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4B" w:rsidRPr="00D93DBE" w:rsidRDefault="0038404B" w:rsidP="0038404B">
      <w:pPr>
        <w:pStyle w:val="Zkladntextodsazen3"/>
        <w:ind w:left="0" w:firstLine="0"/>
        <w:rPr>
          <w:b/>
          <w:sz w:val="24"/>
          <w:szCs w:val="24"/>
        </w:rPr>
      </w:pPr>
      <w:r w:rsidRPr="00D93DBE">
        <w:rPr>
          <w:b/>
          <w:sz w:val="24"/>
          <w:szCs w:val="24"/>
        </w:rPr>
        <w:t>Ministerstvo školství,</w:t>
      </w:r>
    </w:p>
    <w:p w:rsidR="0038404B" w:rsidRPr="00D93DBE" w:rsidRDefault="0038404B" w:rsidP="0038404B">
      <w:pPr>
        <w:pStyle w:val="Zkladntextodsazen3"/>
        <w:ind w:left="0" w:firstLine="0"/>
        <w:rPr>
          <w:b/>
          <w:sz w:val="24"/>
          <w:szCs w:val="24"/>
          <w:u w:val="single"/>
        </w:rPr>
      </w:pPr>
      <w:r w:rsidRPr="00D93DBE">
        <w:rPr>
          <w:b/>
          <w:sz w:val="24"/>
          <w:szCs w:val="24"/>
          <w:u w:val="single"/>
        </w:rPr>
        <w:t>mládeže a tělovýchovy</w:t>
      </w:r>
    </w:p>
    <w:p w:rsidR="0038404B" w:rsidRPr="00D93DBE" w:rsidRDefault="0038404B" w:rsidP="0038404B">
      <w:pPr>
        <w:rPr>
          <w:b/>
          <w:color w:val="FF0000"/>
          <w:sz w:val="24"/>
          <w:szCs w:val="24"/>
        </w:rPr>
      </w:pPr>
      <w:r w:rsidRPr="008D3BD4">
        <w:rPr>
          <w:b/>
          <w:color w:val="FF0000"/>
          <w:sz w:val="24"/>
          <w:szCs w:val="24"/>
        </w:rPr>
        <w:t xml:space="preserve">čj. </w:t>
      </w:r>
      <w:r w:rsidRPr="008D3BD4">
        <w:rPr>
          <w:b/>
          <w:bCs/>
          <w:color w:val="FF0000"/>
          <w:sz w:val="24"/>
          <w:szCs w:val="24"/>
        </w:rPr>
        <w:t>2</w:t>
      </w:r>
      <w:r>
        <w:rPr>
          <w:b/>
          <w:bCs/>
          <w:color w:val="FF0000"/>
          <w:sz w:val="24"/>
          <w:szCs w:val="24"/>
        </w:rPr>
        <w:t>1</w:t>
      </w:r>
      <w:r w:rsidRPr="008D3BD4">
        <w:rPr>
          <w:b/>
          <w:bCs/>
          <w:color w:val="FF0000"/>
          <w:sz w:val="24"/>
          <w:szCs w:val="24"/>
        </w:rPr>
        <w:t xml:space="preserve"> </w:t>
      </w:r>
      <w:r>
        <w:rPr>
          <w:b/>
          <w:bCs/>
          <w:color w:val="FF0000"/>
          <w:sz w:val="24"/>
          <w:szCs w:val="24"/>
        </w:rPr>
        <w:t>459</w:t>
      </w:r>
      <w:r w:rsidRPr="008D3BD4">
        <w:rPr>
          <w:b/>
          <w:bCs/>
          <w:color w:val="FF0000"/>
          <w:sz w:val="24"/>
          <w:szCs w:val="24"/>
        </w:rPr>
        <w:t>/201</w:t>
      </w:r>
      <w:r>
        <w:rPr>
          <w:b/>
          <w:bCs/>
          <w:color w:val="FF0000"/>
          <w:sz w:val="24"/>
          <w:szCs w:val="24"/>
        </w:rPr>
        <w:t>1</w:t>
      </w:r>
      <w:r w:rsidRPr="008D3BD4">
        <w:rPr>
          <w:b/>
          <w:bCs/>
          <w:color w:val="FF0000"/>
          <w:sz w:val="24"/>
          <w:szCs w:val="24"/>
        </w:rPr>
        <w:t>-</w:t>
      </w:r>
      <w:proofErr w:type="spellStart"/>
      <w:r w:rsidRPr="008D3BD4">
        <w:rPr>
          <w:b/>
          <w:bCs/>
          <w:color w:val="FF0000"/>
          <w:sz w:val="24"/>
          <w:szCs w:val="24"/>
        </w:rPr>
        <w:t>50_P</w:t>
      </w:r>
      <w:proofErr w:type="spellEnd"/>
      <w:r w:rsidRPr="008D3BD4">
        <w:rPr>
          <w:b/>
          <w:bCs/>
          <w:color w:val="FF0000"/>
          <w:sz w:val="24"/>
          <w:szCs w:val="24"/>
        </w:rPr>
        <w:t>-</w:t>
      </w:r>
      <w:r>
        <w:rPr>
          <w:b/>
          <w:bCs/>
          <w:color w:val="FF0000"/>
          <w:sz w:val="24"/>
          <w:szCs w:val="24"/>
        </w:rPr>
        <w:t>5</w:t>
      </w:r>
      <w:r w:rsidRPr="00D93DBE">
        <w:rPr>
          <w:b/>
          <w:color w:val="FF0000"/>
          <w:sz w:val="24"/>
          <w:szCs w:val="24"/>
        </w:rPr>
        <w:t xml:space="preserve">                                         </w:t>
      </w:r>
    </w:p>
    <w:p w:rsidR="0038404B" w:rsidRPr="00E06822" w:rsidRDefault="0038404B" w:rsidP="0038404B">
      <w:pPr>
        <w:jc w:val="right"/>
        <w:rPr>
          <w:bCs/>
          <w:sz w:val="24"/>
        </w:rPr>
      </w:pPr>
    </w:p>
    <w:p w:rsidR="0038404B" w:rsidRDefault="0038404B" w:rsidP="0038404B">
      <w:pPr>
        <w:pStyle w:val="Nadpis9"/>
        <w:rPr>
          <w:color w:val="0000FF"/>
          <w:sz w:val="56"/>
        </w:rPr>
      </w:pPr>
    </w:p>
    <w:p w:rsidR="00201949" w:rsidRDefault="00201949" w:rsidP="00201949"/>
    <w:p w:rsidR="00201949" w:rsidRDefault="00201949" w:rsidP="00201949"/>
    <w:p w:rsidR="00201949" w:rsidRPr="00201949" w:rsidRDefault="00201949" w:rsidP="00201949"/>
    <w:p w:rsidR="0038404B" w:rsidRPr="0007141A" w:rsidRDefault="0038404B" w:rsidP="0038404B"/>
    <w:p w:rsidR="0038404B" w:rsidRPr="00833031" w:rsidRDefault="00201949" w:rsidP="0038404B">
      <w:pPr>
        <w:rPr>
          <w:sz w:val="44"/>
        </w:rPr>
      </w:pPr>
      <w:r w:rsidRPr="00B40B8E">
        <w:rPr>
          <w:noProof/>
          <w:color w:val="0000FA"/>
        </w:rPr>
        <w:drawing>
          <wp:inline distT="0" distB="0" distL="0" distR="0" wp14:anchorId="04C394B4" wp14:editId="5E2C5E22">
            <wp:extent cx="5760720" cy="3761925"/>
            <wp:effectExtent l="0" t="0" r="0" b="1016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01949" w:rsidRDefault="00201949" w:rsidP="0038404B">
      <w:pPr>
        <w:jc w:val="center"/>
        <w:rPr>
          <w:b/>
        </w:rPr>
      </w:pPr>
    </w:p>
    <w:p w:rsidR="00201949" w:rsidRDefault="00201949" w:rsidP="0038404B">
      <w:pPr>
        <w:jc w:val="center"/>
        <w:rPr>
          <w:b/>
        </w:rPr>
      </w:pPr>
    </w:p>
    <w:p w:rsidR="0038404B" w:rsidRPr="00201949" w:rsidRDefault="0038404B" w:rsidP="0038404B">
      <w:pPr>
        <w:jc w:val="center"/>
        <w:rPr>
          <w:b/>
        </w:rPr>
      </w:pPr>
      <w:r w:rsidRPr="00201949">
        <w:rPr>
          <w:b/>
        </w:rPr>
        <w:t>(plné znění)</w:t>
      </w:r>
    </w:p>
    <w:p w:rsidR="0038404B" w:rsidRDefault="0038404B" w:rsidP="0038404B">
      <w:pPr>
        <w:jc w:val="center"/>
        <w:rPr>
          <w:rFonts w:ascii="Arial" w:hAnsi="Arial"/>
          <w:b/>
          <w:sz w:val="32"/>
        </w:rPr>
      </w:pPr>
    </w:p>
    <w:p w:rsidR="0038404B" w:rsidRDefault="0038404B" w:rsidP="0038404B">
      <w:pPr>
        <w:jc w:val="center"/>
        <w:rPr>
          <w:rFonts w:ascii="Arial" w:hAnsi="Arial"/>
          <w:b/>
          <w:sz w:val="32"/>
        </w:rPr>
      </w:pPr>
    </w:p>
    <w:p w:rsidR="0038404B" w:rsidRDefault="0038404B" w:rsidP="0038404B">
      <w:pPr>
        <w:jc w:val="center"/>
        <w:rPr>
          <w:rFonts w:ascii="Arial" w:hAnsi="Arial"/>
          <w:b/>
          <w:sz w:val="32"/>
        </w:rPr>
      </w:pPr>
    </w:p>
    <w:p w:rsidR="0038404B" w:rsidRDefault="0038404B" w:rsidP="0038404B">
      <w:pPr>
        <w:jc w:val="center"/>
        <w:rPr>
          <w:rFonts w:ascii="Arial" w:hAnsi="Arial"/>
          <w:b/>
          <w:sz w:val="32"/>
        </w:rPr>
      </w:pPr>
    </w:p>
    <w:p w:rsidR="00CE561B" w:rsidRDefault="00CE561B" w:rsidP="0038404B">
      <w:pPr>
        <w:jc w:val="center"/>
        <w:rPr>
          <w:rFonts w:ascii="Arial" w:hAnsi="Arial"/>
          <w:b/>
          <w:sz w:val="32"/>
        </w:rPr>
      </w:pPr>
    </w:p>
    <w:p w:rsidR="0038404B" w:rsidRDefault="0038404B" w:rsidP="0038404B">
      <w:pPr>
        <w:jc w:val="center"/>
        <w:rPr>
          <w:rFonts w:ascii="Arial" w:hAnsi="Arial"/>
          <w:b/>
          <w:sz w:val="32"/>
        </w:rPr>
      </w:pPr>
    </w:p>
    <w:p w:rsidR="0038404B" w:rsidRDefault="0038404B" w:rsidP="0038404B">
      <w:pPr>
        <w:jc w:val="center"/>
        <w:rPr>
          <w:rFonts w:ascii="Arial" w:hAnsi="Arial"/>
          <w:b/>
          <w:sz w:val="32"/>
        </w:rPr>
      </w:pPr>
    </w:p>
    <w:p w:rsidR="0038404B" w:rsidRPr="00AB43F6" w:rsidRDefault="0038404B" w:rsidP="0038404B">
      <w:pPr>
        <w:pStyle w:val="Nadpis9"/>
        <w:rPr>
          <w:b w:val="0"/>
          <w:bCs/>
          <w:sz w:val="24"/>
          <w:szCs w:val="24"/>
        </w:rPr>
      </w:pPr>
      <w:r>
        <w:rPr>
          <w:b w:val="0"/>
          <w:bCs/>
          <w:sz w:val="24"/>
          <w:szCs w:val="24"/>
        </w:rPr>
        <w:t xml:space="preserve">Aktualizace </w:t>
      </w:r>
      <w:r w:rsidRPr="00AB43F6">
        <w:rPr>
          <w:b w:val="0"/>
          <w:bCs/>
          <w:sz w:val="24"/>
          <w:szCs w:val="24"/>
        </w:rPr>
        <w:t xml:space="preserve">Zásad </w:t>
      </w:r>
      <w:r>
        <w:rPr>
          <w:b w:val="0"/>
          <w:bCs/>
          <w:sz w:val="24"/>
          <w:szCs w:val="24"/>
        </w:rPr>
        <w:t xml:space="preserve">Programu </w:t>
      </w:r>
      <w:r w:rsidRPr="00AB43F6">
        <w:rPr>
          <w:b w:val="0"/>
          <w:bCs/>
          <w:sz w:val="24"/>
          <w:szCs w:val="24"/>
        </w:rPr>
        <w:t xml:space="preserve">V – </w:t>
      </w:r>
      <w:r>
        <w:rPr>
          <w:b w:val="0"/>
          <w:bCs/>
          <w:sz w:val="24"/>
          <w:szCs w:val="24"/>
        </w:rPr>
        <w:t>Organizace sportu</w:t>
      </w:r>
    </w:p>
    <w:p w:rsidR="0038404B" w:rsidRPr="00A71B4A" w:rsidRDefault="0038404B" w:rsidP="0038404B">
      <w:pPr>
        <w:pStyle w:val="Nadpis9"/>
        <w:rPr>
          <w:b w:val="0"/>
          <w:bCs/>
          <w:sz w:val="24"/>
          <w:szCs w:val="24"/>
        </w:rPr>
      </w:pPr>
      <w:r w:rsidRPr="00E35640">
        <w:rPr>
          <w:b w:val="0"/>
          <w:bCs/>
          <w:sz w:val="24"/>
          <w:szCs w:val="24"/>
        </w:rPr>
        <w:t>byl</w:t>
      </w:r>
      <w:r>
        <w:rPr>
          <w:b w:val="0"/>
          <w:bCs/>
          <w:sz w:val="24"/>
          <w:szCs w:val="24"/>
        </w:rPr>
        <w:t>a</w:t>
      </w:r>
      <w:r w:rsidRPr="00E35640">
        <w:rPr>
          <w:b w:val="0"/>
          <w:bCs/>
          <w:sz w:val="24"/>
          <w:szCs w:val="24"/>
        </w:rPr>
        <w:t xml:space="preserve"> projednán</w:t>
      </w:r>
      <w:r>
        <w:rPr>
          <w:b w:val="0"/>
          <w:bCs/>
          <w:sz w:val="24"/>
          <w:szCs w:val="24"/>
        </w:rPr>
        <w:t>a gremiální</w:t>
      </w:r>
      <w:r w:rsidRPr="00E35640">
        <w:rPr>
          <w:b w:val="0"/>
          <w:bCs/>
          <w:sz w:val="24"/>
          <w:szCs w:val="24"/>
        </w:rPr>
        <w:t xml:space="preserve"> poradou </w:t>
      </w:r>
      <w:r>
        <w:rPr>
          <w:b w:val="0"/>
          <w:bCs/>
          <w:sz w:val="24"/>
          <w:szCs w:val="24"/>
        </w:rPr>
        <w:t xml:space="preserve">náměstka ministra skupiny V </w:t>
      </w:r>
      <w:r w:rsidRPr="00E35640">
        <w:rPr>
          <w:b w:val="0"/>
          <w:bCs/>
          <w:sz w:val="24"/>
          <w:szCs w:val="24"/>
        </w:rPr>
        <w:t xml:space="preserve">dne </w:t>
      </w:r>
      <w:r>
        <w:rPr>
          <w:b w:val="0"/>
          <w:sz w:val="24"/>
        </w:rPr>
        <w:t>31</w:t>
      </w:r>
      <w:r w:rsidRPr="00911D0E">
        <w:rPr>
          <w:b w:val="0"/>
          <w:sz w:val="24"/>
        </w:rPr>
        <w:t xml:space="preserve">. </w:t>
      </w:r>
      <w:r>
        <w:rPr>
          <w:b w:val="0"/>
          <w:sz w:val="24"/>
        </w:rPr>
        <w:t>října</w:t>
      </w:r>
      <w:r w:rsidRPr="00E35640">
        <w:rPr>
          <w:b w:val="0"/>
          <w:bCs/>
          <w:sz w:val="24"/>
          <w:szCs w:val="24"/>
        </w:rPr>
        <w:t xml:space="preserve"> 201</w:t>
      </w:r>
      <w:r>
        <w:rPr>
          <w:b w:val="0"/>
          <w:bCs/>
          <w:sz w:val="24"/>
          <w:szCs w:val="24"/>
        </w:rPr>
        <w:t>1</w:t>
      </w:r>
    </w:p>
    <w:p w:rsidR="0038404B" w:rsidRPr="00A71B4A" w:rsidRDefault="0038404B" w:rsidP="0038404B">
      <w:pPr>
        <w:pStyle w:val="Nadpis9"/>
        <w:rPr>
          <w:rFonts w:ascii="Arial" w:hAnsi="Arial"/>
          <w:b w:val="0"/>
          <w:sz w:val="24"/>
          <w:szCs w:val="24"/>
        </w:rPr>
      </w:pPr>
      <w:r w:rsidRPr="00A71B4A">
        <w:rPr>
          <w:b w:val="0"/>
          <w:sz w:val="24"/>
          <w:szCs w:val="24"/>
        </w:rPr>
        <w:t xml:space="preserve">v rámci </w:t>
      </w:r>
      <w:r>
        <w:rPr>
          <w:b w:val="0"/>
          <w:sz w:val="24"/>
          <w:szCs w:val="24"/>
        </w:rPr>
        <w:t xml:space="preserve">aktualizace </w:t>
      </w:r>
      <w:r w:rsidRPr="00A71B4A">
        <w:rPr>
          <w:b w:val="0"/>
          <w:sz w:val="24"/>
          <w:szCs w:val="24"/>
        </w:rPr>
        <w:t>„</w:t>
      </w:r>
      <w:r>
        <w:rPr>
          <w:b w:val="0"/>
          <w:sz w:val="24"/>
          <w:szCs w:val="24"/>
        </w:rPr>
        <w:t xml:space="preserve">Metodického postupu poskytování dotací vyhlášených </w:t>
      </w:r>
      <w:r w:rsidRPr="00A71B4A">
        <w:rPr>
          <w:b w:val="0"/>
          <w:sz w:val="24"/>
          <w:szCs w:val="24"/>
        </w:rPr>
        <w:t>Státní podpor</w:t>
      </w:r>
      <w:r>
        <w:rPr>
          <w:b w:val="0"/>
          <w:sz w:val="24"/>
          <w:szCs w:val="24"/>
        </w:rPr>
        <w:t>ou</w:t>
      </w:r>
      <w:r w:rsidRPr="00A71B4A">
        <w:rPr>
          <w:b w:val="0"/>
          <w:sz w:val="24"/>
          <w:szCs w:val="24"/>
        </w:rPr>
        <w:t xml:space="preserve"> sportu</w:t>
      </w:r>
      <w:r>
        <w:rPr>
          <w:b w:val="0"/>
          <w:sz w:val="24"/>
          <w:szCs w:val="24"/>
        </w:rPr>
        <w:t xml:space="preserve"> pro období 2012 až 2014“ pod </w:t>
      </w:r>
      <w:proofErr w:type="gramStart"/>
      <w:r>
        <w:rPr>
          <w:b w:val="0"/>
          <w:sz w:val="24"/>
          <w:szCs w:val="24"/>
        </w:rPr>
        <w:t>č.j.</w:t>
      </w:r>
      <w:proofErr w:type="gramEnd"/>
      <w:r>
        <w:rPr>
          <w:b w:val="0"/>
          <w:sz w:val="24"/>
          <w:szCs w:val="24"/>
        </w:rPr>
        <w:t xml:space="preserve"> 21 459/2011-50</w:t>
      </w:r>
      <w:r w:rsidRPr="00A71B4A">
        <w:rPr>
          <w:b w:val="0"/>
          <w:sz w:val="24"/>
          <w:szCs w:val="24"/>
        </w:rPr>
        <w:t>.</w:t>
      </w:r>
    </w:p>
    <w:p w:rsidR="0038404B" w:rsidRPr="008D3BD4" w:rsidRDefault="0038404B" w:rsidP="0038404B"/>
    <w:p w:rsidR="0038404B" w:rsidRDefault="0038404B" w:rsidP="0038404B">
      <w:pPr>
        <w:jc w:val="center"/>
        <w:rPr>
          <w:rFonts w:ascii="Arial" w:hAnsi="Arial"/>
          <w:b/>
          <w:sz w:val="32"/>
        </w:rPr>
        <w:sectPr w:rsidR="0038404B" w:rsidSect="00454088">
          <w:headerReference w:type="default" r:id="rId13"/>
          <w:footerReference w:type="even" r:id="rId14"/>
          <w:footerReference w:type="default" r:id="rId15"/>
          <w:pgSz w:w="11906" w:h="16838"/>
          <w:pgMar w:top="1417" w:right="1417" w:bottom="1417" w:left="1417" w:header="708" w:footer="708" w:gutter="0"/>
          <w:cols w:space="708"/>
          <w:titlePg/>
          <w:docGrid w:linePitch="360"/>
        </w:sectPr>
      </w:pPr>
    </w:p>
    <w:p w:rsidR="0038404B" w:rsidRPr="00043AFD" w:rsidRDefault="0038404B" w:rsidP="0038404B">
      <w:pPr>
        <w:pStyle w:val="Nadpis9"/>
        <w:rPr>
          <w:szCs w:val="40"/>
        </w:rPr>
      </w:pPr>
      <w:r w:rsidRPr="00043AFD">
        <w:rPr>
          <w:szCs w:val="40"/>
        </w:rPr>
        <w:lastRenderedPageBreak/>
        <w:t xml:space="preserve">Z á s a d y </w:t>
      </w:r>
    </w:p>
    <w:p w:rsidR="0038404B" w:rsidRPr="00043AFD" w:rsidRDefault="0038404B" w:rsidP="0038404B">
      <w:pPr>
        <w:pStyle w:val="Nadpis9"/>
        <w:spacing w:before="120"/>
        <w:rPr>
          <w:sz w:val="28"/>
          <w:szCs w:val="28"/>
        </w:rPr>
      </w:pPr>
      <w:r w:rsidRPr="00043AFD">
        <w:rPr>
          <w:sz w:val="28"/>
          <w:szCs w:val="28"/>
        </w:rPr>
        <w:t xml:space="preserve">PROGRAMU  V  -  </w:t>
      </w:r>
      <w:r>
        <w:rPr>
          <w:sz w:val="28"/>
          <w:szCs w:val="28"/>
        </w:rPr>
        <w:t>Organizace sportu</w:t>
      </w:r>
      <w:r w:rsidRPr="00043AFD">
        <w:rPr>
          <w:sz w:val="28"/>
          <w:szCs w:val="28"/>
        </w:rPr>
        <w:t xml:space="preserve"> </w:t>
      </w:r>
    </w:p>
    <w:p w:rsidR="0038404B" w:rsidRDefault="0038404B" w:rsidP="0038404B">
      <w:pPr>
        <w:jc w:val="center"/>
        <w:rPr>
          <w:rFonts w:ascii="Arial" w:hAnsi="Arial"/>
          <w:sz w:val="24"/>
          <w:szCs w:val="24"/>
        </w:rPr>
      </w:pPr>
    </w:p>
    <w:p w:rsidR="0038404B" w:rsidRPr="00644C9C" w:rsidRDefault="0038404B" w:rsidP="0038404B">
      <w:pPr>
        <w:jc w:val="center"/>
        <w:rPr>
          <w:rFonts w:ascii="Arial" w:hAnsi="Arial"/>
          <w:sz w:val="24"/>
          <w:szCs w:val="24"/>
        </w:rPr>
      </w:pPr>
    </w:p>
    <w:p w:rsidR="0038404B" w:rsidRDefault="0038404B" w:rsidP="0038404B">
      <w:pPr>
        <w:pStyle w:val="Nadpis2"/>
        <w:spacing w:before="120" w:after="0"/>
        <w:jc w:val="center"/>
        <w:rPr>
          <w:rFonts w:ascii="Times New Roman" w:hAnsi="Times New Roman" w:cs="Times New Roman"/>
          <w:i w:val="0"/>
        </w:rPr>
      </w:pPr>
      <w:r w:rsidRPr="00D97B6F">
        <w:rPr>
          <w:rFonts w:ascii="Times New Roman" w:hAnsi="Times New Roman" w:cs="Times New Roman"/>
          <w:i w:val="0"/>
        </w:rPr>
        <w:t>Článek I - Všeobecná ustanovení</w:t>
      </w:r>
    </w:p>
    <w:p w:rsidR="00AB53A6" w:rsidRPr="00AB53A6" w:rsidRDefault="00AB53A6" w:rsidP="00AB53A6"/>
    <w:p w:rsidR="0038404B" w:rsidRPr="00833031" w:rsidRDefault="0038404B" w:rsidP="00AB53A6">
      <w:pPr>
        <w:numPr>
          <w:ilvl w:val="0"/>
          <w:numId w:val="1"/>
        </w:numPr>
        <w:tabs>
          <w:tab w:val="clear" w:pos="720"/>
        </w:tabs>
        <w:ind w:left="426" w:hanging="426"/>
        <w:rPr>
          <w:sz w:val="24"/>
        </w:rPr>
      </w:pPr>
      <w:r w:rsidRPr="00794662">
        <w:rPr>
          <w:sz w:val="24"/>
        </w:rPr>
        <w:t>Podpora oblasti „</w:t>
      </w:r>
      <w:r w:rsidRPr="005F6964">
        <w:rPr>
          <w:sz w:val="24"/>
          <w:szCs w:val="24"/>
        </w:rPr>
        <w:t>V</w:t>
      </w:r>
      <w:r>
        <w:rPr>
          <w:sz w:val="24"/>
          <w:szCs w:val="24"/>
        </w:rPr>
        <w:t>šeobecné sportovní činnosti</w:t>
      </w:r>
      <w:r w:rsidRPr="00794662">
        <w:rPr>
          <w:sz w:val="24"/>
        </w:rPr>
        <w:t>“</w:t>
      </w:r>
      <w:r>
        <w:rPr>
          <w:sz w:val="24"/>
        </w:rPr>
        <w:t xml:space="preserve"> </w:t>
      </w:r>
      <w:r>
        <w:rPr>
          <w:sz w:val="24"/>
          <w:szCs w:val="24"/>
        </w:rPr>
        <w:t>(dále jen „</w:t>
      </w:r>
      <w:proofErr w:type="spellStart"/>
      <w:r>
        <w:rPr>
          <w:sz w:val="24"/>
          <w:szCs w:val="24"/>
        </w:rPr>
        <w:t>VSČ</w:t>
      </w:r>
      <w:proofErr w:type="spellEnd"/>
      <w:r>
        <w:rPr>
          <w:sz w:val="24"/>
          <w:szCs w:val="24"/>
        </w:rPr>
        <w:t>“)</w:t>
      </w:r>
      <w:r w:rsidRPr="00794662">
        <w:rPr>
          <w:sz w:val="24"/>
        </w:rPr>
        <w:t xml:space="preserve"> vychází ze zákona </w:t>
      </w:r>
      <w:r>
        <w:rPr>
          <w:sz w:val="24"/>
        </w:rPr>
        <w:br/>
      </w:r>
      <w:r w:rsidRPr="00794662">
        <w:rPr>
          <w:sz w:val="24"/>
        </w:rPr>
        <w:t>č. 115/2001 Sb., o podpoře sportu, ve znění pozdějších předpisů, a z usnesení vlády ČR ze dne 9. března 2011 č. 167 o Koncepci státní podpory sportu v České republice.</w:t>
      </w:r>
    </w:p>
    <w:p w:rsidR="0038404B" w:rsidRDefault="0038404B" w:rsidP="0038404B">
      <w:pPr>
        <w:numPr>
          <w:ilvl w:val="0"/>
          <w:numId w:val="1"/>
        </w:numPr>
        <w:tabs>
          <w:tab w:val="clear" w:pos="720"/>
        </w:tabs>
        <w:spacing w:before="60"/>
        <w:ind w:left="426" w:hanging="426"/>
        <w:rPr>
          <w:sz w:val="24"/>
        </w:rPr>
      </w:pPr>
      <w:r w:rsidRPr="005A3E49">
        <w:rPr>
          <w:sz w:val="24"/>
        </w:rPr>
        <w:t>Program</w:t>
      </w:r>
      <w:r w:rsidRPr="005A3E49">
        <w:rPr>
          <w:b/>
          <w:sz w:val="24"/>
        </w:rPr>
        <w:t xml:space="preserve"> </w:t>
      </w:r>
      <w:r w:rsidRPr="005A3E49">
        <w:rPr>
          <w:sz w:val="24"/>
        </w:rPr>
        <w:t>je veřejně vyhlašován v souladu se zákonem č. 218/2000 Sb., o rozpočtových pravidlech a o změně některých souvisejících zákonů (rozpočtová pravidla), ve znění pozdějších předpisů, s usnesením vlády</w:t>
      </w:r>
      <w:r>
        <w:rPr>
          <w:sz w:val="24"/>
        </w:rPr>
        <w:t xml:space="preserve"> ČR </w:t>
      </w:r>
      <w:r w:rsidRPr="00E35640">
        <w:rPr>
          <w:sz w:val="24"/>
        </w:rPr>
        <w:t>ze dne 1. února 2010</w:t>
      </w:r>
      <w:r w:rsidRPr="005A3E49">
        <w:rPr>
          <w:sz w:val="24"/>
        </w:rPr>
        <w:t xml:space="preserve"> </w:t>
      </w:r>
      <w:r w:rsidRPr="00E35640">
        <w:rPr>
          <w:sz w:val="24"/>
        </w:rPr>
        <w:t xml:space="preserve">č. 92 </w:t>
      </w:r>
      <w:r w:rsidRPr="005A3E49">
        <w:rPr>
          <w:sz w:val="24"/>
        </w:rPr>
        <w:t>o Zásadách vlády pro poskytování dotací ze státního rozpočtu ČR nestátním neziskovým organizacím ústředními orgány státní správy.</w:t>
      </w:r>
    </w:p>
    <w:p w:rsidR="0038404B" w:rsidRPr="00963B2D" w:rsidRDefault="0038404B" w:rsidP="0038404B">
      <w:pPr>
        <w:pStyle w:val="kou"/>
        <w:numPr>
          <w:ilvl w:val="0"/>
          <w:numId w:val="1"/>
        </w:numPr>
        <w:tabs>
          <w:tab w:val="clear" w:pos="720"/>
        </w:tabs>
        <w:spacing w:before="60"/>
        <w:ind w:left="426" w:hanging="426"/>
        <w:rPr>
          <w:rFonts w:ascii="Times New Roman" w:hAnsi="Times New Roman"/>
          <w:kern w:val="24"/>
          <w:szCs w:val="24"/>
        </w:rPr>
      </w:pPr>
      <w:r w:rsidRPr="005F6964">
        <w:rPr>
          <w:rFonts w:ascii="Times New Roman" w:hAnsi="Times New Roman"/>
          <w:kern w:val="24"/>
          <w:szCs w:val="24"/>
        </w:rPr>
        <w:t xml:space="preserve">Ministerstvo školství, mládeže a tělovýchovy (dále jen </w:t>
      </w:r>
      <w:r>
        <w:rPr>
          <w:rFonts w:ascii="Times New Roman" w:hAnsi="Times New Roman"/>
          <w:kern w:val="24"/>
          <w:szCs w:val="24"/>
        </w:rPr>
        <w:t>„</w:t>
      </w:r>
      <w:r w:rsidRPr="005F6964">
        <w:rPr>
          <w:rFonts w:ascii="Times New Roman" w:hAnsi="Times New Roman"/>
          <w:kern w:val="24"/>
          <w:szCs w:val="24"/>
        </w:rPr>
        <w:t>MŠMT</w:t>
      </w:r>
      <w:r>
        <w:rPr>
          <w:rFonts w:ascii="Times New Roman" w:hAnsi="Times New Roman"/>
          <w:kern w:val="24"/>
          <w:szCs w:val="24"/>
        </w:rPr>
        <w:t>“</w:t>
      </w:r>
      <w:r w:rsidRPr="005F6964">
        <w:rPr>
          <w:rFonts w:ascii="Times New Roman" w:hAnsi="Times New Roman"/>
          <w:kern w:val="24"/>
          <w:szCs w:val="24"/>
        </w:rPr>
        <w:t>) stanov</w:t>
      </w:r>
      <w:r>
        <w:rPr>
          <w:rFonts w:ascii="Times New Roman" w:hAnsi="Times New Roman"/>
          <w:kern w:val="24"/>
          <w:szCs w:val="24"/>
        </w:rPr>
        <w:t>uje</w:t>
      </w:r>
      <w:r w:rsidRPr="005F6964">
        <w:rPr>
          <w:rFonts w:ascii="Times New Roman" w:hAnsi="Times New Roman"/>
          <w:kern w:val="24"/>
          <w:szCs w:val="24"/>
        </w:rPr>
        <w:t xml:space="preserve"> </w:t>
      </w:r>
      <w:r>
        <w:rPr>
          <w:rFonts w:ascii="Times New Roman" w:hAnsi="Times New Roman"/>
          <w:kern w:val="24"/>
          <w:szCs w:val="24"/>
        </w:rPr>
        <w:t>postup</w:t>
      </w:r>
      <w:r w:rsidRPr="005F6964">
        <w:rPr>
          <w:rFonts w:ascii="Times New Roman" w:hAnsi="Times New Roman"/>
          <w:kern w:val="24"/>
          <w:szCs w:val="24"/>
        </w:rPr>
        <w:t>, který</w:t>
      </w:r>
      <w:r>
        <w:rPr>
          <w:rFonts w:ascii="Times New Roman" w:hAnsi="Times New Roman"/>
          <w:kern w:val="24"/>
          <w:szCs w:val="24"/>
        </w:rPr>
        <w:t xml:space="preserve">m se </w:t>
      </w:r>
      <w:r w:rsidRPr="005F6964">
        <w:rPr>
          <w:rFonts w:ascii="Times New Roman" w:hAnsi="Times New Roman"/>
          <w:kern w:val="24"/>
          <w:szCs w:val="24"/>
        </w:rPr>
        <w:t>určuj</w:t>
      </w:r>
      <w:r>
        <w:rPr>
          <w:rFonts w:ascii="Times New Roman" w:hAnsi="Times New Roman"/>
          <w:kern w:val="24"/>
          <w:szCs w:val="24"/>
        </w:rPr>
        <w:t>í</w:t>
      </w:r>
      <w:r w:rsidRPr="005F6964">
        <w:rPr>
          <w:rFonts w:ascii="Times New Roman" w:hAnsi="Times New Roman"/>
          <w:kern w:val="24"/>
          <w:szCs w:val="24"/>
        </w:rPr>
        <w:t xml:space="preserve"> po</w:t>
      </w:r>
      <w:r>
        <w:rPr>
          <w:rFonts w:ascii="Times New Roman" w:hAnsi="Times New Roman"/>
          <w:kern w:val="24"/>
          <w:szCs w:val="24"/>
        </w:rPr>
        <w:t>dmínky</w:t>
      </w:r>
      <w:r w:rsidRPr="005F6964">
        <w:rPr>
          <w:rFonts w:ascii="Times New Roman" w:hAnsi="Times New Roman"/>
          <w:kern w:val="24"/>
          <w:szCs w:val="24"/>
        </w:rPr>
        <w:t xml:space="preserve"> pro </w:t>
      </w:r>
      <w:r>
        <w:rPr>
          <w:rFonts w:ascii="Times New Roman" w:hAnsi="Times New Roman"/>
          <w:kern w:val="24"/>
          <w:szCs w:val="24"/>
        </w:rPr>
        <w:t xml:space="preserve">poskytování, čerpání a </w:t>
      </w:r>
      <w:r w:rsidRPr="005F6964">
        <w:rPr>
          <w:rFonts w:ascii="Times New Roman" w:hAnsi="Times New Roman"/>
          <w:kern w:val="24"/>
          <w:szCs w:val="24"/>
        </w:rPr>
        <w:t xml:space="preserve">vyhodnocování Programu </w:t>
      </w:r>
      <w:r>
        <w:rPr>
          <w:rFonts w:ascii="Times New Roman" w:hAnsi="Times New Roman"/>
          <w:kern w:val="24"/>
          <w:szCs w:val="24"/>
        </w:rPr>
        <w:t>V</w:t>
      </w:r>
      <w:r w:rsidRPr="005F6964">
        <w:rPr>
          <w:rFonts w:ascii="Times New Roman" w:hAnsi="Times New Roman"/>
          <w:kern w:val="24"/>
          <w:szCs w:val="24"/>
        </w:rPr>
        <w:t xml:space="preserve"> „</w:t>
      </w:r>
      <w:r>
        <w:rPr>
          <w:rFonts w:ascii="Times New Roman" w:hAnsi="Times New Roman"/>
          <w:kern w:val="24"/>
          <w:szCs w:val="24"/>
        </w:rPr>
        <w:t>Organizace sportu</w:t>
      </w:r>
      <w:r w:rsidRPr="005F6964">
        <w:rPr>
          <w:rFonts w:ascii="Times New Roman" w:hAnsi="Times New Roman"/>
          <w:kern w:val="24"/>
          <w:szCs w:val="24"/>
        </w:rPr>
        <w:t xml:space="preserve">“, určeného </w:t>
      </w:r>
      <w:r>
        <w:rPr>
          <w:rFonts w:ascii="Times New Roman" w:hAnsi="Times New Roman"/>
          <w:kern w:val="24"/>
          <w:szCs w:val="24"/>
        </w:rPr>
        <w:t xml:space="preserve">nestátním neziskovým organizacím (dále jen „NNO“), zejména </w:t>
      </w:r>
      <w:r w:rsidRPr="005F6964">
        <w:rPr>
          <w:rFonts w:ascii="Times New Roman" w:hAnsi="Times New Roman"/>
          <w:kern w:val="24"/>
          <w:szCs w:val="24"/>
        </w:rPr>
        <w:t>občanským sdružením</w:t>
      </w:r>
      <w:r>
        <w:rPr>
          <w:rFonts w:ascii="Times New Roman" w:hAnsi="Times New Roman"/>
          <w:kern w:val="24"/>
          <w:szCs w:val="24"/>
        </w:rPr>
        <w:t xml:space="preserve"> v oblasti sportu</w:t>
      </w:r>
      <w:r w:rsidRPr="005F6964">
        <w:rPr>
          <w:rFonts w:ascii="Times New Roman" w:hAnsi="Times New Roman"/>
          <w:kern w:val="24"/>
          <w:szCs w:val="24"/>
        </w:rPr>
        <w:t>, působící</w:t>
      </w:r>
      <w:r>
        <w:rPr>
          <w:rFonts w:ascii="Times New Roman" w:hAnsi="Times New Roman"/>
          <w:kern w:val="24"/>
          <w:szCs w:val="24"/>
        </w:rPr>
        <w:t>ch</w:t>
      </w:r>
      <w:r w:rsidRPr="005F6964">
        <w:rPr>
          <w:rFonts w:ascii="Times New Roman" w:hAnsi="Times New Roman"/>
          <w:kern w:val="24"/>
          <w:szCs w:val="24"/>
        </w:rPr>
        <w:t xml:space="preserve"> podle zákona č.</w:t>
      </w:r>
      <w:r>
        <w:rPr>
          <w:rFonts w:ascii="Times New Roman" w:hAnsi="Times New Roman"/>
          <w:kern w:val="24"/>
          <w:szCs w:val="24"/>
        </w:rPr>
        <w:t xml:space="preserve"> </w:t>
      </w:r>
      <w:r w:rsidRPr="005F6964">
        <w:rPr>
          <w:rFonts w:ascii="Times New Roman" w:hAnsi="Times New Roman"/>
          <w:kern w:val="24"/>
          <w:szCs w:val="24"/>
        </w:rPr>
        <w:t>83/1990 Sb., o sdružování občanů</w:t>
      </w:r>
      <w:r>
        <w:rPr>
          <w:rFonts w:ascii="Times New Roman" w:hAnsi="Times New Roman"/>
          <w:kern w:val="24"/>
          <w:szCs w:val="24"/>
        </w:rPr>
        <w:t>, ve znění pozdějších předpisů, včetně subjektů s detašovanou pravomocí.</w:t>
      </w:r>
    </w:p>
    <w:p w:rsidR="007D6452" w:rsidRDefault="0038404B" w:rsidP="0038404B">
      <w:pPr>
        <w:pStyle w:val="Odstavecseseznamem"/>
        <w:numPr>
          <w:ilvl w:val="0"/>
          <w:numId w:val="1"/>
        </w:numPr>
        <w:tabs>
          <w:tab w:val="clear" w:pos="720"/>
        </w:tabs>
        <w:spacing w:before="60"/>
        <w:ind w:left="426" w:hanging="426"/>
        <w:outlineLvl w:val="0"/>
        <w:rPr>
          <w:sz w:val="24"/>
          <w:szCs w:val="24"/>
        </w:rPr>
      </w:pPr>
      <w:r w:rsidRPr="008D3BD4">
        <w:rPr>
          <w:sz w:val="24"/>
          <w:szCs w:val="24"/>
        </w:rPr>
        <w:t xml:space="preserve">Cílem programu je podpora </w:t>
      </w:r>
      <w:r>
        <w:rPr>
          <w:sz w:val="24"/>
          <w:szCs w:val="24"/>
        </w:rPr>
        <w:t xml:space="preserve">organizace sportu u jednotlivých NNO, která navazuje na podporu poskytovanou v minulém období prostřednictvím Ministerstva financí. </w:t>
      </w:r>
    </w:p>
    <w:p w:rsidR="0038404B" w:rsidRPr="00FD1465" w:rsidRDefault="0038404B" w:rsidP="0038404B">
      <w:pPr>
        <w:outlineLvl w:val="0"/>
        <w:rPr>
          <w:sz w:val="12"/>
          <w:szCs w:val="24"/>
        </w:rPr>
      </w:pPr>
    </w:p>
    <w:p w:rsidR="0038404B" w:rsidRDefault="0038404B" w:rsidP="0038404B">
      <w:pPr>
        <w:pStyle w:val="Odstavecseseznamem"/>
        <w:numPr>
          <w:ilvl w:val="0"/>
          <w:numId w:val="1"/>
        </w:numPr>
        <w:tabs>
          <w:tab w:val="clear" w:pos="720"/>
        </w:tabs>
        <w:ind w:left="426" w:hanging="426"/>
        <w:outlineLvl w:val="0"/>
        <w:rPr>
          <w:sz w:val="24"/>
          <w:szCs w:val="24"/>
        </w:rPr>
      </w:pPr>
      <w:r w:rsidRPr="008D3BD4">
        <w:rPr>
          <w:sz w:val="24"/>
          <w:szCs w:val="24"/>
        </w:rPr>
        <w:t xml:space="preserve">Podpora </w:t>
      </w:r>
      <w:r w:rsidR="007D6452">
        <w:rPr>
          <w:sz w:val="24"/>
          <w:szCs w:val="24"/>
        </w:rPr>
        <w:t xml:space="preserve">je zaměřena na </w:t>
      </w:r>
      <w:r w:rsidR="00AB53A6" w:rsidRPr="00536C9A">
        <w:rPr>
          <w:sz w:val="24"/>
        </w:rPr>
        <w:t xml:space="preserve">plnění sportovní, organizační a obsahové činnosti </w:t>
      </w:r>
      <w:r w:rsidR="007D6452">
        <w:rPr>
          <w:sz w:val="24"/>
          <w:szCs w:val="24"/>
        </w:rPr>
        <w:t>jednotlivých NNO s celorepublikovou působností, které mají ve svých stanovách hlavní předmět – realizaci sportovní činnosti.</w:t>
      </w:r>
    </w:p>
    <w:p w:rsidR="0038404B" w:rsidRPr="00FD1465" w:rsidRDefault="0038404B" w:rsidP="0038404B">
      <w:pPr>
        <w:ind w:left="360"/>
        <w:outlineLvl w:val="0"/>
        <w:rPr>
          <w:sz w:val="12"/>
          <w:szCs w:val="24"/>
        </w:rPr>
      </w:pPr>
    </w:p>
    <w:p w:rsidR="0038404B" w:rsidRPr="006442A4" w:rsidRDefault="0038404B" w:rsidP="0038404B">
      <w:pPr>
        <w:pStyle w:val="Zkladntext3"/>
        <w:numPr>
          <w:ilvl w:val="0"/>
          <w:numId w:val="1"/>
        </w:numPr>
        <w:tabs>
          <w:tab w:val="clear" w:pos="720"/>
        </w:tabs>
        <w:spacing w:before="60" w:after="0"/>
        <w:ind w:left="426" w:hanging="426"/>
        <w:rPr>
          <w:sz w:val="24"/>
          <w:szCs w:val="24"/>
        </w:rPr>
      </w:pPr>
      <w:r>
        <w:rPr>
          <w:sz w:val="24"/>
          <w:szCs w:val="24"/>
        </w:rPr>
        <w:t xml:space="preserve">Z hlediska věcné náplně </w:t>
      </w:r>
      <w:proofErr w:type="spellStart"/>
      <w:r>
        <w:rPr>
          <w:sz w:val="24"/>
          <w:szCs w:val="24"/>
        </w:rPr>
        <w:t>VSČ</w:t>
      </w:r>
      <w:proofErr w:type="spellEnd"/>
      <w:r>
        <w:rPr>
          <w:sz w:val="24"/>
          <w:szCs w:val="24"/>
        </w:rPr>
        <w:t xml:space="preserve"> je vypracována</w:t>
      </w:r>
      <w:r w:rsidRPr="005F6964">
        <w:rPr>
          <w:sz w:val="24"/>
          <w:szCs w:val="24"/>
        </w:rPr>
        <w:t xml:space="preserve"> metodik</w:t>
      </w:r>
      <w:r>
        <w:rPr>
          <w:sz w:val="24"/>
          <w:szCs w:val="24"/>
        </w:rPr>
        <w:t>a vymezení hlavních cílů, pravidel a kritérií podpory, která je součástí těchto zásad.</w:t>
      </w:r>
    </w:p>
    <w:p w:rsidR="0038404B" w:rsidRDefault="0038404B" w:rsidP="0038404B">
      <w:pPr>
        <w:pStyle w:val="ku"/>
        <w:numPr>
          <w:ilvl w:val="0"/>
          <w:numId w:val="1"/>
        </w:numPr>
        <w:tabs>
          <w:tab w:val="clear" w:pos="720"/>
        </w:tabs>
        <w:spacing w:before="60"/>
        <w:ind w:left="426" w:hanging="426"/>
        <w:rPr>
          <w:kern w:val="24"/>
        </w:rPr>
      </w:pPr>
      <w:r w:rsidRPr="00347BE6">
        <w:rPr>
          <w:kern w:val="24"/>
        </w:rPr>
        <w:t xml:space="preserve">Dotace se realizuje na základě </w:t>
      </w:r>
      <w:r w:rsidRPr="00016581">
        <w:rPr>
          <w:kern w:val="24"/>
        </w:rPr>
        <w:t xml:space="preserve">Rozhodnutí </w:t>
      </w:r>
      <w:r w:rsidRPr="002B4E1E">
        <w:rPr>
          <w:kern w:val="24"/>
        </w:rPr>
        <w:t xml:space="preserve">pro poskytnutí dotace ze státního rozpočtu České republiky pro příslušný kalendářní rok (dále jen „Rozhodnutí“).  </w:t>
      </w:r>
    </w:p>
    <w:p w:rsidR="00AB53A6" w:rsidRDefault="00AB53A6" w:rsidP="00AB53A6">
      <w:pPr>
        <w:pStyle w:val="Podtitul"/>
        <w:numPr>
          <w:ilvl w:val="0"/>
          <w:numId w:val="1"/>
        </w:numPr>
        <w:tabs>
          <w:tab w:val="clear" w:pos="720"/>
        </w:tabs>
        <w:spacing w:before="120"/>
        <w:ind w:left="426" w:hanging="426"/>
        <w:jc w:val="both"/>
        <w:rPr>
          <w:b w:val="0"/>
          <w:u w:val="none"/>
        </w:rPr>
      </w:pPr>
      <w:r w:rsidRPr="00C62165">
        <w:rPr>
          <w:b w:val="0"/>
          <w:u w:val="none"/>
        </w:rPr>
        <w:t xml:space="preserve">Na </w:t>
      </w:r>
      <w:r>
        <w:rPr>
          <w:b w:val="0"/>
          <w:u w:val="none"/>
        </w:rPr>
        <w:t>R</w:t>
      </w:r>
      <w:r w:rsidRPr="00C62165">
        <w:rPr>
          <w:b w:val="0"/>
          <w:u w:val="none"/>
        </w:rPr>
        <w:t>ozhodnutí se nevztahují obecné předpisy o správním řízení a je vyloučeno jeho soudní přezkoumání.</w:t>
      </w:r>
    </w:p>
    <w:p w:rsidR="0038404B" w:rsidRPr="00347BE6" w:rsidRDefault="0038404B" w:rsidP="0038404B">
      <w:pPr>
        <w:pStyle w:val="ku"/>
        <w:numPr>
          <w:ilvl w:val="0"/>
          <w:numId w:val="1"/>
        </w:numPr>
        <w:tabs>
          <w:tab w:val="clear" w:pos="720"/>
        </w:tabs>
        <w:spacing w:before="60"/>
        <w:ind w:left="426" w:hanging="426"/>
        <w:rPr>
          <w:kern w:val="24"/>
        </w:rPr>
      </w:pPr>
      <w:r>
        <w:rPr>
          <w:kern w:val="24"/>
        </w:rPr>
        <w:t xml:space="preserve">Příjemce, resp. konečný příjemce státní dotace je odpovědný za účelné a efektivní využití poskytnutých finančních prostředků ze státního rozpočtu. Příjemce předkládá na MŠMT vyúčtování státní dotace dle stanoveného postupu. Příjemce, resp. konečný příjemce je plně zodpovědný za sankce, které jsou vyměřeny při porušení rozpočtové kázně. </w:t>
      </w:r>
    </w:p>
    <w:p w:rsidR="00AB53A6" w:rsidRPr="00CE1869" w:rsidRDefault="00AB53A6" w:rsidP="00AB53A6">
      <w:pPr>
        <w:pStyle w:val="Odstavecseseznamem"/>
        <w:numPr>
          <w:ilvl w:val="0"/>
          <w:numId w:val="1"/>
        </w:numPr>
        <w:tabs>
          <w:tab w:val="clear" w:pos="720"/>
        </w:tabs>
        <w:spacing w:before="120"/>
        <w:ind w:left="426" w:hanging="426"/>
        <w:contextualSpacing w:val="0"/>
        <w:rPr>
          <w:sz w:val="24"/>
          <w:szCs w:val="24"/>
        </w:rPr>
      </w:pPr>
      <w:r w:rsidRPr="00CE1869">
        <w:rPr>
          <w:sz w:val="24"/>
          <w:szCs w:val="24"/>
        </w:rPr>
        <w:t>Na poskytnutí dotace ze státního rozpočtu není právní nárok</w:t>
      </w:r>
      <w:r>
        <w:rPr>
          <w:sz w:val="24"/>
          <w:szCs w:val="24"/>
        </w:rPr>
        <w:t xml:space="preserve">, </w:t>
      </w:r>
      <w:r w:rsidRPr="00CE1869">
        <w:rPr>
          <w:sz w:val="24"/>
          <w:szCs w:val="24"/>
        </w:rPr>
        <w:t xml:space="preserve">dle zákona č. 218/2000 Sb.  </w:t>
      </w:r>
    </w:p>
    <w:p w:rsidR="007D6452" w:rsidRDefault="007D6452" w:rsidP="0038404B">
      <w:pPr>
        <w:pStyle w:val="Nadpis2"/>
        <w:spacing w:before="120" w:after="0"/>
        <w:jc w:val="center"/>
        <w:rPr>
          <w:rFonts w:ascii="Times New Roman" w:hAnsi="Times New Roman" w:cs="Times New Roman"/>
          <w:i w:val="0"/>
        </w:rPr>
      </w:pPr>
    </w:p>
    <w:p w:rsidR="00AB53A6" w:rsidRPr="00AB53A6" w:rsidRDefault="00AB53A6" w:rsidP="00AB53A6"/>
    <w:p w:rsidR="0038404B" w:rsidRDefault="0038404B" w:rsidP="0038404B">
      <w:pPr>
        <w:pStyle w:val="Nadpis2"/>
        <w:spacing w:before="120" w:after="0"/>
        <w:jc w:val="center"/>
        <w:rPr>
          <w:rFonts w:ascii="Times New Roman" w:hAnsi="Times New Roman" w:cs="Times New Roman"/>
          <w:i w:val="0"/>
        </w:rPr>
      </w:pPr>
      <w:r w:rsidRPr="00840221">
        <w:rPr>
          <w:rFonts w:ascii="Times New Roman" w:hAnsi="Times New Roman" w:cs="Times New Roman"/>
          <w:i w:val="0"/>
        </w:rPr>
        <w:t xml:space="preserve">Článek </w:t>
      </w:r>
      <w:proofErr w:type="gramStart"/>
      <w:r w:rsidRPr="00840221">
        <w:rPr>
          <w:rFonts w:ascii="Times New Roman" w:hAnsi="Times New Roman" w:cs="Times New Roman"/>
          <w:i w:val="0"/>
        </w:rPr>
        <w:t xml:space="preserve">II  –  </w:t>
      </w:r>
      <w:r w:rsidR="00AB53A6">
        <w:rPr>
          <w:rFonts w:ascii="Times New Roman" w:hAnsi="Times New Roman" w:cs="Times New Roman"/>
          <w:i w:val="0"/>
        </w:rPr>
        <w:t>V</w:t>
      </w:r>
      <w:r w:rsidRPr="00840221">
        <w:rPr>
          <w:rFonts w:ascii="Times New Roman" w:hAnsi="Times New Roman" w:cs="Times New Roman"/>
          <w:i w:val="0"/>
        </w:rPr>
        <w:t>ymezení</w:t>
      </w:r>
      <w:proofErr w:type="gramEnd"/>
      <w:r w:rsidR="00AB53A6">
        <w:rPr>
          <w:rFonts w:ascii="Times New Roman" w:hAnsi="Times New Roman" w:cs="Times New Roman"/>
          <w:i w:val="0"/>
        </w:rPr>
        <w:t xml:space="preserve"> státní podpory</w:t>
      </w:r>
    </w:p>
    <w:p w:rsidR="00AB53A6" w:rsidRPr="00AB53A6" w:rsidRDefault="00AB53A6" w:rsidP="00AB53A6"/>
    <w:p w:rsidR="00AB53A6" w:rsidRPr="00B87772" w:rsidRDefault="00AB53A6" w:rsidP="00AB53A6">
      <w:pPr>
        <w:pStyle w:val="Odstavecseseznamem"/>
        <w:numPr>
          <w:ilvl w:val="0"/>
          <w:numId w:val="19"/>
        </w:numPr>
        <w:tabs>
          <w:tab w:val="clear" w:pos="720"/>
        </w:tabs>
        <w:ind w:left="426" w:hanging="426"/>
        <w:contextualSpacing w:val="0"/>
        <w:rPr>
          <w:sz w:val="24"/>
          <w:u w:val="single"/>
        </w:rPr>
      </w:pPr>
      <w:r w:rsidRPr="00B87772">
        <w:rPr>
          <w:spacing w:val="-4"/>
          <w:sz w:val="24"/>
        </w:rPr>
        <w:t>U schválených projektů v rámci podpory sportovní činnosti, včetně oblasti zdravotně postižených sportovců se může dotace poskytnout až</w:t>
      </w:r>
      <w:r w:rsidRPr="00B87772">
        <w:rPr>
          <w:spacing w:val="-4"/>
          <w:sz w:val="24"/>
          <w:u w:val="single"/>
        </w:rPr>
        <w:t xml:space="preserve"> do výše rozpočtovaných nákladů</w:t>
      </w:r>
      <w:r w:rsidRPr="00B87772">
        <w:rPr>
          <w:spacing w:val="-4"/>
          <w:sz w:val="24"/>
        </w:rPr>
        <w:t xml:space="preserve"> nebo </w:t>
      </w:r>
      <w:r w:rsidRPr="00B87772">
        <w:rPr>
          <w:sz w:val="24"/>
        </w:rPr>
        <w:t>pokud není stanoveno Rozhodnutím jinak.</w:t>
      </w:r>
    </w:p>
    <w:p w:rsidR="00AB53A6" w:rsidRPr="00AB53A6" w:rsidRDefault="00AB53A6" w:rsidP="00AB53A6">
      <w:pPr>
        <w:pStyle w:val="Odstavecseseznamem"/>
        <w:numPr>
          <w:ilvl w:val="0"/>
          <w:numId w:val="19"/>
        </w:numPr>
        <w:tabs>
          <w:tab w:val="clear" w:pos="720"/>
        </w:tabs>
        <w:spacing w:before="120"/>
        <w:ind w:left="426" w:hanging="426"/>
        <w:contextualSpacing w:val="0"/>
        <w:rPr>
          <w:sz w:val="24"/>
          <w:u w:val="single"/>
        </w:rPr>
      </w:pPr>
      <w:r w:rsidRPr="00B87772">
        <w:rPr>
          <w:sz w:val="24"/>
        </w:rPr>
        <w:lastRenderedPageBreak/>
        <w:t xml:space="preserve">Projekt může být spolufinancován z obecních a krajských rozpočtů, z prostředků evropských fondů a z dalších zdrojů. Pokud je projekt financován dotacemi z různých státních zdrojů, </w:t>
      </w:r>
      <w:r w:rsidRPr="00B87772">
        <w:rPr>
          <w:sz w:val="24"/>
          <w:u w:val="single"/>
        </w:rPr>
        <w:t>nesmí souběh těchto zdrojů činit více než 70 % nákladů projektu</w:t>
      </w:r>
      <w:r w:rsidRPr="00B87772">
        <w:rPr>
          <w:sz w:val="24"/>
        </w:rPr>
        <w:t>.</w:t>
      </w:r>
    </w:p>
    <w:p w:rsidR="00AB53A6" w:rsidRPr="00AB53A6" w:rsidRDefault="00AB53A6" w:rsidP="00AB53A6">
      <w:pPr>
        <w:pStyle w:val="Odstavecseseznamem"/>
        <w:numPr>
          <w:ilvl w:val="0"/>
          <w:numId w:val="19"/>
        </w:numPr>
        <w:tabs>
          <w:tab w:val="clear" w:pos="720"/>
        </w:tabs>
        <w:spacing w:before="120"/>
        <w:ind w:left="426" w:hanging="426"/>
        <w:contextualSpacing w:val="0"/>
        <w:rPr>
          <w:sz w:val="24"/>
        </w:rPr>
      </w:pPr>
      <w:r w:rsidRPr="00AB53A6">
        <w:rPr>
          <w:sz w:val="24"/>
        </w:rPr>
        <w:t xml:space="preserve">Účelové </w:t>
      </w:r>
      <w:r>
        <w:rPr>
          <w:sz w:val="24"/>
        </w:rPr>
        <w:t xml:space="preserve">vymezení </w:t>
      </w:r>
      <w:r w:rsidR="00116452">
        <w:rPr>
          <w:sz w:val="24"/>
        </w:rPr>
        <w:t xml:space="preserve">státní podpory je orientováno na </w:t>
      </w:r>
      <w:r w:rsidR="00116452" w:rsidRPr="00536C9A">
        <w:rPr>
          <w:sz w:val="24"/>
        </w:rPr>
        <w:t>plnění sportovní, organizační a obsahové činnosti</w:t>
      </w:r>
      <w:r w:rsidR="00116452">
        <w:rPr>
          <w:sz w:val="24"/>
        </w:rPr>
        <w:t xml:space="preserve"> s výdaji, které prokazatelně vznikly od 1. ledna do 31. prosince příslušného kalendářního roku. </w:t>
      </w:r>
    </w:p>
    <w:p w:rsidR="00AB53A6" w:rsidRDefault="00AB53A6" w:rsidP="00AB53A6">
      <w:pPr>
        <w:pStyle w:val="Podtitul"/>
        <w:jc w:val="both"/>
        <w:rPr>
          <w:b w:val="0"/>
          <w:u w:val="none"/>
        </w:rPr>
      </w:pPr>
    </w:p>
    <w:p w:rsidR="00AB53A6" w:rsidRPr="00B87772" w:rsidRDefault="00AB53A6" w:rsidP="00AB53A6">
      <w:pPr>
        <w:pStyle w:val="Odstavecseseznamem"/>
        <w:numPr>
          <w:ilvl w:val="0"/>
          <w:numId w:val="19"/>
        </w:numPr>
        <w:tabs>
          <w:tab w:val="clear" w:pos="720"/>
        </w:tabs>
        <w:spacing w:before="120"/>
        <w:ind w:left="426" w:hanging="426"/>
        <w:contextualSpacing w:val="0"/>
        <w:rPr>
          <w:sz w:val="24"/>
        </w:rPr>
      </w:pPr>
      <w:proofErr w:type="gramStart"/>
      <w:r w:rsidRPr="00B87772">
        <w:rPr>
          <w:sz w:val="24"/>
        </w:rPr>
        <w:t xml:space="preserve">D o t a c e  </w:t>
      </w:r>
      <w:r w:rsidRPr="00B87772">
        <w:rPr>
          <w:b/>
          <w:color w:val="FF0000"/>
          <w:sz w:val="24"/>
          <w:u w:val="single"/>
        </w:rPr>
        <w:t>nesmí</w:t>
      </w:r>
      <w:proofErr w:type="gramEnd"/>
      <w:r w:rsidRPr="00B87772">
        <w:rPr>
          <w:b/>
          <w:color w:val="FF0000"/>
          <w:sz w:val="24"/>
          <w:u w:val="single"/>
        </w:rPr>
        <w:t xml:space="preserve"> být použita na:</w:t>
      </w:r>
    </w:p>
    <w:p w:rsidR="00AB53A6" w:rsidRDefault="00AB53A6" w:rsidP="00AB53A6">
      <w:pPr>
        <w:numPr>
          <w:ilvl w:val="0"/>
          <w:numId w:val="18"/>
        </w:numPr>
        <w:spacing w:before="360" w:line="360" w:lineRule="auto"/>
        <w:rPr>
          <w:sz w:val="24"/>
        </w:rPr>
      </w:pPr>
      <w:r w:rsidRPr="00317EBB">
        <w:rPr>
          <w:sz w:val="24"/>
        </w:rPr>
        <w:t>úhradu pořízení investičního majetku (tj. nad 40 tis. Kč),</w:t>
      </w:r>
    </w:p>
    <w:p w:rsidR="00AB53A6" w:rsidRDefault="00AB53A6" w:rsidP="00AB53A6">
      <w:pPr>
        <w:numPr>
          <w:ilvl w:val="0"/>
          <w:numId w:val="18"/>
        </w:numPr>
        <w:spacing w:before="120" w:line="360" w:lineRule="auto"/>
        <w:rPr>
          <w:sz w:val="24"/>
        </w:rPr>
      </w:pPr>
      <w:r>
        <w:rPr>
          <w:sz w:val="24"/>
        </w:rPr>
        <w:t>úhradu úroků, penále, srážek a dalších finančních postihů,</w:t>
      </w:r>
    </w:p>
    <w:p w:rsidR="00AB53A6" w:rsidRPr="00317EBB" w:rsidRDefault="00AB53A6" w:rsidP="00AB53A6">
      <w:pPr>
        <w:numPr>
          <w:ilvl w:val="0"/>
          <w:numId w:val="18"/>
        </w:numPr>
        <w:spacing w:before="120" w:line="360" w:lineRule="auto"/>
        <w:rPr>
          <w:sz w:val="24"/>
        </w:rPr>
      </w:pPr>
      <w:r>
        <w:rPr>
          <w:sz w:val="24"/>
        </w:rPr>
        <w:t xml:space="preserve">duplicitní úhradu stejných nákladů na projekt z různých zdrojů vč. </w:t>
      </w:r>
      <w:r w:rsidR="00F42485">
        <w:rPr>
          <w:sz w:val="24"/>
        </w:rPr>
        <w:t xml:space="preserve">zdrojů </w:t>
      </w:r>
      <w:r>
        <w:rPr>
          <w:sz w:val="24"/>
        </w:rPr>
        <w:t>státního rozpočtu,</w:t>
      </w:r>
    </w:p>
    <w:p w:rsidR="00AB53A6" w:rsidRPr="00E665CF" w:rsidRDefault="00AB53A6" w:rsidP="00AB53A6">
      <w:pPr>
        <w:numPr>
          <w:ilvl w:val="0"/>
          <w:numId w:val="18"/>
        </w:numPr>
        <w:spacing w:before="120" w:line="360" w:lineRule="auto"/>
        <w:rPr>
          <w:sz w:val="24"/>
        </w:rPr>
      </w:pPr>
      <w:r w:rsidRPr="00E665CF">
        <w:rPr>
          <w:sz w:val="24"/>
        </w:rPr>
        <w:t>úhradu leasingu osobních automobilů a dalšího hmotného majetku,</w:t>
      </w:r>
    </w:p>
    <w:p w:rsidR="00AB53A6" w:rsidRPr="00317EBB" w:rsidRDefault="00AB53A6" w:rsidP="00AB53A6">
      <w:pPr>
        <w:numPr>
          <w:ilvl w:val="0"/>
          <w:numId w:val="18"/>
        </w:numPr>
        <w:spacing w:before="120" w:line="360" w:lineRule="auto"/>
        <w:rPr>
          <w:sz w:val="24"/>
        </w:rPr>
      </w:pPr>
      <w:r w:rsidRPr="00317EBB">
        <w:rPr>
          <w:sz w:val="24"/>
        </w:rPr>
        <w:t xml:space="preserve">úhradu cestovních náhrad nad rámec stanovený zákonem </w:t>
      </w:r>
      <w:r w:rsidRPr="00781363">
        <w:rPr>
          <w:sz w:val="24"/>
        </w:rPr>
        <w:t>č. 262/2006 Sb.,</w:t>
      </w:r>
      <w:r w:rsidRPr="00317EBB">
        <w:rPr>
          <w:sz w:val="24"/>
        </w:rPr>
        <w:t xml:space="preserve"> </w:t>
      </w:r>
      <w:r>
        <w:rPr>
          <w:sz w:val="24"/>
        </w:rPr>
        <w:t>zákoník práce</w:t>
      </w:r>
      <w:r w:rsidRPr="00317EBB">
        <w:rPr>
          <w:sz w:val="24"/>
        </w:rPr>
        <w:t>, ve znění pozdějších předpisů,</w:t>
      </w:r>
    </w:p>
    <w:p w:rsidR="00AB53A6" w:rsidRPr="00317EBB" w:rsidRDefault="00AB53A6" w:rsidP="00AB53A6">
      <w:pPr>
        <w:numPr>
          <w:ilvl w:val="0"/>
          <w:numId w:val="18"/>
        </w:numPr>
        <w:spacing w:before="120" w:line="360" w:lineRule="auto"/>
        <w:rPr>
          <w:sz w:val="24"/>
        </w:rPr>
      </w:pPr>
      <w:r w:rsidRPr="00317EBB">
        <w:rPr>
          <w:sz w:val="24"/>
        </w:rPr>
        <w:t xml:space="preserve">úhradu výdajů na pohoštění </w:t>
      </w:r>
      <w:r w:rsidRPr="00317EBB">
        <w:rPr>
          <w:rStyle w:val="Znakapoznpodarou"/>
          <w:sz w:val="24"/>
        </w:rPr>
        <w:footnoteReference w:id="1"/>
      </w:r>
      <w:r w:rsidRPr="00317EBB">
        <w:rPr>
          <w:rStyle w:val="Znakapoznpodarou"/>
          <w:sz w:val="24"/>
        </w:rPr>
        <w:t>)</w:t>
      </w:r>
      <w:r w:rsidRPr="00317EBB">
        <w:rPr>
          <w:sz w:val="24"/>
        </w:rPr>
        <w:t xml:space="preserve"> a dary,</w:t>
      </w:r>
    </w:p>
    <w:p w:rsidR="00AB53A6" w:rsidRPr="001B3C9B" w:rsidRDefault="00AB53A6" w:rsidP="00AB53A6">
      <w:pPr>
        <w:numPr>
          <w:ilvl w:val="0"/>
          <w:numId w:val="18"/>
        </w:numPr>
        <w:tabs>
          <w:tab w:val="left" w:pos="0"/>
          <w:tab w:val="left" w:pos="142"/>
        </w:tabs>
        <w:spacing w:before="120" w:line="360" w:lineRule="auto"/>
        <w:rPr>
          <w:sz w:val="24"/>
        </w:rPr>
      </w:pPr>
      <w:r w:rsidRPr="00317EBB">
        <w:rPr>
          <w:spacing w:val="-4"/>
          <w:sz w:val="24"/>
        </w:rPr>
        <w:t>reklamní a propagační činnost,</w:t>
      </w:r>
    </w:p>
    <w:p w:rsidR="00AB53A6" w:rsidRPr="00317EBB" w:rsidRDefault="00AB53A6" w:rsidP="00AB53A6">
      <w:pPr>
        <w:pStyle w:val="Zkladntextodsazen31"/>
        <w:numPr>
          <w:ilvl w:val="0"/>
          <w:numId w:val="18"/>
        </w:numPr>
        <w:tabs>
          <w:tab w:val="clear" w:pos="426"/>
        </w:tabs>
        <w:spacing w:before="120" w:line="360" w:lineRule="auto"/>
      </w:pPr>
      <w:r w:rsidRPr="00317EBB">
        <w:t>úhradu vý</w:t>
      </w:r>
      <w:r>
        <w:t>dajů služebních cest pracovníků nad rámec organizačních povinností,</w:t>
      </w:r>
    </w:p>
    <w:p w:rsidR="00AB53A6" w:rsidRDefault="00AB53A6" w:rsidP="00AB53A6">
      <w:pPr>
        <w:pStyle w:val="Zkladntextodsazen31"/>
        <w:numPr>
          <w:ilvl w:val="0"/>
          <w:numId w:val="18"/>
        </w:numPr>
        <w:tabs>
          <w:tab w:val="clear" w:pos="426"/>
        </w:tabs>
        <w:spacing w:before="120" w:line="360" w:lineRule="auto"/>
      </w:pPr>
      <w:r w:rsidRPr="00317EBB">
        <w:t>úhradu daňového zatížení bez účelových nákladů</w:t>
      </w:r>
      <w:r w:rsidR="00F42485">
        <w:t>,</w:t>
      </w:r>
    </w:p>
    <w:p w:rsidR="00F42485" w:rsidRDefault="00F42485" w:rsidP="00AB53A6">
      <w:pPr>
        <w:pStyle w:val="Zkladntextodsazen31"/>
        <w:numPr>
          <w:ilvl w:val="0"/>
          <w:numId w:val="18"/>
        </w:numPr>
        <w:tabs>
          <w:tab w:val="clear" w:pos="426"/>
        </w:tabs>
        <w:spacing w:before="120" w:line="360" w:lineRule="auto"/>
      </w:pPr>
      <w:r>
        <w:t>na úhradu výdajů údržby a provozu sportovních zařízení, která jsou v nájmu NNO na dobu kratší než 10 let,</w:t>
      </w:r>
    </w:p>
    <w:p w:rsidR="00AB53A6" w:rsidRDefault="00AB53A6" w:rsidP="0038404B">
      <w:pPr>
        <w:pStyle w:val="Nadpis2"/>
        <w:spacing w:before="0" w:after="0"/>
        <w:jc w:val="center"/>
        <w:rPr>
          <w:rFonts w:ascii="Times New Roman" w:hAnsi="Times New Roman" w:cs="Times New Roman"/>
          <w:i w:val="0"/>
        </w:rPr>
      </w:pPr>
    </w:p>
    <w:p w:rsidR="00F42485" w:rsidRPr="00F42485" w:rsidRDefault="00F42485" w:rsidP="00F42485">
      <w:pPr>
        <w:pStyle w:val="Odstavecseseznamem"/>
        <w:numPr>
          <w:ilvl w:val="0"/>
          <w:numId w:val="21"/>
        </w:numPr>
        <w:ind w:left="426" w:hanging="426"/>
      </w:pPr>
      <w:r>
        <w:rPr>
          <w:sz w:val="24"/>
        </w:rPr>
        <w:t>Plátce DPH nesmí hradit z poskytnuté dotace daň z přidané hodnoty, pokud může uplatnit nárok na odpočet daně z přidané hodnoty. Příjemce dotace, který zaplatil za pořízení věcí nebo služeb, obstarání výkonů, provedení prací nebo za nabytí práv peněžn</w:t>
      </w:r>
      <w:r w:rsidR="00F63DBC">
        <w:rPr>
          <w:sz w:val="24"/>
        </w:rPr>
        <w:t>ími</w:t>
      </w:r>
      <w:r>
        <w:rPr>
          <w:sz w:val="24"/>
        </w:rPr>
        <w:t xml:space="preserve"> </w:t>
      </w:r>
      <w:r w:rsidR="00F63DBC">
        <w:rPr>
          <w:sz w:val="24"/>
        </w:rPr>
        <w:t>prostředky z dotace a uplatnil nárok na odpočet daně z přidané hodnoty, do kterého zahrnul i částku, na jejíž odpočet měl právo z důvodu tohoto pořízení, nesmí tuto částku zahrnout do finančního vypořádání dotace. Jestliže ji do něj zahrnul a nárok na odpočet uplatnil až poté, je povinen do měsíce od uplatnění nároku odvést částku odpočtu na účet finančního vypořádání.</w:t>
      </w:r>
    </w:p>
    <w:p w:rsidR="00AB53A6" w:rsidRDefault="00AB53A6" w:rsidP="0038404B">
      <w:pPr>
        <w:pStyle w:val="Nadpis2"/>
        <w:spacing w:before="0" w:after="0"/>
        <w:jc w:val="center"/>
        <w:rPr>
          <w:rFonts w:ascii="Times New Roman" w:hAnsi="Times New Roman" w:cs="Times New Roman"/>
          <w:i w:val="0"/>
        </w:rPr>
      </w:pPr>
    </w:p>
    <w:p w:rsidR="004B2D60" w:rsidRDefault="004B2D60" w:rsidP="004B2D60"/>
    <w:p w:rsidR="004B2D60" w:rsidRDefault="004B2D60" w:rsidP="004B2D60"/>
    <w:p w:rsidR="004B2D60" w:rsidRDefault="004B2D60" w:rsidP="004B2D60"/>
    <w:p w:rsidR="004B2D60" w:rsidRDefault="004B2D60" w:rsidP="004B2D60">
      <w:pPr>
        <w:pStyle w:val="Nadpis2"/>
        <w:spacing w:before="0" w:after="0"/>
        <w:jc w:val="center"/>
        <w:rPr>
          <w:rFonts w:ascii="Times New Roman" w:hAnsi="Times New Roman" w:cs="Times New Roman"/>
          <w:i w:val="0"/>
        </w:rPr>
      </w:pPr>
      <w:r w:rsidRPr="00BD34F8">
        <w:rPr>
          <w:rFonts w:ascii="Times New Roman" w:hAnsi="Times New Roman" w:cs="Times New Roman"/>
          <w:i w:val="0"/>
        </w:rPr>
        <w:lastRenderedPageBreak/>
        <w:t xml:space="preserve">Článek </w:t>
      </w:r>
      <w:proofErr w:type="gramStart"/>
      <w:r w:rsidRPr="00BD34F8">
        <w:rPr>
          <w:rFonts w:ascii="Times New Roman" w:hAnsi="Times New Roman" w:cs="Times New Roman"/>
          <w:i w:val="0"/>
        </w:rPr>
        <w:t>III</w:t>
      </w:r>
      <w:r>
        <w:rPr>
          <w:rFonts w:ascii="Times New Roman" w:hAnsi="Times New Roman" w:cs="Times New Roman"/>
          <w:i w:val="0"/>
        </w:rPr>
        <w:t xml:space="preserve"> </w:t>
      </w:r>
      <w:r w:rsidRPr="00BD34F8">
        <w:rPr>
          <w:rFonts w:ascii="Times New Roman" w:hAnsi="Times New Roman" w:cs="Times New Roman"/>
          <w:i w:val="0"/>
        </w:rPr>
        <w:t xml:space="preserve"> – </w:t>
      </w:r>
      <w:r>
        <w:rPr>
          <w:rFonts w:ascii="Times New Roman" w:hAnsi="Times New Roman" w:cs="Times New Roman"/>
          <w:i w:val="0"/>
        </w:rPr>
        <w:t xml:space="preserve"> Povinnosti</w:t>
      </w:r>
      <w:proofErr w:type="gramEnd"/>
      <w:r>
        <w:rPr>
          <w:rFonts w:ascii="Times New Roman" w:hAnsi="Times New Roman" w:cs="Times New Roman"/>
          <w:i w:val="0"/>
        </w:rPr>
        <w:t xml:space="preserve"> příjemce dotace</w:t>
      </w:r>
    </w:p>
    <w:p w:rsidR="004B2D60" w:rsidRPr="004B2D60" w:rsidRDefault="004B2D60" w:rsidP="004B2D60"/>
    <w:p w:rsidR="004B2D60" w:rsidRPr="00026424" w:rsidRDefault="004B2D60" w:rsidP="004B2D60">
      <w:pPr>
        <w:numPr>
          <w:ilvl w:val="0"/>
          <w:numId w:val="22"/>
        </w:numPr>
        <w:ind w:left="357" w:hanging="357"/>
        <w:rPr>
          <w:sz w:val="24"/>
        </w:rPr>
      </w:pPr>
      <w:r>
        <w:rPr>
          <w:sz w:val="24"/>
        </w:rPr>
        <w:t>Příjemce</w:t>
      </w:r>
      <w:r w:rsidRPr="00026424">
        <w:rPr>
          <w:sz w:val="24"/>
        </w:rPr>
        <w:t>, je povin</w:t>
      </w:r>
      <w:r>
        <w:rPr>
          <w:sz w:val="24"/>
        </w:rPr>
        <w:t>en</w:t>
      </w:r>
      <w:r w:rsidRPr="00026424">
        <w:rPr>
          <w:sz w:val="24"/>
        </w:rPr>
        <w:t xml:space="preserve"> při svém zániku, transformaci, sloučení, případně odstoupení od programu, účelu projektu nebo jeho ukončení, přednostně vypořádat vztahy s</w:t>
      </w:r>
      <w:r>
        <w:rPr>
          <w:sz w:val="24"/>
        </w:rPr>
        <w:t>e státním rozpočtem ČR</w:t>
      </w:r>
      <w:r w:rsidRPr="00026424">
        <w:rPr>
          <w:sz w:val="24"/>
        </w:rPr>
        <w:t>.</w:t>
      </w:r>
    </w:p>
    <w:p w:rsidR="004B2D60" w:rsidRPr="00CE1869" w:rsidRDefault="004B2D60" w:rsidP="004B2D60">
      <w:pPr>
        <w:pStyle w:val="Odstavecseseznamem"/>
        <w:numPr>
          <w:ilvl w:val="0"/>
          <w:numId w:val="22"/>
        </w:numPr>
        <w:spacing w:before="120"/>
        <w:contextualSpacing w:val="0"/>
        <w:rPr>
          <w:sz w:val="24"/>
        </w:rPr>
      </w:pPr>
      <w:r w:rsidRPr="00CE1869">
        <w:rPr>
          <w:sz w:val="24"/>
        </w:rPr>
        <w:t xml:space="preserve">Příjemce odpovídá za hospodárné a účelné použití </w:t>
      </w:r>
      <w:r>
        <w:rPr>
          <w:sz w:val="24"/>
        </w:rPr>
        <w:t>státních</w:t>
      </w:r>
      <w:r w:rsidRPr="00CE1869">
        <w:rPr>
          <w:sz w:val="24"/>
        </w:rPr>
        <w:t xml:space="preserve"> prostředků na projekty, pro které byly poskytnuty, a za jejich řádné a oddělené sledování v účetnictví, které je v souladu s obecně platnými předpisy, zejména zákonem č. 563/ 1991 Sb., o účetnictví, ve znění pozdějších předpisů. Doklady prokazující využití státní dotace musí být viditelně označeny číslem Rozhodnutí, ke kterému se vztahují. </w:t>
      </w:r>
    </w:p>
    <w:p w:rsidR="004B2D60" w:rsidRPr="00B9597A" w:rsidRDefault="004B2D60" w:rsidP="004B2D60">
      <w:pPr>
        <w:pStyle w:val="Odstavecseseznamem"/>
        <w:numPr>
          <w:ilvl w:val="0"/>
          <w:numId w:val="22"/>
        </w:numPr>
        <w:spacing w:before="120"/>
        <w:contextualSpacing w:val="0"/>
        <w:rPr>
          <w:sz w:val="24"/>
        </w:rPr>
      </w:pPr>
      <w:r w:rsidRPr="00B9597A">
        <w:rPr>
          <w:sz w:val="24"/>
        </w:rPr>
        <w:t xml:space="preserve">Finanční prostředky státní dotace lze použít do </w:t>
      </w:r>
      <w:proofErr w:type="gramStart"/>
      <w:r w:rsidRPr="00B9597A">
        <w:rPr>
          <w:sz w:val="24"/>
        </w:rPr>
        <w:t>31.12. příslušného</w:t>
      </w:r>
      <w:proofErr w:type="gramEnd"/>
      <w:r w:rsidRPr="00B9597A">
        <w:rPr>
          <w:sz w:val="24"/>
        </w:rPr>
        <w:t xml:space="preserve"> kalendářního roku a nelze je převádět do následujícího roku. </w:t>
      </w:r>
    </w:p>
    <w:p w:rsidR="004B2D60" w:rsidRPr="00B9597A" w:rsidRDefault="004B2D60" w:rsidP="004B2D60">
      <w:pPr>
        <w:pStyle w:val="Zkladntext"/>
        <w:numPr>
          <w:ilvl w:val="0"/>
          <w:numId w:val="22"/>
        </w:numPr>
        <w:spacing w:before="120" w:after="0"/>
        <w:rPr>
          <w:sz w:val="24"/>
        </w:rPr>
      </w:pPr>
      <w:r w:rsidRPr="00B9597A">
        <w:rPr>
          <w:sz w:val="24"/>
        </w:rPr>
        <w:t xml:space="preserve">Příjemce dotace je povinen objem prostředků s poskytovatelem finančně vypořádat v termínech stanovených vyhláškou č. 52/2008 Sb., kterou se stanoví zásady a termíny finančního vypořádání vztahů se státním rozpočtem, státními finančními aktivy nebo Národním fondem. </w:t>
      </w:r>
    </w:p>
    <w:p w:rsidR="004B2D60" w:rsidRPr="00B9597A" w:rsidRDefault="004B2D60" w:rsidP="004B2D60">
      <w:pPr>
        <w:pStyle w:val="Odstavecseseznamem"/>
        <w:numPr>
          <w:ilvl w:val="0"/>
          <w:numId w:val="22"/>
        </w:numPr>
        <w:spacing w:before="120"/>
        <w:contextualSpacing w:val="0"/>
        <w:rPr>
          <w:sz w:val="24"/>
        </w:rPr>
      </w:pPr>
      <w:r w:rsidRPr="00B9597A">
        <w:rPr>
          <w:sz w:val="24"/>
        </w:rPr>
        <w:t xml:space="preserve">Každá poskytnutá dotace musí být vyúčtována </w:t>
      </w:r>
      <w:r w:rsidRPr="00B9597A">
        <w:rPr>
          <w:sz w:val="24"/>
          <w:u w:val="single"/>
        </w:rPr>
        <w:t xml:space="preserve">nejpozději do </w:t>
      </w:r>
      <w:proofErr w:type="gramStart"/>
      <w:r w:rsidRPr="00B9597A">
        <w:rPr>
          <w:sz w:val="24"/>
          <w:u w:val="single"/>
        </w:rPr>
        <w:t>31.1. následujícího</w:t>
      </w:r>
      <w:proofErr w:type="gramEnd"/>
      <w:r w:rsidRPr="00B9597A">
        <w:rPr>
          <w:sz w:val="24"/>
          <w:u w:val="single"/>
        </w:rPr>
        <w:t xml:space="preserve"> rozpočtového roku.</w:t>
      </w:r>
      <w:r w:rsidRPr="00B9597A">
        <w:rPr>
          <w:sz w:val="24"/>
        </w:rPr>
        <w:t xml:space="preserve"> </w:t>
      </w:r>
    </w:p>
    <w:p w:rsidR="004B2D60" w:rsidRPr="00B9597A" w:rsidRDefault="004B2D60" w:rsidP="004B2D60">
      <w:pPr>
        <w:pStyle w:val="Odstavecseseznamem"/>
        <w:numPr>
          <w:ilvl w:val="0"/>
          <w:numId w:val="22"/>
        </w:numPr>
        <w:spacing w:before="120"/>
        <w:contextualSpacing w:val="0"/>
        <w:rPr>
          <w:sz w:val="24"/>
        </w:rPr>
      </w:pPr>
      <w:r w:rsidRPr="00B9597A">
        <w:rPr>
          <w:sz w:val="24"/>
        </w:rPr>
        <w:t xml:space="preserve">Při nečerpání a vrácení finančních prostředků ze státního rozpočtu ČR, je nutné o této skutečnosti ihned (nejpozději do </w:t>
      </w:r>
      <w:proofErr w:type="gramStart"/>
      <w:r w:rsidRPr="00B9597A">
        <w:rPr>
          <w:sz w:val="24"/>
        </w:rPr>
        <w:t>5.12. běžného</w:t>
      </w:r>
      <w:proofErr w:type="gramEnd"/>
      <w:r w:rsidRPr="00B9597A">
        <w:rPr>
          <w:sz w:val="24"/>
        </w:rPr>
        <w:t xml:space="preserve"> roku) informovat poskytovatele, včetně zaslání avíza k platbě na adresu M</w:t>
      </w:r>
      <w:r>
        <w:rPr>
          <w:sz w:val="24"/>
        </w:rPr>
        <w:t>ŠMT.</w:t>
      </w:r>
    </w:p>
    <w:p w:rsidR="004B2D60" w:rsidRDefault="004B2D60" w:rsidP="0038404B">
      <w:pPr>
        <w:pStyle w:val="Nadpis2"/>
        <w:spacing w:before="0" w:after="0"/>
        <w:jc w:val="center"/>
        <w:rPr>
          <w:rFonts w:ascii="Times New Roman" w:hAnsi="Times New Roman" w:cs="Times New Roman"/>
          <w:i w:val="0"/>
        </w:rPr>
      </w:pPr>
    </w:p>
    <w:p w:rsidR="004B2D60" w:rsidRDefault="004B2D60" w:rsidP="0038404B">
      <w:pPr>
        <w:pStyle w:val="Nadpis2"/>
        <w:spacing w:before="0" w:after="0"/>
        <w:jc w:val="center"/>
        <w:rPr>
          <w:rFonts w:ascii="Times New Roman" w:hAnsi="Times New Roman" w:cs="Times New Roman"/>
          <w:i w:val="0"/>
        </w:rPr>
      </w:pPr>
    </w:p>
    <w:p w:rsidR="0038404B" w:rsidRDefault="0038404B" w:rsidP="0038404B">
      <w:pPr>
        <w:pStyle w:val="Nadpis2"/>
        <w:spacing w:before="0" w:after="0"/>
        <w:jc w:val="center"/>
        <w:rPr>
          <w:rFonts w:ascii="Times New Roman" w:hAnsi="Times New Roman" w:cs="Times New Roman"/>
          <w:i w:val="0"/>
        </w:rPr>
      </w:pPr>
      <w:r w:rsidRPr="00BD34F8">
        <w:rPr>
          <w:rFonts w:ascii="Times New Roman" w:hAnsi="Times New Roman" w:cs="Times New Roman"/>
          <w:i w:val="0"/>
        </w:rPr>
        <w:t xml:space="preserve">Článek </w:t>
      </w:r>
      <w:proofErr w:type="gramStart"/>
      <w:r w:rsidRPr="00BD34F8">
        <w:rPr>
          <w:rFonts w:ascii="Times New Roman" w:hAnsi="Times New Roman" w:cs="Times New Roman"/>
          <w:i w:val="0"/>
        </w:rPr>
        <w:t>I</w:t>
      </w:r>
      <w:r w:rsidR="00CE561B">
        <w:rPr>
          <w:rFonts w:ascii="Times New Roman" w:hAnsi="Times New Roman" w:cs="Times New Roman"/>
          <w:i w:val="0"/>
        </w:rPr>
        <w:t>V</w:t>
      </w:r>
      <w:r>
        <w:rPr>
          <w:rFonts w:ascii="Times New Roman" w:hAnsi="Times New Roman" w:cs="Times New Roman"/>
          <w:i w:val="0"/>
        </w:rPr>
        <w:t xml:space="preserve"> </w:t>
      </w:r>
      <w:r w:rsidRPr="00BD34F8">
        <w:rPr>
          <w:rFonts w:ascii="Times New Roman" w:hAnsi="Times New Roman" w:cs="Times New Roman"/>
          <w:i w:val="0"/>
        </w:rPr>
        <w:t xml:space="preserve"> – </w:t>
      </w:r>
      <w:r>
        <w:rPr>
          <w:rFonts w:ascii="Times New Roman" w:hAnsi="Times New Roman" w:cs="Times New Roman"/>
          <w:i w:val="0"/>
        </w:rPr>
        <w:t xml:space="preserve"> Metody</w:t>
      </w:r>
      <w:proofErr w:type="gramEnd"/>
      <w:r>
        <w:rPr>
          <w:rFonts w:ascii="Times New Roman" w:hAnsi="Times New Roman" w:cs="Times New Roman"/>
          <w:i w:val="0"/>
        </w:rPr>
        <w:t xml:space="preserve"> posuzování</w:t>
      </w:r>
    </w:p>
    <w:p w:rsidR="0038404B" w:rsidRPr="007C48C7" w:rsidRDefault="0038404B" w:rsidP="0038404B">
      <w:pPr>
        <w:pStyle w:val="Nadpis2"/>
        <w:spacing w:before="0" w:after="0"/>
        <w:jc w:val="center"/>
        <w:rPr>
          <w:rFonts w:ascii="Times New Roman" w:hAnsi="Times New Roman" w:cs="Times New Roman"/>
          <w:b w:val="0"/>
          <w:i w:val="0"/>
          <w:sz w:val="24"/>
          <w:szCs w:val="24"/>
        </w:rPr>
      </w:pPr>
    </w:p>
    <w:p w:rsidR="0038404B" w:rsidRDefault="0038404B" w:rsidP="0038404B">
      <w:pPr>
        <w:pStyle w:val="Nadpis5"/>
        <w:keepNext/>
        <w:spacing w:before="0" w:after="0"/>
        <w:jc w:val="left"/>
        <w:rPr>
          <w:i w:val="0"/>
          <w:sz w:val="24"/>
          <w:szCs w:val="24"/>
        </w:rPr>
      </w:pPr>
      <w:r w:rsidRPr="00BB3EEE">
        <w:rPr>
          <w:i w:val="0"/>
          <w:sz w:val="24"/>
          <w:szCs w:val="24"/>
        </w:rPr>
        <w:t xml:space="preserve">A.  </w:t>
      </w:r>
      <w:r>
        <w:rPr>
          <w:i w:val="0"/>
          <w:sz w:val="24"/>
          <w:szCs w:val="24"/>
        </w:rPr>
        <w:t>Obecné účelové vymezení</w:t>
      </w:r>
    </w:p>
    <w:p w:rsidR="0038404B" w:rsidRPr="009B2767" w:rsidRDefault="0038404B" w:rsidP="0038404B">
      <w:pPr>
        <w:rPr>
          <w:sz w:val="24"/>
        </w:rPr>
      </w:pPr>
    </w:p>
    <w:p w:rsidR="0038404B" w:rsidRDefault="0038404B" w:rsidP="0038404B">
      <w:pPr>
        <w:numPr>
          <w:ilvl w:val="0"/>
          <w:numId w:val="2"/>
        </w:numPr>
        <w:tabs>
          <w:tab w:val="clear" w:pos="720"/>
        </w:tabs>
        <w:ind w:left="357" w:firstLine="3"/>
        <w:outlineLvl w:val="0"/>
        <w:rPr>
          <w:sz w:val="24"/>
          <w:szCs w:val="24"/>
        </w:rPr>
      </w:pPr>
      <w:r w:rsidRPr="009B2767">
        <w:rPr>
          <w:sz w:val="24"/>
          <w:szCs w:val="24"/>
          <w:u w:val="single"/>
        </w:rPr>
        <w:t>Při vyhodnocení se zohledňují obecné údaje</w:t>
      </w:r>
      <w:r>
        <w:rPr>
          <w:sz w:val="24"/>
          <w:szCs w:val="24"/>
        </w:rPr>
        <w:t>:</w:t>
      </w:r>
    </w:p>
    <w:p w:rsidR="0038404B" w:rsidRDefault="00D37207" w:rsidP="0038404B">
      <w:pPr>
        <w:numPr>
          <w:ilvl w:val="0"/>
          <w:numId w:val="3"/>
        </w:numPr>
        <w:spacing w:before="60"/>
        <w:ind w:firstLine="3"/>
        <w:outlineLvl w:val="0"/>
        <w:rPr>
          <w:sz w:val="24"/>
          <w:szCs w:val="24"/>
        </w:rPr>
      </w:pPr>
      <w:r>
        <w:rPr>
          <w:sz w:val="24"/>
          <w:szCs w:val="24"/>
        </w:rPr>
        <w:t>Stav předložené žádosti</w:t>
      </w:r>
    </w:p>
    <w:p w:rsidR="0038404B" w:rsidRDefault="00D37207" w:rsidP="0038404B">
      <w:pPr>
        <w:numPr>
          <w:ilvl w:val="0"/>
          <w:numId w:val="3"/>
        </w:numPr>
        <w:spacing w:before="60"/>
        <w:ind w:firstLine="3"/>
        <w:outlineLvl w:val="0"/>
        <w:rPr>
          <w:sz w:val="24"/>
          <w:szCs w:val="24"/>
        </w:rPr>
      </w:pPr>
      <w:r>
        <w:rPr>
          <w:sz w:val="24"/>
          <w:szCs w:val="24"/>
        </w:rPr>
        <w:t>Vyplnění požadovaných údajů</w:t>
      </w:r>
    </w:p>
    <w:p w:rsidR="0038404B" w:rsidRDefault="00D37207" w:rsidP="0038404B">
      <w:pPr>
        <w:numPr>
          <w:ilvl w:val="0"/>
          <w:numId w:val="3"/>
        </w:numPr>
        <w:spacing w:before="60"/>
        <w:ind w:firstLine="3"/>
        <w:outlineLvl w:val="0"/>
        <w:rPr>
          <w:sz w:val="24"/>
          <w:szCs w:val="24"/>
        </w:rPr>
      </w:pPr>
      <w:r>
        <w:rPr>
          <w:sz w:val="24"/>
          <w:szCs w:val="24"/>
        </w:rPr>
        <w:t>Doložení požadovaných dokumentů</w:t>
      </w:r>
    </w:p>
    <w:p w:rsidR="0038404B" w:rsidRDefault="0038404B" w:rsidP="0038404B">
      <w:pPr>
        <w:ind w:left="723"/>
        <w:outlineLvl w:val="0"/>
        <w:rPr>
          <w:sz w:val="24"/>
          <w:szCs w:val="24"/>
        </w:rPr>
      </w:pPr>
    </w:p>
    <w:p w:rsidR="0038404B" w:rsidRPr="009B2767" w:rsidRDefault="0038404B" w:rsidP="0038404B">
      <w:pPr>
        <w:numPr>
          <w:ilvl w:val="0"/>
          <w:numId w:val="2"/>
        </w:numPr>
        <w:tabs>
          <w:tab w:val="clear" w:pos="720"/>
        </w:tabs>
        <w:spacing w:before="120"/>
        <w:ind w:left="357" w:firstLine="6"/>
        <w:outlineLvl w:val="0"/>
        <w:rPr>
          <w:sz w:val="24"/>
          <w:szCs w:val="24"/>
          <w:u w:val="single"/>
        </w:rPr>
      </w:pPr>
      <w:r w:rsidRPr="009B2767">
        <w:rPr>
          <w:sz w:val="24"/>
          <w:szCs w:val="24"/>
          <w:u w:val="single"/>
        </w:rPr>
        <w:t>Posouzení projektů podle základních a speciálních kritérií</w:t>
      </w:r>
    </w:p>
    <w:p w:rsidR="0038404B" w:rsidRDefault="0038404B" w:rsidP="0038404B">
      <w:pPr>
        <w:ind w:left="709"/>
        <w:outlineLvl w:val="0"/>
        <w:rPr>
          <w:b/>
          <w:sz w:val="24"/>
          <w:szCs w:val="24"/>
        </w:rPr>
      </w:pPr>
    </w:p>
    <w:p w:rsidR="0038404B" w:rsidRPr="005F07CB" w:rsidRDefault="0038404B" w:rsidP="0038404B">
      <w:pPr>
        <w:ind w:left="709"/>
        <w:outlineLvl w:val="0"/>
        <w:rPr>
          <w:b/>
          <w:sz w:val="24"/>
          <w:szCs w:val="24"/>
        </w:rPr>
      </w:pPr>
      <w:r w:rsidRPr="005F07CB">
        <w:rPr>
          <w:b/>
          <w:sz w:val="24"/>
          <w:szCs w:val="24"/>
        </w:rPr>
        <w:t>Základní kritéria:</w:t>
      </w:r>
    </w:p>
    <w:p w:rsidR="0038404B" w:rsidRPr="00727AED" w:rsidRDefault="0038404B" w:rsidP="0038404B">
      <w:pPr>
        <w:pStyle w:val="Seznam2"/>
        <w:numPr>
          <w:ilvl w:val="0"/>
          <w:numId w:val="5"/>
        </w:numPr>
        <w:tabs>
          <w:tab w:val="left" w:pos="1440"/>
        </w:tabs>
        <w:spacing w:before="60"/>
        <w:ind w:left="714" w:firstLine="3"/>
        <w:jc w:val="both"/>
        <w:rPr>
          <w:sz w:val="24"/>
          <w:szCs w:val="24"/>
        </w:rPr>
      </w:pPr>
      <w:r>
        <w:rPr>
          <w:sz w:val="24"/>
          <w:szCs w:val="24"/>
        </w:rPr>
        <w:t>o</w:t>
      </w:r>
      <w:r w:rsidRPr="00727AED">
        <w:rPr>
          <w:sz w:val="24"/>
          <w:szCs w:val="24"/>
        </w:rPr>
        <w:t xml:space="preserve">rientační návrh přidělovaných finančních částek pro jednotlivé </w:t>
      </w:r>
      <w:r w:rsidR="00D37207">
        <w:rPr>
          <w:sz w:val="24"/>
          <w:szCs w:val="24"/>
        </w:rPr>
        <w:t>NNO</w:t>
      </w:r>
      <w:r>
        <w:rPr>
          <w:sz w:val="24"/>
          <w:szCs w:val="24"/>
        </w:rPr>
        <w:t>,</w:t>
      </w:r>
    </w:p>
    <w:p w:rsidR="0038404B" w:rsidRDefault="0038404B" w:rsidP="0038404B">
      <w:pPr>
        <w:pStyle w:val="Seznam2"/>
        <w:numPr>
          <w:ilvl w:val="0"/>
          <w:numId w:val="5"/>
        </w:numPr>
        <w:tabs>
          <w:tab w:val="left" w:pos="1440"/>
        </w:tabs>
        <w:spacing w:before="60"/>
        <w:ind w:left="1440" w:hanging="726"/>
        <w:jc w:val="both"/>
        <w:rPr>
          <w:sz w:val="24"/>
          <w:szCs w:val="24"/>
        </w:rPr>
      </w:pPr>
      <w:r>
        <w:rPr>
          <w:sz w:val="24"/>
          <w:szCs w:val="24"/>
        </w:rPr>
        <w:t>o</w:t>
      </w:r>
      <w:r w:rsidRPr="00727AED">
        <w:rPr>
          <w:sz w:val="24"/>
          <w:szCs w:val="24"/>
        </w:rPr>
        <w:t>pětovné zhodnocení projektů a fixní upřesnění částek návrhu celkové dotace</w:t>
      </w:r>
      <w:r>
        <w:rPr>
          <w:sz w:val="24"/>
          <w:szCs w:val="24"/>
        </w:rPr>
        <w:t>,</w:t>
      </w:r>
      <w:r w:rsidRPr="00727AED">
        <w:rPr>
          <w:sz w:val="24"/>
          <w:szCs w:val="24"/>
        </w:rPr>
        <w:t xml:space="preserve"> </w:t>
      </w:r>
    </w:p>
    <w:p w:rsidR="0038404B" w:rsidRDefault="0038404B" w:rsidP="0038404B">
      <w:pPr>
        <w:pStyle w:val="Seznam2"/>
        <w:numPr>
          <w:ilvl w:val="0"/>
          <w:numId w:val="5"/>
        </w:numPr>
        <w:tabs>
          <w:tab w:val="left" w:pos="1440"/>
        </w:tabs>
        <w:spacing w:before="60"/>
        <w:ind w:left="1440" w:hanging="726"/>
        <w:jc w:val="both"/>
        <w:rPr>
          <w:sz w:val="24"/>
          <w:szCs w:val="24"/>
        </w:rPr>
      </w:pPr>
      <w:r>
        <w:rPr>
          <w:sz w:val="24"/>
          <w:szCs w:val="24"/>
        </w:rPr>
        <w:t xml:space="preserve">společenský </w:t>
      </w:r>
      <w:r w:rsidRPr="00184BB7">
        <w:rPr>
          <w:sz w:val="24"/>
          <w:szCs w:val="24"/>
        </w:rPr>
        <w:t>význam projektu, zejména ve vztahu k přijatým vládním dokumentům</w:t>
      </w:r>
      <w:r>
        <w:rPr>
          <w:sz w:val="24"/>
          <w:szCs w:val="24"/>
        </w:rPr>
        <w:t>,</w:t>
      </w:r>
    </w:p>
    <w:p w:rsidR="0038404B" w:rsidRPr="00184BB7" w:rsidRDefault="0038404B" w:rsidP="0038404B">
      <w:pPr>
        <w:pStyle w:val="Zkladntextodsazen"/>
        <w:numPr>
          <w:ilvl w:val="0"/>
          <w:numId w:val="5"/>
        </w:numPr>
        <w:tabs>
          <w:tab w:val="left" w:pos="1440"/>
        </w:tabs>
        <w:spacing w:before="60" w:after="0"/>
        <w:ind w:left="1440" w:hanging="726"/>
        <w:rPr>
          <w:sz w:val="24"/>
          <w:szCs w:val="24"/>
        </w:rPr>
      </w:pPr>
      <w:r w:rsidRPr="00184BB7">
        <w:rPr>
          <w:sz w:val="24"/>
          <w:szCs w:val="24"/>
        </w:rPr>
        <w:t>rozsah a obsah činnosti předkladatele projektů s celostátní působností, zejména jeho členská základna, hodnota spravovaného majetku</w:t>
      </w:r>
      <w:r w:rsidR="00D37207">
        <w:rPr>
          <w:sz w:val="24"/>
          <w:szCs w:val="24"/>
        </w:rPr>
        <w:t>, hodnota členských příspěvků</w:t>
      </w:r>
      <w:r w:rsidRPr="00184BB7">
        <w:rPr>
          <w:sz w:val="24"/>
          <w:szCs w:val="24"/>
        </w:rPr>
        <w:t xml:space="preserve"> apod.</w:t>
      </w:r>
      <w:r>
        <w:rPr>
          <w:sz w:val="24"/>
          <w:szCs w:val="24"/>
        </w:rPr>
        <w:t>,</w:t>
      </w:r>
    </w:p>
    <w:p w:rsidR="0038404B" w:rsidRPr="00184BB7" w:rsidRDefault="0038404B" w:rsidP="0038404B">
      <w:pPr>
        <w:pStyle w:val="Zkladntextodsazen"/>
        <w:numPr>
          <w:ilvl w:val="0"/>
          <w:numId w:val="5"/>
        </w:numPr>
        <w:tabs>
          <w:tab w:val="left" w:pos="1440"/>
        </w:tabs>
        <w:spacing w:before="60" w:after="0"/>
        <w:ind w:left="1440" w:hanging="726"/>
        <w:rPr>
          <w:sz w:val="24"/>
          <w:szCs w:val="24"/>
        </w:rPr>
      </w:pPr>
      <w:r w:rsidRPr="00184BB7">
        <w:rPr>
          <w:sz w:val="24"/>
          <w:szCs w:val="24"/>
        </w:rPr>
        <w:t xml:space="preserve">forma zpracování </w:t>
      </w:r>
      <w:r w:rsidR="00D37207">
        <w:rPr>
          <w:sz w:val="24"/>
          <w:szCs w:val="24"/>
        </w:rPr>
        <w:t>žádosti</w:t>
      </w:r>
      <w:r>
        <w:rPr>
          <w:sz w:val="24"/>
          <w:szCs w:val="24"/>
        </w:rPr>
        <w:t>,</w:t>
      </w:r>
    </w:p>
    <w:p w:rsidR="0038404B" w:rsidRPr="00184BB7" w:rsidRDefault="0038404B" w:rsidP="0038404B">
      <w:pPr>
        <w:pStyle w:val="Zkladntextodsazen"/>
        <w:numPr>
          <w:ilvl w:val="0"/>
          <w:numId w:val="5"/>
        </w:numPr>
        <w:tabs>
          <w:tab w:val="left" w:pos="1440"/>
        </w:tabs>
        <w:spacing w:before="60" w:after="0"/>
        <w:ind w:left="1440" w:hanging="726"/>
        <w:rPr>
          <w:sz w:val="24"/>
          <w:szCs w:val="24"/>
        </w:rPr>
      </w:pPr>
      <w:r w:rsidRPr="00184BB7">
        <w:rPr>
          <w:sz w:val="24"/>
          <w:szCs w:val="24"/>
        </w:rPr>
        <w:t>dodržení metodiky zpracování</w:t>
      </w:r>
      <w:r>
        <w:rPr>
          <w:sz w:val="24"/>
          <w:szCs w:val="24"/>
        </w:rPr>
        <w:t>,</w:t>
      </w:r>
    </w:p>
    <w:p w:rsidR="0038404B" w:rsidRDefault="0038404B" w:rsidP="0038404B">
      <w:pPr>
        <w:pStyle w:val="Zkladntextodsazen"/>
        <w:numPr>
          <w:ilvl w:val="0"/>
          <w:numId w:val="5"/>
        </w:numPr>
        <w:tabs>
          <w:tab w:val="left" w:pos="1440"/>
        </w:tabs>
        <w:spacing w:before="60" w:after="0"/>
        <w:ind w:left="1440" w:hanging="726"/>
        <w:rPr>
          <w:sz w:val="24"/>
          <w:szCs w:val="24"/>
        </w:rPr>
      </w:pPr>
      <w:r w:rsidRPr="00184BB7">
        <w:rPr>
          <w:sz w:val="24"/>
          <w:szCs w:val="24"/>
        </w:rPr>
        <w:lastRenderedPageBreak/>
        <w:t xml:space="preserve">úroveň vyúčtování dotací poskytnutých ze státního rozpočtu v minulém </w:t>
      </w:r>
      <w:r>
        <w:rPr>
          <w:sz w:val="24"/>
          <w:szCs w:val="24"/>
        </w:rPr>
        <w:t>období, včetně dodržení termínů,</w:t>
      </w:r>
    </w:p>
    <w:p w:rsidR="0038404B" w:rsidRPr="009B2767" w:rsidRDefault="0038404B" w:rsidP="0038404B">
      <w:pPr>
        <w:pStyle w:val="Seznam2"/>
        <w:numPr>
          <w:ilvl w:val="0"/>
          <w:numId w:val="5"/>
        </w:numPr>
        <w:tabs>
          <w:tab w:val="left" w:pos="1440"/>
        </w:tabs>
        <w:spacing w:before="60"/>
        <w:ind w:left="1440" w:hanging="726"/>
        <w:jc w:val="both"/>
        <w:rPr>
          <w:sz w:val="24"/>
          <w:szCs w:val="24"/>
          <w:u w:val="single"/>
        </w:rPr>
      </w:pPr>
      <w:r>
        <w:rPr>
          <w:sz w:val="24"/>
          <w:szCs w:val="24"/>
        </w:rPr>
        <w:t>d</w:t>
      </w:r>
      <w:r w:rsidRPr="00727AED">
        <w:rPr>
          <w:sz w:val="24"/>
          <w:szCs w:val="24"/>
        </w:rPr>
        <w:t>alší pomocná kritéria dle návrhu členů komise</w:t>
      </w:r>
      <w:r>
        <w:rPr>
          <w:sz w:val="24"/>
          <w:szCs w:val="24"/>
        </w:rPr>
        <w:t>.</w:t>
      </w:r>
    </w:p>
    <w:p w:rsidR="0038404B" w:rsidRPr="0024570D" w:rsidRDefault="0038404B" w:rsidP="0038404B">
      <w:pPr>
        <w:pStyle w:val="Seznam2"/>
        <w:tabs>
          <w:tab w:val="left" w:pos="1440"/>
        </w:tabs>
        <w:ind w:left="714" w:firstLine="0"/>
        <w:jc w:val="both"/>
        <w:rPr>
          <w:sz w:val="24"/>
          <w:szCs w:val="24"/>
          <w:u w:val="single"/>
        </w:rPr>
      </w:pPr>
    </w:p>
    <w:p w:rsidR="0038404B" w:rsidRPr="00184BB7" w:rsidRDefault="0038404B" w:rsidP="0038404B">
      <w:pPr>
        <w:pStyle w:val="Zkladntextodsazen"/>
        <w:spacing w:before="120" w:after="0"/>
        <w:ind w:left="720"/>
        <w:rPr>
          <w:sz w:val="24"/>
          <w:szCs w:val="24"/>
        </w:rPr>
      </w:pPr>
      <w:r w:rsidRPr="005F07CB">
        <w:rPr>
          <w:b/>
          <w:sz w:val="24"/>
          <w:szCs w:val="24"/>
        </w:rPr>
        <w:t>Speciální kritéria: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38404B" w:rsidRDefault="0038404B" w:rsidP="0038404B">
      <w:pPr>
        <w:pStyle w:val="Zkladntextodsazen"/>
        <w:numPr>
          <w:ilvl w:val="0"/>
          <w:numId w:val="10"/>
        </w:numPr>
        <w:tabs>
          <w:tab w:val="left" w:pos="1440"/>
        </w:tabs>
        <w:spacing w:before="120" w:after="0"/>
        <w:ind w:hanging="2160"/>
        <w:rPr>
          <w:sz w:val="24"/>
          <w:szCs w:val="24"/>
        </w:rPr>
      </w:pPr>
      <w:r>
        <w:rPr>
          <w:sz w:val="24"/>
          <w:szCs w:val="24"/>
        </w:rPr>
        <w:t>objem</w:t>
      </w:r>
      <w:r w:rsidRPr="00184BB7">
        <w:rPr>
          <w:sz w:val="24"/>
          <w:szCs w:val="24"/>
        </w:rPr>
        <w:t xml:space="preserve"> spravovaného majetku podle údajů uvedených v</w:t>
      </w:r>
      <w:r>
        <w:rPr>
          <w:sz w:val="24"/>
          <w:szCs w:val="24"/>
        </w:rPr>
        <w:t> </w:t>
      </w:r>
      <w:r w:rsidRPr="00184BB7">
        <w:rPr>
          <w:sz w:val="24"/>
          <w:szCs w:val="24"/>
        </w:rPr>
        <w:t>žádosti</w:t>
      </w:r>
      <w:r>
        <w:rPr>
          <w:sz w:val="24"/>
          <w:szCs w:val="24"/>
        </w:rPr>
        <w:t xml:space="preserve"> </w:t>
      </w:r>
    </w:p>
    <w:p w:rsidR="0038404B" w:rsidRDefault="0038404B" w:rsidP="0038404B">
      <w:pPr>
        <w:pStyle w:val="Zkladntextodsazen"/>
        <w:numPr>
          <w:ilvl w:val="0"/>
          <w:numId w:val="10"/>
        </w:numPr>
        <w:tabs>
          <w:tab w:val="left" w:pos="1440"/>
        </w:tabs>
        <w:spacing w:before="120" w:after="0"/>
        <w:ind w:hanging="2160"/>
        <w:rPr>
          <w:sz w:val="24"/>
          <w:szCs w:val="24"/>
        </w:rPr>
      </w:pPr>
      <w:r>
        <w:rPr>
          <w:sz w:val="24"/>
          <w:szCs w:val="24"/>
        </w:rPr>
        <w:t xml:space="preserve">celková členská základna s členěním na dospělé a mládež </w:t>
      </w:r>
    </w:p>
    <w:p w:rsidR="0038404B" w:rsidRDefault="0038404B" w:rsidP="0038404B">
      <w:pPr>
        <w:pStyle w:val="Zkladntextodsazen"/>
        <w:numPr>
          <w:ilvl w:val="0"/>
          <w:numId w:val="15"/>
        </w:numPr>
        <w:tabs>
          <w:tab w:val="left" w:pos="1843"/>
        </w:tabs>
        <w:spacing w:before="120" w:after="0"/>
        <w:ind w:left="1843" w:hanging="425"/>
        <w:rPr>
          <w:sz w:val="24"/>
          <w:szCs w:val="24"/>
        </w:rPr>
      </w:pPr>
      <w:r w:rsidRPr="00A95924">
        <w:rPr>
          <w:sz w:val="24"/>
          <w:szCs w:val="24"/>
        </w:rPr>
        <w:t>přičemž za doplňující kritérium je považována</w:t>
      </w:r>
      <w:r>
        <w:rPr>
          <w:sz w:val="24"/>
          <w:szCs w:val="24"/>
        </w:rPr>
        <w:t xml:space="preserve"> </w:t>
      </w:r>
      <w:r w:rsidRPr="00184BB7">
        <w:rPr>
          <w:sz w:val="24"/>
          <w:szCs w:val="24"/>
        </w:rPr>
        <w:t>členská základna, která sportovní zařízení využívá</w:t>
      </w:r>
      <w:r>
        <w:rPr>
          <w:sz w:val="24"/>
          <w:szCs w:val="24"/>
        </w:rPr>
        <w:t>.</w:t>
      </w:r>
    </w:p>
    <w:p w:rsidR="0038404B" w:rsidRDefault="0038404B" w:rsidP="0038404B">
      <w:pPr>
        <w:pStyle w:val="Seznam2"/>
        <w:numPr>
          <w:ilvl w:val="0"/>
          <w:numId w:val="15"/>
        </w:numPr>
        <w:ind w:left="1843" w:hanging="425"/>
        <w:jc w:val="both"/>
        <w:rPr>
          <w:sz w:val="24"/>
          <w:szCs w:val="24"/>
        </w:rPr>
      </w:pPr>
      <w:r>
        <w:rPr>
          <w:sz w:val="24"/>
          <w:szCs w:val="24"/>
        </w:rPr>
        <w:t>Procentuální rozpětí může expertní komise upravit dle aktuálních potřeb souvisejících s podanými projekty příslušného roku.</w:t>
      </w:r>
    </w:p>
    <w:p w:rsidR="0038404B" w:rsidRDefault="0038404B" w:rsidP="0038404B">
      <w:pPr>
        <w:pStyle w:val="Seznam2"/>
        <w:ind w:left="1418" w:firstLine="0"/>
        <w:jc w:val="both"/>
        <w:rPr>
          <w:sz w:val="24"/>
          <w:szCs w:val="24"/>
        </w:rPr>
      </w:pPr>
    </w:p>
    <w:p w:rsidR="00D37207" w:rsidRPr="00184BB7" w:rsidRDefault="00D37207" w:rsidP="00D37207">
      <w:pPr>
        <w:pStyle w:val="Zkladntextodsazen"/>
        <w:spacing w:before="120" w:after="0"/>
        <w:ind w:left="720"/>
        <w:rPr>
          <w:sz w:val="24"/>
          <w:szCs w:val="24"/>
        </w:rPr>
      </w:pPr>
      <w:r>
        <w:rPr>
          <w:b/>
          <w:sz w:val="24"/>
          <w:szCs w:val="24"/>
        </w:rPr>
        <w:t>Doplňková</w:t>
      </w:r>
      <w:r w:rsidRPr="005F07CB">
        <w:rPr>
          <w:b/>
          <w:sz w:val="24"/>
          <w:szCs w:val="24"/>
        </w:rPr>
        <w:t xml:space="preserve"> kritéria: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D37207" w:rsidRDefault="00D37207" w:rsidP="0038404B">
      <w:pPr>
        <w:pStyle w:val="Seznam2"/>
        <w:ind w:left="1418" w:firstLine="0"/>
        <w:jc w:val="both"/>
        <w:rPr>
          <w:sz w:val="24"/>
          <w:szCs w:val="24"/>
        </w:rPr>
      </w:pPr>
    </w:p>
    <w:p w:rsidR="0038404B" w:rsidRDefault="0038404B" w:rsidP="0038404B">
      <w:pPr>
        <w:pStyle w:val="Zkladntextodsazen"/>
        <w:numPr>
          <w:ilvl w:val="0"/>
          <w:numId w:val="10"/>
        </w:numPr>
        <w:tabs>
          <w:tab w:val="clear" w:pos="2880"/>
          <w:tab w:val="left" w:pos="1440"/>
        </w:tabs>
        <w:spacing w:after="0"/>
        <w:ind w:left="1418" w:hanging="698"/>
        <w:rPr>
          <w:sz w:val="24"/>
          <w:szCs w:val="24"/>
        </w:rPr>
      </w:pPr>
      <w:r>
        <w:rPr>
          <w:sz w:val="24"/>
          <w:szCs w:val="24"/>
        </w:rPr>
        <w:t>údaj o vybíraných členských příspěvcích u jednotlivých NNO, resp. údaj o klubových registračních příspěvcích</w:t>
      </w:r>
      <w:r w:rsidR="00D37207">
        <w:rPr>
          <w:sz w:val="24"/>
          <w:szCs w:val="24"/>
        </w:rPr>
        <w:t>,</w:t>
      </w:r>
    </w:p>
    <w:p w:rsidR="00D37207" w:rsidRDefault="00D37207" w:rsidP="00D37207">
      <w:pPr>
        <w:pStyle w:val="Zkladntextodsazen"/>
        <w:numPr>
          <w:ilvl w:val="0"/>
          <w:numId w:val="10"/>
        </w:numPr>
        <w:tabs>
          <w:tab w:val="clear" w:pos="2880"/>
          <w:tab w:val="left" w:pos="1440"/>
        </w:tabs>
        <w:spacing w:before="120" w:after="0"/>
        <w:ind w:left="1418" w:hanging="698"/>
        <w:rPr>
          <w:sz w:val="24"/>
          <w:szCs w:val="24"/>
        </w:rPr>
      </w:pPr>
      <w:r>
        <w:rPr>
          <w:sz w:val="24"/>
          <w:szCs w:val="24"/>
        </w:rPr>
        <w:t>sportovní úspěšnost NNO,</w:t>
      </w:r>
      <w:r w:rsidR="005B1BFE">
        <w:rPr>
          <w:sz w:val="24"/>
          <w:szCs w:val="24"/>
        </w:rPr>
        <w:t xml:space="preserve"> dle zásad sportovní reprezentace,</w:t>
      </w:r>
    </w:p>
    <w:p w:rsidR="00D37207" w:rsidRDefault="005B1BFE" w:rsidP="00D37207">
      <w:pPr>
        <w:pStyle w:val="Zkladntextodsazen"/>
        <w:numPr>
          <w:ilvl w:val="0"/>
          <w:numId w:val="10"/>
        </w:numPr>
        <w:tabs>
          <w:tab w:val="clear" w:pos="2880"/>
          <w:tab w:val="left" w:pos="1440"/>
        </w:tabs>
        <w:spacing w:before="120" w:after="0"/>
        <w:ind w:left="1418" w:hanging="698"/>
        <w:rPr>
          <w:sz w:val="24"/>
          <w:szCs w:val="24"/>
        </w:rPr>
      </w:pPr>
      <w:r>
        <w:rPr>
          <w:sz w:val="24"/>
          <w:szCs w:val="24"/>
        </w:rPr>
        <w:t>materiálně technické zabezpečení NNO, dle zásad sportovní reprezentace.</w:t>
      </w:r>
    </w:p>
    <w:p w:rsidR="005B1BFE" w:rsidRDefault="005B1BFE" w:rsidP="005B1BFE">
      <w:pPr>
        <w:pStyle w:val="Zkladntextodsazen"/>
        <w:tabs>
          <w:tab w:val="left" w:pos="1440"/>
        </w:tabs>
        <w:spacing w:before="120" w:after="0"/>
        <w:rPr>
          <w:sz w:val="24"/>
          <w:szCs w:val="24"/>
        </w:rPr>
      </w:pPr>
    </w:p>
    <w:p w:rsidR="0038404B" w:rsidRDefault="0038404B" w:rsidP="0038404B">
      <w:pPr>
        <w:numPr>
          <w:ilvl w:val="0"/>
          <w:numId w:val="14"/>
        </w:numPr>
        <w:tabs>
          <w:tab w:val="clear" w:pos="2880"/>
        </w:tabs>
        <w:spacing w:before="120"/>
        <w:ind w:left="709" w:hanging="349"/>
        <w:outlineLvl w:val="0"/>
        <w:rPr>
          <w:sz w:val="24"/>
          <w:szCs w:val="24"/>
        </w:rPr>
      </w:pPr>
      <w:r w:rsidRPr="00A95924">
        <w:rPr>
          <w:sz w:val="24"/>
          <w:szCs w:val="24"/>
          <w:u w:val="single"/>
        </w:rPr>
        <w:t>Metodika postupu při výběru projektu</w:t>
      </w:r>
      <w:r>
        <w:rPr>
          <w:sz w:val="24"/>
          <w:szCs w:val="24"/>
        </w:rPr>
        <w:t>:</w:t>
      </w:r>
    </w:p>
    <w:p w:rsidR="0038404B" w:rsidRPr="00487ACF" w:rsidRDefault="0038404B" w:rsidP="0038404B">
      <w:pPr>
        <w:pStyle w:val="Seznam2"/>
        <w:numPr>
          <w:ilvl w:val="0"/>
          <w:numId w:val="4"/>
        </w:numPr>
        <w:tabs>
          <w:tab w:val="clear" w:pos="720"/>
          <w:tab w:val="left" w:pos="1440"/>
        </w:tabs>
        <w:spacing w:before="120"/>
        <w:ind w:left="1440" w:hanging="714"/>
        <w:jc w:val="both"/>
        <w:rPr>
          <w:sz w:val="24"/>
          <w:szCs w:val="24"/>
        </w:rPr>
      </w:pPr>
      <w:r w:rsidRPr="00487ACF">
        <w:rPr>
          <w:sz w:val="24"/>
          <w:szCs w:val="24"/>
        </w:rPr>
        <w:t xml:space="preserve">Seřazení projektů podle rozsahu činnosti, </w:t>
      </w:r>
      <w:r>
        <w:rPr>
          <w:sz w:val="24"/>
          <w:szCs w:val="24"/>
        </w:rPr>
        <w:t xml:space="preserve">účelového zaměření, </w:t>
      </w:r>
      <w:r w:rsidRPr="00487ACF">
        <w:rPr>
          <w:sz w:val="24"/>
          <w:szCs w:val="24"/>
        </w:rPr>
        <w:t>členské základny</w:t>
      </w:r>
      <w:r>
        <w:rPr>
          <w:sz w:val="24"/>
          <w:szCs w:val="24"/>
        </w:rPr>
        <w:t>,</w:t>
      </w:r>
      <w:r w:rsidRPr="00487ACF">
        <w:rPr>
          <w:sz w:val="24"/>
          <w:szCs w:val="24"/>
        </w:rPr>
        <w:t xml:space="preserve"> organizační struktury předkladatele</w:t>
      </w:r>
      <w:r w:rsidR="00AB05A4">
        <w:rPr>
          <w:sz w:val="24"/>
          <w:szCs w:val="24"/>
        </w:rPr>
        <w:t>,</w:t>
      </w:r>
      <w:r>
        <w:rPr>
          <w:sz w:val="24"/>
          <w:szCs w:val="24"/>
        </w:rPr>
        <w:t xml:space="preserve"> </w:t>
      </w:r>
      <w:r w:rsidRPr="00184BB7">
        <w:rPr>
          <w:sz w:val="24"/>
          <w:szCs w:val="24"/>
        </w:rPr>
        <w:t>hodnot</w:t>
      </w:r>
      <w:r>
        <w:rPr>
          <w:sz w:val="24"/>
          <w:szCs w:val="24"/>
        </w:rPr>
        <w:t>y</w:t>
      </w:r>
      <w:r w:rsidRPr="00184BB7">
        <w:rPr>
          <w:sz w:val="24"/>
          <w:szCs w:val="24"/>
        </w:rPr>
        <w:t xml:space="preserve"> spravovaného majetku</w:t>
      </w:r>
      <w:r>
        <w:rPr>
          <w:sz w:val="24"/>
          <w:szCs w:val="24"/>
        </w:rPr>
        <w:t xml:space="preserve">, resp. </w:t>
      </w:r>
      <w:r w:rsidR="00AB05A4">
        <w:rPr>
          <w:sz w:val="24"/>
          <w:szCs w:val="24"/>
        </w:rPr>
        <w:t xml:space="preserve">dle </w:t>
      </w:r>
      <w:r>
        <w:rPr>
          <w:sz w:val="24"/>
          <w:szCs w:val="24"/>
        </w:rPr>
        <w:t>dalších návrh</w:t>
      </w:r>
      <w:r w:rsidR="00AB05A4">
        <w:rPr>
          <w:sz w:val="24"/>
          <w:szCs w:val="24"/>
        </w:rPr>
        <w:t>ů</w:t>
      </w:r>
      <w:r>
        <w:rPr>
          <w:sz w:val="24"/>
          <w:szCs w:val="24"/>
        </w:rPr>
        <w:t>.</w:t>
      </w:r>
    </w:p>
    <w:p w:rsidR="0038404B" w:rsidRDefault="0038404B" w:rsidP="0038404B">
      <w:pPr>
        <w:pStyle w:val="Seznam2"/>
        <w:numPr>
          <w:ilvl w:val="0"/>
          <w:numId w:val="4"/>
        </w:numPr>
        <w:tabs>
          <w:tab w:val="clear" w:pos="720"/>
        </w:tabs>
        <w:spacing w:before="120"/>
        <w:ind w:left="1440" w:hanging="726"/>
        <w:jc w:val="both"/>
        <w:rPr>
          <w:sz w:val="24"/>
          <w:szCs w:val="24"/>
        </w:rPr>
      </w:pPr>
      <w:r w:rsidRPr="001A2BC7">
        <w:rPr>
          <w:sz w:val="24"/>
          <w:szCs w:val="24"/>
        </w:rPr>
        <w:t>Vyřazení projektů, které nesplňuj</w:t>
      </w:r>
      <w:r>
        <w:rPr>
          <w:sz w:val="24"/>
          <w:szCs w:val="24"/>
        </w:rPr>
        <w:t>í základní a doplňková kritéria.</w:t>
      </w:r>
    </w:p>
    <w:p w:rsidR="0038404B" w:rsidRDefault="0038404B" w:rsidP="0038404B">
      <w:pPr>
        <w:pStyle w:val="Seznam2"/>
        <w:numPr>
          <w:ilvl w:val="0"/>
          <w:numId w:val="4"/>
        </w:numPr>
        <w:tabs>
          <w:tab w:val="clear" w:pos="720"/>
          <w:tab w:val="left" w:pos="1440"/>
        </w:tabs>
        <w:spacing w:before="120"/>
        <w:ind w:left="1440" w:hanging="726"/>
        <w:jc w:val="both"/>
        <w:rPr>
          <w:sz w:val="24"/>
          <w:szCs w:val="24"/>
        </w:rPr>
      </w:pPr>
      <w:r>
        <w:rPr>
          <w:sz w:val="24"/>
          <w:szCs w:val="24"/>
        </w:rPr>
        <w:t>Projekty pro mimořádné záležitosti v oblasti sportu budou posuzovány samostatně, dle finančních možností státního rozpočtu.</w:t>
      </w:r>
    </w:p>
    <w:p w:rsidR="0038404B" w:rsidRDefault="0038404B" w:rsidP="0038404B">
      <w:pPr>
        <w:pStyle w:val="Seznam2"/>
        <w:numPr>
          <w:ilvl w:val="0"/>
          <w:numId w:val="4"/>
        </w:numPr>
        <w:tabs>
          <w:tab w:val="clear" w:pos="720"/>
          <w:tab w:val="left" w:pos="1440"/>
        </w:tabs>
        <w:spacing w:before="120"/>
        <w:ind w:left="1440" w:hanging="726"/>
        <w:jc w:val="both"/>
        <w:rPr>
          <w:sz w:val="24"/>
          <w:szCs w:val="24"/>
        </w:rPr>
      </w:pPr>
      <w:r>
        <w:rPr>
          <w:sz w:val="24"/>
          <w:szCs w:val="24"/>
        </w:rPr>
        <w:t>Zvýhodnění projektů, které slouží jako víceúčelová centra pro přípravu zdravotně postižených reprezentantů, a jako taková jsou uznána Českým paralympijským výborem.</w:t>
      </w:r>
    </w:p>
    <w:p w:rsidR="0038404B" w:rsidRDefault="0038404B" w:rsidP="0038404B">
      <w:pPr>
        <w:pStyle w:val="Seznam2"/>
        <w:tabs>
          <w:tab w:val="left" w:pos="1440"/>
        </w:tabs>
        <w:ind w:left="714" w:firstLine="0"/>
        <w:jc w:val="both"/>
        <w:rPr>
          <w:sz w:val="24"/>
          <w:szCs w:val="24"/>
        </w:rPr>
      </w:pPr>
    </w:p>
    <w:p w:rsidR="0038404B" w:rsidRDefault="0038404B" w:rsidP="0038404B">
      <w:pPr>
        <w:pStyle w:val="Seznam2"/>
        <w:tabs>
          <w:tab w:val="left" w:pos="1440"/>
        </w:tabs>
        <w:ind w:left="714" w:firstLine="0"/>
        <w:jc w:val="both"/>
        <w:rPr>
          <w:sz w:val="24"/>
          <w:szCs w:val="24"/>
        </w:rPr>
      </w:pPr>
    </w:p>
    <w:p w:rsidR="0038404B" w:rsidRDefault="0038404B" w:rsidP="0038404B">
      <w:pPr>
        <w:pStyle w:val="Seznam2"/>
        <w:tabs>
          <w:tab w:val="left" w:pos="1440"/>
        </w:tabs>
        <w:ind w:left="714" w:firstLine="0"/>
        <w:jc w:val="both"/>
        <w:rPr>
          <w:sz w:val="24"/>
          <w:szCs w:val="24"/>
        </w:rPr>
      </w:pPr>
    </w:p>
    <w:p w:rsidR="0038404B" w:rsidRPr="00BB3EEE" w:rsidRDefault="0038404B" w:rsidP="0038404B">
      <w:pPr>
        <w:pStyle w:val="Nadpis5"/>
        <w:keepNext/>
        <w:spacing w:before="0" w:after="0"/>
        <w:jc w:val="left"/>
        <w:rPr>
          <w:i w:val="0"/>
          <w:sz w:val="24"/>
          <w:szCs w:val="24"/>
        </w:rPr>
      </w:pPr>
      <w:bookmarkStart w:id="0" w:name="OLE_LINK1"/>
      <w:bookmarkStart w:id="1" w:name="OLE_LINK2"/>
      <w:r>
        <w:rPr>
          <w:i w:val="0"/>
          <w:sz w:val="24"/>
          <w:szCs w:val="24"/>
        </w:rPr>
        <w:t>B</w:t>
      </w:r>
      <w:r w:rsidRPr="00BB3EEE">
        <w:rPr>
          <w:i w:val="0"/>
          <w:sz w:val="24"/>
          <w:szCs w:val="24"/>
        </w:rPr>
        <w:t>.  Kritéria a výpočty</w:t>
      </w:r>
    </w:p>
    <w:bookmarkEnd w:id="0"/>
    <w:bookmarkEnd w:id="1"/>
    <w:p w:rsidR="0038404B" w:rsidRPr="0013530A" w:rsidRDefault="0038404B" w:rsidP="0038404B">
      <w:pPr>
        <w:ind w:left="-900"/>
        <w:rPr>
          <w:sz w:val="24"/>
          <w:szCs w:val="24"/>
        </w:rPr>
      </w:pPr>
    </w:p>
    <w:p w:rsidR="0038404B" w:rsidRDefault="0038404B" w:rsidP="0038404B">
      <w:pPr>
        <w:pStyle w:val="Zkladntext"/>
        <w:numPr>
          <w:ilvl w:val="0"/>
          <w:numId w:val="11"/>
        </w:numPr>
        <w:tabs>
          <w:tab w:val="clear" w:pos="2880"/>
        </w:tabs>
        <w:spacing w:after="0"/>
        <w:ind w:left="720" w:hanging="436"/>
        <w:rPr>
          <w:sz w:val="24"/>
          <w:szCs w:val="24"/>
        </w:rPr>
      </w:pPr>
      <w:r>
        <w:rPr>
          <w:sz w:val="24"/>
          <w:szCs w:val="24"/>
        </w:rPr>
        <w:t xml:space="preserve">Každá předložená žádost je </w:t>
      </w:r>
      <w:r w:rsidRPr="00211519">
        <w:rPr>
          <w:sz w:val="24"/>
          <w:szCs w:val="24"/>
        </w:rPr>
        <w:t>ohodnocen</w:t>
      </w:r>
      <w:r>
        <w:rPr>
          <w:sz w:val="24"/>
          <w:szCs w:val="24"/>
        </w:rPr>
        <w:t>a</w:t>
      </w:r>
      <w:r w:rsidRPr="00211519">
        <w:rPr>
          <w:sz w:val="24"/>
          <w:szCs w:val="24"/>
        </w:rPr>
        <w:t xml:space="preserve"> </w:t>
      </w:r>
      <w:r>
        <w:rPr>
          <w:sz w:val="24"/>
          <w:szCs w:val="24"/>
        </w:rPr>
        <w:t xml:space="preserve">podle metodiky, viz výše, </w:t>
      </w:r>
      <w:r w:rsidRPr="00211519">
        <w:rPr>
          <w:sz w:val="24"/>
          <w:szCs w:val="24"/>
        </w:rPr>
        <w:t xml:space="preserve">a </w:t>
      </w:r>
      <w:r>
        <w:rPr>
          <w:sz w:val="24"/>
          <w:szCs w:val="24"/>
        </w:rPr>
        <w:t xml:space="preserve">je zařazena do příslušné skupiny diferencovaného systému. </w:t>
      </w:r>
    </w:p>
    <w:p w:rsidR="0038404B" w:rsidRDefault="0038404B" w:rsidP="0038404B">
      <w:pPr>
        <w:pStyle w:val="Zkladntext"/>
        <w:numPr>
          <w:ilvl w:val="0"/>
          <w:numId w:val="11"/>
        </w:numPr>
        <w:tabs>
          <w:tab w:val="clear" w:pos="2880"/>
        </w:tabs>
        <w:spacing w:before="120" w:after="0"/>
        <w:ind w:left="720" w:hanging="436"/>
        <w:rPr>
          <w:bCs/>
          <w:sz w:val="24"/>
          <w:szCs w:val="24"/>
        </w:rPr>
      </w:pPr>
      <w:r w:rsidRPr="003859D6">
        <w:rPr>
          <w:bCs/>
          <w:sz w:val="24"/>
          <w:szCs w:val="24"/>
        </w:rPr>
        <w:t>Žádost NNO</w:t>
      </w:r>
      <w:r>
        <w:rPr>
          <w:bCs/>
          <w:sz w:val="24"/>
          <w:szCs w:val="24"/>
        </w:rPr>
        <w:t xml:space="preserve"> je</w:t>
      </w:r>
      <w:r w:rsidRPr="003859D6">
        <w:rPr>
          <w:bCs/>
          <w:sz w:val="24"/>
          <w:szCs w:val="24"/>
        </w:rPr>
        <w:t xml:space="preserve"> tímto způsobem zařazena do </w:t>
      </w:r>
      <w:r>
        <w:rPr>
          <w:bCs/>
          <w:sz w:val="24"/>
          <w:szCs w:val="24"/>
        </w:rPr>
        <w:t xml:space="preserve">příslušné </w:t>
      </w:r>
      <w:r w:rsidRPr="003859D6">
        <w:rPr>
          <w:bCs/>
          <w:sz w:val="24"/>
          <w:szCs w:val="24"/>
        </w:rPr>
        <w:t>skupiny na dobu 1 kalendářního roku a nemůže,</w:t>
      </w:r>
      <w:r>
        <w:rPr>
          <w:bCs/>
          <w:sz w:val="24"/>
          <w:szCs w:val="24"/>
        </w:rPr>
        <w:t xml:space="preserve"> se </w:t>
      </w:r>
      <w:r w:rsidRPr="003859D6">
        <w:rPr>
          <w:bCs/>
          <w:sz w:val="24"/>
          <w:szCs w:val="24"/>
        </w:rPr>
        <w:t>stejným účelem, být duplicitně zařazena do další skupin</w:t>
      </w:r>
      <w:r>
        <w:rPr>
          <w:bCs/>
          <w:sz w:val="24"/>
          <w:szCs w:val="24"/>
        </w:rPr>
        <w:t>y programu</w:t>
      </w:r>
      <w:r w:rsidRPr="003859D6">
        <w:rPr>
          <w:bCs/>
          <w:sz w:val="24"/>
          <w:szCs w:val="24"/>
        </w:rPr>
        <w:t>.</w:t>
      </w:r>
    </w:p>
    <w:p w:rsidR="0038404B" w:rsidRDefault="0038404B" w:rsidP="0038404B">
      <w:pPr>
        <w:numPr>
          <w:ilvl w:val="0"/>
          <w:numId w:val="11"/>
        </w:numPr>
        <w:tabs>
          <w:tab w:val="clear" w:pos="2880"/>
        </w:tabs>
        <w:spacing w:before="120"/>
        <w:ind w:left="720" w:hanging="436"/>
        <w:rPr>
          <w:sz w:val="24"/>
        </w:rPr>
      </w:pPr>
      <w:r>
        <w:rPr>
          <w:sz w:val="24"/>
        </w:rPr>
        <w:t>Z</w:t>
      </w:r>
      <w:r w:rsidRPr="00E06822">
        <w:rPr>
          <w:sz w:val="24"/>
        </w:rPr>
        <w:t xml:space="preserve">ákladním principem podpory </w:t>
      </w:r>
      <w:r>
        <w:rPr>
          <w:sz w:val="24"/>
        </w:rPr>
        <w:t>u programu V</w:t>
      </w:r>
      <w:r w:rsidRPr="00E06822">
        <w:rPr>
          <w:sz w:val="24"/>
        </w:rPr>
        <w:t xml:space="preserve"> je systém zařazování </w:t>
      </w:r>
      <w:r>
        <w:rPr>
          <w:sz w:val="24"/>
        </w:rPr>
        <w:t>žádostí</w:t>
      </w:r>
      <w:r w:rsidRPr="00E06822">
        <w:rPr>
          <w:sz w:val="24"/>
        </w:rPr>
        <w:t xml:space="preserve"> do skupin podle </w:t>
      </w:r>
      <w:r>
        <w:rPr>
          <w:sz w:val="24"/>
        </w:rPr>
        <w:t>typu organizační struktury</w:t>
      </w:r>
      <w:r w:rsidR="00CE561B">
        <w:rPr>
          <w:sz w:val="24"/>
        </w:rPr>
        <w:t xml:space="preserve"> a výpočet dle stanovených kritérií.</w:t>
      </w:r>
    </w:p>
    <w:p w:rsidR="0038404B" w:rsidRDefault="0038404B" w:rsidP="0038404B">
      <w:pPr>
        <w:pStyle w:val="Seznam2"/>
        <w:numPr>
          <w:ilvl w:val="0"/>
          <w:numId w:val="11"/>
        </w:numPr>
        <w:tabs>
          <w:tab w:val="clear" w:pos="2880"/>
        </w:tabs>
        <w:spacing w:before="120"/>
        <w:ind w:left="709" w:hanging="425"/>
        <w:jc w:val="both"/>
        <w:rPr>
          <w:sz w:val="24"/>
          <w:szCs w:val="24"/>
        </w:rPr>
      </w:pPr>
      <w:r>
        <w:rPr>
          <w:sz w:val="24"/>
          <w:szCs w:val="24"/>
        </w:rPr>
        <w:t xml:space="preserve">Finanční objem státní podpory </w:t>
      </w:r>
      <w:r w:rsidR="00CE561B">
        <w:rPr>
          <w:sz w:val="24"/>
          <w:szCs w:val="24"/>
        </w:rPr>
        <w:t xml:space="preserve">pro tzv. předzávorkové organizace se řeší samostatně ve vazbě na možnosti schváleného státního rozpočtu </w:t>
      </w:r>
      <w:r>
        <w:rPr>
          <w:sz w:val="24"/>
          <w:szCs w:val="24"/>
        </w:rPr>
        <w:t>příslušného roku.</w:t>
      </w:r>
    </w:p>
    <w:p w:rsidR="0038404B" w:rsidRPr="00A95924" w:rsidRDefault="0038404B" w:rsidP="0038404B">
      <w:pPr>
        <w:pStyle w:val="Seznam2"/>
        <w:spacing w:before="120"/>
        <w:ind w:left="284" w:firstLine="0"/>
        <w:jc w:val="both"/>
        <w:rPr>
          <w:sz w:val="24"/>
          <w:szCs w:val="24"/>
        </w:rPr>
      </w:pPr>
    </w:p>
    <w:p w:rsidR="0038404B" w:rsidRDefault="0038404B" w:rsidP="0038404B">
      <w:pPr>
        <w:numPr>
          <w:ilvl w:val="0"/>
          <w:numId w:val="11"/>
        </w:numPr>
        <w:tabs>
          <w:tab w:val="clear" w:pos="2880"/>
        </w:tabs>
        <w:spacing w:before="120"/>
        <w:ind w:left="720" w:hanging="436"/>
        <w:rPr>
          <w:sz w:val="24"/>
        </w:rPr>
      </w:pPr>
      <w:r>
        <w:rPr>
          <w:sz w:val="24"/>
        </w:rPr>
        <w:lastRenderedPageBreak/>
        <w:t>R</w:t>
      </w:r>
      <w:r w:rsidRPr="00E06822">
        <w:rPr>
          <w:sz w:val="24"/>
        </w:rPr>
        <w:t xml:space="preserve">ozřazení do skupin dle  </w:t>
      </w:r>
      <w:r w:rsidRPr="00E06822">
        <w:rPr>
          <w:b/>
          <w:bCs/>
          <w:i/>
          <w:iCs/>
          <w:sz w:val="24"/>
          <w:u w:val="single"/>
        </w:rPr>
        <w:t>d i f e r e n c o v a n é h o</w:t>
      </w:r>
      <w:r w:rsidRPr="00E06822">
        <w:rPr>
          <w:sz w:val="24"/>
        </w:rPr>
        <w:t xml:space="preserve">  systému finanční podpory</w:t>
      </w:r>
      <w:r>
        <w:rPr>
          <w:sz w:val="24"/>
        </w:rPr>
        <w:t>:</w:t>
      </w:r>
    </w:p>
    <w:p w:rsidR="0038404B" w:rsidRDefault="0038404B" w:rsidP="0038404B">
      <w:pPr>
        <w:numPr>
          <w:ilvl w:val="0"/>
          <w:numId w:val="12"/>
        </w:numPr>
        <w:tabs>
          <w:tab w:val="clear" w:pos="2880"/>
          <w:tab w:val="left" w:pos="1440"/>
        </w:tabs>
        <w:spacing w:before="120"/>
        <w:ind w:left="1440" w:hanging="720"/>
        <w:rPr>
          <w:sz w:val="24"/>
        </w:rPr>
      </w:pPr>
      <w:r>
        <w:rPr>
          <w:sz w:val="24"/>
        </w:rPr>
        <w:t>stanovení celkového finančního objemu požadavků …………………..  100 %</w:t>
      </w:r>
    </w:p>
    <w:p w:rsidR="0038404B" w:rsidRDefault="0038404B" w:rsidP="0038404B">
      <w:pPr>
        <w:numPr>
          <w:ilvl w:val="0"/>
          <w:numId w:val="12"/>
        </w:numPr>
        <w:tabs>
          <w:tab w:val="clear" w:pos="2880"/>
          <w:tab w:val="left" w:pos="1440"/>
        </w:tabs>
        <w:spacing w:before="120"/>
        <w:ind w:left="1440" w:hanging="720"/>
        <w:rPr>
          <w:sz w:val="24"/>
        </w:rPr>
      </w:pPr>
      <w:r>
        <w:rPr>
          <w:sz w:val="24"/>
        </w:rPr>
        <w:t>stanovení celkového počtu žadatelů a rozřazení dle splněných podmínek, resp. vyřazení žádostí s nedostatky,</w:t>
      </w:r>
    </w:p>
    <w:p w:rsidR="0038404B" w:rsidRDefault="0038404B" w:rsidP="0038404B">
      <w:pPr>
        <w:numPr>
          <w:ilvl w:val="0"/>
          <w:numId w:val="12"/>
        </w:numPr>
        <w:tabs>
          <w:tab w:val="clear" w:pos="2880"/>
          <w:tab w:val="left" w:pos="1440"/>
        </w:tabs>
        <w:spacing w:before="120"/>
        <w:ind w:left="1440" w:hanging="720"/>
        <w:rPr>
          <w:sz w:val="24"/>
        </w:rPr>
      </w:pPr>
      <w:r>
        <w:rPr>
          <w:sz w:val="24"/>
        </w:rPr>
        <w:t xml:space="preserve">stanovení charakteru žádostí, </w:t>
      </w:r>
      <w:r w:rsidR="00CE561B">
        <w:rPr>
          <w:sz w:val="24"/>
        </w:rPr>
        <w:t>dle organizační struktury,</w:t>
      </w:r>
      <w:r>
        <w:rPr>
          <w:sz w:val="24"/>
        </w:rPr>
        <w:t xml:space="preserve"> konečného procentuálního objemu pro jednotlivé skupiny s ohledem na aktuální stav předložených podkladů</w:t>
      </w:r>
      <w:r w:rsidR="00CE561B">
        <w:rPr>
          <w:sz w:val="24"/>
        </w:rPr>
        <w:t>.</w:t>
      </w:r>
      <w:r>
        <w:rPr>
          <w:sz w:val="24"/>
        </w:rPr>
        <w:t xml:space="preserve"> Změnu v procentuálním rozčlenění schvaluje náměstek skupiny 5,</w:t>
      </w:r>
    </w:p>
    <w:p w:rsidR="0038404B" w:rsidRDefault="0038404B" w:rsidP="0038404B">
      <w:pPr>
        <w:numPr>
          <w:ilvl w:val="0"/>
          <w:numId w:val="12"/>
        </w:numPr>
        <w:tabs>
          <w:tab w:val="clear" w:pos="2880"/>
          <w:tab w:val="left" w:pos="1440"/>
        </w:tabs>
        <w:spacing w:before="120"/>
        <w:ind w:left="1440" w:hanging="720"/>
        <w:rPr>
          <w:sz w:val="24"/>
        </w:rPr>
      </w:pPr>
      <w:r>
        <w:rPr>
          <w:sz w:val="24"/>
        </w:rPr>
        <w:t>rozdělení dílčích finančních prostředků při zachování poměru hodnot získaných z předložených podkladů.</w:t>
      </w:r>
    </w:p>
    <w:p w:rsidR="0038404B" w:rsidRDefault="0038404B" w:rsidP="0038404B">
      <w:pPr>
        <w:ind w:left="360"/>
        <w:rPr>
          <w:sz w:val="20"/>
        </w:rPr>
      </w:pPr>
    </w:p>
    <w:p w:rsidR="0038404B" w:rsidRPr="00C73ABA" w:rsidRDefault="0038404B" w:rsidP="0038404B">
      <w:pPr>
        <w:spacing w:after="120"/>
        <w:ind w:left="360"/>
        <w:rPr>
          <w:b/>
          <w:sz w:val="24"/>
        </w:rPr>
      </w:pPr>
      <w:r>
        <w:rPr>
          <w:b/>
          <w:sz w:val="24"/>
        </w:rPr>
        <w:t xml:space="preserve">Přehled </w:t>
      </w:r>
      <w:r w:rsidRPr="002D56C9">
        <w:rPr>
          <w:b/>
          <w:sz w:val="24"/>
        </w:rPr>
        <w:t>skupin</w:t>
      </w:r>
    </w:p>
    <w:tbl>
      <w:tblPr>
        <w:tblW w:w="8378" w:type="dxa"/>
        <w:jc w:val="center"/>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3"/>
        <w:gridCol w:w="1248"/>
        <w:gridCol w:w="4280"/>
        <w:gridCol w:w="1587"/>
      </w:tblGrid>
      <w:tr w:rsidR="0038404B" w:rsidRPr="00E06822" w:rsidTr="008D036C">
        <w:trPr>
          <w:cantSplit/>
          <w:trHeight w:hRule="exact" w:val="693"/>
          <w:jc w:val="center"/>
        </w:trPr>
        <w:tc>
          <w:tcPr>
            <w:tcW w:w="1263" w:type="dxa"/>
            <w:shd w:val="clear" w:color="auto" w:fill="CCFFCC"/>
          </w:tcPr>
          <w:p w:rsidR="0038404B" w:rsidRPr="00CA72A7" w:rsidRDefault="0038404B" w:rsidP="008D036C">
            <w:pPr>
              <w:spacing w:before="180"/>
              <w:jc w:val="center"/>
              <w:rPr>
                <w:b/>
                <w:sz w:val="24"/>
              </w:rPr>
            </w:pPr>
            <w:r w:rsidRPr="00CA72A7">
              <w:rPr>
                <w:b/>
                <w:sz w:val="24"/>
              </w:rPr>
              <w:t>Skupina</w:t>
            </w:r>
          </w:p>
        </w:tc>
        <w:tc>
          <w:tcPr>
            <w:tcW w:w="5528" w:type="dxa"/>
            <w:gridSpan w:val="2"/>
            <w:shd w:val="clear" w:color="auto" w:fill="CCFFCC"/>
          </w:tcPr>
          <w:p w:rsidR="0038404B" w:rsidRPr="00CA72A7" w:rsidRDefault="0038404B" w:rsidP="008D036C">
            <w:pPr>
              <w:spacing w:before="180"/>
              <w:jc w:val="center"/>
              <w:rPr>
                <w:b/>
                <w:sz w:val="24"/>
              </w:rPr>
            </w:pPr>
            <w:r>
              <w:rPr>
                <w:b/>
                <w:sz w:val="24"/>
              </w:rPr>
              <w:t>NNO</w:t>
            </w:r>
          </w:p>
        </w:tc>
        <w:tc>
          <w:tcPr>
            <w:tcW w:w="1587" w:type="dxa"/>
            <w:shd w:val="clear" w:color="auto" w:fill="CCFFCC"/>
          </w:tcPr>
          <w:p w:rsidR="0038404B" w:rsidRPr="00CA72A7" w:rsidRDefault="0038404B" w:rsidP="008D036C">
            <w:pPr>
              <w:spacing w:before="180"/>
              <w:jc w:val="center"/>
              <w:rPr>
                <w:b/>
                <w:sz w:val="24"/>
                <w:szCs w:val="24"/>
              </w:rPr>
            </w:pPr>
            <w:r w:rsidRPr="00CA72A7">
              <w:rPr>
                <w:b/>
                <w:sz w:val="24"/>
                <w:szCs w:val="24"/>
              </w:rPr>
              <w:t>Objem</w:t>
            </w:r>
          </w:p>
        </w:tc>
      </w:tr>
      <w:tr w:rsidR="00C66E6E" w:rsidRPr="00E06822" w:rsidTr="00E0742A">
        <w:trPr>
          <w:trHeight w:hRule="exact" w:val="1121"/>
          <w:jc w:val="center"/>
        </w:trPr>
        <w:tc>
          <w:tcPr>
            <w:tcW w:w="1263" w:type="dxa"/>
          </w:tcPr>
          <w:p w:rsidR="00C66E6E" w:rsidRPr="00AD2022" w:rsidRDefault="00C66E6E" w:rsidP="00E0742A">
            <w:pPr>
              <w:spacing w:before="240"/>
              <w:jc w:val="center"/>
              <w:rPr>
                <w:sz w:val="24"/>
                <w:szCs w:val="24"/>
              </w:rPr>
            </w:pPr>
            <w:r>
              <w:rPr>
                <w:sz w:val="24"/>
                <w:szCs w:val="24"/>
              </w:rPr>
              <w:t>1</w:t>
            </w:r>
          </w:p>
        </w:tc>
        <w:tc>
          <w:tcPr>
            <w:tcW w:w="5528" w:type="dxa"/>
            <w:gridSpan w:val="2"/>
          </w:tcPr>
          <w:p w:rsidR="00C66E6E" w:rsidRDefault="00C66E6E" w:rsidP="00E0742A">
            <w:pPr>
              <w:spacing w:before="60"/>
              <w:rPr>
                <w:sz w:val="24"/>
              </w:rPr>
            </w:pPr>
            <w:r w:rsidRPr="0084611F">
              <w:rPr>
                <w:sz w:val="24"/>
              </w:rPr>
              <w:t>NNO s celorepublikovou působností</w:t>
            </w:r>
            <w:r>
              <w:rPr>
                <w:sz w:val="24"/>
              </w:rPr>
              <w:t xml:space="preserve"> – tzv. předzávorkové organizace:</w:t>
            </w:r>
          </w:p>
          <w:p w:rsidR="00C66E6E" w:rsidRPr="001340C2" w:rsidRDefault="00C66E6E" w:rsidP="00E0742A">
            <w:pPr>
              <w:spacing w:before="60"/>
              <w:rPr>
                <w:b/>
                <w:sz w:val="24"/>
                <w:u w:val="single"/>
              </w:rPr>
            </w:pPr>
            <w:r>
              <w:rPr>
                <w:sz w:val="24"/>
              </w:rPr>
              <w:t xml:space="preserve">-  </w:t>
            </w:r>
            <w:r>
              <w:rPr>
                <w:b/>
                <w:sz w:val="24"/>
                <w:u w:val="single"/>
              </w:rPr>
              <w:t>samostatná</w:t>
            </w:r>
            <w:r w:rsidRPr="001340C2">
              <w:rPr>
                <w:b/>
                <w:sz w:val="24"/>
                <w:u w:val="single"/>
              </w:rPr>
              <w:t xml:space="preserve"> </w:t>
            </w:r>
            <w:r>
              <w:rPr>
                <w:b/>
                <w:sz w:val="24"/>
                <w:u w:val="single"/>
              </w:rPr>
              <w:t>občanská sdružení.</w:t>
            </w:r>
            <w:r w:rsidRPr="001340C2">
              <w:rPr>
                <w:b/>
                <w:sz w:val="24"/>
                <w:u w:val="single"/>
              </w:rPr>
              <w:t xml:space="preserve"> </w:t>
            </w:r>
          </w:p>
          <w:p w:rsidR="00C66E6E" w:rsidRPr="0084611F" w:rsidRDefault="00C66E6E" w:rsidP="00E0742A">
            <w:pPr>
              <w:spacing w:before="60"/>
              <w:rPr>
                <w:sz w:val="24"/>
              </w:rPr>
            </w:pPr>
          </w:p>
        </w:tc>
        <w:tc>
          <w:tcPr>
            <w:tcW w:w="1587" w:type="dxa"/>
            <w:vMerge w:val="restart"/>
          </w:tcPr>
          <w:p w:rsidR="00C66E6E" w:rsidRPr="00AD2022" w:rsidRDefault="00C66E6E" w:rsidP="00C66E6E">
            <w:pPr>
              <w:spacing w:before="1320"/>
              <w:jc w:val="center"/>
              <w:rPr>
                <w:sz w:val="24"/>
                <w:szCs w:val="24"/>
              </w:rPr>
            </w:pPr>
            <w:r>
              <w:rPr>
                <w:sz w:val="24"/>
                <w:szCs w:val="24"/>
              </w:rPr>
              <w:t>90</w:t>
            </w:r>
            <w:r w:rsidRPr="00AD2022">
              <w:rPr>
                <w:sz w:val="24"/>
                <w:szCs w:val="24"/>
              </w:rPr>
              <w:t xml:space="preserve"> %</w:t>
            </w:r>
          </w:p>
        </w:tc>
      </w:tr>
      <w:tr w:rsidR="00C66E6E" w:rsidRPr="00E06822" w:rsidTr="00E0742A">
        <w:trPr>
          <w:trHeight w:hRule="exact" w:val="857"/>
          <w:jc w:val="center"/>
        </w:trPr>
        <w:tc>
          <w:tcPr>
            <w:tcW w:w="1263" w:type="dxa"/>
          </w:tcPr>
          <w:p w:rsidR="00C66E6E" w:rsidRPr="00AD2022" w:rsidRDefault="00C66E6E" w:rsidP="00E0742A">
            <w:pPr>
              <w:spacing w:before="240"/>
              <w:jc w:val="center"/>
              <w:rPr>
                <w:sz w:val="24"/>
                <w:szCs w:val="24"/>
              </w:rPr>
            </w:pPr>
            <w:r w:rsidRPr="00AD2022">
              <w:rPr>
                <w:sz w:val="24"/>
                <w:szCs w:val="24"/>
              </w:rPr>
              <w:t>2</w:t>
            </w:r>
          </w:p>
        </w:tc>
        <w:tc>
          <w:tcPr>
            <w:tcW w:w="5528" w:type="dxa"/>
            <w:gridSpan w:val="2"/>
          </w:tcPr>
          <w:p w:rsidR="00C66E6E" w:rsidRDefault="00C66E6E" w:rsidP="00E0742A">
            <w:pPr>
              <w:spacing w:before="60"/>
              <w:rPr>
                <w:sz w:val="24"/>
              </w:rPr>
            </w:pPr>
            <w:r w:rsidRPr="0084611F">
              <w:rPr>
                <w:sz w:val="24"/>
              </w:rPr>
              <w:t>NNO s celorepublikovou působností</w:t>
            </w:r>
            <w:r>
              <w:rPr>
                <w:sz w:val="24"/>
              </w:rPr>
              <w:t>:</w:t>
            </w:r>
          </w:p>
          <w:p w:rsidR="00C66E6E" w:rsidRPr="001340C2" w:rsidRDefault="00C66E6E" w:rsidP="00E0742A">
            <w:pPr>
              <w:spacing w:before="60"/>
              <w:rPr>
                <w:b/>
                <w:sz w:val="24"/>
                <w:u w:val="single"/>
              </w:rPr>
            </w:pPr>
            <w:r>
              <w:rPr>
                <w:sz w:val="24"/>
              </w:rPr>
              <w:t xml:space="preserve">-  </w:t>
            </w:r>
            <w:r>
              <w:rPr>
                <w:b/>
                <w:sz w:val="24"/>
                <w:u w:val="single"/>
              </w:rPr>
              <w:t>samostatná</w:t>
            </w:r>
            <w:r w:rsidRPr="001340C2">
              <w:rPr>
                <w:b/>
                <w:sz w:val="24"/>
                <w:u w:val="single"/>
              </w:rPr>
              <w:t xml:space="preserve"> </w:t>
            </w:r>
            <w:r>
              <w:rPr>
                <w:b/>
                <w:sz w:val="24"/>
                <w:u w:val="single"/>
              </w:rPr>
              <w:t>občanská sdružení.</w:t>
            </w:r>
            <w:r w:rsidRPr="001340C2">
              <w:rPr>
                <w:b/>
                <w:sz w:val="24"/>
                <w:u w:val="single"/>
              </w:rPr>
              <w:t xml:space="preserve"> </w:t>
            </w:r>
          </w:p>
          <w:p w:rsidR="00C66E6E" w:rsidRPr="00E06822" w:rsidRDefault="00C66E6E" w:rsidP="00E0742A">
            <w:pPr>
              <w:spacing w:before="60" w:after="60"/>
              <w:jc w:val="center"/>
            </w:pPr>
          </w:p>
        </w:tc>
        <w:tc>
          <w:tcPr>
            <w:tcW w:w="1587" w:type="dxa"/>
            <w:vMerge/>
          </w:tcPr>
          <w:p w:rsidR="00C66E6E" w:rsidRPr="00AD2022" w:rsidRDefault="00C66E6E" w:rsidP="008D036C">
            <w:pPr>
              <w:spacing w:before="240"/>
              <w:jc w:val="center"/>
              <w:rPr>
                <w:sz w:val="24"/>
                <w:szCs w:val="24"/>
              </w:rPr>
            </w:pPr>
          </w:p>
        </w:tc>
      </w:tr>
      <w:tr w:rsidR="00C66E6E" w:rsidRPr="00E06822" w:rsidTr="008D036C">
        <w:trPr>
          <w:trHeight w:hRule="exact" w:val="1042"/>
          <w:jc w:val="center"/>
        </w:trPr>
        <w:tc>
          <w:tcPr>
            <w:tcW w:w="1263" w:type="dxa"/>
          </w:tcPr>
          <w:p w:rsidR="00C66E6E" w:rsidRPr="00AD2022" w:rsidRDefault="00C66E6E" w:rsidP="008D036C">
            <w:pPr>
              <w:spacing w:before="240"/>
              <w:jc w:val="center"/>
              <w:rPr>
                <w:sz w:val="24"/>
                <w:szCs w:val="24"/>
              </w:rPr>
            </w:pPr>
            <w:r>
              <w:rPr>
                <w:sz w:val="24"/>
                <w:szCs w:val="24"/>
              </w:rPr>
              <w:t>3</w:t>
            </w:r>
          </w:p>
        </w:tc>
        <w:tc>
          <w:tcPr>
            <w:tcW w:w="5528" w:type="dxa"/>
            <w:gridSpan w:val="2"/>
          </w:tcPr>
          <w:p w:rsidR="00C66E6E" w:rsidRDefault="00C66E6E" w:rsidP="008D036C">
            <w:pPr>
              <w:spacing w:before="120"/>
              <w:rPr>
                <w:sz w:val="24"/>
              </w:rPr>
            </w:pPr>
            <w:r w:rsidRPr="0084611F">
              <w:rPr>
                <w:sz w:val="24"/>
              </w:rPr>
              <w:t>NNO s celorepublikovou působností</w:t>
            </w:r>
            <w:r>
              <w:rPr>
                <w:sz w:val="24"/>
              </w:rPr>
              <w:t>:</w:t>
            </w:r>
          </w:p>
          <w:p w:rsidR="00C66E6E" w:rsidRDefault="00C66E6E" w:rsidP="008D036C">
            <w:pPr>
              <w:spacing w:before="120"/>
              <w:rPr>
                <w:b/>
                <w:sz w:val="24"/>
                <w:u w:val="single"/>
              </w:rPr>
            </w:pPr>
            <w:r>
              <w:rPr>
                <w:sz w:val="24"/>
              </w:rPr>
              <w:t xml:space="preserve">-  </w:t>
            </w:r>
            <w:r w:rsidRPr="00BB3D7C">
              <w:rPr>
                <w:b/>
                <w:sz w:val="24"/>
                <w:u w:val="single"/>
              </w:rPr>
              <w:t>prostřednictvím s</w:t>
            </w:r>
            <w:r>
              <w:rPr>
                <w:b/>
                <w:sz w:val="24"/>
                <w:u w:val="single"/>
              </w:rPr>
              <w:t>ervisní organizace.</w:t>
            </w:r>
          </w:p>
          <w:p w:rsidR="00C66E6E" w:rsidRDefault="00C66E6E" w:rsidP="008D036C">
            <w:pPr>
              <w:spacing w:before="120"/>
              <w:rPr>
                <w:b/>
                <w:sz w:val="24"/>
                <w:u w:val="single"/>
              </w:rPr>
            </w:pPr>
          </w:p>
          <w:p w:rsidR="00C66E6E" w:rsidRPr="001340C2" w:rsidRDefault="00C66E6E" w:rsidP="008D036C">
            <w:pPr>
              <w:spacing w:before="120"/>
              <w:rPr>
                <w:b/>
                <w:sz w:val="24"/>
                <w:u w:val="single"/>
              </w:rPr>
            </w:pPr>
          </w:p>
          <w:p w:rsidR="00C66E6E" w:rsidRDefault="00C66E6E" w:rsidP="008D036C">
            <w:pPr>
              <w:spacing w:before="120"/>
              <w:rPr>
                <w:sz w:val="24"/>
              </w:rPr>
            </w:pPr>
          </w:p>
          <w:p w:rsidR="00C66E6E" w:rsidRDefault="00C66E6E" w:rsidP="008D036C">
            <w:pPr>
              <w:keepLines/>
              <w:spacing w:before="120"/>
              <w:rPr>
                <w:sz w:val="24"/>
              </w:rPr>
            </w:pPr>
          </w:p>
          <w:p w:rsidR="00C66E6E" w:rsidRDefault="00C66E6E" w:rsidP="008D036C">
            <w:pPr>
              <w:spacing w:before="120"/>
              <w:rPr>
                <w:sz w:val="24"/>
              </w:rPr>
            </w:pPr>
          </w:p>
          <w:p w:rsidR="00C66E6E" w:rsidRDefault="00C66E6E" w:rsidP="008D036C">
            <w:pPr>
              <w:spacing w:before="120"/>
              <w:rPr>
                <w:sz w:val="24"/>
              </w:rPr>
            </w:pPr>
          </w:p>
          <w:p w:rsidR="00C66E6E" w:rsidRDefault="00C66E6E" w:rsidP="008D036C">
            <w:pPr>
              <w:spacing w:before="120"/>
              <w:rPr>
                <w:sz w:val="24"/>
              </w:rPr>
            </w:pPr>
          </w:p>
          <w:p w:rsidR="00C66E6E" w:rsidRPr="0084611F" w:rsidRDefault="00C66E6E" w:rsidP="008D036C">
            <w:pPr>
              <w:spacing w:before="120"/>
              <w:rPr>
                <w:sz w:val="24"/>
              </w:rPr>
            </w:pPr>
            <w:r>
              <w:rPr>
                <w:sz w:val="24"/>
              </w:rPr>
              <w:t xml:space="preserve"> </w:t>
            </w:r>
          </w:p>
          <w:p w:rsidR="00C66E6E" w:rsidRPr="00E06822" w:rsidRDefault="00C66E6E" w:rsidP="008D036C">
            <w:pPr>
              <w:spacing w:before="120" w:after="60"/>
              <w:jc w:val="center"/>
            </w:pPr>
          </w:p>
        </w:tc>
        <w:tc>
          <w:tcPr>
            <w:tcW w:w="1587" w:type="dxa"/>
            <w:vMerge/>
          </w:tcPr>
          <w:p w:rsidR="00C66E6E" w:rsidRPr="00AD2022" w:rsidRDefault="00C66E6E" w:rsidP="008D036C">
            <w:pPr>
              <w:spacing w:before="240"/>
              <w:jc w:val="center"/>
              <w:rPr>
                <w:sz w:val="24"/>
                <w:szCs w:val="24"/>
              </w:rPr>
            </w:pPr>
          </w:p>
        </w:tc>
      </w:tr>
      <w:tr w:rsidR="0038404B" w:rsidRPr="00E06822" w:rsidTr="008D036C">
        <w:trPr>
          <w:trHeight w:val="835"/>
          <w:jc w:val="center"/>
        </w:trPr>
        <w:tc>
          <w:tcPr>
            <w:tcW w:w="1263" w:type="dxa"/>
            <w:vMerge w:val="restart"/>
          </w:tcPr>
          <w:p w:rsidR="0038404B" w:rsidRPr="00AD2022" w:rsidRDefault="00C66E6E" w:rsidP="00C66E6E">
            <w:pPr>
              <w:spacing w:before="1200"/>
              <w:jc w:val="center"/>
              <w:rPr>
                <w:sz w:val="24"/>
                <w:szCs w:val="24"/>
              </w:rPr>
            </w:pPr>
            <w:r>
              <w:rPr>
                <w:sz w:val="24"/>
                <w:szCs w:val="24"/>
              </w:rPr>
              <w:t>4</w:t>
            </w:r>
          </w:p>
        </w:tc>
        <w:tc>
          <w:tcPr>
            <w:tcW w:w="1248" w:type="dxa"/>
            <w:vMerge w:val="restart"/>
          </w:tcPr>
          <w:p w:rsidR="0038404B" w:rsidRPr="00E06822" w:rsidRDefault="0038404B" w:rsidP="00C66E6E">
            <w:pPr>
              <w:spacing w:before="1200"/>
              <w:jc w:val="center"/>
            </w:pPr>
            <w:r w:rsidRPr="00AD2022">
              <w:rPr>
                <w:sz w:val="24"/>
                <w:szCs w:val="24"/>
              </w:rPr>
              <w:t>MŠMT</w:t>
            </w:r>
          </w:p>
        </w:tc>
        <w:tc>
          <w:tcPr>
            <w:tcW w:w="4280" w:type="dxa"/>
          </w:tcPr>
          <w:p w:rsidR="0038404B" w:rsidRPr="00274CA9" w:rsidRDefault="0038404B" w:rsidP="008D036C">
            <w:pPr>
              <w:rPr>
                <w:sz w:val="20"/>
              </w:rPr>
            </w:pPr>
            <w:r w:rsidRPr="0056740B">
              <w:rPr>
                <w:sz w:val="24"/>
                <w:szCs w:val="24"/>
              </w:rPr>
              <w:t>Mimořádné záležitosti</w:t>
            </w:r>
            <w:r>
              <w:rPr>
                <w:sz w:val="24"/>
                <w:szCs w:val="24"/>
              </w:rPr>
              <w:t xml:space="preserve"> NNO, resp. žádosti se specifickým zaměřením.</w:t>
            </w:r>
          </w:p>
        </w:tc>
        <w:tc>
          <w:tcPr>
            <w:tcW w:w="1587" w:type="dxa"/>
          </w:tcPr>
          <w:p w:rsidR="0038404B" w:rsidRPr="00AD2022" w:rsidRDefault="0038404B" w:rsidP="008D036C">
            <w:pPr>
              <w:spacing w:before="240" w:line="240" w:lineRule="exact"/>
              <w:jc w:val="center"/>
              <w:rPr>
                <w:sz w:val="24"/>
                <w:szCs w:val="24"/>
              </w:rPr>
            </w:pPr>
            <w:r>
              <w:rPr>
                <w:sz w:val="24"/>
                <w:szCs w:val="24"/>
              </w:rPr>
              <w:t>10</w:t>
            </w:r>
            <w:r w:rsidRPr="00AD2022">
              <w:rPr>
                <w:sz w:val="24"/>
                <w:szCs w:val="24"/>
              </w:rPr>
              <w:t xml:space="preserve"> %</w:t>
            </w:r>
          </w:p>
        </w:tc>
      </w:tr>
      <w:tr w:rsidR="0038404B" w:rsidRPr="00E06822" w:rsidTr="00C66E6E">
        <w:trPr>
          <w:trHeight w:val="785"/>
          <w:jc w:val="center"/>
        </w:trPr>
        <w:tc>
          <w:tcPr>
            <w:tcW w:w="1263" w:type="dxa"/>
            <w:vMerge/>
          </w:tcPr>
          <w:p w:rsidR="0038404B" w:rsidRDefault="0038404B" w:rsidP="008D036C">
            <w:pPr>
              <w:spacing w:before="480"/>
              <w:jc w:val="center"/>
              <w:rPr>
                <w:sz w:val="24"/>
                <w:szCs w:val="24"/>
              </w:rPr>
            </w:pPr>
          </w:p>
        </w:tc>
        <w:tc>
          <w:tcPr>
            <w:tcW w:w="1248" w:type="dxa"/>
            <w:vMerge/>
          </w:tcPr>
          <w:p w:rsidR="0038404B" w:rsidRPr="00AD2022" w:rsidRDefault="0038404B" w:rsidP="008D036C">
            <w:pPr>
              <w:spacing w:before="480"/>
              <w:jc w:val="center"/>
              <w:rPr>
                <w:sz w:val="24"/>
                <w:szCs w:val="24"/>
              </w:rPr>
            </w:pPr>
          </w:p>
        </w:tc>
        <w:tc>
          <w:tcPr>
            <w:tcW w:w="4280" w:type="dxa"/>
          </w:tcPr>
          <w:p w:rsidR="0038404B" w:rsidRPr="00C66E6E" w:rsidRDefault="0038404B" w:rsidP="00C66E6E">
            <w:pPr>
              <w:spacing w:before="120"/>
              <w:rPr>
                <w:sz w:val="20"/>
              </w:rPr>
            </w:pPr>
            <w:r w:rsidRPr="0056740B">
              <w:rPr>
                <w:sz w:val="24"/>
                <w:szCs w:val="24"/>
              </w:rPr>
              <w:t>Mimořádné záležitosti</w:t>
            </w:r>
            <w:r>
              <w:rPr>
                <w:sz w:val="24"/>
                <w:szCs w:val="24"/>
              </w:rPr>
              <w:t xml:space="preserve"> NNO související s živelnými událostmi. </w:t>
            </w:r>
          </w:p>
        </w:tc>
        <w:tc>
          <w:tcPr>
            <w:tcW w:w="1587" w:type="dxa"/>
          </w:tcPr>
          <w:p w:rsidR="0038404B" w:rsidRPr="00C66E6E" w:rsidRDefault="0038404B" w:rsidP="00C66E6E">
            <w:pPr>
              <w:jc w:val="center"/>
              <w:rPr>
                <w:sz w:val="20"/>
                <w:szCs w:val="24"/>
              </w:rPr>
            </w:pPr>
            <w:r w:rsidRPr="00C66E6E">
              <w:rPr>
                <w:sz w:val="20"/>
                <w:szCs w:val="24"/>
              </w:rPr>
              <w:t>pouze při navýšení rozpočtu</w:t>
            </w:r>
          </w:p>
        </w:tc>
      </w:tr>
      <w:tr w:rsidR="0038404B" w:rsidRPr="00E06822" w:rsidTr="00C66E6E">
        <w:trPr>
          <w:trHeight w:hRule="exact" w:val="550"/>
          <w:jc w:val="center"/>
        </w:trPr>
        <w:tc>
          <w:tcPr>
            <w:tcW w:w="1263" w:type="dxa"/>
            <w:vMerge/>
          </w:tcPr>
          <w:p w:rsidR="0038404B" w:rsidRPr="00AD2022" w:rsidRDefault="0038404B" w:rsidP="008D036C">
            <w:pPr>
              <w:spacing w:before="240"/>
              <w:jc w:val="center"/>
              <w:rPr>
                <w:sz w:val="24"/>
                <w:szCs w:val="24"/>
              </w:rPr>
            </w:pPr>
          </w:p>
        </w:tc>
        <w:tc>
          <w:tcPr>
            <w:tcW w:w="1248" w:type="dxa"/>
            <w:vMerge/>
          </w:tcPr>
          <w:p w:rsidR="0038404B" w:rsidRPr="00E06822" w:rsidRDefault="0038404B" w:rsidP="008D036C">
            <w:pPr>
              <w:spacing w:before="120" w:after="60" w:line="240" w:lineRule="exact"/>
              <w:jc w:val="center"/>
            </w:pPr>
          </w:p>
        </w:tc>
        <w:tc>
          <w:tcPr>
            <w:tcW w:w="4280" w:type="dxa"/>
          </w:tcPr>
          <w:p w:rsidR="0038404B" w:rsidRPr="00545619" w:rsidRDefault="0038404B" w:rsidP="008D036C">
            <w:pPr>
              <w:spacing w:before="120"/>
              <w:rPr>
                <w:sz w:val="20"/>
              </w:rPr>
            </w:pPr>
            <w:r>
              <w:rPr>
                <w:sz w:val="24"/>
                <w:szCs w:val="24"/>
              </w:rPr>
              <w:t xml:space="preserve">Rezerva </w:t>
            </w:r>
          </w:p>
          <w:p w:rsidR="0038404B" w:rsidRPr="0056740B" w:rsidRDefault="0038404B" w:rsidP="008D036C">
            <w:pPr>
              <w:rPr>
                <w:sz w:val="24"/>
                <w:szCs w:val="24"/>
              </w:rPr>
            </w:pPr>
          </w:p>
        </w:tc>
        <w:tc>
          <w:tcPr>
            <w:tcW w:w="1587" w:type="dxa"/>
            <w:tcBorders>
              <w:top w:val="single" w:sz="4" w:space="0" w:color="auto"/>
            </w:tcBorders>
          </w:tcPr>
          <w:p w:rsidR="0038404B" w:rsidRPr="00C66E6E" w:rsidRDefault="0038404B" w:rsidP="008D036C">
            <w:pPr>
              <w:jc w:val="center"/>
              <w:rPr>
                <w:sz w:val="20"/>
                <w:szCs w:val="24"/>
              </w:rPr>
            </w:pPr>
            <w:r w:rsidRPr="00C66E6E">
              <w:rPr>
                <w:sz w:val="20"/>
                <w:szCs w:val="24"/>
              </w:rPr>
              <w:t>dle schváleného rozpočtu</w:t>
            </w:r>
          </w:p>
          <w:p w:rsidR="0038404B" w:rsidRPr="00E06822" w:rsidRDefault="0038404B" w:rsidP="008D036C">
            <w:pPr>
              <w:spacing w:line="240" w:lineRule="exact"/>
              <w:jc w:val="center"/>
            </w:pPr>
          </w:p>
        </w:tc>
      </w:tr>
    </w:tbl>
    <w:p w:rsidR="0038404B" w:rsidRDefault="0038404B" w:rsidP="0038404B">
      <w:pPr>
        <w:pStyle w:val="Seznam2"/>
        <w:ind w:left="709" w:firstLine="0"/>
        <w:rPr>
          <w:sz w:val="24"/>
          <w:szCs w:val="24"/>
        </w:rPr>
      </w:pPr>
    </w:p>
    <w:p w:rsidR="0038404B" w:rsidRDefault="0038404B" w:rsidP="0038404B">
      <w:pPr>
        <w:pStyle w:val="Seznam2"/>
        <w:ind w:left="1701" w:hanging="1417"/>
        <w:jc w:val="both"/>
        <w:rPr>
          <w:sz w:val="24"/>
          <w:szCs w:val="24"/>
        </w:rPr>
      </w:pPr>
      <w:r w:rsidRPr="004640F4">
        <w:rPr>
          <w:sz w:val="24"/>
          <w:szCs w:val="24"/>
        </w:rPr>
        <w:t xml:space="preserve">Poznámka: </w:t>
      </w:r>
      <w:r>
        <w:rPr>
          <w:sz w:val="24"/>
          <w:szCs w:val="24"/>
        </w:rPr>
        <w:t xml:space="preserve">     Konečné procentuální rozpětí stanovuje náměstek ministra pro oblast sportu dle aktuálních potřeb souvisejících s podanými projekty příslušného roku.</w:t>
      </w:r>
    </w:p>
    <w:p w:rsidR="0038404B" w:rsidRDefault="0038404B" w:rsidP="0038404B">
      <w:pPr>
        <w:spacing w:before="120"/>
        <w:ind w:left="1276" w:hanging="992"/>
        <w:rPr>
          <w:b/>
          <w:sz w:val="24"/>
        </w:rPr>
      </w:pPr>
    </w:p>
    <w:p w:rsidR="0038404B" w:rsidRDefault="0038404B" w:rsidP="0038404B">
      <w:pPr>
        <w:spacing w:before="120"/>
        <w:ind w:left="1276" w:hanging="992"/>
        <w:rPr>
          <w:b/>
          <w:sz w:val="24"/>
        </w:rPr>
      </w:pPr>
      <w:r>
        <w:rPr>
          <w:b/>
          <w:sz w:val="24"/>
        </w:rPr>
        <w:t>Vysvětlení:</w:t>
      </w:r>
    </w:p>
    <w:p w:rsidR="00C66E6E" w:rsidRPr="000D5D4C" w:rsidRDefault="00C66E6E" w:rsidP="00C66E6E">
      <w:pPr>
        <w:tabs>
          <w:tab w:val="left" w:pos="1260"/>
        </w:tabs>
        <w:spacing w:before="120"/>
        <w:ind w:left="1276" w:hanging="851"/>
        <w:rPr>
          <w:sz w:val="24"/>
          <w:szCs w:val="24"/>
        </w:rPr>
      </w:pPr>
      <w:r w:rsidRPr="000D5D4C">
        <w:rPr>
          <w:sz w:val="24"/>
          <w:szCs w:val="24"/>
          <w:u w:val="single"/>
        </w:rPr>
        <w:t xml:space="preserve">ad. </w:t>
      </w:r>
      <w:r>
        <w:rPr>
          <w:sz w:val="24"/>
          <w:szCs w:val="24"/>
          <w:u w:val="single"/>
        </w:rPr>
        <w:t>1</w:t>
      </w:r>
      <w:r w:rsidRPr="000D5D4C">
        <w:rPr>
          <w:sz w:val="24"/>
          <w:szCs w:val="24"/>
          <w:u w:val="single"/>
        </w:rPr>
        <w:t>:</w:t>
      </w:r>
      <w:r w:rsidRPr="000D5D4C">
        <w:rPr>
          <w:sz w:val="24"/>
          <w:szCs w:val="24"/>
        </w:rPr>
        <w:t xml:space="preserve">  </w:t>
      </w:r>
      <w:r w:rsidRPr="000D5D4C">
        <w:rPr>
          <w:sz w:val="24"/>
          <w:szCs w:val="24"/>
        </w:rPr>
        <w:tab/>
        <w:t>Žádosti NNO, samostatných občanských sdružení</w:t>
      </w:r>
      <w:r>
        <w:rPr>
          <w:sz w:val="24"/>
          <w:szCs w:val="24"/>
        </w:rPr>
        <w:t xml:space="preserve"> – tzv. předzávorkové organizace</w:t>
      </w:r>
      <w:r w:rsidRPr="000D5D4C">
        <w:rPr>
          <w:sz w:val="24"/>
          <w:szCs w:val="24"/>
        </w:rPr>
        <w:t xml:space="preserve">, </w:t>
      </w:r>
      <w:r>
        <w:rPr>
          <w:sz w:val="24"/>
          <w:szCs w:val="24"/>
        </w:rPr>
        <w:t xml:space="preserve">které nelze zařadit do výpočtu (např. </w:t>
      </w:r>
      <w:proofErr w:type="spellStart"/>
      <w:r>
        <w:rPr>
          <w:sz w:val="24"/>
          <w:szCs w:val="24"/>
        </w:rPr>
        <w:t>ČOV</w:t>
      </w:r>
      <w:proofErr w:type="spellEnd"/>
      <w:r>
        <w:rPr>
          <w:sz w:val="24"/>
          <w:szCs w:val="24"/>
        </w:rPr>
        <w:t xml:space="preserve">, ČPV apod.). </w:t>
      </w:r>
    </w:p>
    <w:p w:rsidR="00C66E6E" w:rsidRPr="000D5D4C" w:rsidRDefault="00C66E6E" w:rsidP="00C66E6E">
      <w:pPr>
        <w:tabs>
          <w:tab w:val="left" w:pos="1260"/>
        </w:tabs>
        <w:spacing w:before="120"/>
        <w:ind w:left="1276" w:hanging="851"/>
        <w:rPr>
          <w:sz w:val="24"/>
          <w:szCs w:val="24"/>
        </w:rPr>
      </w:pPr>
      <w:r w:rsidRPr="000D5D4C">
        <w:rPr>
          <w:sz w:val="24"/>
          <w:szCs w:val="24"/>
          <w:u w:val="single"/>
        </w:rPr>
        <w:t>ad. 2:</w:t>
      </w:r>
      <w:r w:rsidRPr="000D5D4C">
        <w:rPr>
          <w:sz w:val="24"/>
          <w:szCs w:val="24"/>
        </w:rPr>
        <w:t xml:space="preserve">  </w:t>
      </w:r>
      <w:r w:rsidRPr="000D5D4C">
        <w:rPr>
          <w:sz w:val="24"/>
          <w:szCs w:val="24"/>
        </w:rPr>
        <w:tab/>
        <w:t xml:space="preserve">Žádosti NNO, samostatných občanských sdružení, jsou </w:t>
      </w:r>
      <w:r>
        <w:rPr>
          <w:sz w:val="24"/>
          <w:szCs w:val="24"/>
        </w:rPr>
        <w:t xml:space="preserve">evidovány dle doložených údajů. </w:t>
      </w:r>
    </w:p>
    <w:p w:rsidR="0038404B" w:rsidRPr="000D5D4C" w:rsidRDefault="00C66E6E" w:rsidP="0038404B">
      <w:pPr>
        <w:tabs>
          <w:tab w:val="left" w:pos="1260"/>
        </w:tabs>
        <w:spacing w:before="120"/>
        <w:ind w:left="1276" w:hanging="851"/>
        <w:rPr>
          <w:sz w:val="24"/>
          <w:szCs w:val="24"/>
        </w:rPr>
      </w:pPr>
      <w:r>
        <w:rPr>
          <w:sz w:val="24"/>
          <w:szCs w:val="24"/>
          <w:u w:val="single"/>
        </w:rPr>
        <w:t>ad. 3</w:t>
      </w:r>
      <w:r w:rsidR="0038404B" w:rsidRPr="000D5D4C">
        <w:rPr>
          <w:sz w:val="24"/>
          <w:szCs w:val="24"/>
        </w:rPr>
        <w:t xml:space="preserve">:    </w:t>
      </w:r>
      <w:r w:rsidR="0038404B" w:rsidRPr="000D5D4C">
        <w:rPr>
          <w:sz w:val="24"/>
          <w:szCs w:val="24"/>
        </w:rPr>
        <w:tab/>
        <w:t xml:space="preserve">NNO předkládají žádost </w:t>
      </w:r>
      <w:r w:rsidR="0038404B">
        <w:rPr>
          <w:sz w:val="24"/>
          <w:szCs w:val="24"/>
        </w:rPr>
        <w:t xml:space="preserve">prostřednictvím servisní organizace, která předloží přehled žadatelů včetně všech konkrétních žádostí jednotlivých NNO. Současně předloží vlastní vyplněnou žádost.  </w:t>
      </w:r>
    </w:p>
    <w:p w:rsidR="0038404B" w:rsidRDefault="0038404B" w:rsidP="0038404B">
      <w:pPr>
        <w:spacing w:before="120"/>
        <w:ind w:left="1276" w:hanging="851"/>
        <w:rPr>
          <w:sz w:val="24"/>
          <w:szCs w:val="24"/>
        </w:rPr>
      </w:pPr>
      <w:r w:rsidRPr="000D5D4C">
        <w:rPr>
          <w:sz w:val="24"/>
          <w:szCs w:val="24"/>
          <w:u w:val="single"/>
        </w:rPr>
        <w:lastRenderedPageBreak/>
        <w:t xml:space="preserve">ad. </w:t>
      </w:r>
      <w:r w:rsidR="00C66E6E">
        <w:rPr>
          <w:sz w:val="24"/>
          <w:szCs w:val="24"/>
          <w:u w:val="single"/>
        </w:rPr>
        <w:t>4</w:t>
      </w:r>
      <w:r w:rsidRPr="000D5D4C">
        <w:rPr>
          <w:sz w:val="24"/>
          <w:szCs w:val="24"/>
          <w:u w:val="single"/>
        </w:rPr>
        <w:t>:</w:t>
      </w:r>
      <w:r w:rsidRPr="000D5D4C">
        <w:rPr>
          <w:sz w:val="24"/>
          <w:szCs w:val="24"/>
        </w:rPr>
        <w:t xml:space="preserve">  </w:t>
      </w:r>
      <w:r w:rsidRPr="000D5D4C">
        <w:rPr>
          <w:b/>
          <w:sz w:val="24"/>
          <w:szCs w:val="24"/>
        </w:rPr>
        <w:tab/>
      </w:r>
      <w:r w:rsidRPr="000D5D4C">
        <w:rPr>
          <w:sz w:val="24"/>
          <w:szCs w:val="24"/>
        </w:rPr>
        <w:t xml:space="preserve">Žádosti NNO, které </w:t>
      </w:r>
      <w:r>
        <w:rPr>
          <w:sz w:val="24"/>
          <w:szCs w:val="24"/>
        </w:rPr>
        <w:t>mají charakter mimořádných záležitostí</w:t>
      </w:r>
      <w:r w:rsidRPr="000D5D4C">
        <w:rPr>
          <w:sz w:val="24"/>
          <w:szCs w:val="24"/>
        </w:rPr>
        <w:t xml:space="preserve">, včetně </w:t>
      </w:r>
      <w:r>
        <w:rPr>
          <w:sz w:val="24"/>
          <w:szCs w:val="24"/>
        </w:rPr>
        <w:t xml:space="preserve">případných záležitostí související s živelnými událostmi. Žádosti NNO projednává gremiální porada a schvaluje náměstek ministra pro oblast sportu.  </w:t>
      </w:r>
    </w:p>
    <w:p w:rsidR="0038404B" w:rsidRDefault="0038404B" w:rsidP="0038404B">
      <w:pPr>
        <w:spacing w:before="120"/>
        <w:ind w:left="1276"/>
        <w:rPr>
          <w:sz w:val="24"/>
          <w:szCs w:val="24"/>
        </w:rPr>
      </w:pPr>
      <w:r w:rsidRPr="00E61DD5">
        <w:rPr>
          <w:sz w:val="24"/>
          <w:szCs w:val="24"/>
          <w:u w:val="single"/>
        </w:rPr>
        <w:t>Rezerva</w:t>
      </w:r>
      <w:r>
        <w:rPr>
          <w:sz w:val="24"/>
          <w:szCs w:val="24"/>
        </w:rPr>
        <w:t xml:space="preserve"> – stanovuje náměstek ministra pro oblast sportu s ohledem na aktuální záležitosti v průběhu kalendářního roku. Rezerva je stanovena s ohledem na možnosti státního rozpočtu v rozmezí do výše 10 % celkového finančního objemu pro program na podporu údržby a provozu sportovních zařízení.</w:t>
      </w:r>
    </w:p>
    <w:p w:rsidR="0038404B" w:rsidRDefault="0038404B" w:rsidP="0038404B">
      <w:pPr>
        <w:spacing w:before="120"/>
        <w:ind w:left="1276"/>
        <w:rPr>
          <w:sz w:val="24"/>
          <w:szCs w:val="24"/>
        </w:rPr>
      </w:pPr>
    </w:p>
    <w:p w:rsidR="0038404B" w:rsidRDefault="0038404B" w:rsidP="0038404B">
      <w:pPr>
        <w:numPr>
          <w:ilvl w:val="0"/>
          <w:numId w:val="11"/>
        </w:numPr>
        <w:tabs>
          <w:tab w:val="clear" w:pos="2880"/>
        </w:tabs>
        <w:spacing w:before="120"/>
        <w:ind w:left="709" w:hanging="425"/>
        <w:rPr>
          <w:sz w:val="24"/>
          <w:szCs w:val="24"/>
        </w:rPr>
      </w:pPr>
      <w:r>
        <w:rPr>
          <w:sz w:val="24"/>
          <w:szCs w:val="24"/>
        </w:rPr>
        <w:t xml:space="preserve">Na úrovni MŠMT je konečné rozdělení finančních prostředků projednáváno odborem sportu, který vypracuje návrh s doporučením. Tento návrh je předkládán na jednání </w:t>
      </w:r>
      <w:r>
        <w:rPr>
          <w:sz w:val="24"/>
        </w:rPr>
        <w:t xml:space="preserve">gremiální porady náměstka ministra/ministryně skupiny </w:t>
      </w:r>
      <w:smartTag w:uri="urn:schemas-microsoft-com:office:smarttags" w:element="metricconverter">
        <w:smartTagPr>
          <w:attr w:name="ProductID" w:val="5 a"/>
        </w:smartTagPr>
        <w:r>
          <w:rPr>
            <w:sz w:val="24"/>
          </w:rPr>
          <w:t>5 a</w:t>
        </w:r>
      </w:smartTag>
      <w:r>
        <w:rPr>
          <w:sz w:val="24"/>
        </w:rPr>
        <w:t xml:space="preserve"> následně na jednání </w:t>
      </w:r>
      <w:r w:rsidRPr="00E06822">
        <w:rPr>
          <w:sz w:val="24"/>
        </w:rPr>
        <w:t>porad</w:t>
      </w:r>
      <w:r>
        <w:rPr>
          <w:sz w:val="24"/>
        </w:rPr>
        <w:t>y</w:t>
      </w:r>
      <w:r w:rsidRPr="00E06822">
        <w:rPr>
          <w:sz w:val="24"/>
        </w:rPr>
        <w:t xml:space="preserve"> vedení MŠMT</w:t>
      </w:r>
      <w:r>
        <w:rPr>
          <w:sz w:val="24"/>
        </w:rPr>
        <w:t xml:space="preserve">. </w:t>
      </w:r>
      <w:r w:rsidRPr="00E06822">
        <w:rPr>
          <w:sz w:val="24"/>
        </w:rPr>
        <w:t xml:space="preserve"> </w:t>
      </w:r>
      <w:r>
        <w:rPr>
          <w:sz w:val="24"/>
          <w:szCs w:val="24"/>
        </w:rPr>
        <w:t xml:space="preserve">Konečné rozdělení státní dotace schvaluje ministr/ministryně.  </w:t>
      </w:r>
    </w:p>
    <w:p w:rsidR="0038404B" w:rsidRDefault="0038404B" w:rsidP="0038404B">
      <w:pPr>
        <w:ind w:left="284"/>
        <w:rPr>
          <w:sz w:val="24"/>
          <w:szCs w:val="24"/>
        </w:rPr>
      </w:pPr>
    </w:p>
    <w:p w:rsidR="0038404B" w:rsidRPr="00C73D84" w:rsidRDefault="0038404B" w:rsidP="0038404B">
      <w:pPr>
        <w:numPr>
          <w:ilvl w:val="0"/>
          <w:numId w:val="11"/>
        </w:numPr>
        <w:tabs>
          <w:tab w:val="clear" w:pos="2880"/>
        </w:tabs>
        <w:ind w:left="709" w:hanging="425"/>
        <w:rPr>
          <w:sz w:val="24"/>
          <w:szCs w:val="24"/>
        </w:rPr>
      </w:pPr>
      <w:r>
        <w:rPr>
          <w:sz w:val="24"/>
          <w:szCs w:val="24"/>
        </w:rPr>
        <w:t>Případné změny v průběhu kalendářního roku jsou řešeny dle usnesení porady vedení MŠMT.</w:t>
      </w:r>
    </w:p>
    <w:p w:rsidR="0038404B" w:rsidRDefault="0038404B" w:rsidP="0038404B">
      <w:pPr>
        <w:tabs>
          <w:tab w:val="left" w:pos="1800"/>
        </w:tabs>
        <w:ind w:left="1800" w:hanging="540"/>
        <w:rPr>
          <w:sz w:val="24"/>
        </w:rPr>
      </w:pPr>
    </w:p>
    <w:p w:rsidR="0038404B" w:rsidRPr="00BD60DE" w:rsidRDefault="0038404B" w:rsidP="0038404B">
      <w:pPr>
        <w:pStyle w:val="Nadpis2"/>
        <w:spacing w:before="0" w:after="0"/>
        <w:jc w:val="center"/>
        <w:rPr>
          <w:rFonts w:ascii="Times New Roman" w:hAnsi="Times New Roman" w:cs="Times New Roman"/>
          <w:i w:val="0"/>
          <w:sz w:val="32"/>
          <w:szCs w:val="32"/>
        </w:rPr>
      </w:pPr>
      <w:r w:rsidRPr="00BD60DE">
        <w:rPr>
          <w:rFonts w:ascii="Times New Roman" w:hAnsi="Times New Roman" w:cs="Times New Roman"/>
          <w:i w:val="0"/>
          <w:sz w:val="32"/>
          <w:szCs w:val="32"/>
        </w:rPr>
        <w:t xml:space="preserve">Článek </w:t>
      </w:r>
      <w:r>
        <w:rPr>
          <w:rFonts w:ascii="Times New Roman" w:hAnsi="Times New Roman" w:cs="Times New Roman"/>
          <w:i w:val="0"/>
          <w:sz w:val="32"/>
          <w:szCs w:val="32"/>
        </w:rPr>
        <w:t>IV</w:t>
      </w:r>
      <w:r w:rsidRPr="00BD60DE">
        <w:rPr>
          <w:rFonts w:ascii="Times New Roman" w:hAnsi="Times New Roman" w:cs="Times New Roman"/>
          <w:i w:val="0"/>
          <w:sz w:val="32"/>
          <w:szCs w:val="32"/>
        </w:rPr>
        <w:t xml:space="preserve"> - Závěrečná ustanovení</w:t>
      </w:r>
    </w:p>
    <w:p w:rsidR="0038404B" w:rsidRPr="00E4295D" w:rsidRDefault="0038404B" w:rsidP="0038404B">
      <w:pPr>
        <w:numPr>
          <w:ilvl w:val="0"/>
          <w:numId w:val="13"/>
        </w:numPr>
        <w:tabs>
          <w:tab w:val="clear" w:pos="2880"/>
        </w:tabs>
        <w:spacing w:before="120"/>
        <w:ind w:left="426" w:hanging="426"/>
        <w:rPr>
          <w:sz w:val="24"/>
        </w:rPr>
      </w:pPr>
      <w:r w:rsidRPr="00AD5D7A">
        <w:rPr>
          <w:sz w:val="24"/>
        </w:rPr>
        <w:t>MŠMT rozhoduje o konečné výši rozdělení dotací pro jednotliv</w:t>
      </w:r>
      <w:r>
        <w:rPr>
          <w:sz w:val="24"/>
        </w:rPr>
        <w:t>á</w:t>
      </w:r>
      <w:r w:rsidRPr="00AD5D7A">
        <w:rPr>
          <w:sz w:val="24"/>
        </w:rPr>
        <w:t xml:space="preserve"> </w:t>
      </w:r>
      <w:r>
        <w:rPr>
          <w:sz w:val="24"/>
        </w:rPr>
        <w:t>občanská sdružení</w:t>
      </w:r>
      <w:r w:rsidRPr="00AD5D7A">
        <w:rPr>
          <w:sz w:val="24"/>
        </w:rPr>
        <w:t xml:space="preserve"> a zveřejní je na</w:t>
      </w:r>
      <w:r w:rsidRPr="00AD5D7A">
        <w:rPr>
          <w:sz w:val="24"/>
          <w:szCs w:val="24"/>
        </w:rPr>
        <w:t xml:space="preserve"> adrese: </w:t>
      </w:r>
      <w:hyperlink r:id="rId16" w:history="1">
        <w:r w:rsidRPr="00AD5D7A">
          <w:rPr>
            <w:rStyle w:val="Hypertextovodkaz"/>
            <w:sz w:val="24"/>
            <w:szCs w:val="24"/>
          </w:rPr>
          <w:t>www.msmt.cz</w:t>
        </w:r>
      </w:hyperlink>
      <w:r>
        <w:rPr>
          <w:sz w:val="24"/>
          <w:szCs w:val="24"/>
        </w:rPr>
        <w:t>.</w:t>
      </w:r>
    </w:p>
    <w:p w:rsidR="0038404B" w:rsidRPr="005D18EC" w:rsidRDefault="0038404B" w:rsidP="0038404B">
      <w:pPr>
        <w:pStyle w:val="Odstavecseseznamem"/>
        <w:numPr>
          <w:ilvl w:val="0"/>
          <w:numId w:val="13"/>
        </w:numPr>
        <w:tabs>
          <w:tab w:val="clear" w:pos="2880"/>
        </w:tabs>
        <w:spacing w:before="120"/>
        <w:ind w:left="426" w:hanging="426"/>
        <w:rPr>
          <w:sz w:val="24"/>
        </w:rPr>
      </w:pPr>
      <w:r w:rsidRPr="005D18EC">
        <w:rPr>
          <w:sz w:val="24"/>
        </w:rPr>
        <w:t xml:space="preserve">Realizace, vymezení účelového využití finančních prostředků, včetně hospodaření, vyúčtování a kontroly státních finančních prostředků stanovených na základě vypočtených </w:t>
      </w:r>
      <w:r>
        <w:rPr>
          <w:sz w:val="24"/>
        </w:rPr>
        <w:t xml:space="preserve">finančních objemů </w:t>
      </w:r>
      <w:r w:rsidRPr="005D18EC">
        <w:rPr>
          <w:sz w:val="24"/>
        </w:rPr>
        <w:t xml:space="preserve">se řídí platným </w:t>
      </w:r>
      <w:r w:rsidRPr="005D18EC">
        <w:rPr>
          <w:b/>
          <w:sz w:val="24"/>
        </w:rPr>
        <w:t>„</w:t>
      </w:r>
      <w:r w:rsidRPr="005D18EC">
        <w:rPr>
          <w:b/>
          <w:sz w:val="24"/>
          <w:szCs w:val="28"/>
        </w:rPr>
        <w:t xml:space="preserve">Rozhodnutím o poskytnutí neinvestiční dotace ze státního rozpočtu České republiky v oblasti sportu“ </w:t>
      </w:r>
      <w:r w:rsidRPr="005D18EC">
        <w:rPr>
          <w:sz w:val="24"/>
        </w:rPr>
        <w:t xml:space="preserve">pro příslušný rok. Vzor „Rozhodnutí“ je zveřejněn na adrese: </w:t>
      </w:r>
      <w:hyperlink r:id="rId17" w:history="1">
        <w:r w:rsidRPr="005D18EC">
          <w:rPr>
            <w:rStyle w:val="Hypertextovodkaz"/>
            <w:sz w:val="24"/>
          </w:rPr>
          <w:t>www.msmt.cz</w:t>
        </w:r>
      </w:hyperlink>
      <w:r w:rsidRPr="005D18EC">
        <w:rPr>
          <w:sz w:val="24"/>
        </w:rPr>
        <w:t>.</w:t>
      </w:r>
    </w:p>
    <w:p w:rsidR="0038404B" w:rsidRDefault="0038404B" w:rsidP="0038404B">
      <w:pPr>
        <w:numPr>
          <w:ilvl w:val="0"/>
          <w:numId w:val="13"/>
        </w:numPr>
        <w:tabs>
          <w:tab w:val="clear" w:pos="2880"/>
        </w:tabs>
        <w:spacing w:before="120"/>
        <w:ind w:left="426" w:hanging="426"/>
        <w:rPr>
          <w:sz w:val="24"/>
        </w:rPr>
      </w:pPr>
      <w:r>
        <w:rPr>
          <w:sz w:val="24"/>
        </w:rPr>
        <w:t>Tyto zásady nabývají účinnosti dnem 1. ledna 2012.</w:t>
      </w:r>
    </w:p>
    <w:p w:rsidR="0038404B" w:rsidRPr="00F40C94" w:rsidRDefault="0038404B" w:rsidP="0038404B">
      <w:pPr>
        <w:rPr>
          <w:sz w:val="24"/>
        </w:rPr>
      </w:pPr>
    </w:p>
    <w:p w:rsidR="0038404B" w:rsidRDefault="0038404B" w:rsidP="0038404B">
      <w:pPr>
        <w:rPr>
          <w:sz w:val="24"/>
          <w:szCs w:val="24"/>
        </w:rPr>
      </w:pPr>
    </w:p>
    <w:p w:rsidR="0038404B" w:rsidRDefault="0038404B" w:rsidP="0038404B">
      <w:pPr>
        <w:rPr>
          <w:sz w:val="24"/>
          <w:szCs w:val="24"/>
        </w:rPr>
      </w:pPr>
      <w:r w:rsidRPr="00FD1465">
        <w:rPr>
          <w:sz w:val="24"/>
          <w:szCs w:val="24"/>
        </w:rPr>
        <w:t xml:space="preserve">V Praze </w:t>
      </w:r>
      <w:r w:rsidRPr="00A9148E">
        <w:rPr>
          <w:sz w:val="24"/>
          <w:szCs w:val="24"/>
        </w:rPr>
        <w:t xml:space="preserve">dne </w:t>
      </w:r>
      <w:r>
        <w:rPr>
          <w:sz w:val="24"/>
        </w:rPr>
        <w:t>31</w:t>
      </w:r>
      <w:r w:rsidRPr="00A9148E">
        <w:rPr>
          <w:sz w:val="24"/>
        </w:rPr>
        <w:t xml:space="preserve">. </w:t>
      </w:r>
      <w:r w:rsidR="00890F20">
        <w:rPr>
          <w:sz w:val="24"/>
        </w:rPr>
        <w:t>října</w:t>
      </w:r>
      <w:r>
        <w:rPr>
          <w:sz w:val="24"/>
        </w:rPr>
        <w:t xml:space="preserve"> </w:t>
      </w:r>
      <w:r w:rsidRPr="00FD1465">
        <w:rPr>
          <w:sz w:val="24"/>
          <w:szCs w:val="24"/>
        </w:rPr>
        <w:t>201</w:t>
      </w:r>
      <w:r>
        <w:rPr>
          <w:sz w:val="24"/>
          <w:szCs w:val="24"/>
        </w:rPr>
        <w:t>1</w:t>
      </w:r>
    </w:p>
    <w:p w:rsidR="0038404B" w:rsidRDefault="0038404B" w:rsidP="0038404B">
      <w:pPr>
        <w:pStyle w:val="Nadpis7"/>
        <w:spacing w:before="0" w:after="0"/>
        <w:ind w:left="2694"/>
        <w:jc w:val="center"/>
        <w:rPr>
          <w:b/>
          <w:bCs/>
        </w:rPr>
      </w:pPr>
    </w:p>
    <w:p w:rsidR="0038404B" w:rsidRDefault="0038404B" w:rsidP="0038404B"/>
    <w:p w:rsidR="0038404B" w:rsidRPr="00BD3B9E" w:rsidRDefault="0038404B" w:rsidP="0038404B"/>
    <w:p w:rsidR="0038404B" w:rsidRPr="00840221" w:rsidRDefault="0038404B" w:rsidP="0038404B"/>
    <w:p w:rsidR="0038404B" w:rsidRPr="001A5D0E" w:rsidRDefault="0038404B" w:rsidP="0038404B">
      <w:pPr>
        <w:pStyle w:val="Nadpis7"/>
        <w:spacing w:before="0" w:after="0"/>
        <w:ind w:left="2694"/>
        <w:jc w:val="center"/>
        <w:rPr>
          <w:b/>
          <w:bCs/>
        </w:rPr>
      </w:pPr>
      <w:r>
        <w:rPr>
          <w:b/>
          <w:bCs/>
        </w:rPr>
        <w:t xml:space="preserve">   </w:t>
      </w:r>
      <w:r w:rsidRPr="001A5D0E">
        <w:rPr>
          <w:b/>
          <w:bCs/>
        </w:rPr>
        <w:t>Jan  Kocourek</w:t>
      </w:r>
      <w:r w:rsidR="008753DD">
        <w:rPr>
          <w:b/>
          <w:bCs/>
        </w:rPr>
        <w:t>, v.r.</w:t>
      </w:r>
    </w:p>
    <w:p w:rsidR="0038404B" w:rsidRPr="00902B6A" w:rsidRDefault="0038404B" w:rsidP="0038404B">
      <w:pPr>
        <w:ind w:left="4860"/>
      </w:pPr>
      <w:r>
        <w:rPr>
          <w:sz w:val="24"/>
        </w:rPr>
        <w:t xml:space="preserve">    </w:t>
      </w:r>
      <w:r w:rsidRPr="00E06822">
        <w:rPr>
          <w:sz w:val="24"/>
        </w:rPr>
        <w:t>námě</w:t>
      </w:r>
      <w:bookmarkStart w:id="2" w:name="_GoBack"/>
      <w:bookmarkEnd w:id="2"/>
      <w:r w:rsidRPr="00E06822">
        <w:rPr>
          <w:sz w:val="24"/>
        </w:rPr>
        <w:t>stek ministr</w:t>
      </w:r>
      <w:r>
        <w:rPr>
          <w:sz w:val="24"/>
        </w:rPr>
        <w:t>a</w:t>
      </w:r>
    </w:p>
    <w:p w:rsidR="00FB0321" w:rsidRDefault="00FB0321"/>
    <w:sectPr w:rsidR="00FB0321" w:rsidSect="002E2DC3">
      <w:headerReference w:type="default" r:id="rId1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489" w:rsidRDefault="003E5489">
      <w:r>
        <w:separator/>
      </w:r>
    </w:p>
  </w:endnote>
  <w:endnote w:type="continuationSeparator" w:id="0">
    <w:p w:rsidR="003E5489" w:rsidRDefault="003E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67" w:rsidRDefault="007D6452" w:rsidP="002E2D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15667" w:rsidRDefault="003E548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67" w:rsidRPr="002E2DC3" w:rsidRDefault="007D6452" w:rsidP="002E2DC3">
    <w:pPr>
      <w:pStyle w:val="Zpat"/>
      <w:framePr w:wrap="around" w:vAnchor="text" w:hAnchor="margin" w:xAlign="center" w:y="1"/>
      <w:rPr>
        <w:rStyle w:val="slostrnky"/>
        <w:sz w:val="24"/>
        <w:szCs w:val="24"/>
      </w:rPr>
    </w:pPr>
    <w:r w:rsidRPr="002E2DC3">
      <w:rPr>
        <w:rStyle w:val="slostrnky"/>
        <w:sz w:val="24"/>
        <w:szCs w:val="24"/>
      </w:rPr>
      <w:fldChar w:fldCharType="begin"/>
    </w:r>
    <w:r w:rsidRPr="002E2DC3">
      <w:rPr>
        <w:rStyle w:val="slostrnky"/>
        <w:sz w:val="24"/>
        <w:szCs w:val="24"/>
      </w:rPr>
      <w:instrText xml:space="preserve">PAGE  </w:instrText>
    </w:r>
    <w:r w:rsidRPr="002E2DC3">
      <w:rPr>
        <w:rStyle w:val="slostrnky"/>
        <w:sz w:val="24"/>
        <w:szCs w:val="24"/>
      </w:rPr>
      <w:fldChar w:fldCharType="separate"/>
    </w:r>
    <w:r w:rsidR="008753DD">
      <w:rPr>
        <w:rStyle w:val="slostrnky"/>
        <w:noProof/>
        <w:sz w:val="24"/>
        <w:szCs w:val="24"/>
      </w:rPr>
      <w:t>6</w:t>
    </w:r>
    <w:r w:rsidRPr="002E2DC3">
      <w:rPr>
        <w:rStyle w:val="slostrnky"/>
        <w:sz w:val="24"/>
        <w:szCs w:val="24"/>
      </w:rPr>
      <w:fldChar w:fldCharType="end"/>
    </w:r>
  </w:p>
  <w:p w:rsidR="00D15667" w:rsidRDefault="003E548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489" w:rsidRDefault="003E5489">
      <w:r>
        <w:separator/>
      </w:r>
    </w:p>
  </w:footnote>
  <w:footnote w:type="continuationSeparator" w:id="0">
    <w:p w:rsidR="003E5489" w:rsidRDefault="003E5489">
      <w:r>
        <w:continuationSeparator/>
      </w:r>
    </w:p>
  </w:footnote>
  <w:footnote w:id="1">
    <w:p w:rsidR="00AB53A6" w:rsidRDefault="00AB53A6" w:rsidP="00AB53A6">
      <w:pPr>
        <w:pStyle w:val="Zpat"/>
        <w:rPr>
          <w:sz w:val="16"/>
        </w:rPr>
      </w:pPr>
      <w:r>
        <w:rPr>
          <w:rStyle w:val="Znakapoznpodarou"/>
        </w:rPr>
        <w:footnoteRef/>
      </w:r>
      <w:r w:rsidRPr="007E3B41">
        <w:rPr>
          <w:vertAlign w:val="superscript"/>
        </w:rPr>
        <w:t>)</w:t>
      </w:r>
      <w:r>
        <w:t xml:space="preserve"> </w:t>
      </w:r>
      <w:r>
        <w:rPr>
          <w:sz w:val="16"/>
        </w:rPr>
        <w:t>Pohoštěním není společné stravování poskytované účastníkům sportovních akcí, soustředění a výcvikových táborů.</w:t>
      </w:r>
    </w:p>
    <w:p w:rsidR="00AB53A6" w:rsidRPr="00E87E54" w:rsidRDefault="00AB53A6" w:rsidP="00AB53A6">
      <w:pPr>
        <w:pStyle w:val="Textpoznpodarou"/>
        <w:rPr>
          <w:sz w:val="4"/>
          <w:szCs w:val="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67" w:rsidRPr="00B5200B" w:rsidRDefault="007D6452" w:rsidP="002E2DC3">
    <w:pPr>
      <w:pStyle w:val="Zhlav"/>
      <w:rPr>
        <w:i/>
        <w:sz w:val="20"/>
      </w:rPr>
    </w:pPr>
    <w:r w:rsidRPr="00B5200B">
      <w:rPr>
        <w:i/>
        <w:sz w:val="20"/>
      </w:rPr>
      <w:t xml:space="preserve">Ministerstvo, </w:t>
    </w:r>
    <w:proofErr w:type="gramStart"/>
    <w:r w:rsidRPr="00B5200B">
      <w:rPr>
        <w:i/>
        <w:sz w:val="20"/>
      </w:rPr>
      <w:t xml:space="preserve">školství                                                                                                 </w:t>
    </w:r>
    <w:r>
      <w:rPr>
        <w:i/>
        <w:sz w:val="20"/>
      </w:rPr>
      <w:t xml:space="preserve">              Zásady</w:t>
    </w:r>
    <w:proofErr w:type="gramEnd"/>
    <w:r>
      <w:rPr>
        <w:i/>
        <w:sz w:val="20"/>
      </w:rPr>
      <w:t xml:space="preserve"> Programu </w:t>
    </w:r>
    <w:r w:rsidRPr="00B5200B">
      <w:rPr>
        <w:i/>
        <w:sz w:val="20"/>
      </w:rPr>
      <w:t>V</w:t>
    </w:r>
    <w:r>
      <w:rPr>
        <w:i/>
        <w:sz w:val="20"/>
      </w:rPr>
      <w:t>II.</w:t>
    </w:r>
  </w:p>
  <w:p w:rsidR="00D15667" w:rsidRPr="002E2DC3" w:rsidRDefault="007D6452">
    <w:pPr>
      <w:pStyle w:val="Zhlav"/>
      <w:rPr>
        <w:i/>
        <w:sz w:val="20"/>
      </w:rPr>
    </w:pPr>
    <w:r w:rsidRPr="00B5200B">
      <w:rPr>
        <w:i/>
        <w:sz w:val="20"/>
      </w:rPr>
      <w:t xml:space="preserve">mládeže a tělovýchovy                                                                                                    </w:t>
    </w:r>
    <w:r>
      <w:rPr>
        <w:i/>
        <w:sz w:val="20"/>
      </w:rPr>
      <w:t xml:space="preserve">          </w:t>
    </w:r>
    <w:proofErr w:type="gramStart"/>
    <w:r>
      <w:rPr>
        <w:i/>
        <w:sz w:val="20"/>
      </w:rPr>
      <w:t>č.j.</w:t>
    </w:r>
    <w:proofErr w:type="gramEnd"/>
    <w:r>
      <w:rPr>
        <w:i/>
        <w:sz w:val="20"/>
      </w:rPr>
      <w:t xml:space="preserve"> 00 000/2007-501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667" w:rsidRPr="00950E3E" w:rsidRDefault="007D6452" w:rsidP="002E2DC3">
    <w:pPr>
      <w:pStyle w:val="Zhlav"/>
      <w:rPr>
        <w:i/>
        <w:color w:val="0000FF"/>
        <w:sz w:val="20"/>
      </w:rPr>
    </w:pPr>
    <w:r w:rsidRPr="00950E3E">
      <w:rPr>
        <w:i/>
        <w:color w:val="0000FF"/>
        <w:sz w:val="20"/>
      </w:rPr>
      <w:t xml:space="preserve">Ministerstvo </w:t>
    </w:r>
    <w:proofErr w:type="gramStart"/>
    <w:r w:rsidRPr="00950E3E">
      <w:rPr>
        <w:i/>
        <w:color w:val="0000FF"/>
        <w:sz w:val="20"/>
      </w:rPr>
      <w:t>školství</w:t>
    </w:r>
    <w:r>
      <w:rPr>
        <w:i/>
        <w:color w:val="0000FF"/>
        <w:sz w:val="20"/>
      </w:rPr>
      <w:t>,</w:t>
    </w:r>
    <w:r w:rsidRPr="00950E3E">
      <w:rPr>
        <w:i/>
        <w:color w:val="0000FF"/>
        <w:sz w:val="20"/>
      </w:rPr>
      <w:t xml:space="preserve">                                                                                                             </w:t>
    </w:r>
    <w:r>
      <w:rPr>
        <w:i/>
        <w:color w:val="0000FF"/>
        <w:sz w:val="20"/>
      </w:rPr>
      <w:t xml:space="preserve">   </w:t>
    </w:r>
    <w:r w:rsidRPr="00950E3E">
      <w:rPr>
        <w:i/>
        <w:color w:val="0000FF"/>
        <w:sz w:val="20"/>
      </w:rPr>
      <w:t xml:space="preserve"> Zásady</w:t>
    </w:r>
    <w:proofErr w:type="gramEnd"/>
    <w:r w:rsidRPr="00950E3E">
      <w:rPr>
        <w:i/>
        <w:color w:val="0000FF"/>
        <w:sz w:val="20"/>
      </w:rPr>
      <w:t xml:space="preserve"> Programu </w:t>
    </w:r>
    <w:r>
      <w:rPr>
        <w:i/>
        <w:color w:val="0000FF"/>
        <w:sz w:val="20"/>
      </w:rPr>
      <w:t>I</w:t>
    </w:r>
    <w:r w:rsidRPr="00950E3E">
      <w:rPr>
        <w:i/>
        <w:color w:val="0000FF"/>
        <w:sz w:val="20"/>
      </w:rPr>
      <w:t>V</w:t>
    </w:r>
  </w:p>
  <w:p w:rsidR="00D15667" w:rsidRPr="00950E3E" w:rsidRDefault="007D6452">
    <w:pPr>
      <w:pStyle w:val="Zhlav"/>
      <w:rPr>
        <w:i/>
        <w:color w:val="0000FF"/>
        <w:sz w:val="20"/>
      </w:rPr>
    </w:pPr>
    <w:r w:rsidRPr="00950E3E">
      <w:rPr>
        <w:i/>
        <w:color w:val="0000FF"/>
        <w:sz w:val="20"/>
      </w:rPr>
      <w:t xml:space="preserve">mládeže a tělovýchovy                                                                                                      </w:t>
    </w:r>
    <w:r>
      <w:rPr>
        <w:i/>
        <w:color w:val="0000FF"/>
        <w:sz w:val="20"/>
      </w:rPr>
      <w:t xml:space="preserve"> </w:t>
    </w:r>
    <w:r w:rsidRPr="00950E3E">
      <w:rPr>
        <w:i/>
        <w:color w:val="0000FF"/>
        <w:sz w:val="20"/>
      </w:rPr>
      <w:t xml:space="preserve"> </w:t>
    </w:r>
    <w:proofErr w:type="gramStart"/>
    <w:r w:rsidRPr="008D3BD4">
      <w:rPr>
        <w:i/>
        <w:color w:val="0000FF"/>
        <w:sz w:val="20"/>
      </w:rPr>
      <w:t>č.j.</w:t>
    </w:r>
    <w:proofErr w:type="gramEnd"/>
    <w:r w:rsidRPr="008D3BD4">
      <w:rPr>
        <w:i/>
        <w:color w:val="0000FF"/>
        <w:sz w:val="20"/>
      </w:rPr>
      <w:t>: 2</w:t>
    </w:r>
    <w:r>
      <w:rPr>
        <w:i/>
        <w:color w:val="0000FF"/>
        <w:sz w:val="20"/>
      </w:rPr>
      <w:t>1 459</w:t>
    </w:r>
    <w:r w:rsidRPr="008D3BD4">
      <w:rPr>
        <w:i/>
        <w:color w:val="0000FF"/>
        <w:sz w:val="20"/>
      </w:rPr>
      <w:t>/20</w:t>
    </w:r>
    <w:r>
      <w:rPr>
        <w:i/>
        <w:color w:val="0000FF"/>
        <w:sz w:val="20"/>
      </w:rPr>
      <w:t>11</w:t>
    </w:r>
    <w:r w:rsidRPr="008D3BD4">
      <w:rPr>
        <w:i/>
        <w:color w:val="0000FF"/>
        <w:sz w:val="20"/>
      </w:rPr>
      <w:t>-</w:t>
    </w:r>
    <w:proofErr w:type="spellStart"/>
    <w:r w:rsidRPr="008D3BD4">
      <w:rPr>
        <w:i/>
        <w:color w:val="0000FF"/>
        <w:sz w:val="20"/>
      </w:rPr>
      <w:t>50_P</w:t>
    </w:r>
    <w:proofErr w:type="spellEnd"/>
    <w:r w:rsidRPr="008D3BD4">
      <w:rPr>
        <w:i/>
        <w:color w:val="0000FF"/>
        <w:sz w:val="20"/>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1C8B"/>
    <w:multiLevelType w:val="hybridMultilevel"/>
    <w:tmpl w:val="4D50826C"/>
    <w:lvl w:ilvl="0" w:tplc="3EA6B7FE">
      <w:start w:val="3"/>
      <w:numFmt w:val="decimal"/>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72B333E"/>
    <w:multiLevelType w:val="hybridMultilevel"/>
    <w:tmpl w:val="DB887A24"/>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AE94F62"/>
    <w:multiLevelType w:val="hybridMultilevel"/>
    <w:tmpl w:val="657A7B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681403"/>
    <w:multiLevelType w:val="hybridMultilevel"/>
    <w:tmpl w:val="A796BAA8"/>
    <w:lvl w:ilvl="0" w:tplc="6882D3F4">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3676"/>
        </w:tabs>
        <w:ind w:left="3676" w:hanging="360"/>
      </w:pPr>
    </w:lvl>
    <w:lvl w:ilvl="2" w:tplc="0405001B" w:tentative="1">
      <w:start w:val="1"/>
      <w:numFmt w:val="lowerRoman"/>
      <w:lvlText w:val="%3."/>
      <w:lvlJc w:val="right"/>
      <w:pPr>
        <w:tabs>
          <w:tab w:val="num" w:pos="4396"/>
        </w:tabs>
        <w:ind w:left="4396" w:hanging="180"/>
      </w:pPr>
    </w:lvl>
    <w:lvl w:ilvl="3" w:tplc="0405000F" w:tentative="1">
      <w:start w:val="1"/>
      <w:numFmt w:val="decimal"/>
      <w:lvlText w:val="%4."/>
      <w:lvlJc w:val="left"/>
      <w:pPr>
        <w:tabs>
          <w:tab w:val="num" w:pos="5116"/>
        </w:tabs>
        <w:ind w:left="5116" w:hanging="360"/>
      </w:pPr>
    </w:lvl>
    <w:lvl w:ilvl="4" w:tplc="04050019" w:tentative="1">
      <w:start w:val="1"/>
      <w:numFmt w:val="lowerLetter"/>
      <w:lvlText w:val="%5."/>
      <w:lvlJc w:val="left"/>
      <w:pPr>
        <w:tabs>
          <w:tab w:val="num" w:pos="5836"/>
        </w:tabs>
        <w:ind w:left="5836" w:hanging="360"/>
      </w:pPr>
    </w:lvl>
    <w:lvl w:ilvl="5" w:tplc="0405001B" w:tentative="1">
      <w:start w:val="1"/>
      <w:numFmt w:val="lowerRoman"/>
      <w:lvlText w:val="%6."/>
      <w:lvlJc w:val="right"/>
      <w:pPr>
        <w:tabs>
          <w:tab w:val="num" w:pos="6556"/>
        </w:tabs>
        <w:ind w:left="6556" w:hanging="180"/>
      </w:pPr>
    </w:lvl>
    <w:lvl w:ilvl="6" w:tplc="0405000F" w:tentative="1">
      <w:start w:val="1"/>
      <w:numFmt w:val="decimal"/>
      <w:lvlText w:val="%7."/>
      <w:lvlJc w:val="left"/>
      <w:pPr>
        <w:tabs>
          <w:tab w:val="num" w:pos="7276"/>
        </w:tabs>
        <w:ind w:left="7276" w:hanging="360"/>
      </w:pPr>
    </w:lvl>
    <w:lvl w:ilvl="7" w:tplc="04050019" w:tentative="1">
      <w:start w:val="1"/>
      <w:numFmt w:val="lowerLetter"/>
      <w:lvlText w:val="%8."/>
      <w:lvlJc w:val="left"/>
      <w:pPr>
        <w:tabs>
          <w:tab w:val="num" w:pos="7996"/>
        </w:tabs>
        <w:ind w:left="7996" w:hanging="360"/>
      </w:pPr>
    </w:lvl>
    <w:lvl w:ilvl="8" w:tplc="0405001B" w:tentative="1">
      <w:start w:val="1"/>
      <w:numFmt w:val="lowerRoman"/>
      <w:lvlText w:val="%9."/>
      <w:lvlJc w:val="right"/>
      <w:pPr>
        <w:tabs>
          <w:tab w:val="num" w:pos="8716"/>
        </w:tabs>
        <w:ind w:left="8716" w:hanging="180"/>
      </w:pPr>
    </w:lvl>
  </w:abstractNum>
  <w:abstractNum w:abstractNumId="4">
    <w:nsid w:val="16462429"/>
    <w:multiLevelType w:val="multilevel"/>
    <w:tmpl w:val="3BFA63D0"/>
    <w:lvl w:ilvl="0">
      <w:start w:val="4"/>
      <w:numFmt w:val="decimal"/>
      <w:lvlText w:val="%1."/>
      <w:lvlJc w:val="left"/>
      <w:pPr>
        <w:tabs>
          <w:tab w:val="num" w:pos="360"/>
        </w:tabs>
        <w:ind w:left="360" w:hanging="360"/>
      </w:pPr>
      <w:rPr>
        <w:rFonts w:hint="default"/>
      </w:rPr>
    </w:lvl>
    <w:lvl w:ilvl="1">
      <w:start w:val="3"/>
      <w:numFmt w:val="none"/>
      <w:lvlText w:val="5"/>
      <w:lvlJc w:val="left"/>
      <w:pPr>
        <w:tabs>
          <w:tab w:val="num" w:pos="1440"/>
        </w:tabs>
        <w:ind w:left="144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B651B78"/>
    <w:multiLevelType w:val="hybridMultilevel"/>
    <w:tmpl w:val="1D4A206E"/>
    <w:lvl w:ilvl="0" w:tplc="72FA5204">
      <w:start w:val="1"/>
      <w:numFmt w:val="decimal"/>
      <w:lvlText w:val="%1."/>
      <w:legacy w:legacy="1" w:legacySpace="0" w:legacyIndent="360"/>
      <w:lvlJc w:val="left"/>
      <w:pPr>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08F5734"/>
    <w:multiLevelType w:val="multilevel"/>
    <w:tmpl w:val="E4B8E1A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10862B1"/>
    <w:multiLevelType w:val="hybridMultilevel"/>
    <w:tmpl w:val="C61E29C4"/>
    <w:lvl w:ilvl="0" w:tplc="60C24C94">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5D5048F"/>
    <w:multiLevelType w:val="hybridMultilevel"/>
    <w:tmpl w:val="6A5EF34C"/>
    <w:lvl w:ilvl="0" w:tplc="AC002906">
      <w:start w:val="1"/>
      <w:numFmt w:val="lowerLetter"/>
      <w:lvlText w:val="%1)"/>
      <w:lvlJc w:val="left"/>
      <w:pPr>
        <w:tabs>
          <w:tab w:val="num" w:pos="720"/>
        </w:tabs>
        <w:ind w:left="720" w:hanging="360"/>
      </w:pPr>
      <w:rPr>
        <w:rFonts w:hint="default"/>
      </w:rPr>
    </w:lvl>
    <w:lvl w:ilvl="1" w:tplc="5764EAC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7511A01"/>
    <w:multiLevelType w:val="hybridMultilevel"/>
    <w:tmpl w:val="A53EE214"/>
    <w:lvl w:ilvl="0" w:tplc="AC002906">
      <w:start w:val="1"/>
      <w:numFmt w:val="lowerLetter"/>
      <w:lvlText w:val="%1)"/>
      <w:lvlJc w:val="left"/>
      <w:pPr>
        <w:tabs>
          <w:tab w:val="num" w:pos="720"/>
        </w:tabs>
        <w:ind w:left="720" w:hanging="360"/>
      </w:pPr>
      <w:rPr>
        <w:rFonts w:hint="default"/>
      </w:rPr>
    </w:lvl>
    <w:lvl w:ilvl="1" w:tplc="40600C52">
      <w:start w:val="5"/>
      <w:numFmt w:val="decimal"/>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173382D"/>
    <w:multiLevelType w:val="hybridMultilevel"/>
    <w:tmpl w:val="AB102682"/>
    <w:lvl w:ilvl="0" w:tplc="E7ECD1AC">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CC6A6B"/>
    <w:multiLevelType w:val="hybridMultilevel"/>
    <w:tmpl w:val="C9F41EC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502A2EE5"/>
    <w:multiLevelType w:val="hybridMultilevel"/>
    <w:tmpl w:val="24728822"/>
    <w:lvl w:ilvl="0" w:tplc="70D8ACF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56309AF"/>
    <w:multiLevelType w:val="hybridMultilevel"/>
    <w:tmpl w:val="B6DC9C88"/>
    <w:lvl w:ilvl="0" w:tplc="5764EACA">
      <w:start w:val="1"/>
      <w:numFmt w:val="decimal"/>
      <w:lvlText w:val="%1."/>
      <w:lvlJc w:val="left"/>
      <w:pPr>
        <w:tabs>
          <w:tab w:val="num" w:pos="720"/>
        </w:tabs>
        <w:ind w:left="720" w:hanging="360"/>
      </w:pPr>
      <w:rPr>
        <w:rFonts w:hint="default"/>
      </w:rPr>
    </w:lvl>
    <w:lvl w:ilvl="1" w:tplc="6C54524A">
      <w:start w:val="8"/>
      <w:numFmt w:val="bullet"/>
      <w:lvlText w:val="-"/>
      <w:lvlJc w:val="left"/>
      <w:pPr>
        <w:tabs>
          <w:tab w:val="num" w:pos="1440"/>
        </w:tabs>
        <w:ind w:left="1440" w:hanging="360"/>
      </w:pPr>
      <w:rPr>
        <w:rFonts w:ascii="Times New Roman" w:eastAsia="Times New Roman" w:hAnsi="Times New Roman" w:cs="Times New Roman" w:hint="default"/>
      </w:rPr>
    </w:lvl>
    <w:lvl w:ilvl="2" w:tplc="75BE54A4">
      <w:start w:val="1"/>
      <w:numFmt w:val="lowerLetter"/>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5DB08CD"/>
    <w:multiLevelType w:val="hybridMultilevel"/>
    <w:tmpl w:val="F17809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A9C54A4"/>
    <w:multiLevelType w:val="hybridMultilevel"/>
    <w:tmpl w:val="E4D8F84E"/>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5C725E0D"/>
    <w:multiLevelType w:val="hybridMultilevel"/>
    <w:tmpl w:val="D096CB8E"/>
    <w:lvl w:ilvl="0" w:tplc="0976693E">
      <w:start w:val="1"/>
      <w:numFmt w:val="lowerLetter"/>
      <w:lvlText w:val="%1)"/>
      <w:lvlJc w:val="left"/>
      <w:pPr>
        <w:tabs>
          <w:tab w:val="num" w:pos="783"/>
        </w:tabs>
        <w:ind w:left="783" w:hanging="423"/>
      </w:pPr>
      <w:rPr>
        <w:rFonts w:hint="default"/>
        <w:b w:val="0"/>
        <w:i w:val="0"/>
      </w:rPr>
    </w:lvl>
    <w:lvl w:ilvl="1" w:tplc="04050001">
      <w:start w:val="1"/>
      <w:numFmt w:val="bullet"/>
      <w:lvlText w:val=""/>
      <w:lvlJc w:val="left"/>
      <w:pPr>
        <w:tabs>
          <w:tab w:val="num" w:pos="1440"/>
        </w:tabs>
        <w:ind w:left="1440" w:hanging="360"/>
      </w:pPr>
      <w:rPr>
        <w:rFonts w:ascii="Symbol" w:hAnsi="Symbol" w:hint="default"/>
        <w:b w:val="0"/>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4A54B6A"/>
    <w:multiLevelType w:val="hybridMultilevel"/>
    <w:tmpl w:val="E7C6212A"/>
    <w:lvl w:ilvl="0" w:tplc="AC002906">
      <w:start w:val="1"/>
      <w:numFmt w:val="lowerLetter"/>
      <w:lvlText w:val="%1)"/>
      <w:lvlJc w:val="left"/>
      <w:pPr>
        <w:tabs>
          <w:tab w:val="num" w:pos="720"/>
        </w:tabs>
        <w:ind w:left="720" w:hanging="360"/>
      </w:pPr>
      <w:rPr>
        <w:rFonts w:hint="default"/>
      </w:rPr>
    </w:lvl>
    <w:lvl w:ilvl="1" w:tplc="6480012A">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1BB6757"/>
    <w:multiLevelType w:val="hybridMultilevel"/>
    <w:tmpl w:val="A1D84C0C"/>
    <w:lvl w:ilvl="0" w:tplc="6882D3F4">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26E2B28"/>
    <w:multiLevelType w:val="hybridMultilevel"/>
    <w:tmpl w:val="94920A48"/>
    <w:lvl w:ilvl="0" w:tplc="0405000F">
      <w:start w:val="1"/>
      <w:numFmt w:val="decimal"/>
      <w:lvlText w:val="%1."/>
      <w:lvlJc w:val="left"/>
      <w:pPr>
        <w:tabs>
          <w:tab w:val="num" w:pos="2880"/>
        </w:tabs>
        <w:ind w:left="288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4135C9B"/>
    <w:multiLevelType w:val="hybridMultilevel"/>
    <w:tmpl w:val="084A7AFE"/>
    <w:lvl w:ilvl="0" w:tplc="0405000B">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nsid w:val="75E3507C"/>
    <w:multiLevelType w:val="multilevel"/>
    <w:tmpl w:val="E4B8E1A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8"/>
  </w:num>
  <w:num w:numId="4">
    <w:abstractNumId w:val="17"/>
  </w:num>
  <w:num w:numId="5">
    <w:abstractNumId w:val="9"/>
  </w:num>
  <w:num w:numId="6">
    <w:abstractNumId w:val="6"/>
  </w:num>
  <w:num w:numId="7">
    <w:abstractNumId w:val="4"/>
  </w:num>
  <w:num w:numId="8">
    <w:abstractNumId w:val="21"/>
  </w:num>
  <w:num w:numId="9">
    <w:abstractNumId w:val="1"/>
  </w:num>
  <w:num w:numId="10">
    <w:abstractNumId w:val="3"/>
  </w:num>
  <w:num w:numId="11">
    <w:abstractNumId w:val="19"/>
  </w:num>
  <w:num w:numId="12">
    <w:abstractNumId w:val="18"/>
  </w:num>
  <w:num w:numId="13">
    <w:abstractNumId w:val="15"/>
  </w:num>
  <w:num w:numId="14">
    <w:abstractNumId w:val="0"/>
  </w:num>
  <w:num w:numId="15">
    <w:abstractNumId w:val="20"/>
  </w:num>
  <w:num w:numId="16">
    <w:abstractNumId w:val="14"/>
  </w:num>
  <w:num w:numId="17">
    <w:abstractNumId w:val="12"/>
  </w:num>
  <w:num w:numId="18">
    <w:abstractNumId w:val="16"/>
  </w:num>
  <w:num w:numId="19">
    <w:abstractNumId w:val="7"/>
  </w:num>
  <w:num w:numId="20">
    <w:abstractNumId w:val="2"/>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4B"/>
    <w:rsid w:val="00000380"/>
    <w:rsid w:val="0002184C"/>
    <w:rsid w:val="0002533D"/>
    <w:rsid w:val="00035ADF"/>
    <w:rsid w:val="00035DA0"/>
    <w:rsid w:val="0004116A"/>
    <w:rsid w:val="00051AA3"/>
    <w:rsid w:val="00052DF2"/>
    <w:rsid w:val="00072238"/>
    <w:rsid w:val="000745DC"/>
    <w:rsid w:val="000759AB"/>
    <w:rsid w:val="000764F3"/>
    <w:rsid w:val="00077F6A"/>
    <w:rsid w:val="000854F1"/>
    <w:rsid w:val="0008751F"/>
    <w:rsid w:val="00090839"/>
    <w:rsid w:val="00097ABC"/>
    <w:rsid w:val="000A322B"/>
    <w:rsid w:val="000A4E3F"/>
    <w:rsid w:val="000B269F"/>
    <w:rsid w:val="000B37A9"/>
    <w:rsid w:val="000B54D1"/>
    <w:rsid w:val="000B58E0"/>
    <w:rsid w:val="000B6374"/>
    <w:rsid w:val="000C6F6C"/>
    <w:rsid w:val="000D6EC2"/>
    <w:rsid w:val="000E160D"/>
    <w:rsid w:val="000F12E9"/>
    <w:rsid w:val="000F5A23"/>
    <w:rsid w:val="000F678D"/>
    <w:rsid w:val="001004C2"/>
    <w:rsid w:val="001032F7"/>
    <w:rsid w:val="001037CD"/>
    <w:rsid w:val="00103CD2"/>
    <w:rsid w:val="00116452"/>
    <w:rsid w:val="00122C2F"/>
    <w:rsid w:val="00131057"/>
    <w:rsid w:val="001357BA"/>
    <w:rsid w:val="00137552"/>
    <w:rsid w:val="001378C1"/>
    <w:rsid w:val="00137A2D"/>
    <w:rsid w:val="00145265"/>
    <w:rsid w:val="00146219"/>
    <w:rsid w:val="00154F9D"/>
    <w:rsid w:val="0017357C"/>
    <w:rsid w:val="00175029"/>
    <w:rsid w:val="00176639"/>
    <w:rsid w:val="00180BAF"/>
    <w:rsid w:val="00181AC4"/>
    <w:rsid w:val="0018561E"/>
    <w:rsid w:val="00186985"/>
    <w:rsid w:val="0019526E"/>
    <w:rsid w:val="00195B2A"/>
    <w:rsid w:val="001970B0"/>
    <w:rsid w:val="0019773D"/>
    <w:rsid w:val="001A27E3"/>
    <w:rsid w:val="001B0616"/>
    <w:rsid w:val="001B1B32"/>
    <w:rsid w:val="001B493F"/>
    <w:rsid w:val="001B4C35"/>
    <w:rsid w:val="001B5193"/>
    <w:rsid w:val="001C5DA7"/>
    <w:rsid w:val="001C6ACC"/>
    <w:rsid w:val="001D5BF5"/>
    <w:rsid w:val="001D6C7E"/>
    <w:rsid w:val="001E2091"/>
    <w:rsid w:val="001E3C98"/>
    <w:rsid w:val="00201949"/>
    <w:rsid w:val="00203638"/>
    <w:rsid w:val="00204212"/>
    <w:rsid w:val="00212302"/>
    <w:rsid w:val="00212CA3"/>
    <w:rsid w:val="00212DD9"/>
    <w:rsid w:val="0021760B"/>
    <w:rsid w:val="00221B5B"/>
    <w:rsid w:val="00230C09"/>
    <w:rsid w:val="0023517E"/>
    <w:rsid w:val="0023695E"/>
    <w:rsid w:val="00240252"/>
    <w:rsid w:val="00246F77"/>
    <w:rsid w:val="0026456F"/>
    <w:rsid w:val="00273024"/>
    <w:rsid w:val="002751FA"/>
    <w:rsid w:val="002759B2"/>
    <w:rsid w:val="002802D7"/>
    <w:rsid w:val="00282EF0"/>
    <w:rsid w:val="002961AD"/>
    <w:rsid w:val="00297E99"/>
    <w:rsid w:val="002A6733"/>
    <w:rsid w:val="002A7936"/>
    <w:rsid w:val="002A7C8F"/>
    <w:rsid w:val="002B07E8"/>
    <w:rsid w:val="002B2741"/>
    <w:rsid w:val="002B5394"/>
    <w:rsid w:val="002C4CEA"/>
    <w:rsid w:val="002D0650"/>
    <w:rsid w:val="002D1C3B"/>
    <w:rsid w:val="002E4DC6"/>
    <w:rsid w:val="002E7FFB"/>
    <w:rsid w:val="002F68C3"/>
    <w:rsid w:val="00303EA2"/>
    <w:rsid w:val="00313803"/>
    <w:rsid w:val="00322794"/>
    <w:rsid w:val="00322C2B"/>
    <w:rsid w:val="00332CEB"/>
    <w:rsid w:val="00335C6A"/>
    <w:rsid w:val="00342DD3"/>
    <w:rsid w:val="00342DDF"/>
    <w:rsid w:val="00351A6B"/>
    <w:rsid w:val="0035276C"/>
    <w:rsid w:val="00353AA6"/>
    <w:rsid w:val="00361A9F"/>
    <w:rsid w:val="003723FA"/>
    <w:rsid w:val="003726BA"/>
    <w:rsid w:val="00376362"/>
    <w:rsid w:val="003820BF"/>
    <w:rsid w:val="0038404B"/>
    <w:rsid w:val="003849ED"/>
    <w:rsid w:val="00385B3B"/>
    <w:rsid w:val="00390327"/>
    <w:rsid w:val="00396009"/>
    <w:rsid w:val="00397A30"/>
    <w:rsid w:val="003A2D68"/>
    <w:rsid w:val="003A4CD8"/>
    <w:rsid w:val="003A5D18"/>
    <w:rsid w:val="003A5DB0"/>
    <w:rsid w:val="003B2CEA"/>
    <w:rsid w:val="003B69D8"/>
    <w:rsid w:val="003C775F"/>
    <w:rsid w:val="003D5493"/>
    <w:rsid w:val="003E2854"/>
    <w:rsid w:val="003E39F5"/>
    <w:rsid w:val="003E5489"/>
    <w:rsid w:val="003F336D"/>
    <w:rsid w:val="003F35AA"/>
    <w:rsid w:val="003F4DA3"/>
    <w:rsid w:val="00402F34"/>
    <w:rsid w:val="00405481"/>
    <w:rsid w:val="00413AAE"/>
    <w:rsid w:val="00415619"/>
    <w:rsid w:val="00415DDE"/>
    <w:rsid w:val="00422953"/>
    <w:rsid w:val="00426B90"/>
    <w:rsid w:val="0043386F"/>
    <w:rsid w:val="004431BD"/>
    <w:rsid w:val="00450CC3"/>
    <w:rsid w:val="00452636"/>
    <w:rsid w:val="00452C7C"/>
    <w:rsid w:val="00455720"/>
    <w:rsid w:val="00466842"/>
    <w:rsid w:val="004669E1"/>
    <w:rsid w:val="00467A55"/>
    <w:rsid w:val="00471201"/>
    <w:rsid w:val="0047345B"/>
    <w:rsid w:val="00480CE5"/>
    <w:rsid w:val="0048727F"/>
    <w:rsid w:val="00487D52"/>
    <w:rsid w:val="004A0B5C"/>
    <w:rsid w:val="004B2D60"/>
    <w:rsid w:val="004B2D85"/>
    <w:rsid w:val="004B4919"/>
    <w:rsid w:val="004B58FC"/>
    <w:rsid w:val="004B79AD"/>
    <w:rsid w:val="004C0F9C"/>
    <w:rsid w:val="004C2462"/>
    <w:rsid w:val="004C5A26"/>
    <w:rsid w:val="004C6F44"/>
    <w:rsid w:val="004D46A9"/>
    <w:rsid w:val="004D4937"/>
    <w:rsid w:val="004D55F9"/>
    <w:rsid w:val="004E0B11"/>
    <w:rsid w:val="004F15B7"/>
    <w:rsid w:val="004F38AB"/>
    <w:rsid w:val="004F72DA"/>
    <w:rsid w:val="00500A08"/>
    <w:rsid w:val="00502C61"/>
    <w:rsid w:val="005102F0"/>
    <w:rsid w:val="00523045"/>
    <w:rsid w:val="005316EA"/>
    <w:rsid w:val="005326AF"/>
    <w:rsid w:val="00537263"/>
    <w:rsid w:val="0054352F"/>
    <w:rsid w:val="00553DB2"/>
    <w:rsid w:val="005540F6"/>
    <w:rsid w:val="005563F3"/>
    <w:rsid w:val="00566CEC"/>
    <w:rsid w:val="005735F5"/>
    <w:rsid w:val="0057637C"/>
    <w:rsid w:val="00576DD6"/>
    <w:rsid w:val="00577A91"/>
    <w:rsid w:val="005810DB"/>
    <w:rsid w:val="00583F86"/>
    <w:rsid w:val="0058676F"/>
    <w:rsid w:val="00593015"/>
    <w:rsid w:val="00594A2F"/>
    <w:rsid w:val="005953B2"/>
    <w:rsid w:val="005A10A9"/>
    <w:rsid w:val="005A231A"/>
    <w:rsid w:val="005A39C8"/>
    <w:rsid w:val="005B1BFE"/>
    <w:rsid w:val="005C4CA4"/>
    <w:rsid w:val="005D01E5"/>
    <w:rsid w:val="005D216E"/>
    <w:rsid w:val="005E4144"/>
    <w:rsid w:val="005E6519"/>
    <w:rsid w:val="0061225F"/>
    <w:rsid w:val="006123E7"/>
    <w:rsid w:val="00615503"/>
    <w:rsid w:val="00625A49"/>
    <w:rsid w:val="00644498"/>
    <w:rsid w:val="00657871"/>
    <w:rsid w:val="00673430"/>
    <w:rsid w:val="006736A8"/>
    <w:rsid w:val="0068500C"/>
    <w:rsid w:val="006A2EB9"/>
    <w:rsid w:val="006B0AC7"/>
    <w:rsid w:val="006B1910"/>
    <w:rsid w:val="006B2DB0"/>
    <w:rsid w:val="006B4444"/>
    <w:rsid w:val="006C349A"/>
    <w:rsid w:val="006D1F27"/>
    <w:rsid w:val="006D2823"/>
    <w:rsid w:val="006D30F5"/>
    <w:rsid w:val="006E4207"/>
    <w:rsid w:val="006F7FF9"/>
    <w:rsid w:val="007016E9"/>
    <w:rsid w:val="007353B1"/>
    <w:rsid w:val="00742E64"/>
    <w:rsid w:val="00743870"/>
    <w:rsid w:val="00744557"/>
    <w:rsid w:val="007457F3"/>
    <w:rsid w:val="00752362"/>
    <w:rsid w:val="007549D6"/>
    <w:rsid w:val="00757678"/>
    <w:rsid w:val="007606FC"/>
    <w:rsid w:val="00760DC3"/>
    <w:rsid w:val="00770C5C"/>
    <w:rsid w:val="00773D14"/>
    <w:rsid w:val="0078156D"/>
    <w:rsid w:val="0078176E"/>
    <w:rsid w:val="007818D5"/>
    <w:rsid w:val="00785C55"/>
    <w:rsid w:val="00785E80"/>
    <w:rsid w:val="0079460B"/>
    <w:rsid w:val="00796989"/>
    <w:rsid w:val="007A544D"/>
    <w:rsid w:val="007B45E7"/>
    <w:rsid w:val="007C7D16"/>
    <w:rsid w:val="007D07AF"/>
    <w:rsid w:val="007D278E"/>
    <w:rsid w:val="007D3B85"/>
    <w:rsid w:val="007D4F1C"/>
    <w:rsid w:val="007D6452"/>
    <w:rsid w:val="007E1635"/>
    <w:rsid w:val="007E1BBE"/>
    <w:rsid w:val="007E75FD"/>
    <w:rsid w:val="007F1A7D"/>
    <w:rsid w:val="007F6F06"/>
    <w:rsid w:val="00802232"/>
    <w:rsid w:val="00814C6E"/>
    <w:rsid w:val="0082196D"/>
    <w:rsid w:val="00827213"/>
    <w:rsid w:val="00827DEE"/>
    <w:rsid w:val="00830EBF"/>
    <w:rsid w:val="00832D6A"/>
    <w:rsid w:val="00833825"/>
    <w:rsid w:val="00837C1F"/>
    <w:rsid w:val="0084522E"/>
    <w:rsid w:val="00845F20"/>
    <w:rsid w:val="0084682B"/>
    <w:rsid w:val="00862979"/>
    <w:rsid w:val="00865060"/>
    <w:rsid w:val="00867B1F"/>
    <w:rsid w:val="008720F9"/>
    <w:rsid w:val="00872746"/>
    <w:rsid w:val="008753DD"/>
    <w:rsid w:val="00882F60"/>
    <w:rsid w:val="00885389"/>
    <w:rsid w:val="00887057"/>
    <w:rsid w:val="00890F20"/>
    <w:rsid w:val="00893D69"/>
    <w:rsid w:val="00895039"/>
    <w:rsid w:val="008A440B"/>
    <w:rsid w:val="008A5160"/>
    <w:rsid w:val="008B2B00"/>
    <w:rsid w:val="008B31F8"/>
    <w:rsid w:val="008B7072"/>
    <w:rsid w:val="008C1BA0"/>
    <w:rsid w:val="008C6BEB"/>
    <w:rsid w:val="008D47B7"/>
    <w:rsid w:val="008D6133"/>
    <w:rsid w:val="008D79C6"/>
    <w:rsid w:val="008E21BD"/>
    <w:rsid w:val="008F24BB"/>
    <w:rsid w:val="008F40D7"/>
    <w:rsid w:val="008F50FE"/>
    <w:rsid w:val="00911DF1"/>
    <w:rsid w:val="0091337F"/>
    <w:rsid w:val="00914611"/>
    <w:rsid w:val="00915529"/>
    <w:rsid w:val="00923865"/>
    <w:rsid w:val="009246BA"/>
    <w:rsid w:val="009246D7"/>
    <w:rsid w:val="0092660A"/>
    <w:rsid w:val="009273D4"/>
    <w:rsid w:val="009346EB"/>
    <w:rsid w:val="00940908"/>
    <w:rsid w:val="00942230"/>
    <w:rsid w:val="00943055"/>
    <w:rsid w:val="009560A8"/>
    <w:rsid w:val="0096524B"/>
    <w:rsid w:val="009662E6"/>
    <w:rsid w:val="00966FF1"/>
    <w:rsid w:val="009825A0"/>
    <w:rsid w:val="00996365"/>
    <w:rsid w:val="009A1BEE"/>
    <w:rsid w:val="009A49CB"/>
    <w:rsid w:val="009A653D"/>
    <w:rsid w:val="009B0F1A"/>
    <w:rsid w:val="009B3D21"/>
    <w:rsid w:val="009B5A94"/>
    <w:rsid w:val="009B6E5B"/>
    <w:rsid w:val="009D21E2"/>
    <w:rsid w:val="009E351C"/>
    <w:rsid w:val="009E500F"/>
    <w:rsid w:val="00A06232"/>
    <w:rsid w:val="00A10909"/>
    <w:rsid w:val="00A1341C"/>
    <w:rsid w:val="00A17128"/>
    <w:rsid w:val="00A220CB"/>
    <w:rsid w:val="00A328A6"/>
    <w:rsid w:val="00A32A9D"/>
    <w:rsid w:val="00A42F67"/>
    <w:rsid w:val="00A439D3"/>
    <w:rsid w:val="00A47DDE"/>
    <w:rsid w:val="00A506E1"/>
    <w:rsid w:val="00A53370"/>
    <w:rsid w:val="00A538E9"/>
    <w:rsid w:val="00A53C73"/>
    <w:rsid w:val="00A63966"/>
    <w:rsid w:val="00A65153"/>
    <w:rsid w:val="00A73E68"/>
    <w:rsid w:val="00A775CE"/>
    <w:rsid w:val="00AA32D7"/>
    <w:rsid w:val="00AA608D"/>
    <w:rsid w:val="00AA6D3E"/>
    <w:rsid w:val="00AB05A4"/>
    <w:rsid w:val="00AB1052"/>
    <w:rsid w:val="00AB4141"/>
    <w:rsid w:val="00AB4DBB"/>
    <w:rsid w:val="00AB53A6"/>
    <w:rsid w:val="00AB5E45"/>
    <w:rsid w:val="00AB630D"/>
    <w:rsid w:val="00AC21AF"/>
    <w:rsid w:val="00AD1D14"/>
    <w:rsid w:val="00AD45AF"/>
    <w:rsid w:val="00AF0701"/>
    <w:rsid w:val="00AF0F6B"/>
    <w:rsid w:val="00AF345C"/>
    <w:rsid w:val="00AF65D1"/>
    <w:rsid w:val="00B01FAA"/>
    <w:rsid w:val="00B03618"/>
    <w:rsid w:val="00B231E2"/>
    <w:rsid w:val="00B26C82"/>
    <w:rsid w:val="00B31E3A"/>
    <w:rsid w:val="00B340D6"/>
    <w:rsid w:val="00B44B6A"/>
    <w:rsid w:val="00B46C20"/>
    <w:rsid w:val="00B57C14"/>
    <w:rsid w:val="00B6155E"/>
    <w:rsid w:val="00B6354E"/>
    <w:rsid w:val="00B64F04"/>
    <w:rsid w:val="00B6505A"/>
    <w:rsid w:val="00B65E14"/>
    <w:rsid w:val="00B74374"/>
    <w:rsid w:val="00B83C5A"/>
    <w:rsid w:val="00B84968"/>
    <w:rsid w:val="00B875DC"/>
    <w:rsid w:val="00B92CB7"/>
    <w:rsid w:val="00B955D4"/>
    <w:rsid w:val="00B96A8E"/>
    <w:rsid w:val="00BA1CCF"/>
    <w:rsid w:val="00BA636B"/>
    <w:rsid w:val="00BA76E4"/>
    <w:rsid w:val="00BB6B86"/>
    <w:rsid w:val="00BC41EF"/>
    <w:rsid w:val="00BC6E06"/>
    <w:rsid w:val="00BF2B1E"/>
    <w:rsid w:val="00BF3BBB"/>
    <w:rsid w:val="00BF7BCC"/>
    <w:rsid w:val="00C07396"/>
    <w:rsid w:val="00C1068F"/>
    <w:rsid w:val="00C114ED"/>
    <w:rsid w:val="00C24A60"/>
    <w:rsid w:val="00C313B5"/>
    <w:rsid w:val="00C327E2"/>
    <w:rsid w:val="00C32B71"/>
    <w:rsid w:val="00C34BF4"/>
    <w:rsid w:val="00C3591D"/>
    <w:rsid w:val="00C36E82"/>
    <w:rsid w:val="00C50289"/>
    <w:rsid w:val="00C613FF"/>
    <w:rsid w:val="00C63F50"/>
    <w:rsid w:val="00C66E6E"/>
    <w:rsid w:val="00C730B0"/>
    <w:rsid w:val="00C73D7D"/>
    <w:rsid w:val="00C76360"/>
    <w:rsid w:val="00C8077A"/>
    <w:rsid w:val="00C82245"/>
    <w:rsid w:val="00C86FE6"/>
    <w:rsid w:val="00C9156D"/>
    <w:rsid w:val="00C922DE"/>
    <w:rsid w:val="00C94189"/>
    <w:rsid w:val="00CA33B6"/>
    <w:rsid w:val="00CA385F"/>
    <w:rsid w:val="00CB73B9"/>
    <w:rsid w:val="00CC1AE1"/>
    <w:rsid w:val="00CD27FE"/>
    <w:rsid w:val="00CD3EAC"/>
    <w:rsid w:val="00CD5D40"/>
    <w:rsid w:val="00CD7131"/>
    <w:rsid w:val="00CE0CBB"/>
    <w:rsid w:val="00CE2DE8"/>
    <w:rsid w:val="00CE561B"/>
    <w:rsid w:val="00CE5D94"/>
    <w:rsid w:val="00CE777A"/>
    <w:rsid w:val="00CF0468"/>
    <w:rsid w:val="00CF063B"/>
    <w:rsid w:val="00CF0652"/>
    <w:rsid w:val="00D07836"/>
    <w:rsid w:val="00D109E5"/>
    <w:rsid w:val="00D11EC1"/>
    <w:rsid w:val="00D13322"/>
    <w:rsid w:val="00D169A6"/>
    <w:rsid w:val="00D37207"/>
    <w:rsid w:val="00D414B9"/>
    <w:rsid w:val="00D41ECD"/>
    <w:rsid w:val="00D470B8"/>
    <w:rsid w:val="00D50247"/>
    <w:rsid w:val="00D56841"/>
    <w:rsid w:val="00D568D5"/>
    <w:rsid w:val="00D57E0D"/>
    <w:rsid w:val="00D71D3B"/>
    <w:rsid w:val="00D731A7"/>
    <w:rsid w:val="00D7331A"/>
    <w:rsid w:val="00D94ED0"/>
    <w:rsid w:val="00DB12C9"/>
    <w:rsid w:val="00DB19DF"/>
    <w:rsid w:val="00DC0AEE"/>
    <w:rsid w:val="00DD0BD2"/>
    <w:rsid w:val="00DD3A07"/>
    <w:rsid w:val="00DD46BC"/>
    <w:rsid w:val="00DD64E7"/>
    <w:rsid w:val="00DE1CFA"/>
    <w:rsid w:val="00DE3223"/>
    <w:rsid w:val="00DE60A2"/>
    <w:rsid w:val="00DE6261"/>
    <w:rsid w:val="00DE74E8"/>
    <w:rsid w:val="00DE75FE"/>
    <w:rsid w:val="00DF44CF"/>
    <w:rsid w:val="00E0429A"/>
    <w:rsid w:val="00E042C1"/>
    <w:rsid w:val="00E16143"/>
    <w:rsid w:val="00E22D9A"/>
    <w:rsid w:val="00E244DC"/>
    <w:rsid w:val="00E32879"/>
    <w:rsid w:val="00E420A4"/>
    <w:rsid w:val="00E45E33"/>
    <w:rsid w:val="00E46695"/>
    <w:rsid w:val="00E46B33"/>
    <w:rsid w:val="00E54817"/>
    <w:rsid w:val="00E54FE2"/>
    <w:rsid w:val="00E60152"/>
    <w:rsid w:val="00E630B0"/>
    <w:rsid w:val="00E63384"/>
    <w:rsid w:val="00E66A10"/>
    <w:rsid w:val="00E7685D"/>
    <w:rsid w:val="00E85754"/>
    <w:rsid w:val="00E92515"/>
    <w:rsid w:val="00EA6A41"/>
    <w:rsid w:val="00EB08DB"/>
    <w:rsid w:val="00EB1EDD"/>
    <w:rsid w:val="00EB4567"/>
    <w:rsid w:val="00EB5B2B"/>
    <w:rsid w:val="00EC3B5B"/>
    <w:rsid w:val="00EC6E0A"/>
    <w:rsid w:val="00EC7139"/>
    <w:rsid w:val="00EC72D6"/>
    <w:rsid w:val="00ED35F1"/>
    <w:rsid w:val="00EE4DBF"/>
    <w:rsid w:val="00EE5FF8"/>
    <w:rsid w:val="00EE6BE0"/>
    <w:rsid w:val="00EF21F2"/>
    <w:rsid w:val="00EF56DE"/>
    <w:rsid w:val="00EF5C5E"/>
    <w:rsid w:val="00F05083"/>
    <w:rsid w:val="00F2178D"/>
    <w:rsid w:val="00F23AB0"/>
    <w:rsid w:val="00F23B40"/>
    <w:rsid w:val="00F248C0"/>
    <w:rsid w:val="00F3587C"/>
    <w:rsid w:val="00F367AF"/>
    <w:rsid w:val="00F41FC8"/>
    <w:rsid w:val="00F42485"/>
    <w:rsid w:val="00F52CA2"/>
    <w:rsid w:val="00F56472"/>
    <w:rsid w:val="00F568A6"/>
    <w:rsid w:val="00F61997"/>
    <w:rsid w:val="00F63DBC"/>
    <w:rsid w:val="00F81EA4"/>
    <w:rsid w:val="00FA4E04"/>
    <w:rsid w:val="00FA5A7A"/>
    <w:rsid w:val="00FA7319"/>
    <w:rsid w:val="00FA7E53"/>
    <w:rsid w:val="00FB0321"/>
    <w:rsid w:val="00FB132E"/>
    <w:rsid w:val="00FB1CCD"/>
    <w:rsid w:val="00FB2F26"/>
    <w:rsid w:val="00FC14C9"/>
    <w:rsid w:val="00FC496A"/>
    <w:rsid w:val="00FC4C3A"/>
    <w:rsid w:val="00FD342E"/>
    <w:rsid w:val="00FD4C5C"/>
    <w:rsid w:val="00FE55D1"/>
    <w:rsid w:val="00FF15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404B"/>
    <w:pPr>
      <w:spacing w:after="0" w:line="240" w:lineRule="auto"/>
      <w:jc w:val="both"/>
    </w:pPr>
    <w:rPr>
      <w:rFonts w:ascii="Times New Roman" w:eastAsia="Times New Roman" w:hAnsi="Times New Roman" w:cs="Times New Roman"/>
      <w:sz w:val="28"/>
      <w:szCs w:val="20"/>
      <w:lang w:eastAsia="cs-CZ"/>
    </w:rPr>
  </w:style>
  <w:style w:type="paragraph" w:styleId="Nadpis1">
    <w:name w:val="heading 1"/>
    <w:basedOn w:val="Normln"/>
    <w:next w:val="Normln"/>
    <w:link w:val="Nadpis1Char"/>
    <w:qFormat/>
    <w:rsid w:val="0038404B"/>
    <w:pPr>
      <w:keepNext/>
      <w:outlineLvl w:val="0"/>
    </w:pPr>
  </w:style>
  <w:style w:type="paragraph" w:styleId="Nadpis2">
    <w:name w:val="heading 2"/>
    <w:basedOn w:val="Normln"/>
    <w:next w:val="Normln"/>
    <w:link w:val="Nadpis2Char"/>
    <w:qFormat/>
    <w:rsid w:val="0038404B"/>
    <w:pPr>
      <w:keepNext/>
      <w:spacing w:before="240" w:after="60"/>
      <w:outlineLvl w:val="1"/>
    </w:pPr>
    <w:rPr>
      <w:rFonts w:ascii="Arial" w:hAnsi="Arial" w:cs="Arial"/>
      <w:b/>
      <w:bCs/>
      <w:i/>
      <w:iCs/>
      <w:szCs w:val="28"/>
    </w:rPr>
  </w:style>
  <w:style w:type="paragraph" w:styleId="Nadpis5">
    <w:name w:val="heading 5"/>
    <w:basedOn w:val="Normln"/>
    <w:next w:val="Normln"/>
    <w:link w:val="Nadpis5Char"/>
    <w:qFormat/>
    <w:rsid w:val="0038404B"/>
    <w:pPr>
      <w:spacing w:before="240" w:after="60"/>
      <w:outlineLvl w:val="4"/>
    </w:pPr>
    <w:rPr>
      <w:b/>
      <w:bCs/>
      <w:i/>
      <w:iCs/>
      <w:sz w:val="26"/>
      <w:szCs w:val="26"/>
    </w:rPr>
  </w:style>
  <w:style w:type="paragraph" w:styleId="Nadpis7">
    <w:name w:val="heading 7"/>
    <w:basedOn w:val="Normln"/>
    <w:next w:val="Normln"/>
    <w:link w:val="Nadpis7Char"/>
    <w:qFormat/>
    <w:rsid w:val="0038404B"/>
    <w:pPr>
      <w:spacing w:before="240" w:after="60"/>
      <w:outlineLvl w:val="6"/>
    </w:pPr>
    <w:rPr>
      <w:sz w:val="24"/>
      <w:szCs w:val="24"/>
    </w:rPr>
  </w:style>
  <w:style w:type="paragraph" w:styleId="Nadpis9">
    <w:name w:val="heading 9"/>
    <w:basedOn w:val="Normln"/>
    <w:next w:val="Normln"/>
    <w:link w:val="Nadpis9Char"/>
    <w:qFormat/>
    <w:rsid w:val="0038404B"/>
    <w:pPr>
      <w:keepNext/>
      <w:jc w:val="center"/>
      <w:outlineLvl w:val="8"/>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404B"/>
    <w:rPr>
      <w:rFonts w:ascii="Times New Roman" w:eastAsia="Times New Roman" w:hAnsi="Times New Roman" w:cs="Times New Roman"/>
      <w:sz w:val="28"/>
      <w:szCs w:val="20"/>
      <w:lang w:eastAsia="cs-CZ"/>
    </w:rPr>
  </w:style>
  <w:style w:type="character" w:customStyle="1" w:styleId="Nadpis2Char">
    <w:name w:val="Nadpis 2 Char"/>
    <w:basedOn w:val="Standardnpsmoodstavce"/>
    <w:link w:val="Nadpis2"/>
    <w:rsid w:val="0038404B"/>
    <w:rPr>
      <w:rFonts w:ascii="Arial" w:eastAsia="Times New Roman" w:hAnsi="Arial" w:cs="Arial"/>
      <w:b/>
      <w:bCs/>
      <w:i/>
      <w:iCs/>
      <w:sz w:val="28"/>
      <w:szCs w:val="28"/>
      <w:lang w:eastAsia="cs-CZ"/>
    </w:rPr>
  </w:style>
  <w:style w:type="character" w:customStyle="1" w:styleId="Nadpis5Char">
    <w:name w:val="Nadpis 5 Char"/>
    <w:basedOn w:val="Standardnpsmoodstavce"/>
    <w:link w:val="Nadpis5"/>
    <w:rsid w:val="0038404B"/>
    <w:rPr>
      <w:rFonts w:ascii="Times New Roman" w:eastAsia="Times New Roman" w:hAnsi="Times New Roman" w:cs="Times New Roman"/>
      <w:b/>
      <w:bCs/>
      <w:i/>
      <w:iCs/>
      <w:sz w:val="26"/>
      <w:szCs w:val="26"/>
      <w:lang w:eastAsia="cs-CZ"/>
    </w:rPr>
  </w:style>
  <w:style w:type="character" w:customStyle="1" w:styleId="Nadpis7Char">
    <w:name w:val="Nadpis 7 Char"/>
    <w:basedOn w:val="Standardnpsmoodstavce"/>
    <w:link w:val="Nadpis7"/>
    <w:rsid w:val="0038404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rsid w:val="0038404B"/>
    <w:rPr>
      <w:rFonts w:ascii="Times New Roman" w:eastAsia="Times New Roman" w:hAnsi="Times New Roman" w:cs="Times New Roman"/>
      <w:b/>
      <w:sz w:val="40"/>
      <w:szCs w:val="20"/>
      <w:lang w:eastAsia="cs-CZ"/>
    </w:rPr>
  </w:style>
  <w:style w:type="paragraph" w:styleId="Zkladntextodsazen3">
    <w:name w:val="Body Text Indent 3"/>
    <w:basedOn w:val="Normln"/>
    <w:link w:val="Zkladntextodsazen3Char"/>
    <w:rsid w:val="0038404B"/>
    <w:pPr>
      <w:ind w:left="426" w:hanging="426"/>
    </w:pPr>
  </w:style>
  <w:style w:type="character" w:customStyle="1" w:styleId="Zkladntextodsazen3Char">
    <w:name w:val="Základní text odsazený 3 Char"/>
    <w:basedOn w:val="Standardnpsmoodstavce"/>
    <w:link w:val="Zkladntextodsazen3"/>
    <w:rsid w:val="0038404B"/>
    <w:rPr>
      <w:rFonts w:ascii="Times New Roman" w:eastAsia="Times New Roman" w:hAnsi="Times New Roman" w:cs="Times New Roman"/>
      <w:sz w:val="28"/>
      <w:szCs w:val="20"/>
      <w:lang w:eastAsia="cs-CZ"/>
    </w:rPr>
  </w:style>
  <w:style w:type="paragraph" w:styleId="Zkladntextodsazen">
    <w:name w:val="Body Text Indent"/>
    <w:basedOn w:val="Normln"/>
    <w:link w:val="ZkladntextodsazenChar"/>
    <w:rsid w:val="0038404B"/>
    <w:pPr>
      <w:spacing w:after="120"/>
      <w:ind w:left="283"/>
    </w:pPr>
  </w:style>
  <w:style w:type="character" w:customStyle="1" w:styleId="ZkladntextodsazenChar">
    <w:name w:val="Základní text odsazený Char"/>
    <w:basedOn w:val="Standardnpsmoodstavce"/>
    <w:link w:val="Zkladntextodsazen"/>
    <w:rsid w:val="0038404B"/>
    <w:rPr>
      <w:rFonts w:ascii="Times New Roman" w:eastAsia="Times New Roman" w:hAnsi="Times New Roman" w:cs="Times New Roman"/>
      <w:sz w:val="28"/>
      <w:szCs w:val="20"/>
      <w:lang w:eastAsia="cs-CZ"/>
    </w:rPr>
  </w:style>
  <w:style w:type="paragraph" w:styleId="Seznam2">
    <w:name w:val="List 2"/>
    <w:basedOn w:val="Normln"/>
    <w:rsid w:val="0038404B"/>
    <w:pPr>
      <w:ind w:left="566" w:hanging="283"/>
      <w:jc w:val="left"/>
    </w:pPr>
    <w:rPr>
      <w:sz w:val="20"/>
    </w:rPr>
  </w:style>
  <w:style w:type="paragraph" w:customStyle="1" w:styleId="ku">
    <w:name w:val="ku"/>
    <w:rsid w:val="0038404B"/>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38404B"/>
    <w:pPr>
      <w:spacing w:after="120"/>
    </w:pPr>
  </w:style>
  <w:style w:type="character" w:customStyle="1" w:styleId="ZkladntextChar">
    <w:name w:val="Základní text Char"/>
    <w:basedOn w:val="Standardnpsmoodstavce"/>
    <w:link w:val="Zkladntext"/>
    <w:rsid w:val="0038404B"/>
    <w:rPr>
      <w:rFonts w:ascii="Times New Roman" w:eastAsia="Times New Roman" w:hAnsi="Times New Roman" w:cs="Times New Roman"/>
      <w:sz w:val="28"/>
      <w:szCs w:val="20"/>
      <w:lang w:eastAsia="cs-CZ"/>
    </w:rPr>
  </w:style>
  <w:style w:type="character" w:styleId="Hypertextovodkaz">
    <w:name w:val="Hyperlink"/>
    <w:basedOn w:val="Standardnpsmoodstavce"/>
    <w:rsid w:val="0038404B"/>
    <w:rPr>
      <w:color w:val="0000FF"/>
      <w:u w:val="single"/>
    </w:rPr>
  </w:style>
  <w:style w:type="paragraph" w:styleId="Zpat">
    <w:name w:val="footer"/>
    <w:basedOn w:val="Normln"/>
    <w:link w:val="ZpatChar"/>
    <w:uiPriority w:val="99"/>
    <w:rsid w:val="0038404B"/>
    <w:pPr>
      <w:tabs>
        <w:tab w:val="center" w:pos="4536"/>
        <w:tab w:val="right" w:pos="9072"/>
      </w:tabs>
    </w:pPr>
  </w:style>
  <w:style w:type="character" w:customStyle="1" w:styleId="ZpatChar">
    <w:name w:val="Zápatí Char"/>
    <w:basedOn w:val="Standardnpsmoodstavce"/>
    <w:link w:val="Zpat"/>
    <w:uiPriority w:val="99"/>
    <w:rsid w:val="0038404B"/>
    <w:rPr>
      <w:rFonts w:ascii="Times New Roman" w:eastAsia="Times New Roman" w:hAnsi="Times New Roman" w:cs="Times New Roman"/>
      <w:sz w:val="28"/>
      <w:szCs w:val="20"/>
      <w:lang w:eastAsia="cs-CZ"/>
    </w:rPr>
  </w:style>
  <w:style w:type="character" w:styleId="slostrnky">
    <w:name w:val="page number"/>
    <w:basedOn w:val="Standardnpsmoodstavce"/>
    <w:rsid w:val="0038404B"/>
  </w:style>
  <w:style w:type="paragraph" w:styleId="Zhlav">
    <w:name w:val="header"/>
    <w:basedOn w:val="Normln"/>
    <w:link w:val="ZhlavChar"/>
    <w:rsid w:val="0038404B"/>
    <w:pPr>
      <w:tabs>
        <w:tab w:val="center" w:pos="4536"/>
        <w:tab w:val="right" w:pos="9072"/>
      </w:tabs>
    </w:pPr>
  </w:style>
  <w:style w:type="character" w:customStyle="1" w:styleId="ZhlavChar">
    <w:name w:val="Záhlaví Char"/>
    <w:basedOn w:val="Standardnpsmoodstavce"/>
    <w:link w:val="Zhlav"/>
    <w:rsid w:val="0038404B"/>
    <w:rPr>
      <w:rFonts w:ascii="Times New Roman" w:eastAsia="Times New Roman" w:hAnsi="Times New Roman" w:cs="Times New Roman"/>
      <w:sz w:val="28"/>
      <w:szCs w:val="20"/>
      <w:lang w:eastAsia="cs-CZ"/>
    </w:rPr>
  </w:style>
  <w:style w:type="paragraph" w:customStyle="1" w:styleId="kou">
    <w:name w:val="kou"/>
    <w:basedOn w:val="Normln"/>
    <w:rsid w:val="0038404B"/>
    <w:pPr>
      <w:ind w:firstLine="709"/>
    </w:pPr>
    <w:rPr>
      <w:rFonts w:ascii="Arial" w:hAnsi="Arial"/>
      <w:snapToGrid w:val="0"/>
      <w:kern w:val="16"/>
      <w:sz w:val="24"/>
    </w:rPr>
  </w:style>
  <w:style w:type="paragraph" w:styleId="Zkladntext3">
    <w:name w:val="Body Text 3"/>
    <w:basedOn w:val="Normln"/>
    <w:link w:val="Zkladntext3Char"/>
    <w:rsid w:val="0038404B"/>
    <w:pPr>
      <w:spacing w:after="120"/>
    </w:pPr>
    <w:rPr>
      <w:sz w:val="16"/>
      <w:szCs w:val="16"/>
    </w:rPr>
  </w:style>
  <w:style w:type="character" w:customStyle="1" w:styleId="Zkladntext3Char">
    <w:name w:val="Základní text 3 Char"/>
    <w:basedOn w:val="Standardnpsmoodstavce"/>
    <w:link w:val="Zkladntext3"/>
    <w:rsid w:val="0038404B"/>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38404B"/>
    <w:pPr>
      <w:ind w:left="720"/>
      <w:contextualSpacing/>
    </w:pPr>
  </w:style>
  <w:style w:type="paragraph" w:styleId="Podtitul">
    <w:name w:val="Subtitle"/>
    <w:basedOn w:val="Normln"/>
    <w:link w:val="PodtitulChar"/>
    <w:qFormat/>
    <w:rsid w:val="00AB53A6"/>
    <w:pPr>
      <w:jc w:val="center"/>
    </w:pPr>
    <w:rPr>
      <w:b/>
      <w:sz w:val="24"/>
      <w:u w:val="single"/>
    </w:rPr>
  </w:style>
  <w:style w:type="character" w:customStyle="1" w:styleId="PodtitulChar">
    <w:name w:val="Podtitul Char"/>
    <w:basedOn w:val="Standardnpsmoodstavce"/>
    <w:link w:val="Podtitul"/>
    <w:rsid w:val="00AB53A6"/>
    <w:rPr>
      <w:rFonts w:ascii="Times New Roman" w:eastAsia="Times New Roman" w:hAnsi="Times New Roman" w:cs="Times New Roman"/>
      <w:b/>
      <w:sz w:val="24"/>
      <w:szCs w:val="20"/>
      <w:u w:val="single"/>
      <w:lang w:eastAsia="cs-CZ"/>
    </w:rPr>
  </w:style>
  <w:style w:type="paragraph" w:styleId="Textpoznpodarou">
    <w:name w:val="footnote text"/>
    <w:basedOn w:val="Normln"/>
    <w:link w:val="TextpoznpodarouChar"/>
    <w:semiHidden/>
    <w:rsid w:val="00AB53A6"/>
    <w:pPr>
      <w:jc w:val="left"/>
    </w:pPr>
    <w:rPr>
      <w:sz w:val="20"/>
    </w:rPr>
  </w:style>
  <w:style w:type="character" w:customStyle="1" w:styleId="TextpoznpodarouChar">
    <w:name w:val="Text pozn. pod čarou Char"/>
    <w:basedOn w:val="Standardnpsmoodstavce"/>
    <w:link w:val="Textpoznpodarou"/>
    <w:semiHidden/>
    <w:rsid w:val="00AB53A6"/>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AB53A6"/>
    <w:rPr>
      <w:vertAlign w:val="superscript"/>
    </w:rPr>
  </w:style>
  <w:style w:type="paragraph" w:customStyle="1" w:styleId="Zkladntextodsazen31">
    <w:name w:val="Základní text odsazený 31"/>
    <w:basedOn w:val="Normln"/>
    <w:rsid w:val="00AB53A6"/>
    <w:pPr>
      <w:tabs>
        <w:tab w:val="left" w:pos="426"/>
      </w:tabs>
      <w:ind w:left="810"/>
    </w:pPr>
    <w:rPr>
      <w:sz w:val="24"/>
    </w:rPr>
  </w:style>
  <w:style w:type="paragraph" w:styleId="Textbubliny">
    <w:name w:val="Balloon Text"/>
    <w:basedOn w:val="Normln"/>
    <w:link w:val="TextbublinyChar"/>
    <w:uiPriority w:val="99"/>
    <w:semiHidden/>
    <w:unhideWhenUsed/>
    <w:rsid w:val="00201949"/>
    <w:rPr>
      <w:rFonts w:ascii="Tahoma" w:hAnsi="Tahoma" w:cs="Tahoma"/>
      <w:sz w:val="16"/>
      <w:szCs w:val="16"/>
    </w:rPr>
  </w:style>
  <w:style w:type="character" w:customStyle="1" w:styleId="TextbublinyChar">
    <w:name w:val="Text bubliny Char"/>
    <w:basedOn w:val="Standardnpsmoodstavce"/>
    <w:link w:val="Textbubliny"/>
    <w:uiPriority w:val="99"/>
    <w:semiHidden/>
    <w:rsid w:val="00201949"/>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8404B"/>
    <w:pPr>
      <w:spacing w:after="0" w:line="240" w:lineRule="auto"/>
      <w:jc w:val="both"/>
    </w:pPr>
    <w:rPr>
      <w:rFonts w:ascii="Times New Roman" w:eastAsia="Times New Roman" w:hAnsi="Times New Roman" w:cs="Times New Roman"/>
      <w:sz w:val="28"/>
      <w:szCs w:val="20"/>
      <w:lang w:eastAsia="cs-CZ"/>
    </w:rPr>
  </w:style>
  <w:style w:type="paragraph" w:styleId="Nadpis1">
    <w:name w:val="heading 1"/>
    <w:basedOn w:val="Normln"/>
    <w:next w:val="Normln"/>
    <w:link w:val="Nadpis1Char"/>
    <w:qFormat/>
    <w:rsid w:val="0038404B"/>
    <w:pPr>
      <w:keepNext/>
      <w:outlineLvl w:val="0"/>
    </w:pPr>
  </w:style>
  <w:style w:type="paragraph" w:styleId="Nadpis2">
    <w:name w:val="heading 2"/>
    <w:basedOn w:val="Normln"/>
    <w:next w:val="Normln"/>
    <w:link w:val="Nadpis2Char"/>
    <w:qFormat/>
    <w:rsid w:val="0038404B"/>
    <w:pPr>
      <w:keepNext/>
      <w:spacing w:before="240" w:after="60"/>
      <w:outlineLvl w:val="1"/>
    </w:pPr>
    <w:rPr>
      <w:rFonts w:ascii="Arial" w:hAnsi="Arial" w:cs="Arial"/>
      <w:b/>
      <w:bCs/>
      <w:i/>
      <w:iCs/>
      <w:szCs w:val="28"/>
    </w:rPr>
  </w:style>
  <w:style w:type="paragraph" w:styleId="Nadpis5">
    <w:name w:val="heading 5"/>
    <w:basedOn w:val="Normln"/>
    <w:next w:val="Normln"/>
    <w:link w:val="Nadpis5Char"/>
    <w:qFormat/>
    <w:rsid w:val="0038404B"/>
    <w:pPr>
      <w:spacing w:before="240" w:after="60"/>
      <w:outlineLvl w:val="4"/>
    </w:pPr>
    <w:rPr>
      <w:b/>
      <w:bCs/>
      <w:i/>
      <w:iCs/>
      <w:sz w:val="26"/>
      <w:szCs w:val="26"/>
    </w:rPr>
  </w:style>
  <w:style w:type="paragraph" w:styleId="Nadpis7">
    <w:name w:val="heading 7"/>
    <w:basedOn w:val="Normln"/>
    <w:next w:val="Normln"/>
    <w:link w:val="Nadpis7Char"/>
    <w:qFormat/>
    <w:rsid w:val="0038404B"/>
    <w:pPr>
      <w:spacing w:before="240" w:after="60"/>
      <w:outlineLvl w:val="6"/>
    </w:pPr>
    <w:rPr>
      <w:sz w:val="24"/>
      <w:szCs w:val="24"/>
    </w:rPr>
  </w:style>
  <w:style w:type="paragraph" w:styleId="Nadpis9">
    <w:name w:val="heading 9"/>
    <w:basedOn w:val="Normln"/>
    <w:next w:val="Normln"/>
    <w:link w:val="Nadpis9Char"/>
    <w:qFormat/>
    <w:rsid w:val="0038404B"/>
    <w:pPr>
      <w:keepNext/>
      <w:jc w:val="center"/>
      <w:outlineLvl w:val="8"/>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404B"/>
    <w:rPr>
      <w:rFonts w:ascii="Times New Roman" w:eastAsia="Times New Roman" w:hAnsi="Times New Roman" w:cs="Times New Roman"/>
      <w:sz w:val="28"/>
      <w:szCs w:val="20"/>
      <w:lang w:eastAsia="cs-CZ"/>
    </w:rPr>
  </w:style>
  <w:style w:type="character" w:customStyle="1" w:styleId="Nadpis2Char">
    <w:name w:val="Nadpis 2 Char"/>
    <w:basedOn w:val="Standardnpsmoodstavce"/>
    <w:link w:val="Nadpis2"/>
    <w:rsid w:val="0038404B"/>
    <w:rPr>
      <w:rFonts w:ascii="Arial" w:eastAsia="Times New Roman" w:hAnsi="Arial" w:cs="Arial"/>
      <w:b/>
      <w:bCs/>
      <w:i/>
      <w:iCs/>
      <w:sz w:val="28"/>
      <w:szCs w:val="28"/>
      <w:lang w:eastAsia="cs-CZ"/>
    </w:rPr>
  </w:style>
  <w:style w:type="character" w:customStyle="1" w:styleId="Nadpis5Char">
    <w:name w:val="Nadpis 5 Char"/>
    <w:basedOn w:val="Standardnpsmoodstavce"/>
    <w:link w:val="Nadpis5"/>
    <w:rsid w:val="0038404B"/>
    <w:rPr>
      <w:rFonts w:ascii="Times New Roman" w:eastAsia="Times New Roman" w:hAnsi="Times New Roman" w:cs="Times New Roman"/>
      <w:b/>
      <w:bCs/>
      <w:i/>
      <w:iCs/>
      <w:sz w:val="26"/>
      <w:szCs w:val="26"/>
      <w:lang w:eastAsia="cs-CZ"/>
    </w:rPr>
  </w:style>
  <w:style w:type="character" w:customStyle="1" w:styleId="Nadpis7Char">
    <w:name w:val="Nadpis 7 Char"/>
    <w:basedOn w:val="Standardnpsmoodstavce"/>
    <w:link w:val="Nadpis7"/>
    <w:rsid w:val="0038404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rsid w:val="0038404B"/>
    <w:rPr>
      <w:rFonts w:ascii="Times New Roman" w:eastAsia="Times New Roman" w:hAnsi="Times New Roman" w:cs="Times New Roman"/>
      <w:b/>
      <w:sz w:val="40"/>
      <w:szCs w:val="20"/>
      <w:lang w:eastAsia="cs-CZ"/>
    </w:rPr>
  </w:style>
  <w:style w:type="paragraph" w:styleId="Zkladntextodsazen3">
    <w:name w:val="Body Text Indent 3"/>
    <w:basedOn w:val="Normln"/>
    <w:link w:val="Zkladntextodsazen3Char"/>
    <w:rsid w:val="0038404B"/>
    <w:pPr>
      <w:ind w:left="426" w:hanging="426"/>
    </w:pPr>
  </w:style>
  <w:style w:type="character" w:customStyle="1" w:styleId="Zkladntextodsazen3Char">
    <w:name w:val="Základní text odsazený 3 Char"/>
    <w:basedOn w:val="Standardnpsmoodstavce"/>
    <w:link w:val="Zkladntextodsazen3"/>
    <w:rsid w:val="0038404B"/>
    <w:rPr>
      <w:rFonts w:ascii="Times New Roman" w:eastAsia="Times New Roman" w:hAnsi="Times New Roman" w:cs="Times New Roman"/>
      <w:sz w:val="28"/>
      <w:szCs w:val="20"/>
      <w:lang w:eastAsia="cs-CZ"/>
    </w:rPr>
  </w:style>
  <w:style w:type="paragraph" w:styleId="Zkladntextodsazen">
    <w:name w:val="Body Text Indent"/>
    <w:basedOn w:val="Normln"/>
    <w:link w:val="ZkladntextodsazenChar"/>
    <w:rsid w:val="0038404B"/>
    <w:pPr>
      <w:spacing w:after="120"/>
      <w:ind w:left="283"/>
    </w:pPr>
  </w:style>
  <w:style w:type="character" w:customStyle="1" w:styleId="ZkladntextodsazenChar">
    <w:name w:val="Základní text odsazený Char"/>
    <w:basedOn w:val="Standardnpsmoodstavce"/>
    <w:link w:val="Zkladntextodsazen"/>
    <w:rsid w:val="0038404B"/>
    <w:rPr>
      <w:rFonts w:ascii="Times New Roman" w:eastAsia="Times New Roman" w:hAnsi="Times New Roman" w:cs="Times New Roman"/>
      <w:sz w:val="28"/>
      <w:szCs w:val="20"/>
      <w:lang w:eastAsia="cs-CZ"/>
    </w:rPr>
  </w:style>
  <w:style w:type="paragraph" w:styleId="Seznam2">
    <w:name w:val="List 2"/>
    <w:basedOn w:val="Normln"/>
    <w:rsid w:val="0038404B"/>
    <w:pPr>
      <w:ind w:left="566" w:hanging="283"/>
      <w:jc w:val="left"/>
    </w:pPr>
    <w:rPr>
      <w:sz w:val="20"/>
    </w:rPr>
  </w:style>
  <w:style w:type="paragraph" w:customStyle="1" w:styleId="ku">
    <w:name w:val="ku"/>
    <w:rsid w:val="0038404B"/>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38404B"/>
    <w:pPr>
      <w:spacing w:after="120"/>
    </w:pPr>
  </w:style>
  <w:style w:type="character" w:customStyle="1" w:styleId="ZkladntextChar">
    <w:name w:val="Základní text Char"/>
    <w:basedOn w:val="Standardnpsmoodstavce"/>
    <w:link w:val="Zkladntext"/>
    <w:rsid w:val="0038404B"/>
    <w:rPr>
      <w:rFonts w:ascii="Times New Roman" w:eastAsia="Times New Roman" w:hAnsi="Times New Roman" w:cs="Times New Roman"/>
      <w:sz w:val="28"/>
      <w:szCs w:val="20"/>
      <w:lang w:eastAsia="cs-CZ"/>
    </w:rPr>
  </w:style>
  <w:style w:type="character" w:styleId="Hypertextovodkaz">
    <w:name w:val="Hyperlink"/>
    <w:basedOn w:val="Standardnpsmoodstavce"/>
    <w:rsid w:val="0038404B"/>
    <w:rPr>
      <w:color w:val="0000FF"/>
      <w:u w:val="single"/>
    </w:rPr>
  </w:style>
  <w:style w:type="paragraph" w:styleId="Zpat">
    <w:name w:val="footer"/>
    <w:basedOn w:val="Normln"/>
    <w:link w:val="ZpatChar"/>
    <w:uiPriority w:val="99"/>
    <w:rsid w:val="0038404B"/>
    <w:pPr>
      <w:tabs>
        <w:tab w:val="center" w:pos="4536"/>
        <w:tab w:val="right" w:pos="9072"/>
      </w:tabs>
    </w:pPr>
  </w:style>
  <w:style w:type="character" w:customStyle="1" w:styleId="ZpatChar">
    <w:name w:val="Zápatí Char"/>
    <w:basedOn w:val="Standardnpsmoodstavce"/>
    <w:link w:val="Zpat"/>
    <w:uiPriority w:val="99"/>
    <w:rsid w:val="0038404B"/>
    <w:rPr>
      <w:rFonts w:ascii="Times New Roman" w:eastAsia="Times New Roman" w:hAnsi="Times New Roman" w:cs="Times New Roman"/>
      <w:sz w:val="28"/>
      <w:szCs w:val="20"/>
      <w:lang w:eastAsia="cs-CZ"/>
    </w:rPr>
  </w:style>
  <w:style w:type="character" w:styleId="slostrnky">
    <w:name w:val="page number"/>
    <w:basedOn w:val="Standardnpsmoodstavce"/>
    <w:rsid w:val="0038404B"/>
  </w:style>
  <w:style w:type="paragraph" w:styleId="Zhlav">
    <w:name w:val="header"/>
    <w:basedOn w:val="Normln"/>
    <w:link w:val="ZhlavChar"/>
    <w:rsid w:val="0038404B"/>
    <w:pPr>
      <w:tabs>
        <w:tab w:val="center" w:pos="4536"/>
        <w:tab w:val="right" w:pos="9072"/>
      </w:tabs>
    </w:pPr>
  </w:style>
  <w:style w:type="character" w:customStyle="1" w:styleId="ZhlavChar">
    <w:name w:val="Záhlaví Char"/>
    <w:basedOn w:val="Standardnpsmoodstavce"/>
    <w:link w:val="Zhlav"/>
    <w:rsid w:val="0038404B"/>
    <w:rPr>
      <w:rFonts w:ascii="Times New Roman" w:eastAsia="Times New Roman" w:hAnsi="Times New Roman" w:cs="Times New Roman"/>
      <w:sz w:val="28"/>
      <w:szCs w:val="20"/>
      <w:lang w:eastAsia="cs-CZ"/>
    </w:rPr>
  </w:style>
  <w:style w:type="paragraph" w:customStyle="1" w:styleId="kou">
    <w:name w:val="kou"/>
    <w:basedOn w:val="Normln"/>
    <w:rsid w:val="0038404B"/>
    <w:pPr>
      <w:ind w:firstLine="709"/>
    </w:pPr>
    <w:rPr>
      <w:rFonts w:ascii="Arial" w:hAnsi="Arial"/>
      <w:snapToGrid w:val="0"/>
      <w:kern w:val="16"/>
      <w:sz w:val="24"/>
    </w:rPr>
  </w:style>
  <w:style w:type="paragraph" w:styleId="Zkladntext3">
    <w:name w:val="Body Text 3"/>
    <w:basedOn w:val="Normln"/>
    <w:link w:val="Zkladntext3Char"/>
    <w:rsid w:val="0038404B"/>
    <w:pPr>
      <w:spacing w:after="120"/>
    </w:pPr>
    <w:rPr>
      <w:sz w:val="16"/>
      <w:szCs w:val="16"/>
    </w:rPr>
  </w:style>
  <w:style w:type="character" w:customStyle="1" w:styleId="Zkladntext3Char">
    <w:name w:val="Základní text 3 Char"/>
    <w:basedOn w:val="Standardnpsmoodstavce"/>
    <w:link w:val="Zkladntext3"/>
    <w:rsid w:val="0038404B"/>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38404B"/>
    <w:pPr>
      <w:ind w:left="720"/>
      <w:contextualSpacing/>
    </w:pPr>
  </w:style>
  <w:style w:type="paragraph" w:styleId="Podtitul">
    <w:name w:val="Subtitle"/>
    <w:basedOn w:val="Normln"/>
    <w:link w:val="PodtitulChar"/>
    <w:qFormat/>
    <w:rsid w:val="00AB53A6"/>
    <w:pPr>
      <w:jc w:val="center"/>
    </w:pPr>
    <w:rPr>
      <w:b/>
      <w:sz w:val="24"/>
      <w:u w:val="single"/>
    </w:rPr>
  </w:style>
  <w:style w:type="character" w:customStyle="1" w:styleId="PodtitulChar">
    <w:name w:val="Podtitul Char"/>
    <w:basedOn w:val="Standardnpsmoodstavce"/>
    <w:link w:val="Podtitul"/>
    <w:rsid w:val="00AB53A6"/>
    <w:rPr>
      <w:rFonts w:ascii="Times New Roman" w:eastAsia="Times New Roman" w:hAnsi="Times New Roman" w:cs="Times New Roman"/>
      <w:b/>
      <w:sz w:val="24"/>
      <w:szCs w:val="20"/>
      <w:u w:val="single"/>
      <w:lang w:eastAsia="cs-CZ"/>
    </w:rPr>
  </w:style>
  <w:style w:type="paragraph" w:styleId="Textpoznpodarou">
    <w:name w:val="footnote text"/>
    <w:basedOn w:val="Normln"/>
    <w:link w:val="TextpoznpodarouChar"/>
    <w:semiHidden/>
    <w:rsid w:val="00AB53A6"/>
    <w:pPr>
      <w:jc w:val="left"/>
    </w:pPr>
    <w:rPr>
      <w:sz w:val="20"/>
    </w:rPr>
  </w:style>
  <w:style w:type="character" w:customStyle="1" w:styleId="TextpoznpodarouChar">
    <w:name w:val="Text pozn. pod čarou Char"/>
    <w:basedOn w:val="Standardnpsmoodstavce"/>
    <w:link w:val="Textpoznpodarou"/>
    <w:semiHidden/>
    <w:rsid w:val="00AB53A6"/>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AB53A6"/>
    <w:rPr>
      <w:vertAlign w:val="superscript"/>
    </w:rPr>
  </w:style>
  <w:style w:type="paragraph" w:customStyle="1" w:styleId="Zkladntextodsazen31">
    <w:name w:val="Základní text odsazený 31"/>
    <w:basedOn w:val="Normln"/>
    <w:rsid w:val="00AB53A6"/>
    <w:pPr>
      <w:tabs>
        <w:tab w:val="left" w:pos="426"/>
      </w:tabs>
      <w:ind w:left="810"/>
    </w:pPr>
    <w:rPr>
      <w:sz w:val="24"/>
    </w:rPr>
  </w:style>
  <w:style w:type="paragraph" w:styleId="Textbubliny">
    <w:name w:val="Balloon Text"/>
    <w:basedOn w:val="Normln"/>
    <w:link w:val="TextbublinyChar"/>
    <w:uiPriority w:val="99"/>
    <w:semiHidden/>
    <w:unhideWhenUsed/>
    <w:rsid w:val="00201949"/>
    <w:rPr>
      <w:rFonts w:ascii="Tahoma" w:hAnsi="Tahoma" w:cs="Tahoma"/>
      <w:sz w:val="16"/>
      <w:szCs w:val="16"/>
    </w:rPr>
  </w:style>
  <w:style w:type="character" w:customStyle="1" w:styleId="TextbublinyChar">
    <w:name w:val="Text bubliny Char"/>
    <w:basedOn w:val="Standardnpsmoodstavce"/>
    <w:link w:val="Textbubliny"/>
    <w:uiPriority w:val="99"/>
    <w:semiHidden/>
    <w:rsid w:val="00201949"/>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msmt.cz" TargetMode="External"/><Relationship Id="rId2" Type="http://schemas.openxmlformats.org/officeDocument/2006/relationships/styles" Target="styles.xml"/><Relationship Id="rId16" Type="http://schemas.openxmlformats.org/officeDocument/2006/relationships/hyperlink" Target="http://www.msmt.c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93A9D1-0757-429F-AA1D-4C6E2018E99E}" type="doc">
      <dgm:prSet loTypeId="urn:microsoft.com/office/officeart/2005/8/layout/pyramid2" loCatId="list" qsTypeId="urn:microsoft.com/office/officeart/2005/8/quickstyle/simple1" qsCatId="simple" csTypeId="urn:microsoft.com/office/officeart/2005/8/colors/accent1_2" csCatId="accent1" phldr="1"/>
      <dgm:spPr/>
    </dgm:pt>
    <dgm:pt modelId="{F1596F63-C8C2-4E90-A816-803F141D46D9}">
      <dgm:prSet phldrT="[Text]" custT="1"/>
      <dgm:spPr/>
      <dgm:t>
        <a:bodyPr/>
        <a:lstStyle/>
        <a:p>
          <a:r>
            <a:rPr lang="cs-CZ" sz="2800" b="1" baseline="0">
              <a:solidFill>
                <a:srgbClr val="0000FA"/>
              </a:solidFill>
              <a:latin typeface="Times New Roman" pitchFamily="18" charset="0"/>
              <a:cs typeface="Times New Roman" pitchFamily="18" charset="0"/>
            </a:rPr>
            <a:t>Z Á S A D Y</a:t>
          </a:r>
        </a:p>
      </dgm:t>
    </dgm:pt>
    <dgm:pt modelId="{49AFBC0B-7D30-41ED-B3DF-917F4A5CD8A4}" type="parTrans" cxnId="{F527D8C5-ED83-480B-B431-2B8C921C84B5}">
      <dgm:prSet/>
      <dgm:spPr/>
      <dgm:t>
        <a:bodyPr/>
        <a:lstStyle/>
        <a:p>
          <a:endParaRPr lang="cs-CZ"/>
        </a:p>
      </dgm:t>
    </dgm:pt>
    <dgm:pt modelId="{00608358-B61C-4788-A490-F11022913A74}" type="sibTrans" cxnId="{F527D8C5-ED83-480B-B431-2B8C921C84B5}">
      <dgm:prSet/>
      <dgm:spPr/>
      <dgm:t>
        <a:bodyPr/>
        <a:lstStyle/>
        <a:p>
          <a:endParaRPr lang="cs-CZ"/>
        </a:p>
      </dgm:t>
    </dgm:pt>
    <dgm:pt modelId="{D9A36D9D-D229-42D0-9598-96FE0E680D01}">
      <dgm:prSet phldrT="[Text]" custT="1"/>
      <dgm:spPr/>
      <dgm:t>
        <a:bodyPr/>
        <a:lstStyle/>
        <a:p>
          <a:r>
            <a:rPr lang="cs-CZ" sz="2400" b="1" baseline="0">
              <a:solidFill>
                <a:srgbClr val="0000FA"/>
              </a:solidFill>
              <a:latin typeface="Times New Roman" pitchFamily="18" charset="0"/>
              <a:cs typeface="Times New Roman" pitchFamily="18" charset="0"/>
            </a:rPr>
            <a:t>PROGRAMU  V</a:t>
          </a:r>
        </a:p>
      </dgm:t>
    </dgm:pt>
    <dgm:pt modelId="{614565C9-4E3A-4716-9F97-4B632C6C43E1}" type="parTrans" cxnId="{7FA42422-338E-4F20-867E-73D67ECB5104}">
      <dgm:prSet/>
      <dgm:spPr/>
      <dgm:t>
        <a:bodyPr/>
        <a:lstStyle/>
        <a:p>
          <a:endParaRPr lang="cs-CZ"/>
        </a:p>
      </dgm:t>
    </dgm:pt>
    <dgm:pt modelId="{C007CB89-58A7-4321-8F07-D023F72CC2AF}" type="sibTrans" cxnId="{7FA42422-338E-4F20-867E-73D67ECB5104}">
      <dgm:prSet/>
      <dgm:spPr/>
      <dgm:t>
        <a:bodyPr/>
        <a:lstStyle/>
        <a:p>
          <a:endParaRPr lang="cs-CZ"/>
        </a:p>
      </dgm:t>
    </dgm:pt>
    <dgm:pt modelId="{044200F4-6688-46FE-9729-AB9D6C7499A4}">
      <dgm:prSet phldrT="[Text]" custT="1"/>
      <dgm:spPr/>
      <dgm:t>
        <a:bodyPr/>
        <a:lstStyle/>
        <a:p>
          <a:r>
            <a:rPr lang="cs-CZ" sz="2400" b="1" baseline="0">
              <a:solidFill>
                <a:srgbClr val="0000FA"/>
              </a:solidFill>
              <a:latin typeface="Times New Roman" pitchFamily="18" charset="0"/>
              <a:cs typeface="Times New Roman" pitchFamily="18" charset="0"/>
            </a:rPr>
            <a:t>Organizace sportu</a:t>
          </a:r>
        </a:p>
      </dgm:t>
    </dgm:pt>
    <dgm:pt modelId="{3025C902-CAF1-4C0A-8D6C-1F114AA38193}" type="parTrans" cxnId="{91B8F4DD-65F0-4D2F-B636-7AE8C9D87BCE}">
      <dgm:prSet/>
      <dgm:spPr/>
      <dgm:t>
        <a:bodyPr/>
        <a:lstStyle/>
        <a:p>
          <a:endParaRPr lang="cs-CZ"/>
        </a:p>
      </dgm:t>
    </dgm:pt>
    <dgm:pt modelId="{0D3B3347-E9DF-43C3-99DF-16DBBC6DF757}" type="sibTrans" cxnId="{91B8F4DD-65F0-4D2F-B636-7AE8C9D87BCE}">
      <dgm:prSet/>
      <dgm:spPr/>
      <dgm:t>
        <a:bodyPr/>
        <a:lstStyle/>
        <a:p>
          <a:endParaRPr lang="cs-CZ"/>
        </a:p>
      </dgm:t>
    </dgm:pt>
    <dgm:pt modelId="{098A6F63-2ED4-4C16-81E6-472DF62913CD}" type="pres">
      <dgm:prSet presAssocID="{6F93A9D1-0757-429F-AA1D-4C6E2018E99E}" presName="compositeShape" presStyleCnt="0">
        <dgm:presLayoutVars>
          <dgm:dir/>
          <dgm:resizeHandles/>
        </dgm:presLayoutVars>
      </dgm:prSet>
      <dgm:spPr/>
    </dgm:pt>
    <dgm:pt modelId="{8D63626C-D1C0-4C7A-83AD-0F29CABB4E29}" type="pres">
      <dgm:prSet presAssocID="{6F93A9D1-0757-429F-AA1D-4C6E2018E99E}" presName="pyramid" presStyleLbl="node1" presStyleIdx="0" presStyleCnt="1"/>
      <dgm:spPr/>
    </dgm:pt>
    <dgm:pt modelId="{65C46762-DCBE-48E5-AC55-DC2E018D623B}" type="pres">
      <dgm:prSet presAssocID="{6F93A9D1-0757-429F-AA1D-4C6E2018E99E}" presName="theList" presStyleCnt="0"/>
      <dgm:spPr/>
    </dgm:pt>
    <dgm:pt modelId="{4AE1D3E8-EDE8-495A-AA08-B0FAD1CA1D7E}" type="pres">
      <dgm:prSet presAssocID="{F1596F63-C8C2-4E90-A816-803F141D46D9}" presName="aNode" presStyleLbl="fgAcc1" presStyleIdx="0" presStyleCnt="3" custScaleX="159341" custLinFactNeighborX="-52198" custLinFactNeighborY="-80545">
        <dgm:presLayoutVars>
          <dgm:bulletEnabled val="1"/>
        </dgm:presLayoutVars>
      </dgm:prSet>
      <dgm:spPr/>
      <dgm:t>
        <a:bodyPr/>
        <a:lstStyle/>
        <a:p>
          <a:endParaRPr lang="cs-CZ"/>
        </a:p>
      </dgm:t>
    </dgm:pt>
    <dgm:pt modelId="{A6F8F6CD-F33D-40E9-B1F4-49500ED4FD51}" type="pres">
      <dgm:prSet presAssocID="{F1596F63-C8C2-4E90-A816-803F141D46D9}" presName="aSpace" presStyleCnt="0"/>
      <dgm:spPr/>
    </dgm:pt>
    <dgm:pt modelId="{028DCC51-C5BA-4005-A6E2-9F0DB755A1B1}" type="pres">
      <dgm:prSet presAssocID="{D9A36D9D-D229-42D0-9598-96FE0E680D01}" presName="aNode" presStyleLbl="fgAcc1" presStyleIdx="1" presStyleCnt="3" custScaleX="157143" custLinFactNeighborX="-24647" custLinFactNeighborY="80467">
        <dgm:presLayoutVars>
          <dgm:bulletEnabled val="1"/>
        </dgm:presLayoutVars>
      </dgm:prSet>
      <dgm:spPr/>
      <dgm:t>
        <a:bodyPr/>
        <a:lstStyle/>
        <a:p>
          <a:endParaRPr lang="cs-CZ"/>
        </a:p>
      </dgm:t>
    </dgm:pt>
    <dgm:pt modelId="{E6C4E118-4DAE-4DEC-B72E-E756D45FBB61}" type="pres">
      <dgm:prSet presAssocID="{D9A36D9D-D229-42D0-9598-96FE0E680D01}" presName="aSpace" presStyleCnt="0"/>
      <dgm:spPr/>
    </dgm:pt>
    <dgm:pt modelId="{BC48276A-2172-4720-9FE5-F1CA124571C2}" type="pres">
      <dgm:prSet presAssocID="{044200F4-6688-46FE-9729-AB9D6C7499A4}" presName="aNode" presStyleLbl="fgAcc1" presStyleIdx="2" presStyleCnt="3" custScaleX="157875" custLinFactY="15663" custLinFactNeighborX="9403" custLinFactNeighborY="100000">
        <dgm:presLayoutVars>
          <dgm:bulletEnabled val="1"/>
        </dgm:presLayoutVars>
      </dgm:prSet>
      <dgm:spPr/>
      <dgm:t>
        <a:bodyPr/>
        <a:lstStyle/>
        <a:p>
          <a:endParaRPr lang="cs-CZ"/>
        </a:p>
      </dgm:t>
    </dgm:pt>
    <dgm:pt modelId="{8D6B013B-D0BB-471F-AC38-4147E037BE76}" type="pres">
      <dgm:prSet presAssocID="{044200F4-6688-46FE-9729-AB9D6C7499A4}" presName="aSpace" presStyleCnt="0"/>
      <dgm:spPr/>
    </dgm:pt>
  </dgm:ptLst>
  <dgm:cxnLst>
    <dgm:cxn modelId="{F527D8C5-ED83-480B-B431-2B8C921C84B5}" srcId="{6F93A9D1-0757-429F-AA1D-4C6E2018E99E}" destId="{F1596F63-C8C2-4E90-A816-803F141D46D9}" srcOrd="0" destOrd="0" parTransId="{49AFBC0B-7D30-41ED-B3DF-917F4A5CD8A4}" sibTransId="{00608358-B61C-4788-A490-F11022913A74}"/>
    <dgm:cxn modelId="{BE930292-8C5F-4F31-917A-F68198F160B6}" type="presOf" srcId="{6F93A9D1-0757-429F-AA1D-4C6E2018E99E}" destId="{098A6F63-2ED4-4C16-81E6-472DF62913CD}" srcOrd="0" destOrd="0" presId="urn:microsoft.com/office/officeart/2005/8/layout/pyramid2"/>
    <dgm:cxn modelId="{AA2D5382-6C93-4F03-A150-349A50145F16}" type="presOf" srcId="{D9A36D9D-D229-42D0-9598-96FE0E680D01}" destId="{028DCC51-C5BA-4005-A6E2-9F0DB755A1B1}" srcOrd="0" destOrd="0" presId="urn:microsoft.com/office/officeart/2005/8/layout/pyramid2"/>
    <dgm:cxn modelId="{7FA42422-338E-4F20-867E-73D67ECB5104}" srcId="{6F93A9D1-0757-429F-AA1D-4C6E2018E99E}" destId="{D9A36D9D-D229-42D0-9598-96FE0E680D01}" srcOrd="1" destOrd="0" parTransId="{614565C9-4E3A-4716-9F97-4B632C6C43E1}" sibTransId="{C007CB89-58A7-4321-8F07-D023F72CC2AF}"/>
    <dgm:cxn modelId="{B5A13501-3FCF-4391-987B-E39B175D6EAC}" type="presOf" srcId="{F1596F63-C8C2-4E90-A816-803F141D46D9}" destId="{4AE1D3E8-EDE8-495A-AA08-B0FAD1CA1D7E}" srcOrd="0" destOrd="0" presId="urn:microsoft.com/office/officeart/2005/8/layout/pyramid2"/>
    <dgm:cxn modelId="{91B8F4DD-65F0-4D2F-B636-7AE8C9D87BCE}" srcId="{6F93A9D1-0757-429F-AA1D-4C6E2018E99E}" destId="{044200F4-6688-46FE-9729-AB9D6C7499A4}" srcOrd="2" destOrd="0" parTransId="{3025C902-CAF1-4C0A-8D6C-1F114AA38193}" sibTransId="{0D3B3347-E9DF-43C3-99DF-16DBBC6DF757}"/>
    <dgm:cxn modelId="{5012F063-D581-443D-9998-F3A3D04CF785}" type="presOf" srcId="{044200F4-6688-46FE-9729-AB9D6C7499A4}" destId="{BC48276A-2172-4720-9FE5-F1CA124571C2}" srcOrd="0" destOrd="0" presId="urn:microsoft.com/office/officeart/2005/8/layout/pyramid2"/>
    <dgm:cxn modelId="{35FC5FCA-DBCF-4217-A11B-EF301121F6D3}" type="presParOf" srcId="{098A6F63-2ED4-4C16-81E6-472DF62913CD}" destId="{8D63626C-D1C0-4C7A-83AD-0F29CABB4E29}" srcOrd="0" destOrd="0" presId="urn:microsoft.com/office/officeart/2005/8/layout/pyramid2"/>
    <dgm:cxn modelId="{3C16588C-6531-4D4C-9F2C-C6E9ADECC310}" type="presParOf" srcId="{098A6F63-2ED4-4C16-81E6-472DF62913CD}" destId="{65C46762-DCBE-48E5-AC55-DC2E018D623B}" srcOrd="1" destOrd="0" presId="urn:microsoft.com/office/officeart/2005/8/layout/pyramid2"/>
    <dgm:cxn modelId="{760CA287-CE6F-412F-A84B-10CF69237B63}" type="presParOf" srcId="{65C46762-DCBE-48E5-AC55-DC2E018D623B}" destId="{4AE1D3E8-EDE8-495A-AA08-B0FAD1CA1D7E}" srcOrd="0" destOrd="0" presId="urn:microsoft.com/office/officeart/2005/8/layout/pyramid2"/>
    <dgm:cxn modelId="{7AFE5990-3F1D-4D68-BAD7-F5CF87613860}" type="presParOf" srcId="{65C46762-DCBE-48E5-AC55-DC2E018D623B}" destId="{A6F8F6CD-F33D-40E9-B1F4-49500ED4FD51}" srcOrd="1" destOrd="0" presId="urn:microsoft.com/office/officeart/2005/8/layout/pyramid2"/>
    <dgm:cxn modelId="{E1FBEEF4-EAF8-466F-8C07-2C9B7067EE55}" type="presParOf" srcId="{65C46762-DCBE-48E5-AC55-DC2E018D623B}" destId="{028DCC51-C5BA-4005-A6E2-9F0DB755A1B1}" srcOrd="2" destOrd="0" presId="urn:microsoft.com/office/officeart/2005/8/layout/pyramid2"/>
    <dgm:cxn modelId="{E1314A14-FFD4-4A88-8169-B57A2A34F9F8}" type="presParOf" srcId="{65C46762-DCBE-48E5-AC55-DC2E018D623B}" destId="{E6C4E118-4DAE-4DEC-B72E-E756D45FBB61}" srcOrd="3" destOrd="0" presId="urn:microsoft.com/office/officeart/2005/8/layout/pyramid2"/>
    <dgm:cxn modelId="{61639619-1F89-4856-B753-7E62C8C397F8}" type="presParOf" srcId="{65C46762-DCBE-48E5-AC55-DC2E018D623B}" destId="{BC48276A-2172-4720-9FE5-F1CA124571C2}" srcOrd="4" destOrd="0" presId="urn:microsoft.com/office/officeart/2005/8/layout/pyramid2"/>
    <dgm:cxn modelId="{BFFCA5F4-1A6C-4078-B9BB-5871B8BD5694}" type="presParOf" srcId="{65C46762-DCBE-48E5-AC55-DC2E018D623B}" destId="{8D6B013B-D0BB-471F-AC38-4147E037BE76}" srcOrd="5" destOrd="0" presId="urn:microsoft.com/office/officeart/2005/8/layout/pyramid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63626C-D1C0-4C7A-83AD-0F29CABB4E29}">
      <dsp:nvSpPr>
        <dsp:cNvPr id="0" name=""/>
        <dsp:cNvSpPr/>
      </dsp:nvSpPr>
      <dsp:spPr>
        <a:xfrm>
          <a:off x="354493" y="0"/>
          <a:ext cx="3761925" cy="3761925"/>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E1D3E8-EDE8-495A-AA08-B0FAD1CA1D7E}">
      <dsp:nvSpPr>
        <dsp:cNvPr id="0" name=""/>
        <dsp:cNvSpPr/>
      </dsp:nvSpPr>
      <dsp:spPr>
        <a:xfrm>
          <a:off x="233565" y="288554"/>
          <a:ext cx="3896287" cy="89051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06680" tIns="106680" rIns="106680" bIns="106680" numCol="1" spcCol="1270" anchor="ctr" anchorCtr="0">
          <a:noAutofit/>
        </a:bodyPr>
        <a:lstStyle/>
        <a:p>
          <a:pPr lvl="0" algn="ctr" defTabSz="1244600">
            <a:lnSpc>
              <a:spcPct val="90000"/>
            </a:lnSpc>
            <a:spcBef>
              <a:spcPct val="0"/>
            </a:spcBef>
            <a:spcAft>
              <a:spcPct val="35000"/>
            </a:spcAft>
          </a:pPr>
          <a:r>
            <a:rPr lang="cs-CZ" sz="2800" b="1" kern="1200" baseline="0">
              <a:solidFill>
                <a:srgbClr val="0000FA"/>
              </a:solidFill>
              <a:latin typeface="Times New Roman" pitchFamily="18" charset="0"/>
              <a:cs typeface="Times New Roman" pitchFamily="18" charset="0"/>
            </a:rPr>
            <a:t>Z Á S A D Y</a:t>
          </a:r>
        </a:p>
      </dsp:txBody>
      <dsp:txXfrm>
        <a:off x="277037" y="332026"/>
        <a:ext cx="3809343" cy="803574"/>
      </dsp:txXfrm>
    </dsp:sp>
    <dsp:sp modelId="{028DCC51-C5BA-4005-A6E2-9F0DB755A1B1}">
      <dsp:nvSpPr>
        <dsp:cNvPr id="0" name=""/>
        <dsp:cNvSpPr/>
      </dsp:nvSpPr>
      <dsp:spPr>
        <a:xfrm>
          <a:off x="934130" y="1469617"/>
          <a:ext cx="3842541" cy="89051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cs-CZ" sz="2400" b="1" kern="1200" baseline="0">
              <a:solidFill>
                <a:srgbClr val="0000FA"/>
              </a:solidFill>
              <a:latin typeface="Times New Roman" pitchFamily="18" charset="0"/>
              <a:cs typeface="Times New Roman" pitchFamily="18" charset="0"/>
            </a:rPr>
            <a:t>PROGRAMU  V</a:t>
          </a:r>
        </a:p>
      </dsp:txBody>
      <dsp:txXfrm>
        <a:off x="977602" y="1513089"/>
        <a:ext cx="3755597" cy="803574"/>
      </dsp:txXfrm>
    </dsp:sp>
    <dsp:sp modelId="{BC48276A-2172-4720-9FE5-F1CA124571C2}">
      <dsp:nvSpPr>
        <dsp:cNvPr id="0" name=""/>
        <dsp:cNvSpPr/>
      </dsp:nvSpPr>
      <dsp:spPr>
        <a:xfrm>
          <a:off x="1757788" y="2632675"/>
          <a:ext cx="3860440" cy="890518"/>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lvl="0" algn="ctr" defTabSz="1066800">
            <a:lnSpc>
              <a:spcPct val="90000"/>
            </a:lnSpc>
            <a:spcBef>
              <a:spcPct val="0"/>
            </a:spcBef>
            <a:spcAft>
              <a:spcPct val="35000"/>
            </a:spcAft>
          </a:pPr>
          <a:r>
            <a:rPr lang="cs-CZ" sz="2400" b="1" kern="1200" baseline="0">
              <a:solidFill>
                <a:srgbClr val="0000FA"/>
              </a:solidFill>
              <a:latin typeface="Times New Roman" pitchFamily="18" charset="0"/>
              <a:cs typeface="Times New Roman" pitchFamily="18" charset="0"/>
            </a:rPr>
            <a:t>Organizace sportu</a:t>
          </a:r>
        </a:p>
      </dsp:txBody>
      <dsp:txXfrm>
        <a:off x="1801260" y="2676147"/>
        <a:ext cx="3773496" cy="80357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7</Pages>
  <Words>1765</Words>
  <Characters>10418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Vosyka Miroslav</dc:creator>
  <cp:lastModifiedBy>Vosyka Miroslav</cp:lastModifiedBy>
  <cp:revision>8</cp:revision>
  <dcterms:created xsi:type="dcterms:W3CDTF">2011-10-20T13:04:00Z</dcterms:created>
  <dcterms:modified xsi:type="dcterms:W3CDTF">2011-11-02T19:28:00Z</dcterms:modified>
</cp:coreProperties>
</file>