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1E9" w:rsidRDefault="00A501E9" w:rsidP="00427B93">
      <w:pPr>
        <w:jc w:val="center"/>
        <w:rPr>
          <w:b/>
          <w:sz w:val="32"/>
          <w:szCs w:val="32"/>
        </w:rPr>
      </w:pPr>
      <w:r w:rsidRPr="00427B93">
        <w:rPr>
          <w:b/>
          <w:sz w:val="32"/>
          <w:szCs w:val="32"/>
        </w:rPr>
        <w:t xml:space="preserve">Výzva k podání </w:t>
      </w:r>
      <w:r>
        <w:rPr>
          <w:b/>
          <w:sz w:val="32"/>
          <w:szCs w:val="32"/>
        </w:rPr>
        <w:t>nabídek</w:t>
      </w:r>
    </w:p>
    <w:p w:rsidR="00A501E9" w:rsidRDefault="00A501E9" w:rsidP="00427B93">
      <w:pPr>
        <w:jc w:val="center"/>
        <w:rPr>
          <w:sz w:val="20"/>
          <w:szCs w:val="20"/>
        </w:rPr>
      </w:pPr>
      <w:r w:rsidRPr="00427B93">
        <w:rPr>
          <w:sz w:val="20"/>
          <w:szCs w:val="20"/>
        </w:rPr>
        <w:t xml:space="preserve">(pro účely uveřejnění na </w:t>
      </w:r>
      <w:hyperlink r:id="rId7" w:history="1">
        <w:r w:rsidRPr="000E2F2B">
          <w:rPr>
            <w:rStyle w:val="Hypertextovodkaz"/>
            <w:sz w:val="20"/>
            <w:szCs w:val="20"/>
          </w:rPr>
          <w:t>www.msmt.cz</w:t>
        </w:r>
      </w:hyperlink>
      <w:r w:rsidRPr="00427B93">
        <w:rPr>
          <w:sz w:val="20"/>
          <w:szCs w:val="20"/>
        </w:rPr>
        <w:t xml:space="preserve"> nebo www stránkách krajů)</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22"/>
        <w:gridCol w:w="6733"/>
      </w:tblGrid>
      <w:tr w:rsidR="00A501E9" w:rsidRPr="00427B93" w:rsidTr="00C15FCB">
        <w:trPr>
          <w:trHeight w:val="99"/>
        </w:trPr>
        <w:tc>
          <w:tcPr>
            <w:tcW w:w="3122" w:type="dxa"/>
            <w:shd w:val="clear" w:color="auto" w:fill="FABF8F"/>
          </w:tcPr>
          <w:p w:rsidR="00A501E9" w:rsidRPr="00427B93" w:rsidRDefault="00A501E9" w:rsidP="00427B93">
            <w:r w:rsidRPr="002812C5">
              <w:rPr>
                <w:b/>
              </w:rPr>
              <w:t>Číslo zakázky</w:t>
            </w:r>
            <w:r w:rsidRPr="00427B93">
              <w:t xml:space="preserve"> (bude dopl</w:t>
            </w:r>
            <w:r>
              <w:t>n</w:t>
            </w:r>
            <w:r w:rsidRPr="00427B93">
              <w:t xml:space="preserve">ěno </w:t>
            </w:r>
            <w:r>
              <w:t>MŠMT v případě IP, v případě GP</w:t>
            </w:r>
            <w:r w:rsidRPr="00427B93">
              <w:t xml:space="preserve"> ZS)</w:t>
            </w:r>
            <w:r>
              <w:rPr>
                <w:rStyle w:val="Znakapoznpodarou"/>
              </w:rPr>
              <w:footnoteReference w:id="2"/>
            </w:r>
          </w:p>
        </w:tc>
        <w:tc>
          <w:tcPr>
            <w:tcW w:w="6733" w:type="dxa"/>
            <w:vAlign w:val="center"/>
          </w:tcPr>
          <w:p w:rsidR="00A501E9" w:rsidRPr="00AC74AE" w:rsidRDefault="006A41E1" w:rsidP="00AC74AE">
            <w:r w:rsidRPr="006A41E1">
              <w:t>C</w:t>
            </w:r>
            <w:r>
              <w:t>/</w:t>
            </w:r>
            <w:r w:rsidRPr="006A41E1">
              <w:t>10</w:t>
            </w:r>
            <w:r>
              <w:t>/</w:t>
            </w:r>
            <w:r w:rsidRPr="006A41E1">
              <w:t>222</w:t>
            </w:r>
          </w:p>
        </w:tc>
      </w:tr>
      <w:tr w:rsidR="00A501E9" w:rsidRPr="00427B93" w:rsidTr="00C15FCB">
        <w:trPr>
          <w:trHeight w:val="32"/>
        </w:trPr>
        <w:tc>
          <w:tcPr>
            <w:tcW w:w="3122" w:type="dxa"/>
            <w:shd w:val="clear" w:color="auto" w:fill="FABF8F"/>
          </w:tcPr>
          <w:p w:rsidR="00A501E9" w:rsidRPr="002812C5" w:rsidRDefault="00A501E9" w:rsidP="00427B93">
            <w:pPr>
              <w:rPr>
                <w:b/>
              </w:rPr>
            </w:pPr>
            <w:r w:rsidRPr="002812C5">
              <w:rPr>
                <w:b/>
              </w:rPr>
              <w:t>Název programu:</w:t>
            </w:r>
          </w:p>
        </w:tc>
        <w:tc>
          <w:tcPr>
            <w:tcW w:w="6733" w:type="dxa"/>
            <w:vAlign w:val="center"/>
          </w:tcPr>
          <w:p w:rsidR="00A501E9" w:rsidRPr="00AC74AE" w:rsidRDefault="00A501E9" w:rsidP="00AC74AE">
            <w:r w:rsidRPr="00AC74AE">
              <w:t>Operační program Vzdělávání pro konkurenceschopnost</w:t>
            </w:r>
          </w:p>
        </w:tc>
      </w:tr>
      <w:tr w:rsidR="00A501E9" w:rsidRPr="00427B93" w:rsidTr="00C15FCB">
        <w:trPr>
          <w:trHeight w:val="32"/>
        </w:trPr>
        <w:tc>
          <w:tcPr>
            <w:tcW w:w="3122" w:type="dxa"/>
            <w:shd w:val="clear" w:color="auto" w:fill="FABF8F"/>
          </w:tcPr>
          <w:p w:rsidR="00A501E9" w:rsidRPr="002812C5" w:rsidRDefault="00A501E9" w:rsidP="00427B93">
            <w:pPr>
              <w:rPr>
                <w:b/>
              </w:rPr>
            </w:pPr>
            <w:r w:rsidRPr="002812C5">
              <w:rPr>
                <w:b/>
              </w:rPr>
              <w:t>Registrační číslo projektu</w:t>
            </w:r>
          </w:p>
        </w:tc>
        <w:tc>
          <w:tcPr>
            <w:tcW w:w="6733" w:type="dxa"/>
            <w:vAlign w:val="center"/>
          </w:tcPr>
          <w:p w:rsidR="00A501E9" w:rsidRPr="00AC74AE" w:rsidRDefault="00A501E9" w:rsidP="00AC74AE">
            <w:pPr>
              <w:rPr>
                <w:b/>
              </w:rPr>
            </w:pPr>
            <w:r w:rsidRPr="00AC74AE">
              <w:rPr>
                <w:b/>
              </w:rPr>
              <w:t>CZ.1.07/1.3.00/08.0205</w:t>
            </w:r>
          </w:p>
        </w:tc>
      </w:tr>
      <w:tr w:rsidR="00A501E9" w:rsidRPr="00427B93" w:rsidTr="00C15FCB">
        <w:trPr>
          <w:trHeight w:val="99"/>
        </w:trPr>
        <w:tc>
          <w:tcPr>
            <w:tcW w:w="3122" w:type="dxa"/>
            <w:shd w:val="clear" w:color="auto" w:fill="FABF8F"/>
          </w:tcPr>
          <w:p w:rsidR="00A501E9" w:rsidRPr="002812C5" w:rsidRDefault="00A501E9" w:rsidP="00427B93">
            <w:pPr>
              <w:rPr>
                <w:b/>
              </w:rPr>
            </w:pPr>
            <w:r w:rsidRPr="002812C5">
              <w:rPr>
                <w:b/>
              </w:rPr>
              <w:t>Název projektu:</w:t>
            </w:r>
          </w:p>
        </w:tc>
        <w:tc>
          <w:tcPr>
            <w:tcW w:w="6733" w:type="dxa"/>
            <w:vAlign w:val="center"/>
          </w:tcPr>
          <w:p w:rsidR="00A501E9" w:rsidRPr="00AC74AE" w:rsidRDefault="00A501E9" w:rsidP="00AC74AE">
            <w:pPr>
              <w:autoSpaceDE w:val="0"/>
              <w:autoSpaceDN w:val="0"/>
              <w:adjustRightInd w:val="0"/>
            </w:pPr>
            <w:r w:rsidRPr="00AC74AE">
              <w:t>Tvorba systému modulárního vzdělávání v oblasti prevence sociálně patologických jevů pro pedagogické a poradenské pracovníky škol a školských zařízení na celostátní úrovni.</w:t>
            </w:r>
          </w:p>
        </w:tc>
      </w:tr>
      <w:tr w:rsidR="00A501E9" w:rsidRPr="00427B93" w:rsidTr="00C15FCB">
        <w:trPr>
          <w:trHeight w:val="32"/>
        </w:trPr>
        <w:tc>
          <w:tcPr>
            <w:tcW w:w="3122" w:type="dxa"/>
            <w:shd w:val="clear" w:color="auto" w:fill="FABF8F"/>
          </w:tcPr>
          <w:p w:rsidR="00A501E9" w:rsidRPr="002812C5" w:rsidRDefault="00A501E9" w:rsidP="00427B93">
            <w:pPr>
              <w:rPr>
                <w:b/>
              </w:rPr>
            </w:pPr>
            <w:r w:rsidRPr="002812C5">
              <w:rPr>
                <w:b/>
              </w:rPr>
              <w:t>Název zakázky:</w:t>
            </w:r>
          </w:p>
        </w:tc>
        <w:tc>
          <w:tcPr>
            <w:tcW w:w="6733" w:type="dxa"/>
            <w:vAlign w:val="center"/>
          </w:tcPr>
          <w:p w:rsidR="00A501E9" w:rsidRPr="00AC74AE" w:rsidRDefault="00A501E9" w:rsidP="00AC74AE">
            <w:r w:rsidRPr="00AC74AE">
              <w:t>Překlady</w:t>
            </w:r>
          </w:p>
        </w:tc>
      </w:tr>
      <w:tr w:rsidR="00A501E9" w:rsidRPr="00427B93" w:rsidTr="00C15FCB">
        <w:trPr>
          <w:trHeight w:val="99"/>
        </w:trPr>
        <w:tc>
          <w:tcPr>
            <w:tcW w:w="3122" w:type="dxa"/>
            <w:shd w:val="clear" w:color="auto" w:fill="FABF8F"/>
          </w:tcPr>
          <w:p w:rsidR="00A501E9" w:rsidRPr="002812C5" w:rsidRDefault="00A501E9" w:rsidP="00427B93">
            <w:pPr>
              <w:rPr>
                <w:b/>
              </w:rPr>
            </w:pPr>
            <w:r w:rsidRPr="002812C5">
              <w:rPr>
                <w:b/>
              </w:rPr>
              <w:t>Předmět zakázky (</w:t>
            </w:r>
            <w:r w:rsidRPr="00427B93">
              <w:t>služba/dodávka/stavební práce</w:t>
            </w:r>
            <w:r>
              <w:t xml:space="preserve">) </w:t>
            </w:r>
            <w:r w:rsidRPr="002812C5">
              <w:rPr>
                <w:b/>
              </w:rPr>
              <w:t>:</w:t>
            </w:r>
          </w:p>
        </w:tc>
        <w:tc>
          <w:tcPr>
            <w:tcW w:w="6733" w:type="dxa"/>
            <w:vAlign w:val="center"/>
          </w:tcPr>
          <w:p w:rsidR="00A501E9" w:rsidRPr="00AC74AE" w:rsidRDefault="00A501E9" w:rsidP="00AC74AE">
            <w:r w:rsidRPr="00AC74AE">
              <w:t>Veřejná zakázka malého rozsahu na služby</w:t>
            </w:r>
          </w:p>
        </w:tc>
      </w:tr>
      <w:tr w:rsidR="00A501E9" w:rsidRPr="00427B93" w:rsidTr="00C15FCB">
        <w:trPr>
          <w:trHeight w:val="32"/>
        </w:trPr>
        <w:tc>
          <w:tcPr>
            <w:tcW w:w="3122" w:type="dxa"/>
            <w:shd w:val="clear" w:color="auto" w:fill="FABF8F"/>
          </w:tcPr>
          <w:p w:rsidR="00A501E9" w:rsidRPr="002812C5" w:rsidRDefault="00A501E9" w:rsidP="00427B93">
            <w:pPr>
              <w:rPr>
                <w:b/>
              </w:rPr>
            </w:pPr>
            <w:r w:rsidRPr="002812C5">
              <w:rPr>
                <w:b/>
              </w:rPr>
              <w:t>Datum vyhlášení zakázky:</w:t>
            </w:r>
          </w:p>
        </w:tc>
        <w:tc>
          <w:tcPr>
            <w:tcW w:w="6733" w:type="dxa"/>
            <w:vAlign w:val="center"/>
          </w:tcPr>
          <w:p w:rsidR="00A501E9" w:rsidRDefault="00A501E9" w:rsidP="00797D5A">
            <w:r>
              <w:t>4. 6. 2010</w:t>
            </w:r>
          </w:p>
          <w:p w:rsidR="00A501E9" w:rsidRPr="00AC74AE" w:rsidRDefault="00A501E9" w:rsidP="00797D5A"/>
        </w:tc>
      </w:tr>
      <w:tr w:rsidR="00A501E9" w:rsidRPr="00427B93" w:rsidTr="00C15FCB">
        <w:trPr>
          <w:trHeight w:val="67"/>
        </w:trPr>
        <w:tc>
          <w:tcPr>
            <w:tcW w:w="3122" w:type="dxa"/>
            <w:shd w:val="clear" w:color="auto" w:fill="FABF8F"/>
          </w:tcPr>
          <w:p w:rsidR="00A501E9" w:rsidRPr="002812C5" w:rsidRDefault="00A501E9" w:rsidP="00427B93">
            <w:pPr>
              <w:rPr>
                <w:b/>
              </w:rPr>
            </w:pPr>
            <w:r w:rsidRPr="002812C5">
              <w:rPr>
                <w:b/>
              </w:rPr>
              <w:t>Název/ obchodní firma zadavatele:</w:t>
            </w:r>
          </w:p>
        </w:tc>
        <w:tc>
          <w:tcPr>
            <w:tcW w:w="6733" w:type="dxa"/>
            <w:vAlign w:val="center"/>
          </w:tcPr>
          <w:p w:rsidR="00A501E9" w:rsidRPr="00AC74AE" w:rsidRDefault="00A501E9" w:rsidP="00AC74AE">
            <w:r w:rsidRPr="00AC74AE">
              <w:t>Univerzita Karlova v</w:t>
            </w:r>
            <w:r>
              <w:t> </w:t>
            </w:r>
            <w:r w:rsidRPr="00AC74AE">
              <w:t>Praze</w:t>
            </w:r>
          </w:p>
        </w:tc>
      </w:tr>
      <w:tr w:rsidR="00A501E9" w:rsidRPr="00427B93" w:rsidTr="00C15FCB">
        <w:trPr>
          <w:trHeight w:val="65"/>
        </w:trPr>
        <w:tc>
          <w:tcPr>
            <w:tcW w:w="3122" w:type="dxa"/>
            <w:shd w:val="clear" w:color="auto" w:fill="FABF8F"/>
          </w:tcPr>
          <w:p w:rsidR="00A501E9" w:rsidRPr="002812C5" w:rsidRDefault="00A501E9" w:rsidP="00427B93">
            <w:pPr>
              <w:rPr>
                <w:b/>
              </w:rPr>
            </w:pPr>
            <w:r w:rsidRPr="002812C5">
              <w:rPr>
                <w:b/>
              </w:rPr>
              <w:t>Sídlo zadavatele:</w:t>
            </w:r>
          </w:p>
        </w:tc>
        <w:tc>
          <w:tcPr>
            <w:tcW w:w="6733" w:type="dxa"/>
            <w:vAlign w:val="center"/>
          </w:tcPr>
          <w:p w:rsidR="00A501E9" w:rsidRPr="00AC74AE" w:rsidRDefault="00A501E9" w:rsidP="00AC74AE">
            <w:r w:rsidRPr="00AC74AE">
              <w:t xml:space="preserve">Praha 1, Ovocný trh 3-5, PSČ 116 36, týká se součásti: </w:t>
            </w:r>
          </w:p>
          <w:p w:rsidR="00A501E9" w:rsidRPr="00AC74AE" w:rsidRDefault="00A501E9" w:rsidP="00AC74AE">
            <w:r w:rsidRPr="00AC74AE">
              <w:t>1. lékařská fakulta, Kateřinská 1660/32, 121 08 Praha 2</w:t>
            </w:r>
          </w:p>
        </w:tc>
      </w:tr>
      <w:tr w:rsidR="00A501E9" w:rsidRPr="00427B93" w:rsidTr="00C15FCB">
        <w:trPr>
          <w:trHeight w:val="132"/>
        </w:trPr>
        <w:tc>
          <w:tcPr>
            <w:tcW w:w="3122" w:type="dxa"/>
            <w:shd w:val="clear" w:color="auto" w:fill="FABF8F"/>
          </w:tcPr>
          <w:p w:rsidR="00A501E9" w:rsidRPr="00427B93" w:rsidRDefault="00A501E9" w:rsidP="00427B93">
            <w:r w:rsidRPr="002812C5">
              <w:rPr>
                <w:b/>
              </w:rPr>
              <w:t>Osoba oprávněná jednat jménem zadavatele</w:t>
            </w:r>
            <w:r>
              <w:t>, vč. kontaktních údajů (telefon a emailová adresa)</w:t>
            </w:r>
          </w:p>
        </w:tc>
        <w:tc>
          <w:tcPr>
            <w:tcW w:w="6733" w:type="dxa"/>
            <w:vAlign w:val="center"/>
          </w:tcPr>
          <w:p w:rsidR="00A501E9" w:rsidRPr="00AC74AE" w:rsidRDefault="00A501E9" w:rsidP="00AC74AE">
            <w:r w:rsidRPr="00AC74AE">
              <w:t>Prof.</w:t>
            </w:r>
            <w:r>
              <w:t xml:space="preserve"> </w:t>
            </w:r>
            <w:smartTag w:uri="urn:schemas-microsoft-com:office:smarttags" w:element="PersonName">
              <w:smartTagPr>
                <w:attr w:name="ProductID" w:val="MUDr. Tomáš Zima"/>
              </w:smartTagPr>
              <w:r w:rsidRPr="00AC74AE">
                <w:t>MUDr. Tomáš Zima</w:t>
              </w:r>
            </w:smartTag>
            <w:r w:rsidRPr="00AC74AE">
              <w:t>, DrSc., MBA,</w:t>
            </w:r>
          </w:p>
          <w:p w:rsidR="00A501E9" w:rsidRPr="00AC74AE" w:rsidRDefault="00A501E9" w:rsidP="00AC74AE">
            <w:r w:rsidRPr="00AC74AE">
              <w:t>děkan 1.lékařské fakulty Univerzity Karlovy v Praze</w:t>
            </w:r>
          </w:p>
          <w:p w:rsidR="00A501E9" w:rsidRPr="00AC74AE" w:rsidRDefault="00A501E9" w:rsidP="00AC74AE">
            <w:r w:rsidRPr="00AC74AE">
              <w:t>TEL.: 224-964-237</w:t>
            </w:r>
          </w:p>
          <w:p w:rsidR="00A501E9" w:rsidRPr="00AC74AE" w:rsidRDefault="00A501E9" w:rsidP="00AC74AE">
            <w:r w:rsidRPr="00AC74AE">
              <w:t xml:space="preserve">e-mail: </w:t>
            </w:r>
            <w:hyperlink r:id="rId8" w:history="1">
              <w:r w:rsidRPr="00AC74AE">
                <w:rPr>
                  <w:rStyle w:val="Hypertextovodkaz"/>
                </w:rPr>
                <w:t>dekan</w:t>
              </w:r>
              <w:r w:rsidRPr="00AC74AE">
                <w:rPr>
                  <w:rStyle w:val="Hypertextovodkaz"/>
                  <w:lang w:val="de-DE"/>
                </w:rPr>
                <w:t>@</w:t>
              </w:r>
              <w:r w:rsidRPr="00AC74AE">
                <w:rPr>
                  <w:rStyle w:val="Hypertextovodkaz"/>
                </w:rPr>
                <w:t>lf1.cuni.cz</w:t>
              </w:r>
            </w:hyperlink>
          </w:p>
        </w:tc>
      </w:tr>
      <w:tr w:rsidR="00A501E9" w:rsidRPr="00427B93" w:rsidTr="00C15FCB">
        <w:trPr>
          <w:trHeight w:val="32"/>
        </w:trPr>
        <w:tc>
          <w:tcPr>
            <w:tcW w:w="3122" w:type="dxa"/>
            <w:shd w:val="clear" w:color="auto" w:fill="FABF8F"/>
          </w:tcPr>
          <w:p w:rsidR="00A501E9" w:rsidRPr="002812C5" w:rsidRDefault="00A501E9" w:rsidP="00427B93">
            <w:pPr>
              <w:rPr>
                <w:b/>
              </w:rPr>
            </w:pPr>
            <w:r w:rsidRPr="002812C5">
              <w:rPr>
                <w:b/>
              </w:rPr>
              <w:t>IČ zadavatele:</w:t>
            </w:r>
          </w:p>
        </w:tc>
        <w:tc>
          <w:tcPr>
            <w:tcW w:w="6733" w:type="dxa"/>
            <w:vAlign w:val="center"/>
          </w:tcPr>
          <w:p w:rsidR="00A501E9" w:rsidRPr="00AC74AE" w:rsidRDefault="00A501E9" w:rsidP="00AC74AE">
            <w:r w:rsidRPr="00AC74AE">
              <w:t>00216208</w:t>
            </w:r>
          </w:p>
        </w:tc>
      </w:tr>
      <w:tr w:rsidR="00A501E9" w:rsidRPr="00427B93" w:rsidTr="00C15FCB">
        <w:trPr>
          <w:trHeight w:val="32"/>
        </w:trPr>
        <w:tc>
          <w:tcPr>
            <w:tcW w:w="3122" w:type="dxa"/>
            <w:shd w:val="clear" w:color="auto" w:fill="FABF8F"/>
          </w:tcPr>
          <w:p w:rsidR="00A501E9" w:rsidRPr="002812C5" w:rsidRDefault="00A501E9" w:rsidP="00427B93">
            <w:pPr>
              <w:rPr>
                <w:b/>
              </w:rPr>
            </w:pPr>
            <w:r w:rsidRPr="002812C5">
              <w:rPr>
                <w:b/>
              </w:rPr>
              <w:t>DIČ zadavatele:</w:t>
            </w:r>
          </w:p>
        </w:tc>
        <w:tc>
          <w:tcPr>
            <w:tcW w:w="6733" w:type="dxa"/>
            <w:vAlign w:val="center"/>
          </w:tcPr>
          <w:p w:rsidR="00A501E9" w:rsidRPr="00AC74AE" w:rsidRDefault="00A501E9" w:rsidP="00AC74AE">
            <w:r w:rsidRPr="00AC74AE">
              <w:t>CZ00216208</w:t>
            </w:r>
          </w:p>
        </w:tc>
      </w:tr>
      <w:tr w:rsidR="00A501E9" w:rsidRPr="00427B93" w:rsidTr="00C15FCB">
        <w:trPr>
          <w:trHeight w:val="464"/>
        </w:trPr>
        <w:tc>
          <w:tcPr>
            <w:tcW w:w="3122" w:type="dxa"/>
            <w:shd w:val="clear" w:color="auto" w:fill="FABF8F"/>
          </w:tcPr>
          <w:p w:rsidR="00A501E9" w:rsidRDefault="00A501E9" w:rsidP="00427B93">
            <w:r w:rsidRPr="002812C5">
              <w:rPr>
                <w:b/>
              </w:rPr>
              <w:t>Kontaktní osoba zadavatele</w:t>
            </w:r>
            <w:r>
              <w:t>, vč. kontaktních údajů (telefon a emailová adresa):</w:t>
            </w:r>
          </w:p>
          <w:p w:rsidR="00A501E9" w:rsidRPr="00A034FD" w:rsidRDefault="00A501E9" w:rsidP="00427B93"/>
          <w:p w:rsidR="00A501E9" w:rsidRPr="000C7B8A" w:rsidRDefault="00A501E9" w:rsidP="002040CE">
            <w:pPr>
              <w:rPr>
                <w:b/>
              </w:rPr>
            </w:pPr>
            <w:r w:rsidRPr="00A034FD">
              <w:rPr>
                <w:b/>
              </w:rPr>
              <w:t>Název a kontaktní adresa</w:t>
            </w:r>
            <w:r w:rsidRPr="000C7B8A">
              <w:rPr>
                <w:b/>
              </w:rPr>
              <w:t xml:space="preserve"> partnera,</w:t>
            </w:r>
          </w:p>
          <w:p w:rsidR="00A501E9" w:rsidRDefault="00A501E9" w:rsidP="002040CE">
            <w:r>
              <w:t xml:space="preserve">pro kterého je vypsáno společné </w:t>
            </w:r>
            <w:r w:rsidRPr="00A034FD">
              <w:t>zadávací řízení</w:t>
            </w:r>
          </w:p>
          <w:p w:rsidR="00A501E9" w:rsidRDefault="00A501E9" w:rsidP="002040CE"/>
          <w:p w:rsidR="00A501E9" w:rsidRDefault="00A501E9" w:rsidP="002040CE"/>
          <w:p w:rsidR="00A501E9" w:rsidRPr="00E92424" w:rsidRDefault="00A501E9" w:rsidP="002040CE">
            <w:pPr>
              <w:rPr>
                <w:b/>
              </w:rPr>
            </w:pPr>
            <w:r w:rsidRPr="00A034FD">
              <w:rPr>
                <w:b/>
              </w:rPr>
              <w:t>Osoba oprávněná jednat</w:t>
            </w:r>
            <w:r w:rsidRPr="00E92424">
              <w:rPr>
                <w:b/>
              </w:rPr>
              <w:t xml:space="preserve"> jménem partnera:</w:t>
            </w:r>
          </w:p>
          <w:p w:rsidR="00A501E9" w:rsidRPr="00427B93" w:rsidRDefault="00A501E9" w:rsidP="00C15FCB">
            <w:r w:rsidRPr="004D3A0B">
              <w:rPr>
                <w:b/>
              </w:rPr>
              <w:t>IČ partnera:</w:t>
            </w:r>
          </w:p>
        </w:tc>
        <w:tc>
          <w:tcPr>
            <w:tcW w:w="6733" w:type="dxa"/>
            <w:vAlign w:val="center"/>
          </w:tcPr>
          <w:p w:rsidR="00A501E9" w:rsidRPr="00AC74AE" w:rsidRDefault="00A501E9" w:rsidP="00AC74AE">
            <w:smartTag w:uri="urn:schemas-microsoft-com:office:smarttags" w:element="PersonName">
              <w:smartTagPr>
                <w:attr w:name="ProductID" w:val="MUDr. Tomáš Zima"/>
              </w:smartTagPr>
              <w:r w:rsidRPr="00AC74AE">
                <w:t>Mgr. Lenka</w:t>
              </w:r>
            </w:smartTag>
            <w:r w:rsidRPr="00AC74AE">
              <w:t xml:space="preserve"> Endrödiová, 00420 725 738 471, </w:t>
            </w:r>
          </w:p>
          <w:p w:rsidR="00A501E9" w:rsidRPr="00AC74AE" w:rsidRDefault="00E0081A" w:rsidP="00AC74AE">
            <w:hyperlink r:id="rId9" w:history="1">
              <w:r w:rsidR="00A501E9" w:rsidRPr="00AC74AE">
                <w:rPr>
                  <w:rStyle w:val="Hypertextovodkaz"/>
                </w:rPr>
                <w:t>endrodiova</w:t>
              </w:r>
              <w:r w:rsidR="00A501E9" w:rsidRPr="00AC74AE">
                <w:rPr>
                  <w:rStyle w:val="Hypertextovodkaz"/>
                  <w:lang w:val="sk-SK"/>
                </w:rPr>
                <w:t>@adiktologie.cz</w:t>
              </w:r>
            </w:hyperlink>
            <w:r w:rsidR="00A501E9" w:rsidRPr="00AC74AE">
              <w:t xml:space="preserve"> </w:t>
            </w:r>
          </w:p>
          <w:p w:rsidR="00A501E9" w:rsidRPr="00AC74AE" w:rsidRDefault="00A501E9" w:rsidP="00AC74AE"/>
          <w:p w:rsidR="00A501E9" w:rsidRPr="00AC74AE" w:rsidRDefault="00A501E9" w:rsidP="00AC74AE"/>
          <w:p w:rsidR="00A501E9" w:rsidRPr="00AC74AE" w:rsidRDefault="00A501E9" w:rsidP="00AC74AE">
            <w:pPr>
              <w:rPr>
                <w:lang w:val="sk-SK"/>
              </w:rPr>
            </w:pPr>
            <w:r w:rsidRPr="00AC74AE">
              <w:rPr>
                <w:lang w:val="sk-SK"/>
              </w:rPr>
              <w:t>Institut pedagogicko-psychologického poradenství České republiky, školské poradenské zařízení a zařízení pro další vzdělávání pedagogických pracovníků, příspěvková organizace</w:t>
            </w:r>
          </w:p>
          <w:p w:rsidR="00A501E9" w:rsidRPr="00AC74AE" w:rsidRDefault="00A501E9" w:rsidP="00AC74AE">
            <w:pPr>
              <w:rPr>
                <w:lang w:val="sk-SK"/>
              </w:rPr>
            </w:pPr>
            <w:r w:rsidRPr="00AC74AE">
              <w:t>Praha 9, Střížkov, Novoborská 372/8</w:t>
            </w:r>
          </w:p>
          <w:p w:rsidR="00A501E9" w:rsidRPr="00AC74AE" w:rsidRDefault="00A501E9" w:rsidP="00AC74AE">
            <w:pPr>
              <w:rPr>
                <w:highlight w:val="yellow"/>
                <w:lang w:val="sk-SK"/>
              </w:rPr>
            </w:pPr>
          </w:p>
          <w:p w:rsidR="00A501E9" w:rsidRPr="00AC74AE" w:rsidRDefault="00A501E9" w:rsidP="00AC74AE">
            <w:pPr>
              <w:rPr>
                <w:highlight w:val="yellow"/>
                <w:lang w:val="sk-SK"/>
              </w:rPr>
            </w:pPr>
          </w:p>
          <w:p w:rsidR="00A501E9" w:rsidRPr="00AC74AE" w:rsidRDefault="00A501E9" w:rsidP="00AC74AE">
            <w:pPr>
              <w:rPr>
                <w:lang w:val="sk-SK"/>
              </w:rPr>
            </w:pPr>
            <w:smartTag w:uri="urn:schemas-microsoft-com:office:smarttags" w:element="PersonName">
              <w:smartTagPr>
                <w:attr w:name="ProductID" w:val="MUDr. Tomáš Zima"/>
              </w:smartTagPr>
              <w:r w:rsidRPr="00AC74AE">
                <w:rPr>
                  <w:lang w:val="sk-SK"/>
                </w:rPr>
                <w:t>PhDr. Jana</w:t>
              </w:r>
            </w:smartTag>
            <w:r w:rsidRPr="00AC74AE">
              <w:rPr>
                <w:lang w:val="sk-SK"/>
              </w:rPr>
              <w:t xml:space="preserve"> Zapletalová,</w:t>
            </w:r>
          </w:p>
          <w:p w:rsidR="00A501E9" w:rsidRPr="00AC74AE" w:rsidRDefault="00A501E9" w:rsidP="00AC74AE">
            <w:pPr>
              <w:rPr>
                <w:lang w:val="sk-SK"/>
              </w:rPr>
            </w:pPr>
            <w:r w:rsidRPr="00AC74AE">
              <w:rPr>
                <w:lang w:val="sk-SK"/>
              </w:rPr>
              <w:t>ředitelka IPPP ČR</w:t>
            </w:r>
          </w:p>
          <w:p w:rsidR="00A501E9" w:rsidRDefault="00A501E9" w:rsidP="00AC74AE">
            <w:pPr>
              <w:rPr>
                <w:lang w:val="sk-SK"/>
              </w:rPr>
            </w:pPr>
            <w:r w:rsidRPr="00AC74AE">
              <w:rPr>
                <w:lang w:val="sk-SK"/>
              </w:rPr>
              <w:t>49628518</w:t>
            </w:r>
          </w:p>
          <w:p w:rsidR="00A501E9" w:rsidRPr="00AC74AE" w:rsidRDefault="00A501E9" w:rsidP="00AC74AE">
            <w:pPr>
              <w:rPr>
                <w:lang w:val="sk-SK"/>
              </w:rPr>
            </w:pPr>
          </w:p>
        </w:tc>
      </w:tr>
      <w:tr w:rsidR="00A501E9" w:rsidRPr="00427B93" w:rsidTr="00C15FCB">
        <w:trPr>
          <w:trHeight w:val="17"/>
        </w:trPr>
        <w:tc>
          <w:tcPr>
            <w:tcW w:w="3122" w:type="dxa"/>
            <w:shd w:val="clear" w:color="auto" w:fill="FABF8F"/>
          </w:tcPr>
          <w:p w:rsidR="00A501E9" w:rsidRPr="00427B93" w:rsidRDefault="00A501E9" w:rsidP="00427B93">
            <w:r w:rsidRPr="00902DB7">
              <w:rPr>
                <w:b/>
              </w:rPr>
              <w:lastRenderedPageBreak/>
              <w:t>Lhůta pro podání</w:t>
            </w:r>
            <w:r w:rsidRPr="005E1C27">
              <w:rPr>
                <w:b/>
                <w:color w:val="FF00FF"/>
              </w:rPr>
              <w:t xml:space="preserve"> </w:t>
            </w:r>
            <w:r w:rsidRPr="002812C5">
              <w:rPr>
                <w:b/>
              </w:rPr>
              <w:t>nabídek</w:t>
            </w:r>
            <w:r>
              <w:t xml:space="preserve"> (data zahájení a ukončení příjmu, vč. času)</w:t>
            </w:r>
          </w:p>
        </w:tc>
        <w:tc>
          <w:tcPr>
            <w:tcW w:w="6733" w:type="dxa"/>
            <w:vAlign w:val="center"/>
          </w:tcPr>
          <w:p w:rsidR="00A501E9" w:rsidRPr="008B6515" w:rsidRDefault="00A501E9" w:rsidP="00AC74AE">
            <w:r w:rsidRPr="008B6515">
              <w:t>Lhůta pro podání nabídek je zadavatelem stanovena do 15.6.2010 do 15,00 hod. Do uvedeného termínu musí být nabídka uchazeče doručena na níže uvedenou adresu.</w:t>
            </w:r>
          </w:p>
          <w:p w:rsidR="00A501E9" w:rsidRPr="008B6515" w:rsidRDefault="00A501E9" w:rsidP="00AC74AE">
            <w:r w:rsidRPr="008B6515">
              <w:t>Uchazeči jsou nabídkami vázáni po dobu 45 kalendářních dnů ode dne následujícího po dni skončení lhůty pro podání nabídek.</w:t>
            </w:r>
          </w:p>
        </w:tc>
      </w:tr>
      <w:tr w:rsidR="00A501E9" w:rsidRPr="00427B93" w:rsidTr="00C15FCB">
        <w:trPr>
          <w:trHeight w:val="17"/>
        </w:trPr>
        <w:tc>
          <w:tcPr>
            <w:tcW w:w="3122" w:type="dxa"/>
            <w:shd w:val="clear" w:color="auto" w:fill="FABF8F"/>
          </w:tcPr>
          <w:p w:rsidR="00A501E9" w:rsidRPr="002812C5" w:rsidRDefault="00A501E9" w:rsidP="00427B93">
            <w:pPr>
              <w:rPr>
                <w:b/>
              </w:rPr>
            </w:pPr>
            <w:r w:rsidRPr="002812C5">
              <w:rPr>
                <w:b/>
              </w:rPr>
              <w:t>Popis předmětu zakázky:</w:t>
            </w:r>
          </w:p>
        </w:tc>
        <w:tc>
          <w:tcPr>
            <w:tcW w:w="6733" w:type="dxa"/>
            <w:vAlign w:val="center"/>
          </w:tcPr>
          <w:p w:rsidR="00A501E9" w:rsidRPr="008B6515" w:rsidRDefault="00A501E9" w:rsidP="00AC74AE">
            <w:pPr>
              <w:rPr>
                <w:b/>
              </w:rPr>
            </w:pPr>
            <w:r w:rsidRPr="008B6515">
              <w:rPr>
                <w:b/>
              </w:rPr>
              <w:t>Předmět zakázky:</w:t>
            </w:r>
          </w:p>
          <w:p w:rsidR="00A501E9" w:rsidRPr="008B6515" w:rsidRDefault="00A501E9" w:rsidP="00AC74AE">
            <w:r w:rsidRPr="008B6515">
              <w:t xml:space="preserve">Zajištění služeb překladatele odborných textů z oboru adiktologie z/do jazyka anglického. </w:t>
            </w:r>
          </w:p>
          <w:p w:rsidR="00A501E9" w:rsidRPr="008B6515" w:rsidRDefault="00A501E9" w:rsidP="00AC74AE">
            <w:r w:rsidRPr="008B6515">
              <w:t>CPV : 79530000-8</w:t>
            </w:r>
          </w:p>
          <w:p w:rsidR="00A501E9" w:rsidRPr="008B6515" w:rsidRDefault="00A501E9" w:rsidP="00AC74AE">
            <w:r w:rsidRPr="008B6515">
              <w:t>Bližší vymezení předmětu zakázky:</w:t>
            </w:r>
          </w:p>
          <w:p w:rsidR="00A501E9" w:rsidRPr="008B6515" w:rsidRDefault="00A501E9" w:rsidP="00AC74AE">
            <w:r w:rsidRPr="008B6515">
              <w:t xml:space="preserve">Cílem zakázky je zajištění odborných překladů z/do jazyka anglického v celkovém počtu </w:t>
            </w:r>
            <w:r w:rsidRPr="008B6515">
              <w:rPr>
                <w:b/>
              </w:rPr>
              <w:t>1300 normostran</w:t>
            </w:r>
            <w:r w:rsidRPr="008B6515">
              <w:t>. 1 normostranou se míní pro účely této veřejné zakázky malého rozsahu 1 normostrana textu v českém nebo anglickém jazyce zadaného zadavatelem k překladu do jazyka anglického či českého.  (Překlad musí zahrnovat taktéž kontrolu textu rodilým mluvčím při překladu textu z jazyka českého do anglického)</w:t>
            </w:r>
          </w:p>
          <w:p w:rsidR="00A501E9" w:rsidRPr="008B6515" w:rsidRDefault="00A501E9" w:rsidP="00AC74AE">
            <w:pPr>
              <w:rPr>
                <w:b/>
              </w:rPr>
            </w:pPr>
            <w:r w:rsidRPr="008B6515">
              <w:rPr>
                <w:b/>
              </w:rPr>
              <w:t>Maximální cena za 1 normostranu je stanovena na 335,50Kč bez DPH.</w:t>
            </w:r>
          </w:p>
        </w:tc>
      </w:tr>
      <w:tr w:rsidR="00A501E9" w:rsidRPr="00427B93" w:rsidTr="00C15FCB">
        <w:trPr>
          <w:trHeight w:val="17"/>
        </w:trPr>
        <w:tc>
          <w:tcPr>
            <w:tcW w:w="3122" w:type="dxa"/>
            <w:shd w:val="clear" w:color="auto" w:fill="FABF8F"/>
          </w:tcPr>
          <w:p w:rsidR="00A501E9" w:rsidRPr="002812C5" w:rsidRDefault="00A501E9" w:rsidP="00427B93">
            <w:pPr>
              <w:rPr>
                <w:b/>
              </w:rPr>
            </w:pPr>
            <w:r w:rsidRPr="002812C5">
              <w:rPr>
                <w:b/>
              </w:rPr>
              <w:t>Předpokládaná hodnota zakázky v Kč</w:t>
            </w:r>
            <w:r>
              <w:rPr>
                <w:rStyle w:val="Znakapoznpodarou"/>
                <w:b/>
              </w:rPr>
              <w:footnoteReference w:id="3"/>
            </w:r>
            <w:r w:rsidRPr="00611A73">
              <w:t>:</w:t>
            </w:r>
          </w:p>
        </w:tc>
        <w:tc>
          <w:tcPr>
            <w:tcW w:w="6733" w:type="dxa"/>
            <w:vAlign w:val="center"/>
          </w:tcPr>
          <w:p w:rsidR="00A501E9" w:rsidRPr="008B6515" w:rsidRDefault="00A501E9" w:rsidP="00AC74AE">
            <w:r w:rsidRPr="008B6515">
              <w:rPr>
                <w:b/>
              </w:rPr>
              <w:t>436.333,- Kč bez DPH (523 600,- Kč  s DPH)</w:t>
            </w:r>
          </w:p>
        </w:tc>
      </w:tr>
      <w:tr w:rsidR="00A501E9" w:rsidRPr="00427B93" w:rsidTr="00C15FCB">
        <w:trPr>
          <w:trHeight w:val="17"/>
        </w:trPr>
        <w:tc>
          <w:tcPr>
            <w:tcW w:w="3122" w:type="dxa"/>
            <w:shd w:val="clear" w:color="auto" w:fill="FABF8F"/>
          </w:tcPr>
          <w:p w:rsidR="00A501E9" w:rsidRPr="002812C5" w:rsidRDefault="00A501E9" w:rsidP="00427B93">
            <w:pPr>
              <w:rPr>
                <w:b/>
              </w:rPr>
            </w:pPr>
            <w:r>
              <w:rPr>
                <w:b/>
              </w:rPr>
              <w:t>Typ zakázky</w:t>
            </w:r>
            <w:r>
              <w:rPr>
                <w:rStyle w:val="Znakapoznpodarou"/>
                <w:b/>
              </w:rPr>
              <w:footnoteReference w:id="4"/>
            </w:r>
          </w:p>
        </w:tc>
        <w:tc>
          <w:tcPr>
            <w:tcW w:w="6733" w:type="dxa"/>
            <w:vAlign w:val="center"/>
          </w:tcPr>
          <w:p w:rsidR="00A501E9" w:rsidRPr="008B6515" w:rsidRDefault="00A501E9" w:rsidP="000462E7">
            <w:r w:rsidRPr="008B6515">
              <w:t>Zakázka malého rozsahu na služby, kterou zadavatel zadává mimo režim zákona č. 137/2006 Sb., o veřejných zakázkách, ve znění pozdějších předpisů (dále jen „zákon“) dle § 18 odst. 3 zákona.</w:t>
            </w:r>
          </w:p>
        </w:tc>
      </w:tr>
      <w:tr w:rsidR="00A501E9" w:rsidRPr="00427B93" w:rsidTr="00C15FCB">
        <w:trPr>
          <w:trHeight w:val="17"/>
        </w:trPr>
        <w:tc>
          <w:tcPr>
            <w:tcW w:w="3122" w:type="dxa"/>
            <w:shd w:val="clear" w:color="auto" w:fill="FABF8F"/>
          </w:tcPr>
          <w:p w:rsidR="00A501E9" w:rsidRPr="00427B93" w:rsidRDefault="00A501E9" w:rsidP="00427B93">
            <w:r w:rsidRPr="002812C5">
              <w:rPr>
                <w:b/>
              </w:rPr>
              <w:t>Lhůta dodání</w:t>
            </w:r>
            <w:r>
              <w:t xml:space="preserve"> (zpracování zakázky)/ časový harmonogram plnění/ doba trvání zakázky</w:t>
            </w:r>
          </w:p>
        </w:tc>
        <w:tc>
          <w:tcPr>
            <w:tcW w:w="6733" w:type="dxa"/>
            <w:vAlign w:val="center"/>
          </w:tcPr>
          <w:p w:rsidR="00A501E9" w:rsidRPr="008B6515" w:rsidRDefault="00A501E9" w:rsidP="000462E7">
            <w:bookmarkStart w:id="0" w:name="OLE_LINK4"/>
            <w:r w:rsidRPr="008B6515">
              <w:t xml:space="preserve">Plnění zakázky bude zahájeno dnem uzavření smlouvy s uchazečem, předpokládaný termín zahájení je červen  2010. </w:t>
            </w:r>
            <w:bookmarkEnd w:id="0"/>
            <w:r w:rsidRPr="008B6515">
              <w:t>Předmět zakázky bude plněn postupně v průběhu trvání projektu, nejpozději však do 30. 9. 2012.</w:t>
            </w:r>
          </w:p>
        </w:tc>
      </w:tr>
      <w:tr w:rsidR="00A501E9" w:rsidRPr="00427B93" w:rsidTr="00C15FCB">
        <w:trPr>
          <w:trHeight w:val="17"/>
        </w:trPr>
        <w:tc>
          <w:tcPr>
            <w:tcW w:w="3122" w:type="dxa"/>
            <w:shd w:val="clear" w:color="auto" w:fill="FABF8F"/>
          </w:tcPr>
          <w:p w:rsidR="00A501E9" w:rsidRPr="00427B93" w:rsidRDefault="00A501E9" w:rsidP="00427B93">
            <w:r w:rsidRPr="002812C5">
              <w:rPr>
                <w:b/>
              </w:rPr>
              <w:t>Místa dodání/převzetí nabídky</w:t>
            </w:r>
            <w:r>
              <w:t>:</w:t>
            </w:r>
          </w:p>
        </w:tc>
        <w:tc>
          <w:tcPr>
            <w:tcW w:w="6733" w:type="dxa"/>
            <w:vAlign w:val="center"/>
          </w:tcPr>
          <w:p w:rsidR="00A501E9" w:rsidRPr="008B6515" w:rsidRDefault="00A501E9" w:rsidP="00AC74AE">
            <w:r w:rsidRPr="008B6515">
              <w:t>Nabídku je možno podávat tak, aby do termínu uvedeného v této výzvě byla doručena:</w:t>
            </w:r>
          </w:p>
          <w:p w:rsidR="00A501E9" w:rsidRPr="008B6515" w:rsidRDefault="00A501E9" w:rsidP="00AC74AE">
            <w:pPr>
              <w:numPr>
                <w:ilvl w:val="0"/>
                <w:numId w:val="6"/>
              </w:numPr>
              <w:ind w:left="0" w:firstLine="0"/>
            </w:pPr>
            <w:r w:rsidRPr="008B6515">
              <w:t xml:space="preserve">Buď </w:t>
            </w:r>
            <w:r w:rsidRPr="008B6515">
              <w:rPr>
                <w:u w:val="single"/>
              </w:rPr>
              <w:t>osobně</w:t>
            </w:r>
            <w:r w:rsidRPr="008B6515">
              <w:t xml:space="preserve"> na adresu zadavatele: Univerzita Karlova v Praze, 1. lékařská fakulta, Kateřinská 32, 121 08 Praha 2, k rukám ing. Mestekové,  podatelna v přízemí vlevo, č. dveří 1.071, úřední hodiny podatelny: Po-Čt 8-12, 14-15, Pá 8-12. </w:t>
            </w:r>
          </w:p>
          <w:p w:rsidR="00A501E9" w:rsidRPr="008B6515" w:rsidRDefault="00A501E9" w:rsidP="00AC74AE">
            <w:pPr>
              <w:numPr>
                <w:ilvl w:val="0"/>
                <w:numId w:val="6"/>
              </w:numPr>
              <w:ind w:left="0" w:firstLine="0"/>
            </w:pPr>
            <w:r w:rsidRPr="008B6515">
              <w:t xml:space="preserve">Nebo </w:t>
            </w:r>
            <w:r w:rsidRPr="008B6515">
              <w:rPr>
                <w:u w:val="single"/>
              </w:rPr>
              <w:t>poštou</w:t>
            </w:r>
            <w:r w:rsidRPr="008B6515">
              <w:t xml:space="preserve"> na adresu zadavatele: Univerzita Karlova v Praze, 1. lékařská fakulta, Kateřinská 32, 121 08 Praha 2, k rukám  ing. Mestekové . </w:t>
            </w:r>
          </w:p>
          <w:p w:rsidR="00A501E9" w:rsidRPr="008B6515" w:rsidRDefault="00A501E9" w:rsidP="00AC74AE">
            <w:pPr>
              <w:rPr>
                <w:b/>
              </w:rPr>
            </w:pPr>
            <w:r w:rsidRPr="008B6515">
              <w:rPr>
                <w:b/>
              </w:rPr>
              <w:t xml:space="preserve">Nabídky je možné předkládat pouze v listinné podobě v řádně uzavřené obálce označené celým názvem zakázky a nápisem „NEOTEVÍRAT!“, s uvedenou kontaktní adresou dodavatele </w:t>
            </w:r>
            <w:r w:rsidRPr="008B6515">
              <w:rPr>
                <w:b/>
              </w:rPr>
              <w:lastRenderedPageBreak/>
              <w:t>(uchazeče).</w:t>
            </w:r>
          </w:p>
          <w:p w:rsidR="00A501E9" w:rsidRPr="008B6515" w:rsidRDefault="00A501E9" w:rsidP="00AC74AE">
            <w:r w:rsidRPr="008B6515">
              <w:t>Nabídka bude podána v jednom (1) originálním vyhotovení.</w:t>
            </w:r>
          </w:p>
          <w:p w:rsidR="00A501E9" w:rsidRPr="008B6515" w:rsidRDefault="00A501E9" w:rsidP="00797D5A">
            <w:r w:rsidRPr="008B6515">
              <w:t xml:space="preserve">Zpracování nabídky je možné pouze v českém jazyce. </w:t>
            </w:r>
          </w:p>
        </w:tc>
      </w:tr>
      <w:tr w:rsidR="00A501E9" w:rsidRPr="008520F3" w:rsidTr="00C15FCB">
        <w:trPr>
          <w:trHeight w:val="17"/>
        </w:trPr>
        <w:tc>
          <w:tcPr>
            <w:tcW w:w="3122" w:type="dxa"/>
            <w:shd w:val="clear" w:color="auto" w:fill="FABF8F"/>
          </w:tcPr>
          <w:p w:rsidR="00A501E9" w:rsidRPr="005566F0" w:rsidRDefault="00A501E9" w:rsidP="00427B93">
            <w:r w:rsidRPr="005566F0">
              <w:rPr>
                <w:b/>
              </w:rPr>
              <w:lastRenderedPageBreak/>
              <w:t>Hodnotící kritéria</w:t>
            </w:r>
            <w:r w:rsidRPr="005566F0">
              <w:t>:</w:t>
            </w:r>
          </w:p>
        </w:tc>
        <w:tc>
          <w:tcPr>
            <w:tcW w:w="6733" w:type="dxa"/>
            <w:vAlign w:val="center"/>
          </w:tcPr>
          <w:p w:rsidR="00A501E9" w:rsidRPr="005566F0" w:rsidRDefault="00A501E9" w:rsidP="00D16457">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left"/>
              <w:rPr>
                <w:rFonts w:ascii="Times New Roman" w:hAnsi="Times New Roman" w:cs="Times New Roman"/>
                <w:sz w:val="24"/>
                <w:szCs w:val="24"/>
              </w:rPr>
            </w:pPr>
            <w:r w:rsidRPr="005566F0">
              <w:rPr>
                <w:rFonts w:ascii="Times New Roman" w:hAnsi="Times New Roman" w:cs="Times New Roman"/>
                <w:sz w:val="24"/>
                <w:szCs w:val="24"/>
              </w:rPr>
              <w:t>Základní hodnotící kritérium: ekonomická výhodnost nabídky.</w:t>
            </w:r>
          </w:p>
          <w:p w:rsidR="00A501E9" w:rsidRPr="005566F0" w:rsidRDefault="00A501E9" w:rsidP="00D16457">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left"/>
              <w:rPr>
                <w:rFonts w:ascii="Times New Roman" w:hAnsi="Times New Roman" w:cs="Times New Roman"/>
                <w:sz w:val="24"/>
                <w:szCs w:val="24"/>
              </w:rPr>
            </w:pPr>
          </w:p>
          <w:p w:rsidR="00A501E9" w:rsidRPr="005566F0" w:rsidRDefault="00A501E9" w:rsidP="00D16457">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left"/>
              <w:rPr>
                <w:rFonts w:ascii="Times New Roman" w:hAnsi="Times New Roman" w:cs="Times New Roman"/>
                <w:sz w:val="24"/>
                <w:szCs w:val="24"/>
              </w:rPr>
            </w:pPr>
            <w:r w:rsidRPr="005566F0">
              <w:rPr>
                <w:rFonts w:ascii="Times New Roman" w:hAnsi="Times New Roman" w:cs="Times New Roman"/>
                <w:sz w:val="24"/>
                <w:szCs w:val="24"/>
              </w:rPr>
              <w:t>Dílčí hodnotící kritéria:</w:t>
            </w:r>
          </w:p>
          <w:p w:rsidR="00A501E9" w:rsidRPr="005566F0" w:rsidRDefault="00A501E9" w:rsidP="00D16457">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left"/>
              <w:rPr>
                <w:rFonts w:ascii="Times New Roman" w:hAnsi="Times New Roman" w:cs="Times New Roman"/>
                <w:sz w:val="24"/>
                <w:szCs w:val="24"/>
              </w:rPr>
            </w:pPr>
          </w:p>
          <w:p w:rsidR="00A501E9" w:rsidRPr="005566F0" w:rsidRDefault="00A501E9" w:rsidP="00D16457">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left"/>
              <w:rPr>
                <w:rFonts w:ascii="Times New Roman" w:hAnsi="Times New Roman" w:cs="Times New Roman"/>
                <w:bCs/>
                <w:iCs/>
                <w:sz w:val="24"/>
                <w:szCs w:val="24"/>
              </w:rPr>
            </w:pPr>
            <w:r w:rsidRPr="005566F0">
              <w:rPr>
                <w:rFonts w:ascii="Times New Roman" w:hAnsi="Times New Roman" w:cs="Times New Roman"/>
                <w:sz w:val="24"/>
                <w:szCs w:val="24"/>
              </w:rPr>
              <w:t>a) cena překladu v Kč za1 normostranu  -</w:t>
            </w:r>
            <w:r w:rsidRPr="005566F0">
              <w:rPr>
                <w:rFonts w:ascii="Times New Roman" w:hAnsi="Times New Roman" w:cs="Times New Roman"/>
                <w:bCs/>
                <w:iCs/>
                <w:sz w:val="24"/>
                <w:szCs w:val="24"/>
              </w:rPr>
              <w:t xml:space="preserve"> váha 50 %</w:t>
            </w:r>
          </w:p>
          <w:p w:rsidR="00A501E9" w:rsidRPr="005566F0" w:rsidRDefault="00A501E9" w:rsidP="00E437F7">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360"/>
              <w:jc w:val="left"/>
              <w:rPr>
                <w:rFonts w:ascii="Times New Roman" w:hAnsi="Times New Roman" w:cs="Times New Roman"/>
                <w:sz w:val="24"/>
                <w:szCs w:val="24"/>
              </w:rPr>
            </w:pPr>
          </w:p>
          <w:p w:rsidR="00A501E9" w:rsidRPr="005566F0" w:rsidRDefault="00A501E9" w:rsidP="00E437F7">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360"/>
              <w:jc w:val="left"/>
              <w:rPr>
                <w:rFonts w:ascii="Times New Roman" w:hAnsi="Times New Roman" w:cs="Times New Roman"/>
                <w:sz w:val="24"/>
                <w:szCs w:val="24"/>
              </w:rPr>
            </w:pPr>
            <w:r w:rsidRPr="005566F0">
              <w:rPr>
                <w:rFonts w:ascii="Times New Roman" w:hAnsi="Times New Roman" w:cs="Times New Roman"/>
                <w:sz w:val="24"/>
                <w:szCs w:val="24"/>
              </w:rPr>
              <w:t xml:space="preserve">(cena musí zahrnovat taktéž kontrolu textu rodilým mluvčím při překladu textu z jazyka českého do anglického). </w:t>
            </w:r>
          </w:p>
          <w:p w:rsidR="00A501E9" w:rsidRPr="005566F0" w:rsidRDefault="00A501E9" w:rsidP="00E437F7">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360"/>
              <w:jc w:val="left"/>
              <w:rPr>
                <w:rFonts w:ascii="Times New Roman" w:hAnsi="Times New Roman" w:cs="Times New Roman"/>
                <w:bCs/>
                <w:iCs/>
                <w:sz w:val="24"/>
                <w:szCs w:val="24"/>
              </w:rPr>
            </w:pPr>
          </w:p>
          <w:p w:rsidR="00A501E9" w:rsidRPr="00713FC5" w:rsidRDefault="00A501E9" w:rsidP="00D16457">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left"/>
              <w:rPr>
                <w:rFonts w:ascii="Times New Roman" w:hAnsi="Times New Roman" w:cs="Times New Roman"/>
                <w:sz w:val="24"/>
                <w:szCs w:val="24"/>
              </w:rPr>
            </w:pPr>
            <w:r w:rsidRPr="006B1CD6">
              <w:rPr>
                <w:rFonts w:ascii="Times New Roman" w:hAnsi="Times New Roman" w:cs="Times New Roman"/>
                <w:sz w:val="24"/>
                <w:szCs w:val="24"/>
              </w:rPr>
              <w:t xml:space="preserve">b) podmínky dodání – váha 50%  </w:t>
            </w:r>
          </w:p>
          <w:p w:rsidR="00A501E9" w:rsidRPr="00376A52" w:rsidRDefault="00A501E9" w:rsidP="00AC74AE">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left"/>
              <w:rPr>
                <w:rFonts w:ascii="Times New Roman" w:hAnsi="Times New Roman" w:cs="Times New Roman"/>
                <w:bCs/>
                <w:iCs/>
                <w:sz w:val="24"/>
                <w:szCs w:val="24"/>
              </w:rPr>
            </w:pPr>
          </w:p>
          <w:p w:rsidR="00A501E9" w:rsidRPr="005566F0" w:rsidRDefault="00A501E9" w:rsidP="00AC74AE">
            <w:pPr>
              <w:autoSpaceDE w:val="0"/>
              <w:autoSpaceDN w:val="0"/>
              <w:adjustRightInd w:val="0"/>
            </w:pPr>
            <w:r w:rsidRPr="005566F0">
              <w:t>Popis způsobu hodnocení nabídek:</w:t>
            </w:r>
          </w:p>
          <w:p w:rsidR="00A501E9" w:rsidRPr="005566F0" w:rsidRDefault="00A501E9" w:rsidP="00AC74AE">
            <w:pPr>
              <w:autoSpaceDE w:val="0"/>
              <w:autoSpaceDN w:val="0"/>
              <w:adjustRightInd w:val="0"/>
            </w:pPr>
            <w:r w:rsidRPr="005566F0">
              <w:t xml:space="preserve">Pro </w:t>
            </w:r>
            <w:r w:rsidRPr="005566F0">
              <w:rPr>
                <w:bCs/>
              </w:rPr>
              <w:t>hodnocení v rámci kritéria a)</w:t>
            </w:r>
            <w:r w:rsidRPr="005566F0">
              <w:t xml:space="preserve">, tj. kritéria, které lze vyjádřit číselně a kdy </w:t>
            </w:r>
            <w:r w:rsidRPr="005566F0">
              <w:rPr>
                <w:bCs/>
              </w:rPr>
              <w:t>nejvhodnější nabídkou je ta, která nabídne pro dané kritérium nejnižší hodnotu – (nejnižší nabídkovou cenu)</w:t>
            </w:r>
            <w:r w:rsidRPr="005566F0">
              <w:t>:</w:t>
            </w:r>
          </w:p>
          <w:p w:rsidR="00A501E9" w:rsidRPr="005566F0" w:rsidRDefault="00A501E9" w:rsidP="00AC74AE">
            <w:pPr>
              <w:autoSpaceDE w:val="0"/>
              <w:autoSpaceDN w:val="0"/>
              <w:adjustRightInd w:val="0"/>
            </w:pPr>
          </w:p>
          <w:p w:rsidR="00A501E9" w:rsidRPr="005566F0" w:rsidRDefault="00A501E9" w:rsidP="00AC74AE">
            <w:pPr>
              <w:autoSpaceDE w:val="0"/>
              <w:autoSpaceDN w:val="0"/>
              <w:adjustRightInd w:val="0"/>
              <w:rPr>
                <w:bCs/>
                <w:iCs/>
              </w:rPr>
            </w:pPr>
            <w:r w:rsidRPr="005566F0">
              <w:rPr>
                <w:bCs/>
                <w:iCs/>
              </w:rPr>
              <w:t>nejnižší hodnota</w:t>
            </w:r>
          </w:p>
          <w:p w:rsidR="00A501E9" w:rsidRPr="005566F0" w:rsidRDefault="00A501E9" w:rsidP="00AC74AE">
            <w:pPr>
              <w:autoSpaceDE w:val="0"/>
              <w:autoSpaceDN w:val="0"/>
              <w:adjustRightInd w:val="0"/>
              <w:rPr>
                <w:bCs/>
                <w:iCs/>
              </w:rPr>
            </w:pPr>
            <w:r w:rsidRPr="005566F0">
              <w:rPr>
                <w:bCs/>
                <w:iCs/>
              </w:rPr>
              <w:t>----------------------------------- × váha vyjádřená v procentech</w:t>
            </w:r>
          </w:p>
          <w:p w:rsidR="00A501E9" w:rsidRPr="005566F0" w:rsidRDefault="00A501E9" w:rsidP="00AC74AE">
            <w:pPr>
              <w:pStyle w:val="Odstavecseseznamem1"/>
              <w:ind w:left="0"/>
              <w:contextualSpacing w:val="0"/>
              <w:rPr>
                <w:bCs/>
                <w:iCs/>
              </w:rPr>
            </w:pPr>
            <w:r w:rsidRPr="005566F0">
              <w:rPr>
                <w:bCs/>
                <w:iCs/>
              </w:rPr>
              <w:t>hodnota hodnocené nabídky</w:t>
            </w:r>
          </w:p>
          <w:p w:rsidR="00A501E9" w:rsidRPr="005566F0" w:rsidRDefault="00A501E9" w:rsidP="00AC74AE">
            <w:pPr>
              <w:pStyle w:val="Odstavecseseznamem1"/>
              <w:ind w:left="0"/>
              <w:contextualSpacing w:val="0"/>
              <w:rPr>
                <w:bCs/>
                <w:iCs/>
              </w:rPr>
            </w:pPr>
          </w:p>
          <w:p w:rsidR="00A501E9" w:rsidRPr="005566F0" w:rsidRDefault="00A501E9" w:rsidP="00AC74AE">
            <w:r w:rsidRPr="005566F0">
              <w:t xml:space="preserve">Pro hodnocení </w:t>
            </w:r>
            <w:r w:rsidRPr="005566F0">
              <w:rPr>
                <w:bCs/>
              </w:rPr>
              <w:t xml:space="preserve">nabídek dle kritéria b), t.j. kritéria, které nelze vyjádřit číselně, </w:t>
            </w:r>
            <w:r w:rsidRPr="005566F0">
              <w:t xml:space="preserve">se použije </w:t>
            </w:r>
            <w:r w:rsidRPr="005566F0">
              <w:rPr>
                <w:bCs/>
              </w:rPr>
              <w:t>bodová stupnice 1 až 100</w:t>
            </w:r>
            <w:r w:rsidRPr="005566F0">
              <w:t>. Nejvhodn</w:t>
            </w:r>
            <w:r w:rsidRPr="005566F0">
              <w:rPr>
                <w:rFonts w:eastAsia="TimesNewRoman"/>
              </w:rPr>
              <w:t>ě</w:t>
            </w:r>
            <w:r w:rsidRPr="005566F0">
              <w:t>jší nabídce je p</w:t>
            </w:r>
            <w:r w:rsidRPr="005566F0">
              <w:rPr>
                <w:rFonts w:eastAsia="TimesNewRoman"/>
              </w:rPr>
              <w:t>ř</w:t>
            </w:r>
            <w:r w:rsidRPr="005566F0">
              <w:t>i</w:t>
            </w:r>
            <w:r w:rsidRPr="005566F0">
              <w:rPr>
                <w:rFonts w:eastAsia="TimesNewRoman"/>
              </w:rPr>
              <w:t>ř</w:t>
            </w:r>
            <w:r w:rsidRPr="005566F0">
              <w:t>azena hodnota 100 bod</w:t>
            </w:r>
            <w:r w:rsidRPr="005566F0">
              <w:rPr>
                <w:rFonts w:eastAsia="TimesNewRoman"/>
              </w:rPr>
              <w:t>ů</w:t>
            </w:r>
            <w:r w:rsidRPr="005566F0">
              <w:t>. Každé další nabídce je přiřazeno takové bodové ohodnocení, které vyjadřuje míru splnění dílčího kritéria ve vztahu k nejvhodnější nabídce. Hodnotitelé jsou povinni zd</w:t>
            </w:r>
            <w:r w:rsidRPr="005566F0">
              <w:rPr>
                <w:rFonts w:eastAsia="TimesNewRoman"/>
              </w:rPr>
              <w:t>ů</w:t>
            </w:r>
            <w:r w:rsidRPr="005566F0">
              <w:t>vodnit své hodnocení.</w:t>
            </w:r>
          </w:p>
          <w:p w:rsidR="00A501E9" w:rsidRPr="005566F0" w:rsidRDefault="00A501E9" w:rsidP="00AC74AE">
            <w:pPr>
              <w:autoSpaceDE w:val="0"/>
              <w:autoSpaceDN w:val="0"/>
              <w:adjustRightInd w:val="0"/>
            </w:pPr>
          </w:p>
          <w:p w:rsidR="00A501E9" w:rsidRPr="005566F0" w:rsidRDefault="00A501E9" w:rsidP="00AC74AE">
            <w:pPr>
              <w:autoSpaceDE w:val="0"/>
              <w:autoSpaceDN w:val="0"/>
              <w:adjustRightInd w:val="0"/>
              <w:rPr>
                <w:bCs/>
                <w:iCs/>
              </w:rPr>
            </w:pPr>
            <w:r w:rsidRPr="005566F0">
              <w:rPr>
                <w:bCs/>
                <w:iCs/>
              </w:rPr>
              <w:t>počet bodů hodnocené nabídky</w:t>
            </w:r>
          </w:p>
          <w:p w:rsidR="00A501E9" w:rsidRPr="005566F0" w:rsidRDefault="00A501E9" w:rsidP="00AC74AE">
            <w:pPr>
              <w:autoSpaceDE w:val="0"/>
              <w:autoSpaceDN w:val="0"/>
              <w:adjustRightInd w:val="0"/>
              <w:rPr>
                <w:bCs/>
                <w:iCs/>
              </w:rPr>
            </w:pPr>
            <w:r w:rsidRPr="005566F0">
              <w:rPr>
                <w:bCs/>
                <w:iCs/>
              </w:rPr>
              <w:t xml:space="preserve">-------------------------------------- × váha vyjádřená v </w:t>
            </w:r>
            <w:r w:rsidRPr="005566F0">
              <w:t>%</w:t>
            </w:r>
          </w:p>
          <w:p w:rsidR="00A501E9" w:rsidRDefault="00A501E9" w:rsidP="00AC74AE">
            <w:pPr>
              <w:autoSpaceDE w:val="0"/>
              <w:autoSpaceDN w:val="0"/>
              <w:adjustRightInd w:val="0"/>
              <w:rPr>
                <w:bCs/>
                <w:iCs/>
              </w:rPr>
            </w:pPr>
            <w:r w:rsidRPr="005566F0">
              <w:rPr>
                <w:bCs/>
                <w:iCs/>
              </w:rPr>
              <w:t>100</w:t>
            </w:r>
          </w:p>
          <w:p w:rsidR="00A501E9" w:rsidRDefault="00A501E9" w:rsidP="00AC74AE">
            <w:pPr>
              <w:autoSpaceDE w:val="0"/>
              <w:autoSpaceDN w:val="0"/>
              <w:adjustRightInd w:val="0"/>
              <w:rPr>
                <w:bCs/>
                <w:iCs/>
              </w:rPr>
            </w:pPr>
          </w:p>
          <w:p w:rsidR="00A501E9" w:rsidRPr="005566F0" w:rsidRDefault="00A501E9" w:rsidP="00AC74AE">
            <w:pPr>
              <w:autoSpaceDE w:val="0"/>
              <w:autoSpaceDN w:val="0"/>
              <w:adjustRightInd w:val="0"/>
              <w:rPr>
                <w:bCs/>
                <w:iCs/>
              </w:rPr>
            </w:pPr>
            <w:r>
              <w:rPr>
                <w:bCs/>
                <w:iCs/>
              </w:rPr>
              <w:t>V rámci kritéria b) bude zadavatel hodnotit uchazečem nabídnuté podmínky dodání, t.j. zejména</w:t>
            </w:r>
            <w:r w:rsidRPr="00376A52">
              <w:t xml:space="preserve"> rychlost zpracování textů, počet normostran</w:t>
            </w:r>
            <w:r>
              <w:t>,</w:t>
            </w:r>
            <w:r w:rsidRPr="00376A52">
              <w:t xml:space="preserve"> který je uchazeč schopen zpracovat v termínu 7 dnů od zadání, možnost sp</w:t>
            </w:r>
            <w:r>
              <w:t>olupráce na případných korekturá</w:t>
            </w:r>
            <w:r w:rsidRPr="00376A52">
              <w:t xml:space="preserve">ch textů a j. </w:t>
            </w:r>
            <w:r>
              <w:rPr>
                <w:bCs/>
                <w:iCs/>
              </w:rPr>
              <w:t xml:space="preserve"> </w:t>
            </w:r>
          </w:p>
          <w:p w:rsidR="00A501E9" w:rsidRPr="005566F0" w:rsidRDefault="00A501E9" w:rsidP="00AC74AE">
            <w:pPr>
              <w:autoSpaceDE w:val="0"/>
              <w:autoSpaceDN w:val="0"/>
              <w:adjustRightInd w:val="0"/>
            </w:pPr>
            <w:r w:rsidRPr="005566F0">
              <w:t xml:space="preserve">Vážené bodové zisky za </w:t>
            </w:r>
            <w:r>
              <w:t>obě</w:t>
            </w:r>
            <w:r w:rsidRPr="005566F0">
              <w:t xml:space="preserve"> hodnocená kritéria se se</w:t>
            </w:r>
            <w:r w:rsidRPr="005566F0">
              <w:rPr>
                <w:rFonts w:eastAsia="TimesNewRoman"/>
              </w:rPr>
              <w:t>č</w:t>
            </w:r>
            <w:r w:rsidRPr="005566F0">
              <w:t>tou. Nabídka, která získala nejvíce bod</w:t>
            </w:r>
            <w:r w:rsidRPr="005566F0">
              <w:rPr>
                <w:rFonts w:eastAsia="TimesNewRoman"/>
              </w:rPr>
              <w:t>ů</w:t>
            </w:r>
            <w:r w:rsidRPr="005566F0">
              <w:t>, je nabídkou nejvhodnější.</w:t>
            </w:r>
          </w:p>
          <w:p w:rsidR="00A501E9" w:rsidRPr="005566F0" w:rsidRDefault="00A501E9" w:rsidP="00AC74AE">
            <w:pPr>
              <w:pStyle w:val="honey"/>
              <w:spacing w:line="240" w:lineRule="auto"/>
              <w:jc w:val="left"/>
              <w:rPr>
                <w:bCs/>
                <w:iCs/>
                <w:szCs w:val="24"/>
              </w:rPr>
            </w:pPr>
            <w:r w:rsidRPr="005566F0">
              <w:rPr>
                <w:szCs w:val="24"/>
              </w:rPr>
              <w:t>Hodnotící komise neprovede hodnocení nabídek, pokud by měla hodnotit nabídku pouze jednoho uchazeče (analogicky dle § 79 odst. 6 zákona).</w:t>
            </w:r>
          </w:p>
        </w:tc>
      </w:tr>
      <w:tr w:rsidR="00A501E9" w:rsidRPr="00427B93" w:rsidTr="00C15FCB">
        <w:trPr>
          <w:trHeight w:val="17"/>
        </w:trPr>
        <w:tc>
          <w:tcPr>
            <w:tcW w:w="3122" w:type="dxa"/>
            <w:shd w:val="clear" w:color="auto" w:fill="FABF8F"/>
          </w:tcPr>
          <w:p w:rsidR="00A501E9" w:rsidRPr="005566F0" w:rsidRDefault="00A501E9" w:rsidP="00427B93">
            <w:r w:rsidRPr="005566F0">
              <w:rPr>
                <w:b/>
              </w:rPr>
              <w:lastRenderedPageBreak/>
              <w:t xml:space="preserve">Požadavky na prokázání splnění základní a profesní kvalifikace dodavatele </w:t>
            </w:r>
            <w:r w:rsidRPr="005566F0">
              <w:t>na základě zadávací dokumentace</w:t>
            </w:r>
            <w:r w:rsidRPr="005566F0">
              <w:rPr>
                <w:rStyle w:val="Znakapoznpodarou"/>
              </w:rPr>
              <w:footnoteReference w:id="5"/>
            </w:r>
            <w:r w:rsidRPr="005566F0">
              <w:t>:</w:t>
            </w:r>
          </w:p>
        </w:tc>
        <w:tc>
          <w:tcPr>
            <w:tcW w:w="6733" w:type="dxa"/>
            <w:vAlign w:val="center"/>
          </w:tcPr>
          <w:p w:rsidR="00A501E9" w:rsidRPr="000617ED" w:rsidRDefault="00A501E9" w:rsidP="00AC74AE">
            <w:pPr>
              <w:autoSpaceDE w:val="0"/>
              <w:autoSpaceDN w:val="0"/>
              <w:adjustRightInd w:val="0"/>
              <w:rPr>
                <w:b/>
              </w:rPr>
            </w:pPr>
            <w:r w:rsidRPr="000617ED">
              <w:rPr>
                <w:b/>
              </w:rPr>
              <w:t xml:space="preserve">Uchazeč je povinen prokázat kvalifikaci v dále uvedeném rozsahu. </w:t>
            </w:r>
          </w:p>
          <w:p w:rsidR="00A501E9" w:rsidRPr="000617ED" w:rsidRDefault="00A501E9" w:rsidP="00AC74AE">
            <w:pPr>
              <w:autoSpaceDE w:val="0"/>
              <w:autoSpaceDN w:val="0"/>
              <w:adjustRightInd w:val="0"/>
            </w:pPr>
            <w:r w:rsidRPr="000617ED">
              <w:t>Veškeré doklady požadované k prokázání splnění kvalifikace musejí být, v souladu s § 57 zákona předloženy v originálu nebo v úředně ověřené kopii. Nabídka bude podepsána statutárním orgánem uchazeče, v případě podpisu jinou osobou musí být originál nebo úředně ověřená kopie zmocnění této osoby součástí dokladů, kterými uchazeč prokazuje splnění kvalifikace. Nesplnění těchto podmínek posoudí zadavatel jako nesplnění kvalifikace s následkem vyloučení dodavatele ze zadávacího řízení.</w:t>
            </w:r>
          </w:p>
          <w:p w:rsidR="00A501E9" w:rsidRPr="000617ED" w:rsidRDefault="00A501E9" w:rsidP="00AC74AE">
            <w:pPr>
              <w:autoSpaceDE w:val="0"/>
              <w:autoSpaceDN w:val="0"/>
              <w:adjustRightInd w:val="0"/>
            </w:pPr>
          </w:p>
          <w:p w:rsidR="00A501E9" w:rsidRPr="000617ED" w:rsidRDefault="00A501E9" w:rsidP="00AC74AE">
            <w:pPr>
              <w:autoSpaceDE w:val="0"/>
              <w:autoSpaceDN w:val="0"/>
              <w:adjustRightInd w:val="0"/>
              <w:rPr>
                <w:u w:val="single"/>
              </w:rPr>
            </w:pPr>
            <w:r w:rsidRPr="000617ED">
              <w:rPr>
                <w:u w:val="single"/>
              </w:rPr>
              <w:t>Splněním kvalifikace se rozumí:</w:t>
            </w:r>
          </w:p>
          <w:p w:rsidR="00A501E9" w:rsidRPr="000617ED" w:rsidRDefault="00A501E9" w:rsidP="00AC74AE">
            <w:pPr>
              <w:autoSpaceDE w:val="0"/>
              <w:autoSpaceDN w:val="0"/>
              <w:adjustRightInd w:val="0"/>
            </w:pPr>
            <w:r w:rsidRPr="000617ED">
              <w:t>a) splnění základních kvalifikačních předpokladů podle § 53 zákona,</w:t>
            </w:r>
          </w:p>
          <w:p w:rsidR="00A501E9" w:rsidRPr="000617ED" w:rsidRDefault="00A501E9" w:rsidP="00AC74AE">
            <w:pPr>
              <w:pStyle w:val="Odstavecseseznamem"/>
              <w:ind w:left="0"/>
              <w:contextualSpacing w:val="0"/>
            </w:pPr>
            <w:r w:rsidRPr="000617ED">
              <w:t>b) splnění profesních kvalifikačních předpokladů</w:t>
            </w:r>
          </w:p>
          <w:p w:rsidR="00A501E9" w:rsidRPr="000617ED" w:rsidRDefault="00A501E9" w:rsidP="00AC74AE">
            <w:pPr>
              <w:pStyle w:val="Odstavecseseznamem"/>
              <w:ind w:left="0"/>
              <w:contextualSpacing w:val="0"/>
            </w:pPr>
            <w:r w:rsidRPr="000617ED">
              <w:t>podle § 54 písm. a) a b) zákona, včetně odpovídajících živnostenských oprávnění na všechny vykonávané činnosti,</w:t>
            </w:r>
          </w:p>
          <w:p w:rsidR="00A501E9" w:rsidRPr="000617ED" w:rsidRDefault="00A501E9" w:rsidP="00AC74AE">
            <w:pPr>
              <w:autoSpaceDE w:val="0"/>
              <w:autoSpaceDN w:val="0"/>
              <w:adjustRightInd w:val="0"/>
            </w:pPr>
            <w:r w:rsidRPr="000617ED">
              <w:t>c)  splnění ekonomických a finančních kvalifikačních předpokladů podle § 55 zákona odst. 1 písm. a) a b)</w:t>
            </w:r>
          </w:p>
          <w:p w:rsidR="00A501E9" w:rsidRPr="000617ED" w:rsidRDefault="00A501E9" w:rsidP="00AC74AE">
            <w:pPr>
              <w:autoSpaceDE w:val="0"/>
              <w:autoSpaceDN w:val="0"/>
              <w:adjustRightInd w:val="0"/>
            </w:pPr>
            <w:r w:rsidRPr="000617ED">
              <w:t xml:space="preserve">d)  splnění technických kvalifikačních předpokladů dle § 56 odst. 2 písm. a) </w:t>
            </w:r>
            <w:r>
              <w:t xml:space="preserve">e) </w:t>
            </w:r>
            <w:r w:rsidRPr="000617ED">
              <w:t xml:space="preserve">zákona, </w:t>
            </w:r>
          </w:p>
          <w:p w:rsidR="00A501E9" w:rsidRPr="000617ED" w:rsidRDefault="00A501E9" w:rsidP="00AC74AE">
            <w:pPr>
              <w:autoSpaceDE w:val="0"/>
              <w:autoSpaceDN w:val="0"/>
              <w:adjustRightInd w:val="0"/>
            </w:pPr>
          </w:p>
          <w:p w:rsidR="00A501E9" w:rsidRPr="000617ED" w:rsidRDefault="00A501E9" w:rsidP="00AC74AE">
            <w:pPr>
              <w:autoSpaceDE w:val="0"/>
              <w:autoSpaceDN w:val="0"/>
              <w:adjustRightInd w:val="0"/>
              <w:rPr>
                <w:b/>
                <w:bCs/>
              </w:rPr>
            </w:pPr>
            <w:r w:rsidRPr="000617ED">
              <w:rPr>
                <w:b/>
                <w:bCs/>
              </w:rPr>
              <w:t>ad a)</w:t>
            </w:r>
            <w:r w:rsidRPr="000617ED">
              <w:rPr>
                <w:b/>
                <w:bCs/>
              </w:rPr>
              <w:tab/>
              <w:t>Základní kvalifikační předpoklady</w:t>
            </w:r>
          </w:p>
          <w:p w:rsidR="00A501E9" w:rsidRDefault="00A501E9" w:rsidP="00AC74AE">
            <w:pPr>
              <w:autoSpaceDE w:val="0"/>
              <w:autoSpaceDN w:val="0"/>
              <w:adjustRightInd w:val="0"/>
            </w:pPr>
          </w:p>
          <w:p w:rsidR="00A501E9" w:rsidRPr="000617ED" w:rsidRDefault="00A501E9" w:rsidP="00AC74AE">
            <w:pPr>
              <w:autoSpaceDE w:val="0"/>
              <w:autoSpaceDN w:val="0"/>
              <w:adjustRightInd w:val="0"/>
            </w:pPr>
            <w:r w:rsidRPr="000617ED">
              <w:t>Základní kvalifikační předpoklady splňuje dodavatel, který splňuje veškeré zákonné požadavky dané § 53 zákona. Dodavatel prokazuje splnění kvalifikačních předpokladů předložením čestného prohlášení.</w:t>
            </w:r>
          </w:p>
          <w:p w:rsidR="00A501E9" w:rsidRPr="000617ED" w:rsidRDefault="00A501E9" w:rsidP="00AC74AE">
            <w:pPr>
              <w:autoSpaceDE w:val="0"/>
              <w:autoSpaceDN w:val="0"/>
              <w:adjustRightInd w:val="0"/>
              <w:rPr>
                <w:b/>
                <w:bCs/>
              </w:rPr>
            </w:pPr>
          </w:p>
          <w:p w:rsidR="00A501E9" w:rsidRPr="000617ED" w:rsidRDefault="00A501E9" w:rsidP="00AC74AE">
            <w:pPr>
              <w:autoSpaceDE w:val="0"/>
              <w:autoSpaceDN w:val="0"/>
              <w:adjustRightInd w:val="0"/>
              <w:rPr>
                <w:b/>
                <w:bCs/>
              </w:rPr>
            </w:pPr>
          </w:p>
          <w:p w:rsidR="00A501E9" w:rsidRPr="000617ED" w:rsidRDefault="00A501E9" w:rsidP="00AC74AE">
            <w:pPr>
              <w:autoSpaceDE w:val="0"/>
              <w:autoSpaceDN w:val="0"/>
              <w:adjustRightInd w:val="0"/>
              <w:rPr>
                <w:b/>
                <w:bCs/>
              </w:rPr>
            </w:pPr>
            <w:r w:rsidRPr="000617ED">
              <w:rPr>
                <w:b/>
                <w:bCs/>
              </w:rPr>
              <w:t>ad b)</w:t>
            </w:r>
            <w:r w:rsidRPr="000617ED">
              <w:rPr>
                <w:b/>
                <w:bCs/>
              </w:rPr>
              <w:tab/>
              <w:t>Profesní kvalifikační předpoklady</w:t>
            </w:r>
          </w:p>
          <w:p w:rsidR="00A501E9" w:rsidRDefault="00A501E9" w:rsidP="00AC74AE">
            <w:pPr>
              <w:autoSpaceDE w:val="0"/>
              <w:autoSpaceDN w:val="0"/>
              <w:adjustRightInd w:val="0"/>
            </w:pPr>
          </w:p>
          <w:p w:rsidR="00A501E9" w:rsidRPr="000617ED" w:rsidRDefault="00A501E9" w:rsidP="00AC74AE">
            <w:pPr>
              <w:autoSpaceDE w:val="0"/>
              <w:autoSpaceDN w:val="0"/>
              <w:adjustRightInd w:val="0"/>
            </w:pPr>
            <w:r w:rsidRPr="000617ED">
              <w:t>Splnění profesních kvalifikačních předpokladů prokáže dodavatel, který předloží:</w:t>
            </w:r>
          </w:p>
          <w:p w:rsidR="00A501E9" w:rsidRPr="000617ED" w:rsidRDefault="00A501E9" w:rsidP="00AC74AE">
            <w:pPr>
              <w:autoSpaceDE w:val="0"/>
              <w:autoSpaceDN w:val="0"/>
              <w:adjustRightInd w:val="0"/>
            </w:pPr>
            <w:r w:rsidRPr="000617ED">
              <w:t>1) výpis z obchodního rejstříku, pokud je v něm zapsán, či výpis z jiné obdobné evidence, pokud je v ní zapsán,</w:t>
            </w:r>
          </w:p>
          <w:p w:rsidR="00A501E9" w:rsidRPr="000617ED" w:rsidRDefault="00A501E9" w:rsidP="00AC74AE">
            <w:pPr>
              <w:tabs>
                <w:tab w:val="left" w:pos="1843"/>
              </w:tabs>
              <w:autoSpaceDE w:val="0"/>
              <w:autoSpaceDN w:val="0"/>
              <w:adjustRightInd w:val="0"/>
            </w:pPr>
            <w:r w:rsidRPr="000617ED">
              <w:t>2) doklad o oprávnění k podnikání podle zvláštních právních předpisů v rozsahu odpovídajícím předmětu veřejné zakázky, zejména doklad prokazující příslušné živnostenské oprávnění.</w:t>
            </w:r>
          </w:p>
          <w:p w:rsidR="00A501E9" w:rsidRPr="000617ED" w:rsidRDefault="00A501E9" w:rsidP="00AC74AE">
            <w:pPr>
              <w:tabs>
                <w:tab w:val="left" w:pos="1843"/>
              </w:tabs>
              <w:autoSpaceDE w:val="0"/>
              <w:autoSpaceDN w:val="0"/>
              <w:adjustRightInd w:val="0"/>
            </w:pPr>
          </w:p>
          <w:p w:rsidR="00A501E9" w:rsidRPr="000617ED" w:rsidRDefault="00A501E9" w:rsidP="00AC74AE">
            <w:pPr>
              <w:tabs>
                <w:tab w:val="left" w:pos="1843"/>
              </w:tabs>
              <w:autoSpaceDE w:val="0"/>
              <w:autoSpaceDN w:val="0"/>
              <w:adjustRightInd w:val="0"/>
            </w:pPr>
          </w:p>
          <w:p w:rsidR="00A501E9" w:rsidRPr="000617ED" w:rsidRDefault="00A501E9" w:rsidP="00AC74AE">
            <w:pPr>
              <w:tabs>
                <w:tab w:val="left" w:pos="1843"/>
              </w:tabs>
              <w:autoSpaceDE w:val="0"/>
              <w:autoSpaceDN w:val="0"/>
              <w:adjustRightInd w:val="0"/>
              <w:rPr>
                <w:b/>
              </w:rPr>
            </w:pPr>
            <w:r w:rsidRPr="000617ED">
              <w:lastRenderedPageBreak/>
              <w:t xml:space="preserve"> </w:t>
            </w:r>
            <w:r w:rsidRPr="000617ED">
              <w:rPr>
                <w:b/>
              </w:rPr>
              <w:t>ad c)    Ekonomické a finanční kvalifikační předpoklady</w:t>
            </w:r>
          </w:p>
          <w:p w:rsidR="00A501E9" w:rsidRDefault="00A501E9" w:rsidP="00AC74AE">
            <w:pPr>
              <w:tabs>
                <w:tab w:val="left" w:pos="1843"/>
              </w:tabs>
              <w:autoSpaceDE w:val="0"/>
              <w:autoSpaceDN w:val="0"/>
              <w:adjustRightInd w:val="0"/>
            </w:pPr>
          </w:p>
          <w:p w:rsidR="00A501E9" w:rsidRPr="000617ED" w:rsidRDefault="00A501E9" w:rsidP="00AC74AE">
            <w:pPr>
              <w:tabs>
                <w:tab w:val="left" w:pos="1843"/>
              </w:tabs>
              <w:autoSpaceDE w:val="0"/>
              <w:autoSpaceDN w:val="0"/>
              <w:adjustRightInd w:val="0"/>
            </w:pPr>
            <w:r w:rsidRPr="000617ED">
              <w:t xml:space="preserve">Dodavatel prokáže tento předpoklad předložením: </w:t>
            </w:r>
          </w:p>
          <w:p w:rsidR="00A501E9" w:rsidRPr="000617ED" w:rsidRDefault="00A501E9" w:rsidP="00AC74AE">
            <w:pPr>
              <w:tabs>
                <w:tab w:val="left" w:pos="1843"/>
              </w:tabs>
              <w:autoSpaceDE w:val="0"/>
              <w:autoSpaceDN w:val="0"/>
              <w:adjustRightInd w:val="0"/>
            </w:pPr>
            <w:r w:rsidRPr="000617ED">
              <w:t>1) Pojistné smlouvy, jejímž předmětem je pojištění odpovědnosti za škodu způsobenou dodavatelem třetí osobě. Konkrétně pak zadavatel požaduje doklad o pojištění, za který zadavatel považuje výhradně pojistnou smlouvu, pojistku nebo potvrzení pojišťovny o existenci pojištění odpovědnosti uchazeče za škody způsobené při výkonu jeho podnikatelské činnosti. Zadavatel přitom stanoví, že ke splnění zadávacích podmínek je nutné, aby pojistná částka předmětného pojištění činila alespoň 400.000,- Kč.</w:t>
            </w:r>
          </w:p>
          <w:p w:rsidR="00A501E9" w:rsidRPr="000617ED" w:rsidRDefault="00A501E9" w:rsidP="00AC74AE">
            <w:pPr>
              <w:tabs>
                <w:tab w:val="left" w:pos="1843"/>
              </w:tabs>
              <w:autoSpaceDE w:val="0"/>
              <w:autoSpaceDN w:val="0"/>
              <w:adjustRightInd w:val="0"/>
              <w:rPr>
                <w:color w:val="000000"/>
              </w:rPr>
            </w:pPr>
          </w:p>
          <w:p w:rsidR="00A501E9" w:rsidRPr="000617ED" w:rsidRDefault="00A501E9" w:rsidP="00E437F7">
            <w:pPr>
              <w:tabs>
                <w:tab w:val="left" w:pos="1843"/>
              </w:tabs>
              <w:autoSpaceDE w:val="0"/>
              <w:autoSpaceDN w:val="0"/>
              <w:adjustRightInd w:val="0"/>
            </w:pPr>
            <w:r w:rsidRPr="000617ED">
              <w:rPr>
                <w:color w:val="000000"/>
              </w:rPr>
              <w:t xml:space="preserve">2)Poslední zpracované rozvahy podle zvláštních právních předpisů (zákon č. 563/1991 Sb., o účetnictví, ve znění pozdějších předpisů). </w:t>
            </w:r>
            <w:r w:rsidRPr="000617ED">
              <w:t>Uchazeč předloží shora požadované údaje ve formě prosté kopie rozvahy podepsané osobou oprávněnou jednat jménem či za uchazeče</w:t>
            </w:r>
          </w:p>
          <w:p w:rsidR="00A501E9" w:rsidRPr="000617ED" w:rsidRDefault="00A501E9" w:rsidP="00E437F7">
            <w:pPr>
              <w:tabs>
                <w:tab w:val="left" w:pos="1843"/>
              </w:tabs>
              <w:autoSpaceDE w:val="0"/>
              <w:autoSpaceDN w:val="0"/>
              <w:adjustRightInd w:val="0"/>
            </w:pPr>
          </w:p>
          <w:p w:rsidR="00A501E9" w:rsidRPr="000617ED" w:rsidRDefault="00A501E9" w:rsidP="00E437F7">
            <w:pPr>
              <w:tabs>
                <w:tab w:val="left" w:pos="1843"/>
              </w:tabs>
              <w:autoSpaceDE w:val="0"/>
              <w:autoSpaceDN w:val="0"/>
              <w:adjustRightInd w:val="0"/>
            </w:pPr>
          </w:p>
          <w:p w:rsidR="00A501E9" w:rsidRPr="000617ED" w:rsidRDefault="00A501E9" w:rsidP="00AC74AE">
            <w:pPr>
              <w:autoSpaceDE w:val="0"/>
              <w:autoSpaceDN w:val="0"/>
              <w:adjustRightInd w:val="0"/>
              <w:rPr>
                <w:b/>
                <w:bCs/>
              </w:rPr>
            </w:pPr>
            <w:r w:rsidRPr="000617ED">
              <w:rPr>
                <w:b/>
                <w:bCs/>
              </w:rPr>
              <w:t>ad d)</w:t>
            </w:r>
            <w:r w:rsidRPr="000617ED">
              <w:rPr>
                <w:b/>
                <w:bCs/>
              </w:rPr>
              <w:tab/>
              <w:t>Technické kvalifikační předpoklady</w:t>
            </w:r>
          </w:p>
          <w:p w:rsidR="00A501E9" w:rsidRDefault="00A501E9" w:rsidP="00AC74AE">
            <w:pPr>
              <w:autoSpaceDE w:val="0"/>
              <w:autoSpaceDN w:val="0"/>
              <w:adjustRightInd w:val="0"/>
            </w:pPr>
          </w:p>
          <w:p w:rsidR="00A501E9" w:rsidRPr="000617ED" w:rsidRDefault="00A501E9" w:rsidP="00AC74AE">
            <w:pPr>
              <w:autoSpaceDE w:val="0"/>
              <w:autoSpaceDN w:val="0"/>
              <w:adjustRightInd w:val="0"/>
            </w:pPr>
            <w:r w:rsidRPr="000617ED">
              <w:t>Zadavatel požaduje prokázání splnění následujících technických kvalifikačních předpokladů:</w:t>
            </w:r>
          </w:p>
          <w:p w:rsidR="00A501E9" w:rsidRPr="000617ED" w:rsidRDefault="00A501E9" w:rsidP="00376A52">
            <w:pPr>
              <w:autoSpaceDE w:val="0"/>
              <w:autoSpaceDN w:val="0"/>
              <w:adjustRightInd w:val="0"/>
            </w:pPr>
            <w:r>
              <w:rPr>
                <w:u w:val="single"/>
              </w:rPr>
              <w:t xml:space="preserve">1) </w:t>
            </w:r>
            <w:r w:rsidRPr="000617ED">
              <w:rPr>
                <w:u w:val="single"/>
              </w:rPr>
              <w:t xml:space="preserve">seznamem významných služeb </w:t>
            </w:r>
            <w:r w:rsidRPr="000617ED">
              <w:t xml:space="preserve">poskytnutých dodavatelem v posledních 3 letech s uvedením jejich rozsahu a doby poskytnutí.  Za významnou službu se považuje služba s hodnotou nad 200 tis. Kč. Seznam musí mít formu čestného prohlášení podepsaného osobou oprávněnou jednat jménem či za uchazeče. </w:t>
            </w:r>
          </w:p>
          <w:p w:rsidR="00A501E9" w:rsidRPr="000617ED" w:rsidRDefault="00A501E9" w:rsidP="00AC74AE">
            <w:pPr>
              <w:autoSpaceDE w:val="0"/>
              <w:autoSpaceDN w:val="0"/>
              <w:adjustRightInd w:val="0"/>
              <w:rPr>
                <w:u w:val="single"/>
              </w:rPr>
            </w:pPr>
            <w:r w:rsidRPr="000617ED">
              <w:rPr>
                <w:u w:val="single"/>
              </w:rPr>
              <w:t>a)název objednatele</w:t>
            </w:r>
          </w:p>
          <w:p w:rsidR="00A501E9" w:rsidRPr="000617ED" w:rsidRDefault="00A501E9" w:rsidP="00AC74AE">
            <w:pPr>
              <w:autoSpaceDE w:val="0"/>
              <w:autoSpaceDN w:val="0"/>
              <w:adjustRightInd w:val="0"/>
              <w:rPr>
                <w:u w:val="single"/>
              </w:rPr>
            </w:pPr>
            <w:r w:rsidRPr="000617ED">
              <w:rPr>
                <w:u w:val="single"/>
              </w:rPr>
              <w:t>b)předmět plnění (služby)</w:t>
            </w:r>
          </w:p>
          <w:p w:rsidR="00A501E9" w:rsidRPr="000617ED" w:rsidRDefault="00A501E9" w:rsidP="00AC74AE">
            <w:pPr>
              <w:autoSpaceDE w:val="0"/>
              <w:autoSpaceDN w:val="0"/>
              <w:adjustRightInd w:val="0"/>
            </w:pPr>
            <w:r w:rsidRPr="000617ED">
              <w:rPr>
                <w:u w:val="single"/>
              </w:rPr>
              <w:t>c) doba plnění služby</w:t>
            </w:r>
            <w:r w:rsidRPr="000617ED">
              <w:t xml:space="preserve"> </w:t>
            </w:r>
          </w:p>
          <w:p w:rsidR="00A501E9" w:rsidRDefault="00A501E9" w:rsidP="00376A52">
            <w:pPr>
              <w:autoSpaceDE w:val="0"/>
              <w:autoSpaceDN w:val="0"/>
              <w:adjustRightInd w:val="0"/>
            </w:pPr>
            <w:r w:rsidRPr="000617ED">
              <w:t>Za významnou službu zadavatel považuje překlad z oboru adiktologie a to překlady článků v odborných časopisech, překlady textů monografií či jejich částí, překlady pro realizaci projektů v oblasti primární prevence, překlady pro zahraniční a/anebo mezinárodní instituce zabývajíc</w:t>
            </w:r>
            <w:r>
              <w:t>í</w:t>
            </w:r>
            <w:r w:rsidRPr="000617ED">
              <w:t xml:space="preserve"> se primární prevencí.</w:t>
            </w:r>
          </w:p>
          <w:p w:rsidR="00A501E9" w:rsidRPr="00713FC5" w:rsidRDefault="00A501E9" w:rsidP="00376A52">
            <w:pPr>
              <w:autoSpaceDE w:val="0"/>
              <w:autoSpaceDN w:val="0"/>
              <w:adjustRightInd w:val="0"/>
              <w:rPr>
                <w:u w:val="single"/>
              </w:rPr>
            </w:pPr>
            <w:r>
              <w:t>2</w:t>
            </w:r>
            <w:r w:rsidRPr="006B1CD6">
              <w:rPr>
                <w:u w:val="single"/>
              </w:rPr>
              <w:t>) osvědčením o vzdělání a odborné kvalifikaci osob odpovědných za poskytování překladatelských služeb.</w:t>
            </w:r>
          </w:p>
          <w:p w:rsidR="00A501E9" w:rsidRPr="000617ED" w:rsidRDefault="00A501E9" w:rsidP="00797D5A">
            <w:pPr>
              <w:autoSpaceDE w:val="0"/>
              <w:autoSpaceDN w:val="0"/>
              <w:adjustRightInd w:val="0"/>
            </w:pPr>
            <w:r>
              <w:t>Osvědčení požaduje zadavatel doložit ve formě čestného prohlášení, ze kterého bude zřejmé, že osoby odpovědné za poskytování překladatelských služeb, t.j. osoby provádějící překlady složily státní jazykovou zkoušku speciální pro obor překladatelský.</w:t>
            </w:r>
          </w:p>
        </w:tc>
      </w:tr>
      <w:tr w:rsidR="00A501E9" w:rsidRPr="00427B93" w:rsidTr="00C15FCB">
        <w:trPr>
          <w:trHeight w:val="17"/>
        </w:trPr>
        <w:tc>
          <w:tcPr>
            <w:tcW w:w="3122" w:type="dxa"/>
            <w:shd w:val="clear" w:color="auto" w:fill="FABF8F"/>
          </w:tcPr>
          <w:p w:rsidR="00A501E9" w:rsidRPr="00427B93" w:rsidRDefault="00A501E9" w:rsidP="00427B93">
            <w:r w:rsidRPr="002812C5">
              <w:rPr>
                <w:b/>
              </w:rPr>
              <w:lastRenderedPageBreak/>
              <w:t>Požadavek na uvedení kontaktní osoby uchazeče</w:t>
            </w:r>
            <w:r>
              <w:t>:</w:t>
            </w:r>
          </w:p>
        </w:tc>
        <w:tc>
          <w:tcPr>
            <w:tcW w:w="6733" w:type="dxa"/>
            <w:vAlign w:val="center"/>
          </w:tcPr>
          <w:p w:rsidR="00A501E9" w:rsidRPr="000617ED" w:rsidRDefault="00A501E9" w:rsidP="00AC74AE">
            <w:r w:rsidRPr="000617ED">
              <w:t>Uchazeč ve své nabídce uvede kontaktní osobu ve věci zakázky, její telefon a e-mailovou adresu.</w:t>
            </w:r>
          </w:p>
        </w:tc>
      </w:tr>
      <w:tr w:rsidR="00A501E9" w:rsidRPr="00427B93" w:rsidTr="00C15FCB">
        <w:trPr>
          <w:trHeight w:val="17"/>
        </w:trPr>
        <w:tc>
          <w:tcPr>
            <w:tcW w:w="3122" w:type="dxa"/>
            <w:shd w:val="clear" w:color="auto" w:fill="FABF8F"/>
          </w:tcPr>
          <w:p w:rsidR="00A501E9" w:rsidRPr="002812C5" w:rsidRDefault="00A501E9" w:rsidP="00427B93">
            <w:pPr>
              <w:rPr>
                <w:b/>
              </w:rPr>
            </w:pPr>
            <w:r w:rsidRPr="002812C5">
              <w:rPr>
                <w:b/>
              </w:rPr>
              <w:t>Požadavek na písemnou formu nabídky</w:t>
            </w:r>
            <w:r>
              <w:rPr>
                <w:b/>
              </w:rPr>
              <w:t xml:space="preserve"> </w:t>
            </w:r>
            <w:r w:rsidRPr="007F7162">
              <w:t>(včetně požadavků na písemné zpracování smlouvy dodavatelem)</w:t>
            </w:r>
            <w:r w:rsidRPr="007F7162">
              <w:rPr>
                <w:b/>
              </w:rPr>
              <w:t>:</w:t>
            </w:r>
          </w:p>
        </w:tc>
        <w:tc>
          <w:tcPr>
            <w:tcW w:w="6733" w:type="dxa"/>
            <w:vAlign w:val="center"/>
          </w:tcPr>
          <w:p w:rsidR="00A501E9" w:rsidRPr="000617ED" w:rsidRDefault="00A501E9" w:rsidP="00AC74AE">
            <w:r w:rsidRPr="000617ED">
              <w:t>Nabídka musí být zadavateli podána v listinné podobě</w:t>
            </w:r>
            <w:r>
              <w:t xml:space="preserve"> ve dvojím vyhotovení ( originál + kopie)</w:t>
            </w:r>
            <w:r w:rsidRPr="000617ED">
              <w:t>. Požadavek na listinnou podobu je považován za splněný tehdy, pokud je nabídka podepsána osobou oprávněnou jednat jménem uchazeče.</w:t>
            </w:r>
          </w:p>
          <w:p w:rsidR="00A501E9" w:rsidRPr="000617ED" w:rsidRDefault="00A501E9" w:rsidP="00AC74AE">
            <w:pPr>
              <w:pStyle w:val="TextovArialCE"/>
              <w:tabs>
                <w:tab w:val="left" w:pos="567"/>
              </w:tabs>
              <w:ind w:firstLine="0"/>
              <w:jc w:val="left"/>
              <w:rPr>
                <w:rFonts w:ascii="Times New Roman" w:hAnsi="Times New Roman"/>
                <w:sz w:val="24"/>
                <w:szCs w:val="24"/>
              </w:rPr>
            </w:pPr>
            <w:r w:rsidRPr="000617ED">
              <w:rPr>
                <w:rFonts w:ascii="Times New Roman" w:hAnsi="Times New Roman"/>
                <w:sz w:val="24"/>
                <w:szCs w:val="24"/>
              </w:rPr>
              <w:t>Uchazeč ve své nabídce musí doložit minimálně níže uvedený rozsah požadavků:</w:t>
            </w:r>
          </w:p>
          <w:p w:rsidR="00A501E9" w:rsidRPr="000617ED" w:rsidRDefault="00A501E9" w:rsidP="00AC74AE">
            <w:pPr>
              <w:pStyle w:val="TextovArialCE"/>
              <w:numPr>
                <w:ilvl w:val="0"/>
                <w:numId w:val="8"/>
              </w:numPr>
              <w:tabs>
                <w:tab w:val="clear" w:pos="1065"/>
              </w:tabs>
              <w:ind w:left="0" w:firstLine="0"/>
              <w:jc w:val="left"/>
              <w:rPr>
                <w:rFonts w:ascii="Times New Roman" w:hAnsi="Times New Roman"/>
                <w:sz w:val="24"/>
                <w:szCs w:val="24"/>
              </w:rPr>
            </w:pPr>
            <w:r w:rsidRPr="000617ED">
              <w:rPr>
                <w:rFonts w:ascii="Times New Roman" w:hAnsi="Times New Roman"/>
                <w:sz w:val="24"/>
                <w:szCs w:val="24"/>
              </w:rPr>
              <w:t>Identifikační údaje uchazeče.</w:t>
            </w:r>
          </w:p>
          <w:p w:rsidR="00A501E9" w:rsidRPr="000617ED" w:rsidRDefault="00A501E9" w:rsidP="00AC74AE">
            <w:pPr>
              <w:pStyle w:val="TextovArialCE"/>
              <w:numPr>
                <w:ilvl w:val="0"/>
                <w:numId w:val="8"/>
              </w:numPr>
              <w:tabs>
                <w:tab w:val="clear" w:pos="1065"/>
              </w:tabs>
              <w:ind w:left="0" w:firstLine="0"/>
              <w:jc w:val="left"/>
              <w:rPr>
                <w:rFonts w:ascii="Times New Roman" w:hAnsi="Times New Roman"/>
                <w:sz w:val="24"/>
                <w:szCs w:val="24"/>
              </w:rPr>
            </w:pPr>
            <w:r w:rsidRPr="000617ED">
              <w:rPr>
                <w:rFonts w:ascii="Times New Roman" w:hAnsi="Times New Roman"/>
                <w:sz w:val="24"/>
                <w:szCs w:val="24"/>
              </w:rPr>
              <w:t>Prokázání splnění základních kvalifikačních předpokladů dle § 53 zákona, čestným prohlášením.</w:t>
            </w:r>
          </w:p>
          <w:p w:rsidR="00A501E9" w:rsidRPr="000617ED" w:rsidRDefault="00A501E9" w:rsidP="00AC74AE">
            <w:pPr>
              <w:pStyle w:val="TextovArialCE"/>
              <w:numPr>
                <w:ilvl w:val="0"/>
                <w:numId w:val="8"/>
              </w:numPr>
              <w:tabs>
                <w:tab w:val="clear" w:pos="1065"/>
              </w:tabs>
              <w:ind w:left="0" w:firstLine="0"/>
              <w:jc w:val="left"/>
              <w:rPr>
                <w:rFonts w:ascii="Times New Roman" w:hAnsi="Times New Roman"/>
                <w:sz w:val="24"/>
                <w:szCs w:val="24"/>
              </w:rPr>
            </w:pPr>
            <w:r w:rsidRPr="000617ED">
              <w:rPr>
                <w:rFonts w:ascii="Times New Roman" w:hAnsi="Times New Roman"/>
                <w:sz w:val="24"/>
                <w:szCs w:val="24"/>
              </w:rPr>
              <w:t>Prokázání splnění profesních kvalifikačních předpokladů dle § 54  písmene a) a b) zákona.</w:t>
            </w:r>
          </w:p>
          <w:p w:rsidR="00A501E9" w:rsidRPr="000617ED" w:rsidRDefault="00A501E9" w:rsidP="00AC74AE">
            <w:pPr>
              <w:pStyle w:val="TextovArialCE"/>
              <w:numPr>
                <w:ilvl w:val="0"/>
                <w:numId w:val="8"/>
              </w:numPr>
              <w:tabs>
                <w:tab w:val="clear" w:pos="1065"/>
              </w:tabs>
              <w:ind w:left="0" w:firstLine="0"/>
              <w:jc w:val="left"/>
              <w:rPr>
                <w:rFonts w:ascii="Times New Roman" w:hAnsi="Times New Roman"/>
                <w:sz w:val="24"/>
                <w:szCs w:val="24"/>
              </w:rPr>
            </w:pPr>
            <w:r w:rsidRPr="000617ED">
              <w:rPr>
                <w:rFonts w:ascii="Times New Roman" w:hAnsi="Times New Roman"/>
                <w:sz w:val="24"/>
                <w:szCs w:val="24"/>
              </w:rPr>
              <w:t>Prokázání ekonomických a finančních kvalifikačních předpokladů dle § 55 zákona, odst. 1 a), b).</w:t>
            </w:r>
          </w:p>
          <w:p w:rsidR="00A501E9" w:rsidRPr="000617ED" w:rsidRDefault="00A501E9" w:rsidP="00AC74AE">
            <w:pPr>
              <w:pStyle w:val="TextovArialCE"/>
              <w:numPr>
                <w:ilvl w:val="0"/>
                <w:numId w:val="8"/>
              </w:numPr>
              <w:tabs>
                <w:tab w:val="clear" w:pos="1065"/>
              </w:tabs>
              <w:ind w:left="0" w:firstLine="0"/>
              <w:jc w:val="left"/>
              <w:rPr>
                <w:rFonts w:ascii="Times New Roman" w:hAnsi="Times New Roman"/>
                <w:sz w:val="24"/>
                <w:szCs w:val="24"/>
              </w:rPr>
            </w:pPr>
            <w:r w:rsidRPr="000617ED">
              <w:rPr>
                <w:rFonts w:ascii="Times New Roman" w:hAnsi="Times New Roman"/>
                <w:sz w:val="24"/>
                <w:szCs w:val="24"/>
              </w:rPr>
              <w:t>Prokázání splnění technických kvalifikačních předpokladů dle § 56 odst. 2 písm. a)</w:t>
            </w:r>
            <w:r>
              <w:rPr>
                <w:rFonts w:ascii="Times New Roman" w:hAnsi="Times New Roman"/>
                <w:sz w:val="24"/>
                <w:szCs w:val="24"/>
              </w:rPr>
              <w:t xml:space="preserve"> a e)</w:t>
            </w:r>
            <w:r w:rsidRPr="000617ED">
              <w:rPr>
                <w:rFonts w:ascii="Times New Roman" w:hAnsi="Times New Roman"/>
                <w:sz w:val="24"/>
                <w:szCs w:val="24"/>
              </w:rPr>
              <w:t>.</w:t>
            </w:r>
          </w:p>
          <w:p w:rsidR="00A501E9" w:rsidRPr="000617ED" w:rsidRDefault="00A501E9" w:rsidP="00AC74AE">
            <w:pPr>
              <w:pStyle w:val="TextovArialCE"/>
              <w:numPr>
                <w:ilvl w:val="0"/>
                <w:numId w:val="8"/>
              </w:numPr>
              <w:tabs>
                <w:tab w:val="clear" w:pos="1065"/>
              </w:tabs>
              <w:ind w:left="0" w:firstLine="0"/>
              <w:jc w:val="left"/>
              <w:rPr>
                <w:rFonts w:ascii="Times New Roman" w:hAnsi="Times New Roman"/>
                <w:sz w:val="24"/>
                <w:szCs w:val="24"/>
              </w:rPr>
            </w:pPr>
            <w:r w:rsidRPr="000617ED">
              <w:rPr>
                <w:rFonts w:ascii="Times New Roman" w:hAnsi="Times New Roman"/>
                <w:sz w:val="24"/>
                <w:szCs w:val="24"/>
              </w:rPr>
              <w:t>Nabídková cena.</w:t>
            </w:r>
          </w:p>
          <w:p w:rsidR="00A501E9" w:rsidRPr="000617ED" w:rsidRDefault="00A501E9" w:rsidP="00AC74AE">
            <w:pPr>
              <w:pStyle w:val="TextovArialCE"/>
              <w:numPr>
                <w:ilvl w:val="0"/>
                <w:numId w:val="8"/>
              </w:numPr>
              <w:tabs>
                <w:tab w:val="clear" w:pos="1065"/>
              </w:tabs>
              <w:ind w:left="0" w:firstLine="0"/>
              <w:jc w:val="left"/>
              <w:rPr>
                <w:rFonts w:ascii="Times New Roman" w:hAnsi="Times New Roman"/>
                <w:sz w:val="24"/>
                <w:szCs w:val="24"/>
              </w:rPr>
            </w:pPr>
            <w:r w:rsidRPr="000617ED">
              <w:rPr>
                <w:rFonts w:ascii="Times New Roman" w:hAnsi="Times New Roman"/>
                <w:sz w:val="24"/>
                <w:szCs w:val="24"/>
              </w:rPr>
              <w:t>Návrhy smluv o dílo.</w:t>
            </w:r>
          </w:p>
          <w:p w:rsidR="00A501E9" w:rsidRPr="000617ED" w:rsidRDefault="00A501E9" w:rsidP="00AC74AE">
            <w:pPr>
              <w:pStyle w:val="TextovArialCE"/>
              <w:numPr>
                <w:ilvl w:val="0"/>
                <w:numId w:val="8"/>
              </w:numPr>
              <w:tabs>
                <w:tab w:val="clear" w:pos="1065"/>
              </w:tabs>
              <w:ind w:left="0" w:firstLine="0"/>
              <w:jc w:val="left"/>
              <w:rPr>
                <w:rFonts w:ascii="Times New Roman" w:hAnsi="Times New Roman"/>
                <w:sz w:val="24"/>
                <w:szCs w:val="24"/>
              </w:rPr>
            </w:pPr>
            <w:r w:rsidRPr="000617ED">
              <w:rPr>
                <w:rFonts w:ascii="Times New Roman" w:hAnsi="Times New Roman"/>
                <w:sz w:val="24"/>
                <w:szCs w:val="24"/>
              </w:rPr>
              <w:t>Další dokumenty dle uvážení uchazeče.</w:t>
            </w:r>
          </w:p>
        </w:tc>
      </w:tr>
      <w:tr w:rsidR="00A501E9" w:rsidRPr="00427B93" w:rsidTr="00C15FCB">
        <w:trPr>
          <w:trHeight w:val="17"/>
        </w:trPr>
        <w:tc>
          <w:tcPr>
            <w:tcW w:w="3122" w:type="dxa"/>
            <w:shd w:val="clear" w:color="auto" w:fill="FABF8F"/>
          </w:tcPr>
          <w:p w:rsidR="00A501E9" w:rsidRPr="002812C5" w:rsidRDefault="00A501E9" w:rsidP="00427B93">
            <w:pPr>
              <w:rPr>
                <w:b/>
              </w:rPr>
            </w:pPr>
            <w:r w:rsidRPr="002812C5">
              <w:rPr>
                <w:b/>
              </w:rPr>
              <w:t>Povinnost uchovávat doklady a umožnit kontrolu:</w:t>
            </w:r>
          </w:p>
        </w:tc>
        <w:tc>
          <w:tcPr>
            <w:tcW w:w="6733" w:type="dxa"/>
            <w:vAlign w:val="center"/>
          </w:tcPr>
          <w:p w:rsidR="00A501E9" w:rsidRPr="000617ED" w:rsidRDefault="00A501E9" w:rsidP="00AC74AE">
            <w:r w:rsidRPr="000617ED">
              <w:t xml:space="preserve">Smlouvy uzavřené s vybraným dodavatelem musí zavazovat dodavatele, aby umožnil všem subjektům oprávněným k výkonu kontroly projektu, z jehož prostředků je veřejná zakázka hrazena, provést kontrolu dokladů souvisejících s plněním zakázky, a to po dobu danou právními předpisy ČR k jejich archivaci (zákon č. 563/1991 Sb., o účetnictví, a zákon č. 235/2004 Sb., o dani z přidané hodnoty). </w:t>
            </w:r>
            <w:r w:rsidRPr="005D6F80">
              <w:rPr>
                <w:b/>
              </w:rPr>
              <w:t>Tuto poznámku je nutné uvést v návrzích smluv o dílo.</w:t>
            </w:r>
          </w:p>
        </w:tc>
      </w:tr>
      <w:tr w:rsidR="00A501E9" w:rsidRPr="00427B93" w:rsidTr="00C15FCB">
        <w:trPr>
          <w:trHeight w:val="17"/>
        </w:trPr>
        <w:tc>
          <w:tcPr>
            <w:tcW w:w="3122" w:type="dxa"/>
            <w:shd w:val="clear" w:color="auto" w:fill="FABF8F"/>
          </w:tcPr>
          <w:p w:rsidR="00A501E9" w:rsidRPr="002812C5" w:rsidRDefault="00A501E9" w:rsidP="007F7162">
            <w:pPr>
              <w:rPr>
                <w:b/>
              </w:rPr>
            </w:pPr>
            <w:r w:rsidRPr="002812C5">
              <w:rPr>
                <w:b/>
              </w:rPr>
              <w:t>Další podmínky pro plnění zakázky:*</w:t>
            </w:r>
          </w:p>
        </w:tc>
        <w:tc>
          <w:tcPr>
            <w:tcW w:w="6733" w:type="dxa"/>
            <w:vAlign w:val="center"/>
          </w:tcPr>
          <w:p w:rsidR="00A501E9" w:rsidRPr="000617ED" w:rsidRDefault="00A501E9" w:rsidP="00AC74AE">
            <w:pPr>
              <w:pStyle w:val="honey"/>
              <w:spacing w:line="240" w:lineRule="auto"/>
              <w:jc w:val="left"/>
              <w:rPr>
                <w:szCs w:val="24"/>
              </w:rPr>
            </w:pPr>
            <w:r w:rsidRPr="000617ED">
              <w:rPr>
                <w:szCs w:val="24"/>
              </w:rPr>
              <w:t>Služba bude realizována na dvě místa plnění (odběrná místa) :</w:t>
            </w:r>
          </w:p>
          <w:p w:rsidR="00A501E9" w:rsidRPr="000617ED" w:rsidRDefault="00A501E9" w:rsidP="00AC74AE">
            <w:pPr>
              <w:pStyle w:val="honey"/>
              <w:numPr>
                <w:ilvl w:val="0"/>
                <w:numId w:val="10"/>
              </w:numPr>
              <w:spacing w:line="240" w:lineRule="auto"/>
              <w:ind w:left="0" w:firstLine="0"/>
              <w:jc w:val="left"/>
              <w:rPr>
                <w:szCs w:val="24"/>
              </w:rPr>
            </w:pPr>
            <w:r w:rsidRPr="000617ED">
              <w:rPr>
                <w:szCs w:val="24"/>
              </w:rPr>
              <w:t xml:space="preserve">na adresu zadavatele </w:t>
            </w:r>
          </w:p>
          <w:p w:rsidR="00A501E9" w:rsidRPr="000617ED" w:rsidRDefault="00A501E9" w:rsidP="00AC74AE">
            <w:pPr>
              <w:pStyle w:val="honey"/>
              <w:numPr>
                <w:ilvl w:val="0"/>
                <w:numId w:val="10"/>
              </w:numPr>
              <w:spacing w:line="240" w:lineRule="auto"/>
              <w:ind w:left="0" w:firstLine="0"/>
              <w:jc w:val="left"/>
              <w:rPr>
                <w:szCs w:val="24"/>
              </w:rPr>
            </w:pPr>
            <w:r w:rsidRPr="000617ED">
              <w:rPr>
                <w:szCs w:val="24"/>
              </w:rPr>
              <w:t>na adresu partnera.</w:t>
            </w:r>
          </w:p>
          <w:p w:rsidR="00A501E9" w:rsidRPr="000617ED" w:rsidRDefault="00A501E9" w:rsidP="00AC74AE">
            <w:pPr>
              <w:pStyle w:val="honey"/>
              <w:spacing w:line="240" w:lineRule="auto"/>
              <w:jc w:val="left"/>
              <w:rPr>
                <w:szCs w:val="24"/>
              </w:rPr>
            </w:pPr>
            <w:r w:rsidRPr="000617ED">
              <w:rPr>
                <w:szCs w:val="24"/>
              </w:rPr>
              <w:t>Přesná specifikace obou  částí služeb je rozepsána v požadavku na  smlouvu o dílo (viz níže).</w:t>
            </w:r>
          </w:p>
          <w:p w:rsidR="00A501E9" w:rsidRPr="000617ED" w:rsidRDefault="00A501E9" w:rsidP="00AC74AE">
            <w:pPr>
              <w:rPr>
                <w:b/>
              </w:rPr>
            </w:pPr>
          </w:p>
          <w:p w:rsidR="00A501E9" w:rsidRDefault="00A501E9" w:rsidP="00AC74AE">
            <w:pPr>
              <w:rPr>
                <w:b/>
              </w:rPr>
            </w:pPr>
            <w:r w:rsidRPr="000617ED">
              <w:rPr>
                <w:b/>
              </w:rPr>
              <w:t>Variantní nabídky:</w:t>
            </w:r>
          </w:p>
          <w:p w:rsidR="00A501E9" w:rsidRPr="000617ED" w:rsidRDefault="00A501E9" w:rsidP="00AC74AE">
            <w:pPr>
              <w:rPr>
                <w:b/>
              </w:rPr>
            </w:pPr>
          </w:p>
          <w:p w:rsidR="00A501E9" w:rsidRPr="000617ED" w:rsidRDefault="00A501E9" w:rsidP="00AC74AE">
            <w:r w:rsidRPr="000617ED">
              <w:t>Každý uchazeč může v rámci zadávacího řízení předložit pouze jednu nabídku. Zadavatel vyloučí ze zadávacího řízení uchazeče, který předložil více nabídek.</w:t>
            </w:r>
          </w:p>
          <w:p w:rsidR="00A501E9" w:rsidRPr="000617ED" w:rsidRDefault="00A501E9" w:rsidP="00AC74AE">
            <w:r w:rsidRPr="000617ED">
              <w:t xml:space="preserve">Podání variantních nabídek </w:t>
            </w:r>
            <w:r w:rsidRPr="000617ED">
              <w:rPr>
                <w:u w:val="single"/>
              </w:rPr>
              <w:t>není</w:t>
            </w:r>
            <w:r w:rsidRPr="000617ED">
              <w:t xml:space="preserve"> v zadávacím řízení přípustné. Zadavatel vyloučí ze zadávacího řízení uchazeče, který předložil variantní nabídku.</w:t>
            </w:r>
          </w:p>
          <w:p w:rsidR="00A501E9" w:rsidRDefault="00A501E9" w:rsidP="00AC74AE"/>
          <w:p w:rsidR="00A501E9" w:rsidRPr="000617ED" w:rsidRDefault="00A501E9" w:rsidP="00AC74AE"/>
          <w:p w:rsidR="00A501E9" w:rsidRPr="000617ED" w:rsidRDefault="00A501E9" w:rsidP="00AC74AE">
            <w:r w:rsidRPr="000617ED">
              <w:rPr>
                <w:b/>
              </w:rPr>
              <w:t>Požadovaná struktura cenové nabídky:</w:t>
            </w:r>
          </w:p>
          <w:p w:rsidR="00A501E9" w:rsidRPr="000617ED" w:rsidRDefault="00A501E9" w:rsidP="00AC74AE">
            <w:r w:rsidRPr="000617ED">
              <w:t xml:space="preserve">Uchazeč stanoví nabídkovou cenu absolutní částkou v českých korunách. Nabídková cena bez DPH bude stanovena jako nejvýše přípustná a nepřekročitelná a zahrnuje veškeré náklady v popisu předmětu zakázky jak za dobu řešení projektu, tak za dobu udržitelnosti projektu, tedy do 30. 9. 2017 </w:t>
            </w:r>
          </w:p>
          <w:p w:rsidR="00A501E9" w:rsidRPr="000617ED" w:rsidRDefault="00A501E9" w:rsidP="00AC74AE"/>
          <w:p w:rsidR="00A501E9" w:rsidRPr="000617ED" w:rsidRDefault="00A501E9" w:rsidP="00AC74AE">
            <w:r w:rsidRPr="000617ED">
              <w:t>Nabídková cena bude uvedena v členění:</w:t>
            </w:r>
          </w:p>
          <w:p w:rsidR="00A501E9" w:rsidRPr="000617ED" w:rsidRDefault="00A501E9" w:rsidP="00AC74AE">
            <w:r w:rsidRPr="000617ED">
              <w:t>A/ Cena za překlad 1 normostrany</w:t>
            </w:r>
          </w:p>
          <w:p w:rsidR="00A501E9" w:rsidRPr="000617ED" w:rsidRDefault="00A501E9" w:rsidP="00AC74AE"/>
          <w:p w:rsidR="00A501E9" w:rsidRPr="000617ED" w:rsidRDefault="00A501E9" w:rsidP="00AC74AE">
            <w:r w:rsidRPr="000617ED">
              <w:t>Členění A/ bude obsahovat rozdělení ceny na :</w:t>
            </w:r>
          </w:p>
          <w:p w:rsidR="00A501E9" w:rsidRPr="000617ED" w:rsidRDefault="00A501E9" w:rsidP="00AC74AE">
            <w:pPr>
              <w:numPr>
                <w:ilvl w:val="0"/>
                <w:numId w:val="9"/>
              </w:numPr>
              <w:ind w:left="0" w:firstLine="0"/>
            </w:pPr>
            <w:r w:rsidRPr="000617ED">
              <w:t>cenu bez DPH</w:t>
            </w:r>
          </w:p>
          <w:p w:rsidR="00A501E9" w:rsidRPr="000617ED" w:rsidRDefault="00A501E9" w:rsidP="00AC74AE">
            <w:pPr>
              <w:numPr>
                <w:ilvl w:val="0"/>
                <w:numId w:val="9"/>
              </w:numPr>
              <w:ind w:left="0" w:firstLine="0"/>
            </w:pPr>
            <w:r w:rsidRPr="000617ED">
              <w:t>DPH (procentní výše DPH) včetně jejího vyjádření v korunách;</w:t>
            </w:r>
          </w:p>
          <w:p w:rsidR="00A501E9" w:rsidRPr="000617ED" w:rsidRDefault="00A501E9" w:rsidP="00AC74AE">
            <w:pPr>
              <w:numPr>
                <w:ilvl w:val="0"/>
                <w:numId w:val="9"/>
              </w:numPr>
              <w:ind w:left="0" w:firstLine="0"/>
            </w:pPr>
            <w:r w:rsidRPr="000617ED">
              <w:t>celkovou nabídkovou cenu včetně DPH.</w:t>
            </w:r>
          </w:p>
          <w:p w:rsidR="00A501E9" w:rsidRPr="000617ED" w:rsidRDefault="00A501E9" w:rsidP="00AC74AE">
            <w:r w:rsidRPr="000617ED">
              <w:t>Celková nabídková cena za zakázku bude uvedena součtem Nabídková cena nesmí přesáhnout částku </w:t>
            </w:r>
            <w:r w:rsidRPr="000617ED">
              <w:rPr>
                <w:b/>
              </w:rPr>
              <w:t>436.333,- Kč bez DPH</w:t>
            </w:r>
            <w:r w:rsidRPr="000617ED">
              <w:t xml:space="preserve">. </w:t>
            </w:r>
          </w:p>
          <w:p w:rsidR="00A501E9" w:rsidRPr="000617ED" w:rsidRDefault="00A501E9" w:rsidP="00AC74AE">
            <w:pPr>
              <w:rPr>
                <w:b/>
                <w:u w:val="single"/>
              </w:rPr>
            </w:pPr>
          </w:p>
          <w:p w:rsidR="00A501E9" w:rsidRPr="000617ED" w:rsidRDefault="00A501E9" w:rsidP="00AC74AE">
            <w:pPr>
              <w:rPr>
                <w:b/>
                <w:u w:val="single"/>
              </w:rPr>
            </w:pPr>
            <w:r w:rsidRPr="000617ED">
              <w:rPr>
                <w:b/>
                <w:u w:val="single"/>
              </w:rPr>
              <w:t>Požadavky na návrh smlouvy:</w:t>
            </w:r>
          </w:p>
          <w:p w:rsidR="00A501E9" w:rsidRPr="000617ED" w:rsidRDefault="00A501E9" w:rsidP="00AC74AE">
            <w:pPr>
              <w:pStyle w:val="honey"/>
              <w:spacing w:line="240" w:lineRule="auto"/>
              <w:jc w:val="left"/>
              <w:rPr>
                <w:szCs w:val="24"/>
              </w:rPr>
            </w:pPr>
            <w:r w:rsidRPr="000617ED">
              <w:rPr>
                <w:szCs w:val="24"/>
              </w:rPr>
              <w:t>Služba bude realizována na dvě místa plnění (odběrná místa):</w:t>
            </w:r>
          </w:p>
          <w:p w:rsidR="00A501E9" w:rsidRPr="000617ED" w:rsidRDefault="00A501E9" w:rsidP="00AC74AE">
            <w:pPr>
              <w:pStyle w:val="honey"/>
              <w:spacing w:line="240" w:lineRule="auto"/>
              <w:jc w:val="left"/>
              <w:rPr>
                <w:szCs w:val="24"/>
              </w:rPr>
            </w:pPr>
            <w:r w:rsidRPr="000617ED">
              <w:rPr>
                <w:szCs w:val="24"/>
              </w:rPr>
              <w:t xml:space="preserve">1) na adresu zadavatele </w:t>
            </w:r>
          </w:p>
          <w:p w:rsidR="00A501E9" w:rsidRPr="000617ED" w:rsidRDefault="00A501E9" w:rsidP="00AC74AE">
            <w:pPr>
              <w:pStyle w:val="honey"/>
              <w:spacing w:line="240" w:lineRule="auto"/>
              <w:jc w:val="left"/>
              <w:rPr>
                <w:szCs w:val="24"/>
              </w:rPr>
            </w:pPr>
            <w:r w:rsidRPr="000617ED">
              <w:rPr>
                <w:szCs w:val="24"/>
              </w:rPr>
              <w:t>2) na adresu partnera.</w:t>
            </w:r>
          </w:p>
          <w:p w:rsidR="00A501E9" w:rsidRPr="000617ED" w:rsidRDefault="00A501E9" w:rsidP="00AC74AE">
            <w:pPr>
              <w:rPr>
                <w:b/>
              </w:rPr>
            </w:pPr>
          </w:p>
          <w:p w:rsidR="00A501E9" w:rsidRPr="000617ED" w:rsidRDefault="00A501E9" w:rsidP="00AC74AE">
            <w:pPr>
              <w:pStyle w:val="honey"/>
              <w:spacing w:line="240" w:lineRule="auto"/>
              <w:jc w:val="left"/>
              <w:rPr>
                <w:szCs w:val="24"/>
              </w:rPr>
            </w:pPr>
            <w:r w:rsidRPr="000617ED">
              <w:rPr>
                <w:szCs w:val="24"/>
              </w:rPr>
              <w:t xml:space="preserve">Uchazeč je povinen předložit v nabídce dva  samostatné návrhy  smluv o dílo  včetně všech jejich příloh. </w:t>
            </w:r>
          </w:p>
          <w:p w:rsidR="00A501E9" w:rsidRPr="000617ED" w:rsidRDefault="00A501E9" w:rsidP="00AC74AE">
            <w:pPr>
              <w:pStyle w:val="honey"/>
              <w:spacing w:line="240" w:lineRule="auto"/>
              <w:jc w:val="left"/>
              <w:rPr>
                <w:szCs w:val="24"/>
              </w:rPr>
            </w:pPr>
            <w:r w:rsidRPr="000617ED">
              <w:rPr>
                <w:szCs w:val="24"/>
              </w:rPr>
              <w:t>V prvním  návrhu smlouvy o dílo  bude uveden jako objednatel zadavatel, místem plnění bude adresa zadavatele a předmět služby bude vymezen takto:</w:t>
            </w:r>
          </w:p>
          <w:p w:rsidR="00A501E9" w:rsidRPr="000617ED" w:rsidRDefault="00A501E9" w:rsidP="00AC74AE"/>
          <w:p w:rsidR="00A501E9" w:rsidRPr="000617ED" w:rsidRDefault="00A501E9" w:rsidP="00AC74AE">
            <w:r w:rsidRPr="000617ED">
              <w:t>Překlad 1000 normostran odborného textu z/do anglického jazyka, včetně zajištění kontroly rodilým mluvčím při překladu do jazyka anglického</w:t>
            </w:r>
          </w:p>
          <w:p w:rsidR="00A501E9" w:rsidRPr="000617ED" w:rsidRDefault="00A501E9" w:rsidP="00AC74AE"/>
          <w:p w:rsidR="00A501E9" w:rsidRPr="000617ED" w:rsidRDefault="00A501E9" w:rsidP="00AC74AE"/>
          <w:p w:rsidR="00A501E9" w:rsidRPr="000617ED" w:rsidRDefault="00A501E9" w:rsidP="00AC74AE">
            <w:r w:rsidRPr="000617ED">
              <w:t xml:space="preserve">V druhém návrhu smlouvy bude uveden jako objednatel partner, místem plnění bude adresa partnera  a předmět služby bude vymezen takto: </w:t>
            </w:r>
          </w:p>
          <w:p w:rsidR="00A501E9" w:rsidRPr="000617ED" w:rsidRDefault="00A501E9" w:rsidP="00AC74AE"/>
          <w:p w:rsidR="00A501E9" w:rsidRPr="000617ED" w:rsidRDefault="00A501E9" w:rsidP="00AC74AE">
            <w:r w:rsidRPr="000617ED">
              <w:t>Překlad 300 normostran odborného textu z/do anglického jazyka, včetně zajištění kontroly rodilým mluvčím při překladu do jazyka anglického</w:t>
            </w:r>
          </w:p>
          <w:p w:rsidR="00A501E9" w:rsidRPr="000617ED" w:rsidRDefault="00A501E9" w:rsidP="00AC74AE">
            <w:pPr>
              <w:rPr>
                <w:b/>
              </w:rPr>
            </w:pPr>
          </w:p>
          <w:p w:rsidR="00A501E9" w:rsidRPr="000617ED" w:rsidRDefault="00A501E9" w:rsidP="00AC74AE">
            <w:pPr>
              <w:pStyle w:val="honey"/>
              <w:spacing w:line="240" w:lineRule="auto"/>
              <w:jc w:val="left"/>
              <w:rPr>
                <w:szCs w:val="24"/>
              </w:rPr>
            </w:pPr>
            <w:r w:rsidRPr="000617ED">
              <w:rPr>
                <w:szCs w:val="24"/>
              </w:rPr>
              <w:t>Oba návrhy  smluv o dílo  musí být ze strany uchazeče podepsány uchazečem (jako zhotovitelem) či statutárním orgánem nebo osobou příslušně zmocněnou; originál nebo úředně ověřená kopie zmocnění musí být v takovém případě součástí nabídky uchazeče. Předložení nepodepsaného textu smlouvy není předložením návrhu této smlouvy. Nabídka uchazeče se tak stává neúplnou a zadavatel vyloučí takového uchazeče z další účasti na zakázce.</w:t>
            </w:r>
            <w:r w:rsidRPr="000617ED">
              <w:rPr>
                <w:szCs w:val="24"/>
              </w:rPr>
              <w:br/>
              <w:t>Uchazečem předložené návrhy smluv musí po obsahové i formální stránce bezvýhradně odpovídat veškerým požadavkům uvedeným v zadávacích podmínkách.</w:t>
            </w:r>
          </w:p>
          <w:p w:rsidR="00A501E9" w:rsidRPr="000617ED" w:rsidRDefault="00A501E9" w:rsidP="00AC74AE">
            <w:r w:rsidRPr="000617ED">
              <w:t>Návrhy smluv rovněž musí akceptovat ustanovení obecně závazných právních předpisů, které se vztahují na provádění této veřejné zakázky.</w:t>
            </w:r>
          </w:p>
          <w:p w:rsidR="00A501E9" w:rsidRPr="000617ED" w:rsidRDefault="00A501E9" w:rsidP="00AC74AE"/>
          <w:p w:rsidR="00A501E9" w:rsidRPr="000617ED" w:rsidRDefault="00A501E9" w:rsidP="00AC74AE">
            <w:pPr>
              <w:pStyle w:val="honey"/>
              <w:spacing w:line="240" w:lineRule="auto"/>
              <w:jc w:val="left"/>
              <w:rPr>
                <w:szCs w:val="24"/>
              </w:rPr>
            </w:pPr>
            <w:r w:rsidRPr="000617ED">
              <w:rPr>
                <w:szCs w:val="24"/>
              </w:rPr>
              <w:t>Návrhy smluv musí obsahovat následující platební podmínky:</w:t>
            </w:r>
            <w:r w:rsidRPr="000617ED">
              <w:rPr>
                <w:szCs w:val="24"/>
              </w:rPr>
              <w:br/>
              <w:t xml:space="preserve">- Zadavatelem ani partnerem  nebude poskytnuta záloha. Úhrada bude prováděna v české měně. </w:t>
            </w:r>
          </w:p>
          <w:p w:rsidR="00A501E9" w:rsidRPr="000617ED" w:rsidRDefault="00A501E9" w:rsidP="00AC74AE">
            <w:pPr>
              <w:pStyle w:val="honey"/>
              <w:spacing w:line="240" w:lineRule="auto"/>
              <w:jc w:val="left"/>
              <w:rPr>
                <w:szCs w:val="24"/>
              </w:rPr>
            </w:pPr>
            <w:r w:rsidRPr="000617ED">
              <w:rPr>
                <w:szCs w:val="24"/>
              </w:rPr>
              <w:br/>
              <w:t>- Cena veřejné zakázky (resp. jejích částí uvedených v jednotlivých  smlouvách) bude hrazena takto:</w:t>
            </w:r>
          </w:p>
          <w:p w:rsidR="00A501E9" w:rsidRPr="000617ED" w:rsidRDefault="00A501E9" w:rsidP="00AC74AE">
            <w:pPr>
              <w:pStyle w:val="honey"/>
              <w:spacing w:line="240" w:lineRule="auto"/>
              <w:jc w:val="left"/>
              <w:rPr>
                <w:szCs w:val="24"/>
                <w:u w:val="single"/>
              </w:rPr>
            </w:pPr>
          </w:p>
          <w:p w:rsidR="00A501E9" w:rsidRPr="000617ED" w:rsidRDefault="00A501E9" w:rsidP="00AC74AE">
            <w:pPr>
              <w:pStyle w:val="honey"/>
              <w:spacing w:line="240" w:lineRule="auto"/>
              <w:jc w:val="left"/>
              <w:rPr>
                <w:szCs w:val="24"/>
              </w:rPr>
            </w:pPr>
            <w:r w:rsidRPr="000617ED">
              <w:rPr>
                <w:szCs w:val="24"/>
              </w:rPr>
              <w:t>Úhrada za</w:t>
            </w:r>
            <w:r w:rsidRPr="000617ED">
              <w:rPr>
                <w:szCs w:val="24"/>
                <w:u w:val="single"/>
              </w:rPr>
              <w:t xml:space="preserve"> překlady </w:t>
            </w:r>
            <w:r w:rsidRPr="000617ED">
              <w:rPr>
                <w:szCs w:val="24"/>
              </w:rPr>
              <w:t xml:space="preserve"> bude  zadavatelem a partnerem provedena na základě fakturace dodavatele. Dodavatel je oprávněn fakturu vystavit jen po řádném dodání služeb, resp. jejich sjednaných části  v termínech a  v rozsahu stanovených ve  smlouvách uzavřených se zadavatelem a partnerem.</w:t>
            </w:r>
          </w:p>
          <w:p w:rsidR="00A501E9" w:rsidRPr="000617ED" w:rsidRDefault="00A501E9" w:rsidP="00AC74AE">
            <w:pPr>
              <w:pStyle w:val="honey"/>
              <w:spacing w:line="240" w:lineRule="auto"/>
              <w:jc w:val="left"/>
              <w:rPr>
                <w:szCs w:val="24"/>
              </w:rPr>
            </w:pPr>
            <w:r w:rsidRPr="000617ED">
              <w:rPr>
                <w:szCs w:val="24"/>
              </w:rPr>
              <w:t>Zadavatel i partner zaplatí faktury samostatně ze svých projektových účtů.</w:t>
            </w:r>
          </w:p>
          <w:p w:rsidR="00A501E9" w:rsidRPr="000617ED" w:rsidRDefault="00A501E9" w:rsidP="00AC74AE">
            <w:pPr>
              <w:pStyle w:val="honey"/>
              <w:spacing w:line="240" w:lineRule="auto"/>
              <w:jc w:val="left"/>
              <w:rPr>
                <w:szCs w:val="24"/>
              </w:rPr>
            </w:pPr>
            <w:r w:rsidRPr="000617ED">
              <w:rPr>
                <w:szCs w:val="24"/>
              </w:rPr>
              <w:t xml:space="preserve">- Splatnost faktur (účetních dokladů) bude 30 dnů od jejich doručení zadavateli a partnerovi </w:t>
            </w:r>
          </w:p>
          <w:p w:rsidR="00A501E9" w:rsidRPr="000617ED" w:rsidRDefault="00A501E9" w:rsidP="00AC74AE">
            <w:pPr>
              <w:pStyle w:val="honey"/>
              <w:spacing w:line="240" w:lineRule="auto"/>
              <w:jc w:val="left"/>
              <w:rPr>
                <w:szCs w:val="24"/>
              </w:rPr>
            </w:pPr>
            <w:r w:rsidRPr="000617ED">
              <w:rPr>
                <w:szCs w:val="24"/>
              </w:rPr>
              <w:t>- Faktury dodavatele musejí mít náležitosti daňového a účetního dokladu dle platných obecně závazných právních předpisů</w:t>
            </w:r>
            <w:r w:rsidRPr="000617ED">
              <w:rPr>
                <w:szCs w:val="24"/>
              </w:rPr>
              <w:br/>
            </w:r>
          </w:p>
          <w:p w:rsidR="00A501E9" w:rsidRPr="000617ED" w:rsidRDefault="00A501E9" w:rsidP="00AC74AE">
            <w:pPr>
              <w:rPr>
                <w:b/>
              </w:rPr>
            </w:pPr>
            <w:r w:rsidRPr="000617ED">
              <w:rPr>
                <w:b/>
              </w:rPr>
              <w:t>Zadavatel si vyhrazuje:</w:t>
            </w:r>
          </w:p>
          <w:p w:rsidR="00A501E9" w:rsidRPr="000617ED" w:rsidRDefault="00A501E9" w:rsidP="00AC74AE">
            <w:r w:rsidRPr="000617ED">
              <w:t>- odmítnout všechny předložené nabídky;</w:t>
            </w:r>
          </w:p>
          <w:p w:rsidR="00A501E9" w:rsidRPr="000617ED" w:rsidRDefault="00A501E9" w:rsidP="00AC74AE">
            <w:r w:rsidRPr="000617ED">
              <w:t>- zrušit zadávací řízení bez uvedení důvodu;</w:t>
            </w:r>
          </w:p>
          <w:p w:rsidR="00A501E9" w:rsidRPr="000617ED" w:rsidRDefault="00A501E9" w:rsidP="00AC74AE">
            <w:r w:rsidRPr="000617ED">
              <w:t>- nevracet podané nabídky;</w:t>
            </w:r>
          </w:p>
          <w:p w:rsidR="00A501E9" w:rsidRPr="000617ED" w:rsidRDefault="00A501E9" w:rsidP="00AC74AE">
            <w:r w:rsidRPr="000617ED">
              <w:t>- upřesnit podmínky zakázky;</w:t>
            </w:r>
          </w:p>
          <w:p w:rsidR="00A501E9" w:rsidRPr="000617ED" w:rsidRDefault="00A501E9" w:rsidP="00AC74AE">
            <w:r w:rsidRPr="000617ED">
              <w:t>- vyloučit ze soutěže uchazeče, jehož nabídka nebude splňovat podmínky stanovené ve výzvě;</w:t>
            </w:r>
          </w:p>
          <w:p w:rsidR="00A501E9" w:rsidRPr="000617ED" w:rsidRDefault="00A501E9" w:rsidP="00AC74AE">
            <w:r w:rsidRPr="000617ED">
              <w:t>- vyžádat si od uchazeče písemné doplnění nabídky a ověřit si informace uvedené uchazečem v nabídce;</w:t>
            </w:r>
          </w:p>
          <w:p w:rsidR="00A501E9" w:rsidRPr="000617ED" w:rsidRDefault="00A501E9" w:rsidP="00AC74AE">
            <w:r w:rsidRPr="000617ED">
              <w:lastRenderedPageBreak/>
              <w:t>- že uchazeči podáním nabídky nevznikají žádná práva na uzavření smlouvy se zadavatelem či partnerem;</w:t>
            </w:r>
          </w:p>
          <w:p w:rsidR="00A501E9" w:rsidRPr="000617ED" w:rsidRDefault="00A501E9" w:rsidP="00AC74AE">
            <w:r w:rsidRPr="000617ED">
              <w:t>- že výběrem nejvhodnější nabídky uchazeči nevzniká právní vztah, zadavatel si vyhrazuje právo jednat o obsahu smluv a upřesnit jejich konečné znění;</w:t>
            </w:r>
          </w:p>
          <w:p w:rsidR="00A501E9" w:rsidRPr="000617ED" w:rsidRDefault="00A501E9" w:rsidP="00AC74AE">
            <w:r w:rsidRPr="000617ED">
              <w:t>- že uchazeč nemá nárok na úhradu nákladů, které mu vznikly v souvislosti s účastí v soutěži.</w:t>
            </w:r>
          </w:p>
          <w:p w:rsidR="00A501E9" w:rsidRPr="000617ED" w:rsidRDefault="00A501E9" w:rsidP="00AC74AE">
            <w:r w:rsidRPr="000617ED">
              <w:t>- projednat a upravit platební a jiné podmínky navržené uchazečem v návrzích smluv, které budou nedílnou součástí nabídky.</w:t>
            </w:r>
          </w:p>
        </w:tc>
      </w:tr>
    </w:tbl>
    <w:p w:rsidR="00A501E9" w:rsidRPr="00427B93" w:rsidRDefault="00A501E9" w:rsidP="00427B93">
      <w:pPr>
        <w:jc w:val="both"/>
        <w:rPr>
          <w:sz w:val="20"/>
          <w:szCs w:val="20"/>
        </w:rPr>
      </w:pPr>
      <w:r>
        <w:rPr>
          <w:sz w:val="20"/>
          <w:szCs w:val="20"/>
        </w:rPr>
        <w:lastRenderedPageBreak/>
        <w:t>*nepovinný údaj</w:t>
      </w:r>
    </w:p>
    <w:p w:rsidR="00A501E9" w:rsidRDefault="00A501E9"/>
    <w:p w:rsidR="00A501E9" w:rsidRDefault="00A501E9" w:rsidP="00DF12E5">
      <w:pPr>
        <w:jc w:val="both"/>
      </w:pPr>
      <w:r w:rsidRPr="00DF12E5">
        <w:t xml:space="preserve">Kontaktní osoba pro případ doplnění formuláře před jeho uveřejněním na </w:t>
      </w:r>
      <w:hyperlink r:id="rId10" w:history="1">
        <w:r w:rsidRPr="0073457C">
          <w:rPr>
            <w:rStyle w:val="Hypertextovodkaz"/>
          </w:rPr>
          <w:t>www.msmt.cz</w:t>
        </w:r>
      </w:hyperlink>
      <w:r>
        <w:t>/</w:t>
      </w:r>
      <w:r w:rsidRPr="00100670">
        <w:t xml:space="preserve"> </w:t>
      </w:r>
      <w:r>
        <w:t>www stránky ZS.</w:t>
      </w:r>
    </w:p>
    <w:p w:rsidR="00A501E9" w:rsidRPr="00DF12E5" w:rsidRDefault="00A501E9" w:rsidP="00DF12E5">
      <w:pPr>
        <w:jc w:val="both"/>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A501E9" w:rsidRPr="00DF12E5">
        <w:tc>
          <w:tcPr>
            <w:tcW w:w="3240" w:type="dxa"/>
            <w:vAlign w:val="center"/>
          </w:tcPr>
          <w:p w:rsidR="00A501E9" w:rsidRPr="00DF12E5" w:rsidRDefault="00A501E9" w:rsidP="00DF12E5">
            <w:pPr>
              <w:ind w:left="57"/>
              <w:jc w:val="both"/>
            </w:pPr>
            <w:r w:rsidRPr="00DF12E5">
              <w:t>Jméno:</w:t>
            </w:r>
          </w:p>
        </w:tc>
        <w:tc>
          <w:tcPr>
            <w:tcW w:w="5760" w:type="dxa"/>
            <w:vAlign w:val="center"/>
          </w:tcPr>
          <w:p w:rsidR="00A501E9" w:rsidRPr="00DF12E5" w:rsidRDefault="00A501E9" w:rsidP="00D96410">
            <w:pPr>
              <w:ind w:left="57"/>
              <w:jc w:val="both"/>
            </w:pPr>
            <w:r>
              <w:t>Lenka</w:t>
            </w:r>
          </w:p>
        </w:tc>
      </w:tr>
      <w:tr w:rsidR="00A501E9" w:rsidRPr="00DF12E5">
        <w:tc>
          <w:tcPr>
            <w:tcW w:w="3240" w:type="dxa"/>
            <w:vAlign w:val="center"/>
          </w:tcPr>
          <w:p w:rsidR="00A501E9" w:rsidRPr="00DF12E5" w:rsidRDefault="00A501E9" w:rsidP="00DF12E5">
            <w:pPr>
              <w:ind w:left="57"/>
              <w:jc w:val="both"/>
            </w:pPr>
            <w:r w:rsidRPr="00DF12E5">
              <w:t>Příjmení:</w:t>
            </w:r>
          </w:p>
        </w:tc>
        <w:tc>
          <w:tcPr>
            <w:tcW w:w="5760" w:type="dxa"/>
            <w:vAlign w:val="center"/>
          </w:tcPr>
          <w:p w:rsidR="00A501E9" w:rsidRPr="00962498" w:rsidRDefault="00A501E9" w:rsidP="00D96410">
            <w:pPr>
              <w:ind w:left="57"/>
              <w:jc w:val="both"/>
            </w:pPr>
            <w:r>
              <w:t>Endrödiová</w:t>
            </w:r>
          </w:p>
        </w:tc>
      </w:tr>
      <w:tr w:rsidR="00A501E9" w:rsidRPr="00DF12E5">
        <w:tc>
          <w:tcPr>
            <w:tcW w:w="3240" w:type="dxa"/>
            <w:vAlign w:val="center"/>
          </w:tcPr>
          <w:p w:rsidR="00A501E9" w:rsidRPr="00DF12E5" w:rsidRDefault="00A501E9" w:rsidP="00DF12E5">
            <w:pPr>
              <w:ind w:left="57"/>
              <w:jc w:val="both"/>
            </w:pPr>
            <w:r w:rsidRPr="00DF12E5">
              <w:t>E-mail:</w:t>
            </w:r>
          </w:p>
        </w:tc>
        <w:tc>
          <w:tcPr>
            <w:tcW w:w="5760" w:type="dxa"/>
            <w:vAlign w:val="center"/>
          </w:tcPr>
          <w:p w:rsidR="00A501E9" w:rsidRPr="00DF12E5" w:rsidRDefault="00A501E9" w:rsidP="00D96410">
            <w:pPr>
              <w:ind w:left="57"/>
              <w:jc w:val="both"/>
            </w:pPr>
            <w:r>
              <w:t>endrodiova@adiktologie.cz</w:t>
            </w:r>
          </w:p>
        </w:tc>
      </w:tr>
      <w:tr w:rsidR="00A501E9" w:rsidRPr="00DF12E5">
        <w:tc>
          <w:tcPr>
            <w:tcW w:w="3240" w:type="dxa"/>
            <w:vAlign w:val="center"/>
          </w:tcPr>
          <w:p w:rsidR="00A501E9" w:rsidRPr="00DF12E5" w:rsidRDefault="00A501E9" w:rsidP="00DF12E5">
            <w:pPr>
              <w:ind w:left="57"/>
              <w:jc w:val="both"/>
            </w:pPr>
            <w:r w:rsidRPr="00DF12E5">
              <w:t>Telefon:</w:t>
            </w:r>
          </w:p>
        </w:tc>
        <w:tc>
          <w:tcPr>
            <w:tcW w:w="5760" w:type="dxa"/>
            <w:vAlign w:val="center"/>
          </w:tcPr>
          <w:p w:rsidR="00A501E9" w:rsidRPr="00DF12E5" w:rsidRDefault="00A501E9" w:rsidP="00D96410">
            <w:pPr>
              <w:ind w:left="57"/>
              <w:jc w:val="both"/>
            </w:pPr>
            <w:r>
              <w:t>725 738 471</w:t>
            </w:r>
          </w:p>
        </w:tc>
      </w:tr>
    </w:tbl>
    <w:p w:rsidR="00A501E9" w:rsidRDefault="00A501E9"/>
    <w:p w:rsidR="00A501E9" w:rsidRPr="00C61316" w:rsidRDefault="00A501E9"/>
    <w:p w:rsidR="00A501E9" w:rsidRPr="00C61316" w:rsidRDefault="00A501E9">
      <w:r>
        <w:t>V Praze dne 4. 6</w:t>
      </w:r>
      <w:r w:rsidRPr="00C61316">
        <w:t>.2010</w:t>
      </w:r>
    </w:p>
    <w:p w:rsidR="00A501E9" w:rsidRDefault="00A501E9">
      <w:pPr>
        <w:rPr>
          <w:i/>
          <w:color w:val="00FF00"/>
        </w:rPr>
      </w:pPr>
    </w:p>
    <w:p w:rsidR="00A501E9" w:rsidRDefault="00A501E9">
      <w:pPr>
        <w:rPr>
          <w:i/>
          <w:color w:val="00FF00"/>
        </w:rPr>
      </w:pPr>
    </w:p>
    <w:p w:rsidR="00A501E9" w:rsidRDefault="00A501E9">
      <w:pPr>
        <w:rPr>
          <w:i/>
          <w:color w:val="00FF00"/>
        </w:rPr>
      </w:pPr>
    </w:p>
    <w:p w:rsidR="00A501E9" w:rsidRPr="00BC13AE" w:rsidRDefault="00A501E9" w:rsidP="00BC13AE">
      <w:pPr>
        <w:rPr>
          <w:b/>
        </w:rPr>
      </w:pPr>
      <w:r>
        <w:t xml:space="preserve">                                                             </w:t>
      </w:r>
      <w:r w:rsidRPr="00BC13AE">
        <w:rPr>
          <w:b/>
        </w:rPr>
        <w:t>prof. MUDr. Tomáš Zima, DrSc., MBA</w:t>
      </w:r>
    </w:p>
    <w:p w:rsidR="00A501E9" w:rsidRPr="00DF12E5" w:rsidRDefault="00A501E9" w:rsidP="00BC13AE">
      <w:r>
        <w:tab/>
      </w:r>
      <w:r>
        <w:tab/>
      </w:r>
      <w:r>
        <w:tab/>
      </w:r>
      <w:r>
        <w:tab/>
        <w:t xml:space="preserve">   děkan 1. lékařské fakulty Univerzity Karlovy v Praze</w:t>
      </w:r>
    </w:p>
    <w:p w:rsidR="00A501E9" w:rsidRPr="000165DC" w:rsidRDefault="00A501E9">
      <w:pPr>
        <w:rPr>
          <w:i/>
          <w:color w:val="00FF00"/>
        </w:rPr>
      </w:pPr>
    </w:p>
    <w:sectPr w:rsidR="00A501E9" w:rsidRPr="000165DC" w:rsidSect="00797D5A">
      <w:headerReference w:type="default" r:id="rId11"/>
      <w:footerReference w:type="default" r:id="rId12"/>
      <w:pgSz w:w="11906" w:h="16838"/>
      <w:pgMar w:top="1304" w:right="1418" w:bottom="1418"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1E9" w:rsidRDefault="00A501E9" w:rsidP="002812C5">
      <w:r>
        <w:separator/>
      </w:r>
    </w:p>
  </w:endnote>
  <w:endnote w:type="continuationSeparator" w:id="1">
    <w:p w:rsidR="00A501E9" w:rsidRDefault="00A501E9" w:rsidP="00281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1E9" w:rsidRDefault="00A501E9" w:rsidP="007F7162">
    <w:pPr>
      <w:pStyle w:val="Zpat"/>
      <w:jc w:val="center"/>
      <w:rPr>
        <w:sz w:val="20"/>
        <w:szCs w:val="20"/>
      </w:rPr>
    </w:pPr>
  </w:p>
  <w:p w:rsidR="00A501E9" w:rsidRDefault="00A501E9" w:rsidP="007F7162">
    <w:pPr>
      <w:pStyle w:val="Zpat"/>
      <w:jc w:val="center"/>
      <w:rPr>
        <w:sz w:val="20"/>
        <w:szCs w:val="20"/>
      </w:rPr>
    </w:pPr>
  </w:p>
  <w:p w:rsidR="00A501E9" w:rsidRPr="007F7162" w:rsidRDefault="00A501E9" w:rsidP="007F7162">
    <w:pPr>
      <w:pStyle w:val="Zpat"/>
      <w:jc w:val="center"/>
      <w:rPr>
        <w:sz w:val="20"/>
        <w:szCs w:val="20"/>
      </w:rPr>
    </w:pPr>
    <w:r w:rsidRPr="007F7162">
      <w:rPr>
        <w:sz w:val="20"/>
        <w:szCs w:val="20"/>
      </w:rPr>
      <w:t>Tato výzva je spolufinancována z Evropského sociálního fondu a státního rozpočtu České republiky.</w:t>
    </w:r>
  </w:p>
  <w:p w:rsidR="00A501E9" w:rsidRDefault="00A501E9" w:rsidP="00424965">
    <w:pPr>
      <w:pStyle w:val="Zpat"/>
    </w:pPr>
  </w:p>
  <w:p w:rsidR="00A501E9" w:rsidRPr="007F7162" w:rsidRDefault="00A501E9" w:rsidP="007F7162">
    <w:pPr>
      <w:pStyle w:val="Zpat"/>
      <w:rPr>
        <w:sz w:val="20"/>
        <w:szCs w:val="20"/>
      </w:rPr>
    </w:pPr>
    <w:r w:rsidRPr="007F7162">
      <w:rPr>
        <w:sz w:val="20"/>
        <w:szCs w:val="20"/>
      </w:rPr>
      <w:t>Platné od 27.4.2009</w:t>
    </w:r>
    <w:r w:rsidRPr="007F7162">
      <w:rPr>
        <w:sz w:val="20"/>
        <w:szCs w:val="20"/>
      </w:rPr>
      <w:tab/>
    </w:r>
    <w:r>
      <w:rPr>
        <w:sz w:val="20"/>
        <w:szCs w:val="20"/>
      </w:rPr>
      <w:tab/>
    </w:r>
    <w:r w:rsidRPr="007F7162">
      <w:rPr>
        <w:sz w:val="20"/>
        <w:szCs w:val="20"/>
      </w:rPr>
      <w:t xml:space="preserve">Stránka </w:t>
    </w:r>
    <w:r w:rsidR="00E0081A" w:rsidRPr="007F7162">
      <w:rPr>
        <w:b/>
        <w:sz w:val="20"/>
        <w:szCs w:val="20"/>
      </w:rPr>
      <w:fldChar w:fldCharType="begin"/>
    </w:r>
    <w:r w:rsidRPr="007F7162">
      <w:rPr>
        <w:b/>
        <w:sz w:val="20"/>
        <w:szCs w:val="20"/>
      </w:rPr>
      <w:instrText>PAGE</w:instrText>
    </w:r>
    <w:r w:rsidR="00E0081A" w:rsidRPr="007F7162">
      <w:rPr>
        <w:b/>
        <w:sz w:val="20"/>
        <w:szCs w:val="20"/>
      </w:rPr>
      <w:fldChar w:fldCharType="separate"/>
    </w:r>
    <w:r w:rsidR="006A41E1">
      <w:rPr>
        <w:b/>
        <w:noProof/>
        <w:sz w:val="20"/>
        <w:szCs w:val="20"/>
      </w:rPr>
      <w:t>1</w:t>
    </w:r>
    <w:r w:rsidR="00E0081A" w:rsidRPr="007F7162">
      <w:rPr>
        <w:b/>
        <w:sz w:val="20"/>
        <w:szCs w:val="20"/>
      </w:rPr>
      <w:fldChar w:fldCharType="end"/>
    </w:r>
    <w:r w:rsidRPr="007F7162">
      <w:rPr>
        <w:sz w:val="20"/>
        <w:szCs w:val="20"/>
      </w:rPr>
      <w:t xml:space="preserve"> z </w:t>
    </w:r>
    <w:r w:rsidR="00E0081A" w:rsidRPr="007F7162">
      <w:rPr>
        <w:b/>
        <w:sz w:val="20"/>
        <w:szCs w:val="20"/>
      </w:rPr>
      <w:fldChar w:fldCharType="begin"/>
    </w:r>
    <w:r w:rsidRPr="007F7162">
      <w:rPr>
        <w:b/>
        <w:sz w:val="20"/>
        <w:szCs w:val="20"/>
      </w:rPr>
      <w:instrText>NUMPAGES</w:instrText>
    </w:r>
    <w:r w:rsidR="00E0081A" w:rsidRPr="007F7162">
      <w:rPr>
        <w:b/>
        <w:sz w:val="20"/>
        <w:szCs w:val="20"/>
      </w:rPr>
      <w:fldChar w:fldCharType="separate"/>
    </w:r>
    <w:r w:rsidR="006A41E1">
      <w:rPr>
        <w:b/>
        <w:noProof/>
        <w:sz w:val="20"/>
        <w:szCs w:val="20"/>
      </w:rPr>
      <w:t>9</w:t>
    </w:r>
    <w:r w:rsidR="00E0081A" w:rsidRPr="007F7162">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1E9" w:rsidRDefault="00A501E9" w:rsidP="002812C5">
      <w:r>
        <w:separator/>
      </w:r>
    </w:p>
  </w:footnote>
  <w:footnote w:type="continuationSeparator" w:id="1">
    <w:p w:rsidR="00A501E9" w:rsidRDefault="00A501E9" w:rsidP="002812C5">
      <w:r>
        <w:continuationSeparator/>
      </w:r>
    </w:p>
  </w:footnote>
  <w:footnote w:id="2">
    <w:p w:rsidR="00A501E9" w:rsidRDefault="00A501E9">
      <w:pPr>
        <w:pStyle w:val="Textpoznpodarou"/>
      </w:pPr>
      <w:r>
        <w:rPr>
          <w:rStyle w:val="Znakapoznpodarou"/>
        </w:rPr>
        <w:footnoteRef/>
      </w:r>
      <w:r>
        <w:t xml:space="preserve"> Číslo zakázky bude doplněno MŠMT/ZS před zveřejněním.</w:t>
      </w:r>
    </w:p>
  </w:footnote>
  <w:footnote w:id="3">
    <w:p w:rsidR="00A501E9" w:rsidRDefault="00A501E9">
      <w:pPr>
        <w:pStyle w:val="Textpoznpodarou"/>
      </w:pPr>
      <w:r>
        <w:rPr>
          <w:rStyle w:val="Znakapoznpodarou"/>
        </w:rPr>
        <w:footnoteRef/>
      </w:r>
      <w:r>
        <w:t xml:space="preserve"> Uveďte hodnotu zakázky bez DPH a v závorce s DPH.</w:t>
      </w:r>
    </w:p>
  </w:footnote>
  <w:footnote w:id="4">
    <w:p w:rsidR="00A501E9" w:rsidRDefault="00A501E9">
      <w:pPr>
        <w:pStyle w:val="Textpoznpodarou"/>
      </w:pPr>
      <w:r>
        <w:rPr>
          <w:rStyle w:val="Znakapoznpodarou"/>
        </w:rPr>
        <w:footnoteRef/>
      </w:r>
      <w:r>
        <w:t xml:space="preserve"> Uveďte, zda se jedná o zakázku nadlimitní, podlimitní či malého rozsahu.</w:t>
      </w:r>
    </w:p>
  </w:footnote>
  <w:footnote w:id="5">
    <w:p w:rsidR="00A501E9" w:rsidRDefault="00A501E9">
      <w:pPr>
        <w:pStyle w:val="Textpoznpodarou"/>
      </w:pPr>
      <w:r>
        <w:rPr>
          <w:rStyle w:val="Znakapoznpodarou"/>
        </w:rPr>
        <w:footnoteRef/>
      </w:r>
      <w: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1E9" w:rsidRDefault="00E0081A">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49" type="#_x0000_t75" style="position:absolute;margin-left:-14.15pt;margin-top:-22.95pt;width:481.8pt;height:137.6pt;z-index:251660288;visibility:visible;mso-wrap-distance-left:0;mso-wrap-distance-right:0" filled="t">
          <v:imagedata r:id="rId1" o:title=""/>
          <w10:wrap type="topAndBottom"/>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E9E3BE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40C5F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D8EF53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85EF85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0284A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0C652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39AE5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665B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C52147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4E20CDC"/>
    <w:lvl w:ilvl="0">
      <w:start w:val="1"/>
      <w:numFmt w:val="bullet"/>
      <w:lvlText w:val=""/>
      <w:lvlJc w:val="left"/>
      <w:pPr>
        <w:tabs>
          <w:tab w:val="num" w:pos="360"/>
        </w:tabs>
        <w:ind w:left="360" w:hanging="360"/>
      </w:pPr>
      <w:rPr>
        <w:rFonts w:ascii="Symbol" w:hAnsi="Symbol" w:hint="default"/>
      </w:rPr>
    </w:lvl>
  </w:abstractNum>
  <w:abstractNum w:abstractNumId="10">
    <w:nsid w:val="0E6F61BE"/>
    <w:multiLevelType w:val="hybridMultilevel"/>
    <w:tmpl w:val="40A69C24"/>
    <w:lvl w:ilvl="0" w:tplc="9E188A3A">
      <w:start w:val="2"/>
      <w:numFmt w:val="decimal"/>
      <w:lvlText w:val="%1)"/>
      <w:lvlJc w:val="left"/>
      <w:pPr>
        <w:tabs>
          <w:tab w:val="num" w:pos="720"/>
        </w:tabs>
        <w:ind w:left="720" w:hanging="360"/>
      </w:pPr>
      <w:rPr>
        <w:rFonts w:cs="Times New Roman" w:hint="default"/>
        <w:color w:val="00000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7001C1B"/>
    <w:multiLevelType w:val="hybridMultilevel"/>
    <w:tmpl w:val="E348C11A"/>
    <w:lvl w:ilvl="0" w:tplc="04050011">
      <w:start w:val="1"/>
      <w:numFmt w:val="decimal"/>
      <w:lvlText w:val="%1)"/>
      <w:lvlJc w:val="left"/>
      <w:pPr>
        <w:ind w:left="1080" w:hanging="360"/>
      </w:pPr>
      <w:rPr>
        <w:rFonts w:cs="Times New Roman" w:hint="default"/>
      </w:rPr>
    </w:lvl>
    <w:lvl w:ilvl="1" w:tplc="04050019" w:tentative="1">
      <w:start w:val="1"/>
      <w:numFmt w:val="lowerLetter"/>
      <w:lvlText w:val="%2."/>
      <w:lvlJc w:val="left"/>
      <w:pPr>
        <w:ind w:left="1309" w:hanging="360"/>
      </w:pPr>
      <w:rPr>
        <w:rFonts w:cs="Times New Roman"/>
      </w:rPr>
    </w:lvl>
    <w:lvl w:ilvl="2" w:tplc="0405001B" w:tentative="1">
      <w:start w:val="1"/>
      <w:numFmt w:val="lowerRoman"/>
      <w:lvlText w:val="%3."/>
      <w:lvlJc w:val="right"/>
      <w:pPr>
        <w:ind w:left="2029" w:hanging="180"/>
      </w:pPr>
      <w:rPr>
        <w:rFonts w:cs="Times New Roman"/>
      </w:rPr>
    </w:lvl>
    <w:lvl w:ilvl="3" w:tplc="0405000F" w:tentative="1">
      <w:start w:val="1"/>
      <w:numFmt w:val="decimal"/>
      <w:lvlText w:val="%4."/>
      <w:lvlJc w:val="left"/>
      <w:pPr>
        <w:ind w:left="2749" w:hanging="360"/>
      </w:pPr>
      <w:rPr>
        <w:rFonts w:cs="Times New Roman"/>
      </w:rPr>
    </w:lvl>
    <w:lvl w:ilvl="4" w:tplc="04050019" w:tentative="1">
      <w:start w:val="1"/>
      <w:numFmt w:val="lowerLetter"/>
      <w:lvlText w:val="%5."/>
      <w:lvlJc w:val="left"/>
      <w:pPr>
        <w:ind w:left="3469" w:hanging="360"/>
      </w:pPr>
      <w:rPr>
        <w:rFonts w:cs="Times New Roman"/>
      </w:rPr>
    </w:lvl>
    <w:lvl w:ilvl="5" w:tplc="0405001B" w:tentative="1">
      <w:start w:val="1"/>
      <w:numFmt w:val="lowerRoman"/>
      <w:lvlText w:val="%6."/>
      <w:lvlJc w:val="right"/>
      <w:pPr>
        <w:ind w:left="4189" w:hanging="180"/>
      </w:pPr>
      <w:rPr>
        <w:rFonts w:cs="Times New Roman"/>
      </w:rPr>
    </w:lvl>
    <w:lvl w:ilvl="6" w:tplc="0405000F" w:tentative="1">
      <w:start w:val="1"/>
      <w:numFmt w:val="decimal"/>
      <w:lvlText w:val="%7."/>
      <w:lvlJc w:val="left"/>
      <w:pPr>
        <w:ind w:left="4909" w:hanging="360"/>
      </w:pPr>
      <w:rPr>
        <w:rFonts w:cs="Times New Roman"/>
      </w:rPr>
    </w:lvl>
    <w:lvl w:ilvl="7" w:tplc="04050019" w:tentative="1">
      <w:start w:val="1"/>
      <w:numFmt w:val="lowerLetter"/>
      <w:lvlText w:val="%8."/>
      <w:lvlJc w:val="left"/>
      <w:pPr>
        <w:ind w:left="5629" w:hanging="360"/>
      </w:pPr>
      <w:rPr>
        <w:rFonts w:cs="Times New Roman"/>
      </w:rPr>
    </w:lvl>
    <w:lvl w:ilvl="8" w:tplc="0405001B" w:tentative="1">
      <w:start w:val="1"/>
      <w:numFmt w:val="lowerRoman"/>
      <w:lvlText w:val="%9."/>
      <w:lvlJc w:val="right"/>
      <w:pPr>
        <w:ind w:left="6349" w:hanging="180"/>
      </w:pPr>
      <w:rPr>
        <w:rFonts w:cs="Times New Roman"/>
      </w:rPr>
    </w:lvl>
  </w:abstractNum>
  <w:abstractNum w:abstractNumId="12">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13">
    <w:nsid w:val="247D10FA"/>
    <w:multiLevelType w:val="hybridMultilevel"/>
    <w:tmpl w:val="4FEED05E"/>
    <w:lvl w:ilvl="0" w:tplc="5D166B2A">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44831F4"/>
    <w:multiLevelType w:val="hybridMultilevel"/>
    <w:tmpl w:val="9C56368A"/>
    <w:lvl w:ilvl="0" w:tplc="2B9C8250">
      <w:start w:val="1"/>
      <w:numFmt w:val="decimal"/>
      <w:lvlText w:val="%1."/>
      <w:lvlJc w:val="left"/>
      <w:pPr>
        <w:tabs>
          <w:tab w:val="num" w:pos="503"/>
        </w:tabs>
        <w:ind w:left="503" w:hanging="495"/>
      </w:pPr>
      <w:rPr>
        <w:rFonts w:cs="Times New Roman" w:hint="default"/>
      </w:rPr>
    </w:lvl>
    <w:lvl w:ilvl="1" w:tplc="04050019" w:tentative="1">
      <w:start w:val="1"/>
      <w:numFmt w:val="lowerLetter"/>
      <w:lvlText w:val="%2."/>
      <w:lvlJc w:val="left"/>
      <w:pPr>
        <w:tabs>
          <w:tab w:val="num" w:pos="1088"/>
        </w:tabs>
        <w:ind w:left="1088" w:hanging="360"/>
      </w:pPr>
      <w:rPr>
        <w:rFonts w:cs="Times New Roman"/>
      </w:rPr>
    </w:lvl>
    <w:lvl w:ilvl="2" w:tplc="0405001B" w:tentative="1">
      <w:start w:val="1"/>
      <w:numFmt w:val="lowerRoman"/>
      <w:lvlText w:val="%3."/>
      <w:lvlJc w:val="right"/>
      <w:pPr>
        <w:tabs>
          <w:tab w:val="num" w:pos="1808"/>
        </w:tabs>
        <w:ind w:left="1808" w:hanging="180"/>
      </w:pPr>
      <w:rPr>
        <w:rFonts w:cs="Times New Roman"/>
      </w:rPr>
    </w:lvl>
    <w:lvl w:ilvl="3" w:tplc="0405000F" w:tentative="1">
      <w:start w:val="1"/>
      <w:numFmt w:val="decimal"/>
      <w:lvlText w:val="%4."/>
      <w:lvlJc w:val="left"/>
      <w:pPr>
        <w:tabs>
          <w:tab w:val="num" w:pos="2528"/>
        </w:tabs>
        <w:ind w:left="2528" w:hanging="360"/>
      </w:pPr>
      <w:rPr>
        <w:rFonts w:cs="Times New Roman"/>
      </w:rPr>
    </w:lvl>
    <w:lvl w:ilvl="4" w:tplc="04050019" w:tentative="1">
      <w:start w:val="1"/>
      <w:numFmt w:val="lowerLetter"/>
      <w:lvlText w:val="%5."/>
      <w:lvlJc w:val="left"/>
      <w:pPr>
        <w:tabs>
          <w:tab w:val="num" w:pos="3248"/>
        </w:tabs>
        <w:ind w:left="3248" w:hanging="360"/>
      </w:pPr>
      <w:rPr>
        <w:rFonts w:cs="Times New Roman"/>
      </w:rPr>
    </w:lvl>
    <w:lvl w:ilvl="5" w:tplc="0405001B" w:tentative="1">
      <w:start w:val="1"/>
      <w:numFmt w:val="lowerRoman"/>
      <w:lvlText w:val="%6."/>
      <w:lvlJc w:val="right"/>
      <w:pPr>
        <w:tabs>
          <w:tab w:val="num" w:pos="3968"/>
        </w:tabs>
        <w:ind w:left="3968" w:hanging="180"/>
      </w:pPr>
      <w:rPr>
        <w:rFonts w:cs="Times New Roman"/>
      </w:rPr>
    </w:lvl>
    <w:lvl w:ilvl="6" w:tplc="0405000F" w:tentative="1">
      <w:start w:val="1"/>
      <w:numFmt w:val="decimal"/>
      <w:lvlText w:val="%7."/>
      <w:lvlJc w:val="left"/>
      <w:pPr>
        <w:tabs>
          <w:tab w:val="num" w:pos="4688"/>
        </w:tabs>
        <w:ind w:left="4688" w:hanging="360"/>
      </w:pPr>
      <w:rPr>
        <w:rFonts w:cs="Times New Roman"/>
      </w:rPr>
    </w:lvl>
    <w:lvl w:ilvl="7" w:tplc="04050019" w:tentative="1">
      <w:start w:val="1"/>
      <w:numFmt w:val="lowerLetter"/>
      <w:lvlText w:val="%8."/>
      <w:lvlJc w:val="left"/>
      <w:pPr>
        <w:tabs>
          <w:tab w:val="num" w:pos="5408"/>
        </w:tabs>
        <w:ind w:left="5408" w:hanging="360"/>
      </w:pPr>
      <w:rPr>
        <w:rFonts w:cs="Times New Roman"/>
      </w:rPr>
    </w:lvl>
    <w:lvl w:ilvl="8" w:tplc="0405001B" w:tentative="1">
      <w:start w:val="1"/>
      <w:numFmt w:val="lowerRoman"/>
      <w:lvlText w:val="%9."/>
      <w:lvlJc w:val="right"/>
      <w:pPr>
        <w:tabs>
          <w:tab w:val="num" w:pos="6128"/>
        </w:tabs>
        <w:ind w:left="6128" w:hanging="180"/>
      </w:pPr>
      <w:rPr>
        <w:rFonts w:cs="Times New Roman"/>
      </w:rPr>
    </w:lvl>
  </w:abstractNum>
  <w:abstractNum w:abstractNumId="16">
    <w:nsid w:val="4458227C"/>
    <w:multiLevelType w:val="hybridMultilevel"/>
    <w:tmpl w:val="82FEC874"/>
    <w:lvl w:ilvl="0" w:tplc="04050011">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4E1D6525"/>
    <w:multiLevelType w:val="hybridMultilevel"/>
    <w:tmpl w:val="3EEC6D6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3564A13"/>
    <w:multiLevelType w:val="hybridMultilevel"/>
    <w:tmpl w:val="6D46721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4A4648A"/>
    <w:multiLevelType w:val="hybridMultilevel"/>
    <w:tmpl w:val="6690097E"/>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61037170"/>
    <w:multiLevelType w:val="hybridMultilevel"/>
    <w:tmpl w:val="CACA2CF0"/>
    <w:lvl w:ilvl="0" w:tplc="0186E58C">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nsid w:val="63557C6B"/>
    <w:multiLevelType w:val="hybridMultilevel"/>
    <w:tmpl w:val="D96EE9CE"/>
    <w:lvl w:ilvl="0" w:tplc="0409000F">
      <w:start w:val="1"/>
      <w:numFmt w:val="decimal"/>
      <w:lvlText w:val="%1."/>
      <w:lvlJc w:val="left"/>
      <w:pPr>
        <w:ind w:left="787" w:hanging="360"/>
      </w:pPr>
      <w:rPr>
        <w:rFonts w:cs="Times New Roman"/>
      </w:rPr>
    </w:lvl>
    <w:lvl w:ilvl="1" w:tplc="04090019" w:tentative="1">
      <w:start w:val="1"/>
      <w:numFmt w:val="lowerLetter"/>
      <w:lvlText w:val="%2."/>
      <w:lvlJc w:val="left"/>
      <w:pPr>
        <w:ind w:left="1507" w:hanging="360"/>
      </w:pPr>
      <w:rPr>
        <w:rFonts w:cs="Times New Roman"/>
      </w:rPr>
    </w:lvl>
    <w:lvl w:ilvl="2" w:tplc="0409001B" w:tentative="1">
      <w:start w:val="1"/>
      <w:numFmt w:val="lowerRoman"/>
      <w:lvlText w:val="%3."/>
      <w:lvlJc w:val="right"/>
      <w:pPr>
        <w:ind w:left="2227" w:hanging="180"/>
      </w:pPr>
      <w:rPr>
        <w:rFonts w:cs="Times New Roman"/>
      </w:rPr>
    </w:lvl>
    <w:lvl w:ilvl="3" w:tplc="0409000F" w:tentative="1">
      <w:start w:val="1"/>
      <w:numFmt w:val="decimal"/>
      <w:lvlText w:val="%4."/>
      <w:lvlJc w:val="left"/>
      <w:pPr>
        <w:ind w:left="2947" w:hanging="360"/>
      </w:pPr>
      <w:rPr>
        <w:rFonts w:cs="Times New Roman"/>
      </w:rPr>
    </w:lvl>
    <w:lvl w:ilvl="4" w:tplc="04090019" w:tentative="1">
      <w:start w:val="1"/>
      <w:numFmt w:val="lowerLetter"/>
      <w:lvlText w:val="%5."/>
      <w:lvlJc w:val="left"/>
      <w:pPr>
        <w:ind w:left="3667" w:hanging="360"/>
      </w:pPr>
      <w:rPr>
        <w:rFonts w:cs="Times New Roman"/>
      </w:rPr>
    </w:lvl>
    <w:lvl w:ilvl="5" w:tplc="0409001B" w:tentative="1">
      <w:start w:val="1"/>
      <w:numFmt w:val="lowerRoman"/>
      <w:lvlText w:val="%6."/>
      <w:lvlJc w:val="right"/>
      <w:pPr>
        <w:ind w:left="4387" w:hanging="180"/>
      </w:pPr>
      <w:rPr>
        <w:rFonts w:cs="Times New Roman"/>
      </w:rPr>
    </w:lvl>
    <w:lvl w:ilvl="6" w:tplc="0409000F" w:tentative="1">
      <w:start w:val="1"/>
      <w:numFmt w:val="decimal"/>
      <w:lvlText w:val="%7."/>
      <w:lvlJc w:val="left"/>
      <w:pPr>
        <w:ind w:left="5107" w:hanging="360"/>
      </w:pPr>
      <w:rPr>
        <w:rFonts w:cs="Times New Roman"/>
      </w:rPr>
    </w:lvl>
    <w:lvl w:ilvl="7" w:tplc="04090019" w:tentative="1">
      <w:start w:val="1"/>
      <w:numFmt w:val="lowerLetter"/>
      <w:lvlText w:val="%8."/>
      <w:lvlJc w:val="left"/>
      <w:pPr>
        <w:ind w:left="5827" w:hanging="360"/>
      </w:pPr>
      <w:rPr>
        <w:rFonts w:cs="Times New Roman"/>
      </w:rPr>
    </w:lvl>
    <w:lvl w:ilvl="8" w:tplc="0409001B" w:tentative="1">
      <w:start w:val="1"/>
      <w:numFmt w:val="lowerRoman"/>
      <w:lvlText w:val="%9."/>
      <w:lvlJc w:val="right"/>
      <w:pPr>
        <w:ind w:left="6547" w:hanging="180"/>
      </w:pPr>
      <w:rPr>
        <w:rFonts w:cs="Times New Roman"/>
      </w:rPr>
    </w:lvl>
  </w:abstractNum>
  <w:abstractNum w:abstractNumId="22">
    <w:nsid w:val="75BB5348"/>
    <w:multiLevelType w:val="hybridMultilevel"/>
    <w:tmpl w:val="C5026D28"/>
    <w:lvl w:ilvl="0" w:tplc="E5385532">
      <w:start w:val="1"/>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7F702EF3"/>
    <w:multiLevelType w:val="hybridMultilevel"/>
    <w:tmpl w:val="C970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20"/>
  </w:num>
  <w:num w:numId="4">
    <w:abstractNumId w:val="13"/>
  </w:num>
  <w:num w:numId="5">
    <w:abstractNumId w:val="17"/>
  </w:num>
  <w:num w:numId="6">
    <w:abstractNumId w:val="21"/>
  </w:num>
  <w:num w:numId="7">
    <w:abstractNumId w:val="15"/>
  </w:num>
  <w:num w:numId="8">
    <w:abstractNumId w:val="22"/>
  </w:num>
  <w:num w:numId="9">
    <w:abstractNumId w:val="23"/>
  </w:num>
  <w:num w:numId="10">
    <w:abstractNumId w:val="19"/>
  </w:num>
  <w:num w:numId="11">
    <w:abstractNumId w:val="16"/>
  </w:num>
  <w:num w:numId="12">
    <w:abstractNumId w:val="11"/>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8"/>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B93"/>
    <w:rsid w:val="000165DC"/>
    <w:rsid w:val="000462E7"/>
    <w:rsid w:val="00056721"/>
    <w:rsid w:val="00057CDD"/>
    <w:rsid w:val="000617ED"/>
    <w:rsid w:val="00062593"/>
    <w:rsid w:val="00063068"/>
    <w:rsid w:val="0006621D"/>
    <w:rsid w:val="00072E56"/>
    <w:rsid w:val="00080F12"/>
    <w:rsid w:val="00094D90"/>
    <w:rsid w:val="00097855"/>
    <w:rsid w:val="000B6326"/>
    <w:rsid w:val="000B7E45"/>
    <w:rsid w:val="000C00A0"/>
    <w:rsid w:val="000C0BFA"/>
    <w:rsid w:val="000C4618"/>
    <w:rsid w:val="000C7B8A"/>
    <w:rsid w:val="000D67BF"/>
    <w:rsid w:val="000E18E2"/>
    <w:rsid w:val="000E2F2B"/>
    <w:rsid w:val="00100670"/>
    <w:rsid w:val="00103FCD"/>
    <w:rsid w:val="001074FF"/>
    <w:rsid w:val="00117204"/>
    <w:rsid w:val="00120BE8"/>
    <w:rsid w:val="0012635E"/>
    <w:rsid w:val="00130068"/>
    <w:rsid w:val="00130BC5"/>
    <w:rsid w:val="001311C4"/>
    <w:rsid w:val="00131E7A"/>
    <w:rsid w:val="00140C44"/>
    <w:rsid w:val="001429AE"/>
    <w:rsid w:val="00162F98"/>
    <w:rsid w:val="001634F8"/>
    <w:rsid w:val="001671F8"/>
    <w:rsid w:val="001672C3"/>
    <w:rsid w:val="001744AB"/>
    <w:rsid w:val="001900D4"/>
    <w:rsid w:val="00190D70"/>
    <w:rsid w:val="001A4190"/>
    <w:rsid w:val="001B5DFD"/>
    <w:rsid w:val="001C5F74"/>
    <w:rsid w:val="001D5AC9"/>
    <w:rsid w:val="001D5DB3"/>
    <w:rsid w:val="001E3A56"/>
    <w:rsid w:val="001F11A9"/>
    <w:rsid w:val="001F3622"/>
    <w:rsid w:val="0020102E"/>
    <w:rsid w:val="002037B4"/>
    <w:rsid w:val="002040CE"/>
    <w:rsid w:val="00206227"/>
    <w:rsid w:val="0022019D"/>
    <w:rsid w:val="00220F3A"/>
    <w:rsid w:val="00244FC3"/>
    <w:rsid w:val="00263735"/>
    <w:rsid w:val="002652DC"/>
    <w:rsid w:val="002662AA"/>
    <w:rsid w:val="002812C5"/>
    <w:rsid w:val="002A4BBB"/>
    <w:rsid w:val="002A5A2E"/>
    <w:rsid w:val="002C2CB8"/>
    <w:rsid w:val="002D07DF"/>
    <w:rsid w:val="002D0A1C"/>
    <w:rsid w:val="002F2CB4"/>
    <w:rsid w:val="002F3A2B"/>
    <w:rsid w:val="002F7A87"/>
    <w:rsid w:val="00321222"/>
    <w:rsid w:val="00323FAA"/>
    <w:rsid w:val="003246E6"/>
    <w:rsid w:val="00327150"/>
    <w:rsid w:val="0035412E"/>
    <w:rsid w:val="003566AC"/>
    <w:rsid w:val="00356E05"/>
    <w:rsid w:val="00367483"/>
    <w:rsid w:val="00376A52"/>
    <w:rsid w:val="003832D7"/>
    <w:rsid w:val="003919E1"/>
    <w:rsid w:val="003A297F"/>
    <w:rsid w:val="003A34E2"/>
    <w:rsid w:val="003B38DE"/>
    <w:rsid w:val="003B754A"/>
    <w:rsid w:val="003C0A09"/>
    <w:rsid w:val="003D1DD6"/>
    <w:rsid w:val="003D454E"/>
    <w:rsid w:val="003E3506"/>
    <w:rsid w:val="003F38F8"/>
    <w:rsid w:val="0042052C"/>
    <w:rsid w:val="00424965"/>
    <w:rsid w:val="00425C52"/>
    <w:rsid w:val="00427B93"/>
    <w:rsid w:val="004329EE"/>
    <w:rsid w:val="00435C48"/>
    <w:rsid w:val="00452101"/>
    <w:rsid w:val="00467DFB"/>
    <w:rsid w:val="00470BCD"/>
    <w:rsid w:val="00473577"/>
    <w:rsid w:val="004A3F3D"/>
    <w:rsid w:val="004A7FEB"/>
    <w:rsid w:val="004B097B"/>
    <w:rsid w:val="004B5078"/>
    <w:rsid w:val="004B7ECB"/>
    <w:rsid w:val="004D036D"/>
    <w:rsid w:val="004D3A0B"/>
    <w:rsid w:val="004F016A"/>
    <w:rsid w:val="004F61D7"/>
    <w:rsid w:val="00510383"/>
    <w:rsid w:val="00514AB4"/>
    <w:rsid w:val="00516E68"/>
    <w:rsid w:val="00522A99"/>
    <w:rsid w:val="00533DD7"/>
    <w:rsid w:val="00540FED"/>
    <w:rsid w:val="005565DB"/>
    <w:rsid w:val="005566F0"/>
    <w:rsid w:val="005600DE"/>
    <w:rsid w:val="005616EF"/>
    <w:rsid w:val="00574BA7"/>
    <w:rsid w:val="0057779B"/>
    <w:rsid w:val="005815A2"/>
    <w:rsid w:val="00587A67"/>
    <w:rsid w:val="005A282E"/>
    <w:rsid w:val="005A46D1"/>
    <w:rsid w:val="005B3972"/>
    <w:rsid w:val="005D6F80"/>
    <w:rsid w:val="005E1C27"/>
    <w:rsid w:val="00611A73"/>
    <w:rsid w:val="00614C21"/>
    <w:rsid w:val="00617333"/>
    <w:rsid w:val="00646355"/>
    <w:rsid w:val="00680DA3"/>
    <w:rsid w:val="0068324E"/>
    <w:rsid w:val="00690E80"/>
    <w:rsid w:val="006938EE"/>
    <w:rsid w:val="006A2F37"/>
    <w:rsid w:val="006A41E1"/>
    <w:rsid w:val="006A7CFD"/>
    <w:rsid w:val="006B1CD6"/>
    <w:rsid w:val="006C0663"/>
    <w:rsid w:val="006C797D"/>
    <w:rsid w:val="006D54D1"/>
    <w:rsid w:val="00713FC5"/>
    <w:rsid w:val="0073457C"/>
    <w:rsid w:val="007369FD"/>
    <w:rsid w:val="00743FDA"/>
    <w:rsid w:val="00747224"/>
    <w:rsid w:val="00755CDD"/>
    <w:rsid w:val="0076657B"/>
    <w:rsid w:val="0076678B"/>
    <w:rsid w:val="00797D5A"/>
    <w:rsid w:val="007A37EA"/>
    <w:rsid w:val="007D5C56"/>
    <w:rsid w:val="007D7EBA"/>
    <w:rsid w:val="007F45E2"/>
    <w:rsid w:val="007F65EA"/>
    <w:rsid w:val="007F7162"/>
    <w:rsid w:val="00815B04"/>
    <w:rsid w:val="00830041"/>
    <w:rsid w:val="008520F3"/>
    <w:rsid w:val="00861759"/>
    <w:rsid w:val="00867EAE"/>
    <w:rsid w:val="00882D3E"/>
    <w:rsid w:val="008946DB"/>
    <w:rsid w:val="008A5C6C"/>
    <w:rsid w:val="008A72B6"/>
    <w:rsid w:val="008B4599"/>
    <w:rsid w:val="008B6515"/>
    <w:rsid w:val="008C09C9"/>
    <w:rsid w:val="008D3B7A"/>
    <w:rsid w:val="008E222F"/>
    <w:rsid w:val="008E5599"/>
    <w:rsid w:val="008F0558"/>
    <w:rsid w:val="008F06DE"/>
    <w:rsid w:val="00902DB7"/>
    <w:rsid w:val="00904642"/>
    <w:rsid w:val="0090691D"/>
    <w:rsid w:val="0091031E"/>
    <w:rsid w:val="00912FED"/>
    <w:rsid w:val="00913331"/>
    <w:rsid w:val="00930211"/>
    <w:rsid w:val="009331EF"/>
    <w:rsid w:val="009366C4"/>
    <w:rsid w:val="009415FA"/>
    <w:rsid w:val="00941FD9"/>
    <w:rsid w:val="0094649E"/>
    <w:rsid w:val="00962498"/>
    <w:rsid w:val="00962C8D"/>
    <w:rsid w:val="009B7C11"/>
    <w:rsid w:val="009C4CD8"/>
    <w:rsid w:val="009D0780"/>
    <w:rsid w:val="009D5FD0"/>
    <w:rsid w:val="009F3BE8"/>
    <w:rsid w:val="009F63B0"/>
    <w:rsid w:val="00A022AE"/>
    <w:rsid w:val="00A034FD"/>
    <w:rsid w:val="00A14FFA"/>
    <w:rsid w:val="00A2085E"/>
    <w:rsid w:val="00A44F84"/>
    <w:rsid w:val="00A47FAD"/>
    <w:rsid w:val="00A501E9"/>
    <w:rsid w:val="00A5658E"/>
    <w:rsid w:val="00A60609"/>
    <w:rsid w:val="00A6160B"/>
    <w:rsid w:val="00A72B5F"/>
    <w:rsid w:val="00A81754"/>
    <w:rsid w:val="00A85CCB"/>
    <w:rsid w:val="00AB0BE5"/>
    <w:rsid w:val="00AB16BD"/>
    <w:rsid w:val="00AC3EE4"/>
    <w:rsid w:val="00AC74AE"/>
    <w:rsid w:val="00AD0DE2"/>
    <w:rsid w:val="00B2137D"/>
    <w:rsid w:val="00B33ACB"/>
    <w:rsid w:val="00B66BDD"/>
    <w:rsid w:val="00B705E4"/>
    <w:rsid w:val="00B8015B"/>
    <w:rsid w:val="00B812F2"/>
    <w:rsid w:val="00B872B9"/>
    <w:rsid w:val="00BC13AE"/>
    <w:rsid w:val="00BC1EF1"/>
    <w:rsid w:val="00BC27A4"/>
    <w:rsid w:val="00BC416D"/>
    <w:rsid w:val="00BD15C2"/>
    <w:rsid w:val="00BE48FC"/>
    <w:rsid w:val="00BF42A3"/>
    <w:rsid w:val="00C04554"/>
    <w:rsid w:val="00C15FCB"/>
    <w:rsid w:val="00C2351C"/>
    <w:rsid w:val="00C32664"/>
    <w:rsid w:val="00C44F89"/>
    <w:rsid w:val="00C522EF"/>
    <w:rsid w:val="00C602A2"/>
    <w:rsid w:val="00C61316"/>
    <w:rsid w:val="00C61C17"/>
    <w:rsid w:val="00C6600F"/>
    <w:rsid w:val="00C73C2B"/>
    <w:rsid w:val="00C74F03"/>
    <w:rsid w:val="00C82BB8"/>
    <w:rsid w:val="00C864AE"/>
    <w:rsid w:val="00C9151A"/>
    <w:rsid w:val="00C92ED6"/>
    <w:rsid w:val="00C93BBC"/>
    <w:rsid w:val="00C945CA"/>
    <w:rsid w:val="00CB273D"/>
    <w:rsid w:val="00CB7229"/>
    <w:rsid w:val="00CC014B"/>
    <w:rsid w:val="00CC7460"/>
    <w:rsid w:val="00CD439D"/>
    <w:rsid w:val="00CE130E"/>
    <w:rsid w:val="00CF1A3F"/>
    <w:rsid w:val="00D10CEE"/>
    <w:rsid w:val="00D16457"/>
    <w:rsid w:val="00D16DF6"/>
    <w:rsid w:val="00D32188"/>
    <w:rsid w:val="00D35342"/>
    <w:rsid w:val="00D4002B"/>
    <w:rsid w:val="00D62BD8"/>
    <w:rsid w:val="00D7627C"/>
    <w:rsid w:val="00D81A40"/>
    <w:rsid w:val="00D82147"/>
    <w:rsid w:val="00D96410"/>
    <w:rsid w:val="00DA74C3"/>
    <w:rsid w:val="00DB0064"/>
    <w:rsid w:val="00DB2BD1"/>
    <w:rsid w:val="00DB5C38"/>
    <w:rsid w:val="00DE02DB"/>
    <w:rsid w:val="00DE7367"/>
    <w:rsid w:val="00DF12E5"/>
    <w:rsid w:val="00DF60E4"/>
    <w:rsid w:val="00E0081A"/>
    <w:rsid w:val="00E033EF"/>
    <w:rsid w:val="00E03688"/>
    <w:rsid w:val="00E067E9"/>
    <w:rsid w:val="00E15FD7"/>
    <w:rsid w:val="00E23BF1"/>
    <w:rsid w:val="00E437F7"/>
    <w:rsid w:val="00E47A9E"/>
    <w:rsid w:val="00E66735"/>
    <w:rsid w:val="00E6747C"/>
    <w:rsid w:val="00E74BAC"/>
    <w:rsid w:val="00E92424"/>
    <w:rsid w:val="00EA63D9"/>
    <w:rsid w:val="00EB4E7C"/>
    <w:rsid w:val="00EB6891"/>
    <w:rsid w:val="00EE7345"/>
    <w:rsid w:val="00EF0B2E"/>
    <w:rsid w:val="00F01884"/>
    <w:rsid w:val="00F17E30"/>
    <w:rsid w:val="00F204A0"/>
    <w:rsid w:val="00F21DA7"/>
    <w:rsid w:val="00F22323"/>
    <w:rsid w:val="00F34450"/>
    <w:rsid w:val="00F34D34"/>
    <w:rsid w:val="00F477C1"/>
    <w:rsid w:val="00F6521F"/>
    <w:rsid w:val="00F65608"/>
    <w:rsid w:val="00F72323"/>
    <w:rsid w:val="00F8650D"/>
    <w:rsid w:val="00FA18F6"/>
    <w:rsid w:val="00FA3CE7"/>
    <w:rsid w:val="00FA632D"/>
    <w:rsid w:val="00FB127D"/>
    <w:rsid w:val="00FB135E"/>
    <w:rsid w:val="00FC3406"/>
    <w:rsid w:val="00FC6865"/>
    <w:rsid w:val="00FD6032"/>
    <w:rsid w:val="00FE3D60"/>
    <w:rsid w:val="00FE5692"/>
    <w:rsid w:val="00FF2A7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locked/>
    <w:rsid w:val="00427B93"/>
    <w:rPr>
      <w:rFonts w:ascii="Arial" w:hAnsi="Arial" w:cs="Arial"/>
      <w:b/>
      <w:bCs/>
      <w:kern w:val="32"/>
      <w:sz w:val="32"/>
      <w:szCs w:val="32"/>
      <w:lang w:eastAsia="cs-CZ"/>
    </w:rPr>
  </w:style>
  <w:style w:type="character" w:customStyle="1" w:styleId="Nadpis2Char">
    <w:name w:val="Nadpis 2 Char"/>
    <w:basedOn w:val="Standardnpsmoodstavce"/>
    <w:link w:val="Nadpis2"/>
    <w:uiPriority w:val="99"/>
    <w:semiHidden/>
    <w:locked/>
    <w:rsid w:val="00427B93"/>
    <w:rPr>
      <w:rFonts w:ascii="Cambria" w:hAnsi="Cambria" w:cs="Times New Roman"/>
      <w:b/>
      <w:bCs/>
      <w:color w:val="4F81BD"/>
      <w:sz w:val="26"/>
      <w:szCs w:val="26"/>
      <w:lang w:eastAsia="cs-CZ"/>
    </w:rPr>
  </w:style>
  <w:style w:type="paragraph" w:styleId="Textbubliny">
    <w:name w:val="Balloon Text"/>
    <w:basedOn w:val="Normln"/>
    <w:link w:val="TextbublinyChar"/>
    <w:uiPriority w:val="99"/>
    <w:semiHidden/>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27B93"/>
    <w:rPr>
      <w:rFonts w:ascii="Tahoma" w:hAnsi="Tahoma" w:cs="Tahoma"/>
      <w:sz w:val="16"/>
      <w:szCs w:val="16"/>
      <w:lang w:eastAsia="cs-CZ"/>
    </w:rPr>
  </w:style>
  <w:style w:type="character" w:styleId="Hypertextovodkaz">
    <w:name w:val="Hyperlink"/>
    <w:basedOn w:val="Standardnpsmoodstavce"/>
    <w:uiPriority w:val="99"/>
    <w:rsid w:val="00427B93"/>
    <w:rPr>
      <w:rFonts w:cs="Times New Roman"/>
      <w:color w:val="0000FF"/>
      <w:u w:val="single"/>
    </w:rPr>
  </w:style>
  <w:style w:type="table" w:styleId="Mkatabulky">
    <w:name w:val="Table Grid"/>
    <w:basedOn w:val="Normlntabulka"/>
    <w:uiPriority w:val="99"/>
    <w:rsid w:val="00427B9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uiPriority w:val="99"/>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uiPriority w:val="99"/>
    <w:locked/>
    <w:rsid w:val="00DF12E5"/>
    <w:rPr>
      <w:rFonts w:ascii="Arial" w:hAnsi="Arial" w:cs="Arial"/>
      <w:lang w:val="en-US" w:eastAsia="cs-CZ"/>
    </w:rPr>
  </w:style>
  <w:style w:type="paragraph" w:styleId="Zhlav">
    <w:name w:val="header"/>
    <w:basedOn w:val="Normln"/>
    <w:link w:val="ZhlavChar"/>
    <w:uiPriority w:val="99"/>
    <w:semiHidden/>
    <w:rsid w:val="002812C5"/>
    <w:pPr>
      <w:tabs>
        <w:tab w:val="center" w:pos="4536"/>
        <w:tab w:val="right" w:pos="9072"/>
      </w:tabs>
    </w:pPr>
  </w:style>
  <w:style w:type="character" w:customStyle="1" w:styleId="ZhlavChar">
    <w:name w:val="Záhlaví Char"/>
    <w:basedOn w:val="Standardnpsmoodstavce"/>
    <w:link w:val="Zhlav"/>
    <w:uiPriority w:val="99"/>
    <w:semiHidden/>
    <w:locked/>
    <w:rsid w:val="002812C5"/>
    <w:rPr>
      <w:rFonts w:ascii="Times New Roman" w:hAnsi="Times New Roman" w:cs="Times New Roman"/>
      <w:sz w:val="24"/>
      <w:szCs w:val="24"/>
      <w:lang w:eastAsia="cs-CZ"/>
    </w:rPr>
  </w:style>
  <w:style w:type="paragraph" w:styleId="Zpat">
    <w:name w:val="footer"/>
    <w:basedOn w:val="Normln"/>
    <w:link w:val="ZpatChar"/>
    <w:uiPriority w:val="99"/>
    <w:rsid w:val="002812C5"/>
    <w:pPr>
      <w:tabs>
        <w:tab w:val="center" w:pos="4536"/>
        <w:tab w:val="right" w:pos="9072"/>
      </w:tabs>
    </w:pPr>
  </w:style>
  <w:style w:type="character" w:customStyle="1" w:styleId="ZpatChar">
    <w:name w:val="Zápatí Char"/>
    <w:basedOn w:val="Standardnpsmoodstavce"/>
    <w:link w:val="Zpat"/>
    <w:uiPriority w:val="99"/>
    <w:locked/>
    <w:rsid w:val="002812C5"/>
    <w:rPr>
      <w:rFonts w:ascii="Times New Roman" w:hAnsi="Times New Roman" w:cs="Times New Roman"/>
      <w:sz w:val="24"/>
      <w:szCs w:val="24"/>
      <w:lang w:eastAsia="cs-CZ"/>
    </w:rPr>
  </w:style>
  <w:style w:type="character" w:styleId="Zvraznn">
    <w:name w:val="Emphasis"/>
    <w:basedOn w:val="Standardnpsmoodstavce"/>
    <w:uiPriority w:val="99"/>
    <w:qFormat/>
    <w:rsid w:val="009D5FD0"/>
    <w:rPr>
      <w:rFonts w:cs="Times New Roman"/>
      <w:i/>
      <w:iCs/>
    </w:rPr>
  </w:style>
  <w:style w:type="paragraph" w:styleId="Textpoznpodarou">
    <w:name w:val="footnote text"/>
    <w:basedOn w:val="Normln"/>
    <w:link w:val="TextpoznpodarouChar"/>
    <w:uiPriority w:val="99"/>
    <w:semiHidden/>
    <w:rsid w:val="00C6600F"/>
    <w:rPr>
      <w:sz w:val="20"/>
      <w:szCs w:val="20"/>
    </w:rPr>
  </w:style>
  <w:style w:type="character" w:customStyle="1" w:styleId="TextpoznpodarouChar">
    <w:name w:val="Text pozn. pod čarou Char"/>
    <w:basedOn w:val="Standardnpsmoodstavce"/>
    <w:link w:val="Textpoznpodarou"/>
    <w:uiPriority w:val="99"/>
    <w:semiHidden/>
    <w:locked/>
    <w:rsid w:val="00A81754"/>
    <w:rPr>
      <w:rFonts w:ascii="Times New Roman" w:hAnsi="Times New Roman" w:cs="Times New Roman"/>
      <w:sz w:val="20"/>
      <w:szCs w:val="20"/>
    </w:rPr>
  </w:style>
  <w:style w:type="character" w:styleId="Znakapoznpodarou">
    <w:name w:val="footnote reference"/>
    <w:basedOn w:val="Standardnpsmoodstavce"/>
    <w:uiPriority w:val="99"/>
    <w:semiHidden/>
    <w:rsid w:val="00C6600F"/>
    <w:rPr>
      <w:rFonts w:cs="Times New Roman"/>
      <w:vertAlign w:val="superscript"/>
    </w:rPr>
  </w:style>
  <w:style w:type="character" w:styleId="Nzevknihy">
    <w:name w:val="Book Title"/>
    <w:basedOn w:val="Standardnpsmoodstavce"/>
    <w:uiPriority w:val="99"/>
    <w:qFormat/>
    <w:rsid w:val="0035412E"/>
    <w:rPr>
      <w:rFonts w:cs="Times New Roman"/>
      <w:b/>
      <w:bCs/>
      <w:smallCaps/>
      <w:spacing w:val="5"/>
    </w:rPr>
  </w:style>
  <w:style w:type="paragraph" w:styleId="Textvysvtlivek">
    <w:name w:val="endnote text"/>
    <w:basedOn w:val="Normln"/>
    <w:link w:val="TextvysvtlivekChar"/>
    <w:uiPriority w:val="99"/>
    <w:semiHidden/>
    <w:rsid w:val="007F7162"/>
    <w:rPr>
      <w:sz w:val="20"/>
      <w:szCs w:val="20"/>
    </w:rPr>
  </w:style>
  <w:style w:type="character" w:customStyle="1" w:styleId="TextvysvtlivekChar">
    <w:name w:val="Text vysvětlivek Char"/>
    <w:basedOn w:val="Standardnpsmoodstavce"/>
    <w:link w:val="Textvysvtlivek"/>
    <w:uiPriority w:val="99"/>
    <w:semiHidden/>
    <w:locked/>
    <w:rsid w:val="007F7162"/>
    <w:rPr>
      <w:rFonts w:ascii="Times New Roman" w:hAnsi="Times New Roman" w:cs="Times New Roman"/>
    </w:rPr>
  </w:style>
  <w:style w:type="character" w:styleId="Odkaznavysvtlivky">
    <w:name w:val="endnote reference"/>
    <w:basedOn w:val="Standardnpsmoodstavce"/>
    <w:uiPriority w:val="99"/>
    <w:semiHidden/>
    <w:rsid w:val="007F7162"/>
    <w:rPr>
      <w:rFonts w:cs="Times New Roman"/>
      <w:vertAlign w:val="superscript"/>
    </w:rPr>
  </w:style>
  <w:style w:type="paragraph" w:customStyle="1" w:styleId="honey">
    <w:name w:val="honey"/>
    <w:basedOn w:val="Normln"/>
    <w:uiPriority w:val="99"/>
    <w:rsid w:val="00830041"/>
    <w:pPr>
      <w:spacing w:line="360" w:lineRule="auto"/>
      <w:jc w:val="both"/>
    </w:pPr>
    <w:rPr>
      <w:szCs w:val="20"/>
    </w:rPr>
  </w:style>
  <w:style w:type="paragraph" w:customStyle="1" w:styleId="Odstavecseseznamem1">
    <w:name w:val="Odstavec se seznamem1"/>
    <w:basedOn w:val="Normln"/>
    <w:uiPriority w:val="99"/>
    <w:rsid w:val="00D32188"/>
    <w:pPr>
      <w:ind w:left="720"/>
      <w:contextualSpacing/>
    </w:pPr>
    <w:rPr>
      <w:rFonts w:eastAsia="Calibri"/>
    </w:rPr>
  </w:style>
  <w:style w:type="paragraph" w:customStyle="1" w:styleId="TextovArialCE">
    <w:name w:val="Textový Arial CE"/>
    <w:basedOn w:val="Normln"/>
    <w:uiPriority w:val="99"/>
    <w:rsid w:val="00CB273D"/>
    <w:pPr>
      <w:ind w:firstLine="720"/>
      <w:jc w:val="both"/>
    </w:pPr>
    <w:rPr>
      <w:rFonts w:ascii="Arial" w:eastAsia="Calibri" w:hAnsi="Arial"/>
      <w:sz w:val="22"/>
      <w:szCs w:val="20"/>
    </w:rPr>
  </w:style>
  <w:style w:type="character" w:styleId="Odkaznakoment">
    <w:name w:val="annotation reference"/>
    <w:basedOn w:val="Standardnpsmoodstavce"/>
    <w:uiPriority w:val="99"/>
    <w:semiHidden/>
    <w:rsid w:val="005E1C27"/>
    <w:rPr>
      <w:rFonts w:cs="Times New Roman"/>
      <w:sz w:val="16"/>
      <w:szCs w:val="16"/>
    </w:rPr>
  </w:style>
  <w:style w:type="paragraph" w:styleId="Textkomente">
    <w:name w:val="annotation text"/>
    <w:basedOn w:val="Normln"/>
    <w:link w:val="TextkomenteChar"/>
    <w:uiPriority w:val="99"/>
    <w:semiHidden/>
    <w:rsid w:val="005E1C27"/>
    <w:rPr>
      <w:sz w:val="20"/>
      <w:szCs w:val="20"/>
    </w:rPr>
  </w:style>
  <w:style w:type="character" w:customStyle="1" w:styleId="TextkomenteChar">
    <w:name w:val="Text komentáře Char"/>
    <w:basedOn w:val="Standardnpsmoodstavce"/>
    <w:link w:val="Textkomente"/>
    <w:uiPriority w:val="99"/>
    <w:semiHidden/>
    <w:locked/>
    <w:rsid w:val="009331EF"/>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5E1C27"/>
    <w:rPr>
      <w:b/>
      <w:bCs/>
    </w:rPr>
  </w:style>
  <w:style w:type="character" w:customStyle="1" w:styleId="PedmtkomenteChar">
    <w:name w:val="Předmět komentáře Char"/>
    <w:basedOn w:val="TextkomenteChar"/>
    <w:link w:val="Pedmtkomente"/>
    <w:uiPriority w:val="99"/>
    <w:semiHidden/>
    <w:locked/>
    <w:rsid w:val="009331EF"/>
    <w:rPr>
      <w:b/>
      <w:bCs/>
    </w:rPr>
  </w:style>
  <w:style w:type="paragraph" w:customStyle="1" w:styleId="ListParagraph1">
    <w:name w:val="List Paragraph1"/>
    <w:basedOn w:val="Normln"/>
    <w:uiPriority w:val="99"/>
    <w:rsid w:val="002A4BBB"/>
    <w:pPr>
      <w:spacing w:after="200" w:line="276" w:lineRule="auto"/>
      <w:ind w:left="720"/>
      <w:contextualSpacing/>
    </w:pPr>
    <w:rPr>
      <w:rFonts w:ascii="Calibri" w:hAnsi="Calibri"/>
      <w:sz w:val="22"/>
      <w:szCs w:val="22"/>
      <w:lang w:eastAsia="en-US"/>
    </w:rPr>
  </w:style>
  <w:style w:type="paragraph" w:styleId="FormtovanvHTML">
    <w:name w:val="HTML Preformatted"/>
    <w:basedOn w:val="Normln"/>
    <w:link w:val="FormtovanvHTMLChar"/>
    <w:uiPriority w:val="99"/>
    <w:rsid w:val="0085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locked/>
    <w:rsid w:val="009331EF"/>
    <w:rPr>
      <w:rFonts w:ascii="Courier New" w:hAnsi="Courier New" w:cs="Courier New"/>
      <w:sz w:val="20"/>
      <w:szCs w:val="20"/>
    </w:rPr>
  </w:style>
  <w:style w:type="paragraph" w:styleId="Revize">
    <w:name w:val="Revision"/>
    <w:hidden/>
    <w:uiPriority w:val="99"/>
    <w:semiHidden/>
    <w:rsid w:val="00514AB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695157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kan@lf1.cuni.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mt.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smt.cz" TargetMode="External"/><Relationship Id="rId4" Type="http://schemas.openxmlformats.org/officeDocument/2006/relationships/webSettings" Target="webSettings.xml"/><Relationship Id="rId9" Type="http://schemas.openxmlformats.org/officeDocument/2006/relationships/hyperlink" Target="mailto:endrodiova@adiktologie.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2302</Words>
  <Characters>13584</Characters>
  <Application>Microsoft Office Word</Application>
  <DocSecurity>0</DocSecurity>
  <Lines>113</Lines>
  <Paragraphs>31</Paragraphs>
  <ScaleCrop>false</ScaleCrop>
  <Company>Ministerstvo školství, mládeže a tělovýchovy</Company>
  <LinksUpToDate>false</LinksUpToDate>
  <CharactersWithSpaces>15855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dc:description/>
  <cp:lastModifiedBy>Stoudj</cp:lastModifiedBy>
  <cp:revision>5</cp:revision>
  <cp:lastPrinted>2010-06-03T12:01:00Z</cp:lastPrinted>
  <dcterms:created xsi:type="dcterms:W3CDTF">2010-06-03T11:57:00Z</dcterms:created>
  <dcterms:modified xsi:type="dcterms:W3CDTF">2010-06-04T12:35:00Z</dcterms:modified>
</cp:coreProperties>
</file>