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B6" w:rsidRPr="00F960FD" w:rsidRDefault="007B75A4" w:rsidP="00437DB6">
      <w:pPr>
        <w:spacing w:after="0" w:line="240" w:lineRule="auto"/>
        <w:jc w:val="both"/>
        <w:rPr>
          <w:rFonts w:ascii="Times New Roman" w:hAnsi="Times New Roman"/>
        </w:rPr>
      </w:pPr>
      <w:r>
        <w:rPr>
          <w:noProof/>
          <w:lang w:eastAsia="cs-CZ"/>
        </w:rPr>
        <w:drawing>
          <wp:inline distT="0" distB="0" distL="0" distR="0">
            <wp:extent cx="5760720" cy="1056925"/>
            <wp:effectExtent l="19050" t="0" r="0" b="0"/>
            <wp:docPr id="1" name="obrázek 1" descr="OPVK barevný s vlaj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PVK barevný s vlajkou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5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A37" w:rsidRPr="00C73A37" w:rsidRDefault="00C73A37" w:rsidP="00C73A37">
      <w:pPr>
        <w:pStyle w:val="Nadpis1"/>
        <w:numPr>
          <w:ilvl w:val="0"/>
          <w:numId w:val="0"/>
        </w:numPr>
        <w:ind w:left="360"/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</w:pPr>
      <w:r w:rsidRPr="00C73A37"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  <w:t>Příloha č.</w:t>
      </w:r>
      <w:r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  <w:t xml:space="preserve"> </w:t>
      </w:r>
      <w:r w:rsidRPr="00C73A37"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  <w:t>4 k </w:t>
      </w:r>
      <w:proofErr w:type="spellStart"/>
      <w:r w:rsidRPr="00C73A37"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  <w:t>čj</w:t>
      </w:r>
      <w:proofErr w:type="spellEnd"/>
      <w:r w:rsidRPr="00C73A37">
        <w:rPr>
          <w:rFonts w:ascii="Times New Roman" w:eastAsia="Calibri" w:hAnsi="Times New Roman" w:cs="Times New Roman"/>
          <w:bCs w:val="0"/>
          <w:kern w:val="0"/>
          <w:sz w:val="22"/>
          <w:szCs w:val="22"/>
          <w:u w:val="single"/>
          <w:lang w:eastAsia="en-US"/>
        </w:rPr>
        <w:t>. 9357/2010-42</w:t>
      </w:r>
    </w:p>
    <w:p w:rsidR="00437DB6" w:rsidRPr="007B75A4" w:rsidRDefault="007B75A4" w:rsidP="00C73A37">
      <w:pPr>
        <w:pStyle w:val="Nadpis1"/>
        <w:numPr>
          <w:ilvl w:val="0"/>
          <w:numId w:val="0"/>
        </w:numPr>
        <w:ind w:left="360"/>
        <w:rPr>
          <w:rFonts w:ascii="Times New Roman" w:hAnsi="Times New Roman" w:cs="Times New Roman"/>
          <w:u w:val="single"/>
        </w:rPr>
      </w:pPr>
      <w:r w:rsidRPr="007B75A4">
        <w:rPr>
          <w:rFonts w:ascii="Times New Roman" w:hAnsi="Times New Roman" w:cs="Times New Roman"/>
          <w:u w:val="single"/>
        </w:rPr>
        <w:t xml:space="preserve"> </w:t>
      </w:r>
      <w:r w:rsidR="00437DB6" w:rsidRPr="007B75A4">
        <w:rPr>
          <w:rFonts w:ascii="Times New Roman" w:hAnsi="Times New Roman" w:cs="Times New Roman"/>
          <w:u w:val="single"/>
        </w:rPr>
        <w:t>Nedílné součásti smlouvy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  <w:b/>
          <w:u w:val="single"/>
        </w:rPr>
      </w:pPr>
      <w:r w:rsidRPr="00F960FD">
        <w:rPr>
          <w:rFonts w:ascii="Times New Roman" w:hAnsi="Times New Roman"/>
          <w:b/>
          <w:u w:val="single"/>
        </w:rPr>
        <w:t xml:space="preserve">Návrh smlouvy o dílo musí mj. obsahovat tato ustanovení: </w:t>
      </w:r>
    </w:p>
    <w:p w:rsidR="00437DB6" w:rsidRPr="00F960FD" w:rsidRDefault="00437DB6" w:rsidP="00437DB6">
      <w:pPr>
        <w:pStyle w:val="Mystyle"/>
        <w:jc w:val="both"/>
      </w:pPr>
      <w:r w:rsidRPr="00F960FD">
        <w:t>15.1.</w:t>
      </w:r>
      <w:r w:rsidR="0081724D">
        <w:t xml:space="preserve"> </w:t>
      </w:r>
      <w:r w:rsidRPr="00F960FD">
        <w:t xml:space="preserve">Mlčenlivost a sankce za porušení mlčenlivosti </w:t>
      </w:r>
    </w:p>
    <w:p w:rsidR="00312B30" w:rsidRDefault="00437DB6" w:rsidP="00312B30">
      <w:pPr>
        <w:spacing w:before="120"/>
        <w:jc w:val="both"/>
        <w:rPr>
          <w:rFonts w:ascii="Times New Roman" w:hAnsi="Times New Roman"/>
          <w:color w:val="000000"/>
        </w:rPr>
      </w:pPr>
      <w:r w:rsidRPr="00F960FD">
        <w:rPr>
          <w:rFonts w:ascii="Times New Roman" w:hAnsi="Times New Roman"/>
          <w:color w:val="000000"/>
          <w:sz w:val="24"/>
          <w:szCs w:val="24"/>
        </w:rPr>
        <w:t>„</w:t>
      </w:r>
      <w:r w:rsidR="00B34039">
        <w:rPr>
          <w:rFonts w:ascii="Times New Roman" w:hAnsi="Times New Roman"/>
          <w:color w:val="000000"/>
          <w:sz w:val="24"/>
          <w:szCs w:val="24"/>
        </w:rPr>
        <w:t xml:space="preserve">Zhotovitel se </w:t>
      </w:r>
      <w:r w:rsidRPr="00F960FD">
        <w:rPr>
          <w:rFonts w:ascii="Times New Roman" w:hAnsi="Times New Roman"/>
          <w:sz w:val="24"/>
          <w:szCs w:val="24"/>
        </w:rPr>
        <w:t xml:space="preserve">zavazuje </w:t>
      </w:r>
      <w:r w:rsidR="00210E8F">
        <w:rPr>
          <w:rFonts w:ascii="Times New Roman" w:hAnsi="Times New Roman"/>
          <w:sz w:val="24"/>
          <w:szCs w:val="24"/>
        </w:rPr>
        <w:t xml:space="preserve">během plnění předmětu smlouvy </w:t>
      </w:r>
      <w:r w:rsidRPr="00F960FD">
        <w:rPr>
          <w:rFonts w:ascii="Times New Roman" w:hAnsi="Times New Roman"/>
          <w:color w:val="000000"/>
        </w:rPr>
        <w:t>zachovávat mlčenlivost o všech skutečnostech, o kterých se dozví v souvislosti s plněním smlouvy.“</w:t>
      </w:r>
    </w:p>
    <w:p w:rsidR="00437DB6" w:rsidRPr="00F960FD" w:rsidRDefault="00437DB6" w:rsidP="00312B30">
      <w:pPr>
        <w:spacing w:before="120"/>
        <w:jc w:val="both"/>
        <w:rPr>
          <w:rFonts w:ascii="Times New Roman" w:hAnsi="Times New Roman"/>
          <w:color w:val="000000"/>
        </w:rPr>
      </w:pPr>
      <w:r w:rsidRPr="00F960FD">
        <w:rPr>
          <w:rFonts w:ascii="Times New Roman" w:hAnsi="Times New Roman"/>
        </w:rPr>
        <w:t>„</w:t>
      </w:r>
      <w:r w:rsidRPr="00F960FD">
        <w:rPr>
          <w:rFonts w:ascii="Times New Roman" w:hAnsi="Times New Roman"/>
          <w:color w:val="000000"/>
          <w:sz w:val="24"/>
          <w:szCs w:val="24"/>
        </w:rPr>
        <w:t xml:space="preserve">Za porušení povinnosti mlčenlivosti specifikované v této smlouvě je </w:t>
      </w:r>
      <w:r w:rsidR="00312B30">
        <w:rPr>
          <w:rFonts w:ascii="Times New Roman" w:hAnsi="Times New Roman"/>
          <w:color w:val="000000"/>
          <w:sz w:val="24"/>
          <w:szCs w:val="24"/>
        </w:rPr>
        <w:t xml:space="preserve">zhotovitel </w:t>
      </w:r>
      <w:r w:rsidRPr="00F960FD">
        <w:rPr>
          <w:rFonts w:ascii="Times New Roman" w:hAnsi="Times New Roman"/>
          <w:color w:val="000000"/>
          <w:sz w:val="24"/>
          <w:szCs w:val="24"/>
        </w:rPr>
        <w:t xml:space="preserve">povinen uhradit </w:t>
      </w:r>
      <w:r w:rsidR="00097C19" w:rsidRPr="00F960FD">
        <w:rPr>
          <w:rFonts w:ascii="Times New Roman" w:hAnsi="Times New Roman"/>
          <w:color w:val="000000"/>
          <w:sz w:val="24"/>
          <w:szCs w:val="24"/>
        </w:rPr>
        <w:t>objednateli</w:t>
      </w:r>
      <w:r w:rsidRPr="00F960FD">
        <w:rPr>
          <w:rFonts w:ascii="Times New Roman" w:hAnsi="Times New Roman"/>
          <w:color w:val="000000"/>
        </w:rPr>
        <w:t xml:space="preserve"> smluvní pokutu ve výši 100 tis. Kč, a to za každý jednotlivý případ porušení povinnosti.“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  <w:b/>
          <w:u w:val="single"/>
        </w:rPr>
      </w:pPr>
      <w:r w:rsidRPr="00F960FD">
        <w:rPr>
          <w:rFonts w:ascii="Times New Roman" w:hAnsi="Times New Roman"/>
          <w:b/>
          <w:u w:val="single"/>
        </w:rPr>
        <w:t>15.2.</w:t>
      </w:r>
      <w:r w:rsidR="0081724D">
        <w:rPr>
          <w:rFonts w:ascii="Times New Roman" w:hAnsi="Times New Roman"/>
          <w:b/>
          <w:u w:val="single"/>
        </w:rPr>
        <w:t xml:space="preserve"> </w:t>
      </w:r>
      <w:r w:rsidRPr="00F960FD">
        <w:rPr>
          <w:rFonts w:ascii="Times New Roman" w:hAnsi="Times New Roman"/>
          <w:b/>
          <w:u w:val="single"/>
        </w:rPr>
        <w:t>Finanční kontrola, uchování dokladů a podkladů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</w:t>
      </w:r>
      <w:r w:rsidR="00E568A3">
        <w:rPr>
          <w:rFonts w:ascii="Times New Roman" w:hAnsi="Times New Roman"/>
        </w:rPr>
        <w:t xml:space="preserve">Zhotovitel </w:t>
      </w:r>
      <w:r w:rsidRPr="00F960FD">
        <w:rPr>
          <w:rFonts w:ascii="Times New Roman" w:hAnsi="Times New Roman"/>
        </w:rPr>
        <w:t>je podle ustanovení § 2 písm. e) zákona č. 320/2001 Sb., o finanční kontrole ve veřejné správě a o změně některých zákonů (zákon o finanční kontrole), ve znění pozdějších předpisů, osobou povinnou spolupůsobit při výkonu finanční kontroly prováděné v souvislosti s úhradou zboží nebo služeb z veřejných výdajů.“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</w:t>
      </w:r>
      <w:r w:rsidR="00E568A3">
        <w:rPr>
          <w:rFonts w:ascii="Times New Roman" w:hAnsi="Times New Roman"/>
        </w:rPr>
        <w:t xml:space="preserve">Zhotovitel </w:t>
      </w:r>
      <w:r w:rsidRPr="00F960FD">
        <w:rPr>
          <w:rFonts w:ascii="Times New Roman" w:hAnsi="Times New Roman"/>
        </w:rPr>
        <w:t>se zavazuje k uchování účetních záznamů a dalších relevantních podkladů souvisejících s</w:t>
      </w:r>
      <w:r w:rsidR="00E568A3">
        <w:rPr>
          <w:rFonts w:ascii="Times New Roman" w:hAnsi="Times New Roman"/>
        </w:rPr>
        <w:t xml:space="preserve">e zhotovením díla </w:t>
      </w:r>
      <w:r w:rsidRPr="00F960FD">
        <w:rPr>
          <w:rFonts w:ascii="Times New Roman" w:hAnsi="Times New Roman"/>
        </w:rPr>
        <w:t>dle platných právních předpisů.“</w:t>
      </w:r>
    </w:p>
    <w:p w:rsidR="00437DB6" w:rsidRPr="00F960FD" w:rsidRDefault="00097C19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</w:t>
      </w:r>
      <w:r w:rsidR="00D6000D">
        <w:rPr>
          <w:rFonts w:ascii="Times New Roman" w:hAnsi="Times New Roman"/>
        </w:rPr>
        <w:t xml:space="preserve">Zhotovitel </w:t>
      </w:r>
      <w:r w:rsidR="00437DB6" w:rsidRPr="00F960FD">
        <w:rPr>
          <w:rFonts w:ascii="Times New Roman" w:hAnsi="Times New Roman"/>
        </w:rPr>
        <w:t xml:space="preserve">je navíc povinen umožnit osobám oprávněným k výkonu kontroly projektu, z něhož je </w:t>
      </w:r>
      <w:r w:rsidR="00D6000D">
        <w:rPr>
          <w:rFonts w:ascii="Times New Roman" w:hAnsi="Times New Roman"/>
        </w:rPr>
        <w:t>dílo hrazeno</w:t>
      </w:r>
      <w:r w:rsidR="00437DB6" w:rsidRPr="00F960FD">
        <w:rPr>
          <w:rFonts w:ascii="Times New Roman" w:hAnsi="Times New Roman"/>
        </w:rPr>
        <w:t xml:space="preserve">, provést kontrolu dokladů souvisejících s plněním </w:t>
      </w:r>
      <w:r w:rsidR="00D6000D">
        <w:rPr>
          <w:rFonts w:ascii="Times New Roman" w:hAnsi="Times New Roman"/>
        </w:rPr>
        <w:t>díla, a</w:t>
      </w:r>
      <w:r w:rsidR="00437DB6" w:rsidRPr="00F960FD">
        <w:rPr>
          <w:rFonts w:ascii="Times New Roman" w:hAnsi="Times New Roman"/>
        </w:rPr>
        <w:t xml:space="preserve"> to až do roku 2025.“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t>15.3.</w:t>
      </w:r>
      <w:r w:rsidR="0081724D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Platební podmínky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„Cena zahrnuje veškeré a konečné náklady spojené se zhotovením a předáním díla.“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„Za neměnný základ ceny se považuje cena bez DPH“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„Sazba daně z přidané hodnoty (dále „DPH“)</w:t>
      </w:r>
      <w:r w:rsidR="00D14D0E">
        <w:rPr>
          <w:rFonts w:ascii="Times New Roman" w:hAnsi="Times New Roman"/>
        </w:rPr>
        <w:t xml:space="preserve"> </w:t>
      </w:r>
      <w:r w:rsidRPr="00F960FD">
        <w:rPr>
          <w:rFonts w:ascii="Times New Roman" w:hAnsi="Times New Roman"/>
        </w:rPr>
        <w:t xml:space="preserve">je ve </w:t>
      </w:r>
      <w:r w:rsidR="00D14D0E">
        <w:rPr>
          <w:rFonts w:ascii="Times New Roman" w:hAnsi="Times New Roman"/>
        </w:rPr>
        <w:t>s</w:t>
      </w:r>
      <w:r w:rsidRPr="00F960FD">
        <w:rPr>
          <w:rFonts w:ascii="Times New Roman" w:hAnsi="Times New Roman"/>
        </w:rPr>
        <w:t xml:space="preserve">mlouvě uvedena v zákonné výši ke dni podpisu </w:t>
      </w:r>
      <w:r w:rsidR="00D14D0E">
        <w:rPr>
          <w:rFonts w:ascii="Times New Roman" w:hAnsi="Times New Roman"/>
        </w:rPr>
        <w:t>s</w:t>
      </w:r>
      <w:r w:rsidRPr="00F960FD">
        <w:rPr>
          <w:rFonts w:ascii="Times New Roman" w:hAnsi="Times New Roman"/>
        </w:rPr>
        <w:t>mlouvy. V případě změny sazby DPH v průběhu realizace díla bude cena za provedení díla adekvátně změněna.“</w:t>
      </w:r>
    </w:p>
    <w:p w:rsidR="00437DB6" w:rsidRPr="00F960FD" w:rsidRDefault="00D14D0E" w:rsidP="00437DB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437DB6" w:rsidRPr="00F960FD">
        <w:rPr>
          <w:rFonts w:ascii="Times New Roman" w:hAnsi="Times New Roman"/>
        </w:rPr>
        <w:t>Cena bude ve smlouvě uvedena bez daně z přidané hodnoty, zvlášť uvedena DPH a cena celkem včetně DPH</w:t>
      </w:r>
      <w:r>
        <w:rPr>
          <w:rFonts w:ascii="Times New Roman" w:hAnsi="Times New Roman"/>
        </w:rPr>
        <w:t>“</w:t>
      </w:r>
      <w:r w:rsidR="00437DB6" w:rsidRPr="00F960FD">
        <w:rPr>
          <w:rFonts w:ascii="Times New Roman" w:hAnsi="Times New Roman"/>
        </w:rPr>
        <w:t>.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„Objednatel neposkytuje zálohové platby. </w:t>
      </w:r>
      <w:r w:rsidR="00D14D0E">
        <w:rPr>
          <w:rFonts w:ascii="Times New Roman" w:hAnsi="Times New Roman"/>
        </w:rPr>
        <w:t xml:space="preserve"> </w:t>
      </w:r>
      <w:r w:rsidRPr="00F960FD">
        <w:rPr>
          <w:rFonts w:ascii="Times New Roman" w:hAnsi="Times New Roman"/>
        </w:rPr>
        <w:t>Cena bude uhrazena po protokolárním převzetí a akceptaci každého z výstupů dle předmětu smlouvy.“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lastRenderedPageBreak/>
        <w:t>„Splatnost faktury je 21 dní ode dne doručení faktury do podatelny objednatele. Pokud faktura neobsahuje všechny zákonem a smlouvou stanovené náležitosti, je objednatel oprávněn ji do da</w:t>
      </w:r>
      <w:r w:rsidR="00097C19" w:rsidRPr="00F960FD">
        <w:rPr>
          <w:rFonts w:ascii="Times New Roman" w:hAnsi="Times New Roman"/>
        </w:rPr>
        <w:t xml:space="preserve">ta splatnosti vrátit s tím, že </w:t>
      </w:r>
      <w:r w:rsidR="00D14D0E">
        <w:rPr>
          <w:rFonts w:ascii="Times New Roman" w:hAnsi="Times New Roman"/>
        </w:rPr>
        <w:t xml:space="preserve">zhotovitel </w:t>
      </w:r>
      <w:r w:rsidRPr="00F960FD">
        <w:rPr>
          <w:rFonts w:ascii="Times New Roman" w:hAnsi="Times New Roman"/>
        </w:rPr>
        <w:t>je poté povinen doručit novou fakturu s novým termínem splatnosti. V takovém případě není objednatel v prodlení s úhradou.“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„Přílohou faktury bude kopie předávacího protokolu díla podepsaného </w:t>
      </w:r>
      <w:r w:rsidR="00D14D0E">
        <w:rPr>
          <w:rFonts w:ascii="Times New Roman" w:hAnsi="Times New Roman"/>
        </w:rPr>
        <w:t xml:space="preserve">oprávněnými zástupci smluvních stran. </w:t>
      </w:r>
      <w:r w:rsidRPr="00F960FD">
        <w:rPr>
          <w:rFonts w:ascii="Times New Roman" w:hAnsi="Times New Roman"/>
        </w:rPr>
        <w:t>Originál předávacího protokolu bude předán projektovému manažerovi technické pomoci OP VK.“</w:t>
      </w:r>
    </w:p>
    <w:p w:rsidR="00437DB6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„Faktura bude označena názvem </w:t>
      </w:r>
      <w:r w:rsidR="00D14D0E">
        <w:rPr>
          <w:rFonts w:ascii="Times New Roman" w:hAnsi="Times New Roman"/>
        </w:rPr>
        <w:t>operačního programu, z něhož je hrazena (OP</w:t>
      </w:r>
      <w:r w:rsidRPr="00F960FD">
        <w:rPr>
          <w:rFonts w:ascii="Times New Roman" w:hAnsi="Times New Roman"/>
        </w:rPr>
        <w:t xml:space="preserve"> VK</w:t>
      </w:r>
      <w:r w:rsidR="00D14D0E">
        <w:rPr>
          <w:rFonts w:ascii="Times New Roman" w:hAnsi="Times New Roman"/>
        </w:rPr>
        <w:t>)</w:t>
      </w:r>
      <w:r w:rsidRPr="00F960FD">
        <w:rPr>
          <w:rFonts w:ascii="Times New Roman" w:hAnsi="Times New Roman"/>
        </w:rPr>
        <w:t xml:space="preserve">. </w:t>
      </w:r>
      <w:r w:rsidR="00D14D0E">
        <w:rPr>
          <w:rFonts w:ascii="Times New Roman" w:hAnsi="Times New Roman"/>
        </w:rPr>
        <w:t xml:space="preserve">Pokud bude hrazena </w:t>
      </w:r>
      <w:r w:rsidRPr="00F960FD">
        <w:rPr>
          <w:rFonts w:ascii="Times New Roman" w:hAnsi="Times New Roman"/>
        </w:rPr>
        <w:t>z více operačních programů, bude pro každý operační program objednateli doručena samostatná faktura.“</w:t>
      </w:r>
    </w:p>
    <w:p w:rsidR="00275B8E" w:rsidRPr="00F960FD" w:rsidRDefault="00275B8E" w:rsidP="00437DB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 Faktura bude obsahovat číslo jednací smlouvy, číslo účtu zhotovitele a všechny údaje </w:t>
      </w:r>
      <w:r w:rsidRPr="00275B8E">
        <w:rPr>
          <w:rFonts w:ascii="Times New Roman" w:hAnsi="Times New Roman"/>
        </w:rPr>
        <w:t>a náležitosti daňového dokladu dle § 28 zákona č. 235/2004 Sb. o dani z přidané hodnoty, ve znění pozdějších předpisů</w:t>
      </w:r>
      <w:r w:rsidR="00555AA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“</w:t>
      </w:r>
      <w:r w:rsidRPr="00275B8E">
        <w:rPr>
          <w:rFonts w:ascii="Times New Roman" w:hAnsi="Times New Roman"/>
        </w:rPr>
        <w:t xml:space="preserve"> 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„Objednatel uhradí fakturu bezhotovostně převodem na účet zhotovitele. Za den zaplacení se považuje den, kdy finanční částka odešla z účtu objednatele.“</w:t>
      </w:r>
    </w:p>
    <w:p w:rsidR="00437DB6" w:rsidRPr="00F960FD" w:rsidRDefault="002068CF" w:rsidP="00437DB6">
      <w:pPr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437DB6" w:rsidRPr="00F960FD">
        <w:rPr>
          <w:rFonts w:ascii="Times New Roman" w:hAnsi="Times New Roman"/>
        </w:rPr>
        <w:t xml:space="preserve">Pokud termín doručení faktury objednateli připadá na období od 12. prosince běžného roku do 12. února roku následujícího, prodlužuje se splatnost faktury z původních 21 dní na 30 dní.“ 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t>15.4.</w:t>
      </w:r>
      <w:r w:rsidR="0081724D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Odstoupení od smlouvy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„V případě závažného nebo opakovaného porušení povinností ze strany zhotovitele při </w:t>
      </w:r>
      <w:r w:rsidR="002F0894">
        <w:rPr>
          <w:rFonts w:ascii="Times New Roman" w:hAnsi="Times New Roman"/>
        </w:rPr>
        <w:t xml:space="preserve">zhotovování díla </w:t>
      </w:r>
      <w:r w:rsidRPr="00F960FD">
        <w:rPr>
          <w:rFonts w:ascii="Times New Roman" w:hAnsi="Times New Roman"/>
        </w:rPr>
        <w:t>má objednatel možnost okamžitého odstoupení od smlouvy.”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„Závažným porušením se rozumí překročení kterékoliv lhůty stanovené touto smlouvou o více než 30 kalendářních dnů</w:t>
      </w:r>
      <w:r w:rsidR="000F261E">
        <w:rPr>
          <w:rFonts w:ascii="Times New Roman" w:hAnsi="Times New Roman"/>
        </w:rPr>
        <w:t xml:space="preserve"> </w:t>
      </w:r>
      <w:r w:rsidR="002F0894">
        <w:rPr>
          <w:rFonts w:ascii="Times New Roman" w:hAnsi="Times New Roman"/>
        </w:rPr>
        <w:t>(při nedodržení technických postupů, neodborné provedení, jiný realizační tým, aj.)</w:t>
      </w:r>
      <w:r w:rsidRPr="00F960FD">
        <w:rPr>
          <w:rFonts w:ascii="Times New Roman" w:hAnsi="Times New Roman"/>
        </w:rPr>
        <w:t>.</w:t>
      </w:r>
      <w:r w:rsidR="00BC336A" w:rsidRPr="00F960FD">
        <w:rPr>
          <w:rFonts w:ascii="Times New Roman" w:hAnsi="Times New Roman"/>
        </w:rPr>
        <w:t>“</w:t>
      </w:r>
      <w:r w:rsidRPr="00F960FD">
        <w:rPr>
          <w:rFonts w:ascii="Times New Roman" w:hAnsi="Times New Roman"/>
        </w:rPr>
        <w:t xml:space="preserve">  </w:t>
      </w:r>
    </w:p>
    <w:p w:rsidR="00437DB6" w:rsidRPr="00F960FD" w:rsidRDefault="00437DB6" w:rsidP="00437DB6">
      <w:pPr>
        <w:spacing w:before="12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„Opakovaným porušením se rozumí porušení téže povinnosti třikrát v době trvání smlouvy.”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t>15.5.</w:t>
      </w:r>
      <w:r w:rsidR="0081724D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Smluvní pokuty</w:t>
      </w:r>
    </w:p>
    <w:p w:rsidR="0023632D" w:rsidRPr="0023632D" w:rsidRDefault="0023632D" w:rsidP="0023632D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23632D">
        <w:rPr>
          <w:rFonts w:ascii="Times New Roman" w:hAnsi="Times New Roman"/>
        </w:rPr>
        <w:t xml:space="preserve">Zhotovitel se zavazuje uhradit objednateli smluvní pokutu ve výši </w:t>
      </w:r>
      <w:r>
        <w:rPr>
          <w:rFonts w:ascii="Times New Roman" w:hAnsi="Times New Roman"/>
        </w:rPr>
        <w:t>alespoň 0,1</w:t>
      </w:r>
      <w:r w:rsidRPr="0023632D">
        <w:rPr>
          <w:rFonts w:ascii="Times New Roman" w:hAnsi="Times New Roman"/>
        </w:rPr>
        <w:t xml:space="preserve">% </w:t>
      </w:r>
      <w:r>
        <w:rPr>
          <w:rFonts w:ascii="Times New Roman" w:hAnsi="Times New Roman"/>
        </w:rPr>
        <w:t xml:space="preserve"> </w:t>
      </w:r>
      <w:r w:rsidRPr="0023632D">
        <w:rPr>
          <w:rFonts w:ascii="Times New Roman" w:hAnsi="Times New Roman"/>
        </w:rPr>
        <w:t xml:space="preserve">z celkové ceny díla za každý kalendářní den i započatý den za nedodržení jakéhokoli termínu doby plnění s předáním díla nebo jeho jednotlivé části oproti termínům uvedeným v této smlouvě. Pro vyloučení pochybností se uvádí, že smluvní pokutu je zhotovitel povinen hradit za každé jednotlivé porušení a souběh více smluvních pokut za jeden uplynulý den je možný. </w:t>
      </w:r>
    </w:p>
    <w:p w:rsidR="0023632D" w:rsidRPr="00F960FD" w:rsidRDefault="0023632D" w:rsidP="00BC336A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437DB6" w:rsidRPr="00F960FD" w:rsidRDefault="00BC336A" w:rsidP="00BC336A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„U</w:t>
      </w:r>
      <w:r w:rsidR="00437DB6" w:rsidRPr="00F960FD">
        <w:rPr>
          <w:rFonts w:ascii="Times New Roman" w:hAnsi="Times New Roman"/>
        </w:rPr>
        <w:t xml:space="preserve">hrazením smluvní pokuty nezaniká </w:t>
      </w:r>
      <w:r w:rsidRPr="00F960FD">
        <w:rPr>
          <w:rFonts w:ascii="Times New Roman" w:hAnsi="Times New Roman"/>
        </w:rPr>
        <w:t xml:space="preserve">objednateli právo na </w:t>
      </w:r>
      <w:r w:rsidR="00437DB6" w:rsidRPr="00F960FD">
        <w:rPr>
          <w:rFonts w:ascii="Times New Roman" w:hAnsi="Times New Roman"/>
        </w:rPr>
        <w:t>náhradu škody</w:t>
      </w:r>
      <w:r w:rsidRPr="00F960FD">
        <w:rPr>
          <w:rFonts w:ascii="Times New Roman" w:hAnsi="Times New Roman"/>
        </w:rPr>
        <w:t xml:space="preserve"> v plném rozsahu</w:t>
      </w:r>
      <w:r w:rsidR="00437DB6" w:rsidRPr="00F960FD">
        <w:rPr>
          <w:rFonts w:ascii="Times New Roman" w:hAnsi="Times New Roman"/>
        </w:rPr>
        <w:t>.</w:t>
      </w:r>
      <w:r w:rsidRPr="00F960FD">
        <w:rPr>
          <w:rFonts w:ascii="Times New Roman" w:hAnsi="Times New Roman"/>
        </w:rPr>
        <w:t>“</w:t>
      </w:r>
    </w:p>
    <w:p w:rsidR="002000AB" w:rsidRPr="00F960FD" w:rsidRDefault="002000AB" w:rsidP="002000AB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BC336A" w:rsidRDefault="00DA0F52" w:rsidP="002000AB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BC336A" w:rsidRPr="00F960FD">
        <w:rPr>
          <w:rFonts w:ascii="Times New Roman" w:hAnsi="Times New Roman"/>
        </w:rPr>
        <w:t>V případě porušení jakékoli</w:t>
      </w:r>
      <w:r>
        <w:rPr>
          <w:rFonts w:ascii="Times New Roman" w:hAnsi="Times New Roman"/>
        </w:rPr>
        <w:t xml:space="preserve">v </w:t>
      </w:r>
      <w:r w:rsidR="00BC336A" w:rsidRPr="00F960FD">
        <w:rPr>
          <w:rFonts w:ascii="Times New Roman" w:hAnsi="Times New Roman"/>
        </w:rPr>
        <w:t xml:space="preserve">povinnosti stanovené v této smlouvě </w:t>
      </w:r>
      <w:r>
        <w:rPr>
          <w:rFonts w:ascii="Times New Roman" w:hAnsi="Times New Roman"/>
        </w:rPr>
        <w:t xml:space="preserve">se zhotovitel zavazuje </w:t>
      </w:r>
      <w:r w:rsidR="00BC336A" w:rsidRPr="00F960FD">
        <w:rPr>
          <w:rFonts w:ascii="Times New Roman" w:hAnsi="Times New Roman"/>
        </w:rPr>
        <w:t xml:space="preserve">uhradit objednateli smluvní pokutu ve výši </w:t>
      </w:r>
      <w:r>
        <w:rPr>
          <w:rFonts w:ascii="Times New Roman" w:hAnsi="Times New Roman"/>
        </w:rPr>
        <w:t>XX Kč (alespoň 5% celkové částky) za každý jednotlivý případ porušení povinnosti“.</w:t>
      </w:r>
    </w:p>
    <w:p w:rsidR="0081724D" w:rsidRDefault="0081724D" w:rsidP="002000AB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:rsidR="0081724D" w:rsidRDefault="0081724D" w:rsidP="0081724D">
      <w:p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81724D">
        <w:rPr>
          <w:rFonts w:ascii="Times New Roman" w:hAnsi="Times New Roman"/>
        </w:rPr>
        <w:t>Při prodlení s</w:t>
      </w:r>
      <w:r>
        <w:rPr>
          <w:rFonts w:ascii="Times New Roman" w:hAnsi="Times New Roman"/>
        </w:rPr>
        <w:t> </w:t>
      </w:r>
      <w:r w:rsidRPr="0081724D">
        <w:rPr>
          <w:rFonts w:ascii="Times New Roman" w:hAnsi="Times New Roman"/>
        </w:rPr>
        <w:t>platbou</w:t>
      </w:r>
      <w:r>
        <w:rPr>
          <w:rFonts w:ascii="Times New Roman" w:hAnsi="Times New Roman"/>
        </w:rPr>
        <w:t xml:space="preserve"> </w:t>
      </w:r>
      <w:r w:rsidRPr="0081724D">
        <w:rPr>
          <w:rFonts w:ascii="Times New Roman" w:hAnsi="Times New Roman"/>
        </w:rPr>
        <w:t>je objednatel povinen zaplatit zhotoviteli nejvýše zákonný úrok z prodlen</w:t>
      </w:r>
      <w:r>
        <w:rPr>
          <w:rFonts w:ascii="Times New Roman" w:hAnsi="Times New Roman"/>
        </w:rPr>
        <w:t>í. Jiné sankce nejsou přípustné.“</w:t>
      </w:r>
    </w:p>
    <w:p w:rsidR="0081724D" w:rsidRPr="00F960FD" w:rsidRDefault="0081724D" w:rsidP="0081724D">
      <w:pPr>
        <w:spacing w:before="120"/>
        <w:jc w:val="both"/>
        <w:rPr>
          <w:rFonts w:ascii="Times New Roman" w:hAnsi="Times New Roman"/>
          <w:i/>
        </w:rPr>
      </w:pPr>
      <w:r w:rsidRPr="00F960FD">
        <w:rPr>
          <w:rFonts w:ascii="Times New Roman" w:hAnsi="Times New Roman"/>
        </w:rPr>
        <w:t xml:space="preserve">Úrok z prodlení – </w:t>
      </w:r>
      <w:r w:rsidRPr="00F960FD">
        <w:rPr>
          <w:rFonts w:ascii="Times New Roman" w:hAnsi="Times New Roman"/>
          <w:i/>
        </w:rPr>
        <w:t>(Poznámka: ČR MŠMT nepřistupuje zásadně na jiný než maximálně zákonný úrok z prodlení, proto při sestavování smlouvy není možné navrhovat za prodlení ze strany objednatele pokutu vyšší, než by činil tento zákonný úrok.)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lastRenderedPageBreak/>
        <w:t>15.6.</w:t>
      </w:r>
      <w:r w:rsidR="002F0894">
        <w:rPr>
          <w:rFonts w:ascii="Times New Roman" w:hAnsi="Times New Roman"/>
          <w:b/>
          <w:color w:val="000000"/>
          <w:u w:val="single"/>
        </w:rPr>
        <w:t xml:space="preserve"> </w:t>
      </w:r>
      <w:r w:rsidR="00A10046">
        <w:rPr>
          <w:rFonts w:ascii="Times New Roman" w:hAnsi="Times New Roman"/>
          <w:b/>
          <w:color w:val="000000"/>
          <w:u w:val="single"/>
        </w:rPr>
        <w:t xml:space="preserve">Zvláštní ujednání </w:t>
      </w:r>
    </w:p>
    <w:p w:rsidR="00437DB6" w:rsidRPr="00F960FD" w:rsidRDefault="00437DB6" w:rsidP="00437DB6">
      <w:pPr>
        <w:jc w:val="both"/>
        <w:rPr>
          <w:rFonts w:ascii="Times New Roman" w:hAnsi="Times New Roman"/>
          <w:color w:val="000000"/>
        </w:rPr>
      </w:pPr>
      <w:r w:rsidRPr="00F960FD">
        <w:rPr>
          <w:rFonts w:ascii="Times New Roman" w:hAnsi="Times New Roman"/>
          <w:color w:val="000000"/>
        </w:rPr>
        <w:t xml:space="preserve">„Objednatel je výlučným vlastníkem předaného díla a je oprávněn jej bez omezení využít pro svoji potřebu. Objednatel má možnost dílo upravovat, poskytovat je třetím osobám a vytvářet kopie díla.“ </w:t>
      </w:r>
    </w:p>
    <w:p w:rsidR="00437DB6" w:rsidRPr="00F960FD" w:rsidRDefault="00437DB6" w:rsidP="00437DB6">
      <w:pPr>
        <w:jc w:val="both"/>
        <w:rPr>
          <w:rFonts w:ascii="Times New Roman" w:hAnsi="Times New Roman"/>
          <w:color w:val="000000"/>
        </w:rPr>
      </w:pPr>
      <w:r w:rsidRPr="00F960FD">
        <w:rPr>
          <w:rFonts w:ascii="Times New Roman" w:hAnsi="Times New Roman"/>
          <w:color w:val="000000"/>
        </w:rPr>
        <w:t>„</w:t>
      </w:r>
      <w:r w:rsidR="00A10046">
        <w:rPr>
          <w:rFonts w:ascii="Times New Roman" w:hAnsi="Times New Roman"/>
          <w:color w:val="000000"/>
        </w:rPr>
        <w:t xml:space="preserve">Zhotovitel nesmí </w:t>
      </w:r>
      <w:r w:rsidRPr="00F960FD">
        <w:rPr>
          <w:rFonts w:ascii="Times New Roman" w:hAnsi="Times New Roman"/>
          <w:color w:val="000000"/>
        </w:rPr>
        <w:t>poskytovat dílo třetím osobám.“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t>15.7.</w:t>
      </w:r>
      <w:r w:rsidR="002F0894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Publicita (řešení titulní strany výstupu)</w:t>
      </w:r>
    </w:p>
    <w:p w:rsidR="007E2173" w:rsidRDefault="00437DB6" w:rsidP="000D0A97">
      <w:pPr>
        <w:suppressAutoHyphens/>
        <w:spacing w:before="120" w:after="0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  <w:sz w:val="24"/>
          <w:szCs w:val="24"/>
        </w:rPr>
        <w:t xml:space="preserve"> „</w:t>
      </w:r>
      <w:r w:rsidRPr="00F960FD">
        <w:rPr>
          <w:rFonts w:ascii="Times New Roman" w:hAnsi="Times New Roman"/>
        </w:rPr>
        <w:t xml:space="preserve">Na titulní straně díla bude v záhlaví nebo v zápatí logo MŠMT, logo EU s nápisy EVROPSKÁ UNIE, EVROPSKÝ SOCIÁLNÍ FOND, INVESTICE DO ROZVOJE VZDĚLÁVÁNÍ a logo OP </w:t>
      </w:r>
      <w:proofErr w:type="spellStart"/>
      <w:r w:rsidRPr="00F960FD">
        <w:rPr>
          <w:rFonts w:ascii="Times New Roman" w:hAnsi="Times New Roman"/>
        </w:rPr>
        <w:t>VK.</w:t>
      </w:r>
      <w:r w:rsidR="000D0A97" w:rsidRPr="000D0A97">
        <w:rPr>
          <w:rFonts w:ascii="Times New Roman" w:hAnsi="Times New Roman"/>
        </w:rPr>
        <w:t>Také</w:t>
      </w:r>
      <w:proofErr w:type="spellEnd"/>
      <w:r w:rsidR="000D0A97" w:rsidRPr="000D0A97">
        <w:rPr>
          <w:rFonts w:ascii="Times New Roman" w:hAnsi="Times New Roman"/>
        </w:rPr>
        <w:t xml:space="preserve"> předávací protokol bude obsahovat loga, která je objednatel povinen dodat zhotoviteli obratem po uzavření smlouvy na uvedenou e-</w:t>
      </w:r>
      <w:proofErr w:type="spellStart"/>
      <w:r w:rsidR="000D0A97" w:rsidRPr="000D0A97">
        <w:rPr>
          <w:rFonts w:ascii="Times New Roman" w:hAnsi="Times New Roman"/>
        </w:rPr>
        <w:t>mailovou</w:t>
      </w:r>
      <w:proofErr w:type="spellEnd"/>
      <w:r w:rsidR="000D0A97" w:rsidRPr="000D0A97">
        <w:rPr>
          <w:rFonts w:ascii="Times New Roman" w:hAnsi="Times New Roman"/>
        </w:rPr>
        <w:t xml:space="preserve"> adresu zhotovitele</w:t>
      </w:r>
      <w:r w:rsidR="007E2173">
        <w:rPr>
          <w:rFonts w:ascii="Times New Roman" w:hAnsi="Times New Roman"/>
        </w:rPr>
        <w:t>“</w:t>
      </w:r>
      <w:r w:rsidR="000D0A97" w:rsidRPr="000D0A97">
        <w:rPr>
          <w:rFonts w:ascii="Times New Roman" w:hAnsi="Times New Roman"/>
        </w:rPr>
        <w:t xml:space="preserve">. </w:t>
      </w:r>
    </w:p>
    <w:p w:rsidR="00437DB6" w:rsidRPr="00F960FD" w:rsidRDefault="007E2173" w:rsidP="000D0A97">
      <w:pPr>
        <w:suppressAutoHyphens/>
        <w:spacing w:before="12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0D0A97" w:rsidRPr="000D0A97">
        <w:rPr>
          <w:rFonts w:ascii="Times New Roman" w:hAnsi="Times New Roman"/>
        </w:rPr>
        <w:t xml:space="preserve">V případě, že dílo se týká více operačních programů, budou na titulní straně díla aktuální </w:t>
      </w:r>
      <w:proofErr w:type="spellStart"/>
      <w:r w:rsidR="000D0A97" w:rsidRPr="000D0A97">
        <w:rPr>
          <w:rFonts w:ascii="Times New Roman" w:hAnsi="Times New Roman"/>
        </w:rPr>
        <w:t>logolinky</w:t>
      </w:r>
      <w:proofErr w:type="spellEnd"/>
      <w:r w:rsidR="000D0A97" w:rsidRPr="000D0A97">
        <w:rPr>
          <w:rFonts w:ascii="Times New Roman" w:hAnsi="Times New Roman"/>
        </w:rPr>
        <w:t xml:space="preserve"> obou programů (např. OP </w:t>
      </w:r>
      <w:proofErr w:type="spellStart"/>
      <w:r w:rsidR="000D0A97" w:rsidRPr="000D0A97">
        <w:rPr>
          <w:rFonts w:ascii="Times New Roman" w:hAnsi="Times New Roman"/>
        </w:rPr>
        <w:t>VaVpI</w:t>
      </w:r>
      <w:proofErr w:type="spellEnd"/>
      <w:r w:rsidR="000D0A97" w:rsidRPr="000D0A97">
        <w:rPr>
          <w:rFonts w:ascii="Times New Roman" w:hAnsi="Times New Roman"/>
        </w:rPr>
        <w:t>)</w:t>
      </w:r>
      <w:r>
        <w:rPr>
          <w:rFonts w:ascii="Times New Roman" w:hAnsi="Times New Roman"/>
        </w:rPr>
        <w:t>“</w:t>
      </w:r>
      <w:r w:rsidR="000D0A97" w:rsidRPr="000D0A97">
        <w:rPr>
          <w:rFonts w:ascii="Times New Roman" w:hAnsi="Times New Roman"/>
        </w:rPr>
        <w:t xml:space="preserve">. </w:t>
      </w:r>
      <w:r w:rsidR="00437DB6" w:rsidRPr="00F960FD">
        <w:rPr>
          <w:rFonts w:ascii="Times New Roman" w:hAnsi="Times New Roman"/>
        </w:rPr>
        <w:t xml:space="preserve"> </w:t>
      </w:r>
    </w:p>
    <w:p w:rsidR="00437DB6" w:rsidRPr="00F960FD" w:rsidRDefault="00BC336A" w:rsidP="00437DB6">
      <w:pPr>
        <w:suppressAutoHyphens/>
        <w:spacing w:before="120" w:after="0" w:line="240" w:lineRule="auto"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</w:t>
      </w:r>
      <w:r w:rsidR="00437DB6" w:rsidRPr="00F960FD">
        <w:rPr>
          <w:rFonts w:ascii="Times New Roman" w:hAnsi="Times New Roman"/>
        </w:rPr>
        <w:t>V případě toho, že zakázka se týká více operačních programů, budou na titulní straně díla i aktuální logolinky obou programů. (např. OP VaVpI</w:t>
      </w:r>
      <w:r w:rsidRPr="00F960FD">
        <w:rPr>
          <w:rFonts w:ascii="Times New Roman" w:hAnsi="Times New Roman"/>
        </w:rPr>
        <w:t xml:space="preserve"> a OP VK</w:t>
      </w:r>
      <w:r w:rsidR="00437DB6" w:rsidRPr="00F960FD">
        <w:rPr>
          <w:rFonts w:ascii="Times New Roman" w:hAnsi="Times New Roman"/>
        </w:rPr>
        <w:t>). Podobně jako je vidět na titulní straně této smlouvy.“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color w:val="000000"/>
        </w:rPr>
      </w:pPr>
      <w:r w:rsidRPr="00F960FD">
        <w:rPr>
          <w:rFonts w:ascii="Times New Roman" w:hAnsi="Times New Roman"/>
          <w:color w:val="000000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15.8.</w:t>
      </w:r>
      <w:r w:rsidR="002F0894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Počet výtisků smlouvy</w:t>
      </w:r>
    </w:p>
    <w:p w:rsidR="00437DB6" w:rsidRPr="00F960FD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„Tato smlouva je vyhotovena ve 4 výtiscích</w:t>
      </w:r>
      <w:r w:rsidR="003B3A69">
        <w:rPr>
          <w:rFonts w:ascii="Times New Roman" w:hAnsi="Times New Roman"/>
        </w:rPr>
        <w:t xml:space="preserve"> každý s platností originálu, </w:t>
      </w:r>
      <w:r w:rsidRPr="00F960FD">
        <w:rPr>
          <w:rFonts w:ascii="Times New Roman" w:hAnsi="Times New Roman"/>
        </w:rPr>
        <w:t>z nichž dva obdrží</w:t>
      </w:r>
      <w:r w:rsidR="00BC336A" w:rsidRPr="00F960FD">
        <w:rPr>
          <w:rFonts w:ascii="Times New Roman" w:hAnsi="Times New Roman"/>
        </w:rPr>
        <w:t xml:space="preserve"> </w:t>
      </w:r>
      <w:r w:rsidR="003B3A69">
        <w:rPr>
          <w:rFonts w:ascii="Times New Roman" w:hAnsi="Times New Roman"/>
        </w:rPr>
        <w:t xml:space="preserve">zhotovitel </w:t>
      </w:r>
      <w:r w:rsidRPr="00F960FD">
        <w:rPr>
          <w:rFonts w:ascii="Times New Roman" w:hAnsi="Times New Roman"/>
        </w:rPr>
        <w:t>a dva obdrží objednatel.“</w:t>
      </w:r>
    </w:p>
    <w:p w:rsidR="00437DB6" w:rsidRPr="00F960FD" w:rsidRDefault="00437DB6" w:rsidP="00437DB6">
      <w:pPr>
        <w:suppressAutoHyphens/>
        <w:spacing w:before="120"/>
        <w:jc w:val="both"/>
        <w:rPr>
          <w:rFonts w:ascii="Times New Roman" w:hAnsi="Times New Roman"/>
          <w:b/>
          <w:color w:val="000000"/>
          <w:u w:val="single"/>
        </w:rPr>
      </w:pPr>
      <w:r w:rsidRPr="00F960FD">
        <w:rPr>
          <w:rFonts w:ascii="Times New Roman" w:hAnsi="Times New Roman"/>
          <w:b/>
          <w:color w:val="000000"/>
          <w:u w:val="single"/>
        </w:rPr>
        <w:t>15.9.</w:t>
      </w:r>
      <w:r w:rsidR="002F0894">
        <w:rPr>
          <w:rFonts w:ascii="Times New Roman" w:hAnsi="Times New Roman"/>
          <w:b/>
          <w:color w:val="000000"/>
          <w:u w:val="single"/>
        </w:rPr>
        <w:t xml:space="preserve"> </w:t>
      </w:r>
      <w:r w:rsidRPr="00F960FD">
        <w:rPr>
          <w:rFonts w:ascii="Times New Roman" w:hAnsi="Times New Roman"/>
          <w:b/>
          <w:color w:val="000000"/>
          <w:u w:val="single"/>
        </w:rPr>
        <w:t>Další ujednání</w:t>
      </w:r>
    </w:p>
    <w:p w:rsidR="00437DB6" w:rsidRPr="00F960FD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„Řádné předání díla </w:t>
      </w:r>
      <w:r w:rsidR="003B3A69">
        <w:rPr>
          <w:rFonts w:ascii="Times New Roman" w:hAnsi="Times New Roman"/>
        </w:rPr>
        <w:t xml:space="preserve">i dílčích částí díla </w:t>
      </w:r>
      <w:r w:rsidRPr="00F960FD">
        <w:rPr>
          <w:rFonts w:ascii="Times New Roman" w:hAnsi="Times New Roman"/>
        </w:rPr>
        <w:t xml:space="preserve">v požadovaném rozsahu bude </w:t>
      </w:r>
      <w:r w:rsidR="003B3A69">
        <w:rPr>
          <w:rFonts w:ascii="Times New Roman" w:hAnsi="Times New Roman"/>
        </w:rPr>
        <w:t xml:space="preserve">vždy </w:t>
      </w:r>
      <w:r w:rsidRPr="00F960FD">
        <w:rPr>
          <w:rFonts w:ascii="Times New Roman" w:hAnsi="Times New Roman"/>
        </w:rPr>
        <w:t>stvrzeno předávacím protokolem podepsaným oběma stranami.“</w:t>
      </w:r>
    </w:p>
    <w:p w:rsidR="00437DB6" w:rsidRPr="00F960FD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„Dílo bude předáno dle podmínek definovaných v zadávacích podmínkách v listinné podobě ve 3 výtiscích a v elektronické (.doc, .xls a .pdf) verzi na CD (3 ks). Dvě paré díla obdrží osoba zodpovědná za zhotovitele v záležitostech věcného plnění smlouvy. Jedno paré díla bude předáno spolu s fakturou a předávacím protokolem, potvrzeným kontaktní osobou zodpovědnou za zadavatele v záležitostech věcného plnění smlouvy a zhotovitelem, odboru technické pomoci.“</w:t>
      </w:r>
    </w:p>
    <w:p w:rsidR="00437DB6" w:rsidRPr="00F960FD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„Kontaktní osobou zodpovědnou za objednatele v záležitostech věcného plnění smlouvy, předání díla (služby nebo dodávky) a předávacího protokolu je PaedDr. Jiřina Tichá, e-mail: jirina.ticha@msmt.cz.“</w:t>
      </w:r>
    </w:p>
    <w:p w:rsidR="00437DB6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 xml:space="preserve">„Kontaktní osobou zodpovědnou za objednatele v záležitostech administrativního plnění smlouvy, předání faktury s jedním paré díla a předávacím protokolem podepsaným věcným garantem </w:t>
      </w:r>
      <w:proofErr w:type="gramStart"/>
      <w:r w:rsidRPr="00F960FD">
        <w:rPr>
          <w:rFonts w:ascii="Times New Roman" w:hAnsi="Times New Roman"/>
        </w:rPr>
        <w:t>je  Ing.</w:t>
      </w:r>
      <w:proofErr w:type="gramEnd"/>
      <w:r w:rsidRPr="00F960FD">
        <w:rPr>
          <w:rFonts w:ascii="Times New Roman" w:hAnsi="Times New Roman"/>
        </w:rPr>
        <w:t xml:space="preserve"> Martina Novotná, e-mail: </w:t>
      </w:r>
      <w:hyperlink r:id="rId9" w:history="1">
        <w:r w:rsidR="00A046B9" w:rsidRPr="00ED7A14">
          <w:rPr>
            <w:rStyle w:val="Hypertextovodkaz"/>
            <w:rFonts w:ascii="Times New Roman" w:hAnsi="Times New Roman"/>
          </w:rPr>
          <w:t>martina.novotna@msmt.cz</w:t>
        </w:r>
      </w:hyperlink>
      <w:r w:rsidRPr="00F960FD">
        <w:rPr>
          <w:rFonts w:ascii="Times New Roman" w:hAnsi="Times New Roman"/>
        </w:rPr>
        <w:t>.“</w:t>
      </w:r>
    </w:p>
    <w:p w:rsidR="00A046B9" w:rsidRDefault="00A046B9" w:rsidP="00A046B9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t>„</w:t>
      </w:r>
      <w:r w:rsidRPr="00A046B9">
        <w:rPr>
          <w:rFonts w:ascii="Times New Roman" w:hAnsi="Times New Roman"/>
        </w:rPr>
        <w:t>Kontaktní osobou zodpovědnou za zhotovitele v záležitostech věcného plnění smlouvy, předání díla a předávacího protokolu je ……………………, e-mail: ………………</w:t>
      </w:r>
      <w:proofErr w:type="gramStart"/>
      <w:r w:rsidRPr="00A046B9">
        <w:rPr>
          <w:rFonts w:ascii="Times New Roman" w:hAnsi="Times New Roman"/>
        </w:rPr>
        <w:t>…..nebo</w:t>
      </w:r>
      <w:proofErr w:type="gramEnd"/>
      <w:r w:rsidRPr="00A046B9">
        <w:rPr>
          <w:rFonts w:ascii="Times New Roman" w:hAnsi="Times New Roman"/>
        </w:rPr>
        <w:t xml:space="preserve"> osoba jím pověřená“.</w:t>
      </w:r>
    </w:p>
    <w:p w:rsidR="00A046B9" w:rsidRPr="00A046B9" w:rsidRDefault="00A046B9" w:rsidP="00A046B9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A046B9">
        <w:rPr>
          <w:rFonts w:ascii="Times New Roman" w:hAnsi="Times New Roman"/>
        </w:rPr>
        <w:t xml:space="preserve">  </w:t>
      </w:r>
    </w:p>
    <w:p w:rsidR="00437DB6" w:rsidRDefault="00437DB6" w:rsidP="00437DB6">
      <w:pPr>
        <w:suppressAutoHyphens/>
        <w:jc w:val="both"/>
        <w:rPr>
          <w:rFonts w:ascii="Times New Roman" w:hAnsi="Times New Roman"/>
        </w:rPr>
      </w:pPr>
      <w:r w:rsidRPr="00F960FD">
        <w:rPr>
          <w:rFonts w:ascii="Times New Roman" w:hAnsi="Times New Roman"/>
        </w:rPr>
        <w:t>„Tato smlouva se uzavírá v písemné formě, přičemž veškeré její změny je možno učinit jen v písemné formě, a to vzestupně číslovanými dodatky podepsanými oběma smluvními stranami.“</w:t>
      </w:r>
    </w:p>
    <w:p w:rsidR="00A42527" w:rsidRPr="00A42527" w:rsidRDefault="00A42527" w:rsidP="00A42527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A42527">
        <w:rPr>
          <w:rFonts w:ascii="Times New Roman" w:hAnsi="Times New Roman"/>
        </w:rPr>
        <w:t xml:space="preserve">Smluvní strany prohlašují, že tato smlouva vyjadřuje jejich svobodnou a vážnou vůli, že si tuto smlouvu přečetly, jejímu obsahu porozuměly a na důkaz toho připojují své podpisy. </w:t>
      </w:r>
    </w:p>
    <w:p w:rsidR="00437DB6" w:rsidRPr="00F960FD" w:rsidRDefault="00437DB6" w:rsidP="00437DB6">
      <w:pPr>
        <w:jc w:val="both"/>
        <w:rPr>
          <w:rFonts w:ascii="Times New Roman" w:hAnsi="Times New Roman"/>
        </w:rPr>
      </w:pPr>
    </w:p>
    <w:sectPr w:rsidR="00437DB6" w:rsidRPr="00F960FD" w:rsidSect="00784E0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640" w:rsidRDefault="00BE3640" w:rsidP="00437DB6">
      <w:pPr>
        <w:spacing w:after="0" w:line="240" w:lineRule="auto"/>
      </w:pPr>
      <w:r>
        <w:separator/>
      </w:r>
    </w:p>
  </w:endnote>
  <w:end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640" w:rsidRDefault="009406EE">
    <w:pPr>
      <w:pStyle w:val="Zpat"/>
      <w:jc w:val="right"/>
    </w:pPr>
    <w:fldSimple w:instr=" PAGE   \* MERGEFORMAT ">
      <w:r w:rsidR="00FF3891">
        <w:rPr>
          <w:noProof/>
        </w:rPr>
        <w:t>3</w:t>
      </w:r>
    </w:fldSimple>
  </w:p>
  <w:p w:rsidR="00BE3640" w:rsidRDefault="00BE364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640" w:rsidRDefault="00BE3640" w:rsidP="00437DB6">
      <w:pPr>
        <w:spacing w:after="0" w:line="240" w:lineRule="auto"/>
      </w:pPr>
      <w:r>
        <w:separator/>
      </w:r>
    </w:p>
  </w:footnote>
  <w:footnote w:type="continuationSeparator" w:id="1">
    <w:p w:rsidR="00BE3640" w:rsidRDefault="00BE3640" w:rsidP="00437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2">
    <w:nsid w:val="04C65A10"/>
    <w:multiLevelType w:val="hybridMultilevel"/>
    <w:tmpl w:val="E5F21AFA"/>
    <w:lvl w:ilvl="0" w:tplc="F140A8E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02A57"/>
    <w:multiLevelType w:val="hybridMultilevel"/>
    <w:tmpl w:val="D0CE0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80718"/>
    <w:multiLevelType w:val="hybridMultilevel"/>
    <w:tmpl w:val="016A8904"/>
    <w:lvl w:ilvl="0" w:tplc="11C62306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18704C"/>
    <w:multiLevelType w:val="hybridMultilevel"/>
    <w:tmpl w:val="7B701CEA"/>
    <w:lvl w:ilvl="0" w:tplc="2F2CF0E8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A03A43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36329F"/>
    <w:multiLevelType w:val="hybridMultilevel"/>
    <w:tmpl w:val="4A0E4F18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15609B6"/>
    <w:multiLevelType w:val="multilevel"/>
    <w:tmpl w:val="C7A812AA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2986"/>
        </w:tabs>
        <w:ind w:left="298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single"/>
        <w:vertAlign w:val="baseline"/>
        <w:em w:val="none"/>
      </w:rPr>
    </w:lvl>
    <w:lvl w:ilvl="2">
      <w:start w:val="1"/>
      <w:numFmt w:val="upperLetter"/>
      <w:lvlText w:val="%3."/>
      <w:lvlJc w:val="left"/>
      <w:pPr>
        <w:tabs>
          <w:tab w:val="num" w:pos="-1265"/>
        </w:tabs>
        <w:ind w:left="-1265" w:hanging="36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-941"/>
        </w:tabs>
        <w:ind w:left="-941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-977"/>
        </w:tabs>
        <w:ind w:left="-977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-833"/>
        </w:tabs>
        <w:ind w:left="-833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-689"/>
        </w:tabs>
        <w:ind w:left="-689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-545"/>
        </w:tabs>
        <w:ind w:left="-545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-401"/>
        </w:tabs>
        <w:ind w:left="-401" w:hanging="1584"/>
      </w:pPr>
    </w:lvl>
  </w:abstractNum>
  <w:abstractNum w:abstractNumId="8">
    <w:nsid w:val="54E05040"/>
    <w:multiLevelType w:val="hybridMultilevel"/>
    <w:tmpl w:val="0E7857A2"/>
    <w:lvl w:ilvl="0" w:tplc="9BCEC34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C320F"/>
    <w:multiLevelType w:val="hybridMultilevel"/>
    <w:tmpl w:val="C4D226A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5F06764"/>
    <w:multiLevelType w:val="hybridMultilevel"/>
    <w:tmpl w:val="C16A7106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3D2A93"/>
    <w:multiLevelType w:val="hybridMultilevel"/>
    <w:tmpl w:val="0C9E844A"/>
    <w:lvl w:ilvl="0" w:tplc="5B484C04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E73546"/>
    <w:multiLevelType w:val="hybridMultilevel"/>
    <w:tmpl w:val="125246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E2749F"/>
    <w:multiLevelType w:val="multilevel"/>
    <w:tmpl w:val="5262FC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0"/>
  </w:num>
  <w:num w:numId="13">
    <w:abstractNumId w:val="0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DB6"/>
    <w:rsid w:val="00012B66"/>
    <w:rsid w:val="00024EB1"/>
    <w:rsid w:val="00030FC1"/>
    <w:rsid w:val="000961C0"/>
    <w:rsid w:val="00097C19"/>
    <w:rsid w:val="000A582C"/>
    <w:rsid w:val="000D0A97"/>
    <w:rsid w:val="000F261E"/>
    <w:rsid w:val="000F3F02"/>
    <w:rsid w:val="00104251"/>
    <w:rsid w:val="00156B7F"/>
    <w:rsid w:val="001A5634"/>
    <w:rsid w:val="001B2415"/>
    <w:rsid w:val="001D16D5"/>
    <w:rsid w:val="001D7871"/>
    <w:rsid w:val="001E734D"/>
    <w:rsid w:val="001F074F"/>
    <w:rsid w:val="002000AB"/>
    <w:rsid w:val="002068CF"/>
    <w:rsid w:val="00210E8F"/>
    <w:rsid w:val="0023632D"/>
    <w:rsid w:val="00247DA1"/>
    <w:rsid w:val="00270C67"/>
    <w:rsid w:val="00272577"/>
    <w:rsid w:val="0027598F"/>
    <w:rsid w:val="00275B8E"/>
    <w:rsid w:val="002A1381"/>
    <w:rsid w:val="002E656E"/>
    <w:rsid w:val="002F0894"/>
    <w:rsid w:val="00305C36"/>
    <w:rsid w:val="00312B30"/>
    <w:rsid w:val="003165F1"/>
    <w:rsid w:val="00355D03"/>
    <w:rsid w:val="0037181F"/>
    <w:rsid w:val="00390E44"/>
    <w:rsid w:val="003B3A69"/>
    <w:rsid w:val="003C6042"/>
    <w:rsid w:val="00402E9C"/>
    <w:rsid w:val="00403F71"/>
    <w:rsid w:val="00410CD0"/>
    <w:rsid w:val="00433394"/>
    <w:rsid w:val="00437DB6"/>
    <w:rsid w:val="004524DC"/>
    <w:rsid w:val="004615AA"/>
    <w:rsid w:val="004938B7"/>
    <w:rsid w:val="004C0CB2"/>
    <w:rsid w:val="004D6E70"/>
    <w:rsid w:val="0052747C"/>
    <w:rsid w:val="005413E0"/>
    <w:rsid w:val="00553336"/>
    <w:rsid w:val="00555AA7"/>
    <w:rsid w:val="00577603"/>
    <w:rsid w:val="00646E94"/>
    <w:rsid w:val="006B06E0"/>
    <w:rsid w:val="006D0ADB"/>
    <w:rsid w:val="00713B84"/>
    <w:rsid w:val="00714675"/>
    <w:rsid w:val="00722631"/>
    <w:rsid w:val="00766BA6"/>
    <w:rsid w:val="00784E0B"/>
    <w:rsid w:val="00791A4B"/>
    <w:rsid w:val="007B75A4"/>
    <w:rsid w:val="007D1BEE"/>
    <w:rsid w:val="007D7EE0"/>
    <w:rsid w:val="007E2173"/>
    <w:rsid w:val="007E3357"/>
    <w:rsid w:val="0081724D"/>
    <w:rsid w:val="0084424B"/>
    <w:rsid w:val="008749A8"/>
    <w:rsid w:val="00891512"/>
    <w:rsid w:val="008A4AA0"/>
    <w:rsid w:val="00911667"/>
    <w:rsid w:val="0091314A"/>
    <w:rsid w:val="009406EE"/>
    <w:rsid w:val="009411C9"/>
    <w:rsid w:val="00941DFF"/>
    <w:rsid w:val="009515C7"/>
    <w:rsid w:val="00966CC6"/>
    <w:rsid w:val="00971DAC"/>
    <w:rsid w:val="009804DC"/>
    <w:rsid w:val="00982F1D"/>
    <w:rsid w:val="009D6DFF"/>
    <w:rsid w:val="00A046B9"/>
    <w:rsid w:val="00A10046"/>
    <w:rsid w:val="00A42527"/>
    <w:rsid w:val="00AA3A47"/>
    <w:rsid w:val="00AC64C2"/>
    <w:rsid w:val="00B16344"/>
    <w:rsid w:val="00B211CC"/>
    <w:rsid w:val="00B34039"/>
    <w:rsid w:val="00BC336A"/>
    <w:rsid w:val="00BE3640"/>
    <w:rsid w:val="00C0026C"/>
    <w:rsid w:val="00C1655C"/>
    <w:rsid w:val="00C457BA"/>
    <w:rsid w:val="00C624F6"/>
    <w:rsid w:val="00C62F7E"/>
    <w:rsid w:val="00C73A37"/>
    <w:rsid w:val="00D14D0E"/>
    <w:rsid w:val="00D329A0"/>
    <w:rsid w:val="00D40983"/>
    <w:rsid w:val="00D56EBB"/>
    <w:rsid w:val="00D6000D"/>
    <w:rsid w:val="00D73435"/>
    <w:rsid w:val="00DA0F52"/>
    <w:rsid w:val="00DD168D"/>
    <w:rsid w:val="00E06A74"/>
    <w:rsid w:val="00E568A3"/>
    <w:rsid w:val="00E6723F"/>
    <w:rsid w:val="00E87EB7"/>
    <w:rsid w:val="00EB0811"/>
    <w:rsid w:val="00EC7F86"/>
    <w:rsid w:val="00ED67AD"/>
    <w:rsid w:val="00EE7749"/>
    <w:rsid w:val="00F56DE8"/>
    <w:rsid w:val="00F75F84"/>
    <w:rsid w:val="00F826AE"/>
    <w:rsid w:val="00F8535D"/>
    <w:rsid w:val="00F960FD"/>
    <w:rsid w:val="00FC39A7"/>
    <w:rsid w:val="00FF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7DB6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437DB6"/>
    <w:pPr>
      <w:keepNext/>
      <w:numPr>
        <w:numId w:val="1"/>
      </w:numPr>
      <w:spacing w:before="360" w:after="18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37DB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paragraph" w:styleId="Nadpis4">
    <w:name w:val="heading 4"/>
    <w:aliases w:val="Heading 4 Char"/>
    <w:basedOn w:val="Normln"/>
    <w:next w:val="Normln"/>
    <w:link w:val="Nadpis4Char"/>
    <w:qFormat/>
    <w:rsid w:val="00437DB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437DB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437DB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437DB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437DB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437DB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7DB6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37DB6"/>
    <w:rPr>
      <w:rFonts w:ascii="Arial" w:eastAsia="Times New Roman" w:hAnsi="Arial" w:cs="Arial"/>
      <w:b/>
      <w:bCs/>
      <w:i/>
      <w:iCs/>
      <w:sz w:val="24"/>
      <w:szCs w:val="28"/>
      <w:lang w:eastAsia="cs-CZ"/>
    </w:rPr>
  </w:style>
  <w:style w:type="character" w:customStyle="1" w:styleId="Nadpis4Char">
    <w:name w:val="Nadpis 4 Char"/>
    <w:aliases w:val="Heading 4 Char Char"/>
    <w:basedOn w:val="Standardnpsmoodstavce"/>
    <w:link w:val="Nadpis4"/>
    <w:rsid w:val="00437DB6"/>
    <w:rPr>
      <w:rFonts w:ascii="Arial" w:eastAsia="Times New Roman" w:hAnsi="Arial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437DB6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437DB6"/>
    <w:rPr>
      <w:rFonts w:ascii="Arial" w:eastAsia="Times New Roman" w:hAnsi="Arial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437DB6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37DB6"/>
    <w:rPr>
      <w:rFonts w:ascii="Arial" w:eastAsia="Times New Roman" w:hAnsi="Arial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437DB6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437DB6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B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B6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B6"/>
    <w:rPr>
      <w:vertAlign w:val="superscript"/>
    </w:rPr>
  </w:style>
  <w:style w:type="paragraph" w:styleId="Bezmezer">
    <w:name w:val="No Spacing"/>
    <w:link w:val="BezmezerChar"/>
    <w:uiPriority w:val="1"/>
    <w:qFormat/>
    <w:rsid w:val="00437DB6"/>
    <w:pPr>
      <w:spacing w:after="0" w:line="240" w:lineRule="auto"/>
    </w:pPr>
    <w:rPr>
      <w:rFonts w:ascii="Arial" w:eastAsia="MS Mincho" w:hAnsi="Arial" w:cs="Times New Roman"/>
      <w:sz w:val="20"/>
      <w:szCs w:val="24"/>
      <w:lang w:eastAsia="ja-JP"/>
    </w:rPr>
  </w:style>
  <w:style w:type="character" w:styleId="Hypertextovodkaz">
    <w:name w:val="Hyperlink"/>
    <w:basedOn w:val="Standardnpsmoodstavce"/>
    <w:rsid w:val="00437DB6"/>
    <w:rPr>
      <w:color w:val="0000FF"/>
      <w:u w:val="single"/>
    </w:rPr>
  </w:style>
  <w:style w:type="paragraph" w:customStyle="1" w:styleId="odrkyChar">
    <w:name w:val="odrážky Char"/>
    <w:basedOn w:val="Zkladntextodsazen"/>
    <w:rsid w:val="00437DB6"/>
    <w:pPr>
      <w:spacing w:before="120" w:line="240" w:lineRule="auto"/>
      <w:ind w:left="0"/>
      <w:jc w:val="both"/>
    </w:pPr>
    <w:rPr>
      <w:rFonts w:ascii="Arial" w:eastAsia="Times New Roman" w:hAnsi="Arial" w:cs="Arial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437DB6"/>
    <w:rPr>
      <w:rFonts w:ascii="Arial" w:eastAsia="MS Mincho" w:hAnsi="Arial" w:cs="Times New Roman"/>
      <w:sz w:val="20"/>
      <w:szCs w:val="24"/>
      <w:lang w:eastAsia="ja-JP"/>
    </w:rPr>
  </w:style>
  <w:style w:type="paragraph" w:styleId="Zpat">
    <w:name w:val="footer"/>
    <w:basedOn w:val="Normln"/>
    <w:link w:val="ZpatChar"/>
    <w:uiPriority w:val="99"/>
    <w:rsid w:val="00437D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37DB6"/>
    <w:rPr>
      <w:rFonts w:ascii="Arial" w:eastAsia="Times New Roman" w:hAnsi="Arial" w:cs="Arial"/>
      <w:sz w:val="24"/>
      <w:szCs w:val="20"/>
    </w:rPr>
  </w:style>
  <w:style w:type="paragraph" w:customStyle="1" w:styleId="Mystyle">
    <w:name w:val="My style"/>
    <w:basedOn w:val="Normln"/>
    <w:link w:val="MystyleChar"/>
    <w:qFormat/>
    <w:rsid w:val="00437DB6"/>
    <w:pPr>
      <w:spacing w:before="120"/>
    </w:pPr>
    <w:rPr>
      <w:rFonts w:ascii="Times New Roman" w:hAnsi="Times New Roman"/>
      <w:b/>
      <w:u w:val="single"/>
    </w:rPr>
  </w:style>
  <w:style w:type="character" w:customStyle="1" w:styleId="MystyleChar">
    <w:name w:val="My style Char"/>
    <w:basedOn w:val="Standardnpsmoodstavce"/>
    <w:link w:val="Mystyle"/>
    <w:rsid w:val="00437DB6"/>
    <w:rPr>
      <w:rFonts w:ascii="Times New Roman" w:eastAsia="Calibri" w:hAnsi="Times New Roman" w:cs="Times New Roman"/>
      <w:b/>
      <w:u w:val="single"/>
    </w:rPr>
  </w:style>
  <w:style w:type="paragraph" w:customStyle="1" w:styleId="Textneodraen">
    <w:name w:val="Text neodražený"/>
    <w:basedOn w:val="Normln"/>
    <w:rsid w:val="00437DB6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7DB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7DB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D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novotna@msm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1544D-6136-4C27-8EA9-570FC5E1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1093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novotnam</dc:creator>
  <cp:keywords/>
  <dc:description/>
  <cp:lastModifiedBy>novotnam</cp:lastModifiedBy>
  <cp:revision>8</cp:revision>
  <cp:lastPrinted>2010-06-07T14:04:00Z</cp:lastPrinted>
  <dcterms:created xsi:type="dcterms:W3CDTF">2010-06-16T11:39:00Z</dcterms:created>
  <dcterms:modified xsi:type="dcterms:W3CDTF">2010-06-16T12:06:00Z</dcterms:modified>
</cp:coreProperties>
</file>