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8A" w:rsidRDefault="005E0C8A" w:rsidP="005E0C8A">
      <w:pPr>
        <w:jc w:val="both"/>
        <w:rPr>
          <w:rFonts w:ascii="Arial" w:hAnsi="Arial" w:cs="Arial"/>
          <w:bCs/>
          <w:sz w:val="18"/>
          <w:szCs w:val="18"/>
        </w:rPr>
      </w:pPr>
      <w:permStart w:id="0" w:edGrp="everyone"/>
      <w:permEnd w:id="0"/>
    </w:p>
    <w:tbl>
      <w:tblPr>
        <w:tblpPr w:leftFromText="187" w:rightFromText="187" w:vertAnchor="page" w:horzAnchor="page" w:tblpYSpec="top"/>
        <w:tblW w:w="0" w:type="auto"/>
        <w:tblLook w:val="04A0"/>
      </w:tblPr>
      <w:tblGrid>
        <w:gridCol w:w="1440"/>
        <w:gridCol w:w="6696"/>
      </w:tblGrid>
      <w:tr w:rsidR="005E0C8A" w:rsidRPr="00CE4E7E" w:rsidTr="00B17D1D">
        <w:trPr>
          <w:trHeight w:val="1440"/>
        </w:trPr>
        <w:tc>
          <w:tcPr>
            <w:tcW w:w="1440" w:type="dxa"/>
            <w:tcBorders>
              <w:right w:val="single" w:sz="4" w:space="0" w:color="FFFFFF"/>
            </w:tcBorders>
            <w:shd w:val="clear" w:color="auto" w:fill="943634"/>
          </w:tcPr>
          <w:p w:rsidR="005E0C8A" w:rsidRPr="00CE4E7E" w:rsidRDefault="005E0C8A" w:rsidP="00B17D1D">
            <w:pPr>
              <w:rPr>
                <w:rFonts w:ascii="Cambria" w:hAnsi="Cambria"/>
              </w:rPr>
            </w:pPr>
          </w:p>
        </w:tc>
        <w:tc>
          <w:tcPr>
            <w:tcW w:w="2520" w:type="dxa"/>
            <w:tcBorders>
              <w:left w:val="single" w:sz="4" w:space="0" w:color="FFFFFF"/>
            </w:tcBorders>
            <w:shd w:val="clear" w:color="auto" w:fill="943634"/>
            <w:vAlign w:val="bottom"/>
          </w:tcPr>
          <w:p w:rsidR="005E0C8A" w:rsidRDefault="005E0C8A" w:rsidP="00B17D1D">
            <w:pPr>
              <w:pStyle w:val="Bezmezer"/>
              <w:rPr>
                <w:rFonts w:ascii="Cambria" w:hAnsi="Cambria"/>
                <w:b/>
                <w:bCs/>
                <w:color w:val="FFFFFF"/>
                <w:sz w:val="20"/>
                <w:szCs w:val="20"/>
              </w:rPr>
            </w:pPr>
          </w:p>
          <w:p w:rsidR="00A26E5F" w:rsidRDefault="005E0C8A" w:rsidP="00B17D1D">
            <w:pPr>
              <w:pStyle w:val="Bezmezer"/>
              <w:rPr>
                <w:rFonts w:ascii="Cambria" w:hAnsi="Cambria"/>
                <w:b/>
                <w:bCs/>
                <w:color w:val="FFFFFF"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color w:val="FFFFFF"/>
                <w:sz w:val="72"/>
                <w:szCs w:val="72"/>
              </w:rPr>
              <w:t xml:space="preserve">Zakázka </w:t>
            </w:r>
          </w:p>
          <w:p w:rsidR="00A26E5F" w:rsidRDefault="005E0C8A" w:rsidP="00B17D1D">
            <w:pPr>
              <w:pStyle w:val="Bezmezer"/>
              <w:rPr>
                <w:rFonts w:ascii="Cambria" w:hAnsi="Cambria"/>
                <w:b/>
                <w:bCs/>
                <w:color w:val="FFFFFF"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color w:val="FFFFFF"/>
                <w:sz w:val="72"/>
                <w:szCs w:val="72"/>
              </w:rPr>
              <w:t xml:space="preserve">malého </w:t>
            </w:r>
          </w:p>
          <w:p w:rsidR="005E0C8A" w:rsidRPr="00CE4E7E" w:rsidRDefault="005E0C8A" w:rsidP="00B17D1D">
            <w:pPr>
              <w:pStyle w:val="Bezmezer"/>
              <w:rPr>
                <w:rFonts w:ascii="Cambria" w:hAnsi="Cambria"/>
                <w:b/>
                <w:bCs/>
                <w:color w:val="FFFFFF"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color w:val="FFFFFF"/>
                <w:sz w:val="72"/>
                <w:szCs w:val="72"/>
              </w:rPr>
              <w:t>rozsahu</w:t>
            </w:r>
          </w:p>
        </w:tc>
      </w:tr>
      <w:tr w:rsidR="005E0C8A" w:rsidRPr="00CE4E7E" w:rsidTr="00B17D1D">
        <w:trPr>
          <w:trHeight w:val="2880"/>
        </w:trPr>
        <w:tc>
          <w:tcPr>
            <w:tcW w:w="1440" w:type="dxa"/>
            <w:tcBorders>
              <w:right w:val="single" w:sz="4" w:space="0" w:color="000000"/>
            </w:tcBorders>
          </w:tcPr>
          <w:p w:rsidR="005E0C8A" w:rsidRPr="00CE4E7E" w:rsidRDefault="005E0C8A" w:rsidP="00B17D1D">
            <w:pPr>
              <w:rPr>
                <w:rFonts w:ascii="Cambria" w:hAnsi="Cambria"/>
              </w:rPr>
            </w:pPr>
          </w:p>
        </w:tc>
        <w:tc>
          <w:tcPr>
            <w:tcW w:w="2520" w:type="dxa"/>
            <w:tcBorders>
              <w:left w:val="single" w:sz="4" w:space="0" w:color="000000"/>
            </w:tcBorders>
            <w:vAlign w:val="center"/>
          </w:tcPr>
          <w:p w:rsidR="005E0C8A" w:rsidRPr="00CE4E7E" w:rsidRDefault="00300149" w:rsidP="00B17D1D">
            <w:pPr>
              <w:pStyle w:val="Bezmezer"/>
              <w:rPr>
                <w:rFonts w:ascii="Cambria" w:hAnsi="Cambria"/>
                <w:color w:val="76923C"/>
              </w:rPr>
            </w:pPr>
            <w:r>
              <w:rPr>
                <w:rFonts w:ascii="Cambria" w:hAnsi="Cambria"/>
                <w:noProof/>
                <w:color w:val="76923C"/>
                <w:lang w:eastAsia="cs-CZ"/>
              </w:rPr>
              <w:drawing>
                <wp:inline distT="0" distB="0" distL="0" distR="0">
                  <wp:extent cx="4095750" cy="895350"/>
                  <wp:effectExtent l="19050" t="0" r="0" b="0"/>
                  <wp:docPr id="1" name="obrázek 1" descr="OPVK_hor_zakladni_logolink_CMYK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VK_hor_zakladni_logolink_CMYK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8A" w:rsidRPr="005348BD" w:rsidRDefault="005E0C8A" w:rsidP="005E0C8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Výzva a </w:t>
      </w:r>
      <w:r w:rsidR="004966C4">
        <w:rPr>
          <w:rFonts w:ascii="Cambria" w:hAnsi="Cambria"/>
          <w:b/>
          <w:sz w:val="28"/>
          <w:szCs w:val="28"/>
        </w:rPr>
        <w:t>zadávací dokumentace</w:t>
      </w:r>
    </w:p>
    <w:p w:rsidR="005E0C8A" w:rsidRPr="00CE4E7E" w:rsidRDefault="005E0C8A" w:rsidP="005E0C8A">
      <w:pPr>
        <w:rPr>
          <w:rFonts w:ascii="Cambria" w:hAnsi="Cambria"/>
        </w:rPr>
      </w:pPr>
      <w:r>
        <w:rPr>
          <w:rFonts w:ascii="Cambria" w:hAnsi="Cambria"/>
        </w:rPr>
        <w:t xml:space="preserve">Zakázka mimo režim </w:t>
      </w:r>
      <w:r w:rsidRPr="00CE4E7E">
        <w:rPr>
          <w:rFonts w:ascii="Cambria" w:hAnsi="Cambria"/>
        </w:rPr>
        <w:t xml:space="preserve">zákona č.137/2006 Sb. </w:t>
      </w:r>
    </w:p>
    <w:tbl>
      <w:tblPr>
        <w:tblpPr w:leftFromText="187" w:rightFromText="187" w:vertAnchor="page" w:horzAnchor="margin" w:tblpY="5971"/>
        <w:tblW w:w="5000" w:type="pct"/>
        <w:tblLook w:val="04A0"/>
      </w:tblPr>
      <w:tblGrid>
        <w:gridCol w:w="9855"/>
      </w:tblGrid>
      <w:tr w:rsidR="005E0C8A" w:rsidRPr="00CE4E7E" w:rsidTr="00B17D1D">
        <w:trPr>
          <w:cantSplit/>
        </w:trPr>
        <w:tc>
          <w:tcPr>
            <w:tcW w:w="0" w:type="auto"/>
            <w:vAlign w:val="center"/>
          </w:tcPr>
          <w:p w:rsidR="005E0C8A" w:rsidRPr="00A12834" w:rsidRDefault="005E0C8A" w:rsidP="004966C4">
            <w:pPr>
              <w:pStyle w:val="Bezmezer"/>
              <w:rPr>
                <w:rFonts w:ascii="Cambria" w:hAnsi="Cambria"/>
                <w:b/>
                <w:bCs/>
                <w:caps/>
                <w:sz w:val="44"/>
                <w:szCs w:val="44"/>
              </w:rPr>
            </w:pPr>
            <w:r w:rsidRPr="00A12834">
              <w:rPr>
                <w:rFonts w:ascii="Cambria" w:hAnsi="Cambria"/>
                <w:b/>
                <w:bCs/>
                <w:caps/>
                <w:color w:val="76923C"/>
                <w:sz w:val="44"/>
                <w:szCs w:val="44"/>
              </w:rPr>
              <w:t>[</w:t>
            </w:r>
            <w:r w:rsidR="004966C4" w:rsidRPr="00A12834">
              <w:rPr>
                <w:rFonts w:ascii="Cambria" w:hAnsi="Cambria"/>
                <w:b/>
                <w:bCs/>
                <w:caps/>
                <w:color w:val="76923C"/>
                <w:sz w:val="44"/>
                <w:szCs w:val="44"/>
              </w:rPr>
              <w:t>EKONOM – nové formy výuky ekonomických odborných předmětů</w:t>
            </w:r>
            <w:r w:rsidR="00A12834" w:rsidRPr="00A12834">
              <w:rPr>
                <w:rFonts w:ascii="Cambria" w:hAnsi="Cambria"/>
                <w:b/>
                <w:bCs/>
                <w:caps/>
                <w:color w:val="76923C"/>
                <w:sz w:val="44"/>
                <w:szCs w:val="44"/>
              </w:rPr>
              <w:t xml:space="preserve"> - </w:t>
            </w:r>
            <w:r w:rsidR="00A12834" w:rsidRPr="00A12834">
              <w:rPr>
                <w:rFonts w:ascii="Times New Roman" w:hAnsi="Times New Roman"/>
                <w:bCs/>
                <w:sz w:val="44"/>
                <w:szCs w:val="44"/>
                <w:lang w:eastAsia="cs-CZ"/>
              </w:rPr>
              <w:t xml:space="preserve"> </w:t>
            </w:r>
            <w:r w:rsidR="00A12834" w:rsidRPr="00A12834">
              <w:rPr>
                <w:rFonts w:ascii="Cambria" w:hAnsi="Cambria"/>
                <w:b/>
                <w:bCs/>
                <w:caps/>
                <w:color w:val="76923C"/>
                <w:sz w:val="44"/>
                <w:szCs w:val="44"/>
              </w:rPr>
              <w:t>Dodávka interaktivních didaktických pomůcek</w:t>
            </w:r>
            <w:r w:rsidRPr="00A12834">
              <w:rPr>
                <w:rFonts w:ascii="Cambria" w:hAnsi="Cambria"/>
                <w:b/>
                <w:bCs/>
                <w:caps/>
                <w:color w:val="76923C"/>
                <w:sz w:val="44"/>
                <w:szCs w:val="44"/>
              </w:rPr>
              <w:t>]</w:t>
            </w:r>
          </w:p>
        </w:tc>
      </w:tr>
      <w:tr w:rsidR="005E0C8A" w:rsidRPr="00CE4E7E" w:rsidTr="00B17D1D">
        <w:trPr>
          <w:cantSplit/>
        </w:trPr>
        <w:tc>
          <w:tcPr>
            <w:tcW w:w="0" w:type="auto"/>
            <w:vAlign w:val="center"/>
          </w:tcPr>
          <w:p w:rsidR="005E0C8A" w:rsidRPr="00CE4E7E" w:rsidRDefault="005E0C8A" w:rsidP="00B17D1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  <w:color w:val="808080"/>
              </w:rPr>
            </w:pPr>
          </w:p>
          <w:p w:rsidR="005E0C8A" w:rsidRPr="00BE2FAB" w:rsidRDefault="005E0C8A" w:rsidP="00B17D1D">
            <w:pPr>
              <w:pStyle w:val="Bezmezer"/>
              <w:tabs>
                <w:tab w:val="left" w:pos="4080"/>
              </w:tabs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Název </w:t>
            </w:r>
            <w:r w:rsidR="00CD2F71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hlavního 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zadavatele</w:t>
            </w:r>
            <w:r w:rsidR="00CD2F71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:                        </w:t>
            </w:r>
            <w:r w:rsidR="004966C4">
              <w:rPr>
                <w:rFonts w:ascii="Cambria" w:hAnsi="Cambria"/>
                <w:b/>
                <w:color w:val="808080"/>
                <w:sz w:val="20"/>
                <w:szCs w:val="20"/>
              </w:rPr>
              <w:t>Centrum pro rozvoj a podporu regionů, o.p.s.</w:t>
            </w:r>
          </w:p>
          <w:p w:rsidR="005E0C8A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Sídlo zadavatele: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="004966C4">
              <w:rPr>
                <w:rFonts w:ascii="Cambria" w:hAnsi="Cambria"/>
                <w:b/>
                <w:color w:val="808080"/>
                <w:sz w:val="20"/>
                <w:szCs w:val="20"/>
              </w:rPr>
              <w:t>Hamerská 314/30, 779 00 Olomouc</w:t>
            </w:r>
          </w:p>
          <w:p w:rsidR="009F3137" w:rsidRPr="00BE2FAB" w:rsidRDefault="009F3137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Název </w:t>
            </w:r>
            <w:r w:rsidR="00CD2F71">
              <w:rPr>
                <w:rFonts w:ascii="Cambria" w:hAnsi="Cambria"/>
                <w:b/>
                <w:color w:val="808080"/>
                <w:sz w:val="20"/>
                <w:szCs w:val="20"/>
              </w:rPr>
              <w:t>druhého</w:t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zadavatele:                        Vysoká škola logistiky o.p.s., Palackého 1381/25, 750 02 Přerov</w:t>
            </w:r>
          </w:p>
          <w:p w:rsidR="005E0C8A" w:rsidRPr="00BE2FAB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IČ </w:t>
            </w:r>
            <w:r w:rsidR="00CD2F71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hlavního 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zadavatele: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="004966C4">
              <w:rPr>
                <w:rFonts w:ascii="Cambria" w:hAnsi="Cambria"/>
                <w:b/>
                <w:color w:val="808080"/>
                <w:sz w:val="20"/>
                <w:szCs w:val="20"/>
              </w:rPr>
              <w:t>26839547</w:t>
            </w:r>
          </w:p>
          <w:p w:rsidR="005E0C8A" w:rsidRDefault="004966C4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>Plátce DPH</w:t>
            </w:r>
            <w:r w:rsidR="005E0C8A"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:</w:t>
            </w:r>
            <w:r w:rsidR="005E0C8A"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="005E0C8A"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                               ANO</w:t>
            </w:r>
          </w:p>
          <w:p w:rsidR="00CF1306" w:rsidRPr="008426DE" w:rsidRDefault="00CF1306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8426DE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Plátce DPH vzhledem k projektu:          </w:t>
            </w:r>
            <w:r w:rsidR="008426DE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</w:t>
            </w:r>
            <w:r w:rsidRPr="008426DE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NE</w:t>
            </w:r>
          </w:p>
          <w:p w:rsidR="005E0C8A" w:rsidRPr="00BE2FAB" w:rsidRDefault="005E0C8A" w:rsidP="004966C4">
            <w:pPr>
              <w:pStyle w:val="Bezmezer"/>
              <w:jc w:val="both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Osoba oprávněná zastupovat zadavatele:</w:t>
            </w:r>
            <w:r w:rsidR="004966C4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Ing. Jan Liška</w:t>
            </w:r>
          </w:p>
          <w:p w:rsidR="005E0C8A" w:rsidRPr="00BE2FAB" w:rsidRDefault="004966C4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>Tel./Fax.:</w:t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  <w:t>+420 724</w:t>
            </w:r>
            <w:r w:rsidR="00C77D94">
              <w:rPr>
                <w:rFonts w:ascii="Cambria" w:hAnsi="Cambria"/>
                <w:b/>
                <w:color w:val="808080"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>493</w:t>
            </w:r>
            <w:r w:rsidR="00C77D94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>468</w:t>
            </w:r>
          </w:p>
          <w:p w:rsidR="005E0C8A" w:rsidRPr="00BE2FAB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Email: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="004966C4">
              <w:rPr>
                <w:rFonts w:ascii="Cambria" w:hAnsi="Cambria"/>
                <w:b/>
                <w:color w:val="808080"/>
                <w:sz w:val="20"/>
                <w:szCs w:val="20"/>
              </w:rPr>
              <w:t>info@crpr.cz</w:t>
            </w:r>
          </w:p>
          <w:p w:rsidR="005E0C8A" w:rsidRPr="00BE2FAB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</w:p>
          <w:p w:rsidR="005E0C8A" w:rsidRPr="00BE2FAB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</w:p>
          <w:p w:rsidR="005E0C8A" w:rsidRPr="00BE2FAB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Společnost pověřená organizační zajištěním výběrového řízení: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  <w:t>SELLER MORAVIA, s.r.o.</w:t>
            </w:r>
          </w:p>
          <w:p w:rsidR="005E0C8A" w:rsidRPr="00BE2FAB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Sídlo: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               </w:t>
            </w:r>
            <w:r w:rsidR="004966C4">
              <w:rPr>
                <w:rFonts w:ascii="Cambria" w:hAnsi="Cambria"/>
                <w:b/>
                <w:color w:val="808080"/>
                <w:sz w:val="20"/>
                <w:szCs w:val="20"/>
              </w:rPr>
              <w:t>Kounicova 2929/5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, 702 00 Ostrava </w:t>
            </w:r>
          </w:p>
          <w:p w:rsidR="005E0C8A" w:rsidRPr="00BE2FAB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Jednatel společnosti:                                                                           </w:t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                        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Roman Tyl</w:t>
            </w:r>
          </w:p>
          <w:p w:rsidR="005E0C8A" w:rsidRPr="00BE2FAB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Kontaktní osoba: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               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Miroslav Pros</w:t>
            </w:r>
          </w:p>
          <w:p w:rsidR="005E0C8A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Tel./Fax.: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               +420 605 423 423</w:t>
            </w:r>
          </w:p>
          <w:p w:rsidR="005E0C8A" w:rsidRPr="00BE2FAB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+420 596 117 046</w:t>
            </w:r>
          </w:p>
          <w:p w:rsidR="005E0C8A" w:rsidRPr="00BE2FAB" w:rsidRDefault="005E0C8A" w:rsidP="00B17D1D">
            <w:pPr>
              <w:pStyle w:val="Bezmezer"/>
              <w:rPr>
                <w:rFonts w:ascii="Cambria" w:hAnsi="Cambria"/>
                <w:b/>
                <w:color w:val="808080"/>
                <w:sz w:val="20"/>
                <w:szCs w:val="20"/>
              </w:rPr>
            </w:pP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>Email: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                 </w:t>
            </w:r>
            <w:r w:rsidRPr="00BE2FAB">
              <w:rPr>
                <w:rFonts w:ascii="Cambria" w:hAnsi="Cambria"/>
                <w:b/>
                <w:color w:val="808080"/>
                <w:sz w:val="20"/>
                <w:szCs w:val="20"/>
              </w:rPr>
              <w:t xml:space="preserve">pros.sm@o2active.cz </w:t>
            </w:r>
          </w:p>
          <w:p w:rsidR="005E0C8A" w:rsidRPr="00CE4E7E" w:rsidRDefault="005E0C8A" w:rsidP="00B17D1D">
            <w:pPr>
              <w:pStyle w:val="Bezmezer"/>
              <w:rPr>
                <w:rFonts w:ascii="Cambria" w:hAnsi="Cambria"/>
                <w:b/>
                <w:color w:val="808080"/>
              </w:rPr>
            </w:pPr>
          </w:p>
        </w:tc>
      </w:tr>
      <w:tr w:rsidR="005E0C8A" w:rsidRPr="00CE4E7E" w:rsidTr="00B17D1D">
        <w:trPr>
          <w:cantSplit/>
        </w:trPr>
        <w:tc>
          <w:tcPr>
            <w:tcW w:w="0" w:type="auto"/>
            <w:vAlign w:val="center"/>
          </w:tcPr>
          <w:p w:rsidR="005E0C8A" w:rsidRPr="00CE4E7E" w:rsidRDefault="005E0C8A" w:rsidP="00B17D1D">
            <w:pPr>
              <w:pStyle w:val="Bezmezer"/>
              <w:tabs>
                <w:tab w:val="left" w:pos="4080"/>
              </w:tabs>
              <w:rPr>
                <w:rFonts w:ascii="Cambria" w:hAnsi="Cambria"/>
                <w:color w:val="7F7F7F"/>
              </w:rPr>
            </w:pPr>
          </w:p>
        </w:tc>
      </w:tr>
      <w:tr w:rsidR="00CF1306" w:rsidRPr="00CE4E7E" w:rsidTr="00B17D1D">
        <w:trPr>
          <w:cantSplit/>
        </w:trPr>
        <w:tc>
          <w:tcPr>
            <w:tcW w:w="0" w:type="auto"/>
            <w:vAlign w:val="center"/>
          </w:tcPr>
          <w:p w:rsidR="00CF1306" w:rsidRPr="00CE4E7E" w:rsidRDefault="00CF1306" w:rsidP="00B17D1D">
            <w:pPr>
              <w:pStyle w:val="Bezmezer"/>
              <w:tabs>
                <w:tab w:val="left" w:pos="4080"/>
              </w:tabs>
              <w:rPr>
                <w:rFonts w:ascii="Cambria" w:hAnsi="Cambria"/>
                <w:color w:val="7F7F7F"/>
              </w:rPr>
            </w:pPr>
          </w:p>
        </w:tc>
      </w:tr>
    </w:tbl>
    <w:p w:rsidR="005E0C8A" w:rsidRDefault="005E0C8A" w:rsidP="005E0C8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Pr="000D0C80" w:rsidRDefault="005E0C8A" w:rsidP="005E0C8A">
      <w:pPr>
        <w:rPr>
          <w:rFonts w:ascii="Cambria" w:hAnsi="Cambria" w:cs="Arial"/>
          <w:sz w:val="18"/>
          <w:szCs w:val="18"/>
        </w:rPr>
      </w:pPr>
    </w:p>
    <w:p w:rsidR="005E0C8A" w:rsidRDefault="005E0C8A" w:rsidP="005E0C8A">
      <w:pPr>
        <w:jc w:val="both"/>
        <w:rPr>
          <w:rFonts w:ascii="Cambria" w:hAnsi="Cambria" w:cs="Arial"/>
          <w:sz w:val="18"/>
          <w:szCs w:val="18"/>
        </w:rPr>
      </w:pPr>
    </w:p>
    <w:p w:rsidR="005E0C8A" w:rsidRPr="009124CB" w:rsidRDefault="005E0C8A" w:rsidP="001335E0">
      <w:pPr>
        <w:spacing w:line="360" w:lineRule="auto"/>
        <w:jc w:val="both"/>
        <w:rPr>
          <w:rFonts w:ascii="Cambria" w:hAnsi="Cambria" w:cs="Arial"/>
          <w:b/>
          <w:bCs/>
          <w:sz w:val="16"/>
          <w:szCs w:val="16"/>
        </w:rPr>
      </w:pPr>
      <w:r w:rsidRPr="009124CB">
        <w:rPr>
          <w:rFonts w:ascii="Cambria" w:hAnsi="Cambria" w:cs="Arial"/>
          <w:bCs/>
          <w:sz w:val="16"/>
          <w:szCs w:val="16"/>
        </w:rPr>
        <w:t>Výše uvedený zadavatel Vás</w:t>
      </w:r>
      <w:r w:rsidR="009124CB" w:rsidRPr="009124CB">
        <w:rPr>
          <w:rFonts w:ascii="Cambria" w:hAnsi="Cambria" w:cs="Arial"/>
          <w:bCs/>
          <w:sz w:val="16"/>
          <w:szCs w:val="16"/>
        </w:rPr>
        <w:t xml:space="preserve"> vyzívá, </w:t>
      </w:r>
      <w:r w:rsidRPr="009124CB">
        <w:rPr>
          <w:rFonts w:ascii="Cambria" w:hAnsi="Cambria" w:cs="Arial"/>
          <w:sz w:val="16"/>
          <w:szCs w:val="16"/>
        </w:rPr>
        <w:t>jako zájemce o veřejnou zakázku</w:t>
      </w:r>
      <w:r w:rsidR="009124CB">
        <w:rPr>
          <w:rFonts w:ascii="Cambria" w:hAnsi="Cambria" w:cs="Arial"/>
          <w:b/>
          <w:sz w:val="16"/>
          <w:szCs w:val="16"/>
        </w:rPr>
        <w:t xml:space="preserve">, </w:t>
      </w:r>
      <w:r w:rsidRPr="009124CB">
        <w:rPr>
          <w:rFonts w:ascii="Cambria" w:hAnsi="Cambria" w:cs="Arial"/>
          <w:sz w:val="16"/>
          <w:szCs w:val="16"/>
        </w:rPr>
        <w:t xml:space="preserve">zadávanou </w:t>
      </w:r>
      <w:r w:rsidR="009124CB" w:rsidRPr="009124CB">
        <w:rPr>
          <w:rFonts w:ascii="Cambria" w:hAnsi="Cambria" w:cs="Arial"/>
          <w:sz w:val="16"/>
          <w:szCs w:val="16"/>
        </w:rPr>
        <w:t xml:space="preserve">jako zakázku malého </w:t>
      </w:r>
      <w:r w:rsidR="009124CB" w:rsidRPr="001335E0">
        <w:rPr>
          <w:rFonts w:ascii="Cambria" w:hAnsi="Cambria" w:cs="Arial"/>
          <w:sz w:val="16"/>
          <w:szCs w:val="16"/>
        </w:rPr>
        <w:t>rozsahu</w:t>
      </w:r>
      <w:r w:rsidR="00EF3285" w:rsidRPr="00EF3285">
        <w:rPr>
          <w:rFonts w:ascii="Cambria" w:hAnsi="Cambria" w:cs="Arial"/>
          <w:sz w:val="16"/>
          <w:szCs w:val="16"/>
        </w:rPr>
        <w:t xml:space="preserve"> dle</w:t>
      </w:r>
      <w:r w:rsidR="00EF3285">
        <w:rPr>
          <w:rFonts w:ascii="Cambria" w:hAnsi="Cambria" w:cs="Arial"/>
          <w:b/>
          <w:sz w:val="16"/>
          <w:szCs w:val="16"/>
        </w:rPr>
        <w:t xml:space="preserve"> Příručky</w:t>
      </w:r>
      <w:r w:rsidR="001335E0" w:rsidRPr="00EF3285">
        <w:rPr>
          <w:rFonts w:ascii="Cambria" w:hAnsi="Cambria" w:cs="Arial"/>
          <w:b/>
          <w:sz w:val="16"/>
          <w:szCs w:val="16"/>
        </w:rPr>
        <w:t xml:space="preserve"> pro příjemce finanční podpory z Operačního programu Vzdělávání pro konkurenceschopnost verze 4, kap.  7 - Postupy pro zadávání zakázek při pořizování zboží, služeb či stavebních prací z prostředků finanční podpory OP VK</w:t>
      </w:r>
    </w:p>
    <w:p w:rsidR="005E0C8A" w:rsidRPr="009124CB" w:rsidRDefault="005E0C8A" w:rsidP="005E0C8A">
      <w:pPr>
        <w:rPr>
          <w:rFonts w:ascii="Cambria" w:hAnsi="Cambria" w:cs="Arial"/>
          <w:b/>
          <w:sz w:val="16"/>
          <w:szCs w:val="16"/>
        </w:rPr>
      </w:pPr>
    </w:p>
    <w:p w:rsidR="005E0C8A" w:rsidRPr="009124CB" w:rsidRDefault="00B42E52" w:rsidP="005E0C8A">
      <w:pPr>
        <w:jc w:val="center"/>
        <w:rPr>
          <w:rFonts w:ascii="Cambria" w:hAnsi="Cambria" w:cs="Arial"/>
          <w:b/>
          <w:caps/>
          <w:spacing w:val="10"/>
          <w:sz w:val="16"/>
          <w:szCs w:val="16"/>
        </w:rPr>
      </w:pPr>
      <w:r>
        <w:rPr>
          <w:rFonts w:ascii="Cambria" w:hAnsi="Cambria" w:cs="Arial"/>
          <w:b/>
          <w:caps/>
          <w:spacing w:val="10"/>
          <w:sz w:val="16"/>
          <w:szCs w:val="16"/>
        </w:rPr>
        <w:t xml:space="preserve"> </w:t>
      </w:r>
      <w:r w:rsidR="005E0C8A" w:rsidRPr="009124CB">
        <w:rPr>
          <w:rFonts w:ascii="Cambria" w:hAnsi="Cambria" w:cs="Arial"/>
          <w:b/>
          <w:caps/>
          <w:spacing w:val="10"/>
          <w:sz w:val="16"/>
          <w:szCs w:val="16"/>
        </w:rPr>
        <w:t>k podání nabídky A K PROKÁZÁNÍ KVALIFIKACE.</w:t>
      </w:r>
    </w:p>
    <w:p w:rsidR="005E0C8A" w:rsidRPr="009124CB" w:rsidRDefault="005E0C8A" w:rsidP="005E0C8A">
      <w:pPr>
        <w:jc w:val="center"/>
        <w:rPr>
          <w:rFonts w:ascii="Cambria" w:hAnsi="Cambria" w:cs="Arial"/>
          <w:b/>
          <w:caps/>
          <w:spacing w:val="10"/>
          <w:sz w:val="16"/>
          <w:szCs w:val="16"/>
        </w:rPr>
      </w:pPr>
    </w:p>
    <w:p w:rsidR="005E0C8A" w:rsidRDefault="005E0C8A" w:rsidP="005E0C8A">
      <w:pPr>
        <w:jc w:val="both"/>
        <w:rPr>
          <w:rFonts w:ascii="Cambria" w:hAnsi="Cambria" w:cs="Arial"/>
          <w:sz w:val="16"/>
          <w:szCs w:val="16"/>
        </w:rPr>
      </w:pPr>
      <w:r w:rsidRPr="009124CB">
        <w:rPr>
          <w:rFonts w:ascii="Cambria" w:hAnsi="Cambria" w:cs="Arial"/>
          <w:sz w:val="16"/>
          <w:szCs w:val="16"/>
        </w:rPr>
        <w:t xml:space="preserve">Informace o předmětu veřejné zakázky a další zadávací podmínky včetně požadavků na prokázání splnění kvalifikace naleznete v textu </w:t>
      </w:r>
      <w:r w:rsidR="009124CB" w:rsidRPr="009124CB">
        <w:rPr>
          <w:rFonts w:ascii="Cambria" w:hAnsi="Cambria" w:cs="Arial"/>
          <w:sz w:val="16"/>
          <w:szCs w:val="16"/>
        </w:rPr>
        <w:t>této zadávací dokumentace</w:t>
      </w:r>
      <w:r w:rsidRPr="009124CB">
        <w:rPr>
          <w:rFonts w:ascii="Cambria" w:hAnsi="Cambria" w:cs="Arial"/>
          <w:sz w:val="16"/>
          <w:szCs w:val="16"/>
        </w:rPr>
        <w:t>.</w:t>
      </w:r>
    </w:p>
    <w:p w:rsidR="005272DD" w:rsidRPr="00A14C41" w:rsidRDefault="00F30349">
      <w:pPr>
        <w:rPr>
          <w:rFonts w:ascii="Cambria" w:hAnsi="Cambria" w:cs="Arial"/>
          <w:b/>
          <w:bCs/>
          <w:sz w:val="18"/>
          <w:szCs w:val="18"/>
        </w:rPr>
      </w:pPr>
      <w:r w:rsidRPr="00A14C41">
        <w:rPr>
          <w:rFonts w:ascii="Cambria" w:hAnsi="Cambria" w:cs="Arial"/>
          <w:b/>
          <w:bCs/>
          <w:sz w:val="18"/>
          <w:szCs w:val="18"/>
        </w:rPr>
        <w:t xml:space="preserve">Toto je kompletní zadávací dokumentace </w:t>
      </w:r>
      <w:r w:rsidR="009F3137" w:rsidRPr="00A14C41">
        <w:rPr>
          <w:rFonts w:ascii="Cambria" w:hAnsi="Cambria" w:cs="Arial"/>
          <w:b/>
          <w:bCs/>
          <w:sz w:val="18"/>
          <w:szCs w:val="18"/>
          <w:u w:val="single"/>
        </w:rPr>
        <w:t>bez příloh</w:t>
      </w:r>
      <w:r w:rsidRPr="00A14C41">
        <w:rPr>
          <w:rFonts w:ascii="Cambria" w:hAnsi="Cambria" w:cs="Arial"/>
          <w:b/>
          <w:bCs/>
          <w:sz w:val="18"/>
          <w:szCs w:val="18"/>
        </w:rPr>
        <w:t xml:space="preserve">. </w:t>
      </w:r>
      <w:r w:rsidR="004A31BB" w:rsidRPr="00A14C41">
        <w:rPr>
          <w:rFonts w:ascii="Cambria" w:hAnsi="Cambria" w:cs="Arial"/>
          <w:b/>
          <w:bCs/>
          <w:sz w:val="18"/>
          <w:szCs w:val="18"/>
        </w:rPr>
        <w:t>Přílohy jsou na vyžádání (viz. bod 11.)</w:t>
      </w:r>
    </w:p>
    <w:p w:rsidR="005272DD" w:rsidRPr="002A1EEC" w:rsidRDefault="005272DD" w:rsidP="006A3BAF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2D69B"/>
        <w:rPr>
          <w:rFonts w:ascii="Cambria" w:hAnsi="Cambria" w:cs="Arial"/>
          <w:b/>
          <w:iCs/>
          <w:caps/>
          <w:sz w:val="18"/>
          <w:szCs w:val="18"/>
        </w:rPr>
      </w:pPr>
      <w:r w:rsidRPr="002A1EEC">
        <w:rPr>
          <w:rFonts w:ascii="Cambria" w:hAnsi="Cambria" w:cs="Arial"/>
          <w:b/>
          <w:iCs/>
          <w:caps/>
          <w:sz w:val="18"/>
          <w:szCs w:val="18"/>
        </w:rPr>
        <w:lastRenderedPageBreak/>
        <w:t>Informace o druhu a předmětu veřejné zakázky a jeho technická specifikace</w:t>
      </w:r>
    </w:p>
    <w:p w:rsidR="005272DD" w:rsidRPr="009124CB" w:rsidRDefault="005272DD">
      <w:pPr>
        <w:pStyle w:val="Zkladntext3"/>
        <w:rPr>
          <w:rFonts w:ascii="Cambria" w:hAnsi="Cambria"/>
          <w:bCs/>
          <w:iCs/>
        </w:rPr>
      </w:pPr>
    </w:p>
    <w:p w:rsidR="00091EEC" w:rsidRDefault="00B25396" w:rsidP="00091EEC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Cambria" w:hAnsi="Cambria" w:cs="Arial"/>
          <w:b/>
          <w:bCs/>
          <w:sz w:val="18"/>
          <w:szCs w:val="18"/>
        </w:rPr>
      </w:pPr>
      <w:r w:rsidRPr="00CB136A">
        <w:rPr>
          <w:rFonts w:ascii="Cambria" w:hAnsi="Cambria" w:cs="Arial"/>
          <w:b/>
          <w:bCs/>
          <w:sz w:val="18"/>
          <w:szCs w:val="18"/>
        </w:rPr>
        <w:t xml:space="preserve">Předmětem zakázky </w:t>
      </w:r>
      <w:r w:rsidR="00091EEC">
        <w:rPr>
          <w:rFonts w:ascii="Cambria" w:hAnsi="Cambria" w:cs="Arial"/>
          <w:b/>
          <w:bCs/>
          <w:sz w:val="18"/>
          <w:szCs w:val="18"/>
        </w:rPr>
        <w:t>je</w:t>
      </w:r>
      <w:r w:rsidRPr="00CB136A">
        <w:rPr>
          <w:rFonts w:ascii="Cambria" w:hAnsi="Cambria" w:cs="Arial"/>
          <w:b/>
          <w:bCs/>
          <w:sz w:val="18"/>
          <w:szCs w:val="18"/>
        </w:rPr>
        <w:t>:</w:t>
      </w:r>
    </w:p>
    <w:p w:rsidR="00DE02C5" w:rsidRDefault="00091EEC" w:rsidP="00091EEC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Cambria" w:hAnsi="Cambria" w:cs="Arial"/>
          <w:bCs/>
          <w:sz w:val="18"/>
          <w:szCs w:val="18"/>
        </w:rPr>
      </w:pPr>
      <w:r w:rsidRPr="00091EEC">
        <w:rPr>
          <w:rFonts w:ascii="Cambria" w:hAnsi="Cambria" w:cs="Arial"/>
          <w:bCs/>
          <w:sz w:val="18"/>
          <w:szCs w:val="18"/>
        </w:rPr>
        <w:t>Dodávka</w:t>
      </w:r>
      <w:r>
        <w:rPr>
          <w:rFonts w:ascii="Cambria" w:hAnsi="Cambria" w:cs="Arial"/>
          <w:bCs/>
          <w:sz w:val="18"/>
          <w:szCs w:val="18"/>
        </w:rPr>
        <w:t xml:space="preserve"> interaktivních didaktických pomůcek (interaktivní tabule, dataprojektor, hlasovací zařízení, PC, audio systém) a výpočetní techniky (notebook, PC, tiskárna, kancelářský SW) včetně dopravy a instalace. </w:t>
      </w:r>
      <w:r w:rsidR="00CA6CA1">
        <w:rPr>
          <w:rFonts w:ascii="Cambria" w:hAnsi="Cambria" w:cs="Arial"/>
          <w:bCs/>
          <w:sz w:val="18"/>
          <w:szCs w:val="18"/>
        </w:rPr>
        <w:t xml:space="preserve">Předmětem dodávky je i </w:t>
      </w:r>
      <w:r w:rsidR="00033F3B">
        <w:rPr>
          <w:rFonts w:ascii="Cambria" w:hAnsi="Cambria" w:cs="Arial"/>
          <w:bCs/>
          <w:sz w:val="18"/>
          <w:szCs w:val="18"/>
        </w:rPr>
        <w:t>školení</w:t>
      </w:r>
      <w:r w:rsidR="00CA6CA1">
        <w:rPr>
          <w:rFonts w:ascii="Cambria" w:hAnsi="Cambria" w:cs="Arial"/>
          <w:bCs/>
          <w:sz w:val="18"/>
          <w:szCs w:val="18"/>
        </w:rPr>
        <w:t xml:space="preserve"> zaměstnanců </w:t>
      </w:r>
      <w:r w:rsidR="00033F3B">
        <w:rPr>
          <w:rFonts w:ascii="Cambria" w:hAnsi="Cambria" w:cs="Arial"/>
          <w:bCs/>
          <w:sz w:val="18"/>
          <w:szCs w:val="18"/>
        </w:rPr>
        <w:t>CRPR</w:t>
      </w:r>
      <w:r w:rsidR="00195846">
        <w:rPr>
          <w:rFonts w:ascii="Cambria" w:hAnsi="Cambria" w:cs="Arial"/>
          <w:bCs/>
          <w:sz w:val="18"/>
          <w:szCs w:val="18"/>
        </w:rPr>
        <w:t xml:space="preserve"> o.p.s.</w:t>
      </w:r>
      <w:r w:rsidR="00D670B6">
        <w:rPr>
          <w:rFonts w:ascii="Cambria" w:hAnsi="Cambria" w:cs="Arial"/>
          <w:bCs/>
          <w:sz w:val="18"/>
          <w:szCs w:val="18"/>
        </w:rPr>
        <w:t>.</w:t>
      </w:r>
      <w:r w:rsidR="00B31291">
        <w:rPr>
          <w:rFonts w:ascii="Cambria" w:hAnsi="Cambria" w:cs="Arial"/>
          <w:bCs/>
          <w:sz w:val="18"/>
          <w:szCs w:val="18"/>
        </w:rPr>
        <w:t xml:space="preserve"> </w:t>
      </w:r>
    </w:p>
    <w:p w:rsidR="00DE02C5" w:rsidRDefault="009F3137" w:rsidP="00DE02C5">
      <w:pPr>
        <w:widowControl w:val="0"/>
        <w:autoSpaceDE w:val="0"/>
        <w:autoSpaceDN w:val="0"/>
        <w:adjustRightInd w:val="0"/>
        <w:spacing w:before="100" w:after="10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Místa instalací multimediálních učeben:</w:t>
      </w:r>
    </w:p>
    <w:p w:rsidR="009F3137" w:rsidRDefault="009F3137" w:rsidP="006A3B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OA Olomouc – Ing. Romana Novotníková</w:t>
      </w:r>
    </w:p>
    <w:p w:rsidR="00867334" w:rsidRPr="00E13783" w:rsidRDefault="00867334" w:rsidP="00867334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Cambria" w:hAnsi="Cambria" w:cs="Arial"/>
          <w:bCs/>
          <w:sz w:val="18"/>
          <w:szCs w:val="18"/>
        </w:rPr>
      </w:pPr>
      <w:r w:rsidRPr="00E13783">
        <w:rPr>
          <w:rFonts w:ascii="Cambria" w:hAnsi="Cambria" w:cs="Arial"/>
          <w:bCs/>
          <w:sz w:val="18"/>
          <w:szCs w:val="18"/>
        </w:rPr>
        <w:t>Třída spojenců 745/11, 779 00 Olomouc</w:t>
      </w:r>
    </w:p>
    <w:p w:rsidR="009F3137" w:rsidRDefault="009F3137" w:rsidP="006A3B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OA Prostějov – Ing. Petr Lipčík</w:t>
      </w:r>
    </w:p>
    <w:p w:rsidR="00867334" w:rsidRPr="00E13783" w:rsidRDefault="00867334" w:rsidP="00867334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Cambria" w:hAnsi="Cambria" w:cs="Arial"/>
          <w:bCs/>
          <w:sz w:val="18"/>
          <w:szCs w:val="18"/>
        </w:rPr>
      </w:pPr>
      <w:r w:rsidRPr="00E13783">
        <w:rPr>
          <w:rFonts w:ascii="Cambria" w:hAnsi="Cambria" w:cs="Arial"/>
          <w:bCs/>
          <w:sz w:val="18"/>
          <w:szCs w:val="18"/>
        </w:rPr>
        <w:t>Palackého 159/18, 796 01 Prostějov</w:t>
      </w:r>
    </w:p>
    <w:p w:rsidR="009F3137" w:rsidRDefault="009F3137" w:rsidP="006A3B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OA Šumperk – Ing. Tom Ristovský</w:t>
      </w:r>
    </w:p>
    <w:p w:rsidR="00867334" w:rsidRPr="00E13783" w:rsidRDefault="00867334" w:rsidP="00867334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Cambria" w:hAnsi="Cambria" w:cs="Arial"/>
          <w:bCs/>
          <w:sz w:val="18"/>
          <w:szCs w:val="18"/>
        </w:rPr>
      </w:pPr>
      <w:r w:rsidRPr="00E13783">
        <w:rPr>
          <w:rFonts w:ascii="Cambria" w:hAnsi="Cambria" w:cs="Arial"/>
          <w:bCs/>
          <w:sz w:val="18"/>
          <w:szCs w:val="18"/>
        </w:rPr>
        <w:t>Hlavní třída 652/31, 787 01 Šumperk</w:t>
      </w:r>
    </w:p>
    <w:p w:rsidR="009F3137" w:rsidRDefault="009F3137" w:rsidP="006A3B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Střední průmyslová škola a obchodní akademie – Ing. Pavel Nováček</w:t>
      </w:r>
    </w:p>
    <w:p w:rsidR="00867334" w:rsidRPr="00E13783" w:rsidRDefault="00867334" w:rsidP="00867334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Cambria" w:hAnsi="Cambria" w:cs="Arial"/>
          <w:bCs/>
          <w:sz w:val="18"/>
          <w:szCs w:val="18"/>
        </w:rPr>
      </w:pPr>
      <w:r w:rsidRPr="00E13783">
        <w:rPr>
          <w:rFonts w:ascii="Cambria" w:hAnsi="Cambria" w:cs="Arial"/>
          <w:bCs/>
          <w:sz w:val="18"/>
          <w:szCs w:val="18"/>
        </w:rPr>
        <w:t>Školní 164, 783 91 Uničov</w:t>
      </w:r>
    </w:p>
    <w:p w:rsidR="00867334" w:rsidRDefault="009F3137" w:rsidP="006A3B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Soukromá </w:t>
      </w:r>
      <w:r w:rsidR="00867334">
        <w:rPr>
          <w:rFonts w:ascii="Cambria" w:hAnsi="Cambria" w:cs="Arial"/>
          <w:b/>
          <w:bCs/>
          <w:sz w:val="18"/>
          <w:szCs w:val="18"/>
        </w:rPr>
        <w:t>střední škola Jeseník, s.r.o. – Ing. Ivan Prokop</w:t>
      </w:r>
    </w:p>
    <w:p w:rsidR="00867334" w:rsidRPr="00E13783" w:rsidRDefault="00867334" w:rsidP="00867334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Cambria" w:hAnsi="Cambria" w:cs="Arial"/>
          <w:bCs/>
          <w:sz w:val="18"/>
          <w:szCs w:val="18"/>
        </w:rPr>
      </w:pPr>
      <w:r w:rsidRPr="00E13783">
        <w:rPr>
          <w:rFonts w:ascii="Cambria" w:hAnsi="Cambria" w:cs="Arial"/>
          <w:bCs/>
          <w:sz w:val="18"/>
          <w:szCs w:val="18"/>
        </w:rPr>
        <w:t>Dukelská 1240/27, 790 01 Jeseník</w:t>
      </w:r>
    </w:p>
    <w:p w:rsidR="00867334" w:rsidRDefault="00867334" w:rsidP="006A3B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Vysoká škola logistiky o.p.s. – Ing. Jana Švarcová</w:t>
      </w:r>
    </w:p>
    <w:p w:rsidR="00867334" w:rsidRPr="00E13783" w:rsidRDefault="00867334" w:rsidP="00867334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Cambria" w:hAnsi="Cambria" w:cs="Arial"/>
          <w:bCs/>
          <w:sz w:val="18"/>
          <w:szCs w:val="18"/>
        </w:rPr>
      </w:pPr>
      <w:r w:rsidRPr="00E13783">
        <w:rPr>
          <w:rFonts w:ascii="Cambria" w:hAnsi="Cambria" w:cs="Arial"/>
          <w:bCs/>
          <w:sz w:val="18"/>
          <w:szCs w:val="18"/>
        </w:rPr>
        <w:t>Palackého  1381/25, 750 02 Přerov</w:t>
      </w:r>
    </w:p>
    <w:p w:rsidR="00867334" w:rsidRDefault="00867334" w:rsidP="006A3B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Obchodní akademie a Vyšší odborná škola ekonomická, Svitavy,  T.G.Masaryka 20 – RNDr. Klodner Jaroslav </w:t>
      </w:r>
    </w:p>
    <w:p w:rsidR="00867334" w:rsidRPr="00E13783" w:rsidRDefault="00867334" w:rsidP="00867334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Cambria" w:hAnsi="Cambria" w:cs="Arial"/>
          <w:bCs/>
          <w:sz w:val="18"/>
          <w:szCs w:val="18"/>
        </w:rPr>
      </w:pPr>
      <w:r w:rsidRPr="00E13783">
        <w:rPr>
          <w:rFonts w:ascii="Cambria" w:hAnsi="Cambria" w:cs="Arial"/>
          <w:bCs/>
          <w:sz w:val="18"/>
          <w:szCs w:val="18"/>
        </w:rPr>
        <w:t>T.G.Masaryka 47/20, 568 02 Svitavy</w:t>
      </w:r>
    </w:p>
    <w:p w:rsidR="00867334" w:rsidRDefault="00867334" w:rsidP="006A3B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Obchodní akademie a Vyšší odborná škola Valašské Meziříčí – Mgr. Kubíček Aleš</w:t>
      </w:r>
    </w:p>
    <w:p w:rsidR="00867334" w:rsidRPr="00E13783" w:rsidRDefault="00867334" w:rsidP="00867334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Cambria" w:hAnsi="Cambria" w:cs="Arial"/>
          <w:bCs/>
          <w:sz w:val="18"/>
          <w:szCs w:val="18"/>
        </w:rPr>
      </w:pPr>
      <w:r w:rsidRPr="00E13783">
        <w:rPr>
          <w:rFonts w:ascii="Cambria" w:hAnsi="Cambria" w:cs="Arial"/>
          <w:bCs/>
          <w:sz w:val="18"/>
          <w:szCs w:val="18"/>
        </w:rPr>
        <w:t>Masarykova 101/19, 757 01 Valašské Meziříčí</w:t>
      </w:r>
    </w:p>
    <w:p w:rsidR="009F3137" w:rsidRDefault="00867334" w:rsidP="006A3BA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0" w:after="100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Obchodní akademie, Opava, p.o. – Ing. Petr Kyjovský</w:t>
      </w:r>
      <w:r w:rsidR="009F3137">
        <w:rPr>
          <w:rFonts w:ascii="Cambria" w:hAnsi="Cambria" w:cs="Arial"/>
          <w:b/>
          <w:bCs/>
          <w:sz w:val="18"/>
          <w:szCs w:val="18"/>
        </w:rPr>
        <w:t xml:space="preserve"> </w:t>
      </w:r>
    </w:p>
    <w:p w:rsidR="00867334" w:rsidRPr="00E13783" w:rsidRDefault="00867334" w:rsidP="00867334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Cambria" w:hAnsi="Cambria" w:cs="Arial"/>
          <w:bCs/>
          <w:sz w:val="18"/>
          <w:szCs w:val="18"/>
        </w:rPr>
      </w:pPr>
      <w:r w:rsidRPr="00E13783">
        <w:rPr>
          <w:rFonts w:ascii="Cambria" w:hAnsi="Cambria" w:cs="Arial"/>
          <w:bCs/>
          <w:sz w:val="18"/>
          <w:szCs w:val="18"/>
        </w:rPr>
        <w:t>Hany Kvapilové 1656/20, 746 01 Opava</w:t>
      </w:r>
    </w:p>
    <w:p w:rsidR="00867334" w:rsidRPr="00FA52A0" w:rsidRDefault="00867334" w:rsidP="00FA52A0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before="100" w:after="100"/>
        <w:ind w:left="284" w:hanging="284"/>
        <w:rPr>
          <w:rFonts w:ascii="Cambria" w:hAnsi="Cambria" w:cs="Arial"/>
          <w:bCs/>
          <w:sz w:val="18"/>
          <w:szCs w:val="18"/>
        </w:rPr>
      </w:pPr>
      <w:r w:rsidRPr="00FA52A0">
        <w:rPr>
          <w:rFonts w:ascii="Cambria" w:hAnsi="Cambria" w:cs="Arial"/>
          <w:bCs/>
          <w:sz w:val="18"/>
          <w:szCs w:val="18"/>
        </w:rPr>
        <w:t>Místa závozu ostatních zařízení je sídlo CRPR, o.p.s.</w:t>
      </w:r>
    </w:p>
    <w:p w:rsidR="005272DD" w:rsidRPr="009124CB" w:rsidRDefault="00C97181">
      <w:pPr>
        <w:jc w:val="both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VŘ na d</w:t>
      </w:r>
      <w:r w:rsidR="00BD5C53">
        <w:rPr>
          <w:rFonts w:ascii="Cambria" w:hAnsi="Cambria" w:cs="Arial"/>
          <w:b/>
          <w:bCs/>
          <w:sz w:val="18"/>
          <w:szCs w:val="18"/>
        </w:rPr>
        <w:t>odávky</w:t>
      </w:r>
    </w:p>
    <w:p w:rsidR="005272DD" w:rsidRPr="009124CB" w:rsidRDefault="005272DD">
      <w:pPr>
        <w:jc w:val="both"/>
        <w:rPr>
          <w:rFonts w:ascii="Cambria" w:hAnsi="Cambria" w:cs="Arial"/>
          <w:b/>
          <w:bCs/>
          <w:sz w:val="18"/>
          <w:szCs w:val="18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/>
      </w:tblPr>
      <w:tblGrid>
        <w:gridCol w:w="1862"/>
        <w:gridCol w:w="1800"/>
        <w:gridCol w:w="2160"/>
        <w:gridCol w:w="3360"/>
      </w:tblGrid>
      <w:tr w:rsidR="005272DD" w:rsidRPr="009124CB" w:rsidTr="00DE02C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272DD" w:rsidRPr="009124CB" w:rsidRDefault="005272DD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124CB">
              <w:rPr>
                <w:rFonts w:ascii="Cambria" w:hAnsi="Cambria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272DD" w:rsidRPr="009124CB" w:rsidRDefault="005272DD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124CB">
              <w:rPr>
                <w:rFonts w:ascii="Cambria" w:hAnsi="Cambria" w:cs="Arial"/>
                <w:b/>
                <w:bCs/>
                <w:sz w:val="18"/>
                <w:szCs w:val="18"/>
              </w:rPr>
              <w:t>CPV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272DD" w:rsidRPr="009124CB" w:rsidRDefault="005272DD">
            <w:pPr>
              <w:pStyle w:val="Nadpis1"/>
              <w:spacing w:before="100" w:after="100"/>
              <w:rPr>
                <w:rFonts w:ascii="Cambria" w:hAnsi="Cambria"/>
                <w:sz w:val="18"/>
                <w:szCs w:val="18"/>
              </w:rPr>
            </w:pPr>
            <w:r w:rsidRPr="009124CB">
              <w:rPr>
                <w:rFonts w:ascii="Cambria" w:hAnsi="Cambria"/>
                <w:sz w:val="18"/>
                <w:szCs w:val="18"/>
              </w:rPr>
              <w:t>Měrná jednotka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272DD" w:rsidRPr="009124CB" w:rsidRDefault="005272DD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9124CB">
              <w:rPr>
                <w:rFonts w:ascii="Cambria" w:hAnsi="Cambria" w:cs="Arial"/>
                <w:b/>
                <w:bCs/>
                <w:sz w:val="18"/>
                <w:szCs w:val="18"/>
              </w:rPr>
              <w:t>Množství</w:t>
            </w:r>
          </w:p>
        </w:tc>
      </w:tr>
      <w:tr w:rsidR="005272DD" w:rsidRPr="009124CB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DD" w:rsidRPr="009124CB" w:rsidRDefault="00091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Vybavení pro výuku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DD" w:rsidRPr="009124CB" w:rsidRDefault="00091E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091EEC">
              <w:rPr>
                <w:rFonts w:ascii="Cambria" w:hAnsi="Cambria" w:cs="Arial"/>
                <w:b/>
                <w:bCs/>
                <w:sz w:val="18"/>
                <w:szCs w:val="18"/>
              </w:rPr>
              <w:t>39162100-6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DD" w:rsidRPr="009124CB" w:rsidRDefault="00BD5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KPT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DD" w:rsidRPr="009124CB" w:rsidRDefault="00BD5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5272DD" w:rsidRPr="009124CB">
        <w:trPr>
          <w:cantSplit/>
          <w:trHeight w:val="133"/>
        </w:trPr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DD" w:rsidRPr="009124CB" w:rsidRDefault="00DE02C5" w:rsidP="00C77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80688A">
              <w:rPr>
                <w:rFonts w:ascii="Cambria" w:hAnsi="Cambria" w:cs="Arial"/>
                <w:b/>
                <w:bCs/>
                <w:sz w:val="18"/>
                <w:szCs w:val="18"/>
              </w:rPr>
              <w:t>Předpokládaná</w:t>
            </w: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272DD" w:rsidRPr="009124CB">
              <w:rPr>
                <w:rFonts w:ascii="Cambria" w:hAnsi="Cambria" w:cs="Arial"/>
                <w:b/>
                <w:bCs/>
                <w:sz w:val="18"/>
                <w:szCs w:val="18"/>
              </w:rPr>
              <w:t>hodnota</w:t>
            </w:r>
            <w:r w:rsidR="00C77D94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kompletní </w:t>
            </w:r>
            <w:r w:rsidR="005272DD" w:rsidRPr="009124CB">
              <w:rPr>
                <w:rFonts w:ascii="Cambria" w:hAnsi="Cambria" w:cs="Arial"/>
                <w:b/>
                <w:bCs/>
                <w:sz w:val="18"/>
                <w:szCs w:val="18"/>
              </w:rPr>
              <w:t>VZ</w:t>
            </w:r>
            <w:r w:rsidR="00AA221F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DD" w:rsidRPr="00EF3285" w:rsidRDefault="00EF3285" w:rsidP="00857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EF3285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1 650 000,- </w:t>
            </w:r>
            <w:r w:rsidR="000C2782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Kč </w:t>
            </w:r>
            <w:r w:rsidRPr="00EF3285">
              <w:rPr>
                <w:rFonts w:ascii="Cambria" w:hAnsi="Cambria" w:cs="Arial"/>
                <w:b/>
                <w:bCs/>
                <w:sz w:val="18"/>
                <w:szCs w:val="18"/>
              </w:rPr>
              <w:t>bez DPH</w:t>
            </w:r>
          </w:p>
          <w:p w:rsidR="00AA221F" w:rsidRPr="009124CB" w:rsidRDefault="000C2782" w:rsidP="00857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1 98</w:t>
            </w:r>
            <w:r w:rsidR="00EF3285" w:rsidRPr="00EF3285">
              <w:rPr>
                <w:rFonts w:ascii="Cambria" w:hAnsi="Cambria" w:cs="Arial"/>
                <w:b/>
                <w:bCs/>
                <w:sz w:val="18"/>
                <w:szCs w:val="18"/>
              </w:rPr>
              <w:t>0 000</w:t>
            </w:r>
            <w:r w:rsidR="00CF1306" w:rsidRPr="00EF3285">
              <w:rPr>
                <w:rFonts w:ascii="Cambria" w:hAnsi="Cambria" w:cs="Arial"/>
                <w:b/>
                <w:bCs/>
                <w:sz w:val="18"/>
                <w:szCs w:val="18"/>
              </w:rPr>
              <w:t>,-</w:t>
            </w:r>
            <w:r w:rsidR="00EF3285" w:rsidRPr="00EF3285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Kč </w:t>
            </w:r>
            <w:r w:rsidR="00EF3285" w:rsidRPr="00EF3285">
              <w:rPr>
                <w:rFonts w:ascii="Cambria" w:hAnsi="Cambria" w:cs="Arial"/>
                <w:b/>
                <w:bCs/>
                <w:sz w:val="18"/>
                <w:szCs w:val="18"/>
              </w:rPr>
              <w:t>s DPH</w:t>
            </w:r>
            <w:r w:rsidR="00EF3285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     </w:t>
            </w:r>
            <w:permStart w:id="1" w:edGrp="everyone"/>
            <w:permEnd w:id="1"/>
          </w:p>
        </w:tc>
      </w:tr>
    </w:tbl>
    <w:p w:rsidR="009F3137" w:rsidRDefault="009F3137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:rsidR="005272DD" w:rsidRPr="00C97181" w:rsidRDefault="0080688A">
      <w:pPr>
        <w:jc w:val="both"/>
        <w:rPr>
          <w:rFonts w:ascii="Cambria" w:hAnsi="Cambria" w:cs="Arial"/>
          <w:b/>
          <w:bCs/>
          <w:color w:val="FF0000"/>
          <w:sz w:val="18"/>
          <w:szCs w:val="18"/>
          <w:lang w:val="en-US"/>
        </w:rPr>
      </w:pPr>
      <w:r w:rsidRPr="0080688A">
        <w:rPr>
          <w:rFonts w:ascii="Cambria" w:hAnsi="Cambria" w:cs="Arial"/>
          <w:b/>
          <w:bCs/>
          <w:sz w:val="18"/>
          <w:szCs w:val="18"/>
        </w:rPr>
        <w:t>Předpokládaný</w:t>
      </w:r>
      <w:r>
        <w:rPr>
          <w:rFonts w:ascii="Cambria" w:hAnsi="Cambria" w:cs="Arial"/>
          <w:b/>
          <w:bCs/>
          <w:sz w:val="18"/>
          <w:szCs w:val="18"/>
          <w:lang w:val="en-US"/>
        </w:rPr>
        <w:t xml:space="preserve"> </w:t>
      </w:r>
      <w:r w:rsidRPr="0080688A">
        <w:rPr>
          <w:rFonts w:ascii="Cambria" w:hAnsi="Cambria" w:cs="Arial"/>
          <w:b/>
          <w:bCs/>
          <w:sz w:val="18"/>
          <w:szCs w:val="18"/>
        </w:rPr>
        <w:t>termín</w:t>
      </w:r>
      <w:r>
        <w:rPr>
          <w:rFonts w:ascii="Cambria" w:hAnsi="Cambria" w:cs="Arial"/>
          <w:b/>
          <w:bCs/>
          <w:sz w:val="18"/>
          <w:szCs w:val="18"/>
          <w:lang w:val="en-US"/>
        </w:rPr>
        <w:t xml:space="preserve"> </w:t>
      </w:r>
      <w:r w:rsidRPr="0080688A">
        <w:rPr>
          <w:rFonts w:ascii="Cambria" w:hAnsi="Cambria" w:cs="Arial"/>
          <w:b/>
          <w:bCs/>
          <w:sz w:val="18"/>
          <w:szCs w:val="18"/>
        </w:rPr>
        <w:t>zahájení</w:t>
      </w:r>
      <w:r>
        <w:rPr>
          <w:rFonts w:ascii="Cambria" w:hAnsi="Cambria" w:cs="Arial"/>
          <w:b/>
          <w:bCs/>
          <w:sz w:val="18"/>
          <w:szCs w:val="18"/>
          <w:lang w:val="en-US"/>
        </w:rPr>
        <w:t xml:space="preserve">: </w:t>
      </w:r>
      <w:r w:rsidR="00414696">
        <w:rPr>
          <w:rFonts w:ascii="Cambria" w:hAnsi="Cambria" w:cs="Arial"/>
          <w:b/>
          <w:bCs/>
          <w:sz w:val="18"/>
          <w:szCs w:val="18"/>
        </w:rPr>
        <w:t>12.2010</w:t>
      </w:r>
    </w:p>
    <w:p w:rsidR="0080688A" w:rsidRDefault="009F3137">
      <w:pPr>
        <w:jc w:val="both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T</w:t>
      </w:r>
      <w:r w:rsidR="0080688A" w:rsidRPr="0080688A">
        <w:rPr>
          <w:rFonts w:ascii="Cambria" w:hAnsi="Cambria" w:cs="Arial"/>
          <w:b/>
          <w:bCs/>
          <w:sz w:val="18"/>
          <w:szCs w:val="18"/>
        </w:rPr>
        <w:t>ermín</w:t>
      </w:r>
      <w:r w:rsidR="0080688A">
        <w:rPr>
          <w:rFonts w:ascii="Cambria" w:hAnsi="Cambria" w:cs="Arial"/>
          <w:b/>
          <w:bCs/>
          <w:sz w:val="18"/>
          <w:szCs w:val="18"/>
          <w:lang w:val="en-US"/>
        </w:rPr>
        <w:t xml:space="preserve"> </w:t>
      </w:r>
      <w:r w:rsidR="00BD5C53">
        <w:rPr>
          <w:rFonts w:ascii="Cambria" w:hAnsi="Cambria" w:cs="Arial"/>
          <w:b/>
          <w:bCs/>
          <w:sz w:val="18"/>
          <w:szCs w:val="18"/>
        </w:rPr>
        <w:t>ukončení</w:t>
      </w:r>
      <w:r w:rsidR="00187A09">
        <w:rPr>
          <w:rFonts w:ascii="Cambria" w:hAnsi="Cambria" w:cs="Arial"/>
          <w:b/>
          <w:bCs/>
          <w:sz w:val="18"/>
          <w:szCs w:val="18"/>
        </w:rPr>
        <w:t xml:space="preserve"> dodávky</w:t>
      </w:r>
      <w:r w:rsidR="00906A15">
        <w:rPr>
          <w:rFonts w:ascii="Cambria" w:hAnsi="Cambria" w:cs="Arial"/>
          <w:b/>
          <w:bCs/>
          <w:sz w:val="18"/>
          <w:szCs w:val="18"/>
        </w:rPr>
        <w:t xml:space="preserve"> pro CRPR, o.p.s.</w:t>
      </w:r>
      <w:r w:rsidR="00BD5C53">
        <w:rPr>
          <w:rFonts w:ascii="Cambria" w:hAnsi="Cambria" w:cs="Arial"/>
          <w:b/>
          <w:bCs/>
          <w:sz w:val="18"/>
          <w:szCs w:val="18"/>
        </w:rPr>
        <w:t xml:space="preserve">: </w:t>
      </w:r>
    </w:p>
    <w:p w:rsidR="00906A15" w:rsidRDefault="00906A15">
      <w:pPr>
        <w:jc w:val="both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ab/>
        <w:t>Dodávka multimediálních učeben instalace a zaškolení: do 31.01.2011</w:t>
      </w:r>
    </w:p>
    <w:p w:rsidR="00906A15" w:rsidRDefault="00906A15">
      <w:pPr>
        <w:jc w:val="both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ab/>
        <w:t>O</w:t>
      </w:r>
      <w:r w:rsidR="00840F1C">
        <w:rPr>
          <w:rFonts w:ascii="Cambria" w:hAnsi="Cambria" w:cs="Arial"/>
          <w:b/>
          <w:bCs/>
          <w:sz w:val="18"/>
          <w:szCs w:val="18"/>
        </w:rPr>
        <w:t xml:space="preserve">statní dodávky: </w:t>
      </w:r>
      <w:r w:rsidR="009F3137">
        <w:rPr>
          <w:rFonts w:ascii="Cambria" w:hAnsi="Cambria" w:cs="Arial"/>
          <w:b/>
          <w:bCs/>
          <w:sz w:val="18"/>
          <w:szCs w:val="18"/>
        </w:rPr>
        <w:tab/>
      </w:r>
      <w:r w:rsidR="009F3137">
        <w:rPr>
          <w:rFonts w:ascii="Cambria" w:hAnsi="Cambria" w:cs="Arial"/>
          <w:b/>
          <w:bCs/>
          <w:sz w:val="18"/>
          <w:szCs w:val="18"/>
        </w:rPr>
        <w:tab/>
      </w:r>
      <w:r w:rsidR="009F3137">
        <w:rPr>
          <w:rFonts w:ascii="Cambria" w:hAnsi="Cambria" w:cs="Arial"/>
          <w:b/>
          <w:bCs/>
          <w:sz w:val="18"/>
          <w:szCs w:val="18"/>
        </w:rPr>
        <w:tab/>
      </w:r>
      <w:r w:rsidR="00840F1C">
        <w:rPr>
          <w:rFonts w:ascii="Cambria" w:hAnsi="Cambria" w:cs="Arial"/>
          <w:b/>
          <w:bCs/>
          <w:sz w:val="18"/>
          <w:szCs w:val="18"/>
        </w:rPr>
        <w:t>do 31.12</w:t>
      </w:r>
      <w:r>
        <w:rPr>
          <w:rFonts w:ascii="Cambria" w:hAnsi="Cambria" w:cs="Arial"/>
          <w:b/>
          <w:bCs/>
          <w:sz w:val="18"/>
          <w:szCs w:val="18"/>
        </w:rPr>
        <w:t>.2010</w:t>
      </w:r>
    </w:p>
    <w:p w:rsidR="00414696" w:rsidRPr="00B31291" w:rsidRDefault="009F3137" w:rsidP="00B31291">
      <w:pPr>
        <w:jc w:val="both"/>
        <w:rPr>
          <w:rFonts w:ascii="Cambria" w:hAnsi="Cambria" w:cs="Arial"/>
          <w:b/>
          <w:bCs/>
          <w:sz w:val="18"/>
          <w:szCs w:val="18"/>
          <w:lang w:val="en-US"/>
        </w:rPr>
      </w:pPr>
      <w:r>
        <w:rPr>
          <w:rFonts w:ascii="Cambria" w:hAnsi="Cambria" w:cs="Arial"/>
          <w:b/>
          <w:bCs/>
          <w:sz w:val="18"/>
          <w:szCs w:val="18"/>
        </w:rPr>
        <w:t>T</w:t>
      </w:r>
      <w:r w:rsidR="00C97181" w:rsidRPr="0080688A">
        <w:rPr>
          <w:rFonts w:ascii="Cambria" w:hAnsi="Cambria" w:cs="Arial"/>
          <w:b/>
          <w:bCs/>
          <w:sz w:val="18"/>
          <w:szCs w:val="18"/>
        </w:rPr>
        <w:t>ermín</w:t>
      </w:r>
      <w:r w:rsidR="00C97181">
        <w:rPr>
          <w:rFonts w:ascii="Cambria" w:hAnsi="Cambria" w:cs="Arial"/>
          <w:b/>
          <w:bCs/>
          <w:sz w:val="18"/>
          <w:szCs w:val="18"/>
          <w:lang w:val="en-US"/>
        </w:rPr>
        <w:t xml:space="preserve"> </w:t>
      </w:r>
      <w:r w:rsidR="00C97181">
        <w:rPr>
          <w:rFonts w:ascii="Cambria" w:hAnsi="Cambria" w:cs="Arial"/>
          <w:b/>
          <w:bCs/>
          <w:sz w:val="18"/>
          <w:szCs w:val="18"/>
        </w:rPr>
        <w:t>ukončení dodávky</w:t>
      </w:r>
      <w:r w:rsidR="00906A15">
        <w:rPr>
          <w:rFonts w:ascii="Cambria" w:hAnsi="Cambria" w:cs="Arial"/>
          <w:b/>
          <w:bCs/>
          <w:sz w:val="18"/>
          <w:szCs w:val="18"/>
        </w:rPr>
        <w:t xml:space="preserve"> pro VŠLG, o.p.s.</w:t>
      </w:r>
      <w:r w:rsidR="00C97181">
        <w:rPr>
          <w:rFonts w:ascii="Cambria" w:hAnsi="Cambria" w:cs="Arial"/>
          <w:b/>
          <w:bCs/>
          <w:sz w:val="18"/>
          <w:szCs w:val="18"/>
        </w:rPr>
        <w:t xml:space="preserve">: </w:t>
      </w:r>
      <w:r>
        <w:rPr>
          <w:rFonts w:ascii="Cambria" w:hAnsi="Cambria" w:cs="Arial"/>
          <w:b/>
          <w:bCs/>
          <w:sz w:val="18"/>
          <w:szCs w:val="18"/>
        </w:rPr>
        <w:tab/>
        <w:t xml:space="preserve">do </w:t>
      </w:r>
      <w:r w:rsidR="00906A15">
        <w:rPr>
          <w:rFonts w:ascii="Cambria" w:hAnsi="Cambria" w:cs="Arial"/>
          <w:b/>
          <w:bCs/>
          <w:sz w:val="18"/>
          <w:szCs w:val="18"/>
        </w:rPr>
        <w:t>31.12.2010</w:t>
      </w:r>
    </w:p>
    <w:p w:rsidR="00EF3285" w:rsidRDefault="00EF3285">
      <w:pPr>
        <w:rPr>
          <w:rFonts w:ascii="Cambria" w:hAnsi="Cambria" w:cs="Arial"/>
          <w:b/>
          <w:bCs/>
          <w:sz w:val="18"/>
          <w:szCs w:val="18"/>
        </w:rPr>
      </w:pPr>
    </w:p>
    <w:p w:rsidR="00414696" w:rsidRDefault="00414696">
      <w:pPr>
        <w:rPr>
          <w:rFonts w:ascii="Cambria" w:hAnsi="Cambria" w:cs="Arial"/>
          <w:b/>
          <w:bCs/>
          <w:sz w:val="18"/>
          <w:szCs w:val="18"/>
        </w:rPr>
      </w:pPr>
    </w:p>
    <w:p w:rsidR="005272DD" w:rsidRPr="002A1EEC" w:rsidRDefault="005272DD" w:rsidP="006A3BA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rPr>
          <w:rFonts w:ascii="Cambria" w:hAnsi="Cambria" w:cs="Arial"/>
          <w:b/>
          <w:caps/>
          <w:sz w:val="18"/>
          <w:szCs w:val="18"/>
        </w:rPr>
      </w:pPr>
      <w:r w:rsidRPr="002A1EEC">
        <w:rPr>
          <w:rFonts w:ascii="Cambria" w:hAnsi="Cambria" w:cs="Arial"/>
          <w:b/>
          <w:caps/>
          <w:sz w:val="18"/>
          <w:szCs w:val="18"/>
        </w:rPr>
        <w:t>Lhůta pro podání nabídek</w:t>
      </w:r>
    </w:p>
    <w:p w:rsidR="005272DD" w:rsidRPr="009124CB" w:rsidRDefault="005272DD">
      <w:pPr>
        <w:rPr>
          <w:rFonts w:ascii="Cambria" w:hAnsi="Cambria" w:cs="Arial"/>
          <w:b/>
          <w:sz w:val="18"/>
          <w:szCs w:val="18"/>
        </w:rPr>
      </w:pPr>
    </w:p>
    <w:p w:rsidR="005272DD" w:rsidRPr="009124CB" w:rsidRDefault="005272DD">
      <w:pPr>
        <w:rPr>
          <w:rFonts w:ascii="Cambria" w:hAnsi="Cambria" w:cs="Arial"/>
          <w:b/>
          <w:sz w:val="18"/>
          <w:szCs w:val="18"/>
        </w:rPr>
      </w:pPr>
    </w:p>
    <w:p w:rsidR="005272DD" w:rsidRPr="005F6C5E" w:rsidRDefault="005272DD">
      <w:pPr>
        <w:rPr>
          <w:rFonts w:ascii="Cambria" w:hAnsi="Cambria" w:cs="Arial"/>
          <w:b/>
          <w:sz w:val="18"/>
          <w:szCs w:val="18"/>
          <w:u w:val="single"/>
        </w:rPr>
      </w:pPr>
      <w:r w:rsidRPr="005F6C5E">
        <w:rPr>
          <w:rFonts w:ascii="Cambria" w:hAnsi="Cambria" w:cs="Arial"/>
          <w:b/>
          <w:sz w:val="18"/>
          <w:szCs w:val="18"/>
          <w:u w:val="single"/>
        </w:rPr>
        <w:t>Počátek běhu lhůty pro podání nabídek:</w:t>
      </w:r>
    </w:p>
    <w:p w:rsidR="005272DD" w:rsidRPr="009124CB" w:rsidRDefault="005272DD">
      <w:pPr>
        <w:rPr>
          <w:rFonts w:ascii="Cambria" w:hAnsi="Cambria" w:cs="Arial"/>
          <w:b/>
          <w:sz w:val="18"/>
          <w:szCs w:val="18"/>
        </w:rPr>
      </w:pPr>
    </w:p>
    <w:p w:rsidR="005272DD" w:rsidRPr="009124CB" w:rsidRDefault="005272DD">
      <w:pPr>
        <w:rPr>
          <w:rFonts w:ascii="Cambria" w:hAnsi="Cambria" w:cs="Arial"/>
          <w:b/>
          <w:sz w:val="18"/>
          <w:szCs w:val="18"/>
        </w:rPr>
      </w:pPr>
      <w:r w:rsidRPr="009124CB">
        <w:rPr>
          <w:rFonts w:ascii="Cambria" w:hAnsi="Cambria" w:cs="Arial"/>
          <w:b/>
          <w:sz w:val="18"/>
          <w:szCs w:val="18"/>
        </w:rPr>
        <w:t>Datum:</w:t>
      </w:r>
      <w:r w:rsidRPr="009124CB">
        <w:rPr>
          <w:rFonts w:ascii="Cambria" w:hAnsi="Cambria" w:cs="Arial"/>
          <w:b/>
          <w:sz w:val="18"/>
          <w:szCs w:val="18"/>
        </w:rPr>
        <w:tab/>
      </w:r>
      <w:r w:rsidRPr="009124CB">
        <w:rPr>
          <w:rFonts w:ascii="Cambria" w:hAnsi="Cambria" w:cs="Arial"/>
          <w:sz w:val="18"/>
          <w:szCs w:val="18"/>
        </w:rPr>
        <w:t xml:space="preserve">Lhůta pro podání nabídek začíná běžet dnem následujícím po dni odeslání textu </w:t>
      </w:r>
      <w:r w:rsidRPr="00FA52A0">
        <w:rPr>
          <w:rFonts w:ascii="Cambria" w:hAnsi="Cambria" w:cs="Arial"/>
          <w:sz w:val="18"/>
          <w:szCs w:val="18"/>
        </w:rPr>
        <w:t>výzvy.</w:t>
      </w:r>
      <w:r w:rsidR="00FA52A0">
        <w:rPr>
          <w:rFonts w:ascii="Cambria" w:hAnsi="Cambria" w:cs="Arial"/>
          <w:sz w:val="18"/>
          <w:szCs w:val="18"/>
        </w:rPr>
        <w:t xml:space="preserve"> tj. 10</w:t>
      </w:r>
      <w:r w:rsidR="00EF3285" w:rsidRPr="00FA52A0">
        <w:rPr>
          <w:rFonts w:ascii="Cambria" w:hAnsi="Cambria" w:cs="Arial"/>
          <w:sz w:val="18"/>
          <w:szCs w:val="18"/>
        </w:rPr>
        <w:t>.11</w:t>
      </w:r>
      <w:r w:rsidR="00414696" w:rsidRPr="00FA52A0">
        <w:rPr>
          <w:rFonts w:ascii="Cambria" w:hAnsi="Cambria" w:cs="Arial"/>
          <w:sz w:val="18"/>
          <w:szCs w:val="18"/>
        </w:rPr>
        <w:t>.2010</w:t>
      </w:r>
      <w:r w:rsidRPr="009124CB">
        <w:rPr>
          <w:rFonts w:ascii="Cambria" w:hAnsi="Cambria" w:cs="Arial"/>
          <w:sz w:val="18"/>
          <w:szCs w:val="18"/>
        </w:rPr>
        <w:tab/>
      </w:r>
      <w:r w:rsidRPr="009124CB">
        <w:rPr>
          <w:rFonts w:ascii="Cambria" w:hAnsi="Cambria" w:cs="Arial"/>
          <w:sz w:val="18"/>
          <w:szCs w:val="18"/>
        </w:rPr>
        <w:tab/>
      </w:r>
    </w:p>
    <w:p w:rsidR="005272DD" w:rsidRPr="009124CB" w:rsidRDefault="005272DD">
      <w:pPr>
        <w:rPr>
          <w:rFonts w:ascii="Cambria" w:hAnsi="Cambria" w:cs="Arial"/>
          <w:b/>
          <w:sz w:val="18"/>
          <w:szCs w:val="18"/>
        </w:rPr>
      </w:pPr>
    </w:p>
    <w:p w:rsidR="005272DD" w:rsidRPr="005F6C5E" w:rsidRDefault="005272DD">
      <w:pPr>
        <w:rPr>
          <w:rFonts w:ascii="Cambria" w:hAnsi="Cambria" w:cs="Arial"/>
          <w:b/>
          <w:sz w:val="18"/>
          <w:szCs w:val="18"/>
          <w:u w:val="single"/>
        </w:rPr>
      </w:pPr>
      <w:r w:rsidRPr="005F6C5E">
        <w:rPr>
          <w:rFonts w:ascii="Cambria" w:hAnsi="Cambria" w:cs="Arial"/>
          <w:b/>
          <w:sz w:val="18"/>
          <w:szCs w:val="18"/>
          <w:u w:val="single"/>
        </w:rPr>
        <w:t xml:space="preserve">Konec běhu lhůty pro podání nabídek: </w:t>
      </w:r>
    </w:p>
    <w:p w:rsidR="005272DD" w:rsidRPr="009124CB" w:rsidRDefault="005272DD">
      <w:pPr>
        <w:rPr>
          <w:rFonts w:ascii="Cambria" w:hAnsi="Cambria" w:cs="Arial"/>
          <w:b/>
          <w:sz w:val="18"/>
          <w:szCs w:val="18"/>
        </w:rPr>
      </w:pPr>
    </w:p>
    <w:p w:rsidR="005272DD" w:rsidRPr="009124CB" w:rsidRDefault="005272DD">
      <w:pPr>
        <w:jc w:val="both"/>
        <w:rPr>
          <w:rFonts w:ascii="Cambria" w:hAnsi="Cambria" w:cs="Arial"/>
          <w:b/>
          <w:sz w:val="18"/>
          <w:szCs w:val="18"/>
        </w:rPr>
      </w:pPr>
      <w:r w:rsidRPr="009124CB">
        <w:rPr>
          <w:rFonts w:ascii="Cambria" w:hAnsi="Cambria" w:cs="Arial"/>
          <w:b/>
          <w:sz w:val="18"/>
          <w:szCs w:val="18"/>
        </w:rPr>
        <w:t>Datum:</w:t>
      </w:r>
      <w:r w:rsidRPr="009124CB">
        <w:rPr>
          <w:rFonts w:ascii="Cambria" w:hAnsi="Cambria" w:cs="Arial"/>
          <w:b/>
          <w:sz w:val="18"/>
          <w:szCs w:val="18"/>
        </w:rPr>
        <w:tab/>
      </w:r>
      <w:r w:rsidR="00FA52A0">
        <w:rPr>
          <w:rFonts w:ascii="Cambria" w:hAnsi="Cambria" w:cs="Arial"/>
          <w:b/>
          <w:sz w:val="18"/>
          <w:szCs w:val="18"/>
        </w:rPr>
        <w:t>22</w:t>
      </w:r>
      <w:r w:rsidR="00414696" w:rsidRPr="00FA52A0">
        <w:rPr>
          <w:rFonts w:ascii="Cambria" w:hAnsi="Cambria" w:cs="Arial"/>
          <w:b/>
          <w:sz w:val="18"/>
          <w:szCs w:val="18"/>
        </w:rPr>
        <w:t>.11.</w:t>
      </w:r>
      <w:r w:rsidR="001E7DB1" w:rsidRPr="00FA52A0">
        <w:rPr>
          <w:rFonts w:ascii="Cambria" w:hAnsi="Cambria" w:cs="Arial"/>
          <w:b/>
          <w:sz w:val="18"/>
          <w:szCs w:val="18"/>
        </w:rPr>
        <w:t>2010</w:t>
      </w:r>
      <w:r w:rsidRPr="009124CB">
        <w:rPr>
          <w:rFonts w:ascii="Cambria" w:hAnsi="Cambria" w:cs="Arial"/>
          <w:sz w:val="18"/>
          <w:szCs w:val="18"/>
        </w:rPr>
        <w:tab/>
      </w:r>
      <w:r w:rsidRPr="009124CB">
        <w:rPr>
          <w:rFonts w:ascii="Cambria" w:hAnsi="Cambria" w:cs="Arial"/>
          <w:sz w:val="18"/>
          <w:szCs w:val="18"/>
        </w:rPr>
        <w:tab/>
      </w:r>
      <w:r w:rsidRPr="009124CB">
        <w:rPr>
          <w:rFonts w:ascii="Cambria" w:hAnsi="Cambria" w:cs="Arial"/>
          <w:b/>
          <w:sz w:val="18"/>
          <w:szCs w:val="18"/>
        </w:rPr>
        <w:t>Hodina:</w:t>
      </w:r>
      <w:r w:rsidRPr="009124CB">
        <w:rPr>
          <w:rFonts w:ascii="Cambria" w:hAnsi="Cambria" w:cs="Arial"/>
          <w:b/>
          <w:sz w:val="18"/>
          <w:szCs w:val="18"/>
        </w:rPr>
        <w:tab/>
      </w:r>
      <w:r w:rsidR="0085726F">
        <w:rPr>
          <w:rFonts w:ascii="Cambria" w:hAnsi="Cambria" w:cs="Arial"/>
          <w:b/>
          <w:sz w:val="18"/>
          <w:szCs w:val="18"/>
        </w:rPr>
        <w:t>do 12:00 hod</w:t>
      </w:r>
    </w:p>
    <w:p w:rsidR="005272DD" w:rsidRPr="00F30349" w:rsidRDefault="005272DD">
      <w:pPr>
        <w:rPr>
          <w:rFonts w:ascii="Cambria" w:hAnsi="Cambria" w:cs="Arial"/>
          <w:b/>
          <w:bCs/>
          <w:sz w:val="18"/>
          <w:szCs w:val="18"/>
        </w:rPr>
      </w:pPr>
    </w:p>
    <w:p w:rsidR="005F6C5E" w:rsidRDefault="005F6C5E">
      <w:pPr>
        <w:rPr>
          <w:rFonts w:ascii="Cambria" w:hAnsi="Cambria" w:cs="Arial"/>
          <w:b/>
          <w:bCs/>
          <w:color w:val="FF0000"/>
          <w:sz w:val="18"/>
          <w:szCs w:val="18"/>
        </w:rPr>
      </w:pPr>
    </w:p>
    <w:p w:rsidR="00246FB7" w:rsidRPr="0026038D" w:rsidRDefault="00246FB7" w:rsidP="00246FB7">
      <w:pPr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lastRenderedPageBreak/>
        <w:t xml:space="preserve">V případě, že budete mít dotazy k zadávací dokumentaci, zasílejte tyto žádosti o dodatečné informace na adresu </w:t>
      </w:r>
      <w:hyperlink r:id="rId9" w:history="1">
        <w:r w:rsidRPr="00917662">
          <w:rPr>
            <w:rStyle w:val="Hypertextovodkaz"/>
            <w:rFonts w:ascii="Cambria" w:hAnsi="Cambria" w:cs="Arial"/>
            <w:b/>
            <w:bCs/>
            <w:sz w:val="18"/>
            <w:szCs w:val="18"/>
          </w:rPr>
          <w:t>pros.sm@o2active.cz</w:t>
        </w:r>
      </w:hyperlink>
      <w:r>
        <w:rPr>
          <w:rFonts w:ascii="Cambria" w:hAnsi="Cambria" w:cs="Arial"/>
          <w:b/>
          <w:bCs/>
          <w:sz w:val="18"/>
          <w:szCs w:val="18"/>
        </w:rPr>
        <w:t xml:space="preserve">. </w:t>
      </w:r>
      <w:r w:rsidRPr="009F3137">
        <w:rPr>
          <w:rFonts w:ascii="Cambria" w:hAnsi="Cambria" w:cs="Arial"/>
          <w:b/>
          <w:bCs/>
          <w:sz w:val="18"/>
          <w:szCs w:val="18"/>
          <w:u w:val="single"/>
        </w:rPr>
        <w:t>Nejpozději však do 5 dnů před podáním nabídky</w:t>
      </w:r>
      <w:r>
        <w:rPr>
          <w:rFonts w:ascii="Cambria" w:hAnsi="Cambria" w:cs="Arial"/>
          <w:b/>
          <w:bCs/>
          <w:sz w:val="18"/>
          <w:szCs w:val="18"/>
        </w:rPr>
        <w:t>.</w:t>
      </w:r>
    </w:p>
    <w:p w:rsidR="005F6C5E" w:rsidRDefault="005F6C5E">
      <w:pPr>
        <w:rPr>
          <w:rFonts w:ascii="Cambria" w:hAnsi="Cambria" w:cs="Arial"/>
          <w:b/>
          <w:bCs/>
          <w:color w:val="FF0000"/>
          <w:sz w:val="18"/>
          <w:szCs w:val="18"/>
        </w:rPr>
      </w:pPr>
    </w:p>
    <w:p w:rsidR="005F6C5E" w:rsidRDefault="005F6C5E">
      <w:pPr>
        <w:rPr>
          <w:rFonts w:ascii="Cambria" w:hAnsi="Cambria" w:cs="Arial"/>
          <w:b/>
          <w:bCs/>
          <w:color w:val="FF0000"/>
          <w:sz w:val="18"/>
          <w:szCs w:val="18"/>
        </w:rPr>
      </w:pPr>
    </w:p>
    <w:p w:rsidR="005272DD" w:rsidRPr="002A1EEC" w:rsidRDefault="005F6C5E" w:rsidP="006A3BA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rPr>
          <w:rFonts w:ascii="Cambria" w:hAnsi="Cambria" w:cs="Arial"/>
          <w:b/>
          <w:caps/>
          <w:sz w:val="18"/>
          <w:szCs w:val="18"/>
        </w:rPr>
      </w:pPr>
      <w:r w:rsidRPr="002A1EEC">
        <w:rPr>
          <w:rFonts w:ascii="Cambria" w:hAnsi="Cambria" w:cs="Arial"/>
          <w:b/>
          <w:caps/>
          <w:sz w:val="18"/>
          <w:szCs w:val="18"/>
        </w:rPr>
        <w:t>Místo pro podání nabídek</w:t>
      </w:r>
      <w:r w:rsidR="005272DD" w:rsidRPr="002A1EEC">
        <w:rPr>
          <w:rFonts w:ascii="Cambria" w:hAnsi="Cambria" w:cs="Arial"/>
          <w:b/>
          <w:caps/>
          <w:sz w:val="18"/>
          <w:szCs w:val="18"/>
        </w:rPr>
        <w:t xml:space="preserve"> a jiné upřesňující údaje pro podání nabídky</w:t>
      </w:r>
    </w:p>
    <w:p w:rsidR="005272DD" w:rsidRPr="009124CB" w:rsidRDefault="005272DD">
      <w:pPr>
        <w:jc w:val="both"/>
        <w:rPr>
          <w:rFonts w:ascii="Cambria" w:hAnsi="Cambria" w:cs="Arial"/>
          <w:iCs/>
          <w:sz w:val="18"/>
          <w:szCs w:val="18"/>
        </w:rPr>
      </w:pPr>
    </w:p>
    <w:p w:rsidR="00BC2A72" w:rsidRPr="00EA168F" w:rsidRDefault="00BC2A72" w:rsidP="00BC2A72">
      <w:pPr>
        <w:jc w:val="both"/>
        <w:rPr>
          <w:rFonts w:ascii="Cambria" w:hAnsi="Cambria" w:cs="Arial"/>
          <w:sz w:val="18"/>
          <w:szCs w:val="18"/>
        </w:rPr>
      </w:pPr>
      <w:r w:rsidRPr="001C3E38">
        <w:rPr>
          <w:rFonts w:ascii="Cambria" w:hAnsi="Cambria" w:cs="Arial"/>
          <w:iCs/>
          <w:sz w:val="18"/>
          <w:szCs w:val="18"/>
          <w:u w:val="single"/>
        </w:rPr>
        <w:t>Nabídky budou doručeny v</w:t>
      </w:r>
      <w:r>
        <w:rPr>
          <w:rFonts w:ascii="Cambria" w:hAnsi="Cambria" w:cs="Arial"/>
          <w:iCs/>
          <w:sz w:val="18"/>
          <w:szCs w:val="18"/>
          <w:u w:val="single"/>
        </w:rPr>
        <w:t> </w:t>
      </w:r>
      <w:r w:rsidRPr="001C3E38">
        <w:rPr>
          <w:rFonts w:ascii="Cambria" w:hAnsi="Cambria" w:cs="Arial"/>
          <w:iCs/>
          <w:sz w:val="18"/>
          <w:szCs w:val="18"/>
          <w:u w:val="single"/>
        </w:rPr>
        <w:t>uzavřených</w:t>
      </w:r>
      <w:r>
        <w:rPr>
          <w:rFonts w:ascii="Cambria" w:hAnsi="Cambria" w:cs="Arial"/>
          <w:iCs/>
          <w:sz w:val="18"/>
          <w:szCs w:val="18"/>
          <w:u w:val="single"/>
        </w:rPr>
        <w:t xml:space="preserve"> zapečetěných</w:t>
      </w:r>
      <w:r w:rsidRPr="001C3E38">
        <w:rPr>
          <w:rFonts w:ascii="Cambria" w:hAnsi="Cambria" w:cs="Arial"/>
          <w:iCs/>
          <w:sz w:val="18"/>
          <w:szCs w:val="18"/>
          <w:u w:val="single"/>
        </w:rPr>
        <w:t xml:space="preserve"> obálkách oz</w:t>
      </w:r>
      <w:r>
        <w:rPr>
          <w:rFonts w:ascii="Cambria" w:hAnsi="Cambria" w:cs="Arial"/>
          <w:iCs/>
          <w:sz w:val="18"/>
          <w:szCs w:val="18"/>
          <w:u w:val="single"/>
        </w:rPr>
        <w:t xml:space="preserve">načených </w:t>
      </w:r>
      <w:r w:rsidRPr="001C3E38">
        <w:rPr>
          <w:rFonts w:ascii="Cambria" w:hAnsi="Cambria" w:cs="Arial"/>
          <w:b/>
          <w:iCs/>
          <w:sz w:val="18"/>
          <w:szCs w:val="18"/>
          <w:u w:val="single"/>
        </w:rPr>
        <w:t>názvem veřejné zakázky, adresou uchazeče a nadpisem „Nabídka POZOR NEOTEVÍRAT!“</w:t>
      </w:r>
      <w:r>
        <w:rPr>
          <w:rFonts w:ascii="Cambria" w:hAnsi="Cambria" w:cs="Arial"/>
          <w:b/>
          <w:iCs/>
          <w:sz w:val="18"/>
          <w:szCs w:val="18"/>
          <w:u w:val="single"/>
        </w:rPr>
        <w:t xml:space="preserve">. </w:t>
      </w:r>
      <w:r>
        <w:rPr>
          <w:rFonts w:ascii="Cambria" w:hAnsi="Cambria" w:cs="Arial"/>
          <w:b/>
          <w:iCs/>
          <w:sz w:val="18"/>
          <w:szCs w:val="18"/>
        </w:rPr>
        <w:t xml:space="preserve"> Nabídky musí být zapečetěny a listy musí být očíslovány, tak aby bylo zamezeno neoprávněné manipulaci s nabídkou. </w:t>
      </w:r>
    </w:p>
    <w:p w:rsidR="005272DD" w:rsidRPr="009124CB" w:rsidRDefault="005272DD">
      <w:pPr>
        <w:rPr>
          <w:rFonts w:ascii="Cambria" w:hAnsi="Cambria" w:cs="Arial"/>
          <w:sz w:val="18"/>
          <w:szCs w:val="18"/>
        </w:rPr>
      </w:pPr>
    </w:p>
    <w:p w:rsidR="005F6C5E" w:rsidRPr="005F6C5E" w:rsidRDefault="005F6C5E">
      <w:pPr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Nabídky budou podány na adresu: Seller Moravia, s.r.o., </w:t>
      </w:r>
      <w:r w:rsidR="00C674F1">
        <w:rPr>
          <w:rFonts w:ascii="Cambria" w:hAnsi="Cambria" w:cs="Arial"/>
          <w:b/>
          <w:bCs/>
          <w:sz w:val="18"/>
          <w:szCs w:val="18"/>
        </w:rPr>
        <w:t>Kounicova 2929/5</w:t>
      </w:r>
      <w:r>
        <w:rPr>
          <w:rFonts w:ascii="Cambria" w:hAnsi="Cambria" w:cs="Arial"/>
          <w:b/>
          <w:bCs/>
          <w:sz w:val="18"/>
          <w:szCs w:val="18"/>
        </w:rPr>
        <w:t xml:space="preserve">, 702 00 Ostrava a to osobně, nebo prostřednictvím pošty. </w:t>
      </w:r>
      <w:r w:rsidRPr="005F6C5E">
        <w:rPr>
          <w:rFonts w:ascii="Cambria" w:hAnsi="Cambria" w:cs="Arial"/>
          <w:bCs/>
          <w:sz w:val="18"/>
          <w:szCs w:val="18"/>
        </w:rPr>
        <w:t>(V případě, že uchazeč zvolí variantu, že nabídku zašle poštou, nese vlastní odpovědnost za nedoručení do stanoveného termínu).</w:t>
      </w:r>
    </w:p>
    <w:p w:rsidR="005272DD" w:rsidRPr="009124CB" w:rsidRDefault="005272DD">
      <w:pPr>
        <w:rPr>
          <w:rFonts w:ascii="Cambria" w:hAnsi="Cambria" w:cs="Arial"/>
          <w:b/>
          <w:bCs/>
          <w:color w:val="FF0000"/>
          <w:sz w:val="18"/>
          <w:szCs w:val="18"/>
        </w:rPr>
      </w:pPr>
    </w:p>
    <w:p w:rsidR="005272DD" w:rsidRPr="005F6C5E" w:rsidRDefault="005272DD">
      <w:pPr>
        <w:rPr>
          <w:rFonts w:ascii="Cambria" w:hAnsi="Cambria" w:cs="Arial"/>
          <w:b/>
          <w:bCs/>
          <w:sz w:val="18"/>
          <w:szCs w:val="18"/>
        </w:rPr>
      </w:pPr>
      <w:r w:rsidRPr="005F6C5E">
        <w:rPr>
          <w:rFonts w:ascii="Cambria" w:hAnsi="Cambria" w:cs="Arial"/>
          <w:b/>
          <w:bCs/>
          <w:sz w:val="18"/>
          <w:szCs w:val="18"/>
        </w:rPr>
        <w:t xml:space="preserve">Kontaktní osoba pro příjem nabídek: </w:t>
      </w:r>
      <w:r w:rsidR="00EB0D72">
        <w:rPr>
          <w:rFonts w:ascii="Cambria" w:hAnsi="Cambria" w:cs="Arial"/>
          <w:bCs/>
          <w:sz w:val="18"/>
          <w:szCs w:val="18"/>
        </w:rPr>
        <w:t>Miroslav Pros</w:t>
      </w:r>
    </w:p>
    <w:p w:rsidR="005272DD" w:rsidRPr="005F6C5E" w:rsidRDefault="005272DD">
      <w:pPr>
        <w:rPr>
          <w:rFonts w:ascii="Cambria" w:hAnsi="Cambria" w:cs="Arial"/>
          <w:b/>
          <w:bCs/>
          <w:sz w:val="18"/>
          <w:szCs w:val="18"/>
        </w:rPr>
      </w:pPr>
    </w:p>
    <w:p w:rsidR="005272DD" w:rsidRPr="005F6C5E" w:rsidRDefault="005272DD">
      <w:pPr>
        <w:rPr>
          <w:rFonts w:ascii="Cambria" w:hAnsi="Cambria" w:cs="Arial"/>
          <w:b/>
          <w:bCs/>
          <w:sz w:val="18"/>
          <w:szCs w:val="18"/>
        </w:rPr>
      </w:pPr>
      <w:r w:rsidRPr="005F6C5E">
        <w:rPr>
          <w:rFonts w:ascii="Cambria" w:hAnsi="Cambria" w:cs="Arial"/>
          <w:b/>
          <w:bCs/>
          <w:sz w:val="18"/>
          <w:szCs w:val="18"/>
        </w:rPr>
        <w:t>Tel.:</w:t>
      </w:r>
      <w:r w:rsidR="00AA221F">
        <w:rPr>
          <w:rFonts w:ascii="Cambria" w:hAnsi="Cambria" w:cs="Arial"/>
          <w:b/>
          <w:bCs/>
          <w:sz w:val="18"/>
          <w:szCs w:val="18"/>
        </w:rPr>
        <w:t xml:space="preserve"> </w:t>
      </w:r>
      <w:r w:rsidR="00AA221F" w:rsidRPr="00AA221F">
        <w:rPr>
          <w:rFonts w:ascii="Cambria" w:hAnsi="Cambria" w:cs="Arial"/>
          <w:bCs/>
          <w:sz w:val="18"/>
          <w:szCs w:val="18"/>
        </w:rPr>
        <w:t>+420</w:t>
      </w:r>
      <w:r w:rsidRPr="00AA221F">
        <w:rPr>
          <w:rFonts w:ascii="Cambria" w:hAnsi="Cambria" w:cs="Arial"/>
          <w:bCs/>
          <w:sz w:val="18"/>
          <w:szCs w:val="18"/>
        </w:rPr>
        <w:t xml:space="preserve"> </w:t>
      </w:r>
      <w:r w:rsidR="005F6C5E" w:rsidRPr="00AA221F">
        <w:rPr>
          <w:rFonts w:ascii="Cambria" w:hAnsi="Cambria" w:cs="Arial"/>
          <w:bCs/>
          <w:sz w:val="18"/>
          <w:szCs w:val="18"/>
        </w:rPr>
        <w:t>739</w:t>
      </w:r>
      <w:r w:rsidR="005F6C5E" w:rsidRPr="005F6C5E">
        <w:rPr>
          <w:rFonts w:ascii="Cambria" w:hAnsi="Cambria" w:cs="Arial"/>
          <w:bCs/>
          <w:sz w:val="18"/>
          <w:szCs w:val="18"/>
        </w:rPr>
        <w:t> 232 269</w:t>
      </w:r>
      <w:r w:rsidRPr="005F6C5E">
        <w:rPr>
          <w:rFonts w:ascii="Cambria" w:hAnsi="Cambria" w:cs="Arial"/>
          <w:b/>
          <w:bCs/>
          <w:sz w:val="18"/>
          <w:szCs w:val="18"/>
        </w:rPr>
        <w:tab/>
      </w:r>
      <w:r w:rsidRPr="005F6C5E">
        <w:rPr>
          <w:rFonts w:ascii="Cambria" w:hAnsi="Cambria" w:cs="Arial"/>
          <w:b/>
          <w:bCs/>
          <w:sz w:val="18"/>
          <w:szCs w:val="18"/>
        </w:rPr>
        <w:tab/>
        <w:t>Fax:</w:t>
      </w:r>
      <w:r w:rsidR="005F6C5E" w:rsidRPr="00AA221F">
        <w:rPr>
          <w:rFonts w:ascii="Cambria" w:hAnsi="Cambria" w:cs="Arial"/>
          <w:bCs/>
          <w:sz w:val="18"/>
          <w:szCs w:val="18"/>
        </w:rPr>
        <w:t xml:space="preserve"> </w:t>
      </w:r>
      <w:r w:rsidR="00AA221F" w:rsidRPr="00AA221F">
        <w:rPr>
          <w:rFonts w:ascii="Cambria" w:hAnsi="Cambria" w:cs="Arial"/>
          <w:bCs/>
          <w:sz w:val="18"/>
          <w:szCs w:val="18"/>
        </w:rPr>
        <w:t>+420</w:t>
      </w:r>
      <w:r w:rsidR="00AA221F">
        <w:rPr>
          <w:rFonts w:ascii="Cambria" w:hAnsi="Cambria" w:cs="Arial"/>
          <w:b/>
          <w:bCs/>
          <w:sz w:val="18"/>
          <w:szCs w:val="18"/>
        </w:rPr>
        <w:t xml:space="preserve"> </w:t>
      </w:r>
      <w:r w:rsidR="005F6C5E" w:rsidRPr="005F6C5E">
        <w:rPr>
          <w:rFonts w:ascii="Cambria" w:hAnsi="Cambria" w:cs="Arial"/>
          <w:bCs/>
          <w:sz w:val="18"/>
          <w:szCs w:val="18"/>
        </w:rPr>
        <w:t>596 117 046</w:t>
      </w:r>
      <w:r w:rsidRPr="005F6C5E">
        <w:rPr>
          <w:rFonts w:ascii="Cambria" w:hAnsi="Cambria" w:cs="Arial"/>
          <w:bCs/>
          <w:sz w:val="18"/>
          <w:szCs w:val="18"/>
        </w:rPr>
        <w:tab/>
      </w:r>
      <w:r w:rsidRPr="005F6C5E">
        <w:rPr>
          <w:rFonts w:ascii="Cambria" w:hAnsi="Cambria" w:cs="Arial"/>
          <w:b/>
          <w:bCs/>
          <w:sz w:val="18"/>
          <w:szCs w:val="18"/>
        </w:rPr>
        <w:tab/>
        <w:t xml:space="preserve"> E-mail: </w:t>
      </w:r>
      <w:r w:rsidR="00EB0D72">
        <w:rPr>
          <w:rFonts w:ascii="Cambria" w:hAnsi="Cambria" w:cs="Arial"/>
          <w:bCs/>
          <w:sz w:val="18"/>
          <w:szCs w:val="18"/>
        </w:rPr>
        <w:t>pros</w:t>
      </w:r>
      <w:r w:rsidR="005F6C5E" w:rsidRPr="005F6C5E">
        <w:rPr>
          <w:rFonts w:ascii="Cambria" w:hAnsi="Cambria" w:cs="Arial"/>
          <w:bCs/>
          <w:sz w:val="18"/>
          <w:szCs w:val="18"/>
        </w:rPr>
        <w:t>.sm@o2active.cz</w:t>
      </w:r>
    </w:p>
    <w:p w:rsidR="005272DD" w:rsidRPr="005F6C5E" w:rsidRDefault="005272DD">
      <w:pPr>
        <w:rPr>
          <w:rFonts w:ascii="Cambria" w:hAnsi="Cambria" w:cs="Arial"/>
          <w:b/>
          <w:bCs/>
          <w:sz w:val="18"/>
          <w:szCs w:val="18"/>
        </w:rPr>
      </w:pPr>
    </w:p>
    <w:p w:rsidR="005272DD" w:rsidRPr="009124CB" w:rsidRDefault="005272DD">
      <w:pPr>
        <w:rPr>
          <w:rFonts w:ascii="Cambria" w:hAnsi="Cambria" w:cs="Arial"/>
          <w:b/>
          <w:bCs/>
          <w:color w:val="FF0000"/>
          <w:sz w:val="18"/>
          <w:szCs w:val="18"/>
        </w:rPr>
      </w:pPr>
    </w:p>
    <w:p w:rsidR="005272DD" w:rsidRPr="002A1EEC" w:rsidRDefault="005272DD" w:rsidP="006A3BA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rPr>
          <w:rFonts w:ascii="Cambria" w:hAnsi="Cambria" w:cs="Arial"/>
          <w:b/>
          <w:bCs/>
          <w:caps/>
          <w:sz w:val="18"/>
          <w:szCs w:val="18"/>
        </w:rPr>
      </w:pPr>
      <w:r w:rsidRPr="002A1EEC">
        <w:rPr>
          <w:rFonts w:ascii="Cambria" w:hAnsi="Cambria" w:cs="Arial"/>
          <w:b/>
          <w:bCs/>
          <w:caps/>
          <w:sz w:val="18"/>
          <w:szCs w:val="18"/>
        </w:rPr>
        <w:t>Otevírání obálek s nabídkami</w:t>
      </w:r>
    </w:p>
    <w:p w:rsidR="005272DD" w:rsidRPr="009124CB" w:rsidRDefault="005272DD">
      <w:pPr>
        <w:rPr>
          <w:rFonts w:ascii="Cambria" w:hAnsi="Cambria" w:cs="Arial"/>
          <w:b/>
          <w:sz w:val="18"/>
          <w:szCs w:val="18"/>
        </w:rPr>
      </w:pPr>
    </w:p>
    <w:p w:rsidR="005272DD" w:rsidRPr="009124CB" w:rsidRDefault="005272DD">
      <w:pPr>
        <w:rPr>
          <w:rFonts w:ascii="Cambria" w:hAnsi="Cambria" w:cs="Arial"/>
          <w:b/>
          <w:bCs/>
          <w:sz w:val="18"/>
          <w:szCs w:val="18"/>
        </w:rPr>
      </w:pPr>
      <w:r w:rsidRPr="009124CB">
        <w:rPr>
          <w:rFonts w:ascii="Cambria" w:hAnsi="Cambria" w:cs="Arial"/>
          <w:b/>
          <w:bCs/>
          <w:sz w:val="18"/>
          <w:szCs w:val="18"/>
        </w:rPr>
        <w:t>Termín otevírání obálek s nabídkami:</w:t>
      </w:r>
    </w:p>
    <w:p w:rsidR="005272DD" w:rsidRPr="009124CB" w:rsidRDefault="005272DD">
      <w:pPr>
        <w:rPr>
          <w:rFonts w:ascii="Cambria" w:hAnsi="Cambria" w:cs="Arial"/>
          <w:b/>
          <w:bCs/>
          <w:color w:val="FF0000"/>
          <w:sz w:val="18"/>
          <w:szCs w:val="18"/>
        </w:rPr>
      </w:pPr>
    </w:p>
    <w:p w:rsidR="005272DD" w:rsidRPr="009124CB" w:rsidRDefault="005272DD">
      <w:pPr>
        <w:rPr>
          <w:rFonts w:ascii="Cambria" w:hAnsi="Cambria" w:cs="Arial"/>
          <w:b/>
          <w:bCs/>
          <w:sz w:val="18"/>
          <w:szCs w:val="18"/>
        </w:rPr>
      </w:pPr>
      <w:r w:rsidRPr="00FA52A0">
        <w:rPr>
          <w:rFonts w:ascii="Cambria" w:hAnsi="Cambria" w:cs="Arial"/>
          <w:b/>
          <w:bCs/>
          <w:sz w:val="18"/>
          <w:szCs w:val="18"/>
        </w:rPr>
        <w:t>Datum:</w:t>
      </w:r>
      <w:r w:rsidRPr="00FA52A0">
        <w:rPr>
          <w:rFonts w:ascii="Cambria" w:hAnsi="Cambria" w:cs="Arial"/>
          <w:b/>
          <w:bCs/>
          <w:sz w:val="18"/>
          <w:szCs w:val="18"/>
        </w:rPr>
        <w:tab/>
      </w:r>
      <w:r w:rsidR="00FA52A0">
        <w:rPr>
          <w:rFonts w:ascii="Cambria" w:hAnsi="Cambria" w:cs="Arial"/>
          <w:b/>
          <w:bCs/>
          <w:sz w:val="18"/>
          <w:szCs w:val="18"/>
        </w:rPr>
        <w:t>23</w:t>
      </w:r>
      <w:r w:rsidR="00414696" w:rsidRPr="00FA52A0">
        <w:rPr>
          <w:rFonts w:ascii="Cambria" w:hAnsi="Cambria" w:cs="Arial"/>
          <w:b/>
          <w:bCs/>
          <w:sz w:val="18"/>
          <w:szCs w:val="18"/>
        </w:rPr>
        <w:t>.11.2010</w:t>
      </w:r>
      <w:r w:rsidRPr="009124CB">
        <w:rPr>
          <w:rFonts w:ascii="Cambria" w:hAnsi="Cambria" w:cs="Arial"/>
          <w:b/>
          <w:bCs/>
          <w:sz w:val="18"/>
          <w:szCs w:val="18"/>
        </w:rPr>
        <w:tab/>
      </w:r>
      <w:r w:rsidRPr="009124CB">
        <w:rPr>
          <w:rFonts w:ascii="Cambria" w:hAnsi="Cambria" w:cs="Arial"/>
          <w:b/>
          <w:bCs/>
          <w:sz w:val="18"/>
          <w:szCs w:val="18"/>
        </w:rPr>
        <w:tab/>
      </w:r>
      <w:r w:rsidRPr="009124CB">
        <w:rPr>
          <w:rFonts w:ascii="Cambria" w:hAnsi="Cambria" w:cs="Arial"/>
          <w:b/>
          <w:bCs/>
          <w:sz w:val="18"/>
          <w:szCs w:val="18"/>
        </w:rPr>
        <w:tab/>
        <w:t>Hodina:</w:t>
      </w:r>
      <w:r w:rsidRPr="009124CB">
        <w:rPr>
          <w:rFonts w:ascii="Cambria" w:hAnsi="Cambria" w:cs="Arial"/>
          <w:b/>
          <w:bCs/>
          <w:sz w:val="18"/>
          <w:szCs w:val="18"/>
        </w:rPr>
        <w:tab/>
      </w:r>
      <w:r w:rsidR="001E7DB1">
        <w:rPr>
          <w:rFonts w:ascii="Cambria" w:hAnsi="Cambria" w:cs="Arial"/>
          <w:b/>
          <w:bCs/>
          <w:sz w:val="18"/>
          <w:szCs w:val="18"/>
        </w:rPr>
        <w:t>1</w:t>
      </w:r>
      <w:r w:rsidR="00EF3285">
        <w:rPr>
          <w:rFonts w:ascii="Cambria" w:hAnsi="Cambria" w:cs="Arial"/>
          <w:b/>
          <w:bCs/>
          <w:sz w:val="18"/>
          <w:szCs w:val="18"/>
        </w:rPr>
        <w:t>3</w:t>
      </w:r>
      <w:r w:rsidR="0085726F">
        <w:rPr>
          <w:rFonts w:ascii="Cambria" w:hAnsi="Cambria" w:cs="Arial"/>
          <w:b/>
          <w:bCs/>
          <w:sz w:val="18"/>
          <w:szCs w:val="18"/>
        </w:rPr>
        <w:t>:00 hod</w:t>
      </w:r>
    </w:p>
    <w:p w:rsidR="005272DD" w:rsidRPr="009124CB" w:rsidRDefault="005272DD">
      <w:pPr>
        <w:rPr>
          <w:rFonts w:ascii="Cambria" w:hAnsi="Cambria" w:cs="Arial"/>
          <w:sz w:val="18"/>
          <w:szCs w:val="18"/>
        </w:rPr>
      </w:pPr>
    </w:p>
    <w:p w:rsidR="005272DD" w:rsidRPr="009124CB" w:rsidRDefault="005272DD">
      <w:pPr>
        <w:rPr>
          <w:rFonts w:ascii="Cambria" w:hAnsi="Cambria" w:cs="Arial"/>
          <w:b/>
          <w:bCs/>
          <w:sz w:val="18"/>
          <w:szCs w:val="18"/>
        </w:rPr>
      </w:pPr>
      <w:r w:rsidRPr="009124CB">
        <w:rPr>
          <w:rFonts w:ascii="Cambria" w:hAnsi="Cambria" w:cs="Arial"/>
          <w:b/>
          <w:bCs/>
          <w:sz w:val="18"/>
          <w:szCs w:val="18"/>
        </w:rPr>
        <w:t>Místo otevírání obálek s nabídkami:</w:t>
      </w:r>
    </w:p>
    <w:p w:rsidR="005272DD" w:rsidRPr="009124CB" w:rsidRDefault="005272DD">
      <w:pPr>
        <w:rPr>
          <w:rFonts w:ascii="Cambria" w:hAnsi="Cambria" w:cs="Arial"/>
          <w:b/>
          <w:bCs/>
          <w:sz w:val="18"/>
          <w:szCs w:val="18"/>
        </w:rPr>
      </w:pPr>
    </w:p>
    <w:p w:rsidR="005272DD" w:rsidRPr="009124CB" w:rsidRDefault="005272DD">
      <w:pPr>
        <w:rPr>
          <w:rFonts w:ascii="Cambria" w:hAnsi="Cambria" w:cs="Arial"/>
          <w:sz w:val="18"/>
          <w:szCs w:val="18"/>
        </w:rPr>
      </w:pPr>
      <w:r w:rsidRPr="009124CB">
        <w:rPr>
          <w:rFonts w:ascii="Cambria" w:hAnsi="Cambria" w:cs="Arial"/>
          <w:sz w:val="18"/>
          <w:szCs w:val="18"/>
        </w:rPr>
        <w:t>Otevírání obálek s nabídkami se uskuteční</w:t>
      </w:r>
      <w:r w:rsidR="005F6C5E">
        <w:rPr>
          <w:rFonts w:ascii="Cambria" w:hAnsi="Cambria" w:cs="Arial"/>
          <w:sz w:val="18"/>
          <w:szCs w:val="18"/>
        </w:rPr>
        <w:t xml:space="preserve"> na adrese</w:t>
      </w:r>
      <w:r w:rsidR="00414696">
        <w:rPr>
          <w:rFonts w:ascii="Cambria" w:hAnsi="Cambria" w:cs="Arial"/>
          <w:sz w:val="18"/>
          <w:szCs w:val="18"/>
        </w:rPr>
        <w:t>: Seller Moravia, s.r.o., Kounicova 2929/5, 702 00 Ostrava, třetí patro dveře č. 57.</w:t>
      </w:r>
    </w:p>
    <w:p w:rsidR="005272DD" w:rsidRPr="009124CB" w:rsidRDefault="005272DD">
      <w:pPr>
        <w:rPr>
          <w:rFonts w:ascii="Cambria" w:hAnsi="Cambria" w:cs="Arial"/>
          <w:sz w:val="18"/>
          <w:szCs w:val="18"/>
        </w:rPr>
      </w:pPr>
    </w:p>
    <w:p w:rsidR="005272DD" w:rsidRPr="009124CB" w:rsidRDefault="005272DD">
      <w:pPr>
        <w:rPr>
          <w:rFonts w:ascii="Cambria" w:hAnsi="Cambria" w:cs="Arial"/>
          <w:b/>
          <w:bCs/>
          <w:sz w:val="18"/>
          <w:szCs w:val="18"/>
        </w:rPr>
      </w:pPr>
      <w:r w:rsidRPr="009124CB">
        <w:rPr>
          <w:rFonts w:ascii="Cambria" w:hAnsi="Cambria" w:cs="Arial"/>
          <w:b/>
          <w:bCs/>
          <w:sz w:val="18"/>
          <w:szCs w:val="18"/>
        </w:rPr>
        <w:t>Ostatní údaje pro otevírání obálek s nabídkami:</w:t>
      </w:r>
    </w:p>
    <w:p w:rsidR="005272DD" w:rsidRPr="009124CB" w:rsidRDefault="005272DD">
      <w:pPr>
        <w:rPr>
          <w:rFonts w:ascii="Cambria" w:hAnsi="Cambria" w:cs="Arial"/>
          <w:sz w:val="18"/>
          <w:szCs w:val="18"/>
        </w:rPr>
      </w:pPr>
    </w:p>
    <w:p w:rsidR="005272DD" w:rsidRPr="00D3024F" w:rsidRDefault="005272DD">
      <w:pPr>
        <w:jc w:val="both"/>
        <w:rPr>
          <w:rFonts w:ascii="Cambria" w:hAnsi="Cambria" w:cs="Arial"/>
          <w:bCs/>
          <w:i/>
          <w:iCs/>
          <w:sz w:val="16"/>
          <w:szCs w:val="18"/>
        </w:rPr>
      </w:pPr>
      <w:r w:rsidRPr="00D3024F">
        <w:rPr>
          <w:rFonts w:ascii="Cambria" w:hAnsi="Cambria" w:cs="Arial"/>
          <w:bCs/>
          <w:i/>
          <w:iCs/>
          <w:sz w:val="16"/>
          <w:szCs w:val="18"/>
        </w:rPr>
        <w:t xml:space="preserve">Otevírání obálek s nabídkami </w:t>
      </w:r>
      <w:r w:rsidR="00414696">
        <w:rPr>
          <w:rFonts w:ascii="Cambria" w:hAnsi="Cambria" w:cs="Arial"/>
          <w:bCs/>
          <w:i/>
          <w:iCs/>
          <w:sz w:val="16"/>
          <w:szCs w:val="18"/>
        </w:rPr>
        <w:t xml:space="preserve">je neveřejným jednáním. </w:t>
      </w:r>
    </w:p>
    <w:p w:rsidR="005272DD" w:rsidRDefault="005272DD">
      <w:pPr>
        <w:rPr>
          <w:rFonts w:ascii="Cambria" w:hAnsi="Cambria" w:cs="Arial"/>
          <w:sz w:val="18"/>
          <w:szCs w:val="18"/>
        </w:rPr>
      </w:pPr>
    </w:p>
    <w:p w:rsidR="000D2A5A" w:rsidRDefault="000D2A5A" w:rsidP="000D2A5A">
      <w:pPr>
        <w:rPr>
          <w:rFonts w:ascii="Cambria" w:hAnsi="Cambria" w:cs="Arial"/>
          <w:sz w:val="18"/>
          <w:szCs w:val="18"/>
        </w:rPr>
      </w:pPr>
    </w:p>
    <w:p w:rsidR="000D2A5A" w:rsidRPr="002A1EEC" w:rsidRDefault="000D2A5A" w:rsidP="006A3BA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rPr>
          <w:rFonts w:ascii="Cambria" w:hAnsi="Cambria" w:cs="Arial"/>
          <w:b/>
          <w:bCs/>
          <w:caps/>
          <w:sz w:val="18"/>
          <w:szCs w:val="18"/>
        </w:rPr>
      </w:pPr>
      <w:r>
        <w:rPr>
          <w:rFonts w:ascii="Cambria" w:hAnsi="Cambria" w:cs="Arial"/>
          <w:b/>
          <w:bCs/>
          <w:caps/>
          <w:sz w:val="18"/>
          <w:szCs w:val="18"/>
        </w:rPr>
        <w:t>Obchodní podmíky zadavatele</w:t>
      </w:r>
    </w:p>
    <w:p w:rsidR="000D2A5A" w:rsidRDefault="000D2A5A">
      <w:pPr>
        <w:rPr>
          <w:rFonts w:ascii="Cambria" w:hAnsi="Cambria" w:cs="Arial"/>
          <w:sz w:val="18"/>
          <w:szCs w:val="18"/>
        </w:rPr>
      </w:pPr>
    </w:p>
    <w:p w:rsidR="000D2A5A" w:rsidRDefault="000D2A5A">
      <w:pPr>
        <w:rPr>
          <w:rFonts w:ascii="Cambria" w:hAnsi="Cambria" w:cs="Arial"/>
          <w:sz w:val="18"/>
          <w:szCs w:val="18"/>
        </w:rPr>
      </w:pPr>
      <w:r w:rsidRPr="004A31BB">
        <w:rPr>
          <w:rFonts w:ascii="Cambria" w:hAnsi="Cambria" w:cs="Arial"/>
          <w:sz w:val="18"/>
          <w:szCs w:val="18"/>
        </w:rPr>
        <w:t>Obchodní podmínky zadavatele jsou uvedeny v </w:t>
      </w:r>
      <w:r w:rsidRPr="004A31BB">
        <w:rPr>
          <w:rFonts w:ascii="Cambria" w:hAnsi="Cambria" w:cs="Arial"/>
          <w:b/>
          <w:sz w:val="18"/>
          <w:szCs w:val="18"/>
        </w:rPr>
        <w:t>příloze č</w:t>
      </w:r>
      <w:r w:rsidR="004A31BB" w:rsidRPr="004A31BB">
        <w:rPr>
          <w:rFonts w:ascii="Cambria" w:hAnsi="Cambria" w:cs="Arial"/>
          <w:b/>
          <w:sz w:val="18"/>
          <w:szCs w:val="18"/>
        </w:rPr>
        <w:t>. 3</w:t>
      </w:r>
      <w:r w:rsidRPr="004A31BB">
        <w:rPr>
          <w:rFonts w:ascii="Cambria" w:hAnsi="Cambria" w:cs="Arial"/>
          <w:b/>
          <w:sz w:val="18"/>
          <w:szCs w:val="18"/>
        </w:rPr>
        <w:t xml:space="preserve"> </w:t>
      </w:r>
      <w:r w:rsidR="004A31BB" w:rsidRPr="00EF3285">
        <w:rPr>
          <w:rFonts w:ascii="Cambria" w:hAnsi="Cambria" w:cs="Arial"/>
          <w:b/>
          <w:sz w:val="18"/>
          <w:szCs w:val="18"/>
        </w:rPr>
        <w:t xml:space="preserve">Návrh </w:t>
      </w:r>
      <w:r w:rsidR="00EF3285" w:rsidRPr="00EF3285">
        <w:rPr>
          <w:rFonts w:ascii="Cambria" w:hAnsi="Cambria" w:cs="Arial"/>
          <w:b/>
          <w:sz w:val="18"/>
          <w:szCs w:val="18"/>
        </w:rPr>
        <w:t>kupní smlouvy</w:t>
      </w:r>
      <w:r w:rsidRPr="00EF3285">
        <w:rPr>
          <w:rFonts w:ascii="Cambria" w:hAnsi="Cambria" w:cs="Arial"/>
          <w:sz w:val="18"/>
          <w:szCs w:val="18"/>
        </w:rPr>
        <w:t>. Uchazeči</w:t>
      </w:r>
      <w:r w:rsidRPr="004A31BB">
        <w:rPr>
          <w:rFonts w:ascii="Cambria" w:hAnsi="Cambria" w:cs="Arial"/>
          <w:sz w:val="18"/>
          <w:szCs w:val="18"/>
        </w:rPr>
        <w:t xml:space="preserve"> jsou povinni doplnit své obchodní podmínky do smlouvy na místa k tomu určených. Uchazeči nejsou oprávněni </w:t>
      </w:r>
      <w:r w:rsidR="003D7840" w:rsidRPr="004A31BB">
        <w:rPr>
          <w:rFonts w:ascii="Cambria" w:hAnsi="Cambria" w:cs="Arial"/>
          <w:sz w:val="18"/>
          <w:szCs w:val="18"/>
        </w:rPr>
        <w:t>jiným způsobem měnit tuto smlouvu. Smlouva musí být podepsána osobou oprávněnou za uchazeče jednat.</w:t>
      </w:r>
      <w:r w:rsidR="003D7840">
        <w:rPr>
          <w:rFonts w:ascii="Cambria" w:hAnsi="Cambria" w:cs="Arial"/>
          <w:sz w:val="18"/>
          <w:szCs w:val="18"/>
        </w:rPr>
        <w:t xml:space="preserve"> </w:t>
      </w:r>
    </w:p>
    <w:p w:rsidR="000D2A5A" w:rsidRDefault="000D2A5A">
      <w:pPr>
        <w:rPr>
          <w:rFonts w:ascii="Cambria" w:hAnsi="Cambria" w:cs="Arial"/>
          <w:sz w:val="18"/>
          <w:szCs w:val="18"/>
        </w:rPr>
      </w:pPr>
    </w:p>
    <w:p w:rsidR="00FB2F21" w:rsidRPr="002A1EEC" w:rsidRDefault="00FB2F21" w:rsidP="006A3BA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rPr>
          <w:rFonts w:ascii="Cambria" w:hAnsi="Cambria" w:cs="Arial"/>
          <w:b/>
          <w:bCs/>
          <w:caps/>
          <w:sz w:val="18"/>
          <w:szCs w:val="18"/>
        </w:rPr>
      </w:pPr>
      <w:r>
        <w:rPr>
          <w:rFonts w:ascii="Cambria" w:hAnsi="Cambria" w:cs="Arial"/>
          <w:b/>
          <w:bCs/>
          <w:caps/>
          <w:sz w:val="18"/>
          <w:szCs w:val="18"/>
        </w:rPr>
        <w:t>Způsob hodnocení nabídek</w:t>
      </w:r>
    </w:p>
    <w:p w:rsidR="00FB2F21" w:rsidRPr="009124CB" w:rsidRDefault="00FB2F21" w:rsidP="00FB2F21">
      <w:pPr>
        <w:rPr>
          <w:rFonts w:ascii="Cambria" w:hAnsi="Cambria" w:cs="Arial"/>
          <w:b/>
          <w:sz w:val="18"/>
          <w:szCs w:val="18"/>
        </w:rPr>
      </w:pPr>
    </w:p>
    <w:p w:rsidR="00AA221F" w:rsidRDefault="00AA221F" w:rsidP="00FB2F21">
      <w:pPr>
        <w:rPr>
          <w:rFonts w:ascii="Cambria" w:hAnsi="Cambria" w:cs="Arial"/>
          <w:sz w:val="18"/>
          <w:szCs w:val="18"/>
        </w:rPr>
      </w:pPr>
    </w:p>
    <w:p w:rsidR="00AA221F" w:rsidRPr="00AA221F" w:rsidRDefault="00AA221F" w:rsidP="006A3BAF">
      <w:pPr>
        <w:numPr>
          <w:ilvl w:val="0"/>
          <w:numId w:val="7"/>
        </w:numPr>
        <w:tabs>
          <w:tab w:val="clear" w:pos="840"/>
          <w:tab w:val="num" w:pos="774"/>
        </w:tabs>
        <w:rPr>
          <w:rFonts w:ascii="Cambria" w:hAnsi="Cambria" w:cs="Arial"/>
          <w:b/>
          <w:sz w:val="18"/>
          <w:szCs w:val="18"/>
        </w:rPr>
      </w:pPr>
      <w:r w:rsidRPr="00AA221F">
        <w:rPr>
          <w:rFonts w:ascii="Cambria" w:hAnsi="Cambria" w:cs="Arial"/>
          <w:b/>
          <w:sz w:val="18"/>
          <w:szCs w:val="18"/>
        </w:rPr>
        <w:t>Ekonomická výhodnost nabídky.</w:t>
      </w:r>
    </w:p>
    <w:p w:rsidR="00AA221F" w:rsidRPr="00AA221F" w:rsidRDefault="00AA221F" w:rsidP="00AA221F">
      <w:pPr>
        <w:rPr>
          <w:rFonts w:ascii="Cambria" w:hAnsi="Cambria" w:cs="Arial"/>
          <w:b/>
          <w:bCs/>
          <w:i/>
          <w:iCs/>
          <w:sz w:val="18"/>
          <w:szCs w:val="18"/>
        </w:rPr>
      </w:pPr>
    </w:p>
    <w:p w:rsidR="00414696" w:rsidRPr="000C577F" w:rsidRDefault="00414696" w:rsidP="00414696">
      <w:pPr>
        <w:jc w:val="both"/>
        <w:rPr>
          <w:rFonts w:ascii="Cambria" w:hAnsi="Cambria" w:cs="Arial"/>
          <w:i/>
          <w:iCs/>
          <w:sz w:val="18"/>
          <w:szCs w:val="18"/>
        </w:rPr>
      </w:pPr>
      <w:r w:rsidRPr="000C577F">
        <w:rPr>
          <w:rFonts w:ascii="Cambria" w:hAnsi="Cambria" w:cs="Arial"/>
          <w:i/>
          <w:iCs/>
          <w:sz w:val="18"/>
          <w:szCs w:val="18"/>
        </w:rPr>
        <w:t>Hodnocení bude provedeno následujícím způsobem:</w:t>
      </w:r>
    </w:p>
    <w:p w:rsidR="00414696" w:rsidRPr="000C577F" w:rsidRDefault="00414696" w:rsidP="00414696">
      <w:pPr>
        <w:jc w:val="both"/>
        <w:rPr>
          <w:rFonts w:ascii="Cambria" w:hAnsi="Cambria" w:cs="Arial"/>
          <w:i/>
          <w:iCs/>
          <w:sz w:val="18"/>
          <w:szCs w:val="18"/>
        </w:rPr>
      </w:pPr>
      <w:r w:rsidRPr="000C577F">
        <w:rPr>
          <w:rFonts w:ascii="Cambria" w:hAnsi="Cambria" w:cs="Arial"/>
          <w:i/>
          <w:iCs/>
          <w:sz w:val="18"/>
          <w:szCs w:val="18"/>
        </w:rPr>
        <w:t xml:space="preserve">Pro hodnocení nabídek použije hodnotící komise bodovací stupnici v rozsahu 0 až 100. Každé jednotlivé nabídce je dle dílčího kritéria přidělena bodová hodnota, která odráží úspěšnost předmětné nabídky v rámci dílčího kritéria. Pro číselně vyjádřitelná kritéria, pro která má nejvhodnější nabídka maximální hodnotu kritéria, například doba záruky, výše smluvní pokuty, získá hodnocená nabídka bodovou hodnotu, která vznikne násobkem </w:t>
      </w:r>
      <w:smartTag w:uri="urn:schemas-microsoft-com:office:smarttags" w:element="metricconverter">
        <w:smartTagPr>
          <w:attr w:name="ProductID" w:val="100 a"/>
        </w:smartTagPr>
        <w:r w:rsidRPr="000C577F">
          <w:rPr>
            <w:rFonts w:ascii="Cambria" w:hAnsi="Cambria" w:cs="Arial"/>
            <w:i/>
            <w:iCs/>
            <w:sz w:val="18"/>
            <w:szCs w:val="18"/>
          </w:rPr>
          <w:t>100 a</w:t>
        </w:r>
      </w:smartTag>
      <w:r w:rsidRPr="000C577F">
        <w:rPr>
          <w:rFonts w:ascii="Cambria" w:hAnsi="Cambria" w:cs="Arial"/>
          <w:i/>
          <w:iCs/>
          <w:sz w:val="18"/>
          <w:szCs w:val="18"/>
        </w:rPr>
        <w:t xml:space="preserve"> poměru hodnoty nabídky k hodnotě nejvhodnější nabídky. Pro číselně vyjádřitelná kritéria, pro která má nejvhodnější nabídka minimální hodnotu kritéria, například cena nabídky, doba provádění, získá hodnocená nabídka bodovou hodnotu, která vznikne násobkem </w:t>
      </w:r>
      <w:smartTag w:uri="urn:schemas-microsoft-com:office:smarttags" w:element="metricconverter">
        <w:smartTagPr>
          <w:attr w:name="ProductID" w:val="100 a"/>
        </w:smartTagPr>
        <w:r w:rsidRPr="000C577F">
          <w:rPr>
            <w:rFonts w:ascii="Cambria" w:hAnsi="Cambria" w:cs="Arial"/>
            <w:i/>
            <w:iCs/>
            <w:sz w:val="18"/>
            <w:szCs w:val="18"/>
          </w:rPr>
          <w:t>100 a</w:t>
        </w:r>
      </w:smartTag>
      <w:r w:rsidRPr="000C577F">
        <w:rPr>
          <w:rFonts w:ascii="Cambria" w:hAnsi="Cambria" w:cs="Arial"/>
          <w:i/>
          <w:iCs/>
          <w:sz w:val="18"/>
          <w:szCs w:val="18"/>
        </w:rPr>
        <w:t xml:space="preserve"> poměru hodnoty nejvhodnější nabídky k hodnocené nabídce. Pro kritéria, která nelze vyjádřit číselně, sestaví hodnotící komise pořadí nabídek od nejvhodnější k nejméně vhodné a přiřadí nejvhodnější nabídce 100 bodů a každé následující nabídce přiřadí takové bodové ohodnocení, které vyjadřuje míru splnění dílčího kritéria ve vztahu k nejvhodnější nabídce. Bude-li hodnotící komise považovat hodnotu jiného dílčího kritéria, než je cena, za zjevně nepřiměřenou, výše uvedený postup nepoužije a nabídce v rámci tohoto kritéria přiřadí 0 bodů. Tento postup je hodnotící komise povinna odůvodnit ve zprávě o posouzení a hodnocení nabídek. Hodnotící komise bude považovat hodnotu smluvních pokut za zjevně nepřiměřenou, pokud přesáhne nula celá dvě procenta z nabídkové ceny uchazeče. Jednotlivým dílčím kritériím jsou zadavatelem stanoveny váhy v procentech podle jejich důležitosti pro konkrétní zadávací řízení tak, že jejich součet je celkem 100.</w:t>
      </w:r>
    </w:p>
    <w:p w:rsidR="00AA221F" w:rsidRDefault="00AA221F" w:rsidP="00AA221F">
      <w:pPr>
        <w:rPr>
          <w:rFonts w:ascii="Cambria" w:hAnsi="Cambria" w:cs="Arial"/>
          <w:bCs/>
          <w:i/>
          <w:sz w:val="18"/>
          <w:szCs w:val="18"/>
        </w:rPr>
      </w:pPr>
    </w:p>
    <w:p w:rsidR="00FA52A0" w:rsidRDefault="00FA52A0" w:rsidP="00AA221F">
      <w:pPr>
        <w:rPr>
          <w:rFonts w:ascii="Cambria" w:hAnsi="Cambria" w:cs="Arial"/>
          <w:bCs/>
          <w:i/>
          <w:sz w:val="18"/>
          <w:szCs w:val="18"/>
        </w:rPr>
      </w:pPr>
    </w:p>
    <w:p w:rsidR="00FA52A0" w:rsidRDefault="00FA52A0" w:rsidP="00AA221F">
      <w:pPr>
        <w:rPr>
          <w:rFonts w:ascii="Cambria" w:hAnsi="Cambria" w:cs="Arial"/>
          <w:bCs/>
          <w:i/>
          <w:sz w:val="18"/>
          <w:szCs w:val="18"/>
        </w:rPr>
      </w:pPr>
    </w:p>
    <w:p w:rsidR="00FA52A0" w:rsidRPr="00AA221F" w:rsidRDefault="00FA52A0" w:rsidP="00AA221F">
      <w:pPr>
        <w:rPr>
          <w:rFonts w:ascii="Cambria" w:hAnsi="Cambria" w:cs="Arial"/>
          <w:bCs/>
          <w:i/>
          <w:sz w:val="18"/>
          <w:szCs w:val="18"/>
        </w:rPr>
      </w:pPr>
    </w:p>
    <w:p w:rsidR="00FE1458" w:rsidRPr="004A31BB" w:rsidRDefault="00FE1458" w:rsidP="00FE1458">
      <w:pPr>
        <w:jc w:val="both"/>
        <w:rPr>
          <w:rFonts w:ascii="Cambria" w:hAnsi="Cambria" w:cs="Arial"/>
          <w:b/>
          <w:sz w:val="18"/>
          <w:szCs w:val="18"/>
        </w:rPr>
      </w:pPr>
      <w:r w:rsidRPr="004A31BB">
        <w:rPr>
          <w:rFonts w:ascii="Cambria" w:hAnsi="Cambria" w:cs="Arial"/>
          <w:b/>
          <w:sz w:val="18"/>
          <w:szCs w:val="18"/>
        </w:rPr>
        <w:lastRenderedPageBreak/>
        <w:t>Dílčí kritéria pro zadání veřejné zakázky:</w:t>
      </w:r>
    </w:p>
    <w:p w:rsidR="00FE1458" w:rsidRPr="00DB1C14" w:rsidRDefault="00FE1458" w:rsidP="00FE1458">
      <w:pPr>
        <w:jc w:val="both"/>
        <w:rPr>
          <w:rFonts w:ascii="Cambria" w:hAnsi="Cambria" w:cs="Arial"/>
          <w:bCs/>
          <w:sz w:val="18"/>
          <w:szCs w:val="18"/>
        </w:rPr>
      </w:pPr>
    </w:p>
    <w:p w:rsidR="00FE1458" w:rsidRPr="00DB1C14" w:rsidRDefault="00FE1458" w:rsidP="006A3BAF">
      <w:pPr>
        <w:numPr>
          <w:ilvl w:val="0"/>
          <w:numId w:val="6"/>
        </w:numPr>
        <w:jc w:val="both"/>
        <w:rPr>
          <w:rFonts w:ascii="Cambria" w:hAnsi="Cambria" w:cs="Arial"/>
          <w:bCs/>
          <w:sz w:val="18"/>
          <w:szCs w:val="18"/>
        </w:rPr>
      </w:pPr>
      <w:r w:rsidRPr="00DB1C14">
        <w:rPr>
          <w:rFonts w:ascii="Cambria" w:hAnsi="Cambria" w:cs="Arial"/>
          <w:bCs/>
          <w:sz w:val="18"/>
          <w:szCs w:val="18"/>
        </w:rPr>
        <w:t xml:space="preserve">Nabídková cena </w:t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  <w:t>40%</w:t>
      </w:r>
    </w:p>
    <w:p w:rsidR="00FE1458" w:rsidRPr="00DB1C14" w:rsidRDefault="00FE1458" w:rsidP="006A3BAF">
      <w:pPr>
        <w:numPr>
          <w:ilvl w:val="0"/>
          <w:numId w:val="6"/>
        </w:numPr>
        <w:jc w:val="both"/>
        <w:rPr>
          <w:rFonts w:ascii="Cambria" w:hAnsi="Cambria" w:cs="Arial"/>
          <w:bCs/>
          <w:sz w:val="18"/>
          <w:szCs w:val="18"/>
        </w:rPr>
      </w:pPr>
      <w:r w:rsidRPr="00DB1C14">
        <w:rPr>
          <w:rFonts w:ascii="Cambria" w:hAnsi="Cambria" w:cs="Arial"/>
          <w:bCs/>
          <w:sz w:val="18"/>
          <w:szCs w:val="18"/>
        </w:rPr>
        <w:t>Délka záruční doby interaktivních tabulí</w:t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  <w:t>10%</w:t>
      </w:r>
    </w:p>
    <w:p w:rsidR="00FE1458" w:rsidRPr="00DB1C14" w:rsidRDefault="00FE1458" w:rsidP="006A3BAF">
      <w:pPr>
        <w:numPr>
          <w:ilvl w:val="0"/>
          <w:numId w:val="6"/>
        </w:numPr>
        <w:jc w:val="both"/>
        <w:rPr>
          <w:rFonts w:ascii="Cambria" w:hAnsi="Cambria" w:cs="Arial"/>
          <w:bCs/>
          <w:sz w:val="18"/>
          <w:szCs w:val="18"/>
        </w:rPr>
      </w:pPr>
      <w:r w:rsidRPr="00DB1C14">
        <w:rPr>
          <w:rFonts w:ascii="Cambria" w:hAnsi="Cambria" w:cs="Arial"/>
          <w:bCs/>
          <w:sz w:val="18"/>
          <w:szCs w:val="18"/>
        </w:rPr>
        <w:t>Délka záruční doby dataprojektoru</w:t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  <w:t>10%</w:t>
      </w:r>
    </w:p>
    <w:p w:rsidR="00FE1458" w:rsidRPr="00DB1C14" w:rsidRDefault="00FE1458" w:rsidP="006A3BAF">
      <w:pPr>
        <w:numPr>
          <w:ilvl w:val="0"/>
          <w:numId w:val="6"/>
        </w:numPr>
        <w:jc w:val="both"/>
        <w:rPr>
          <w:rFonts w:ascii="Cambria" w:hAnsi="Cambria" w:cs="Arial"/>
          <w:bCs/>
          <w:sz w:val="18"/>
          <w:szCs w:val="18"/>
        </w:rPr>
      </w:pPr>
      <w:r w:rsidRPr="00DB1C14">
        <w:rPr>
          <w:rFonts w:ascii="Cambria" w:hAnsi="Cambria" w:cs="Arial"/>
          <w:bCs/>
          <w:sz w:val="18"/>
          <w:szCs w:val="18"/>
        </w:rPr>
        <w:t>Délka záruční doby počítačových sestav</w:t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>10%</w:t>
      </w:r>
    </w:p>
    <w:p w:rsidR="00FE1458" w:rsidRPr="00DB1C14" w:rsidRDefault="00FE1458" w:rsidP="006A3BAF">
      <w:pPr>
        <w:numPr>
          <w:ilvl w:val="0"/>
          <w:numId w:val="6"/>
        </w:numPr>
        <w:jc w:val="both"/>
        <w:rPr>
          <w:rFonts w:ascii="Cambria" w:hAnsi="Cambria" w:cs="Arial"/>
          <w:bCs/>
          <w:sz w:val="18"/>
          <w:szCs w:val="18"/>
        </w:rPr>
      </w:pPr>
      <w:r w:rsidRPr="00DB1C14">
        <w:rPr>
          <w:rFonts w:ascii="Cambria" w:hAnsi="Cambria" w:cs="Arial"/>
          <w:bCs/>
          <w:sz w:val="18"/>
          <w:szCs w:val="18"/>
        </w:rPr>
        <w:t>Smluvní pokuta za prodlení s dodací lhůtou</w:t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  <w:t>10%</w:t>
      </w:r>
    </w:p>
    <w:p w:rsidR="00FE1458" w:rsidRPr="00DB1C14" w:rsidRDefault="00FE1458" w:rsidP="006A3BAF">
      <w:pPr>
        <w:numPr>
          <w:ilvl w:val="0"/>
          <w:numId w:val="6"/>
        </w:numPr>
        <w:jc w:val="both"/>
        <w:rPr>
          <w:rFonts w:ascii="Cambria" w:hAnsi="Cambria" w:cs="Arial"/>
          <w:bCs/>
          <w:sz w:val="18"/>
          <w:szCs w:val="18"/>
        </w:rPr>
      </w:pPr>
      <w:r w:rsidRPr="00DB1C14">
        <w:rPr>
          <w:rFonts w:ascii="Cambria" w:hAnsi="Cambria" w:cs="Arial"/>
          <w:bCs/>
          <w:sz w:val="18"/>
          <w:szCs w:val="18"/>
        </w:rPr>
        <w:t>Smluvní pokuta za prodlení s termínem nástupu na servisní zásah u zadavatele</w:t>
      </w:r>
      <w:r w:rsidRPr="00DB1C14">
        <w:rPr>
          <w:rFonts w:ascii="Cambria" w:hAnsi="Cambria" w:cs="Arial"/>
          <w:bCs/>
          <w:sz w:val="18"/>
          <w:szCs w:val="18"/>
        </w:rPr>
        <w:tab/>
        <w:t>10%</w:t>
      </w:r>
    </w:p>
    <w:p w:rsidR="00FE1458" w:rsidRPr="00DB1C14" w:rsidRDefault="00FE1458" w:rsidP="006A3BAF">
      <w:pPr>
        <w:numPr>
          <w:ilvl w:val="0"/>
          <w:numId w:val="6"/>
        </w:numPr>
        <w:jc w:val="both"/>
        <w:rPr>
          <w:rFonts w:ascii="Cambria" w:hAnsi="Cambria" w:cs="Arial"/>
          <w:bCs/>
          <w:sz w:val="18"/>
          <w:szCs w:val="18"/>
        </w:rPr>
      </w:pPr>
      <w:r w:rsidRPr="00DB1C14">
        <w:rPr>
          <w:rFonts w:ascii="Cambria" w:hAnsi="Cambria" w:cs="Arial"/>
          <w:bCs/>
          <w:sz w:val="18"/>
          <w:szCs w:val="18"/>
        </w:rPr>
        <w:t xml:space="preserve">Termín nástupu na servisní zásah u zadavatele </w:t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</w:r>
      <w:r w:rsidRPr="00DB1C14">
        <w:rPr>
          <w:rFonts w:ascii="Cambria" w:hAnsi="Cambria" w:cs="Arial"/>
          <w:bCs/>
          <w:sz w:val="18"/>
          <w:szCs w:val="18"/>
        </w:rPr>
        <w:tab/>
        <w:t>10%</w:t>
      </w:r>
    </w:p>
    <w:p w:rsidR="00AA221F" w:rsidRPr="00AA221F" w:rsidRDefault="00AA221F" w:rsidP="00AA221F">
      <w:pPr>
        <w:rPr>
          <w:rFonts w:ascii="Cambria" w:hAnsi="Cambria" w:cs="Arial"/>
          <w:bCs/>
          <w:sz w:val="18"/>
          <w:szCs w:val="18"/>
        </w:rPr>
      </w:pPr>
    </w:p>
    <w:p w:rsidR="00AA221F" w:rsidRPr="00AA221F" w:rsidRDefault="00AA221F" w:rsidP="00AA221F">
      <w:pPr>
        <w:rPr>
          <w:rFonts w:ascii="Cambria" w:hAnsi="Cambria" w:cs="Arial"/>
          <w:i/>
          <w:sz w:val="18"/>
          <w:szCs w:val="18"/>
        </w:rPr>
      </w:pPr>
      <w:r w:rsidRPr="004A31BB">
        <w:rPr>
          <w:rFonts w:ascii="Cambria" w:hAnsi="Cambria" w:cs="Arial"/>
          <w:i/>
          <w:sz w:val="18"/>
          <w:szCs w:val="18"/>
        </w:rPr>
        <w:t xml:space="preserve">Pro uvedení hodnot, které jsou předmětem hodnocení nabídky, použije uchazeč </w:t>
      </w:r>
      <w:r w:rsidRPr="004A31BB">
        <w:rPr>
          <w:rFonts w:ascii="Cambria" w:hAnsi="Cambria" w:cs="Arial"/>
          <w:b/>
          <w:i/>
          <w:sz w:val="18"/>
          <w:szCs w:val="18"/>
        </w:rPr>
        <w:t xml:space="preserve">přílohu </w:t>
      </w:r>
      <w:r w:rsidR="004A31BB" w:rsidRPr="004A31BB">
        <w:rPr>
          <w:rFonts w:ascii="Cambria" w:hAnsi="Cambria" w:cs="Arial"/>
          <w:b/>
          <w:i/>
          <w:sz w:val="18"/>
          <w:szCs w:val="18"/>
        </w:rPr>
        <w:t>č. 2</w:t>
      </w:r>
      <w:r w:rsidRPr="004A31BB">
        <w:rPr>
          <w:rFonts w:ascii="Cambria" w:hAnsi="Cambria" w:cs="Arial"/>
          <w:b/>
          <w:i/>
          <w:sz w:val="18"/>
          <w:szCs w:val="18"/>
        </w:rPr>
        <w:t xml:space="preserve"> - Obchodní podmínky (vzor).</w:t>
      </w:r>
      <w:r w:rsidRPr="00AA221F">
        <w:rPr>
          <w:rFonts w:ascii="Cambria" w:hAnsi="Cambria" w:cs="Arial"/>
          <w:i/>
          <w:sz w:val="18"/>
          <w:szCs w:val="18"/>
        </w:rPr>
        <w:t xml:space="preserve"> </w:t>
      </w:r>
    </w:p>
    <w:p w:rsidR="00AA221F" w:rsidRPr="00AA221F" w:rsidRDefault="00AA221F" w:rsidP="00AA221F">
      <w:pPr>
        <w:rPr>
          <w:rFonts w:ascii="Cambria" w:hAnsi="Cambria" w:cs="Arial"/>
          <w:i/>
          <w:sz w:val="18"/>
          <w:szCs w:val="18"/>
        </w:rPr>
      </w:pPr>
    </w:p>
    <w:p w:rsidR="00AA221F" w:rsidRPr="00AA221F" w:rsidRDefault="00AA221F" w:rsidP="00AA221F">
      <w:pPr>
        <w:rPr>
          <w:rFonts w:ascii="Cambria" w:hAnsi="Cambria" w:cs="Arial"/>
          <w:i/>
          <w:sz w:val="18"/>
          <w:szCs w:val="18"/>
        </w:rPr>
      </w:pPr>
      <w:r w:rsidRPr="00AA221F">
        <w:rPr>
          <w:rFonts w:ascii="Cambria" w:hAnsi="Cambria" w:cs="Arial"/>
          <w:i/>
          <w:sz w:val="18"/>
          <w:szCs w:val="18"/>
        </w:rPr>
        <w:t xml:space="preserve">Uchazeč není oprávněn podmínit jím navrhované podmínky, které jsou předmětem hodnocení, další podmínkou. Podmínění nebo uvedení několika rozdílných hodnot podmínek, které jsou předmětem hodnocení, je důvodem pro vyřazení nabídky a vyloučení uchazeče ze zadávacího řízení. Obdobně bude zadavatel postupovat v případě, že dojde k uvedení hodnoty podmínky, která je předmětem hodnocení, v jiné veličině či formě než zadavatel požaduje. </w:t>
      </w:r>
    </w:p>
    <w:p w:rsidR="00FB2F21" w:rsidRPr="009124CB" w:rsidRDefault="00FB2F21" w:rsidP="00FB2F21">
      <w:p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</w:t>
      </w:r>
    </w:p>
    <w:p w:rsidR="00FB2F21" w:rsidRPr="009124CB" w:rsidRDefault="00FB2F21">
      <w:pPr>
        <w:rPr>
          <w:rFonts w:ascii="Cambria" w:hAnsi="Cambria" w:cs="Arial"/>
          <w:sz w:val="18"/>
          <w:szCs w:val="18"/>
        </w:rPr>
      </w:pPr>
    </w:p>
    <w:p w:rsidR="00FE1458" w:rsidRDefault="00FE1458" w:rsidP="006A3BAF">
      <w:pPr>
        <w:numPr>
          <w:ilvl w:val="0"/>
          <w:numId w:val="14"/>
        </w:numPr>
        <w:shd w:val="clear" w:color="auto" w:fill="C2D69B"/>
        <w:jc w:val="both"/>
        <w:rPr>
          <w:rFonts w:ascii="Cambria" w:hAnsi="Cambria" w:cs="Arial"/>
          <w:b/>
          <w:bCs/>
          <w:caps/>
          <w:sz w:val="18"/>
          <w:szCs w:val="18"/>
        </w:rPr>
      </w:pPr>
      <w:r w:rsidRPr="00FE1458">
        <w:rPr>
          <w:rFonts w:ascii="Cambria" w:hAnsi="Cambria" w:cs="Arial"/>
          <w:b/>
          <w:bCs/>
          <w:caps/>
          <w:sz w:val="18"/>
          <w:szCs w:val="18"/>
        </w:rPr>
        <w:t xml:space="preserve">Nabídková cena </w:t>
      </w:r>
    </w:p>
    <w:p w:rsidR="00FE1458" w:rsidRDefault="00FE1458" w:rsidP="00FE1458">
      <w:pPr>
        <w:pStyle w:val="Prosttext"/>
        <w:jc w:val="both"/>
        <w:rPr>
          <w:rFonts w:ascii="Cambria" w:eastAsia="MS Mincho" w:hAnsi="Cambria" w:cs="Arial"/>
          <w:b/>
          <w:sz w:val="18"/>
          <w:szCs w:val="18"/>
        </w:rPr>
      </w:pPr>
    </w:p>
    <w:p w:rsidR="00FE1458" w:rsidRPr="00DB1C14" w:rsidRDefault="00FE1458" w:rsidP="00FE1458">
      <w:pPr>
        <w:pStyle w:val="Prosttext"/>
        <w:jc w:val="both"/>
        <w:rPr>
          <w:rFonts w:ascii="Cambria" w:eastAsia="MS Mincho" w:hAnsi="Cambria" w:cs="Arial"/>
          <w:b/>
          <w:sz w:val="18"/>
          <w:szCs w:val="18"/>
        </w:rPr>
      </w:pPr>
      <w:r w:rsidRPr="00DB1C14">
        <w:rPr>
          <w:rFonts w:ascii="Cambria" w:eastAsia="MS Mincho" w:hAnsi="Cambria" w:cs="Arial"/>
          <w:b/>
          <w:sz w:val="18"/>
          <w:szCs w:val="18"/>
        </w:rPr>
        <w:t xml:space="preserve">Uchazeč stanoví nabídkovou cenu: </w:t>
      </w:r>
    </w:p>
    <w:p w:rsidR="00FE1458" w:rsidRPr="00DB1C14" w:rsidRDefault="00FE1458" w:rsidP="00FE1458">
      <w:pPr>
        <w:pStyle w:val="Prosttext"/>
        <w:jc w:val="both"/>
        <w:rPr>
          <w:rFonts w:ascii="Cambria" w:eastAsia="MS Mincho" w:hAnsi="Cambria" w:cs="Arial"/>
          <w:b/>
          <w:sz w:val="18"/>
          <w:szCs w:val="18"/>
        </w:rPr>
      </w:pPr>
    </w:p>
    <w:p w:rsidR="00FE1458" w:rsidRPr="00DB1C14" w:rsidRDefault="00FE1458" w:rsidP="00FE1458">
      <w:pPr>
        <w:pStyle w:val="Prosttext"/>
        <w:jc w:val="both"/>
        <w:rPr>
          <w:rFonts w:ascii="Cambria" w:eastAsia="MS Mincho" w:hAnsi="Cambria" w:cs="Arial"/>
          <w:b/>
          <w:bCs/>
          <w:iCs/>
          <w:sz w:val="18"/>
          <w:szCs w:val="18"/>
        </w:rPr>
      </w:pPr>
    </w:p>
    <w:p w:rsidR="00FE1458" w:rsidRPr="00DB1C14" w:rsidRDefault="00FE1458" w:rsidP="006A3BAF">
      <w:pPr>
        <w:pStyle w:val="Prosttext"/>
        <w:numPr>
          <w:ilvl w:val="0"/>
          <w:numId w:val="10"/>
        </w:numPr>
        <w:spacing w:after="120"/>
        <w:ind w:left="714" w:hanging="357"/>
        <w:jc w:val="both"/>
        <w:rPr>
          <w:rFonts w:ascii="Cambria" w:eastAsia="MS Mincho" w:hAnsi="Cambria" w:cs="Arial"/>
          <w:sz w:val="18"/>
          <w:szCs w:val="18"/>
        </w:rPr>
      </w:pPr>
      <w:r w:rsidRPr="00DB1C14">
        <w:rPr>
          <w:rFonts w:ascii="Cambria" w:eastAsia="MS Mincho" w:hAnsi="Cambria" w:cs="Arial"/>
          <w:sz w:val="18"/>
          <w:szCs w:val="18"/>
        </w:rPr>
        <w:t>Celou částkou za celé plnění veřejné zakázky.</w:t>
      </w:r>
    </w:p>
    <w:p w:rsidR="00FE1458" w:rsidRPr="00DB1C14" w:rsidRDefault="00FE1458" w:rsidP="00FE1458">
      <w:pPr>
        <w:pStyle w:val="Prosttext"/>
        <w:jc w:val="both"/>
        <w:rPr>
          <w:rFonts w:ascii="Cambria" w:eastAsia="MS Mincho" w:hAnsi="Cambria" w:cs="Arial"/>
          <w:sz w:val="18"/>
          <w:szCs w:val="18"/>
        </w:rPr>
      </w:pPr>
    </w:p>
    <w:p w:rsidR="00FE1458" w:rsidRPr="00DB1C14" w:rsidRDefault="00FE1458" w:rsidP="00FE1458">
      <w:pPr>
        <w:pStyle w:val="Prosttext"/>
        <w:jc w:val="both"/>
        <w:rPr>
          <w:rFonts w:ascii="Cambria" w:eastAsia="MS Mincho" w:hAnsi="Cambria" w:cs="Arial"/>
          <w:b/>
          <w:bCs/>
          <w:sz w:val="18"/>
          <w:szCs w:val="18"/>
        </w:rPr>
      </w:pPr>
      <w:r w:rsidRPr="00DB1C14">
        <w:rPr>
          <w:rFonts w:ascii="Cambria" w:eastAsia="MS Mincho" w:hAnsi="Cambria" w:cs="Arial"/>
          <w:b/>
          <w:bCs/>
          <w:sz w:val="18"/>
          <w:szCs w:val="18"/>
        </w:rPr>
        <w:t>Další požadavky:</w:t>
      </w:r>
    </w:p>
    <w:p w:rsidR="00FE1458" w:rsidRPr="00DB1C14" w:rsidRDefault="00FE1458" w:rsidP="00FE1458">
      <w:pPr>
        <w:pStyle w:val="Prosttext"/>
        <w:jc w:val="both"/>
        <w:rPr>
          <w:rFonts w:ascii="Cambria" w:eastAsia="MS Mincho" w:hAnsi="Cambria" w:cs="Arial"/>
          <w:b/>
          <w:bCs/>
          <w:sz w:val="18"/>
          <w:szCs w:val="18"/>
        </w:rPr>
      </w:pPr>
    </w:p>
    <w:p w:rsidR="00FE1458" w:rsidRPr="00DB1C14" w:rsidRDefault="00FE1458" w:rsidP="006A3BAF">
      <w:pPr>
        <w:pStyle w:val="Prosttext"/>
        <w:numPr>
          <w:ilvl w:val="0"/>
          <w:numId w:val="11"/>
        </w:numPr>
        <w:spacing w:after="120"/>
        <w:ind w:left="714" w:hanging="357"/>
        <w:jc w:val="both"/>
        <w:rPr>
          <w:rFonts w:ascii="Cambria" w:eastAsia="MS Mincho" w:hAnsi="Cambria" w:cs="Arial"/>
          <w:sz w:val="18"/>
          <w:szCs w:val="18"/>
        </w:rPr>
      </w:pPr>
      <w:r w:rsidRPr="00DB1C14">
        <w:rPr>
          <w:rFonts w:ascii="Cambria" w:eastAsia="MS Mincho" w:hAnsi="Cambria" w:cs="Arial"/>
          <w:sz w:val="18"/>
          <w:szCs w:val="18"/>
        </w:rPr>
        <w:t xml:space="preserve">Nabídková cena bude uvedena v CZK </w:t>
      </w:r>
    </w:p>
    <w:p w:rsidR="00FE1458" w:rsidRPr="00DB1C14" w:rsidRDefault="00FE1458" w:rsidP="006A3BAF">
      <w:pPr>
        <w:pStyle w:val="Prosttext"/>
        <w:numPr>
          <w:ilvl w:val="0"/>
          <w:numId w:val="11"/>
        </w:numPr>
        <w:spacing w:after="120"/>
        <w:ind w:left="714" w:hanging="357"/>
        <w:jc w:val="both"/>
        <w:rPr>
          <w:rFonts w:ascii="Cambria" w:eastAsia="MS Mincho" w:hAnsi="Cambria" w:cs="Arial"/>
          <w:sz w:val="18"/>
          <w:szCs w:val="18"/>
        </w:rPr>
      </w:pPr>
      <w:r w:rsidRPr="00DB1C14">
        <w:rPr>
          <w:rFonts w:ascii="Cambria" w:eastAsia="MS Mincho" w:hAnsi="Cambria" w:cs="Arial"/>
          <w:sz w:val="18"/>
          <w:szCs w:val="18"/>
        </w:rPr>
        <w:t xml:space="preserve">Nabídková cena bude uvedena v členění: nabídková cena bez daně z přidané hodnoty (DPH), samostatně DPH (sazba DPH </w:t>
      </w:r>
      <w:r>
        <w:rPr>
          <w:rFonts w:ascii="Cambria" w:eastAsia="MS Mincho" w:hAnsi="Cambria" w:cs="Arial"/>
          <w:sz w:val="18"/>
          <w:szCs w:val="18"/>
        </w:rPr>
        <w:t>20</w:t>
      </w:r>
      <w:r w:rsidRPr="00DB1C14">
        <w:rPr>
          <w:rFonts w:ascii="Cambria" w:eastAsia="MS Mincho" w:hAnsi="Cambria" w:cs="Arial"/>
          <w:sz w:val="18"/>
          <w:szCs w:val="18"/>
        </w:rPr>
        <w:t xml:space="preserve"> %) a nabídková cena včetně DPH.</w:t>
      </w:r>
    </w:p>
    <w:p w:rsidR="00FE1458" w:rsidRPr="004A31BB" w:rsidRDefault="00FE1458" w:rsidP="006A3BAF">
      <w:pPr>
        <w:pStyle w:val="Prosttext"/>
        <w:numPr>
          <w:ilvl w:val="0"/>
          <w:numId w:val="11"/>
        </w:numPr>
        <w:spacing w:after="120"/>
        <w:ind w:left="714" w:hanging="357"/>
        <w:jc w:val="both"/>
        <w:rPr>
          <w:rFonts w:ascii="Cambria" w:eastAsia="MS Mincho" w:hAnsi="Cambria" w:cs="Arial"/>
          <w:sz w:val="18"/>
          <w:szCs w:val="18"/>
        </w:rPr>
      </w:pPr>
      <w:r w:rsidRPr="004A31BB">
        <w:rPr>
          <w:rFonts w:ascii="Cambria" w:eastAsia="MS Mincho" w:hAnsi="Cambria" w:cs="Arial"/>
          <w:sz w:val="18"/>
          <w:szCs w:val="18"/>
        </w:rPr>
        <w:t>Nabídková cena v této skladbě bude uvedena na krycím listu nabídky (</w:t>
      </w:r>
      <w:r w:rsidR="004A31BB" w:rsidRPr="004A31BB">
        <w:rPr>
          <w:rFonts w:ascii="Cambria" w:eastAsia="MS Mincho" w:hAnsi="Cambria" w:cs="Arial"/>
          <w:b/>
          <w:bCs/>
          <w:sz w:val="18"/>
          <w:szCs w:val="18"/>
        </w:rPr>
        <w:t>viz příloha č. 1</w:t>
      </w:r>
      <w:r w:rsidRPr="004A31BB">
        <w:rPr>
          <w:rFonts w:ascii="Cambria" w:eastAsia="MS Mincho" w:hAnsi="Cambria" w:cs="Arial"/>
          <w:b/>
          <w:bCs/>
          <w:sz w:val="18"/>
          <w:szCs w:val="18"/>
        </w:rPr>
        <w:t xml:space="preserve"> </w:t>
      </w:r>
      <w:r w:rsidR="004A31BB" w:rsidRPr="004A31BB">
        <w:rPr>
          <w:rFonts w:ascii="Cambria" w:eastAsia="MS Mincho" w:hAnsi="Cambria" w:cs="Arial"/>
          <w:b/>
          <w:bCs/>
          <w:sz w:val="18"/>
          <w:szCs w:val="18"/>
        </w:rPr>
        <w:t>Krycí list</w:t>
      </w:r>
      <w:r w:rsidRPr="004A31BB">
        <w:rPr>
          <w:rFonts w:ascii="Cambria" w:eastAsia="MS Mincho" w:hAnsi="Cambria" w:cs="Arial"/>
          <w:bCs/>
          <w:sz w:val="18"/>
          <w:szCs w:val="18"/>
        </w:rPr>
        <w:t>)</w:t>
      </w:r>
      <w:r w:rsidRPr="004A31BB">
        <w:rPr>
          <w:rFonts w:ascii="Cambria" w:eastAsia="MS Mincho" w:hAnsi="Cambria" w:cs="Arial"/>
          <w:sz w:val="18"/>
          <w:szCs w:val="18"/>
        </w:rPr>
        <w:t xml:space="preserve">. </w:t>
      </w:r>
    </w:p>
    <w:p w:rsidR="00FE1458" w:rsidRDefault="00FE1458" w:rsidP="006A3BAF">
      <w:pPr>
        <w:pStyle w:val="Prosttext"/>
        <w:numPr>
          <w:ilvl w:val="0"/>
          <w:numId w:val="11"/>
        </w:numPr>
        <w:spacing w:after="120"/>
        <w:ind w:left="714" w:hanging="357"/>
        <w:jc w:val="both"/>
        <w:rPr>
          <w:rFonts w:ascii="Cambria" w:eastAsia="MS Mincho" w:hAnsi="Cambria" w:cs="Arial"/>
          <w:sz w:val="18"/>
          <w:szCs w:val="18"/>
        </w:rPr>
      </w:pPr>
      <w:r w:rsidRPr="00DB1C14">
        <w:rPr>
          <w:rFonts w:ascii="Cambria" w:eastAsia="MS Mincho" w:hAnsi="Cambria" w:cs="Arial"/>
          <w:sz w:val="18"/>
          <w:szCs w:val="18"/>
        </w:rPr>
        <w:t>Nabídková cena bude zpracována v souladu se zadávacími podmínkami. Nabídková cena bude stanovena jako cena »nejvýše přípustná«!</w:t>
      </w:r>
    </w:p>
    <w:p w:rsidR="00FE1458" w:rsidRPr="00DB1C14" w:rsidRDefault="00FE1458" w:rsidP="00FE1458">
      <w:pPr>
        <w:pStyle w:val="Prosttext"/>
        <w:spacing w:after="120"/>
        <w:jc w:val="both"/>
        <w:rPr>
          <w:rFonts w:ascii="Cambria" w:eastAsia="MS Mincho" w:hAnsi="Cambria" w:cs="Arial"/>
          <w:sz w:val="18"/>
          <w:szCs w:val="18"/>
        </w:rPr>
      </w:pPr>
    </w:p>
    <w:p w:rsidR="00FE1458" w:rsidRPr="00FE1458" w:rsidRDefault="00FE1458" w:rsidP="00FE1458">
      <w:pPr>
        <w:ind w:left="360"/>
        <w:jc w:val="both"/>
        <w:rPr>
          <w:rFonts w:ascii="Cambria" w:hAnsi="Cambria" w:cs="Arial"/>
          <w:b/>
          <w:bCs/>
          <w:caps/>
          <w:sz w:val="18"/>
          <w:szCs w:val="18"/>
        </w:rPr>
      </w:pP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</w:p>
    <w:p w:rsidR="00FE1458" w:rsidRDefault="00FE1458" w:rsidP="006A3BAF">
      <w:pPr>
        <w:numPr>
          <w:ilvl w:val="0"/>
          <w:numId w:val="14"/>
        </w:numPr>
        <w:shd w:val="clear" w:color="auto" w:fill="C2D69B"/>
        <w:jc w:val="both"/>
        <w:rPr>
          <w:rFonts w:ascii="Cambria" w:hAnsi="Cambria" w:cs="Arial"/>
          <w:b/>
          <w:bCs/>
          <w:caps/>
          <w:sz w:val="18"/>
          <w:szCs w:val="18"/>
        </w:rPr>
      </w:pPr>
      <w:r>
        <w:rPr>
          <w:rFonts w:ascii="Cambria" w:hAnsi="Cambria" w:cs="Arial"/>
          <w:b/>
          <w:bCs/>
          <w:caps/>
          <w:sz w:val="18"/>
          <w:szCs w:val="18"/>
        </w:rPr>
        <w:t xml:space="preserve">c.      D.     </w:t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>Délka záruční doby</w:t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</w:p>
    <w:p w:rsidR="00FE1458" w:rsidRDefault="00FE1458" w:rsidP="00FE1458">
      <w:pPr>
        <w:ind w:left="360"/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b/>
          <w:i/>
          <w:sz w:val="18"/>
          <w:szCs w:val="18"/>
        </w:rPr>
      </w:pPr>
      <w:r w:rsidRPr="00DB1C14">
        <w:rPr>
          <w:rFonts w:ascii="Cambria" w:hAnsi="Cambria" w:cs="Arial"/>
          <w:b/>
          <w:i/>
          <w:sz w:val="18"/>
          <w:szCs w:val="18"/>
        </w:rPr>
        <w:t>Zadavatel požaduje délku záruční doby stanovit následovně:</w:t>
      </w:r>
    </w:p>
    <w:p w:rsidR="00FE1458" w:rsidRPr="00DB1C14" w:rsidRDefault="00FE1458" w:rsidP="00FE1458">
      <w:pPr>
        <w:jc w:val="both"/>
        <w:rPr>
          <w:rFonts w:ascii="Cambria" w:hAnsi="Cambria" w:cs="Arial"/>
          <w:i/>
          <w:color w:val="FF0000"/>
          <w:sz w:val="18"/>
          <w:szCs w:val="18"/>
        </w:rPr>
      </w:pPr>
    </w:p>
    <w:p w:rsidR="00FE1458" w:rsidRPr="00DB1C14" w:rsidRDefault="00FE1458" w:rsidP="00FE1458">
      <w:pPr>
        <w:shd w:val="clear" w:color="auto" w:fill="D9D9D9"/>
        <w:jc w:val="both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 xml:space="preserve">B: </w:t>
      </w:r>
      <w:r w:rsidRPr="00DB1C14">
        <w:rPr>
          <w:rFonts w:ascii="Cambria" w:hAnsi="Cambria" w:cs="Arial"/>
          <w:b/>
          <w:sz w:val="18"/>
          <w:szCs w:val="18"/>
          <w:u w:val="single"/>
        </w:rPr>
        <w:t>Tabule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 xml:space="preserve">Zadavatel požaduje délku záruční doby na interaktivní tabule, které jsou předmětem veřejné zakázky. 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pStyle w:val="Zkladntext3"/>
        <w:rPr>
          <w:rFonts w:ascii="Cambria" w:hAnsi="Cambria"/>
          <w:bCs/>
        </w:rPr>
      </w:pPr>
      <w:r w:rsidRPr="00DB1C14">
        <w:rPr>
          <w:rFonts w:ascii="Cambria" w:hAnsi="Cambria"/>
          <w:bCs/>
        </w:rPr>
        <w:t xml:space="preserve">Počátek běhu záruční doby je stanoven na den následující po dni předání a převzetí zboží dodaného na základě písemné smlouvy. 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6"/>
          <w:szCs w:val="18"/>
        </w:rPr>
      </w:pPr>
    </w:p>
    <w:p w:rsidR="00FE1458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 xml:space="preserve">Délka záruční doby je předmětem hodnocení v dílčím kritériu pro zadání veřejné zakázky </w:t>
      </w:r>
      <w:r w:rsidRPr="00DB1C14">
        <w:rPr>
          <w:rFonts w:ascii="Cambria" w:hAnsi="Cambria" w:cs="Arial"/>
          <w:b/>
          <w:sz w:val="18"/>
          <w:szCs w:val="18"/>
        </w:rPr>
        <w:t>B. – Délka záruční doby interaktivních tabulí</w:t>
      </w:r>
      <w:r w:rsidRPr="00DB1C14">
        <w:rPr>
          <w:rFonts w:ascii="Cambria" w:hAnsi="Cambria" w:cs="Arial"/>
          <w:sz w:val="18"/>
          <w:szCs w:val="18"/>
        </w:rPr>
        <w:t>.</w:t>
      </w:r>
    </w:p>
    <w:p w:rsidR="00FE1458" w:rsidRDefault="00FE1458" w:rsidP="00FE1458">
      <w:pPr>
        <w:jc w:val="both"/>
        <w:rPr>
          <w:rFonts w:ascii="Cambria" w:hAnsi="Cambria" w:cs="Arial"/>
          <w:color w:val="FF0000"/>
          <w:sz w:val="18"/>
          <w:szCs w:val="18"/>
        </w:rPr>
      </w:pPr>
    </w:p>
    <w:p w:rsidR="00FE1458" w:rsidRPr="0076454C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76454C">
        <w:rPr>
          <w:rFonts w:ascii="Cambria" w:hAnsi="Cambria" w:cs="Arial"/>
          <w:b/>
          <w:sz w:val="18"/>
          <w:szCs w:val="18"/>
        </w:rPr>
        <w:t>Podmínka zadavatele:</w:t>
      </w:r>
      <w:r>
        <w:rPr>
          <w:rFonts w:ascii="Cambria" w:hAnsi="Cambria" w:cs="Arial"/>
          <w:sz w:val="18"/>
          <w:szCs w:val="18"/>
        </w:rPr>
        <w:t xml:space="preserve"> </w:t>
      </w:r>
      <w:r w:rsidRPr="0076454C">
        <w:rPr>
          <w:rFonts w:ascii="Cambria" w:hAnsi="Cambria" w:cs="Arial"/>
          <w:sz w:val="18"/>
          <w:szCs w:val="18"/>
        </w:rPr>
        <w:t>V případě poruchy tabule v záruční době požadujeme zajištění náhradní</w:t>
      </w:r>
      <w:r w:rsidR="00EF3285">
        <w:rPr>
          <w:rFonts w:ascii="Cambria" w:hAnsi="Cambria" w:cs="Arial"/>
          <w:sz w:val="18"/>
          <w:szCs w:val="18"/>
        </w:rPr>
        <w:t xml:space="preserve"> tabule</w:t>
      </w:r>
      <w:r w:rsidRPr="0076454C">
        <w:rPr>
          <w:rFonts w:ascii="Cambria" w:hAnsi="Cambria" w:cs="Arial"/>
          <w:sz w:val="18"/>
          <w:szCs w:val="18"/>
        </w:rPr>
        <w:t xml:space="preserve"> na dobu opravy. 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6"/>
          <w:szCs w:val="18"/>
        </w:rPr>
      </w:pPr>
    </w:p>
    <w:p w:rsidR="00FE1458" w:rsidRPr="00DB1C14" w:rsidRDefault="00FE1458" w:rsidP="00FE1458">
      <w:pPr>
        <w:widowControl w:val="0"/>
        <w:ind w:left="20"/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>Uchazeč ve své nabídce uvede údaj o délce záruční doby v celých měsících.</w:t>
      </w:r>
    </w:p>
    <w:p w:rsidR="00FE1458" w:rsidRPr="00DB1C14" w:rsidRDefault="00FE1458" w:rsidP="00FE1458">
      <w:pPr>
        <w:widowControl w:val="0"/>
        <w:ind w:left="20"/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4A31BB">
        <w:rPr>
          <w:rFonts w:ascii="Cambria" w:hAnsi="Cambria" w:cs="Arial"/>
          <w:sz w:val="18"/>
          <w:szCs w:val="18"/>
        </w:rPr>
        <w:t xml:space="preserve">Pro uvedení délky záruční doby v měsících, která je předmětem hodnocení nabídky, použije uchazeč </w:t>
      </w:r>
      <w:r w:rsidRPr="004A31BB">
        <w:rPr>
          <w:rFonts w:ascii="Cambria" w:hAnsi="Cambria" w:cs="Arial"/>
          <w:b/>
          <w:sz w:val="18"/>
          <w:szCs w:val="18"/>
        </w:rPr>
        <w:t xml:space="preserve">přílohu č. </w:t>
      </w:r>
      <w:r w:rsidR="004A31BB" w:rsidRPr="004A31BB">
        <w:rPr>
          <w:rFonts w:ascii="Cambria" w:hAnsi="Cambria" w:cs="Arial"/>
          <w:b/>
          <w:sz w:val="18"/>
          <w:szCs w:val="18"/>
        </w:rPr>
        <w:t>2</w:t>
      </w:r>
      <w:r w:rsidRPr="004A31BB">
        <w:rPr>
          <w:rFonts w:ascii="Cambria" w:hAnsi="Cambria" w:cs="Arial"/>
          <w:b/>
          <w:sz w:val="18"/>
          <w:szCs w:val="18"/>
        </w:rPr>
        <w:t xml:space="preserve"> - Obchodní podmínky.</w:t>
      </w:r>
    </w:p>
    <w:p w:rsidR="00FE1458" w:rsidRPr="00DB1C14" w:rsidRDefault="00FE1458" w:rsidP="00FE1458">
      <w:pPr>
        <w:jc w:val="both"/>
        <w:rPr>
          <w:rFonts w:ascii="Cambria" w:hAnsi="Cambria" w:cs="Arial"/>
          <w:b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 xml:space="preserve">Uchazeč není oprávněn podmínit jím navrhovanou délku záruční doby v měsících, která je předmětem hodnocení nabídky, další podmínkou. Podmínění nebo uvedení několika rozdílných hodnot je důvodem pro vyřazení nabídky a vyloučení uchazeče ze zadávacího řízení. Obdobně bude zadavatel postupovat v případě, že dojde k uvedení hodnoty, která je předmětem hodnocení nabídky, v jiné veličině či formě než v celých měsících. </w:t>
      </w:r>
    </w:p>
    <w:p w:rsidR="00FE1458" w:rsidRPr="00DB1C14" w:rsidRDefault="00FE1458" w:rsidP="00FE1458">
      <w:pPr>
        <w:jc w:val="both"/>
        <w:rPr>
          <w:rFonts w:ascii="Cambria" w:hAnsi="Cambria" w:cs="Arial"/>
          <w:i/>
          <w:color w:val="FF0000"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i/>
          <w:sz w:val="18"/>
          <w:szCs w:val="18"/>
        </w:rPr>
      </w:pPr>
    </w:p>
    <w:p w:rsidR="00FE1458" w:rsidRPr="00DB1C14" w:rsidRDefault="00FE1458" w:rsidP="00FE1458">
      <w:pPr>
        <w:pStyle w:val="Zkladntext3"/>
        <w:shd w:val="clear" w:color="auto" w:fill="D9D9D9"/>
        <w:rPr>
          <w:rFonts w:ascii="Cambria" w:hAnsi="Cambria"/>
          <w:b/>
          <w:bCs/>
          <w:iCs/>
          <w:u w:val="single"/>
        </w:rPr>
      </w:pPr>
      <w:r>
        <w:rPr>
          <w:rFonts w:ascii="Cambria" w:hAnsi="Cambria"/>
          <w:b/>
          <w:bCs/>
          <w:iCs/>
          <w:u w:val="single"/>
        </w:rPr>
        <w:t xml:space="preserve">C: </w:t>
      </w:r>
      <w:r w:rsidRPr="00DB1C14">
        <w:rPr>
          <w:rFonts w:ascii="Cambria" w:hAnsi="Cambria"/>
          <w:b/>
          <w:bCs/>
          <w:iCs/>
          <w:u w:val="single"/>
        </w:rPr>
        <w:t>Dataprojektor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>Zadavatel požaduje délku záruční doby na dataprojektor, které jsou předmětem veřejné zakázky.</w:t>
      </w:r>
    </w:p>
    <w:p w:rsidR="00FE1458" w:rsidRPr="0076454C" w:rsidRDefault="00FE1458" w:rsidP="00FE1458">
      <w:pPr>
        <w:jc w:val="both"/>
        <w:rPr>
          <w:rFonts w:ascii="Cambria" w:hAnsi="Cambria" w:cs="Arial"/>
          <w:color w:val="FF0000"/>
          <w:sz w:val="18"/>
          <w:szCs w:val="18"/>
          <w:u w:val="single"/>
        </w:rPr>
      </w:pPr>
      <w:r w:rsidRPr="0076454C">
        <w:rPr>
          <w:rFonts w:ascii="Cambria" w:hAnsi="Cambria" w:cs="Arial"/>
          <w:sz w:val="18"/>
          <w:szCs w:val="18"/>
          <w:u w:val="single"/>
        </w:rPr>
        <w:t xml:space="preserve">Zadavatel požaduje záruku na lampu min. 3 roky, nebo 3000 hodin, tato záruka </w:t>
      </w:r>
      <w:r w:rsidRPr="0076454C">
        <w:rPr>
          <w:rFonts w:ascii="Cambria" w:hAnsi="Cambria" w:cs="Arial"/>
          <w:b/>
          <w:sz w:val="18"/>
          <w:szCs w:val="18"/>
          <w:u w:val="single"/>
        </w:rPr>
        <w:t>není předmětem</w:t>
      </w:r>
      <w:r w:rsidRPr="0076454C">
        <w:rPr>
          <w:rFonts w:ascii="Cambria" w:hAnsi="Cambria" w:cs="Arial"/>
          <w:sz w:val="18"/>
          <w:szCs w:val="18"/>
          <w:u w:val="single"/>
        </w:rPr>
        <w:t xml:space="preserve"> hodnocení! </w:t>
      </w:r>
    </w:p>
    <w:p w:rsidR="00FE1458" w:rsidRPr="0076454C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76454C">
        <w:rPr>
          <w:rFonts w:ascii="Cambria" w:hAnsi="Cambria" w:cs="Arial"/>
          <w:b/>
          <w:sz w:val="18"/>
          <w:szCs w:val="18"/>
        </w:rPr>
        <w:t>Podmínka zadavatele:</w:t>
      </w:r>
      <w:r>
        <w:rPr>
          <w:rFonts w:ascii="Cambria" w:hAnsi="Cambria" w:cs="Arial"/>
          <w:sz w:val="18"/>
          <w:szCs w:val="18"/>
        </w:rPr>
        <w:t xml:space="preserve"> </w:t>
      </w:r>
      <w:r w:rsidRPr="0076454C">
        <w:rPr>
          <w:rFonts w:ascii="Cambria" w:hAnsi="Cambria" w:cs="Arial"/>
          <w:sz w:val="18"/>
          <w:szCs w:val="18"/>
        </w:rPr>
        <w:t xml:space="preserve">V případě poruchy dataprojektoru v záruční době požadujeme zajištění náhradního dataprojektoru na dobu opravy. 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pStyle w:val="Zkladntext3"/>
        <w:rPr>
          <w:rFonts w:ascii="Cambria" w:hAnsi="Cambria"/>
          <w:bCs/>
        </w:rPr>
      </w:pPr>
      <w:r w:rsidRPr="00DB1C14">
        <w:rPr>
          <w:rFonts w:ascii="Cambria" w:hAnsi="Cambria"/>
          <w:bCs/>
        </w:rPr>
        <w:t xml:space="preserve">Počátek běhu záruční doby je stanoven na den následující po dni předání a převzetí zboží dodaného na základě písemné smlouvy. 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6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 xml:space="preserve">Délka záruční doby dataprojektoru je předmětem hodnocení v dílčím kritériu pro zadání veřejné zakázky </w:t>
      </w:r>
      <w:r w:rsidRPr="00DB1C14">
        <w:rPr>
          <w:rFonts w:ascii="Cambria" w:hAnsi="Cambria" w:cs="Arial"/>
          <w:b/>
          <w:sz w:val="18"/>
          <w:szCs w:val="18"/>
        </w:rPr>
        <w:t>C.  – Délka záruční doby dataprojektoru</w:t>
      </w:r>
      <w:r w:rsidRPr="00DB1C14">
        <w:rPr>
          <w:rFonts w:ascii="Cambria" w:hAnsi="Cambria" w:cs="Arial"/>
          <w:sz w:val="18"/>
          <w:szCs w:val="18"/>
        </w:rPr>
        <w:t>.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6"/>
          <w:szCs w:val="18"/>
        </w:rPr>
      </w:pPr>
    </w:p>
    <w:p w:rsidR="00FE1458" w:rsidRPr="00DB1C14" w:rsidRDefault="00FE1458" w:rsidP="00FE1458">
      <w:pPr>
        <w:widowControl w:val="0"/>
        <w:ind w:left="20"/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>Uchazeč ve své nabídce uvede údaj o délce záruční doby celých v měsících.</w:t>
      </w:r>
    </w:p>
    <w:p w:rsidR="00FE1458" w:rsidRPr="00DB1C14" w:rsidRDefault="00FE1458" w:rsidP="00FE1458">
      <w:pPr>
        <w:widowControl w:val="0"/>
        <w:ind w:left="20"/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4A31BB">
        <w:rPr>
          <w:rFonts w:ascii="Cambria" w:hAnsi="Cambria" w:cs="Arial"/>
          <w:sz w:val="18"/>
          <w:szCs w:val="18"/>
        </w:rPr>
        <w:t xml:space="preserve">Pro uvedení délky záruční doby v měsících, která je předmětem hodnocení nabídky, použije uchazeč </w:t>
      </w:r>
      <w:r w:rsidRPr="004A31BB">
        <w:rPr>
          <w:rFonts w:ascii="Cambria" w:hAnsi="Cambria" w:cs="Arial"/>
          <w:b/>
          <w:sz w:val="18"/>
          <w:szCs w:val="18"/>
        </w:rPr>
        <w:t xml:space="preserve">přílohu č. </w:t>
      </w:r>
      <w:r w:rsidR="004A31BB" w:rsidRPr="004A31BB">
        <w:rPr>
          <w:rFonts w:ascii="Cambria" w:hAnsi="Cambria" w:cs="Arial"/>
          <w:b/>
          <w:sz w:val="18"/>
          <w:szCs w:val="18"/>
        </w:rPr>
        <w:t>2</w:t>
      </w:r>
      <w:r w:rsidRPr="004A31BB">
        <w:rPr>
          <w:rFonts w:ascii="Cambria" w:hAnsi="Cambria" w:cs="Arial"/>
          <w:b/>
          <w:sz w:val="18"/>
          <w:szCs w:val="18"/>
        </w:rPr>
        <w:t xml:space="preserve"> - Obchodní podmínky.</w:t>
      </w:r>
    </w:p>
    <w:p w:rsidR="00FE1458" w:rsidRPr="00DB1C14" w:rsidRDefault="00FE1458" w:rsidP="00FE1458">
      <w:pPr>
        <w:jc w:val="both"/>
        <w:rPr>
          <w:rFonts w:ascii="Cambria" w:hAnsi="Cambria" w:cs="Arial"/>
          <w:b/>
          <w:color w:val="FF0000"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 xml:space="preserve">Uchazeč není oprávněn podmínit jím navrhovanou délku záruční doby v měsících, která je předmětem hodnocení nabídky, další podmínkou. Podmínění nebo uvedení několika rozdílných hodnot je důvodem pro vyřazení nabídky a vyloučení uchazeče ze zadávacího řízení. Obdobně bude zadavatel postupovat v případě, že dojde k uvedení hodnoty, která je předmětem hodnocení nabídky, v jiné veličině či formě než v celých měsících. 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pStyle w:val="Zkladntext3"/>
        <w:shd w:val="clear" w:color="auto" w:fill="D9D9D9"/>
        <w:rPr>
          <w:rFonts w:ascii="Cambria" w:hAnsi="Cambria"/>
          <w:b/>
          <w:bCs/>
          <w:iCs/>
          <w:u w:val="single"/>
        </w:rPr>
      </w:pPr>
      <w:r>
        <w:rPr>
          <w:rFonts w:ascii="Cambria" w:hAnsi="Cambria"/>
          <w:b/>
          <w:bCs/>
          <w:iCs/>
          <w:u w:val="single"/>
        </w:rPr>
        <w:t xml:space="preserve">D: </w:t>
      </w:r>
      <w:r w:rsidRPr="00DB1C14">
        <w:rPr>
          <w:rFonts w:ascii="Cambria" w:hAnsi="Cambria"/>
          <w:b/>
          <w:bCs/>
          <w:iCs/>
          <w:u w:val="single"/>
        </w:rPr>
        <w:t>Počítačovou sestavu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>Zadavatel požaduje délku záruční doby na počítačovou sestavu, které jsou předmětem veřejné zakázky.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pStyle w:val="Zkladntext3"/>
        <w:rPr>
          <w:rFonts w:ascii="Cambria" w:hAnsi="Cambria"/>
          <w:bCs/>
        </w:rPr>
      </w:pPr>
      <w:r w:rsidRPr="00DB1C14">
        <w:rPr>
          <w:rFonts w:ascii="Cambria" w:hAnsi="Cambria"/>
          <w:bCs/>
        </w:rPr>
        <w:t xml:space="preserve">Počátek běhu záruční doby je stanoven na den následující po dni předání a převzetí zboží dodaného na základě písemné smlouvy. </w:t>
      </w:r>
    </w:p>
    <w:p w:rsidR="00FE1458" w:rsidRPr="00DB1C14" w:rsidRDefault="00FE1458" w:rsidP="00FE1458">
      <w:pPr>
        <w:jc w:val="both"/>
        <w:rPr>
          <w:rFonts w:ascii="Cambria" w:hAnsi="Cambria" w:cs="Arial"/>
          <w:sz w:val="16"/>
          <w:szCs w:val="18"/>
        </w:rPr>
      </w:pPr>
    </w:p>
    <w:p w:rsidR="00FE1458" w:rsidRPr="0076454C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76454C">
        <w:rPr>
          <w:rFonts w:ascii="Cambria" w:hAnsi="Cambria" w:cs="Arial"/>
          <w:sz w:val="18"/>
          <w:szCs w:val="18"/>
        </w:rPr>
        <w:t xml:space="preserve">Délka záruční doby je předmětem hodnocení v dílčím kritériu pro zadání veřejné zakázky </w:t>
      </w:r>
      <w:r w:rsidRPr="0076454C">
        <w:rPr>
          <w:rFonts w:ascii="Cambria" w:hAnsi="Cambria" w:cs="Arial"/>
          <w:b/>
          <w:sz w:val="18"/>
          <w:szCs w:val="18"/>
        </w:rPr>
        <w:t>D. – Délka záruční doby počítačových sestav</w:t>
      </w:r>
      <w:r w:rsidRPr="0076454C">
        <w:rPr>
          <w:rFonts w:ascii="Cambria" w:hAnsi="Cambria" w:cs="Arial"/>
          <w:sz w:val="18"/>
          <w:szCs w:val="18"/>
        </w:rPr>
        <w:t>.</w:t>
      </w:r>
    </w:p>
    <w:p w:rsidR="00FE1458" w:rsidRDefault="00FE1458" w:rsidP="00FE1458">
      <w:pPr>
        <w:jc w:val="both"/>
        <w:rPr>
          <w:rFonts w:ascii="Cambria" w:hAnsi="Cambria" w:cs="Arial"/>
          <w:sz w:val="18"/>
          <w:szCs w:val="18"/>
        </w:rPr>
      </w:pPr>
    </w:p>
    <w:p w:rsidR="00FE1458" w:rsidRPr="0076454C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76454C">
        <w:rPr>
          <w:rFonts w:ascii="Cambria" w:hAnsi="Cambria" w:cs="Arial"/>
          <w:b/>
          <w:sz w:val="18"/>
          <w:szCs w:val="18"/>
        </w:rPr>
        <w:t>Podmínka zadavatele:</w:t>
      </w:r>
      <w:r>
        <w:rPr>
          <w:rFonts w:ascii="Cambria" w:hAnsi="Cambria" w:cs="Arial"/>
          <w:sz w:val="18"/>
          <w:szCs w:val="18"/>
        </w:rPr>
        <w:t xml:space="preserve"> </w:t>
      </w:r>
      <w:r w:rsidRPr="0076454C">
        <w:rPr>
          <w:rFonts w:ascii="Cambria" w:hAnsi="Cambria" w:cs="Arial"/>
          <w:sz w:val="18"/>
          <w:szCs w:val="18"/>
        </w:rPr>
        <w:t xml:space="preserve">V případě poruchy počítačové sestavy v záruční době požadujeme zajištění náhradní počítačové sestavy na dobu opravy. </w:t>
      </w:r>
    </w:p>
    <w:p w:rsidR="00FE1458" w:rsidRPr="0076454C" w:rsidRDefault="00FE1458" w:rsidP="00FE1458">
      <w:pPr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6"/>
          <w:szCs w:val="18"/>
        </w:rPr>
      </w:pPr>
    </w:p>
    <w:p w:rsidR="00FE1458" w:rsidRPr="00DB1C14" w:rsidRDefault="00FE1458" w:rsidP="00FE1458">
      <w:pPr>
        <w:widowControl w:val="0"/>
        <w:ind w:left="20"/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>Uchazeč ve své nabídce uvede údaj o délce záruční doby v celých měsících.</w:t>
      </w:r>
    </w:p>
    <w:p w:rsidR="00FE1458" w:rsidRPr="00DB1C14" w:rsidRDefault="00FE1458" w:rsidP="00FE1458">
      <w:pPr>
        <w:widowControl w:val="0"/>
        <w:ind w:left="20"/>
        <w:jc w:val="both"/>
        <w:rPr>
          <w:rFonts w:ascii="Cambria" w:hAnsi="Cambria" w:cs="Arial"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4A31BB">
        <w:rPr>
          <w:rFonts w:ascii="Cambria" w:hAnsi="Cambria" w:cs="Arial"/>
          <w:sz w:val="18"/>
          <w:szCs w:val="18"/>
        </w:rPr>
        <w:t xml:space="preserve">Pro uvedení délky záruční doby v měsících, která je předmětem hodnocení nabídky, použije uchazeč </w:t>
      </w:r>
      <w:r w:rsidRPr="004A31BB">
        <w:rPr>
          <w:rFonts w:ascii="Cambria" w:hAnsi="Cambria" w:cs="Arial"/>
          <w:b/>
          <w:sz w:val="18"/>
          <w:szCs w:val="18"/>
        </w:rPr>
        <w:t xml:space="preserve">přílohu č. </w:t>
      </w:r>
      <w:r w:rsidR="004A31BB" w:rsidRPr="004A31BB">
        <w:rPr>
          <w:rFonts w:ascii="Cambria" w:hAnsi="Cambria" w:cs="Arial"/>
          <w:b/>
          <w:sz w:val="18"/>
          <w:szCs w:val="18"/>
        </w:rPr>
        <w:t>2</w:t>
      </w:r>
      <w:r w:rsidRPr="004A31BB">
        <w:rPr>
          <w:rFonts w:ascii="Cambria" w:hAnsi="Cambria" w:cs="Arial"/>
          <w:b/>
          <w:sz w:val="18"/>
          <w:szCs w:val="18"/>
        </w:rPr>
        <w:t xml:space="preserve"> - Obchodní podmínky.</w:t>
      </w:r>
    </w:p>
    <w:p w:rsidR="00FE1458" w:rsidRPr="00DB1C14" w:rsidRDefault="00FE1458" w:rsidP="00FE1458">
      <w:pPr>
        <w:jc w:val="both"/>
        <w:rPr>
          <w:rFonts w:ascii="Cambria" w:hAnsi="Cambria" w:cs="Arial"/>
          <w:b/>
          <w:sz w:val="18"/>
          <w:szCs w:val="18"/>
        </w:rPr>
      </w:pPr>
    </w:p>
    <w:p w:rsidR="00FE1458" w:rsidRPr="00DB1C14" w:rsidRDefault="00FE1458" w:rsidP="00FE1458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 xml:space="preserve">Uchazeč není oprávněn podmínit jím navrhovanou délku záruční doby v měsících, která je předmětem hodnocení nabídky, další podmínkou. Podmínění nebo uvedení několika rozdílných hodnot je důvodem pro vyřazení nabídky a vyloučení uchazeče ze zadávacího řízení. Obdobně bude zadavatel postupovat v případě, že dojde k uvedení hodnoty, která je předmětem hodnocení nabídky, v jiné veličině či formě než v celých měsících. </w:t>
      </w:r>
    </w:p>
    <w:p w:rsidR="00414696" w:rsidRDefault="00FE1458" w:rsidP="00FE1458">
      <w:pPr>
        <w:ind w:left="360"/>
        <w:jc w:val="both"/>
        <w:rPr>
          <w:rFonts w:ascii="Cambria" w:hAnsi="Cambria" w:cs="Arial"/>
          <w:b/>
          <w:bCs/>
          <w:caps/>
          <w:sz w:val="18"/>
          <w:szCs w:val="18"/>
        </w:rPr>
      </w:pP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</w:p>
    <w:p w:rsidR="00FE1458" w:rsidRPr="00FE1458" w:rsidRDefault="00FE1458" w:rsidP="00FE1458">
      <w:pPr>
        <w:ind w:left="360"/>
        <w:jc w:val="both"/>
        <w:rPr>
          <w:rFonts w:ascii="Cambria" w:hAnsi="Cambria" w:cs="Arial"/>
          <w:b/>
          <w:bCs/>
          <w:caps/>
          <w:sz w:val="18"/>
          <w:szCs w:val="18"/>
        </w:rPr>
      </w:pP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</w:p>
    <w:p w:rsidR="000D2A5A" w:rsidRDefault="000D2A5A" w:rsidP="006A3BAF">
      <w:pPr>
        <w:numPr>
          <w:ilvl w:val="0"/>
          <w:numId w:val="15"/>
        </w:numPr>
        <w:shd w:val="clear" w:color="auto" w:fill="C2D69B"/>
        <w:jc w:val="both"/>
        <w:rPr>
          <w:rFonts w:ascii="Cambria" w:hAnsi="Cambria" w:cs="Arial"/>
          <w:b/>
          <w:bCs/>
          <w:caps/>
          <w:sz w:val="18"/>
          <w:szCs w:val="18"/>
        </w:rPr>
      </w:pPr>
      <w:r>
        <w:rPr>
          <w:rFonts w:ascii="Cambria" w:hAnsi="Cambria" w:cs="Arial"/>
          <w:b/>
          <w:bCs/>
          <w:caps/>
          <w:sz w:val="18"/>
          <w:szCs w:val="18"/>
        </w:rPr>
        <w:t xml:space="preserve">F.      </w:t>
      </w:r>
      <w:r w:rsidR="00FE1458" w:rsidRPr="00FE1458">
        <w:rPr>
          <w:rFonts w:ascii="Cambria" w:hAnsi="Cambria" w:cs="Arial"/>
          <w:b/>
          <w:bCs/>
          <w:caps/>
          <w:sz w:val="18"/>
          <w:szCs w:val="18"/>
        </w:rPr>
        <w:t>Smluvní pokuta</w:t>
      </w:r>
      <w:r w:rsidR="00FE1458" w:rsidRPr="00FE1458">
        <w:rPr>
          <w:rFonts w:ascii="Cambria" w:hAnsi="Cambria" w:cs="Arial"/>
          <w:b/>
          <w:bCs/>
          <w:caps/>
          <w:sz w:val="18"/>
          <w:szCs w:val="18"/>
        </w:rPr>
        <w:tab/>
      </w:r>
    </w:p>
    <w:p w:rsidR="000D2A5A" w:rsidRDefault="000D2A5A" w:rsidP="000D2A5A">
      <w:pPr>
        <w:ind w:left="360"/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0D2A5A" w:rsidRPr="00DB1C14" w:rsidRDefault="00FE1458" w:rsidP="000D2A5A">
      <w:pPr>
        <w:shd w:val="clear" w:color="auto" w:fill="D9D9D9"/>
        <w:jc w:val="both"/>
        <w:rPr>
          <w:rFonts w:ascii="Cambria" w:hAnsi="Cambria" w:cs="Arial"/>
          <w:bCs/>
          <w:iCs/>
          <w:sz w:val="18"/>
          <w:szCs w:val="18"/>
          <w:u w:val="single"/>
        </w:rPr>
      </w:pP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="000D2A5A" w:rsidRPr="00DB1C14">
        <w:rPr>
          <w:rFonts w:ascii="Cambria" w:hAnsi="Cambria" w:cs="Arial"/>
          <w:b/>
          <w:iCs/>
          <w:sz w:val="18"/>
          <w:szCs w:val="18"/>
          <w:u w:val="single"/>
        </w:rPr>
        <w:t>Smluvní pokuta za prodlení s dodací lhůtou</w:t>
      </w: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  <w:r w:rsidRPr="00DB1C14">
        <w:rPr>
          <w:rFonts w:ascii="Cambria" w:hAnsi="Cambria" w:cs="Arial"/>
          <w:bCs/>
          <w:iCs/>
          <w:sz w:val="18"/>
          <w:szCs w:val="18"/>
        </w:rPr>
        <w:t xml:space="preserve">Smluvní pokuta za prodlení s termínem plnění veřejné zakázky je předmětem hodnocení v dílčím kritériu pro zadání veřejné zakázky </w:t>
      </w:r>
      <w:r w:rsidRPr="00DB1C14">
        <w:rPr>
          <w:rFonts w:ascii="Cambria" w:hAnsi="Cambria" w:cs="Arial"/>
          <w:b/>
          <w:iCs/>
          <w:sz w:val="18"/>
          <w:szCs w:val="18"/>
        </w:rPr>
        <w:t>E. – Smluvní pokuta za prodlení s dodací lhůtou</w:t>
      </w:r>
      <w:r w:rsidRPr="00DB1C14">
        <w:rPr>
          <w:rFonts w:ascii="Cambria" w:hAnsi="Cambria" w:cs="Arial"/>
          <w:bCs/>
          <w:iCs/>
          <w:sz w:val="18"/>
          <w:szCs w:val="18"/>
        </w:rPr>
        <w:t xml:space="preserve">. </w:t>
      </w: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</w:p>
    <w:p w:rsidR="000D2A5A" w:rsidRPr="00DB1C14" w:rsidRDefault="000D2A5A" w:rsidP="000D2A5A">
      <w:pPr>
        <w:ind w:left="20"/>
        <w:jc w:val="both"/>
        <w:rPr>
          <w:rFonts w:ascii="Cambria" w:hAnsi="Cambria" w:cs="Arial"/>
          <w:bCs/>
          <w:iCs/>
          <w:sz w:val="18"/>
          <w:szCs w:val="18"/>
        </w:rPr>
      </w:pPr>
      <w:r w:rsidRPr="00DB1C14">
        <w:rPr>
          <w:rFonts w:ascii="Cambria" w:hAnsi="Cambria" w:cs="Arial"/>
          <w:bCs/>
          <w:iCs/>
          <w:sz w:val="18"/>
          <w:szCs w:val="18"/>
        </w:rPr>
        <w:t xml:space="preserve">Uchazeč ve své nabídce uvede výši smluvní pokuty za prodlení s dodací lhůtou </w:t>
      </w:r>
      <w:r w:rsidRPr="00DB1C14">
        <w:rPr>
          <w:rFonts w:ascii="Cambria" w:hAnsi="Cambria" w:cs="Arial"/>
          <w:iCs/>
          <w:sz w:val="18"/>
          <w:szCs w:val="18"/>
        </w:rPr>
        <w:t>v celých Kč za každý započatý den prodlení</w:t>
      </w:r>
      <w:r w:rsidRPr="00DB1C14">
        <w:rPr>
          <w:rFonts w:ascii="Cambria" w:hAnsi="Cambria" w:cs="Arial"/>
          <w:bCs/>
          <w:iCs/>
          <w:sz w:val="18"/>
          <w:szCs w:val="18"/>
        </w:rPr>
        <w:t xml:space="preserve"> s dodáním zboží objednaného na základě písemné objednávky. </w:t>
      </w: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  <w:r w:rsidRPr="004A31BB">
        <w:rPr>
          <w:rFonts w:ascii="Cambria" w:hAnsi="Cambria" w:cs="Arial"/>
          <w:sz w:val="18"/>
          <w:szCs w:val="18"/>
        </w:rPr>
        <w:t xml:space="preserve">Pro uvedení výše smluvní pokuty, která je předmětem hodnocení nabídky, použije uchazeč </w:t>
      </w:r>
      <w:r w:rsidRPr="004A31BB">
        <w:rPr>
          <w:rFonts w:ascii="Cambria" w:hAnsi="Cambria" w:cs="Arial"/>
          <w:b/>
          <w:sz w:val="18"/>
          <w:szCs w:val="18"/>
        </w:rPr>
        <w:t xml:space="preserve">přílohu č. </w:t>
      </w:r>
      <w:r w:rsidR="004A31BB" w:rsidRPr="004A31BB">
        <w:rPr>
          <w:rFonts w:ascii="Cambria" w:hAnsi="Cambria" w:cs="Arial"/>
          <w:b/>
          <w:sz w:val="18"/>
          <w:szCs w:val="18"/>
        </w:rPr>
        <w:t>2</w:t>
      </w:r>
      <w:r w:rsidRPr="004A31BB">
        <w:rPr>
          <w:rFonts w:ascii="Cambria" w:hAnsi="Cambria" w:cs="Arial"/>
          <w:b/>
          <w:sz w:val="18"/>
          <w:szCs w:val="18"/>
        </w:rPr>
        <w:t xml:space="preserve"> - Obchodní podmínky.</w:t>
      </w: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 xml:space="preserve">Obdobně bude zadavatel postupovat v případě, že dojde k uvedení výše smluvní pokuty, která je předmětem hodnocení nabídky, v jiné veličině či formě než v celých Kč za každý započatý den prodlení. </w:t>
      </w: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</w:p>
    <w:p w:rsidR="000D2A5A" w:rsidRPr="00DB1C14" w:rsidRDefault="000D2A5A" w:rsidP="000D2A5A">
      <w:pPr>
        <w:shd w:val="clear" w:color="auto" w:fill="D9D9D9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DB1C14">
        <w:rPr>
          <w:rFonts w:ascii="Cambria" w:hAnsi="Cambria" w:cs="Arial"/>
          <w:b/>
          <w:sz w:val="18"/>
          <w:szCs w:val="18"/>
          <w:u w:val="single"/>
        </w:rPr>
        <w:t>Smluvní pokuta za prodlení s termínem nástupu na servisní zásah u zadavatele</w:t>
      </w:r>
    </w:p>
    <w:p w:rsidR="000D2A5A" w:rsidRPr="00DB1C14" w:rsidRDefault="000D2A5A" w:rsidP="000D2A5A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  <w:r w:rsidRPr="00DB1C14">
        <w:rPr>
          <w:rFonts w:ascii="Cambria" w:hAnsi="Cambria" w:cs="Arial"/>
          <w:bCs/>
          <w:iCs/>
          <w:sz w:val="18"/>
          <w:szCs w:val="18"/>
        </w:rPr>
        <w:t xml:space="preserve">Smluvní pokuta za prodlení s termínem nástupu na servisní zásah u zadavatele je předmětem hodnocení v dílčím kritériu pro zadání veřejné zakázky </w:t>
      </w:r>
      <w:r w:rsidRPr="00DB1C14">
        <w:rPr>
          <w:rFonts w:ascii="Cambria" w:hAnsi="Cambria" w:cs="Arial"/>
          <w:b/>
          <w:iCs/>
          <w:sz w:val="18"/>
          <w:szCs w:val="18"/>
        </w:rPr>
        <w:t xml:space="preserve">F. – </w:t>
      </w:r>
      <w:r w:rsidRPr="00DB1C14">
        <w:rPr>
          <w:rFonts w:ascii="Cambria" w:hAnsi="Cambria" w:cs="Arial"/>
          <w:b/>
          <w:sz w:val="18"/>
          <w:szCs w:val="18"/>
        </w:rPr>
        <w:t>Smluvní pokuta za prodlení s termínem nástupu na servisní zásah u zadavatele</w:t>
      </w: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</w:p>
    <w:p w:rsidR="000D2A5A" w:rsidRPr="00DB1C14" w:rsidRDefault="000D2A5A" w:rsidP="000D2A5A">
      <w:pPr>
        <w:ind w:left="20"/>
        <w:jc w:val="both"/>
        <w:rPr>
          <w:rFonts w:ascii="Cambria" w:hAnsi="Cambria" w:cs="Arial"/>
          <w:bCs/>
          <w:iCs/>
          <w:sz w:val="18"/>
          <w:szCs w:val="18"/>
        </w:rPr>
      </w:pPr>
      <w:r w:rsidRPr="00DB1C14">
        <w:rPr>
          <w:rFonts w:ascii="Cambria" w:hAnsi="Cambria" w:cs="Arial"/>
          <w:bCs/>
          <w:iCs/>
          <w:sz w:val="18"/>
          <w:szCs w:val="18"/>
        </w:rPr>
        <w:t>Uchazeč ve své nabídce uvede výši smluvní pokuty za prodlení s termínem nástupu na servisní zásah u zadavatele</w:t>
      </w:r>
      <w:r w:rsidRPr="00DB1C14">
        <w:rPr>
          <w:rFonts w:ascii="Cambria" w:hAnsi="Cambria" w:cs="Arial"/>
          <w:iCs/>
          <w:sz w:val="18"/>
          <w:szCs w:val="18"/>
        </w:rPr>
        <w:t xml:space="preserve"> v celých Kč za každý započatý den prodlení</w:t>
      </w:r>
      <w:r w:rsidRPr="00DB1C14">
        <w:rPr>
          <w:rFonts w:ascii="Cambria" w:hAnsi="Cambria" w:cs="Arial"/>
          <w:bCs/>
          <w:iCs/>
          <w:sz w:val="18"/>
          <w:szCs w:val="18"/>
        </w:rPr>
        <w:t xml:space="preserve">.  </w:t>
      </w: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  <w:r w:rsidRPr="004A31BB">
        <w:rPr>
          <w:rFonts w:ascii="Cambria" w:hAnsi="Cambria" w:cs="Arial"/>
          <w:sz w:val="18"/>
          <w:szCs w:val="18"/>
        </w:rPr>
        <w:t xml:space="preserve">Pro uvedení výše smluvní pokuty, která je předmětem hodnocení nabídky, použije uchazeč </w:t>
      </w:r>
      <w:r w:rsidRPr="004A31BB">
        <w:rPr>
          <w:rFonts w:ascii="Cambria" w:hAnsi="Cambria" w:cs="Arial"/>
          <w:b/>
          <w:sz w:val="18"/>
          <w:szCs w:val="18"/>
        </w:rPr>
        <w:t xml:space="preserve">přílohu č. </w:t>
      </w:r>
      <w:r w:rsidR="004A31BB" w:rsidRPr="004A31BB">
        <w:rPr>
          <w:rFonts w:ascii="Cambria" w:hAnsi="Cambria" w:cs="Arial"/>
          <w:b/>
          <w:sz w:val="18"/>
          <w:szCs w:val="18"/>
        </w:rPr>
        <w:t>2</w:t>
      </w:r>
      <w:r w:rsidRPr="004A31BB">
        <w:rPr>
          <w:rFonts w:ascii="Cambria" w:hAnsi="Cambria" w:cs="Arial"/>
          <w:b/>
          <w:sz w:val="18"/>
          <w:szCs w:val="18"/>
        </w:rPr>
        <w:t xml:space="preserve"> - Obchodní podmínky.</w:t>
      </w: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 xml:space="preserve">Uchazeč není oprávněn podmínit jím navrhovanou výši smluvní pokuty, která je předmětem hodnocení nabídky, další podmínkou. Podmínění nebo uvedení několika rozdílných hodnot podmínek je důvodem pro vyřazení nabídky a vyloučení uchazeče ze zadávacího řízení. Obdobně bude zadavatel postupovat v případě, že dojde k uvedení výše smluvní pokuty, která je předmětem hodnocení nabídky, v jiné veličině či formě než v celých Kč za každý započatý den prodlení. </w:t>
      </w: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</w:p>
    <w:p w:rsidR="00FE1458" w:rsidRPr="00FE1458" w:rsidRDefault="00FE1458" w:rsidP="000D2A5A">
      <w:pPr>
        <w:ind w:left="360"/>
        <w:jc w:val="both"/>
        <w:rPr>
          <w:rFonts w:ascii="Cambria" w:hAnsi="Cambria" w:cs="Arial"/>
          <w:b/>
          <w:bCs/>
          <w:caps/>
          <w:sz w:val="18"/>
          <w:szCs w:val="18"/>
        </w:rPr>
      </w:pP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</w:p>
    <w:p w:rsidR="000D2A5A" w:rsidRPr="000D2A5A" w:rsidRDefault="00FE1458" w:rsidP="006A3BAF">
      <w:pPr>
        <w:numPr>
          <w:ilvl w:val="0"/>
          <w:numId w:val="16"/>
        </w:numPr>
        <w:shd w:val="clear" w:color="auto" w:fill="C2D69B"/>
        <w:jc w:val="both"/>
        <w:rPr>
          <w:rFonts w:ascii="Cambria" w:hAnsi="Cambria" w:cs="Arial"/>
          <w:b/>
          <w:bCs/>
          <w:sz w:val="18"/>
          <w:szCs w:val="18"/>
        </w:rPr>
      </w:pPr>
      <w:r w:rsidRPr="00FE1458">
        <w:rPr>
          <w:rFonts w:ascii="Cambria" w:hAnsi="Cambria" w:cs="Arial"/>
          <w:b/>
          <w:bCs/>
          <w:caps/>
          <w:sz w:val="18"/>
          <w:szCs w:val="18"/>
        </w:rPr>
        <w:t>Termín nástupu na servisní zásah u zadavatele</w:t>
      </w:r>
    </w:p>
    <w:p w:rsidR="000D2A5A" w:rsidRDefault="000D2A5A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0D2A5A" w:rsidRPr="00DB1C14" w:rsidRDefault="00FE1458" w:rsidP="000D2A5A">
      <w:pPr>
        <w:shd w:val="clear" w:color="auto" w:fill="D9D9D9"/>
        <w:jc w:val="both"/>
        <w:rPr>
          <w:rFonts w:ascii="Cambria" w:hAnsi="Cambria" w:cs="Arial"/>
          <w:bCs/>
          <w:iCs/>
          <w:sz w:val="18"/>
          <w:szCs w:val="18"/>
          <w:u w:val="single"/>
        </w:rPr>
      </w:pPr>
      <w:r w:rsidRPr="00FE1458">
        <w:rPr>
          <w:rFonts w:ascii="Cambria" w:hAnsi="Cambria" w:cs="Arial"/>
          <w:b/>
          <w:bCs/>
          <w:caps/>
          <w:sz w:val="18"/>
          <w:szCs w:val="18"/>
        </w:rPr>
        <w:t xml:space="preserve"> </w:t>
      </w:r>
      <w:r w:rsidR="000D2A5A" w:rsidRPr="00DB1C14">
        <w:rPr>
          <w:rFonts w:ascii="Cambria" w:hAnsi="Cambria" w:cs="Arial"/>
          <w:b/>
          <w:iCs/>
          <w:sz w:val="18"/>
          <w:szCs w:val="18"/>
          <w:u w:val="single"/>
        </w:rPr>
        <w:t>Termín nástupu na servisní zásah u zadavatele</w:t>
      </w: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  <w:r w:rsidRPr="00DB1C14">
        <w:rPr>
          <w:rFonts w:ascii="Cambria" w:hAnsi="Cambria" w:cs="Arial"/>
          <w:bCs/>
          <w:iCs/>
          <w:sz w:val="18"/>
          <w:szCs w:val="18"/>
        </w:rPr>
        <w:t xml:space="preserve">Termín nástupu na servisní zásah u zadavatele je předmětem hodnocení v dílčím kritériu pro zadání veřejné zakázky </w:t>
      </w:r>
      <w:r w:rsidRPr="00DB1C14">
        <w:rPr>
          <w:rFonts w:ascii="Cambria" w:hAnsi="Cambria" w:cs="Arial"/>
          <w:b/>
          <w:iCs/>
          <w:sz w:val="18"/>
          <w:szCs w:val="18"/>
        </w:rPr>
        <w:t>G. – Termín nástupu na servisní zásah u zadavatele</w:t>
      </w:r>
      <w:r w:rsidRPr="00DB1C14">
        <w:rPr>
          <w:rFonts w:ascii="Cambria" w:hAnsi="Cambria" w:cs="Arial"/>
          <w:bCs/>
          <w:iCs/>
          <w:sz w:val="18"/>
          <w:szCs w:val="18"/>
        </w:rPr>
        <w:t xml:space="preserve">. </w:t>
      </w: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</w:p>
    <w:p w:rsidR="000D2A5A" w:rsidRPr="00DB1C14" w:rsidRDefault="000D2A5A" w:rsidP="000D2A5A">
      <w:pPr>
        <w:ind w:left="20"/>
        <w:jc w:val="both"/>
        <w:rPr>
          <w:rFonts w:ascii="Cambria" w:hAnsi="Cambria" w:cs="Arial"/>
          <w:bCs/>
          <w:iCs/>
          <w:sz w:val="18"/>
          <w:szCs w:val="18"/>
        </w:rPr>
      </w:pPr>
      <w:r w:rsidRPr="00DB1C14">
        <w:rPr>
          <w:rFonts w:ascii="Cambria" w:hAnsi="Cambria" w:cs="Arial"/>
          <w:bCs/>
          <w:iCs/>
          <w:sz w:val="18"/>
          <w:szCs w:val="18"/>
        </w:rPr>
        <w:t xml:space="preserve">Uchazeč ve své nabídce uvede termín nástupu na servisní zásah u zadavatele v celých hodinách. Termín nástupu na servisní zásah u zadavatele se bude počítat od nahlášení závady, na dodaném zboží, buď telefonicky, nebo e-mailem. Tento kontakt na uchazeče uvede uchazeč ve své nabídce. Neuvedení tohoto kontaktu v návrhu smlouvy je důvodem k vyřazení u  </w:t>
      </w:r>
    </w:p>
    <w:p w:rsidR="000D2A5A" w:rsidRPr="00DB1C14" w:rsidRDefault="000D2A5A" w:rsidP="000D2A5A">
      <w:pPr>
        <w:jc w:val="both"/>
        <w:rPr>
          <w:rFonts w:ascii="Cambria" w:hAnsi="Cambria" w:cs="Arial"/>
          <w:bCs/>
          <w:iCs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  <w:r w:rsidRPr="004A31BB">
        <w:rPr>
          <w:rFonts w:ascii="Cambria" w:hAnsi="Cambria" w:cs="Arial"/>
          <w:sz w:val="18"/>
          <w:szCs w:val="18"/>
        </w:rPr>
        <w:t xml:space="preserve">Pro uvedení výše smluvní pokuty, která je předmětem hodnocení nabídky, použije uchazeč </w:t>
      </w:r>
      <w:r w:rsidR="004A31BB" w:rsidRPr="004A31BB">
        <w:rPr>
          <w:rFonts w:ascii="Cambria" w:hAnsi="Cambria" w:cs="Arial"/>
          <w:b/>
          <w:sz w:val="18"/>
          <w:szCs w:val="18"/>
        </w:rPr>
        <w:t>přílohu č. 2</w:t>
      </w:r>
      <w:r w:rsidRPr="004A31BB">
        <w:rPr>
          <w:rFonts w:ascii="Cambria" w:hAnsi="Cambria" w:cs="Arial"/>
          <w:b/>
          <w:sz w:val="18"/>
          <w:szCs w:val="18"/>
        </w:rPr>
        <w:t xml:space="preserve"> - Obchodní podmínky.</w:t>
      </w: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</w:p>
    <w:p w:rsidR="000D2A5A" w:rsidRPr="00DB1C14" w:rsidRDefault="000D2A5A" w:rsidP="000D2A5A">
      <w:pPr>
        <w:jc w:val="both"/>
        <w:rPr>
          <w:rFonts w:ascii="Cambria" w:hAnsi="Cambria" w:cs="Arial"/>
          <w:sz w:val="18"/>
          <w:szCs w:val="18"/>
        </w:rPr>
      </w:pPr>
      <w:r w:rsidRPr="00DB1C14">
        <w:rPr>
          <w:rFonts w:ascii="Cambria" w:hAnsi="Cambria" w:cs="Arial"/>
          <w:sz w:val="18"/>
          <w:szCs w:val="18"/>
        </w:rPr>
        <w:t xml:space="preserve">Uchazeč není oprávněn podmínit jím navrhovanou výši smluvní pokuty, která je předmětem hodnocení nabídky, další podmínkou. Podmínění nebo uvedení několika rozdílných hodnot podmínek je důvodem pro vyřazení nabídky a vyloučení uchazeče ze zadávacího řízení. Obdobně bude zadavatel postupovat v případě, že dojde k uvedení výše smluvní pokuty, která je předmětem hodnocení nabídky, v jiné veličině či formě než v celých Kč za každý započatý den prodlení. </w:t>
      </w:r>
    </w:p>
    <w:p w:rsidR="00FA52A0" w:rsidRDefault="00FE1458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  <w:r w:rsidRPr="00FE1458">
        <w:rPr>
          <w:rFonts w:ascii="Cambria" w:hAnsi="Cambria" w:cs="Arial"/>
          <w:b/>
          <w:bCs/>
          <w:caps/>
          <w:sz w:val="18"/>
          <w:szCs w:val="18"/>
        </w:rPr>
        <w:tab/>
      </w: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FA52A0" w:rsidRDefault="00FA52A0" w:rsidP="000D2A5A">
      <w:pPr>
        <w:jc w:val="both"/>
        <w:rPr>
          <w:rFonts w:ascii="Cambria" w:hAnsi="Cambria" w:cs="Arial"/>
          <w:b/>
          <w:bCs/>
          <w:caps/>
          <w:sz w:val="18"/>
          <w:szCs w:val="18"/>
        </w:rPr>
      </w:pPr>
    </w:p>
    <w:p w:rsidR="000D2A5A" w:rsidRDefault="00FE1458" w:rsidP="000D2A5A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FE1458">
        <w:rPr>
          <w:rFonts w:ascii="Cambria" w:hAnsi="Cambria" w:cs="Arial"/>
          <w:b/>
          <w:bCs/>
          <w:sz w:val="18"/>
          <w:szCs w:val="18"/>
        </w:rPr>
        <w:tab/>
      </w:r>
    </w:p>
    <w:p w:rsidR="00C031CC" w:rsidRDefault="00FE1458" w:rsidP="000D2A5A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FE1458">
        <w:rPr>
          <w:rFonts w:ascii="Cambria" w:hAnsi="Cambria" w:cs="Arial"/>
          <w:b/>
          <w:bCs/>
          <w:sz w:val="18"/>
          <w:szCs w:val="18"/>
        </w:rPr>
        <w:tab/>
      </w:r>
      <w:r w:rsidRPr="00FE1458">
        <w:rPr>
          <w:rFonts w:ascii="Cambria" w:hAnsi="Cambria" w:cs="Arial"/>
          <w:b/>
          <w:bCs/>
          <w:sz w:val="18"/>
          <w:szCs w:val="18"/>
        </w:rPr>
        <w:tab/>
      </w:r>
    </w:p>
    <w:p w:rsidR="00C031CC" w:rsidRDefault="00C031CC" w:rsidP="000D2A5A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:rsidR="00C031CC" w:rsidRDefault="00C031CC" w:rsidP="000D2A5A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:rsidR="00C031CC" w:rsidRDefault="00C031CC" w:rsidP="000D2A5A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:rsidR="00EF3285" w:rsidRDefault="00EF3285" w:rsidP="000D2A5A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:rsidR="00EF3285" w:rsidRDefault="00EF3285" w:rsidP="000D2A5A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:rsidR="00EF3285" w:rsidRDefault="00EF3285" w:rsidP="000D2A5A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:rsidR="00EF3285" w:rsidRDefault="00EF3285" w:rsidP="000D2A5A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:rsidR="00FE1458" w:rsidRPr="00FE1458" w:rsidRDefault="00FE1458" w:rsidP="000D2A5A">
      <w:pPr>
        <w:jc w:val="both"/>
        <w:rPr>
          <w:rFonts w:ascii="Cambria" w:hAnsi="Cambria" w:cs="Arial"/>
          <w:b/>
          <w:bCs/>
          <w:sz w:val="18"/>
          <w:szCs w:val="18"/>
        </w:rPr>
      </w:pPr>
      <w:r w:rsidRPr="00FE1458">
        <w:rPr>
          <w:rFonts w:ascii="Cambria" w:hAnsi="Cambria" w:cs="Arial"/>
          <w:b/>
          <w:bCs/>
          <w:sz w:val="18"/>
          <w:szCs w:val="18"/>
        </w:rPr>
        <w:tab/>
      </w:r>
    </w:p>
    <w:p w:rsidR="00FE1458" w:rsidRPr="009124CB" w:rsidRDefault="00FE1458">
      <w:pPr>
        <w:rPr>
          <w:rFonts w:ascii="Cambria" w:hAnsi="Cambria" w:cs="Arial"/>
          <w:sz w:val="18"/>
          <w:szCs w:val="18"/>
        </w:rPr>
      </w:pPr>
    </w:p>
    <w:p w:rsidR="005272DD" w:rsidRPr="002A1EEC" w:rsidRDefault="005272DD" w:rsidP="006A3BA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rPr>
          <w:rFonts w:ascii="Cambria" w:hAnsi="Cambria" w:cs="Arial"/>
          <w:b/>
          <w:iCs/>
          <w:caps/>
          <w:sz w:val="18"/>
          <w:szCs w:val="18"/>
        </w:rPr>
      </w:pPr>
      <w:r w:rsidRPr="002A1EEC">
        <w:rPr>
          <w:rFonts w:ascii="Cambria" w:hAnsi="Cambria" w:cs="Arial"/>
          <w:b/>
          <w:iCs/>
          <w:caps/>
          <w:sz w:val="18"/>
          <w:szCs w:val="18"/>
        </w:rPr>
        <w:lastRenderedPageBreak/>
        <w:t xml:space="preserve">Požadavky na prokázání splnění kvalifikace </w:t>
      </w:r>
    </w:p>
    <w:p w:rsidR="005272DD" w:rsidRPr="009124CB" w:rsidRDefault="005272DD">
      <w:pPr>
        <w:rPr>
          <w:rFonts w:ascii="Cambria" w:hAnsi="Cambria" w:cs="Arial"/>
          <w:b/>
          <w:iCs/>
          <w:sz w:val="18"/>
          <w:szCs w:val="18"/>
          <w:u w:val="single"/>
        </w:rPr>
      </w:pPr>
    </w:p>
    <w:p w:rsidR="00D3024F" w:rsidRDefault="00D3024F" w:rsidP="00D3024F">
      <w:pPr>
        <w:shd w:val="clear" w:color="auto" w:fill="C2D69B"/>
        <w:ind w:right="11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Z</w:t>
      </w:r>
      <w:r w:rsidRPr="00D3024F">
        <w:rPr>
          <w:rFonts w:ascii="Cambria" w:hAnsi="Cambria" w:cs="Arial"/>
          <w:b/>
          <w:sz w:val="18"/>
          <w:szCs w:val="18"/>
        </w:rPr>
        <w:t xml:space="preserve">ákladní </w:t>
      </w:r>
      <w:r>
        <w:rPr>
          <w:rFonts w:ascii="Cambria" w:hAnsi="Cambria" w:cs="Arial"/>
          <w:b/>
          <w:sz w:val="18"/>
          <w:szCs w:val="18"/>
        </w:rPr>
        <w:t xml:space="preserve">kvalifikační </w:t>
      </w:r>
      <w:r w:rsidRPr="00D3024F">
        <w:rPr>
          <w:rFonts w:ascii="Cambria" w:hAnsi="Cambria" w:cs="Arial"/>
          <w:b/>
          <w:sz w:val="18"/>
          <w:szCs w:val="18"/>
        </w:rPr>
        <w:t>předpoklady</w:t>
      </w:r>
      <w:r>
        <w:rPr>
          <w:rFonts w:ascii="Cambria" w:hAnsi="Cambria" w:cs="Arial"/>
          <w:b/>
          <w:sz w:val="18"/>
          <w:szCs w:val="18"/>
        </w:rPr>
        <w:t>:</w:t>
      </w:r>
    </w:p>
    <w:p w:rsidR="00D3024F" w:rsidRPr="00D3024F" w:rsidRDefault="00D3024F" w:rsidP="00D3024F">
      <w:pPr>
        <w:ind w:right="110"/>
        <w:jc w:val="both"/>
        <w:rPr>
          <w:rFonts w:ascii="Cambria" w:hAnsi="Cambria" w:cs="Arial"/>
          <w:b/>
          <w:sz w:val="18"/>
          <w:szCs w:val="18"/>
        </w:rPr>
      </w:pPr>
    </w:p>
    <w:p w:rsidR="00D3024F" w:rsidRPr="00D3024F" w:rsidRDefault="00D3024F" w:rsidP="00D3024F">
      <w:pPr>
        <w:ind w:right="11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Z</w:t>
      </w:r>
      <w:r w:rsidRPr="00D3024F">
        <w:rPr>
          <w:rFonts w:ascii="Cambria" w:hAnsi="Cambria" w:cs="Arial"/>
          <w:b/>
          <w:sz w:val="18"/>
          <w:szCs w:val="18"/>
        </w:rPr>
        <w:t xml:space="preserve">ákladní kvalifikační předpoklady splňuje dodavatel: </w:t>
      </w:r>
    </w:p>
    <w:p w:rsidR="003D7840" w:rsidRPr="008B6806" w:rsidRDefault="003D7840" w:rsidP="003D7840">
      <w:pPr>
        <w:rPr>
          <w:rFonts w:ascii="Cambria" w:hAnsi="Cambria" w:cs="Arial"/>
          <w:sz w:val="18"/>
          <w:szCs w:val="18"/>
        </w:rPr>
      </w:pPr>
      <w:r w:rsidRPr="00CD2F71">
        <w:rPr>
          <w:rFonts w:ascii="Cambria" w:hAnsi="Cambria" w:cs="Arial"/>
          <w:b/>
          <w:sz w:val="18"/>
          <w:szCs w:val="18"/>
        </w:rPr>
        <w:t>a)</w:t>
      </w:r>
      <w:r w:rsidRPr="008B6806">
        <w:rPr>
          <w:rFonts w:ascii="Cambria" w:hAnsi="Cambria" w:cs="Arial"/>
          <w:sz w:val="18"/>
          <w:szCs w:val="18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  <w:r w:rsidRPr="008B6806">
        <w:rPr>
          <w:rFonts w:ascii="Cambria" w:hAnsi="Cambria" w:cs="Arial"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sz w:val="18"/>
          <w:szCs w:val="18"/>
        </w:rPr>
      </w:pPr>
      <w:r w:rsidRPr="00CD2F71">
        <w:rPr>
          <w:rFonts w:ascii="Cambria" w:hAnsi="Cambria" w:cs="Arial"/>
          <w:b/>
          <w:sz w:val="18"/>
          <w:szCs w:val="18"/>
        </w:rPr>
        <w:t>b)</w:t>
      </w:r>
      <w:r w:rsidRPr="008B6806">
        <w:rPr>
          <w:rFonts w:ascii="Cambria" w:hAnsi="Cambria" w:cs="Arial"/>
          <w:sz w:val="18"/>
          <w:szCs w:val="18"/>
        </w:rPr>
        <w:t xml:space="preserve">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  <w:r w:rsidRPr="008B6806">
        <w:rPr>
          <w:rFonts w:ascii="Cambria" w:hAnsi="Cambria" w:cs="Arial"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sz w:val="18"/>
          <w:szCs w:val="18"/>
        </w:rPr>
      </w:pPr>
      <w:r w:rsidRPr="00CD2F71">
        <w:rPr>
          <w:rFonts w:ascii="Cambria" w:hAnsi="Cambria" w:cs="Arial"/>
          <w:b/>
          <w:sz w:val="18"/>
          <w:szCs w:val="18"/>
        </w:rPr>
        <w:t>c)</w:t>
      </w:r>
      <w:r w:rsidRPr="008B6806">
        <w:rPr>
          <w:rFonts w:ascii="Cambria" w:hAnsi="Cambria" w:cs="Arial"/>
          <w:sz w:val="18"/>
          <w:szCs w:val="18"/>
        </w:rPr>
        <w:t xml:space="preserve"> který </w:t>
      </w:r>
      <w:r w:rsidRPr="008B6806">
        <w:rPr>
          <w:rFonts w:ascii="Cambria" w:hAnsi="Cambria" w:cs="Arial"/>
          <w:bCs/>
          <w:sz w:val="18"/>
          <w:szCs w:val="18"/>
        </w:rPr>
        <w:t>v posledních 3 letech</w:t>
      </w:r>
      <w:r w:rsidRPr="008B6806">
        <w:rPr>
          <w:rFonts w:ascii="Cambria" w:hAnsi="Cambria" w:cs="Arial"/>
          <w:sz w:val="18"/>
          <w:szCs w:val="18"/>
        </w:rPr>
        <w:t xml:space="preserve"> nenaplnil skutkovou podstatu jednání nekalé soutěže formou podplácení podle zvláštního právního předpisu,</w:t>
      </w:r>
      <w:r w:rsidRPr="008B6806">
        <w:rPr>
          <w:rFonts w:ascii="Cambria" w:hAnsi="Cambria" w:cs="Arial"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sz w:val="18"/>
          <w:szCs w:val="18"/>
        </w:rPr>
      </w:pPr>
      <w:r w:rsidRPr="00CD2F71">
        <w:rPr>
          <w:rFonts w:ascii="Cambria" w:hAnsi="Cambria" w:cs="Arial"/>
          <w:b/>
          <w:sz w:val="18"/>
          <w:szCs w:val="18"/>
        </w:rPr>
        <w:t>d)</w:t>
      </w:r>
      <w:r w:rsidRPr="008B6806">
        <w:rPr>
          <w:rFonts w:ascii="Cambria" w:hAnsi="Cambria" w:cs="Arial"/>
          <w:sz w:val="18"/>
          <w:szCs w:val="18"/>
        </w:rPr>
        <w:t xml:space="preserve"> vůči jehož majetku neprobíhá </w:t>
      </w:r>
      <w:r w:rsidRPr="008B6806">
        <w:rPr>
          <w:rFonts w:ascii="Cambria" w:hAnsi="Cambria" w:cs="Arial"/>
          <w:bCs/>
          <w:sz w:val="18"/>
          <w:szCs w:val="18"/>
        </w:rPr>
        <w:t>nebo v posledních 3 letech neproběhlo</w:t>
      </w:r>
      <w:r w:rsidRPr="008B6806">
        <w:rPr>
          <w:rFonts w:ascii="Cambria" w:hAnsi="Cambria" w:cs="Arial"/>
          <w:sz w:val="18"/>
          <w:szCs w:val="18"/>
        </w:rPr>
        <w:t xml:space="preserve">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 w:rsidR="008B6806" w:rsidRPr="008B6806">
        <w:rPr>
          <w:rFonts w:ascii="Cambria" w:hAnsi="Cambria" w:cs="Arial"/>
          <w:sz w:val="18"/>
          <w:szCs w:val="18"/>
          <w:vertAlign w:val="superscript"/>
        </w:rPr>
        <w:t xml:space="preserve"> </w:t>
      </w:r>
      <w:r w:rsidRPr="008B6806">
        <w:rPr>
          <w:rFonts w:ascii="Cambria" w:hAnsi="Cambria" w:cs="Arial"/>
          <w:sz w:val="18"/>
          <w:szCs w:val="18"/>
        </w:rPr>
        <w:t>nebo zavedena nucená správa podle zvláštních právních předpisů,</w:t>
      </w:r>
      <w:r w:rsidRPr="008B6806">
        <w:rPr>
          <w:rFonts w:ascii="Cambria" w:hAnsi="Cambria" w:cs="Arial"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sz w:val="18"/>
          <w:szCs w:val="18"/>
        </w:rPr>
      </w:pPr>
      <w:r w:rsidRPr="00CD2F71">
        <w:rPr>
          <w:rFonts w:ascii="Cambria" w:hAnsi="Cambria" w:cs="Arial"/>
          <w:b/>
          <w:sz w:val="18"/>
          <w:szCs w:val="18"/>
        </w:rPr>
        <w:t>e)</w:t>
      </w:r>
      <w:r w:rsidRPr="008B6806">
        <w:rPr>
          <w:rFonts w:ascii="Cambria" w:hAnsi="Cambria" w:cs="Arial"/>
          <w:sz w:val="18"/>
          <w:szCs w:val="18"/>
        </w:rPr>
        <w:t xml:space="preserve"> který není v likvidaci,</w:t>
      </w:r>
      <w:r w:rsidRPr="008B6806">
        <w:rPr>
          <w:rFonts w:ascii="Cambria" w:hAnsi="Cambria" w:cs="Arial"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sz w:val="18"/>
          <w:szCs w:val="18"/>
        </w:rPr>
      </w:pPr>
      <w:r w:rsidRPr="00CD2F71">
        <w:rPr>
          <w:rFonts w:ascii="Cambria" w:hAnsi="Cambria" w:cs="Arial"/>
          <w:b/>
          <w:sz w:val="18"/>
          <w:szCs w:val="18"/>
        </w:rPr>
        <w:t>f)</w:t>
      </w:r>
      <w:r w:rsidRPr="008B6806">
        <w:rPr>
          <w:rFonts w:ascii="Cambria" w:hAnsi="Cambria" w:cs="Arial"/>
          <w:sz w:val="18"/>
          <w:szCs w:val="18"/>
        </w:rPr>
        <w:t xml:space="preserve"> který nemá v evidenci daní zachyceny daňové nedoplatky, a to jak v České republice, tak v zemi sídla, místa podnikání či bydliště dodavatele,</w:t>
      </w:r>
      <w:r w:rsidRPr="008B6806">
        <w:rPr>
          <w:rFonts w:ascii="Cambria" w:hAnsi="Cambria" w:cs="Arial"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sz w:val="18"/>
          <w:szCs w:val="18"/>
        </w:rPr>
      </w:pPr>
      <w:r w:rsidRPr="00CD2F71">
        <w:rPr>
          <w:rFonts w:ascii="Cambria" w:hAnsi="Cambria" w:cs="Arial"/>
          <w:b/>
          <w:sz w:val="18"/>
          <w:szCs w:val="18"/>
        </w:rPr>
        <w:t>g)</w:t>
      </w:r>
      <w:r w:rsidRPr="008B6806">
        <w:rPr>
          <w:rFonts w:ascii="Cambria" w:hAnsi="Cambria" w:cs="Arial"/>
          <w:sz w:val="18"/>
          <w:szCs w:val="18"/>
        </w:rPr>
        <w:t xml:space="preserve"> který nemá nedoplatek na pojistném a na penále na veřejné zdravotní pojištění, a to jak v České republice, tak v zemi sídla, místa podnikání či bydliště dodavatele,</w:t>
      </w:r>
      <w:r w:rsidRPr="008B6806">
        <w:rPr>
          <w:rFonts w:ascii="Cambria" w:hAnsi="Cambria" w:cs="Arial"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sz w:val="18"/>
          <w:szCs w:val="18"/>
        </w:rPr>
      </w:pPr>
      <w:r w:rsidRPr="00CD2F71">
        <w:rPr>
          <w:rFonts w:ascii="Cambria" w:hAnsi="Cambria" w:cs="Arial"/>
          <w:b/>
          <w:sz w:val="18"/>
          <w:szCs w:val="18"/>
        </w:rPr>
        <w:t>h)</w:t>
      </w:r>
      <w:r w:rsidRPr="008B6806">
        <w:rPr>
          <w:rFonts w:ascii="Cambria" w:hAnsi="Cambria" w:cs="Arial"/>
          <w:sz w:val="18"/>
          <w:szCs w:val="18"/>
        </w:rPr>
        <w:t xml:space="preserve"> který nemá nedoplatek na pojistném a na penále na sociální zabezpečení a příspěvku na státní politiku zaměstnanosti, a to jak v České republice, tak v zemi sídla, místa podnikání či bydliště dodavatele,</w:t>
      </w:r>
      <w:r w:rsidRPr="008B6806">
        <w:rPr>
          <w:rFonts w:ascii="Cambria" w:hAnsi="Cambria" w:cs="Arial"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sz w:val="18"/>
          <w:szCs w:val="18"/>
        </w:rPr>
      </w:pPr>
      <w:r w:rsidRPr="00CD2F71">
        <w:rPr>
          <w:rFonts w:ascii="Cambria" w:hAnsi="Cambria" w:cs="Arial"/>
          <w:b/>
          <w:sz w:val="18"/>
          <w:szCs w:val="18"/>
        </w:rPr>
        <w:t>i)</w:t>
      </w:r>
      <w:r w:rsidRPr="008B6806">
        <w:rPr>
          <w:rFonts w:ascii="Cambria" w:hAnsi="Cambria" w:cs="Arial"/>
          <w:sz w:val="18"/>
          <w:szCs w:val="18"/>
        </w:rPr>
        <w:t xml:space="preserve">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Pr="008B6806">
        <w:rPr>
          <w:rFonts w:ascii="Cambria" w:hAnsi="Cambria" w:cs="Arial"/>
          <w:bCs/>
          <w:sz w:val="18"/>
          <w:szCs w:val="18"/>
        </w:rPr>
        <w:t>, a</w:t>
      </w:r>
      <w:r w:rsidRPr="008B6806">
        <w:rPr>
          <w:rFonts w:ascii="Cambria" w:hAnsi="Cambria" w:cs="Arial"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bCs/>
          <w:sz w:val="18"/>
          <w:szCs w:val="18"/>
        </w:rPr>
      </w:pPr>
      <w:r w:rsidRPr="00CD2F71">
        <w:rPr>
          <w:rFonts w:ascii="Cambria" w:hAnsi="Cambria" w:cs="Arial"/>
          <w:b/>
          <w:sz w:val="18"/>
          <w:szCs w:val="18"/>
        </w:rPr>
        <w:t>j)</w:t>
      </w:r>
      <w:r w:rsidRPr="008B6806">
        <w:rPr>
          <w:rFonts w:ascii="Cambria" w:hAnsi="Cambria" w:cs="Arial"/>
          <w:sz w:val="18"/>
          <w:szCs w:val="18"/>
        </w:rPr>
        <w:t xml:space="preserve"> který není veden v rejstříku osob se zákazem plnění veřejných zakázek,</w:t>
      </w:r>
      <w:r w:rsidRPr="008B6806">
        <w:rPr>
          <w:rFonts w:ascii="Cambria" w:hAnsi="Cambria" w:cs="Arial"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bCs/>
          <w:sz w:val="18"/>
          <w:szCs w:val="18"/>
        </w:rPr>
      </w:pPr>
      <w:r w:rsidRPr="00CD2F71">
        <w:rPr>
          <w:rFonts w:ascii="Cambria" w:hAnsi="Cambria" w:cs="Arial"/>
          <w:b/>
          <w:bCs/>
          <w:sz w:val="18"/>
          <w:szCs w:val="18"/>
        </w:rPr>
        <w:t>k)</w:t>
      </w:r>
      <w:r w:rsidRPr="008B6806">
        <w:rPr>
          <w:rFonts w:ascii="Cambria" w:hAnsi="Cambria" w:cs="Arial"/>
          <w:bCs/>
          <w:sz w:val="18"/>
          <w:szCs w:val="18"/>
        </w:rPr>
        <w:t xml:space="preserve"> který předloží seznam společníků nebo členů, jde-li o právnickou osobu,</w:t>
      </w:r>
      <w:r w:rsidRPr="008B6806">
        <w:rPr>
          <w:rFonts w:ascii="Cambria" w:hAnsi="Cambria" w:cs="Arial"/>
          <w:bCs/>
          <w:sz w:val="18"/>
          <w:szCs w:val="18"/>
        </w:rPr>
        <w:br/>
      </w:r>
    </w:p>
    <w:p w:rsidR="008B6806" w:rsidRPr="008B6806" w:rsidRDefault="003D7840" w:rsidP="003D7840">
      <w:pPr>
        <w:rPr>
          <w:rFonts w:ascii="Cambria" w:hAnsi="Cambria" w:cs="Arial"/>
          <w:bCs/>
          <w:sz w:val="18"/>
          <w:szCs w:val="18"/>
        </w:rPr>
      </w:pPr>
      <w:r w:rsidRPr="00CD2F71">
        <w:rPr>
          <w:rFonts w:ascii="Cambria" w:hAnsi="Cambria" w:cs="Arial"/>
          <w:b/>
          <w:bCs/>
          <w:sz w:val="18"/>
          <w:szCs w:val="18"/>
        </w:rPr>
        <w:t>l)</w:t>
      </w:r>
      <w:r w:rsidRPr="008B6806">
        <w:rPr>
          <w:rFonts w:ascii="Cambria" w:hAnsi="Cambria" w:cs="Arial"/>
          <w:bCs/>
          <w:sz w:val="18"/>
          <w:szCs w:val="18"/>
        </w:rPr>
        <w:t xml:space="preserve"> který předloží seznam zaměstnanců nebo členů statutárních orgánů, kteří v posledních třech letech pracovali u zadavatele a byli v pozici s rozhodovací pravomocí pro rozhodování o veřejných zakázkách a</w:t>
      </w:r>
      <w:r w:rsidRPr="008B6806">
        <w:rPr>
          <w:rFonts w:ascii="Cambria" w:hAnsi="Cambria" w:cs="Arial"/>
          <w:bCs/>
          <w:sz w:val="18"/>
          <w:szCs w:val="18"/>
        </w:rPr>
        <w:br/>
      </w:r>
    </w:p>
    <w:p w:rsidR="003D7840" w:rsidRPr="008B6806" w:rsidRDefault="003D7840" w:rsidP="003D7840">
      <w:pPr>
        <w:rPr>
          <w:rFonts w:ascii="Cambria" w:hAnsi="Cambria" w:cs="Arial"/>
          <w:sz w:val="18"/>
          <w:szCs w:val="18"/>
        </w:rPr>
      </w:pPr>
      <w:r w:rsidRPr="00CD2F71">
        <w:rPr>
          <w:rFonts w:ascii="Cambria" w:hAnsi="Cambria" w:cs="Arial"/>
          <w:b/>
          <w:bCs/>
          <w:sz w:val="18"/>
          <w:szCs w:val="18"/>
        </w:rPr>
        <w:t>m)</w:t>
      </w:r>
      <w:r w:rsidRPr="008B6806">
        <w:rPr>
          <w:rFonts w:ascii="Cambria" w:hAnsi="Cambria" w:cs="Arial"/>
          <w:bCs/>
          <w:sz w:val="18"/>
          <w:szCs w:val="18"/>
        </w:rPr>
        <w:t xml:space="preserve"> který, má-li formu akciové společnosti, má vydány pouze akcie na jméno a předložil aktuální seznam akcionářů ve lhůtě podle § 52 zákona o veřejných zakázkách.</w:t>
      </w:r>
    </w:p>
    <w:p w:rsidR="00D3024F" w:rsidRDefault="00D3024F" w:rsidP="00D3024F"/>
    <w:p w:rsidR="00D3024F" w:rsidRPr="004A31BB" w:rsidRDefault="00D3024F" w:rsidP="00D3024F">
      <w:pPr>
        <w:ind w:right="110"/>
        <w:jc w:val="both"/>
        <w:rPr>
          <w:rFonts w:ascii="Cambria" w:hAnsi="Cambria" w:cs="Arial"/>
          <w:b/>
          <w:bCs/>
          <w:sz w:val="18"/>
          <w:szCs w:val="18"/>
        </w:rPr>
      </w:pPr>
      <w:r w:rsidRPr="004A31BB">
        <w:rPr>
          <w:rFonts w:ascii="Cambria" w:hAnsi="Cambria" w:cs="Arial"/>
          <w:b/>
          <w:bCs/>
          <w:sz w:val="18"/>
          <w:szCs w:val="18"/>
        </w:rPr>
        <w:t>Výše uvedené uchazeči splní předložením čestného prohlášení</w:t>
      </w:r>
      <w:r w:rsidR="008B6806" w:rsidRPr="004A31BB">
        <w:rPr>
          <w:rFonts w:ascii="Cambria" w:hAnsi="Cambria" w:cs="Arial"/>
          <w:b/>
          <w:bCs/>
          <w:sz w:val="18"/>
          <w:szCs w:val="18"/>
        </w:rPr>
        <w:t xml:space="preserve"> a seznamu, </w:t>
      </w:r>
      <w:r w:rsidRPr="004A31BB">
        <w:rPr>
          <w:rFonts w:ascii="Cambria" w:hAnsi="Cambria" w:cs="Arial"/>
          <w:b/>
          <w:bCs/>
          <w:sz w:val="18"/>
          <w:szCs w:val="18"/>
        </w:rPr>
        <w:t>podepsané</w:t>
      </w:r>
      <w:r w:rsidR="008B6806" w:rsidRPr="004A31BB">
        <w:rPr>
          <w:rFonts w:ascii="Cambria" w:hAnsi="Cambria" w:cs="Arial"/>
          <w:b/>
          <w:bCs/>
          <w:sz w:val="18"/>
          <w:szCs w:val="18"/>
        </w:rPr>
        <w:t>ho</w:t>
      </w:r>
      <w:r w:rsidRPr="004A31BB">
        <w:rPr>
          <w:rFonts w:ascii="Cambria" w:hAnsi="Cambria" w:cs="Arial"/>
          <w:b/>
          <w:bCs/>
          <w:sz w:val="18"/>
          <w:szCs w:val="18"/>
        </w:rPr>
        <w:t xml:space="preserve"> osobou oprávněnou za uchazeče jednat v originále. </w:t>
      </w:r>
      <w:r w:rsidR="00807A6B" w:rsidRPr="004A31BB">
        <w:rPr>
          <w:rFonts w:ascii="Cambria" w:hAnsi="Cambria" w:cs="Arial"/>
          <w:b/>
          <w:bCs/>
          <w:sz w:val="18"/>
          <w:szCs w:val="18"/>
        </w:rPr>
        <w:t xml:space="preserve">Nedoložení tohoto, je důvodem k vyřazení nabídky uchazeče ze zadávacího řízení. </w:t>
      </w:r>
    </w:p>
    <w:p w:rsidR="00D3024F" w:rsidRDefault="00D3024F" w:rsidP="00D3024F">
      <w:pPr>
        <w:ind w:right="110"/>
        <w:jc w:val="both"/>
        <w:rPr>
          <w:rFonts w:ascii="Cambria" w:hAnsi="Cambria" w:cs="Arial"/>
          <w:bCs/>
          <w:sz w:val="18"/>
          <w:szCs w:val="18"/>
        </w:rPr>
      </w:pPr>
    </w:p>
    <w:p w:rsidR="00EF3285" w:rsidRDefault="00EF3285" w:rsidP="00D3024F">
      <w:pPr>
        <w:ind w:right="110"/>
        <w:jc w:val="both"/>
        <w:rPr>
          <w:rFonts w:ascii="Cambria" w:hAnsi="Cambria" w:cs="Arial"/>
          <w:bCs/>
          <w:sz w:val="18"/>
          <w:szCs w:val="18"/>
        </w:rPr>
      </w:pPr>
    </w:p>
    <w:p w:rsidR="00EF3285" w:rsidRDefault="00EF3285" w:rsidP="00D3024F">
      <w:pPr>
        <w:ind w:right="110"/>
        <w:jc w:val="both"/>
        <w:rPr>
          <w:rFonts w:ascii="Cambria" w:hAnsi="Cambria" w:cs="Arial"/>
          <w:bCs/>
          <w:sz w:val="18"/>
          <w:szCs w:val="18"/>
        </w:rPr>
      </w:pPr>
    </w:p>
    <w:p w:rsidR="00C031CC" w:rsidRDefault="00C031CC" w:rsidP="00D3024F">
      <w:pPr>
        <w:ind w:right="110"/>
        <w:jc w:val="both"/>
        <w:rPr>
          <w:rFonts w:ascii="Cambria" w:hAnsi="Cambria" w:cs="Arial"/>
          <w:bCs/>
          <w:sz w:val="18"/>
          <w:szCs w:val="18"/>
        </w:rPr>
      </w:pPr>
    </w:p>
    <w:p w:rsidR="00C031CC" w:rsidRDefault="00C031CC" w:rsidP="00D3024F">
      <w:pPr>
        <w:ind w:right="110"/>
        <w:jc w:val="both"/>
        <w:rPr>
          <w:rFonts w:ascii="Cambria" w:hAnsi="Cambria" w:cs="Arial"/>
          <w:bCs/>
          <w:sz w:val="18"/>
          <w:szCs w:val="18"/>
        </w:rPr>
      </w:pPr>
    </w:p>
    <w:p w:rsidR="00D3024F" w:rsidRPr="00D3024F" w:rsidRDefault="00D3024F" w:rsidP="00D3024F">
      <w:pPr>
        <w:shd w:val="clear" w:color="auto" w:fill="C2D69B"/>
        <w:ind w:right="110"/>
        <w:jc w:val="both"/>
        <w:rPr>
          <w:rFonts w:ascii="Cambria" w:hAnsi="Cambria" w:cs="Arial"/>
          <w:b/>
          <w:bCs/>
          <w:sz w:val="18"/>
          <w:szCs w:val="18"/>
        </w:rPr>
      </w:pPr>
      <w:r w:rsidRPr="00D3024F">
        <w:rPr>
          <w:rFonts w:ascii="Cambria" w:hAnsi="Cambria" w:cs="Arial"/>
          <w:b/>
          <w:bCs/>
          <w:sz w:val="18"/>
          <w:szCs w:val="18"/>
        </w:rPr>
        <w:t xml:space="preserve">Profesní kvalifikační předpoklady </w:t>
      </w:r>
    </w:p>
    <w:p w:rsidR="005272DD" w:rsidRDefault="005272DD">
      <w:pPr>
        <w:ind w:right="110"/>
        <w:jc w:val="both"/>
        <w:rPr>
          <w:rFonts w:ascii="Cambria" w:hAnsi="Cambria" w:cs="Arial"/>
          <w:sz w:val="18"/>
          <w:szCs w:val="18"/>
        </w:rPr>
      </w:pPr>
    </w:p>
    <w:p w:rsidR="00D3024F" w:rsidRDefault="00D3024F">
      <w:pPr>
        <w:ind w:right="11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Profesní kvalifikační </w:t>
      </w:r>
      <w:r w:rsidRPr="00D3024F">
        <w:rPr>
          <w:rFonts w:ascii="Cambria" w:hAnsi="Cambria" w:cs="Arial"/>
          <w:b/>
          <w:sz w:val="18"/>
          <w:szCs w:val="18"/>
        </w:rPr>
        <w:t>předpoklady splňuje dodavatel:</w:t>
      </w:r>
    </w:p>
    <w:p w:rsidR="00D3024F" w:rsidRPr="00D3024F" w:rsidRDefault="00D3024F">
      <w:pPr>
        <w:ind w:right="110"/>
        <w:jc w:val="both"/>
        <w:rPr>
          <w:rFonts w:ascii="Cambria" w:hAnsi="Cambria" w:cs="Arial"/>
          <w:sz w:val="18"/>
          <w:szCs w:val="18"/>
        </w:rPr>
      </w:pPr>
    </w:p>
    <w:p w:rsidR="00D3024F" w:rsidRPr="002132E1" w:rsidRDefault="00D3024F" w:rsidP="006A3BAF">
      <w:pPr>
        <w:numPr>
          <w:ilvl w:val="0"/>
          <w:numId w:val="8"/>
        </w:numPr>
        <w:spacing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V</w:t>
      </w:r>
      <w:r w:rsidRPr="002132E1">
        <w:rPr>
          <w:rFonts w:ascii="Cambria" w:hAnsi="Cambria" w:cs="Arial"/>
          <w:b/>
          <w:bCs/>
          <w:sz w:val="18"/>
          <w:szCs w:val="18"/>
        </w:rPr>
        <w:t>ýpis z obchodního rejstříku</w:t>
      </w:r>
      <w:r w:rsidRPr="002132E1">
        <w:rPr>
          <w:rFonts w:ascii="Cambria" w:hAnsi="Cambria" w:cs="Arial"/>
          <w:bCs/>
          <w:sz w:val="18"/>
          <w:szCs w:val="18"/>
        </w:rPr>
        <w:t>, pokud je v něm zapsán, či výpis z jiné obdobné evidence, pokud je v ní zapsán. Výpis z obchodního rejstříku nesmí být k poslednímu dni, ke kterému má být prokázáno splnění kvalifikace, starší 90 kalendářních dnů.</w:t>
      </w:r>
    </w:p>
    <w:p w:rsidR="00D3024F" w:rsidRPr="00D670B6" w:rsidRDefault="00D3024F" w:rsidP="006A3BAF">
      <w:pPr>
        <w:numPr>
          <w:ilvl w:val="0"/>
          <w:numId w:val="8"/>
        </w:numPr>
        <w:spacing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D</w:t>
      </w:r>
      <w:r w:rsidRPr="002132E1">
        <w:rPr>
          <w:rFonts w:ascii="Cambria" w:hAnsi="Cambria" w:cs="Arial"/>
          <w:b/>
          <w:bCs/>
          <w:sz w:val="18"/>
          <w:szCs w:val="18"/>
        </w:rPr>
        <w:t>oklad o oprávnění k podnikání</w:t>
      </w:r>
      <w:r w:rsidRPr="002132E1">
        <w:rPr>
          <w:rFonts w:ascii="Cambria" w:hAnsi="Cambria" w:cs="Arial"/>
          <w:bCs/>
          <w:sz w:val="18"/>
          <w:szCs w:val="18"/>
        </w:rPr>
        <w:t xml:space="preserve"> podle zvláštních právních předpisů v rozsahu odpovídajícím předmětu veřejné </w:t>
      </w:r>
      <w:r w:rsidRPr="00D670B6">
        <w:rPr>
          <w:rFonts w:ascii="Cambria" w:hAnsi="Cambria" w:cs="Arial"/>
          <w:bCs/>
          <w:sz w:val="18"/>
          <w:szCs w:val="18"/>
        </w:rPr>
        <w:t>zakázky, zejména dokladu prokazující příslušné živnostenské oprávnění či licenci.</w:t>
      </w:r>
    </w:p>
    <w:p w:rsidR="00033F3B" w:rsidRPr="00D670B6" w:rsidRDefault="00414696" w:rsidP="00D670B6">
      <w:pPr>
        <w:numPr>
          <w:ilvl w:val="0"/>
          <w:numId w:val="8"/>
        </w:numPr>
        <w:spacing w:after="120"/>
        <w:jc w:val="both"/>
        <w:rPr>
          <w:rFonts w:ascii="Cambria" w:hAnsi="Cambria" w:cs="Arial"/>
          <w:bCs/>
          <w:sz w:val="18"/>
          <w:szCs w:val="18"/>
        </w:rPr>
      </w:pPr>
      <w:r w:rsidRPr="00D670B6">
        <w:rPr>
          <w:rFonts w:ascii="Cambria" w:hAnsi="Cambria" w:cs="Arial"/>
          <w:bCs/>
          <w:sz w:val="18"/>
          <w:szCs w:val="18"/>
        </w:rPr>
        <w:t>V době plnění předmětu výběrového řízení, platná akreditace pro „</w:t>
      </w:r>
      <w:r w:rsidRPr="00D670B6">
        <w:rPr>
          <w:rFonts w:ascii="Cambria" w:hAnsi="Cambria" w:cs="Arial"/>
          <w:b/>
          <w:bCs/>
          <w:sz w:val="18"/>
          <w:szCs w:val="18"/>
        </w:rPr>
        <w:t>Provádění vzdělávacích programů</w:t>
      </w:r>
      <w:r w:rsidRPr="00D670B6">
        <w:rPr>
          <w:rFonts w:ascii="Cambria" w:hAnsi="Cambria" w:cs="Arial"/>
          <w:bCs/>
          <w:sz w:val="18"/>
          <w:szCs w:val="18"/>
        </w:rPr>
        <w:t>“ a „</w:t>
      </w:r>
      <w:r w:rsidR="0090598F" w:rsidRPr="00D670B6">
        <w:rPr>
          <w:rFonts w:ascii="Cambria" w:hAnsi="Cambria" w:cs="Arial"/>
          <w:b/>
          <w:bCs/>
          <w:sz w:val="18"/>
          <w:szCs w:val="18"/>
        </w:rPr>
        <w:t>Š</w:t>
      </w:r>
      <w:r w:rsidRPr="00D670B6">
        <w:rPr>
          <w:rFonts w:ascii="Cambria" w:hAnsi="Cambria" w:cs="Arial"/>
          <w:b/>
          <w:bCs/>
          <w:sz w:val="18"/>
          <w:szCs w:val="18"/>
        </w:rPr>
        <w:t xml:space="preserve">kolení softwaru pro </w:t>
      </w:r>
      <w:r w:rsidRPr="00D670B6">
        <w:rPr>
          <w:rFonts w:ascii="Cambria" w:hAnsi="Cambria" w:cs="Arial"/>
          <w:bCs/>
          <w:sz w:val="18"/>
          <w:szCs w:val="18"/>
        </w:rPr>
        <w:t>interaktivní</w:t>
      </w:r>
      <w:r w:rsidRPr="00D670B6">
        <w:rPr>
          <w:rFonts w:ascii="Cambria" w:hAnsi="Cambria" w:cs="Arial"/>
          <w:b/>
          <w:bCs/>
          <w:sz w:val="18"/>
          <w:szCs w:val="18"/>
        </w:rPr>
        <w:t xml:space="preserve"> výuku a vydávání osvědčení o jejich absolvování</w:t>
      </w:r>
      <w:r w:rsidR="00B31291" w:rsidRPr="00D670B6">
        <w:rPr>
          <w:rFonts w:ascii="Cambria" w:hAnsi="Cambria" w:cs="Arial"/>
          <w:bCs/>
          <w:sz w:val="18"/>
          <w:szCs w:val="18"/>
        </w:rPr>
        <w:t xml:space="preserve">“ a </w:t>
      </w:r>
      <w:r w:rsidR="00B31291" w:rsidRPr="00D670B6">
        <w:rPr>
          <w:rFonts w:ascii="Cambria" w:hAnsi="Cambria" w:cs="Arial"/>
          <w:b/>
          <w:bCs/>
          <w:sz w:val="18"/>
          <w:szCs w:val="18"/>
        </w:rPr>
        <w:t xml:space="preserve">Školení pro vytváření </w:t>
      </w:r>
      <w:r w:rsidR="00FA52A0" w:rsidRPr="00D670B6">
        <w:rPr>
          <w:rFonts w:ascii="Cambria" w:hAnsi="Cambria" w:cs="Arial"/>
          <w:b/>
          <w:bCs/>
          <w:sz w:val="18"/>
          <w:szCs w:val="18"/>
        </w:rPr>
        <w:t>interaktivních</w:t>
      </w:r>
      <w:r w:rsidR="00B31291" w:rsidRPr="00D670B6">
        <w:rPr>
          <w:rFonts w:ascii="Cambria" w:hAnsi="Cambria" w:cs="Arial"/>
          <w:b/>
          <w:bCs/>
          <w:sz w:val="18"/>
          <w:szCs w:val="18"/>
        </w:rPr>
        <w:t xml:space="preserve"> </w:t>
      </w:r>
      <w:r w:rsidR="00FA52A0" w:rsidRPr="00D670B6">
        <w:rPr>
          <w:rFonts w:ascii="Cambria" w:hAnsi="Cambria" w:cs="Arial"/>
          <w:b/>
          <w:bCs/>
          <w:sz w:val="18"/>
          <w:szCs w:val="18"/>
        </w:rPr>
        <w:t>výukových</w:t>
      </w:r>
      <w:r w:rsidR="00B31291" w:rsidRPr="00D670B6">
        <w:rPr>
          <w:rFonts w:ascii="Cambria" w:hAnsi="Cambria" w:cs="Arial"/>
          <w:b/>
          <w:bCs/>
          <w:sz w:val="18"/>
          <w:szCs w:val="18"/>
        </w:rPr>
        <w:t xml:space="preserve"> hodin a vydávání osvědčení o jejich absolvování, </w:t>
      </w:r>
      <w:r w:rsidRPr="00D670B6">
        <w:rPr>
          <w:rFonts w:ascii="Cambria" w:hAnsi="Cambria" w:cs="Arial"/>
          <w:bCs/>
          <w:sz w:val="18"/>
          <w:szCs w:val="18"/>
        </w:rPr>
        <w:t>kterou uděluje MŠMT ČR na základě splnění podmínek v souladu s §26 a §27 zákona č.</w:t>
      </w:r>
      <w:r w:rsidR="0090598F" w:rsidRPr="00D670B6">
        <w:rPr>
          <w:rFonts w:ascii="Cambria" w:hAnsi="Cambria" w:cs="Arial"/>
          <w:bCs/>
          <w:sz w:val="18"/>
          <w:szCs w:val="18"/>
        </w:rPr>
        <w:t xml:space="preserve">563/2004 Sb., o pedagogických pracovnících a změně některých zákonů. </w:t>
      </w:r>
    </w:p>
    <w:p w:rsidR="00033F3B" w:rsidRPr="00B31291" w:rsidRDefault="00033F3B" w:rsidP="00807A6B">
      <w:pPr>
        <w:ind w:right="110"/>
        <w:jc w:val="both"/>
        <w:rPr>
          <w:rFonts w:ascii="Cambria" w:hAnsi="Cambria" w:cs="Arial"/>
          <w:bCs/>
          <w:sz w:val="18"/>
          <w:szCs w:val="18"/>
        </w:rPr>
      </w:pPr>
    </w:p>
    <w:p w:rsidR="00807A6B" w:rsidRPr="00B31291" w:rsidRDefault="00807A6B" w:rsidP="00807A6B">
      <w:pPr>
        <w:ind w:right="110"/>
        <w:jc w:val="both"/>
        <w:rPr>
          <w:rFonts w:ascii="Cambria" w:hAnsi="Cambria" w:cs="Arial"/>
          <w:b/>
          <w:bCs/>
          <w:sz w:val="18"/>
          <w:szCs w:val="18"/>
        </w:rPr>
      </w:pPr>
      <w:r w:rsidRPr="00B31291">
        <w:rPr>
          <w:rFonts w:ascii="Cambria" w:hAnsi="Cambria" w:cs="Arial"/>
          <w:b/>
          <w:bCs/>
          <w:sz w:val="18"/>
          <w:szCs w:val="18"/>
        </w:rPr>
        <w:t xml:space="preserve">Výše uvedené uchazeči </w:t>
      </w:r>
      <w:r w:rsidR="00FA52A0">
        <w:rPr>
          <w:rFonts w:ascii="Cambria" w:hAnsi="Cambria" w:cs="Arial"/>
          <w:b/>
          <w:bCs/>
          <w:sz w:val="18"/>
          <w:szCs w:val="18"/>
        </w:rPr>
        <w:t>splní předložením v prosté kopie</w:t>
      </w:r>
      <w:r w:rsidRPr="00B31291">
        <w:rPr>
          <w:rFonts w:ascii="Cambria" w:hAnsi="Cambria" w:cs="Arial"/>
          <w:b/>
          <w:bCs/>
          <w:sz w:val="18"/>
          <w:szCs w:val="18"/>
        </w:rPr>
        <w:t xml:space="preserve">. </w:t>
      </w:r>
    </w:p>
    <w:p w:rsidR="00807A6B" w:rsidRPr="004A31BB" w:rsidRDefault="00807A6B" w:rsidP="00807A6B">
      <w:pPr>
        <w:spacing w:after="120"/>
        <w:jc w:val="both"/>
        <w:rPr>
          <w:rFonts w:ascii="Cambria" w:hAnsi="Cambria" w:cs="Arial"/>
          <w:b/>
          <w:bCs/>
          <w:sz w:val="18"/>
          <w:szCs w:val="18"/>
        </w:rPr>
      </w:pPr>
      <w:r w:rsidRPr="00B31291">
        <w:rPr>
          <w:rFonts w:ascii="Cambria" w:hAnsi="Cambria" w:cs="Arial"/>
          <w:b/>
          <w:bCs/>
          <w:sz w:val="18"/>
          <w:szCs w:val="18"/>
        </w:rPr>
        <w:t>Nedoložení tohoto, je důvodem</w:t>
      </w:r>
      <w:r w:rsidRPr="004A31BB">
        <w:rPr>
          <w:rFonts w:ascii="Cambria" w:hAnsi="Cambria" w:cs="Arial"/>
          <w:b/>
          <w:bCs/>
          <w:sz w:val="18"/>
          <w:szCs w:val="18"/>
        </w:rPr>
        <w:t xml:space="preserve"> k vyřazení nabídky uchazeče ze zadávacího řízení.</w:t>
      </w:r>
    </w:p>
    <w:p w:rsidR="00807A6B" w:rsidRDefault="00807A6B" w:rsidP="00807A6B">
      <w:pPr>
        <w:spacing w:after="120"/>
        <w:jc w:val="both"/>
        <w:rPr>
          <w:rFonts w:ascii="Cambria" w:hAnsi="Cambria" w:cs="Arial"/>
          <w:bCs/>
          <w:sz w:val="18"/>
          <w:szCs w:val="18"/>
        </w:rPr>
      </w:pPr>
    </w:p>
    <w:p w:rsidR="00807A6B" w:rsidRDefault="00807A6B" w:rsidP="00807A6B">
      <w:pPr>
        <w:shd w:val="clear" w:color="auto" w:fill="C2D69B"/>
        <w:spacing w:after="120"/>
        <w:jc w:val="both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Technické kvalifikační předpoklady</w:t>
      </w:r>
    </w:p>
    <w:p w:rsidR="00807A6B" w:rsidRPr="002132E1" w:rsidRDefault="00807A6B" w:rsidP="00807A6B">
      <w:pPr>
        <w:pStyle w:val="Textodstavce"/>
        <w:numPr>
          <w:ilvl w:val="0"/>
          <w:numId w:val="0"/>
        </w:numPr>
        <w:tabs>
          <w:tab w:val="num" w:pos="720"/>
        </w:tabs>
        <w:spacing w:before="0"/>
        <w:rPr>
          <w:rFonts w:ascii="Cambria" w:hAnsi="Cambria" w:cs="Arial"/>
          <w:sz w:val="18"/>
          <w:szCs w:val="18"/>
        </w:rPr>
      </w:pPr>
      <w:r w:rsidRPr="002132E1">
        <w:rPr>
          <w:rFonts w:ascii="Cambria" w:hAnsi="Cambria" w:cs="Arial"/>
          <w:sz w:val="18"/>
          <w:szCs w:val="18"/>
        </w:rPr>
        <w:t xml:space="preserve">Dodavatel předloží certifikát systému řízení managementu jakosti dle norem řady </w:t>
      </w:r>
      <w:r w:rsidRPr="002132E1">
        <w:rPr>
          <w:rFonts w:ascii="Cambria" w:hAnsi="Cambria" w:cs="Arial"/>
          <w:b/>
          <w:sz w:val="18"/>
          <w:szCs w:val="18"/>
        </w:rPr>
        <w:t>ISO 9001</w:t>
      </w:r>
      <w:r w:rsidRPr="002132E1">
        <w:rPr>
          <w:rFonts w:ascii="Cambria" w:hAnsi="Cambria" w:cs="Arial"/>
          <w:sz w:val="18"/>
          <w:szCs w:val="18"/>
        </w:rPr>
        <w:t xml:space="preserve"> vydaný podle českých technických norem akreditovanou osobou s ohledem na předmět a povahu výběrového řízení</w:t>
      </w:r>
      <w:r w:rsidRPr="002132E1">
        <w:rPr>
          <w:rFonts w:ascii="Cambria" w:hAnsi="Cambria" w:cs="Arial"/>
          <w:bCs/>
          <w:sz w:val="18"/>
          <w:szCs w:val="18"/>
        </w:rPr>
        <w:t>.</w:t>
      </w:r>
    </w:p>
    <w:p w:rsidR="00807A6B" w:rsidRPr="004A31BB" w:rsidRDefault="00807A6B" w:rsidP="00807A6B">
      <w:pPr>
        <w:ind w:right="110"/>
        <w:jc w:val="both"/>
        <w:rPr>
          <w:rFonts w:ascii="Cambria" w:hAnsi="Cambria" w:cs="Arial"/>
          <w:b/>
          <w:bCs/>
          <w:sz w:val="18"/>
          <w:szCs w:val="18"/>
        </w:rPr>
      </w:pPr>
      <w:r w:rsidRPr="004A31BB">
        <w:rPr>
          <w:rFonts w:ascii="Cambria" w:hAnsi="Cambria" w:cs="Arial"/>
          <w:b/>
          <w:bCs/>
          <w:sz w:val="18"/>
          <w:szCs w:val="18"/>
        </w:rPr>
        <w:t xml:space="preserve">Výše uvedené uchazeči splní předložením v prosté kopii. </w:t>
      </w:r>
    </w:p>
    <w:p w:rsidR="00807A6B" w:rsidRPr="004A31BB" w:rsidRDefault="00807A6B" w:rsidP="00807A6B">
      <w:pPr>
        <w:spacing w:after="120"/>
        <w:jc w:val="both"/>
        <w:rPr>
          <w:rFonts w:ascii="Cambria" w:hAnsi="Cambria" w:cs="Arial"/>
          <w:b/>
          <w:bCs/>
          <w:sz w:val="18"/>
          <w:szCs w:val="18"/>
        </w:rPr>
      </w:pPr>
      <w:r w:rsidRPr="004A31BB">
        <w:rPr>
          <w:rFonts w:ascii="Cambria" w:hAnsi="Cambria" w:cs="Arial"/>
          <w:b/>
          <w:bCs/>
          <w:sz w:val="18"/>
          <w:szCs w:val="18"/>
        </w:rPr>
        <w:t>Nedoložení tohoto, je důvodem k vyřazení nabídky uchazeče ze zadávacího řízení.</w:t>
      </w:r>
    </w:p>
    <w:p w:rsidR="005272DD" w:rsidRPr="009124CB" w:rsidRDefault="005272DD">
      <w:pPr>
        <w:rPr>
          <w:rFonts w:ascii="Cambria" w:hAnsi="Cambria" w:cs="Arial"/>
          <w:bCs/>
          <w:sz w:val="18"/>
          <w:szCs w:val="18"/>
        </w:rPr>
      </w:pPr>
    </w:p>
    <w:p w:rsidR="00F30349" w:rsidRDefault="00F30349">
      <w:pPr>
        <w:jc w:val="both"/>
        <w:rPr>
          <w:rFonts w:ascii="Cambria" w:hAnsi="Cambria" w:cs="Arial"/>
          <w:b/>
          <w:iCs/>
          <w:color w:val="FF0000"/>
          <w:sz w:val="18"/>
          <w:szCs w:val="18"/>
        </w:rPr>
      </w:pPr>
    </w:p>
    <w:p w:rsidR="00007EE1" w:rsidRPr="002A1EEC" w:rsidRDefault="00FB2F21" w:rsidP="00007EE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2D69B"/>
        <w:jc w:val="both"/>
        <w:rPr>
          <w:rFonts w:ascii="Cambria" w:hAnsi="Cambria" w:cs="Arial"/>
          <w:b/>
          <w:bCs/>
          <w:caps/>
          <w:sz w:val="18"/>
          <w:szCs w:val="18"/>
        </w:rPr>
      </w:pPr>
      <w:r>
        <w:rPr>
          <w:rFonts w:ascii="Cambria" w:hAnsi="Cambria" w:cs="Arial"/>
          <w:b/>
          <w:bCs/>
          <w:caps/>
          <w:sz w:val="18"/>
          <w:szCs w:val="18"/>
        </w:rPr>
        <w:t>10</w:t>
      </w:r>
      <w:r w:rsidR="00007EE1" w:rsidRPr="002A1EEC">
        <w:rPr>
          <w:rFonts w:ascii="Cambria" w:hAnsi="Cambria" w:cs="Arial"/>
          <w:b/>
          <w:bCs/>
          <w:caps/>
          <w:sz w:val="18"/>
          <w:szCs w:val="18"/>
        </w:rPr>
        <w:t xml:space="preserve">.   </w:t>
      </w:r>
      <w:r w:rsidR="00007EE1">
        <w:rPr>
          <w:rFonts w:ascii="Cambria" w:hAnsi="Cambria" w:cs="Arial"/>
          <w:b/>
          <w:bCs/>
          <w:caps/>
          <w:sz w:val="18"/>
          <w:szCs w:val="18"/>
        </w:rPr>
        <w:t>absolutní podmínky zadavatele</w:t>
      </w:r>
    </w:p>
    <w:p w:rsidR="00007EE1" w:rsidRPr="00C674F1" w:rsidRDefault="00007EE1" w:rsidP="00007EE1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:rsidR="00007EE1" w:rsidRPr="00EA168F" w:rsidRDefault="00007EE1" w:rsidP="006A3BAF">
      <w:pPr>
        <w:numPr>
          <w:ilvl w:val="0"/>
          <w:numId w:val="13"/>
        </w:numPr>
        <w:jc w:val="both"/>
        <w:rPr>
          <w:rFonts w:ascii="Cambria" w:hAnsi="Cambria" w:cs="Arial"/>
          <w:bCs/>
          <w:sz w:val="18"/>
          <w:szCs w:val="18"/>
        </w:rPr>
      </w:pPr>
      <w:r w:rsidRPr="00EA168F">
        <w:rPr>
          <w:rFonts w:ascii="Cambria" w:hAnsi="Cambria" w:cs="Arial"/>
          <w:bCs/>
          <w:sz w:val="18"/>
          <w:szCs w:val="18"/>
        </w:rPr>
        <w:t>Zadavatel si vyhrazuje právo ponechat si všechny obdržené nabídky, které byly řádně doručeny v rámci lhůty pro podávání nabídek.</w:t>
      </w:r>
    </w:p>
    <w:p w:rsidR="00007EE1" w:rsidRPr="00EA168F" w:rsidRDefault="00007EE1" w:rsidP="006A3BAF">
      <w:pPr>
        <w:numPr>
          <w:ilvl w:val="0"/>
          <w:numId w:val="13"/>
        </w:numPr>
        <w:jc w:val="both"/>
        <w:rPr>
          <w:rFonts w:ascii="Cambria" w:hAnsi="Cambria" w:cs="Arial"/>
          <w:bCs/>
          <w:sz w:val="18"/>
          <w:szCs w:val="18"/>
        </w:rPr>
      </w:pPr>
      <w:r w:rsidRPr="00EA168F">
        <w:rPr>
          <w:rFonts w:ascii="Cambria" w:hAnsi="Cambria" w:cs="Arial"/>
          <w:bCs/>
          <w:sz w:val="18"/>
          <w:szCs w:val="18"/>
        </w:rPr>
        <w:t>Zadavatel nebude uchazečům hradit žádné náklady spojené s účastí v zadávacím řízení. Tyto náklady nesou uchazeči sami.</w:t>
      </w:r>
    </w:p>
    <w:p w:rsidR="00007EE1" w:rsidRPr="00EA168F" w:rsidRDefault="00007EE1" w:rsidP="006A3BAF">
      <w:pPr>
        <w:numPr>
          <w:ilvl w:val="0"/>
          <w:numId w:val="13"/>
        </w:numPr>
        <w:jc w:val="both"/>
        <w:rPr>
          <w:rFonts w:ascii="Cambria" w:hAnsi="Cambria" w:cs="Arial"/>
          <w:bCs/>
          <w:sz w:val="18"/>
          <w:szCs w:val="18"/>
        </w:rPr>
      </w:pPr>
      <w:r w:rsidRPr="00EA168F">
        <w:rPr>
          <w:rFonts w:ascii="Cambria" w:hAnsi="Cambria" w:cs="Arial"/>
          <w:bCs/>
          <w:sz w:val="18"/>
          <w:szCs w:val="18"/>
        </w:rPr>
        <w:t>Zadavatel si vyhrazuje právo měnit zadávací podmínky v průběhu lhůty pro podávání nabídek.</w:t>
      </w:r>
    </w:p>
    <w:p w:rsidR="00007EE1" w:rsidRDefault="00007EE1" w:rsidP="006A3BAF">
      <w:pPr>
        <w:numPr>
          <w:ilvl w:val="0"/>
          <w:numId w:val="13"/>
        </w:numPr>
        <w:jc w:val="both"/>
        <w:rPr>
          <w:rFonts w:ascii="Cambria" w:hAnsi="Cambria" w:cs="Arial"/>
          <w:bCs/>
          <w:iCs/>
          <w:sz w:val="18"/>
          <w:szCs w:val="18"/>
        </w:rPr>
      </w:pPr>
      <w:r w:rsidRPr="00EA168F">
        <w:rPr>
          <w:rFonts w:ascii="Cambria" w:hAnsi="Cambria" w:cs="Arial"/>
          <w:bCs/>
          <w:iCs/>
          <w:sz w:val="18"/>
          <w:szCs w:val="18"/>
        </w:rPr>
        <w:t>Zadavatel si vyhrazuje právo na změnu nebo úpravu podmínek stanovených zadávací dokumentací, a to buď na základě žádostí uchazečů o vyjasnění zadávací dokumentace</w:t>
      </w:r>
      <w:r w:rsidR="008B6806">
        <w:rPr>
          <w:rFonts w:ascii="Cambria" w:hAnsi="Cambria" w:cs="Arial"/>
          <w:bCs/>
          <w:iCs/>
          <w:sz w:val="18"/>
          <w:szCs w:val="18"/>
        </w:rPr>
        <w:t>,</w:t>
      </w:r>
      <w:r w:rsidRPr="00EA168F">
        <w:rPr>
          <w:rFonts w:ascii="Cambria" w:hAnsi="Cambria" w:cs="Arial"/>
          <w:bCs/>
          <w:iCs/>
          <w:sz w:val="18"/>
          <w:szCs w:val="18"/>
        </w:rPr>
        <w:t xml:space="preserve"> nebo z vlastního podnětu. Změnu obsahu zadávací dokumentace zadavatel oznámí všem uchazečům o veřejnou zakázku, kteří si vyzvedli zadávací dokumentaci. </w:t>
      </w:r>
    </w:p>
    <w:p w:rsidR="00007EE1" w:rsidRDefault="00007EE1" w:rsidP="006A3BAF">
      <w:pPr>
        <w:numPr>
          <w:ilvl w:val="0"/>
          <w:numId w:val="13"/>
        </w:numPr>
        <w:jc w:val="both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Uchazeč vloží do své nabídky podepsaný</w:t>
      </w:r>
      <w:r w:rsidR="004A31BB">
        <w:rPr>
          <w:rFonts w:ascii="Cambria" w:hAnsi="Cambria" w:cs="Arial"/>
          <w:bCs/>
          <w:iCs/>
          <w:sz w:val="18"/>
          <w:szCs w:val="18"/>
        </w:rPr>
        <w:t xml:space="preserve"> a doplněný</w:t>
      </w:r>
      <w:r>
        <w:rPr>
          <w:rFonts w:ascii="Cambria" w:hAnsi="Cambria" w:cs="Arial"/>
          <w:bCs/>
          <w:iCs/>
          <w:sz w:val="18"/>
          <w:szCs w:val="18"/>
        </w:rPr>
        <w:t xml:space="preserve"> návrh smlouvy osobou oprávněnou za uchazeče jednat. Popřípadě podepsán jinou osobou, s doložením plné moci, která k tomuto úkonu opravňuje. </w:t>
      </w:r>
    </w:p>
    <w:p w:rsidR="008B6806" w:rsidRPr="00B31291" w:rsidRDefault="008B6806" w:rsidP="006A3BAF">
      <w:pPr>
        <w:numPr>
          <w:ilvl w:val="0"/>
          <w:numId w:val="13"/>
        </w:numPr>
        <w:jc w:val="both"/>
        <w:rPr>
          <w:rFonts w:ascii="Cambria" w:hAnsi="Cambria" w:cs="Arial"/>
          <w:bCs/>
          <w:iCs/>
          <w:sz w:val="18"/>
          <w:szCs w:val="18"/>
        </w:rPr>
      </w:pPr>
      <w:r w:rsidRPr="00B31291">
        <w:rPr>
          <w:rFonts w:ascii="Cambria" w:hAnsi="Cambria" w:cs="Arial"/>
          <w:bCs/>
          <w:iCs/>
          <w:sz w:val="18"/>
          <w:szCs w:val="18"/>
        </w:rPr>
        <w:t xml:space="preserve">Zadavatel si vyhrazuje právo zrušit výběrové řízení a to do doby podpisu smlouvy o dílo. </w:t>
      </w:r>
    </w:p>
    <w:p w:rsidR="008B6806" w:rsidRPr="00B31291" w:rsidRDefault="008B6806" w:rsidP="006A3BAF">
      <w:pPr>
        <w:numPr>
          <w:ilvl w:val="0"/>
          <w:numId w:val="13"/>
        </w:numPr>
        <w:jc w:val="both"/>
        <w:rPr>
          <w:rFonts w:ascii="Cambria" w:hAnsi="Cambria" w:cs="Arial"/>
          <w:bCs/>
          <w:iCs/>
          <w:sz w:val="18"/>
          <w:szCs w:val="18"/>
        </w:rPr>
      </w:pPr>
      <w:r w:rsidRPr="00B31291">
        <w:rPr>
          <w:rFonts w:ascii="Cambria" w:hAnsi="Cambria" w:cs="Arial"/>
          <w:bCs/>
          <w:iCs/>
          <w:sz w:val="18"/>
          <w:szCs w:val="18"/>
        </w:rPr>
        <w:t>Zadavatel nepřipouští variantnost nabídky.</w:t>
      </w:r>
    </w:p>
    <w:p w:rsidR="008B6806" w:rsidRPr="00B31291" w:rsidRDefault="008B6806" w:rsidP="006A3BAF">
      <w:pPr>
        <w:numPr>
          <w:ilvl w:val="0"/>
          <w:numId w:val="13"/>
        </w:numPr>
        <w:jc w:val="both"/>
        <w:rPr>
          <w:rFonts w:ascii="Cambria" w:hAnsi="Cambria" w:cs="Arial"/>
          <w:bCs/>
          <w:iCs/>
          <w:sz w:val="18"/>
          <w:szCs w:val="18"/>
        </w:rPr>
      </w:pPr>
      <w:r w:rsidRPr="00B31291">
        <w:rPr>
          <w:rFonts w:ascii="Cambria" w:hAnsi="Cambria" w:cs="Arial"/>
          <w:bCs/>
          <w:iCs/>
          <w:sz w:val="18"/>
          <w:szCs w:val="18"/>
        </w:rPr>
        <w:t>Nabídka musí být předložena v českém jazyce</w:t>
      </w:r>
      <w:r w:rsidR="00E77AE0">
        <w:rPr>
          <w:rFonts w:ascii="Cambria" w:hAnsi="Cambria" w:cs="Arial"/>
          <w:bCs/>
          <w:iCs/>
          <w:sz w:val="18"/>
          <w:szCs w:val="18"/>
        </w:rPr>
        <w:t xml:space="preserve"> a písemné formě</w:t>
      </w:r>
      <w:r w:rsidRPr="00B31291">
        <w:rPr>
          <w:rFonts w:ascii="Cambria" w:hAnsi="Cambria" w:cs="Arial"/>
          <w:bCs/>
          <w:iCs/>
          <w:sz w:val="18"/>
          <w:szCs w:val="18"/>
        </w:rPr>
        <w:t xml:space="preserve">. </w:t>
      </w:r>
    </w:p>
    <w:p w:rsidR="00383172" w:rsidRPr="00B31291" w:rsidRDefault="00CD2F71" w:rsidP="006A3BAF">
      <w:pPr>
        <w:numPr>
          <w:ilvl w:val="0"/>
          <w:numId w:val="13"/>
        </w:numPr>
        <w:tabs>
          <w:tab w:val="num" w:pos="1440"/>
        </w:tabs>
        <w:ind w:right="110"/>
        <w:jc w:val="both"/>
        <w:rPr>
          <w:rFonts w:ascii="Cambria" w:hAnsi="Cambria" w:cs="Arial"/>
          <w:sz w:val="18"/>
          <w:szCs w:val="18"/>
        </w:rPr>
      </w:pPr>
      <w:r w:rsidRPr="00B31291">
        <w:rPr>
          <w:rFonts w:ascii="Cambria" w:hAnsi="Cambria" w:cs="Arial"/>
          <w:sz w:val="18"/>
          <w:szCs w:val="18"/>
        </w:rPr>
        <w:t>Dále pak uchazeči doloží do své nabídky p</w:t>
      </w:r>
      <w:r w:rsidR="00383172" w:rsidRPr="00B31291">
        <w:rPr>
          <w:rFonts w:ascii="Cambria" w:hAnsi="Cambria" w:cs="Arial"/>
          <w:sz w:val="18"/>
          <w:szCs w:val="18"/>
        </w:rPr>
        <w:t>rohlášení, z něhož vyplývá, že je uchazeč vázán celým obsahem nabídky po celou dobu běhu zadávací lhůty. Prohlášení bude podepsané osobou oprávněnou jednat jménem či za uchazeče.</w:t>
      </w:r>
      <w:r w:rsidRPr="00B31291">
        <w:rPr>
          <w:rFonts w:ascii="Cambria" w:hAnsi="Cambria" w:cs="Arial"/>
          <w:sz w:val="18"/>
          <w:szCs w:val="18"/>
        </w:rPr>
        <w:t xml:space="preserve"> Nedoložení je důvodem k vyřazení uchazeče z výběrového řízení. </w:t>
      </w:r>
    </w:p>
    <w:p w:rsidR="00383172" w:rsidRPr="00B31291" w:rsidRDefault="00383172" w:rsidP="006A3BAF">
      <w:pPr>
        <w:numPr>
          <w:ilvl w:val="0"/>
          <w:numId w:val="13"/>
        </w:numPr>
        <w:jc w:val="both"/>
        <w:rPr>
          <w:rFonts w:ascii="Cambria" w:hAnsi="Cambria" w:cs="Arial"/>
          <w:sz w:val="18"/>
          <w:szCs w:val="18"/>
        </w:rPr>
      </w:pPr>
      <w:r w:rsidRPr="00B31291">
        <w:rPr>
          <w:rFonts w:ascii="Cambria" w:hAnsi="Cambria" w:cs="Arial"/>
          <w:sz w:val="18"/>
          <w:szCs w:val="18"/>
        </w:rPr>
        <w:t xml:space="preserve">V případě poruchy tabule v záruční době požadujeme zajištění náhradního tabule na dobu opravy. </w:t>
      </w:r>
    </w:p>
    <w:p w:rsidR="00383172" w:rsidRPr="00B31291" w:rsidRDefault="00383172" w:rsidP="006A3BAF">
      <w:pPr>
        <w:numPr>
          <w:ilvl w:val="0"/>
          <w:numId w:val="13"/>
        </w:numPr>
        <w:jc w:val="both"/>
        <w:rPr>
          <w:rFonts w:ascii="Cambria" w:hAnsi="Cambria" w:cs="Arial"/>
          <w:sz w:val="18"/>
          <w:szCs w:val="18"/>
        </w:rPr>
      </w:pPr>
      <w:r w:rsidRPr="00B31291">
        <w:rPr>
          <w:rFonts w:ascii="Cambria" w:hAnsi="Cambria" w:cs="Arial"/>
          <w:sz w:val="18"/>
          <w:szCs w:val="18"/>
        </w:rPr>
        <w:t xml:space="preserve">V případě poruchy dataprojektoru v záruční době požadujeme zajištění náhradního dataprojektoru na dobu opravy. </w:t>
      </w:r>
    </w:p>
    <w:p w:rsidR="00383172" w:rsidRPr="000574AA" w:rsidRDefault="00383172" w:rsidP="006A3BAF">
      <w:pPr>
        <w:numPr>
          <w:ilvl w:val="0"/>
          <w:numId w:val="13"/>
        </w:numPr>
        <w:jc w:val="both"/>
        <w:rPr>
          <w:rFonts w:ascii="Cambria" w:hAnsi="Cambria" w:cs="Arial"/>
          <w:sz w:val="18"/>
          <w:szCs w:val="18"/>
        </w:rPr>
      </w:pPr>
      <w:r w:rsidRPr="00B31291">
        <w:rPr>
          <w:rFonts w:ascii="Cambria" w:hAnsi="Cambria" w:cs="Arial"/>
          <w:sz w:val="18"/>
          <w:szCs w:val="18"/>
        </w:rPr>
        <w:t xml:space="preserve">V případě poruchy počítačové sestavy v záruční době požadujeme zajištění náhradní počítačovou sestavu na dobu </w:t>
      </w:r>
      <w:r w:rsidRPr="000574AA">
        <w:rPr>
          <w:rFonts w:ascii="Cambria" w:hAnsi="Cambria" w:cs="Arial"/>
          <w:sz w:val="18"/>
          <w:szCs w:val="18"/>
        </w:rPr>
        <w:t xml:space="preserve">opravy. </w:t>
      </w:r>
    </w:p>
    <w:p w:rsidR="00E00856" w:rsidRPr="000574AA" w:rsidRDefault="00383172" w:rsidP="000574AA">
      <w:pPr>
        <w:numPr>
          <w:ilvl w:val="0"/>
          <w:numId w:val="13"/>
        </w:numPr>
        <w:jc w:val="both"/>
        <w:rPr>
          <w:rFonts w:ascii="Cambria" w:hAnsi="Cambria" w:cs="Arial"/>
          <w:sz w:val="18"/>
          <w:szCs w:val="18"/>
        </w:rPr>
      </w:pPr>
      <w:r w:rsidRPr="000574AA">
        <w:rPr>
          <w:rFonts w:ascii="Cambria" w:hAnsi="Cambria" w:cs="Arial"/>
          <w:sz w:val="18"/>
          <w:szCs w:val="18"/>
        </w:rPr>
        <w:t xml:space="preserve">Dále pak </w:t>
      </w:r>
      <w:r w:rsidR="004A31BB" w:rsidRPr="000574AA">
        <w:rPr>
          <w:rFonts w:ascii="Cambria" w:hAnsi="Cambria" w:cs="Arial"/>
          <w:sz w:val="18"/>
          <w:szCs w:val="18"/>
        </w:rPr>
        <w:t xml:space="preserve">uchazeči doloží do své nabídky </w:t>
      </w:r>
      <w:r w:rsidRPr="000574AA">
        <w:rPr>
          <w:rFonts w:ascii="Cambria" w:hAnsi="Cambria" w:cs="Arial"/>
          <w:sz w:val="18"/>
          <w:szCs w:val="18"/>
        </w:rPr>
        <w:t xml:space="preserve">seznam minimálně 3 kmenových zaměstnanců dodavatele s minimální osmnácti měsíční praxí a minimálním počtem 50 vykonaných </w:t>
      </w:r>
      <w:r w:rsidR="0086560B" w:rsidRPr="000574AA">
        <w:rPr>
          <w:rFonts w:ascii="Cambria" w:hAnsi="Cambria" w:cs="Arial"/>
          <w:sz w:val="18"/>
          <w:szCs w:val="18"/>
        </w:rPr>
        <w:t xml:space="preserve">akreditovaných </w:t>
      </w:r>
      <w:r w:rsidR="00B31291" w:rsidRPr="000574AA">
        <w:rPr>
          <w:rFonts w:ascii="Cambria" w:hAnsi="Cambria" w:cs="Arial"/>
          <w:sz w:val="18"/>
          <w:szCs w:val="18"/>
        </w:rPr>
        <w:t>školení na téma  „SW,</w:t>
      </w:r>
      <w:r w:rsidR="00A86EAD">
        <w:rPr>
          <w:rFonts w:ascii="Cambria" w:hAnsi="Cambria" w:cs="Arial"/>
          <w:sz w:val="18"/>
          <w:szCs w:val="18"/>
        </w:rPr>
        <w:t xml:space="preserve"> </w:t>
      </w:r>
      <w:r w:rsidR="00B31291" w:rsidRPr="000574AA">
        <w:rPr>
          <w:rFonts w:ascii="Cambria" w:hAnsi="Cambria" w:cs="Arial"/>
          <w:sz w:val="18"/>
          <w:szCs w:val="18"/>
        </w:rPr>
        <w:t>HW interaktivní tabule“ a „vytváření interaktivních výukových hodin“.</w:t>
      </w:r>
      <w:r w:rsidRPr="000574AA">
        <w:rPr>
          <w:rFonts w:ascii="Cambria" w:hAnsi="Cambria" w:cs="Arial"/>
          <w:sz w:val="18"/>
          <w:szCs w:val="18"/>
        </w:rPr>
        <w:t xml:space="preserve"> Uchazeč toto doloží předložením certifikátů </w:t>
      </w:r>
      <w:r w:rsidR="00BC75E7" w:rsidRPr="000574AA">
        <w:rPr>
          <w:rFonts w:ascii="Cambria" w:hAnsi="Cambria" w:cs="Arial"/>
          <w:sz w:val="18"/>
          <w:szCs w:val="18"/>
        </w:rPr>
        <w:t xml:space="preserve">o </w:t>
      </w:r>
      <w:r w:rsidR="00D64373" w:rsidRPr="000574AA">
        <w:rPr>
          <w:rFonts w:ascii="Cambria" w:hAnsi="Cambria" w:cs="Arial"/>
          <w:sz w:val="18"/>
          <w:szCs w:val="18"/>
        </w:rPr>
        <w:t>platných akreditacích</w:t>
      </w:r>
      <w:r w:rsidR="00BC75E7" w:rsidRPr="000574AA">
        <w:rPr>
          <w:rFonts w:ascii="Cambria" w:hAnsi="Cambria" w:cs="Arial"/>
          <w:sz w:val="18"/>
          <w:szCs w:val="18"/>
        </w:rPr>
        <w:t xml:space="preserve"> pro "provádění vzdělávacích programů" a "školení softwaru pro interaktivní výuku a vydávání osvědčení o jejich absolvování", kterou uděluje MŠMT ČR na základě splnění podmínek v souladu s §26 a §27 zákona č. 563/2004 Sb., o pedagogických pracovnících a změně některých zákonů</w:t>
      </w:r>
      <w:r w:rsidR="00E00856" w:rsidRPr="000574AA">
        <w:rPr>
          <w:rFonts w:ascii="Cambria" w:hAnsi="Cambria" w:cs="Arial"/>
          <w:sz w:val="18"/>
          <w:szCs w:val="18"/>
        </w:rPr>
        <w:t xml:space="preserve"> v úředně ověřené kopii. Akreditace bude </w:t>
      </w:r>
      <w:r w:rsidR="00BC75E7" w:rsidRPr="000574AA">
        <w:rPr>
          <w:rFonts w:ascii="Cambria" w:hAnsi="Cambria" w:cs="Arial"/>
          <w:sz w:val="18"/>
          <w:szCs w:val="18"/>
        </w:rPr>
        <w:t>p</w:t>
      </w:r>
      <w:r w:rsidR="00E00856" w:rsidRPr="000574AA">
        <w:rPr>
          <w:rFonts w:ascii="Cambria" w:hAnsi="Cambria" w:cs="Arial"/>
          <w:sz w:val="18"/>
          <w:szCs w:val="18"/>
        </w:rPr>
        <w:t>latná minimálně do 31.7.2011.</w:t>
      </w:r>
      <w:r w:rsidR="00BC75E7" w:rsidRPr="000574AA">
        <w:rPr>
          <w:rFonts w:ascii="Cambria" w:hAnsi="Cambria" w:cs="Arial"/>
          <w:sz w:val="18"/>
          <w:szCs w:val="18"/>
        </w:rPr>
        <w:t xml:space="preserve"> Nedoložení je důvodem k vyřazení uchazeče z výběrového řízení.</w:t>
      </w:r>
    </w:p>
    <w:p w:rsidR="00383172" w:rsidRPr="00767CE0" w:rsidRDefault="00383172" w:rsidP="000574AA">
      <w:pPr>
        <w:numPr>
          <w:ilvl w:val="0"/>
          <w:numId w:val="13"/>
        </w:numPr>
        <w:jc w:val="both"/>
        <w:rPr>
          <w:rFonts w:ascii="Cambria" w:hAnsi="Cambria" w:cs="Arial"/>
          <w:sz w:val="18"/>
          <w:szCs w:val="18"/>
        </w:rPr>
      </w:pPr>
      <w:r w:rsidRPr="00767CE0">
        <w:rPr>
          <w:rFonts w:ascii="Cambria" w:hAnsi="Cambria" w:cs="Arial"/>
          <w:sz w:val="18"/>
          <w:szCs w:val="18"/>
        </w:rPr>
        <w:t xml:space="preserve">Dále pak uchazeč do své nabídky doloží seznam a kontaktní </w:t>
      </w:r>
      <w:r w:rsidR="00D670B6" w:rsidRPr="00D670B6">
        <w:rPr>
          <w:rFonts w:ascii="Cambria" w:hAnsi="Cambria" w:cs="Arial"/>
          <w:sz w:val="18"/>
          <w:szCs w:val="18"/>
        </w:rPr>
        <w:t xml:space="preserve">údaje </w:t>
      </w:r>
      <w:r w:rsidR="00C55E5F" w:rsidRPr="00D670B6">
        <w:rPr>
          <w:rFonts w:ascii="Cambria" w:hAnsi="Cambria" w:cs="Arial"/>
          <w:sz w:val="18"/>
          <w:szCs w:val="18"/>
        </w:rPr>
        <w:t>organizací</w:t>
      </w:r>
      <w:r w:rsidRPr="00D670B6">
        <w:rPr>
          <w:rFonts w:ascii="Cambria" w:hAnsi="Cambria" w:cs="Arial"/>
          <w:sz w:val="18"/>
          <w:szCs w:val="18"/>
        </w:rPr>
        <w:t>,</w:t>
      </w:r>
      <w:r w:rsidRPr="00767CE0">
        <w:rPr>
          <w:rFonts w:ascii="Cambria" w:hAnsi="Cambria" w:cs="Arial"/>
          <w:sz w:val="18"/>
          <w:szCs w:val="18"/>
        </w:rPr>
        <w:t xml:space="preserve"> na kterých bylo školení daného kmenového zaměstnance prováděno.  </w:t>
      </w:r>
      <w:r w:rsidR="00CD2F71" w:rsidRPr="00767CE0">
        <w:rPr>
          <w:rFonts w:ascii="Cambria" w:hAnsi="Cambria" w:cs="Arial"/>
          <w:sz w:val="18"/>
          <w:szCs w:val="18"/>
        </w:rPr>
        <w:t>Nedoložení je důvodem k vyřazení uchazeče z výběrového řízení.</w:t>
      </w:r>
    </w:p>
    <w:p w:rsidR="00383172" w:rsidRPr="00C55E5F" w:rsidRDefault="00383172" w:rsidP="000574AA">
      <w:pPr>
        <w:numPr>
          <w:ilvl w:val="0"/>
          <w:numId w:val="13"/>
        </w:numPr>
        <w:jc w:val="both"/>
        <w:rPr>
          <w:rFonts w:ascii="Cambria" w:hAnsi="Cambria" w:cs="Arial"/>
          <w:sz w:val="18"/>
          <w:szCs w:val="18"/>
        </w:rPr>
      </w:pPr>
      <w:r w:rsidRPr="00C55E5F">
        <w:rPr>
          <w:rFonts w:ascii="Cambria" w:hAnsi="Cambria" w:cs="Arial"/>
          <w:sz w:val="18"/>
          <w:szCs w:val="18"/>
        </w:rPr>
        <w:t xml:space="preserve">Dále pak dodavatel předloží čestné prohlášení od každého kmenového zaměstnance o tom, že se bude aktivně </w:t>
      </w:r>
      <w:r w:rsidR="00D670B6">
        <w:rPr>
          <w:rFonts w:ascii="Cambria" w:hAnsi="Cambria" w:cs="Arial"/>
          <w:sz w:val="18"/>
          <w:szCs w:val="18"/>
        </w:rPr>
        <w:t xml:space="preserve">podílet na školících </w:t>
      </w:r>
      <w:r w:rsidR="00D670B6" w:rsidRPr="00D670B6">
        <w:rPr>
          <w:rFonts w:ascii="Cambria" w:hAnsi="Cambria" w:cs="Arial"/>
          <w:sz w:val="18"/>
          <w:szCs w:val="18"/>
        </w:rPr>
        <w:t>aktivitách</w:t>
      </w:r>
      <w:r w:rsidRPr="00D670B6">
        <w:rPr>
          <w:rFonts w:ascii="Cambria" w:hAnsi="Cambria" w:cs="Arial"/>
          <w:sz w:val="18"/>
          <w:szCs w:val="18"/>
        </w:rPr>
        <w:t>.</w:t>
      </w:r>
      <w:r w:rsidRPr="00C55E5F">
        <w:rPr>
          <w:rFonts w:ascii="Cambria" w:hAnsi="Cambria" w:cs="Arial"/>
          <w:sz w:val="18"/>
          <w:szCs w:val="18"/>
        </w:rPr>
        <w:t xml:space="preserve"> </w:t>
      </w:r>
      <w:r w:rsidR="00CD2F71" w:rsidRPr="00C55E5F">
        <w:rPr>
          <w:rFonts w:ascii="Cambria" w:hAnsi="Cambria" w:cs="Arial"/>
          <w:sz w:val="18"/>
          <w:szCs w:val="18"/>
        </w:rPr>
        <w:t>Nedoložení je důvodem k vyřazení uchazeče z výběrového řízení.</w:t>
      </w:r>
    </w:p>
    <w:p w:rsidR="00C674F1" w:rsidRPr="000574AA" w:rsidRDefault="00C674F1" w:rsidP="000574AA">
      <w:pPr>
        <w:ind w:left="720"/>
        <w:jc w:val="both"/>
        <w:rPr>
          <w:rFonts w:ascii="Cambria" w:hAnsi="Cambria" w:cs="Arial"/>
          <w:sz w:val="18"/>
          <w:szCs w:val="18"/>
        </w:rPr>
      </w:pPr>
    </w:p>
    <w:p w:rsidR="00C674F1" w:rsidRDefault="00C674F1" w:rsidP="00C674F1">
      <w:pPr>
        <w:jc w:val="both"/>
        <w:rPr>
          <w:rFonts w:ascii="Cambria" w:hAnsi="Cambria" w:cs="Arial"/>
          <w:b/>
          <w:bCs/>
          <w:i/>
          <w:iCs/>
          <w:color w:val="FF0000"/>
          <w:sz w:val="18"/>
          <w:szCs w:val="18"/>
        </w:rPr>
      </w:pPr>
    </w:p>
    <w:p w:rsidR="00CD2F71" w:rsidRDefault="00CD2F71" w:rsidP="00C674F1">
      <w:pPr>
        <w:jc w:val="both"/>
        <w:rPr>
          <w:rFonts w:ascii="Cambria" w:hAnsi="Cambria" w:cs="Arial"/>
          <w:b/>
          <w:bCs/>
          <w:i/>
          <w:iCs/>
          <w:color w:val="FF0000"/>
          <w:sz w:val="18"/>
          <w:szCs w:val="18"/>
        </w:rPr>
      </w:pPr>
    </w:p>
    <w:p w:rsidR="00C674F1" w:rsidRPr="002A1EEC" w:rsidRDefault="00FB2F21" w:rsidP="00C674F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2D69B"/>
        <w:jc w:val="both"/>
        <w:rPr>
          <w:rFonts w:ascii="Cambria" w:hAnsi="Cambria" w:cs="Arial"/>
          <w:b/>
          <w:bCs/>
          <w:caps/>
          <w:sz w:val="18"/>
          <w:szCs w:val="18"/>
        </w:rPr>
      </w:pPr>
      <w:r>
        <w:rPr>
          <w:rFonts w:ascii="Cambria" w:hAnsi="Cambria" w:cs="Arial"/>
          <w:b/>
          <w:bCs/>
          <w:caps/>
          <w:sz w:val="18"/>
          <w:szCs w:val="18"/>
        </w:rPr>
        <w:t>11</w:t>
      </w:r>
      <w:r w:rsidR="00C674F1" w:rsidRPr="002A1EEC">
        <w:rPr>
          <w:rFonts w:ascii="Cambria" w:hAnsi="Cambria" w:cs="Arial"/>
          <w:b/>
          <w:bCs/>
          <w:caps/>
          <w:sz w:val="18"/>
          <w:szCs w:val="18"/>
        </w:rPr>
        <w:t>.   Další části zadávací dokumentace - přílohy</w:t>
      </w:r>
    </w:p>
    <w:p w:rsidR="00C674F1" w:rsidRPr="00C674F1" w:rsidRDefault="00C674F1" w:rsidP="00C674F1">
      <w:pPr>
        <w:jc w:val="both"/>
        <w:rPr>
          <w:rFonts w:ascii="Cambria" w:hAnsi="Cambria" w:cs="Arial"/>
          <w:b/>
          <w:bCs/>
          <w:sz w:val="18"/>
          <w:szCs w:val="18"/>
        </w:rPr>
      </w:pPr>
    </w:p>
    <w:p w:rsidR="00C674F1" w:rsidRPr="00E77AE0" w:rsidRDefault="0090598F" w:rsidP="00C674F1">
      <w:pPr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E77AE0">
        <w:rPr>
          <w:rFonts w:ascii="Cambria" w:hAnsi="Cambria" w:cs="Arial"/>
          <w:b/>
          <w:sz w:val="18"/>
          <w:szCs w:val="18"/>
          <w:u w:val="single"/>
        </w:rPr>
        <w:t>Uchazeči pokud se budou chtít účastnit tohoto výběrového řízení, si musí vyžádat přílohy k této zadávací dokumentaci a to následujícím způsobem:</w:t>
      </w:r>
    </w:p>
    <w:p w:rsidR="0090598F" w:rsidRPr="00E77AE0" w:rsidRDefault="0090598F" w:rsidP="00C674F1">
      <w:pPr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E77AE0">
        <w:rPr>
          <w:rFonts w:ascii="Cambria" w:hAnsi="Cambria" w:cs="Arial"/>
          <w:b/>
          <w:sz w:val="18"/>
          <w:szCs w:val="18"/>
          <w:u w:val="single"/>
        </w:rPr>
        <w:t xml:space="preserve">Uchazeč si písemně vyžádá </w:t>
      </w:r>
      <w:r w:rsidR="004A31BB" w:rsidRPr="00E77AE0">
        <w:rPr>
          <w:rFonts w:ascii="Cambria" w:hAnsi="Cambria" w:cs="Arial"/>
          <w:b/>
          <w:sz w:val="18"/>
          <w:szCs w:val="18"/>
          <w:u w:val="single"/>
        </w:rPr>
        <w:t xml:space="preserve">prostřednictvím emailu </w:t>
      </w:r>
      <w:r w:rsidRPr="00E77AE0">
        <w:rPr>
          <w:rFonts w:ascii="Cambria" w:hAnsi="Cambria" w:cs="Arial"/>
          <w:b/>
          <w:sz w:val="18"/>
          <w:szCs w:val="18"/>
          <w:u w:val="single"/>
        </w:rPr>
        <w:t xml:space="preserve">přílohy k zadávací dokumentaci </w:t>
      </w:r>
      <w:r w:rsidR="004A31BB" w:rsidRPr="00E77AE0">
        <w:rPr>
          <w:rFonts w:ascii="Cambria" w:hAnsi="Cambria" w:cs="Arial"/>
          <w:b/>
          <w:sz w:val="18"/>
          <w:szCs w:val="18"/>
          <w:u w:val="single"/>
        </w:rPr>
        <w:t>objednávkou</w:t>
      </w:r>
      <w:r w:rsidRPr="00E77AE0">
        <w:rPr>
          <w:rFonts w:ascii="Cambria" w:hAnsi="Cambria" w:cs="Arial"/>
          <w:b/>
          <w:sz w:val="18"/>
          <w:szCs w:val="18"/>
          <w:u w:val="single"/>
        </w:rPr>
        <w:t>, kde uvede:</w:t>
      </w:r>
    </w:p>
    <w:p w:rsidR="0090598F" w:rsidRPr="00E77AE0" w:rsidRDefault="0090598F" w:rsidP="006A3BAF">
      <w:pPr>
        <w:numPr>
          <w:ilvl w:val="0"/>
          <w:numId w:val="19"/>
        </w:numPr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E77AE0">
        <w:rPr>
          <w:rFonts w:ascii="Cambria" w:hAnsi="Cambria" w:cs="Arial"/>
          <w:b/>
          <w:sz w:val="18"/>
          <w:szCs w:val="18"/>
          <w:u w:val="single"/>
        </w:rPr>
        <w:t>Název výběrového řízení</w:t>
      </w:r>
    </w:p>
    <w:p w:rsidR="00CD2F71" w:rsidRPr="00E77AE0" w:rsidRDefault="0090598F" w:rsidP="006A3BAF">
      <w:pPr>
        <w:numPr>
          <w:ilvl w:val="0"/>
          <w:numId w:val="19"/>
        </w:numPr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E77AE0">
        <w:rPr>
          <w:rFonts w:ascii="Cambria" w:hAnsi="Cambria" w:cs="Arial"/>
          <w:b/>
          <w:sz w:val="18"/>
          <w:szCs w:val="18"/>
          <w:u w:val="single"/>
        </w:rPr>
        <w:t>Veškeré identifikační údaje společnosti (Název, sídlo popřípadě korespondenční adresu, IČO, DI</w:t>
      </w:r>
      <w:r w:rsidR="00CD2F71" w:rsidRPr="00E77AE0">
        <w:rPr>
          <w:rFonts w:ascii="Cambria" w:hAnsi="Cambria" w:cs="Arial"/>
          <w:b/>
          <w:sz w:val="18"/>
          <w:szCs w:val="18"/>
          <w:u w:val="single"/>
        </w:rPr>
        <w:t>Č, o</w:t>
      </w:r>
      <w:r w:rsidRPr="00E77AE0">
        <w:rPr>
          <w:rFonts w:ascii="Cambria" w:hAnsi="Cambria" w:cs="Arial"/>
          <w:b/>
          <w:sz w:val="18"/>
          <w:szCs w:val="18"/>
          <w:u w:val="single"/>
        </w:rPr>
        <w:t xml:space="preserve">sobu oprávněnou za dodavatele jednat, kontaktní osobu, telefonní číslo na tuto osobu a email, kam mají být zaslány vyžádané přílohy k ZD. </w:t>
      </w:r>
    </w:p>
    <w:p w:rsidR="00CD2F71" w:rsidRDefault="00CD2F71" w:rsidP="00CD2F71">
      <w:pPr>
        <w:jc w:val="both"/>
        <w:rPr>
          <w:rFonts w:ascii="Cambria" w:hAnsi="Cambria" w:cs="Arial"/>
          <w:sz w:val="18"/>
          <w:szCs w:val="18"/>
        </w:rPr>
      </w:pPr>
    </w:p>
    <w:p w:rsidR="00CD2F71" w:rsidRDefault="00CD2F71" w:rsidP="00CD2F71">
      <w:p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Objednávka musí být zaslána na email: </w:t>
      </w:r>
      <w:hyperlink r:id="rId10" w:history="1">
        <w:r w:rsidRPr="009C16E7">
          <w:rPr>
            <w:rStyle w:val="Hypertextovodkaz"/>
            <w:rFonts w:ascii="Cambria" w:hAnsi="Cambria" w:cs="Arial"/>
            <w:sz w:val="18"/>
            <w:szCs w:val="18"/>
          </w:rPr>
          <w:t>pros.sm@o2active.cz</w:t>
        </w:r>
      </w:hyperlink>
      <w:r w:rsidR="00E77AE0">
        <w:rPr>
          <w:rFonts w:ascii="Cambria" w:hAnsi="Cambria" w:cs="Arial"/>
          <w:sz w:val="18"/>
          <w:szCs w:val="18"/>
        </w:rPr>
        <w:t>.</w:t>
      </w:r>
    </w:p>
    <w:p w:rsidR="00CD2F71" w:rsidRDefault="00CD2F71" w:rsidP="00CD2F71">
      <w:pPr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Kontaktní osoba: Miroslav Pros, tel: 605 423 423.</w:t>
      </w:r>
    </w:p>
    <w:p w:rsidR="0048108C" w:rsidRDefault="0048108C" w:rsidP="0048108C">
      <w:pPr>
        <w:jc w:val="both"/>
        <w:rPr>
          <w:rFonts w:ascii="Cambria" w:hAnsi="Cambria" w:cs="Arial"/>
          <w:b/>
          <w:bCs/>
          <w:i/>
          <w:iCs/>
          <w:sz w:val="18"/>
          <w:szCs w:val="18"/>
        </w:rPr>
      </w:pPr>
    </w:p>
    <w:p w:rsidR="0048108C" w:rsidRPr="0090598F" w:rsidRDefault="0048108C" w:rsidP="0048108C">
      <w:pPr>
        <w:jc w:val="both"/>
        <w:rPr>
          <w:rFonts w:ascii="Cambria" w:hAnsi="Cambria" w:cs="Arial"/>
          <w:b/>
          <w:bCs/>
          <w:i/>
          <w:iCs/>
          <w:sz w:val="18"/>
          <w:szCs w:val="18"/>
        </w:rPr>
      </w:pPr>
      <w:r>
        <w:rPr>
          <w:rFonts w:ascii="Cambria" w:hAnsi="Cambria" w:cs="Arial"/>
          <w:b/>
          <w:bCs/>
          <w:i/>
          <w:iCs/>
          <w:sz w:val="18"/>
          <w:szCs w:val="18"/>
        </w:rPr>
        <w:t>Seznam příloh, které si uchazeči musí vyžádat:</w:t>
      </w:r>
    </w:p>
    <w:p w:rsidR="0048108C" w:rsidRPr="0090598F" w:rsidRDefault="0048108C" w:rsidP="0048108C">
      <w:pPr>
        <w:numPr>
          <w:ilvl w:val="0"/>
          <w:numId w:val="9"/>
        </w:numPr>
        <w:jc w:val="both"/>
        <w:rPr>
          <w:rFonts w:ascii="Cambria" w:hAnsi="Cambria" w:cs="Arial"/>
          <w:b/>
          <w:bCs/>
          <w:i/>
          <w:iCs/>
          <w:sz w:val="18"/>
          <w:szCs w:val="18"/>
        </w:rPr>
      </w:pPr>
      <w:r w:rsidRPr="0090598F">
        <w:rPr>
          <w:rFonts w:ascii="Cambria" w:hAnsi="Cambria" w:cs="Arial"/>
          <w:b/>
          <w:bCs/>
          <w:i/>
          <w:iCs/>
          <w:sz w:val="18"/>
          <w:szCs w:val="18"/>
        </w:rPr>
        <w:t>Příloha č. 1 – Krycí list nabídky (vzor)</w:t>
      </w:r>
      <w:r>
        <w:rPr>
          <w:rFonts w:ascii="Cambria" w:hAnsi="Cambria" w:cs="Arial"/>
          <w:b/>
          <w:bCs/>
          <w:i/>
          <w:iCs/>
          <w:sz w:val="18"/>
          <w:szCs w:val="18"/>
        </w:rPr>
        <w:t xml:space="preserve"> v el. podobě,</w:t>
      </w:r>
    </w:p>
    <w:p w:rsidR="0048108C" w:rsidRPr="00D64373" w:rsidRDefault="0048108C" w:rsidP="0048108C">
      <w:pPr>
        <w:numPr>
          <w:ilvl w:val="0"/>
          <w:numId w:val="12"/>
        </w:numPr>
        <w:jc w:val="both"/>
        <w:rPr>
          <w:rFonts w:ascii="Cambria" w:hAnsi="Cambria" w:cs="Arial"/>
          <w:b/>
          <w:i/>
          <w:iCs/>
          <w:sz w:val="18"/>
          <w:szCs w:val="18"/>
        </w:rPr>
      </w:pPr>
      <w:r w:rsidRPr="0090598F">
        <w:rPr>
          <w:rFonts w:ascii="Cambria" w:hAnsi="Cambria" w:cs="Arial"/>
          <w:b/>
          <w:bCs/>
          <w:i/>
          <w:iCs/>
          <w:sz w:val="18"/>
          <w:szCs w:val="18"/>
        </w:rPr>
        <w:t xml:space="preserve">Příloha č. 2 – </w:t>
      </w:r>
      <w:r w:rsidRPr="00D64373">
        <w:rPr>
          <w:rFonts w:ascii="Cambria" w:hAnsi="Cambria" w:cs="Arial"/>
          <w:b/>
          <w:bCs/>
          <w:i/>
          <w:iCs/>
          <w:sz w:val="18"/>
          <w:szCs w:val="18"/>
        </w:rPr>
        <w:t>Obchodní podmínky (vzor)</w:t>
      </w:r>
      <w:r w:rsidRPr="0048108C">
        <w:rPr>
          <w:rFonts w:ascii="Cambria" w:hAnsi="Cambria" w:cs="Arial"/>
          <w:b/>
          <w:bCs/>
          <w:i/>
          <w:iCs/>
          <w:sz w:val="18"/>
          <w:szCs w:val="18"/>
        </w:rPr>
        <w:t xml:space="preserve"> </w:t>
      </w:r>
      <w:r>
        <w:rPr>
          <w:rFonts w:ascii="Cambria" w:hAnsi="Cambria" w:cs="Arial"/>
          <w:b/>
          <w:bCs/>
          <w:i/>
          <w:iCs/>
          <w:sz w:val="18"/>
          <w:szCs w:val="18"/>
        </w:rPr>
        <w:t>v el. podobě,</w:t>
      </w:r>
    </w:p>
    <w:p w:rsidR="0048108C" w:rsidRPr="00D64373" w:rsidRDefault="0048108C" w:rsidP="0048108C">
      <w:pPr>
        <w:numPr>
          <w:ilvl w:val="0"/>
          <w:numId w:val="12"/>
        </w:numPr>
        <w:jc w:val="both"/>
        <w:rPr>
          <w:rFonts w:ascii="Cambria" w:hAnsi="Cambria" w:cs="Arial"/>
          <w:b/>
          <w:i/>
          <w:iCs/>
          <w:sz w:val="18"/>
          <w:szCs w:val="18"/>
        </w:rPr>
      </w:pPr>
      <w:r w:rsidRPr="00D64373">
        <w:rPr>
          <w:rFonts w:ascii="Cambria" w:hAnsi="Cambria" w:cs="Arial"/>
          <w:b/>
          <w:bCs/>
          <w:i/>
          <w:iCs/>
          <w:sz w:val="18"/>
          <w:szCs w:val="18"/>
        </w:rPr>
        <w:t>Příloha č. 3 – Návrhy kupních smluv</w:t>
      </w:r>
      <w:r w:rsidRPr="0048108C">
        <w:rPr>
          <w:rFonts w:ascii="Cambria" w:hAnsi="Cambria" w:cs="Arial"/>
          <w:b/>
          <w:bCs/>
          <w:i/>
          <w:iCs/>
          <w:sz w:val="18"/>
          <w:szCs w:val="18"/>
        </w:rPr>
        <w:t xml:space="preserve"> </w:t>
      </w:r>
      <w:r>
        <w:rPr>
          <w:rFonts w:ascii="Cambria" w:hAnsi="Cambria" w:cs="Arial"/>
          <w:b/>
          <w:bCs/>
          <w:i/>
          <w:iCs/>
          <w:sz w:val="18"/>
          <w:szCs w:val="18"/>
        </w:rPr>
        <w:t>v el. podobě,</w:t>
      </w:r>
    </w:p>
    <w:p w:rsidR="0048108C" w:rsidRPr="0090598F" w:rsidRDefault="0048108C" w:rsidP="0048108C">
      <w:pPr>
        <w:numPr>
          <w:ilvl w:val="0"/>
          <w:numId w:val="12"/>
        </w:numPr>
        <w:jc w:val="both"/>
        <w:rPr>
          <w:rFonts w:ascii="Cambria" w:hAnsi="Cambria" w:cs="Arial"/>
          <w:b/>
          <w:i/>
          <w:iCs/>
          <w:sz w:val="18"/>
          <w:szCs w:val="18"/>
        </w:rPr>
      </w:pPr>
      <w:r w:rsidRPr="00D64373">
        <w:rPr>
          <w:rFonts w:ascii="Cambria" w:hAnsi="Cambria" w:cs="Arial"/>
          <w:b/>
          <w:i/>
          <w:iCs/>
          <w:sz w:val="18"/>
          <w:szCs w:val="18"/>
        </w:rPr>
        <w:t>Příloha č. 4 – Slepé rozpočty</w:t>
      </w:r>
      <w:r>
        <w:rPr>
          <w:rFonts w:ascii="Cambria" w:hAnsi="Cambria" w:cs="Arial"/>
          <w:b/>
          <w:i/>
          <w:iCs/>
          <w:sz w:val="18"/>
          <w:szCs w:val="18"/>
        </w:rPr>
        <w:t xml:space="preserve"> akce</w:t>
      </w:r>
      <w:r w:rsidRPr="0048108C">
        <w:rPr>
          <w:rFonts w:ascii="Cambria" w:hAnsi="Cambria" w:cs="Arial"/>
          <w:b/>
          <w:bCs/>
          <w:i/>
          <w:iCs/>
          <w:sz w:val="18"/>
          <w:szCs w:val="18"/>
        </w:rPr>
        <w:t xml:space="preserve"> </w:t>
      </w:r>
      <w:r>
        <w:rPr>
          <w:rFonts w:ascii="Cambria" w:hAnsi="Cambria" w:cs="Arial"/>
          <w:b/>
          <w:bCs/>
          <w:i/>
          <w:iCs/>
          <w:sz w:val="18"/>
          <w:szCs w:val="18"/>
        </w:rPr>
        <w:t>v el. podobě.</w:t>
      </w:r>
    </w:p>
    <w:p w:rsidR="00CD2F71" w:rsidRDefault="00CD2F71" w:rsidP="00CD2F71">
      <w:pPr>
        <w:jc w:val="both"/>
        <w:rPr>
          <w:rFonts w:ascii="Cambria" w:hAnsi="Cambria" w:cs="Arial"/>
          <w:sz w:val="18"/>
          <w:szCs w:val="18"/>
        </w:rPr>
      </w:pPr>
    </w:p>
    <w:p w:rsidR="0048108C" w:rsidRPr="0048108C" w:rsidRDefault="0048108C" w:rsidP="00CD2F71">
      <w:pPr>
        <w:jc w:val="both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>Tento odstavec neplatí pro uchazeče, které zadavatel sám obeslal výzvou k podání nabídek.</w:t>
      </w:r>
    </w:p>
    <w:p w:rsidR="0048108C" w:rsidRDefault="0048108C" w:rsidP="00CD2F71">
      <w:pPr>
        <w:jc w:val="both"/>
        <w:rPr>
          <w:rFonts w:ascii="Cambria" w:hAnsi="Cambria" w:cs="Arial"/>
          <w:sz w:val="18"/>
          <w:szCs w:val="18"/>
        </w:rPr>
      </w:pPr>
    </w:p>
    <w:p w:rsidR="0048108C" w:rsidRDefault="0048108C" w:rsidP="00CD2F71">
      <w:pPr>
        <w:jc w:val="both"/>
        <w:rPr>
          <w:rFonts w:ascii="Cambria" w:hAnsi="Cambria" w:cs="Arial"/>
          <w:sz w:val="18"/>
          <w:szCs w:val="18"/>
        </w:rPr>
      </w:pPr>
    </w:p>
    <w:p w:rsidR="0048108C" w:rsidRPr="0090598F" w:rsidRDefault="0048108C" w:rsidP="0048108C">
      <w:pPr>
        <w:jc w:val="both"/>
        <w:rPr>
          <w:rFonts w:ascii="Cambria" w:hAnsi="Cambria" w:cs="Arial"/>
          <w:b/>
          <w:bCs/>
          <w:i/>
          <w:iCs/>
          <w:sz w:val="18"/>
          <w:szCs w:val="18"/>
        </w:rPr>
      </w:pPr>
      <w:r>
        <w:rPr>
          <w:rFonts w:ascii="Cambria" w:hAnsi="Cambria" w:cs="Arial"/>
          <w:b/>
          <w:bCs/>
          <w:i/>
          <w:iCs/>
          <w:sz w:val="18"/>
          <w:szCs w:val="18"/>
        </w:rPr>
        <w:t>Seznam příloh vyzvaných uchazečů:</w:t>
      </w:r>
    </w:p>
    <w:p w:rsidR="0048108C" w:rsidRPr="0090598F" w:rsidRDefault="0048108C" w:rsidP="0048108C">
      <w:pPr>
        <w:numPr>
          <w:ilvl w:val="0"/>
          <w:numId w:val="9"/>
        </w:numPr>
        <w:jc w:val="both"/>
        <w:rPr>
          <w:rFonts w:ascii="Cambria" w:hAnsi="Cambria" w:cs="Arial"/>
          <w:b/>
          <w:bCs/>
          <w:i/>
          <w:iCs/>
          <w:sz w:val="18"/>
          <w:szCs w:val="18"/>
        </w:rPr>
      </w:pPr>
      <w:r w:rsidRPr="0090598F">
        <w:rPr>
          <w:rFonts w:ascii="Cambria" w:hAnsi="Cambria" w:cs="Arial"/>
          <w:b/>
          <w:bCs/>
          <w:i/>
          <w:iCs/>
          <w:sz w:val="18"/>
          <w:szCs w:val="18"/>
        </w:rPr>
        <w:t>Příloha č. 1 – Krycí list nabídky (vzor)</w:t>
      </w:r>
      <w:r w:rsidRPr="0048108C">
        <w:rPr>
          <w:rFonts w:ascii="Cambria" w:hAnsi="Cambria" w:cs="Arial"/>
          <w:b/>
          <w:bCs/>
          <w:i/>
          <w:iCs/>
          <w:sz w:val="18"/>
          <w:szCs w:val="18"/>
        </w:rPr>
        <w:t xml:space="preserve"> </w:t>
      </w:r>
      <w:r>
        <w:rPr>
          <w:rFonts w:ascii="Cambria" w:hAnsi="Cambria" w:cs="Arial"/>
          <w:b/>
          <w:bCs/>
          <w:i/>
          <w:iCs/>
          <w:sz w:val="18"/>
          <w:szCs w:val="18"/>
        </w:rPr>
        <w:t>v el. podobě,</w:t>
      </w:r>
    </w:p>
    <w:p w:rsidR="0048108C" w:rsidRPr="00D64373" w:rsidRDefault="0048108C" w:rsidP="0048108C">
      <w:pPr>
        <w:numPr>
          <w:ilvl w:val="0"/>
          <w:numId w:val="12"/>
        </w:numPr>
        <w:jc w:val="both"/>
        <w:rPr>
          <w:rFonts w:ascii="Cambria" w:hAnsi="Cambria" w:cs="Arial"/>
          <w:b/>
          <w:i/>
          <w:iCs/>
          <w:sz w:val="18"/>
          <w:szCs w:val="18"/>
        </w:rPr>
      </w:pPr>
      <w:r w:rsidRPr="0090598F">
        <w:rPr>
          <w:rFonts w:ascii="Cambria" w:hAnsi="Cambria" w:cs="Arial"/>
          <w:b/>
          <w:bCs/>
          <w:i/>
          <w:iCs/>
          <w:sz w:val="18"/>
          <w:szCs w:val="18"/>
        </w:rPr>
        <w:t xml:space="preserve">Příloha č. 2 – </w:t>
      </w:r>
      <w:r w:rsidRPr="00D64373">
        <w:rPr>
          <w:rFonts w:ascii="Cambria" w:hAnsi="Cambria" w:cs="Arial"/>
          <w:b/>
          <w:bCs/>
          <w:i/>
          <w:iCs/>
          <w:sz w:val="18"/>
          <w:szCs w:val="18"/>
        </w:rPr>
        <w:t>Obchodní podmínky (vzor)</w:t>
      </w:r>
      <w:r w:rsidRPr="0048108C">
        <w:rPr>
          <w:rFonts w:ascii="Cambria" w:hAnsi="Cambria" w:cs="Arial"/>
          <w:b/>
          <w:bCs/>
          <w:i/>
          <w:iCs/>
          <w:sz w:val="18"/>
          <w:szCs w:val="18"/>
        </w:rPr>
        <w:t xml:space="preserve"> </w:t>
      </w:r>
      <w:r>
        <w:rPr>
          <w:rFonts w:ascii="Cambria" w:hAnsi="Cambria" w:cs="Arial"/>
          <w:b/>
          <w:bCs/>
          <w:i/>
          <w:iCs/>
          <w:sz w:val="18"/>
          <w:szCs w:val="18"/>
        </w:rPr>
        <w:t>v el. podobě,</w:t>
      </w:r>
    </w:p>
    <w:p w:rsidR="0048108C" w:rsidRPr="00D64373" w:rsidRDefault="0048108C" w:rsidP="0048108C">
      <w:pPr>
        <w:numPr>
          <w:ilvl w:val="0"/>
          <w:numId w:val="12"/>
        </w:numPr>
        <w:jc w:val="both"/>
        <w:rPr>
          <w:rFonts w:ascii="Cambria" w:hAnsi="Cambria" w:cs="Arial"/>
          <w:b/>
          <w:i/>
          <w:iCs/>
          <w:sz w:val="18"/>
          <w:szCs w:val="18"/>
        </w:rPr>
      </w:pPr>
      <w:r w:rsidRPr="00D64373">
        <w:rPr>
          <w:rFonts w:ascii="Cambria" w:hAnsi="Cambria" w:cs="Arial"/>
          <w:b/>
          <w:bCs/>
          <w:i/>
          <w:iCs/>
          <w:sz w:val="18"/>
          <w:szCs w:val="18"/>
        </w:rPr>
        <w:t>Příloha č. 3 – Návrhy kupních smluv</w:t>
      </w:r>
      <w:r w:rsidRPr="0048108C">
        <w:rPr>
          <w:rFonts w:ascii="Cambria" w:hAnsi="Cambria" w:cs="Arial"/>
          <w:b/>
          <w:bCs/>
          <w:i/>
          <w:iCs/>
          <w:sz w:val="18"/>
          <w:szCs w:val="18"/>
        </w:rPr>
        <w:t xml:space="preserve"> </w:t>
      </w:r>
      <w:r>
        <w:rPr>
          <w:rFonts w:ascii="Cambria" w:hAnsi="Cambria" w:cs="Arial"/>
          <w:b/>
          <w:bCs/>
          <w:i/>
          <w:iCs/>
          <w:sz w:val="18"/>
          <w:szCs w:val="18"/>
        </w:rPr>
        <w:t>v el. podobě,</w:t>
      </w:r>
    </w:p>
    <w:p w:rsidR="0048108C" w:rsidRPr="0090598F" w:rsidRDefault="0048108C" w:rsidP="0048108C">
      <w:pPr>
        <w:numPr>
          <w:ilvl w:val="0"/>
          <w:numId w:val="12"/>
        </w:numPr>
        <w:jc w:val="both"/>
        <w:rPr>
          <w:rFonts w:ascii="Cambria" w:hAnsi="Cambria" w:cs="Arial"/>
          <w:b/>
          <w:i/>
          <w:iCs/>
          <w:sz w:val="18"/>
          <w:szCs w:val="18"/>
        </w:rPr>
      </w:pPr>
      <w:r w:rsidRPr="00D64373">
        <w:rPr>
          <w:rFonts w:ascii="Cambria" w:hAnsi="Cambria" w:cs="Arial"/>
          <w:b/>
          <w:i/>
          <w:iCs/>
          <w:sz w:val="18"/>
          <w:szCs w:val="18"/>
        </w:rPr>
        <w:t>Příloha č. 4 – Slepé rozpočty</w:t>
      </w:r>
      <w:r>
        <w:rPr>
          <w:rFonts w:ascii="Cambria" w:hAnsi="Cambria" w:cs="Arial"/>
          <w:b/>
          <w:i/>
          <w:iCs/>
          <w:sz w:val="18"/>
          <w:szCs w:val="18"/>
        </w:rPr>
        <w:t xml:space="preserve"> akce</w:t>
      </w:r>
      <w:r w:rsidRPr="0048108C">
        <w:rPr>
          <w:rFonts w:ascii="Cambria" w:hAnsi="Cambria" w:cs="Arial"/>
          <w:b/>
          <w:bCs/>
          <w:i/>
          <w:iCs/>
          <w:sz w:val="18"/>
          <w:szCs w:val="18"/>
        </w:rPr>
        <w:t xml:space="preserve"> </w:t>
      </w:r>
      <w:r>
        <w:rPr>
          <w:rFonts w:ascii="Cambria" w:hAnsi="Cambria" w:cs="Arial"/>
          <w:b/>
          <w:bCs/>
          <w:i/>
          <w:iCs/>
          <w:sz w:val="18"/>
          <w:szCs w:val="18"/>
        </w:rPr>
        <w:t xml:space="preserve">v el. podobě. </w:t>
      </w:r>
    </w:p>
    <w:p w:rsidR="0048108C" w:rsidRPr="00CD2F71" w:rsidRDefault="0048108C" w:rsidP="00CD2F71">
      <w:pPr>
        <w:jc w:val="both"/>
        <w:rPr>
          <w:rFonts w:ascii="Cambria" w:hAnsi="Cambria" w:cs="Arial"/>
          <w:sz w:val="18"/>
          <w:szCs w:val="18"/>
        </w:rPr>
      </w:pPr>
    </w:p>
    <w:p w:rsidR="00C674F1" w:rsidRDefault="00C674F1" w:rsidP="00C674F1">
      <w:pPr>
        <w:jc w:val="both"/>
        <w:rPr>
          <w:rFonts w:ascii="Cambria" w:hAnsi="Cambria" w:cs="Arial"/>
          <w:b/>
          <w:iCs/>
          <w:color w:val="FF0000"/>
          <w:sz w:val="18"/>
          <w:szCs w:val="18"/>
        </w:rPr>
      </w:pPr>
    </w:p>
    <w:p w:rsidR="00C674F1" w:rsidRDefault="00C674F1" w:rsidP="00C674F1">
      <w:pPr>
        <w:jc w:val="both"/>
        <w:rPr>
          <w:rFonts w:ascii="Cambria" w:hAnsi="Cambria" w:cs="Arial"/>
          <w:b/>
          <w:iCs/>
          <w:color w:val="FF0000"/>
          <w:sz w:val="18"/>
          <w:szCs w:val="18"/>
        </w:rPr>
      </w:pPr>
    </w:p>
    <w:p w:rsidR="00C674F1" w:rsidRDefault="00C674F1" w:rsidP="00C674F1">
      <w:pPr>
        <w:jc w:val="both"/>
        <w:rPr>
          <w:rFonts w:ascii="Cambria" w:hAnsi="Cambria" w:cs="Arial"/>
          <w:b/>
          <w:iCs/>
          <w:color w:val="FF0000"/>
          <w:sz w:val="18"/>
          <w:szCs w:val="18"/>
        </w:rPr>
      </w:pPr>
    </w:p>
    <w:p w:rsidR="0048108C" w:rsidRDefault="000F7654" w:rsidP="00C674F1">
      <w:pPr>
        <w:jc w:val="both"/>
        <w:rPr>
          <w:rFonts w:ascii="Cambria" w:hAnsi="Cambria" w:cs="Arial"/>
          <w:b/>
          <w:iCs/>
          <w:color w:val="FF0000"/>
          <w:sz w:val="18"/>
          <w:szCs w:val="18"/>
        </w:rPr>
      </w:pPr>
      <w:r>
        <w:rPr>
          <w:rFonts w:ascii="Cambria" w:hAnsi="Cambria" w:cs="Arial"/>
          <w:b/>
          <w:iCs/>
          <w:noProof/>
          <w:color w:val="FF000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74295</wp:posOffset>
            </wp:positionV>
            <wp:extent cx="1779905" cy="848360"/>
            <wp:effectExtent l="19050" t="0" r="0" b="0"/>
            <wp:wrapNone/>
            <wp:docPr id="2" name="Obrázek 1" descr="Razítko seller P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 seller Pro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8C" w:rsidRDefault="0048108C" w:rsidP="00C674F1">
      <w:pPr>
        <w:jc w:val="both"/>
        <w:rPr>
          <w:rFonts w:ascii="Cambria" w:hAnsi="Cambria" w:cs="Arial"/>
          <w:b/>
          <w:iCs/>
          <w:color w:val="FF0000"/>
          <w:sz w:val="18"/>
          <w:szCs w:val="18"/>
        </w:rPr>
      </w:pPr>
    </w:p>
    <w:p w:rsidR="0048108C" w:rsidRDefault="0048108C" w:rsidP="00C674F1">
      <w:pPr>
        <w:jc w:val="both"/>
        <w:rPr>
          <w:rFonts w:ascii="Cambria" w:hAnsi="Cambria" w:cs="Arial"/>
          <w:b/>
          <w:iCs/>
          <w:color w:val="FF0000"/>
          <w:sz w:val="18"/>
          <w:szCs w:val="18"/>
        </w:rPr>
      </w:pPr>
    </w:p>
    <w:p w:rsidR="0048108C" w:rsidRPr="0048108C" w:rsidRDefault="0048108C" w:rsidP="00C674F1">
      <w:pPr>
        <w:jc w:val="both"/>
        <w:rPr>
          <w:rFonts w:ascii="Cambria" w:hAnsi="Cambria" w:cs="Arial"/>
          <w:iCs/>
          <w:sz w:val="18"/>
          <w:szCs w:val="18"/>
        </w:rPr>
      </w:pPr>
    </w:p>
    <w:p w:rsidR="00C674F1" w:rsidRPr="0048108C" w:rsidRDefault="0048108C" w:rsidP="0048108C">
      <w:pPr>
        <w:jc w:val="right"/>
        <w:rPr>
          <w:rFonts w:ascii="Cambria" w:hAnsi="Cambria" w:cs="Arial"/>
          <w:iCs/>
          <w:sz w:val="18"/>
          <w:szCs w:val="18"/>
        </w:rPr>
      </w:pPr>
      <w:r w:rsidRPr="0048108C">
        <w:rPr>
          <w:rFonts w:ascii="Cambria" w:hAnsi="Cambria" w:cs="Arial"/>
          <w:iCs/>
          <w:sz w:val="18"/>
          <w:szCs w:val="18"/>
        </w:rPr>
        <w:t>.......................................................</w:t>
      </w:r>
      <w:r>
        <w:rPr>
          <w:rFonts w:ascii="Cambria" w:hAnsi="Cambria" w:cs="Arial"/>
          <w:iCs/>
          <w:sz w:val="18"/>
          <w:szCs w:val="18"/>
        </w:rPr>
        <w:t>Miroslav Pros</w:t>
      </w:r>
      <w:r w:rsidRPr="0048108C">
        <w:rPr>
          <w:rFonts w:ascii="Cambria" w:hAnsi="Cambria" w:cs="Arial"/>
          <w:iCs/>
          <w:sz w:val="18"/>
          <w:szCs w:val="18"/>
        </w:rPr>
        <w:t>....</w:t>
      </w:r>
      <w:r>
        <w:rPr>
          <w:rFonts w:ascii="Cambria" w:hAnsi="Cambria" w:cs="Arial"/>
          <w:iCs/>
          <w:sz w:val="18"/>
          <w:szCs w:val="18"/>
        </w:rPr>
        <w:t>..........</w:t>
      </w:r>
      <w:r w:rsidRPr="0048108C">
        <w:rPr>
          <w:rFonts w:ascii="Cambria" w:hAnsi="Cambria" w:cs="Arial"/>
          <w:iCs/>
          <w:sz w:val="18"/>
          <w:szCs w:val="18"/>
        </w:rPr>
        <w:t>...............</w:t>
      </w:r>
    </w:p>
    <w:p w:rsidR="00C674F1" w:rsidRPr="0048108C" w:rsidRDefault="0048108C" w:rsidP="0048108C">
      <w:pPr>
        <w:jc w:val="right"/>
        <w:rPr>
          <w:rFonts w:ascii="Cambria" w:hAnsi="Cambria" w:cs="Arial"/>
          <w:iCs/>
          <w:sz w:val="18"/>
          <w:szCs w:val="18"/>
        </w:rPr>
      </w:pPr>
      <w:r w:rsidRPr="0048108C">
        <w:rPr>
          <w:rFonts w:ascii="Cambria" w:hAnsi="Cambria" w:cs="Arial"/>
          <w:iCs/>
          <w:sz w:val="18"/>
          <w:szCs w:val="18"/>
        </w:rPr>
        <w:t>podpis osoby oprávněné z</w:t>
      </w:r>
      <w:r w:rsidR="000F7654">
        <w:rPr>
          <w:rFonts w:ascii="Cambria" w:hAnsi="Cambria" w:cs="Arial"/>
          <w:iCs/>
          <w:sz w:val="18"/>
          <w:szCs w:val="18"/>
        </w:rPr>
        <w:t xml:space="preserve">a </w:t>
      </w:r>
      <w:r w:rsidRPr="0048108C">
        <w:rPr>
          <w:rFonts w:ascii="Cambria" w:hAnsi="Cambria" w:cs="Arial"/>
          <w:iCs/>
          <w:sz w:val="18"/>
          <w:szCs w:val="18"/>
        </w:rPr>
        <w:t>uchazeče j</w:t>
      </w:r>
      <w:r>
        <w:rPr>
          <w:rFonts w:ascii="Cambria" w:hAnsi="Cambria" w:cs="Arial"/>
          <w:iCs/>
          <w:sz w:val="18"/>
          <w:szCs w:val="18"/>
        </w:rPr>
        <w:t>ednat a razítko</w:t>
      </w:r>
      <w:permStart w:id="2" w:edGrp="everyone"/>
      <w:permEnd w:id="2"/>
    </w:p>
    <w:sectPr w:rsidR="00C674F1" w:rsidRPr="0048108C" w:rsidSect="004966C4">
      <w:footerReference w:type="even" r:id="rId12"/>
      <w:footerReference w:type="default" r:id="rId13"/>
      <w:pgSz w:w="11906" w:h="16838"/>
      <w:pgMar w:top="1418" w:right="849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5A" w:rsidRDefault="007D6B5A">
      <w:r>
        <w:separator/>
      </w:r>
    </w:p>
  </w:endnote>
  <w:endnote w:type="continuationSeparator" w:id="0">
    <w:p w:rsidR="007D6B5A" w:rsidRDefault="007D6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1D" w:rsidRDefault="008E7D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7D1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7D1D" w:rsidRDefault="00B17D1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1D" w:rsidRDefault="008E7DED">
    <w:pPr>
      <w:pStyle w:val="Zpat"/>
      <w:jc w:val="right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 w:rsidR="00B17D1D"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 w:rsidR="000F7654">
      <w:rPr>
        <w:rStyle w:val="slostrnky"/>
        <w:rFonts w:ascii="Arial" w:hAnsi="Arial" w:cs="Arial"/>
        <w:noProof/>
        <w:sz w:val="20"/>
      </w:rPr>
      <w:t>1</w:t>
    </w:r>
    <w:r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5A" w:rsidRDefault="007D6B5A">
      <w:r>
        <w:separator/>
      </w:r>
    </w:p>
  </w:footnote>
  <w:footnote w:type="continuationSeparator" w:id="0">
    <w:p w:rsidR="007D6B5A" w:rsidRDefault="007D6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AA4047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A"/>
    <w:multiLevelType w:val="multilevel"/>
    <w:tmpl w:val="0000000A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377CAD"/>
    <w:multiLevelType w:val="hybridMultilevel"/>
    <w:tmpl w:val="AE5C9F46"/>
    <w:lvl w:ilvl="0" w:tplc="34621B6C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7C0EE4"/>
    <w:multiLevelType w:val="hybridMultilevel"/>
    <w:tmpl w:val="379A5E1C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8924EE"/>
    <w:multiLevelType w:val="hybridMultilevel"/>
    <w:tmpl w:val="85B63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A5F6B"/>
    <w:multiLevelType w:val="multilevel"/>
    <w:tmpl w:val="DA7C4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2DE86A41"/>
    <w:multiLevelType w:val="hybridMultilevel"/>
    <w:tmpl w:val="52C489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B041D"/>
    <w:multiLevelType w:val="hybridMultilevel"/>
    <w:tmpl w:val="7F14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B5A98"/>
    <w:multiLevelType w:val="hybridMultilevel"/>
    <w:tmpl w:val="AB8C9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C50E5"/>
    <w:multiLevelType w:val="hybridMultilevel"/>
    <w:tmpl w:val="3738A812"/>
    <w:lvl w:ilvl="0" w:tplc="992CB118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A62DB"/>
    <w:multiLevelType w:val="hybridMultilevel"/>
    <w:tmpl w:val="4956EC4E"/>
    <w:lvl w:ilvl="0" w:tplc="DE6EE0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437CA"/>
    <w:multiLevelType w:val="multilevel"/>
    <w:tmpl w:val="EB28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5C365F01"/>
    <w:multiLevelType w:val="hybridMultilevel"/>
    <w:tmpl w:val="E80A4898"/>
    <w:lvl w:ilvl="0" w:tplc="DF06716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B11DF8"/>
    <w:multiLevelType w:val="hybridMultilevel"/>
    <w:tmpl w:val="85B63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91566"/>
    <w:multiLevelType w:val="hybridMultilevel"/>
    <w:tmpl w:val="1CF2BCFA"/>
    <w:lvl w:ilvl="0" w:tplc="39A60BC4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>
    <w:nsid w:val="6C955933"/>
    <w:multiLevelType w:val="hybridMultilevel"/>
    <w:tmpl w:val="99583F3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D9E1973"/>
    <w:multiLevelType w:val="multilevel"/>
    <w:tmpl w:val="1382D026"/>
    <w:lvl w:ilvl="0">
      <w:start w:val="1"/>
      <w:numFmt w:val="none"/>
      <w:pStyle w:val="slovanseznam"/>
      <w:lvlText w:val="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2.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2%1.2"/>
      <w:lvlJc w:val="left"/>
      <w:pPr>
        <w:tabs>
          <w:tab w:val="num" w:pos="72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2%1.3"/>
      <w:lvlJc w:val="left"/>
      <w:pPr>
        <w:tabs>
          <w:tab w:val="num" w:pos="72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4"/>
      <w:lvlJc w:val="left"/>
      <w:pPr>
        <w:tabs>
          <w:tab w:val="num" w:pos="108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5"/>
      <w:lvlJc w:val="left"/>
      <w:pPr>
        <w:tabs>
          <w:tab w:val="num" w:pos="108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1.6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</w:rPr>
    </w:lvl>
  </w:abstractNum>
  <w:abstractNum w:abstractNumId="28">
    <w:nsid w:val="78F47C2E"/>
    <w:multiLevelType w:val="hybridMultilevel"/>
    <w:tmpl w:val="7C36C1AC"/>
    <w:name w:val="WW8Num42"/>
    <w:lvl w:ilvl="0" w:tplc="92C89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A9"/>
    <w:multiLevelType w:val="hybridMultilevel"/>
    <w:tmpl w:val="C1E4C4AA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0"/>
  </w:num>
  <w:num w:numId="4">
    <w:abstractNumId w:val="9"/>
  </w:num>
  <w:num w:numId="5">
    <w:abstractNumId w:val="27"/>
  </w:num>
  <w:num w:numId="6">
    <w:abstractNumId w:val="12"/>
  </w:num>
  <w:num w:numId="7">
    <w:abstractNumId w:val="11"/>
  </w:num>
  <w:num w:numId="8">
    <w:abstractNumId w:val="21"/>
  </w:num>
  <w:num w:numId="9">
    <w:abstractNumId w:val="16"/>
  </w:num>
  <w:num w:numId="10">
    <w:abstractNumId w:val="29"/>
  </w:num>
  <w:num w:numId="11">
    <w:abstractNumId w:val="10"/>
  </w:num>
  <w:num w:numId="12">
    <w:abstractNumId w:val="20"/>
  </w:num>
  <w:num w:numId="13">
    <w:abstractNumId w:val="15"/>
  </w:num>
  <w:num w:numId="14">
    <w:abstractNumId w:val="19"/>
  </w:num>
  <w:num w:numId="15">
    <w:abstractNumId w:val="18"/>
  </w:num>
  <w:num w:numId="16">
    <w:abstractNumId w:val="24"/>
  </w:num>
  <w:num w:numId="17">
    <w:abstractNumId w:val="23"/>
  </w:num>
  <w:num w:numId="18">
    <w:abstractNumId w:val="17"/>
  </w:num>
  <w:num w:numId="19">
    <w:abstractNumId w:val="13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100000" w:hash="JOodtwaLS3yagUAAUEnfzOXHnLE=" w:salt="v2Ej5ZejQwFO9W3AW4lo+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369"/>
    <w:rsid w:val="00007EE1"/>
    <w:rsid w:val="00014ADE"/>
    <w:rsid w:val="00033F3B"/>
    <w:rsid w:val="000574AA"/>
    <w:rsid w:val="00071AC9"/>
    <w:rsid w:val="00091EEC"/>
    <w:rsid w:val="000C2782"/>
    <w:rsid w:val="000C4B38"/>
    <w:rsid w:val="000D2A5A"/>
    <w:rsid w:val="000F7654"/>
    <w:rsid w:val="0012474A"/>
    <w:rsid w:val="00124A02"/>
    <w:rsid w:val="001335E0"/>
    <w:rsid w:val="00142E8A"/>
    <w:rsid w:val="00144338"/>
    <w:rsid w:val="00187A09"/>
    <w:rsid w:val="00187A62"/>
    <w:rsid w:val="00195846"/>
    <w:rsid w:val="001E7DB1"/>
    <w:rsid w:val="00246FB7"/>
    <w:rsid w:val="00295D5D"/>
    <w:rsid w:val="002A1EEC"/>
    <w:rsid w:val="002C1E4C"/>
    <w:rsid w:val="002D1532"/>
    <w:rsid w:val="002F4BC1"/>
    <w:rsid w:val="002F6A20"/>
    <w:rsid w:val="00300149"/>
    <w:rsid w:val="00324123"/>
    <w:rsid w:val="0033603F"/>
    <w:rsid w:val="00342070"/>
    <w:rsid w:val="00383172"/>
    <w:rsid w:val="003A59D7"/>
    <w:rsid w:val="003A6CA2"/>
    <w:rsid w:val="003B26BA"/>
    <w:rsid w:val="003D7840"/>
    <w:rsid w:val="00414696"/>
    <w:rsid w:val="00457369"/>
    <w:rsid w:val="0048108C"/>
    <w:rsid w:val="004966C4"/>
    <w:rsid w:val="004A31BB"/>
    <w:rsid w:val="004E148D"/>
    <w:rsid w:val="00502CA2"/>
    <w:rsid w:val="00504A59"/>
    <w:rsid w:val="005272DD"/>
    <w:rsid w:val="00543D42"/>
    <w:rsid w:val="005970F5"/>
    <w:rsid w:val="005A039E"/>
    <w:rsid w:val="005E0C8A"/>
    <w:rsid w:val="005E67C3"/>
    <w:rsid w:val="005F42EF"/>
    <w:rsid w:val="005F6C5E"/>
    <w:rsid w:val="006A3BAF"/>
    <w:rsid w:val="006A4A3A"/>
    <w:rsid w:val="006B2638"/>
    <w:rsid w:val="0071010F"/>
    <w:rsid w:val="0073126D"/>
    <w:rsid w:val="00743C7F"/>
    <w:rsid w:val="00767CE0"/>
    <w:rsid w:val="007C7352"/>
    <w:rsid w:val="007D6B5A"/>
    <w:rsid w:val="0080688A"/>
    <w:rsid w:val="00807A6B"/>
    <w:rsid w:val="008227FA"/>
    <w:rsid w:val="00833370"/>
    <w:rsid w:val="00840F1C"/>
    <w:rsid w:val="008426DE"/>
    <w:rsid w:val="0085726F"/>
    <w:rsid w:val="0086560B"/>
    <w:rsid w:val="00867334"/>
    <w:rsid w:val="008B6806"/>
    <w:rsid w:val="008C3131"/>
    <w:rsid w:val="008E7DED"/>
    <w:rsid w:val="0090598F"/>
    <w:rsid w:val="00906A15"/>
    <w:rsid w:val="009124CB"/>
    <w:rsid w:val="009E1050"/>
    <w:rsid w:val="009E48C6"/>
    <w:rsid w:val="009E5447"/>
    <w:rsid w:val="009F3137"/>
    <w:rsid w:val="009F58E2"/>
    <w:rsid w:val="00A04263"/>
    <w:rsid w:val="00A11128"/>
    <w:rsid w:val="00A12834"/>
    <w:rsid w:val="00A14C41"/>
    <w:rsid w:val="00A22184"/>
    <w:rsid w:val="00A236DE"/>
    <w:rsid w:val="00A26E5F"/>
    <w:rsid w:val="00A718FE"/>
    <w:rsid w:val="00A86EAD"/>
    <w:rsid w:val="00A93C83"/>
    <w:rsid w:val="00AA221F"/>
    <w:rsid w:val="00AE68F7"/>
    <w:rsid w:val="00B17D1D"/>
    <w:rsid w:val="00B23F81"/>
    <w:rsid w:val="00B25396"/>
    <w:rsid w:val="00B31291"/>
    <w:rsid w:val="00B42E52"/>
    <w:rsid w:val="00B5083E"/>
    <w:rsid w:val="00BA0DCB"/>
    <w:rsid w:val="00BB6AB2"/>
    <w:rsid w:val="00BC2A72"/>
    <w:rsid w:val="00BC75E7"/>
    <w:rsid w:val="00BC7B86"/>
    <w:rsid w:val="00BD4C91"/>
    <w:rsid w:val="00BD5C53"/>
    <w:rsid w:val="00C031CC"/>
    <w:rsid w:val="00C5363B"/>
    <w:rsid w:val="00C55E5F"/>
    <w:rsid w:val="00C674F1"/>
    <w:rsid w:val="00C76D38"/>
    <w:rsid w:val="00C77D94"/>
    <w:rsid w:val="00C97181"/>
    <w:rsid w:val="00CA6CA1"/>
    <w:rsid w:val="00CB136A"/>
    <w:rsid w:val="00CC0428"/>
    <w:rsid w:val="00CD2F71"/>
    <w:rsid w:val="00CE1326"/>
    <w:rsid w:val="00CF1306"/>
    <w:rsid w:val="00D01AF9"/>
    <w:rsid w:val="00D04B67"/>
    <w:rsid w:val="00D261AF"/>
    <w:rsid w:val="00D3024F"/>
    <w:rsid w:val="00D34B6A"/>
    <w:rsid w:val="00D64373"/>
    <w:rsid w:val="00D670B6"/>
    <w:rsid w:val="00DE02C5"/>
    <w:rsid w:val="00DE767A"/>
    <w:rsid w:val="00DF7C41"/>
    <w:rsid w:val="00E00856"/>
    <w:rsid w:val="00E13783"/>
    <w:rsid w:val="00E3622D"/>
    <w:rsid w:val="00E37C2D"/>
    <w:rsid w:val="00E4052C"/>
    <w:rsid w:val="00E55208"/>
    <w:rsid w:val="00E6208A"/>
    <w:rsid w:val="00E77AE0"/>
    <w:rsid w:val="00EA341B"/>
    <w:rsid w:val="00EA3921"/>
    <w:rsid w:val="00EB0D72"/>
    <w:rsid w:val="00EC2D64"/>
    <w:rsid w:val="00EF3285"/>
    <w:rsid w:val="00EF6545"/>
    <w:rsid w:val="00F30349"/>
    <w:rsid w:val="00F30353"/>
    <w:rsid w:val="00FA52A0"/>
    <w:rsid w:val="00FB2F21"/>
    <w:rsid w:val="00FD5EBB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3131"/>
    <w:rPr>
      <w:sz w:val="24"/>
      <w:szCs w:val="24"/>
    </w:rPr>
  </w:style>
  <w:style w:type="paragraph" w:styleId="Nadpis1">
    <w:name w:val="heading 1"/>
    <w:basedOn w:val="Normln"/>
    <w:next w:val="Normln"/>
    <w:qFormat/>
    <w:rsid w:val="008C3131"/>
    <w:pPr>
      <w:keepNext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3F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C3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C3131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8C3131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8C3131"/>
    <w:rPr>
      <w:rFonts w:ascii="Arial" w:hAnsi="Arial" w:cs="Arial"/>
      <w:b/>
      <w:bCs/>
      <w:sz w:val="20"/>
    </w:rPr>
  </w:style>
  <w:style w:type="paragraph" w:styleId="Zpat">
    <w:name w:val="footer"/>
    <w:basedOn w:val="Normln"/>
    <w:rsid w:val="008C3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3131"/>
  </w:style>
  <w:style w:type="paragraph" w:styleId="Textbubliny">
    <w:name w:val="Balloon Text"/>
    <w:basedOn w:val="Normln"/>
    <w:semiHidden/>
    <w:rsid w:val="008C313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8C3131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rsid w:val="008C3131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C3131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8C3131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styleId="Textvbloku">
    <w:name w:val="Block Text"/>
    <w:basedOn w:val="Normln"/>
    <w:rsid w:val="008C3131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8C3131"/>
    <w:rPr>
      <w:color w:val="0000FF"/>
      <w:u w:val="single"/>
    </w:rPr>
  </w:style>
  <w:style w:type="paragraph" w:styleId="Zkladntext2">
    <w:name w:val="Body Text 2"/>
    <w:basedOn w:val="Normln"/>
    <w:rsid w:val="008C3131"/>
    <w:pPr>
      <w:jc w:val="both"/>
    </w:pPr>
    <w:rPr>
      <w:rFonts w:ascii="Arial" w:hAnsi="Arial" w:cs="Arial"/>
      <w:bCs/>
      <w:iCs/>
      <w:sz w:val="20"/>
      <w:szCs w:val="20"/>
    </w:rPr>
  </w:style>
  <w:style w:type="paragraph" w:styleId="Zkladntext3">
    <w:name w:val="Body Text 3"/>
    <w:basedOn w:val="Normln"/>
    <w:rsid w:val="008C3131"/>
    <w:pPr>
      <w:jc w:val="both"/>
    </w:pPr>
    <w:rPr>
      <w:rFonts w:ascii="Arial" w:hAnsi="Arial" w:cs="Arial"/>
      <w:sz w:val="18"/>
      <w:szCs w:val="18"/>
    </w:rPr>
  </w:style>
  <w:style w:type="paragraph" w:styleId="Zkladntextodsazen">
    <w:name w:val="Body Text Indent"/>
    <w:basedOn w:val="Normln"/>
    <w:rsid w:val="008C3131"/>
    <w:pPr>
      <w:ind w:left="720"/>
      <w:jc w:val="both"/>
    </w:pPr>
    <w:rPr>
      <w:rFonts w:ascii="Arial" w:hAnsi="Arial" w:cs="Arial"/>
      <w:sz w:val="18"/>
      <w:szCs w:val="20"/>
    </w:rPr>
  </w:style>
  <w:style w:type="paragraph" w:styleId="Seznamsodrkami">
    <w:name w:val="List Bullet"/>
    <w:basedOn w:val="Normln"/>
    <w:autoRedefine/>
    <w:rsid w:val="008C3131"/>
    <w:pPr>
      <w:ind w:left="75"/>
      <w:jc w:val="both"/>
    </w:pPr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semiHidden/>
    <w:rsid w:val="008C3131"/>
    <w:rPr>
      <w:sz w:val="16"/>
      <w:szCs w:val="16"/>
    </w:rPr>
  </w:style>
  <w:style w:type="paragraph" w:styleId="Textkomente">
    <w:name w:val="annotation text"/>
    <w:basedOn w:val="Normln"/>
    <w:semiHidden/>
    <w:rsid w:val="008C31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3131"/>
    <w:rPr>
      <w:b/>
      <w:bCs/>
    </w:rPr>
  </w:style>
  <w:style w:type="paragraph" w:styleId="Seznamsodrkami2">
    <w:name w:val="List Bullet 2"/>
    <w:basedOn w:val="Normln"/>
    <w:rsid w:val="008C3131"/>
    <w:pPr>
      <w:numPr>
        <w:numId w:val="3"/>
      </w:numPr>
    </w:pPr>
  </w:style>
  <w:style w:type="paragraph" w:styleId="Zkladntextodsazen2">
    <w:name w:val="Body Text Indent 2"/>
    <w:basedOn w:val="Normln"/>
    <w:rsid w:val="008C3131"/>
    <w:pPr>
      <w:spacing w:after="120" w:line="480" w:lineRule="auto"/>
      <w:ind w:left="283"/>
    </w:pPr>
  </w:style>
  <w:style w:type="character" w:customStyle="1" w:styleId="Hypertextovodkaz1">
    <w:name w:val="Hypertextový odkaz1"/>
    <w:basedOn w:val="Standardnpsmoodstavce"/>
    <w:rsid w:val="008C3131"/>
    <w:rPr>
      <w:rFonts w:ascii="Verdana" w:hAnsi="Verdana" w:cs="Verdana"/>
      <w:color w:val="auto"/>
      <w:u w:val="single"/>
    </w:rPr>
  </w:style>
  <w:style w:type="paragraph" w:styleId="slovanseznam">
    <w:name w:val="List Number"/>
    <w:basedOn w:val="Normln"/>
    <w:rsid w:val="008C3131"/>
    <w:pPr>
      <w:numPr>
        <w:numId w:val="5"/>
      </w:numPr>
    </w:pPr>
  </w:style>
  <w:style w:type="paragraph" w:styleId="Bezmezer">
    <w:name w:val="No Spacing"/>
    <w:link w:val="BezmezerChar"/>
    <w:uiPriority w:val="1"/>
    <w:qFormat/>
    <w:rsid w:val="005E0C8A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E0C8A"/>
    <w:rPr>
      <w:rFonts w:ascii="Calibri" w:hAnsi="Calibri"/>
      <w:sz w:val="22"/>
      <w:szCs w:val="22"/>
      <w:lang w:val="cs-CZ" w:eastAsia="en-US" w:bidi="ar-SA"/>
    </w:rPr>
  </w:style>
  <w:style w:type="paragraph" w:customStyle="1" w:styleId="CM39">
    <w:name w:val="CM39"/>
    <w:basedOn w:val="Normln"/>
    <w:next w:val="Normln"/>
    <w:uiPriority w:val="99"/>
    <w:rsid w:val="00D3024F"/>
    <w:pPr>
      <w:widowControl w:val="0"/>
      <w:autoSpaceDE w:val="0"/>
      <w:autoSpaceDN w:val="0"/>
      <w:adjustRightInd w:val="0"/>
      <w:spacing w:after="220"/>
    </w:pPr>
    <w:rPr>
      <w:rFonts w:ascii="Courier New" w:hAnsi="Courier New" w:cs="Courier New"/>
    </w:rPr>
  </w:style>
  <w:style w:type="character" w:customStyle="1" w:styleId="Nadpis2Char">
    <w:name w:val="Nadpis 2 Char"/>
    <w:basedOn w:val="Standardnpsmoodstavce"/>
    <w:link w:val="Nadpis2"/>
    <w:semiHidden/>
    <w:rsid w:val="00B23F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znam">
    <w:name w:val="List"/>
    <w:basedOn w:val="Normln"/>
    <w:rsid w:val="00B23F81"/>
    <w:pPr>
      <w:ind w:left="283" w:hanging="283"/>
      <w:contextualSpacing/>
    </w:pPr>
  </w:style>
  <w:style w:type="paragraph" w:customStyle="1" w:styleId="Seznamsodrkami1">
    <w:name w:val="Seznam s odrážkami1"/>
    <w:basedOn w:val="Normln"/>
    <w:rsid w:val="00B23F81"/>
    <w:pPr>
      <w:tabs>
        <w:tab w:val="num" w:pos="1506"/>
      </w:tabs>
      <w:suppressAutoHyphens/>
      <w:ind w:left="1506" w:hanging="360"/>
    </w:pPr>
    <w:rPr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B23F81"/>
    <w:pPr>
      <w:suppressAutoHyphens/>
      <w:jc w:val="center"/>
    </w:pPr>
    <w:rPr>
      <w:szCs w:val="20"/>
      <w:lang w:eastAsia="ar-SA"/>
    </w:rPr>
  </w:style>
  <w:style w:type="paragraph" w:customStyle="1" w:styleId="Text">
    <w:name w:val="Text"/>
    <w:basedOn w:val="Normln"/>
    <w:rsid w:val="00B23F81"/>
    <w:pPr>
      <w:tabs>
        <w:tab w:val="left" w:pos="227"/>
      </w:tabs>
      <w:suppressAutoHyphens/>
      <w:spacing w:line="220" w:lineRule="exact"/>
      <w:jc w:val="both"/>
    </w:pPr>
    <w:rPr>
      <w:rFonts w:ascii="Tahoma" w:hAnsi="Tahoma"/>
      <w:sz w:val="1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A5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s.sm@o2activ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s.sm@o2activ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C155-D67D-4337-A49E-B5FB4229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3718</Words>
  <Characters>21942</Characters>
  <Application>Microsoft Office Word</Application>
  <DocSecurity>8</DocSecurity>
  <Lines>182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Základní údaje zadávací dokumentace pro podlimitní veřejnou zakázku na dodávky zadanou v otevřeném řízení dle zákona č</vt:lpstr>
      <vt:lpstr>Základní údaje zadávací dokumentace pro podlimitní veřejnou zakázku na dodávky zadanou v otevřeném řízení dle zákona č</vt:lpstr>
    </vt:vector>
  </TitlesOfParts>
  <Company/>
  <LinksUpToDate>false</LinksUpToDate>
  <CharactersWithSpaces>25609</CharactersWithSpaces>
  <SharedDoc>false</SharedDoc>
  <HLinks>
    <vt:vector size="12" baseType="variant">
      <vt:variant>
        <vt:i4>6684742</vt:i4>
      </vt:variant>
      <vt:variant>
        <vt:i4>3</vt:i4>
      </vt:variant>
      <vt:variant>
        <vt:i4>0</vt:i4>
      </vt:variant>
      <vt:variant>
        <vt:i4>5</vt:i4>
      </vt:variant>
      <vt:variant>
        <vt:lpwstr>mailto:pros.sm@o2active.cz</vt:lpwstr>
      </vt:variant>
      <vt:variant>
        <vt:lpwstr/>
      </vt:variant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mailto:pros.sm@o2active.cz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dodávky zadanou v otevřeném řízení dle zákona č</dc:title>
  <dc:creator>Stepanka</dc:creator>
  <cp:lastModifiedBy>Miroslav</cp:lastModifiedBy>
  <cp:revision>10</cp:revision>
  <cp:lastPrinted>2010-11-04T07:59:00Z</cp:lastPrinted>
  <dcterms:created xsi:type="dcterms:W3CDTF">2010-11-04T06:13:00Z</dcterms:created>
  <dcterms:modified xsi:type="dcterms:W3CDTF">2010-11-04T10:07:00Z</dcterms:modified>
</cp:coreProperties>
</file>