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C2" w:rsidRPr="00EA7544" w:rsidRDefault="003B3AC2" w:rsidP="008D396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Cs/>
          <w:noProof w:val="0"/>
          <w:sz w:val="32"/>
          <w:szCs w:val="32"/>
        </w:rPr>
      </w:pPr>
      <w:r w:rsidRPr="00EA7544">
        <w:rPr>
          <w:rFonts w:ascii="Arial" w:hAnsi="Arial" w:cs="Arial"/>
          <w:b/>
          <w:bCs/>
          <w:iCs/>
          <w:noProof w:val="0"/>
          <w:sz w:val="32"/>
          <w:szCs w:val="32"/>
        </w:rPr>
        <w:t>SMLOUVA O DÍLO</w:t>
      </w:r>
    </w:p>
    <w:p w:rsidR="003B3AC2" w:rsidRPr="00DB2334" w:rsidRDefault="003B3AC2" w:rsidP="008D396D">
      <w:pPr>
        <w:jc w:val="center"/>
        <w:outlineLvl w:val="0"/>
        <w:rPr>
          <w:rFonts w:ascii="Arial" w:hAnsi="Arial" w:cs="Arial"/>
          <w:bCs/>
          <w:noProof w:val="0"/>
          <w:color w:val="000000"/>
        </w:rPr>
      </w:pPr>
      <w:r w:rsidRPr="00DB2334">
        <w:rPr>
          <w:rFonts w:ascii="Arial" w:hAnsi="Arial" w:cs="Arial"/>
          <w:bCs/>
          <w:noProof w:val="0"/>
          <w:color w:val="000000"/>
        </w:rPr>
        <w:t xml:space="preserve">číslo </w:t>
      </w:r>
      <w:r>
        <w:rPr>
          <w:rFonts w:ascii="Arial" w:hAnsi="Arial" w:cs="Arial"/>
        </w:rPr>
        <w:t>…………………….</w:t>
      </w:r>
    </w:p>
    <w:p w:rsidR="003B3AC2" w:rsidRPr="00EA7544" w:rsidRDefault="003B3AC2" w:rsidP="008D396D">
      <w:pPr>
        <w:jc w:val="center"/>
        <w:rPr>
          <w:rFonts w:ascii="Arial" w:hAnsi="Arial" w:cs="Arial"/>
          <w:bCs/>
          <w:noProof w:val="0"/>
          <w:color w:val="000000"/>
          <w:sz w:val="20"/>
          <w:szCs w:val="20"/>
        </w:rPr>
      </w:pPr>
    </w:p>
    <w:p w:rsidR="003B3AC2" w:rsidRPr="00EA7544" w:rsidRDefault="003B3AC2" w:rsidP="008D396D">
      <w:pPr>
        <w:pStyle w:val="BodyText"/>
        <w:tabs>
          <w:tab w:val="left" w:pos="284"/>
          <w:tab w:val="left" w:pos="1200"/>
          <w:tab w:val="left" w:pos="1470"/>
          <w:tab w:val="left" w:pos="1755"/>
          <w:tab w:val="left" w:pos="2055"/>
          <w:tab w:val="left" w:pos="2340"/>
          <w:tab w:val="left" w:pos="2610"/>
          <w:tab w:val="left" w:pos="2895"/>
          <w:tab w:val="left" w:pos="3192"/>
          <w:tab w:val="left" w:pos="3480"/>
        </w:tabs>
        <w:jc w:val="center"/>
        <w:rPr>
          <w:rFonts w:ascii="Arial" w:hAnsi="Arial" w:cs="Arial"/>
          <w:b/>
        </w:rPr>
      </w:pPr>
      <w:r w:rsidRPr="00EA7544">
        <w:rPr>
          <w:rFonts w:ascii="Arial" w:hAnsi="Arial" w:cs="Arial"/>
          <w:b/>
        </w:rPr>
        <w:t>uzavřená  ve smyslu  ustanovení §  536 a  násl. Zákona č. 513/1991 Sb., Obchodního zákoníku, v platném znění (dále jen „Obchodní zákoník“), níže uvedeného dne, měsíce a roku mezi smluvními stranami, kterými jsou:</w:t>
      </w:r>
    </w:p>
    <w:p w:rsidR="003B3AC2" w:rsidRPr="00EA7544" w:rsidRDefault="003B3AC2" w:rsidP="008D396D">
      <w:pPr>
        <w:jc w:val="center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tabs>
          <w:tab w:val="left" w:pos="2200"/>
        </w:tabs>
        <w:rPr>
          <w:rFonts w:ascii="Arial" w:hAnsi="Arial" w:cs="Arial"/>
          <w:noProof w:val="0"/>
          <w:sz w:val="20"/>
          <w:szCs w:val="20"/>
        </w:rPr>
      </w:pPr>
    </w:p>
    <w:p w:rsidR="003B3AC2" w:rsidRPr="0081218E" w:rsidRDefault="003B3AC2" w:rsidP="008D396D">
      <w:pPr>
        <w:tabs>
          <w:tab w:val="left" w:pos="2200"/>
        </w:tabs>
        <w:outlineLvl w:val="0"/>
        <w:rPr>
          <w:rFonts w:ascii="Arial" w:hAnsi="Arial" w:cs="Arial"/>
          <w:b/>
          <w:sz w:val="22"/>
          <w:szCs w:val="22"/>
        </w:rPr>
      </w:pPr>
      <w:r w:rsidRPr="0081218E">
        <w:rPr>
          <w:rFonts w:ascii="Arial" w:hAnsi="Arial" w:cs="Arial"/>
          <w:b/>
        </w:rPr>
        <w:t xml:space="preserve">Vysoké učení technické v Brně </w:t>
      </w:r>
    </w:p>
    <w:p w:rsidR="003B3AC2" w:rsidRPr="0081218E" w:rsidRDefault="003B3AC2" w:rsidP="008D396D">
      <w:pPr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81218E">
        <w:rPr>
          <w:rFonts w:ascii="Arial" w:hAnsi="Arial" w:cs="Arial"/>
          <w:color w:val="000000"/>
          <w:sz w:val="20"/>
          <w:szCs w:val="20"/>
        </w:rPr>
        <w:t>se sídlem:</w:t>
      </w:r>
      <w:r w:rsidRPr="0081218E">
        <w:rPr>
          <w:color w:val="000000"/>
        </w:rPr>
        <w:t xml:space="preserve"> </w:t>
      </w:r>
      <w:r w:rsidRPr="0081218E">
        <w:rPr>
          <w:rFonts w:ascii="Arial" w:hAnsi="Arial" w:cs="Arial"/>
          <w:color w:val="000000"/>
          <w:sz w:val="20"/>
          <w:szCs w:val="20"/>
        </w:rPr>
        <w:t>Antonínská 548/1, 601 90 Brno</w:t>
      </w:r>
    </w:p>
    <w:p w:rsidR="003B3AC2" w:rsidRDefault="003B3AC2" w:rsidP="008D396D">
      <w:pPr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81218E">
        <w:rPr>
          <w:rFonts w:ascii="Arial" w:hAnsi="Arial" w:cs="Arial"/>
          <w:color w:val="000000"/>
          <w:sz w:val="20"/>
          <w:szCs w:val="20"/>
        </w:rPr>
        <w:t xml:space="preserve">IČ: 00216305, </w:t>
      </w:r>
    </w:p>
    <w:p w:rsidR="003B3AC2" w:rsidRPr="0081218E" w:rsidRDefault="003B3AC2" w:rsidP="008D396D">
      <w:pPr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81218E">
        <w:rPr>
          <w:rFonts w:ascii="Arial" w:hAnsi="Arial" w:cs="Arial"/>
          <w:color w:val="000000"/>
          <w:sz w:val="20"/>
          <w:szCs w:val="20"/>
        </w:rPr>
        <w:t>DIČ CZ00216305</w:t>
      </w:r>
    </w:p>
    <w:p w:rsidR="003B3AC2" w:rsidRPr="0081218E" w:rsidRDefault="003B3AC2" w:rsidP="008D396D">
      <w:pPr>
        <w:ind w:left="2832" w:hanging="2832"/>
        <w:rPr>
          <w:rFonts w:ascii="Arial" w:hAnsi="Arial" w:cs="Arial"/>
          <w:color w:val="000000"/>
          <w:sz w:val="20"/>
          <w:szCs w:val="20"/>
        </w:rPr>
      </w:pPr>
      <w:r w:rsidRPr="0081218E">
        <w:rPr>
          <w:rFonts w:ascii="Arial" w:hAnsi="Arial" w:cs="Arial"/>
          <w:color w:val="000000"/>
          <w:sz w:val="20"/>
          <w:szCs w:val="20"/>
        </w:rPr>
        <w:t>zastoupené:</w:t>
      </w:r>
      <w:r>
        <w:rPr>
          <w:rFonts w:ascii="Arial" w:hAnsi="Arial" w:cs="Arial"/>
          <w:color w:val="000000"/>
          <w:sz w:val="20"/>
          <w:szCs w:val="20"/>
        </w:rPr>
        <w:t>Ing. Vladimí</w:t>
      </w:r>
      <w:r w:rsidRPr="0081218E">
        <w:rPr>
          <w:rFonts w:ascii="Arial" w:hAnsi="Arial" w:cs="Arial"/>
          <w:color w:val="000000"/>
          <w:sz w:val="20"/>
          <w:szCs w:val="20"/>
        </w:rPr>
        <w:t xml:space="preserve">rem Kotkem, </w:t>
      </w:r>
      <w:r>
        <w:rPr>
          <w:rFonts w:ascii="Arial" w:hAnsi="Arial" w:cs="Arial"/>
          <w:color w:val="000000"/>
          <w:sz w:val="20"/>
          <w:szCs w:val="20"/>
        </w:rPr>
        <w:t xml:space="preserve">MBA, </w:t>
      </w:r>
      <w:r w:rsidRPr="0081218E">
        <w:rPr>
          <w:rFonts w:ascii="Arial" w:hAnsi="Arial" w:cs="Arial"/>
          <w:color w:val="000000"/>
          <w:sz w:val="20"/>
          <w:szCs w:val="20"/>
        </w:rPr>
        <w:t>kvestorem</w:t>
      </w:r>
    </w:p>
    <w:p w:rsidR="003B3AC2" w:rsidRPr="00EA7544" w:rsidRDefault="003B3AC2" w:rsidP="008D396D">
      <w:pPr>
        <w:ind w:right="-290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ind w:right="-290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jako objednatel na straně jedné (dále jen </w:t>
      </w:r>
      <w:r w:rsidRPr="00EA7544">
        <w:rPr>
          <w:rFonts w:ascii="Arial" w:hAnsi="Arial" w:cs="Arial"/>
          <w:b/>
          <w:noProof w:val="0"/>
          <w:sz w:val="20"/>
          <w:szCs w:val="20"/>
        </w:rPr>
        <w:t>„Objednatel“)</w:t>
      </w: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a</w:t>
      </w: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</w:p>
    <w:p w:rsidR="003B3AC2" w:rsidRPr="00373013" w:rsidRDefault="003B3AC2" w:rsidP="008D396D">
      <w:pPr>
        <w:tabs>
          <w:tab w:val="left" w:pos="2200"/>
        </w:tabs>
        <w:outlineLvl w:val="0"/>
        <w:rPr>
          <w:rFonts w:ascii="Arial" w:hAnsi="Arial" w:cs="Arial"/>
          <w:b/>
          <w:noProof w:val="0"/>
          <w:sz w:val="22"/>
          <w:szCs w:val="22"/>
        </w:rPr>
      </w:pPr>
      <w:r>
        <w:rPr>
          <w:rFonts w:ascii="Arial" w:hAnsi="Arial" w:cs="Arial"/>
          <w:b/>
          <w:noProof w:val="0"/>
          <w:sz w:val="22"/>
          <w:szCs w:val="22"/>
        </w:rPr>
        <w:t>…………………………..</w:t>
      </w:r>
    </w:p>
    <w:p w:rsidR="003B3AC2" w:rsidRPr="00373013" w:rsidRDefault="003B3AC2" w:rsidP="008D396D">
      <w:pPr>
        <w:tabs>
          <w:tab w:val="left" w:pos="2200"/>
        </w:tabs>
        <w:rPr>
          <w:rFonts w:ascii="Arial" w:hAnsi="Arial" w:cs="Arial"/>
          <w:noProof w:val="0"/>
          <w:sz w:val="20"/>
          <w:szCs w:val="20"/>
        </w:rPr>
      </w:pPr>
      <w:r w:rsidRPr="00373013">
        <w:rPr>
          <w:rFonts w:ascii="Arial" w:hAnsi="Arial" w:cs="Arial"/>
          <w:noProof w:val="0"/>
          <w:sz w:val="20"/>
          <w:szCs w:val="20"/>
        </w:rPr>
        <w:t xml:space="preserve">se sídlem </w:t>
      </w:r>
      <w:r>
        <w:rPr>
          <w:rFonts w:ascii="Arial" w:hAnsi="Arial" w:cs="Arial"/>
          <w:noProof w:val="0"/>
          <w:sz w:val="20"/>
          <w:szCs w:val="20"/>
        </w:rPr>
        <w:t>…………………………</w:t>
      </w:r>
    </w:p>
    <w:p w:rsidR="003B3AC2" w:rsidRPr="00373013" w:rsidRDefault="003B3AC2" w:rsidP="008D396D">
      <w:pPr>
        <w:tabs>
          <w:tab w:val="left" w:pos="2200"/>
        </w:tabs>
        <w:rPr>
          <w:rFonts w:ascii="Arial" w:hAnsi="Arial" w:cs="Arial"/>
          <w:noProof w:val="0"/>
          <w:sz w:val="20"/>
          <w:szCs w:val="20"/>
        </w:rPr>
      </w:pPr>
      <w:r w:rsidRPr="00373013">
        <w:rPr>
          <w:rFonts w:ascii="Arial" w:hAnsi="Arial" w:cs="Arial"/>
          <w:noProof w:val="0"/>
          <w:sz w:val="20"/>
          <w:szCs w:val="20"/>
        </w:rPr>
        <w:t xml:space="preserve">IČ: </w:t>
      </w:r>
    </w:p>
    <w:p w:rsidR="003B3AC2" w:rsidRPr="00373013" w:rsidRDefault="003B3AC2" w:rsidP="008D396D">
      <w:pPr>
        <w:tabs>
          <w:tab w:val="left" w:pos="2200"/>
        </w:tabs>
        <w:rPr>
          <w:rFonts w:ascii="Arial" w:hAnsi="Arial" w:cs="Arial"/>
          <w:noProof w:val="0"/>
          <w:sz w:val="20"/>
          <w:szCs w:val="20"/>
        </w:rPr>
      </w:pPr>
      <w:r w:rsidRPr="00373013">
        <w:rPr>
          <w:rFonts w:ascii="Arial" w:hAnsi="Arial" w:cs="Arial"/>
          <w:noProof w:val="0"/>
          <w:sz w:val="20"/>
          <w:szCs w:val="20"/>
        </w:rPr>
        <w:t xml:space="preserve">DIČ </w:t>
      </w:r>
    </w:p>
    <w:p w:rsidR="003B3AC2" w:rsidRPr="00373013" w:rsidRDefault="003B3AC2" w:rsidP="008D396D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zapsaná v OR vedeném, oddíl , vložka</w:t>
      </w:r>
    </w:p>
    <w:p w:rsidR="003B3AC2" w:rsidRPr="00EA7544" w:rsidRDefault="003B3AC2" w:rsidP="008D396D">
      <w:pPr>
        <w:tabs>
          <w:tab w:val="left" w:pos="2200"/>
        </w:tabs>
        <w:rPr>
          <w:rFonts w:ascii="Arial" w:hAnsi="Arial" w:cs="Arial"/>
          <w:noProof w:val="0"/>
          <w:sz w:val="20"/>
          <w:szCs w:val="20"/>
        </w:rPr>
      </w:pPr>
      <w:r w:rsidRPr="00373013">
        <w:rPr>
          <w:rFonts w:ascii="Arial" w:hAnsi="Arial" w:cs="Arial"/>
          <w:noProof w:val="0"/>
          <w:sz w:val="20"/>
          <w:szCs w:val="20"/>
        </w:rPr>
        <w:t>zastoupena :.</w:t>
      </w: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jako zhotovitel na straně druhé (dále jen </w:t>
      </w:r>
      <w:r w:rsidRPr="00EA7544">
        <w:rPr>
          <w:rFonts w:ascii="Arial" w:hAnsi="Arial" w:cs="Arial"/>
          <w:b/>
          <w:noProof w:val="0"/>
          <w:sz w:val="20"/>
          <w:szCs w:val="20"/>
        </w:rPr>
        <w:t>„Zhotovitel“</w:t>
      </w:r>
      <w:r w:rsidRPr="00EA7544">
        <w:rPr>
          <w:rFonts w:ascii="Arial" w:hAnsi="Arial" w:cs="Arial"/>
          <w:noProof w:val="0"/>
          <w:sz w:val="20"/>
          <w:szCs w:val="20"/>
        </w:rPr>
        <w:t>)</w:t>
      </w:r>
    </w:p>
    <w:p w:rsidR="003B3AC2" w:rsidRPr="00EA7544" w:rsidRDefault="003B3AC2" w:rsidP="008D396D">
      <w:pPr>
        <w:jc w:val="center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rPr>
          <w:rFonts w:ascii="Arial" w:hAnsi="Arial" w:cs="Arial"/>
          <w:noProof w:val="0"/>
          <w:sz w:val="20"/>
          <w:szCs w:val="20"/>
        </w:rPr>
      </w:pPr>
      <w:r>
        <w:rPr>
          <w:rFonts w:ascii="Arial" w:hAnsi="Arial" w:cs="Arial"/>
          <w:noProof w:val="0"/>
          <w:sz w:val="20"/>
          <w:szCs w:val="20"/>
        </w:rPr>
        <w:t>smluvní strany se dohodly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na následujícím znění Smlouvy takto:</w:t>
      </w:r>
    </w:p>
    <w:p w:rsidR="003B3AC2" w:rsidRPr="00EA7544" w:rsidRDefault="003B3AC2" w:rsidP="008D396D">
      <w:pPr>
        <w:jc w:val="center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I.</w:t>
      </w:r>
    </w:p>
    <w:p w:rsidR="003B3AC2" w:rsidRPr="00A71198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Definice pojmů </w:t>
      </w:r>
    </w:p>
    <w:p w:rsidR="003B3AC2" w:rsidRPr="00EA7544" w:rsidRDefault="003B3AC2" w:rsidP="008D396D">
      <w:pPr>
        <w:ind w:left="300"/>
        <w:jc w:val="both"/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4"/>
        </w:numPr>
        <w:tabs>
          <w:tab w:val="clear" w:pos="720"/>
          <w:tab w:val="num" w:pos="-1900"/>
        </w:tabs>
        <w:ind w:left="30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„Rozpočet díla“ – znamená celkový rozpočet projektu, který je předmětem díla (žádosti o dotaci), tj. součet předpokládaných uznatelných i neuznatelných nákladů projektu uvedeného v díle.</w:t>
      </w:r>
    </w:p>
    <w:p w:rsidR="003B3AC2" w:rsidRPr="00EA7544" w:rsidRDefault="003B3AC2" w:rsidP="008D396D">
      <w:pPr>
        <w:numPr>
          <w:ilvl w:val="0"/>
          <w:numId w:val="4"/>
        </w:numPr>
        <w:tabs>
          <w:tab w:val="clear" w:pos="720"/>
          <w:tab w:val="num" w:pos="-1900"/>
        </w:tabs>
        <w:ind w:left="30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 „Řádně“ – znamená, že dílo bude předáno v požadované kvalitě a počtu vyhotovení odpovídajícím podmínkám dotačního titulu, bez vad a nedodělků, nebude-li v předávacím protokolu stanoveno jinak.</w:t>
      </w:r>
    </w:p>
    <w:p w:rsidR="003B3AC2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II. 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Základní ustanovení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11"/>
        </w:numPr>
        <w:jc w:val="both"/>
        <w:outlineLvl w:val="0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Touto Smlouvou se Zhotovitel zavazuje k provedení díla specifikovaného v článcích III a IV této Smlouvy a Objednatel se zavazuje zaplatit Zhotoviteli dohodnutou cenu za jeho provedení v souladu s článkem VI této Smlouvy.</w:t>
      </w:r>
    </w:p>
    <w:p w:rsidR="003B3AC2" w:rsidRPr="00EA7544" w:rsidRDefault="003B3AC2" w:rsidP="008D396D">
      <w:pPr>
        <w:ind w:left="360"/>
        <w:jc w:val="both"/>
        <w:outlineLvl w:val="0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III.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Předmět Smlouvy a termín provedení díla</w:t>
      </w:r>
    </w:p>
    <w:p w:rsidR="003B3AC2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Zhotovitel se zavazuje zhotovit pro Objednatele dílo</w:t>
      </w:r>
      <w:r>
        <w:rPr>
          <w:rFonts w:ascii="Arial" w:hAnsi="Arial" w:cs="Arial"/>
          <w:sz w:val="20"/>
          <w:szCs w:val="20"/>
        </w:rPr>
        <w:t>, které se skládá z následujících částí:</w:t>
      </w:r>
    </w:p>
    <w:p w:rsidR="003B3AC2" w:rsidRPr="00373013" w:rsidRDefault="003B3AC2" w:rsidP="00373013">
      <w:pPr>
        <w:numPr>
          <w:ilvl w:val="0"/>
          <w:numId w:val="18"/>
        </w:numPr>
        <w:suppressAutoHyphens/>
        <w:jc w:val="both"/>
        <w:rPr>
          <w:rFonts w:ascii="Arial" w:hAnsi="Arial" w:cs="Arial"/>
          <w:sz w:val="20"/>
          <w:szCs w:val="22"/>
        </w:rPr>
      </w:pPr>
      <w:r w:rsidRPr="00373013">
        <w:rPr>
          <w:rFonts w:ascii="Arial" w:hAnsi="Arial" w:cs="Arial"/>
          <w:sz w:val="20"/>
          <w:szCs w:val="22"/>
        </w:rPr>
        <w:t xml:space="preserve">vývoj Manuálu pro integrovaný systém řízení kvality zahraničních studijních a vzdělávacích programů - Institutional Quality Review Document a </w:t>
      </w:r>
    </w:p>
    <w:p w:rsidR="003B3AC2" w:rsidRPr="00373013" w:rsidRDefault="003B3AC2" w:rsidP="00373013">
      <w:pPr>
        <w:numPr>
          <w:ilvl w:val="0"/>
          <w:numId w:val="18"/>
        </w:numPr>
        <w:suppressAutoHyphens/>
        <w:jc w:val="both"/>
        <w:rPr>
          <w:rFonts w:ascii="Arial" w:hAnsi="Arial" w:cs="Arial"/>
          <w:sz w:val="20"/>
          <w:szCs w:val="22"/>
        </w:rPr>
      </w:pPr>
      <w:r w:rsidRPr="00373013">
        <w:rPr>
          <w:rFonts w:ascii="Arial" w:hAnsi="Arial" w:cs="Arial"/>
          <w:sz w:val="20"/>
          <w:szCs w:val="22"/>
        </w:rPr>
        <w:t>vývoj Manuálu validačních postupů a dokumentů - Programme Validation Document.</w:t>
      </w:r>
    </w:p>
    <w:p w:rsidR="003B3AC2" w:rsidRPr="00373013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Default="003B3AC2" w:rsidP="00373013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3B3AC2" w:rsidRPr="00373013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Minimální obsah Manuálu pro integrovaný systém řízení kvality</w:t>
      </w:r>
    </w:p>
    <w:p w:rsidR="003B3AC2" w:rsidRPr="00373013" w:rsidRDefault="003B3AC2" w:rsidP="00373013">
      <w:pPr>
        <w:ind w:left="709" w:hanging="1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Manuál musí obsahovat analýzu různých konceptů řízení kvality a rovněž charakteristiku systému a parametry systému pro řízení kvality instituce implementovatelné v podmínkách Vysokém učení technickém v Brně (dále jen „</w:t>
      </w:r>
      <w:r w:rsidRPr="00373013">
        <w:rPr>
          <w:rFonts w:ascii="Arial" w:hAnsi="Arial" w:cs="Arial"/>
          <w:i/>
          <w:sz w:val="20"/>
          <w:szCs w:val="20"/>
        </w:rPr>
        <w:t>VUT</w:t>
      </w:r>
      <w:r w:rsidRPr="00373013">
        <w:rPr>
          <w:rFonts w:ascii="Arial" w:hAnsi="Arial" w:cs="Arial"/>
          <w:sz w:val="20"/>
          <w:szCs w:val="20"/>
        </w:rPr>
        <w:t>“) a Masarykovy univerzity (dále jen „</w:t>
      </w:r>
      <w:r w:rsidRPr="00373013">
        <w:rPr>
          <w:rFonts w:ascii="Arial" w:hAnsi="Arial" w:cs="Arial"/>
          <w:i/>
          <w:sz w:val="20"/>
          <w:szCs w:val="20"/>
        </w:rPr>
        <w:t>MU</w:t>
      </w:r>
      <w:r w:rsidRPr="00373013">
        <w:rPr>
          <w:rFonts w:ascii="Arial" w:hAnsi="Arial" w:cs="Arial"/>
          <w:sz w:val="20"/>
          <w:szCs w:val="20"/>
        </w:rPr>
        <w:t>“) a odrážející zobecněné standardy akreditujících zahraničních partnerských univerzit a institucí. Výstup předpokládá vypracovat:</w:t>
      </w:r>
    </w:p>
    <w:p w:rsidR="003B3AC2" w:rsidRPr="00373013" w:rsidRDefault="003B3AC2" w:rsidP="00373013">
      <w:pPr>
        <w:ind w:left="709" w:hanging="1"/>
        <w:jc w:val="both"/>
        <w:rPr>
          <w:rFonts w:ascii="Arial" w:hAnsi="Arial" w:cs="Arial"/>
          <w:sz w:val="20"/>
          <w:szCs w:val="20"/>
        </w:rPr>
      </w:pPr>
    </w:p>
    <w:p w:rsidR="003B3AC2" w:rsidRPr="00373013" w:rsidRDefault="003B3AC2" w:rsidP="0037301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analýzu a charakteristiku prvků systému řízení kvality na bázi požadované dokumentace zahraničními partnery, které budou na </w:t>
      </w:r>
      <w:r w:rsidRPr="00373013">
        <w:rPr>
          <w:rFonts w:ascii="Arial" w:hAnsi="Arial" w:cs="Arial"/>
          <w:i/>
          <w:sz w:val="20"/>
          <w:szCs w:val="20"/>
        </w:rPr>
        <w:t>VUT a MU</w:t>
      </w:r>
      <w:r w:rsidRPr="00373013">
        <w:rPr>
          <w:rFonts w:ascii="Arial" w:hAnsi="Arial" w:cs="Arial"/>
          <w:sz w:val="20"/>
          <w:szCs w:val="20"/>
        </w:rPr>
        <w:t xml:space="preserve"> vypracovány a promítnuty do podkladových materiálů pro validace jednotlivých zahraničních studijních a vzdělávacích programů. Dokument musí zajistit pro potřeby akreditačních řízení nastavení následujících parametrů:</w:t>
      </w:r>
    </w:p>
    <w:p w:rsidR="003B3AC2" w:rsidRPr="00373013" w:rsidRDefault="003B3AC2" w:rsidP="00373013">
      <w:pPr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Definovanost manažerských standardů instituce</w:t>
      </w:r>
    </w:p>
    <w:p w:rsidR="003B3AC2" w:rsidRPr="00373013" w:rsidRDefault="003B3AC2" w:rsidP="00373013">
      <w:pPr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Charakteristiku standardů personálních a materiálových zdrojů </w:t>
      </w:r>
    </w:p>
    <w:p w:rsidR="003B3AC2" w:rsidRPr="00373013" w:rsidRDefault="003B3AC2" w:rsidP="00373013">
      <w:pPr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Charakteristiku struktury systému řízení kvality (určující organizaci řízení vzdělávacích programů, parametry řízení kvality programů a procesů podpory studujících/vzdělávaných a parametry řízení kvality systému hodnocení efektivnosti vzdělávání)</w:t>
      </w:r>
    </w:p>
    <w:p w:rsidR="003B3AC2" w:rsidRPr="00373013" w:rsidRDefault="003B3AC2" w:rsidP="00373013">
      <w:pPr>
        <w:ind w:left="705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B3AC2" w:rsidRPr="00373013" w:rsidRDefault="003B3AC2" w:rsidP="00373013">
      <w:pPr>
        <w:numPr>
          <w:ilvl w:val="0"/>
          <w:numId w:val="21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sjednocený formát Institutional Quality Review Document pro </w:t>
      </w:r>
      <w:r w:rsidRPr="00373013">
        <w:rPr>
          <w:rFonts w:ascii="Arial" w:hAnsi="Arial" w:cs="Arial"/>
          <w:i/>
          <w:sz w:val="20"/>
          <w:szCs w:val="20"/>
        </w:rPr>
        <w:t>VUT a MU</w:t>
      </w:r>
      <w:r w:rsidRPr="00373013">
        <w:rPr>
          <w:rFonts w:ascii="Arial" w:hAnsi="Arial" w:cs="Arial"/>
          <w:sz w:val="20"/>
          <w:szCs w:val="20"/>
        </w:rPr>
        <w:t xml:space="preserve"> v modulární struktuře umožňující pro konkrétní validaci doplnit pouze konkretizující údaje</w:t>
      </w:r>
    </w:p>
    <w:p w:rsidR="003B3AC2" w:rsidRPr="00373013" w:rsidRDefault="003B3AC2" w:rsidP="00373013">
      <w:pPr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B3AC2" w:rsidRPr="00373013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Minimální obsah Manuálu validačních postupů a dokumentů</w:t>
      </w:r>
    </w:p>
    <w:p w:rsidR="003B3AC2" w:rsidRPr="00373013" w:rsidRDefault="003B3AC2" w:rsidP="00373013">
      <w:pPr>
        <w:ind w:left="709" w:hanging="1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Dokument musí obsahovat zobecněné standardy definující parametry zahraničních programů realizovaných na </w:t>
      </w:r>
      <w:r w:rsidRPr="00373013">
        <w:rPr>
          <w:rFonts w:ascii="Arial" w:hAnsi="Arial" w:cs="Arial"/>
          <w:i/>
          <w:sz w:val="20"/>
          <w:szCs w:val="20"/>
        </w:rPr>
        <w:t>VUT a MU.</w:t>
      </w:r>
      <w:r w:rsidRPr="00373013">
        <w:rPr>
          <w:rFonts w:ascii="Arial" w:hAnsi="Arial" w:cs="Arial"/>
          <w:sz w:val="20"/>
          <w:szCs w:val="20"/>
        </w:rPr>
        <w:t xml:space="preserve"> </w:t>
      </w:r>
    </w:p>
    <w:p w:rsidR="003B3AC2" w:rsidRPr="00373013" w:rsidRDefault="003B3AC2" w:rsidP="00373013">
      <w:pPr>
        <w:ind w:left="709" w:hanging="1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Výstup předpokládá:</w:t>
      </w:r>
    </w:p>
    <w:p w:rsidR="003B3AC2" w:rsidRPr="00373013" w:rsidRDefault="003B3AC2" w:rsidP="00373013">
      <w:pPr>
        <w:numPr>
          <w:ilvl w:val="0"/>
          <w:numId w:val="2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analyzovat a na bázi existujících validačních dokumentů navrhnout sjednocenou strukturu a obsah validačního dokumentu pro zahraniční studijní a vzdělávací programy</w:t>
      </w:r>
    </w:p>
    <w:p w:rsidR="003B3AC2" w:rsidRPr="00373013" w:rsidRDefault="003B3AC2" w:rsidP="00373013">
      <w:pPr>
        <w:numPr>
          <w:ilvl w:val="0"/>
          <w:numId w:val="22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vypracovat obecný a jednotný strukturovaný validační dokument použitelný a adaptovatelný pro akreditaci dalších vzdělávacích a studijních programů na </w:t>
      </w:r>
      <w:r w:rsidRPr="00373013">
        <w:rPr>
          <w:rFonts w:ascii="Arial" w:hAnsi="Arial" w:cs="Arial"/>
          <w:i/>
          <w:sz w:val="20"/>
          <w:szCs w:val="20"/>
        </w:rPr>
        <w:t>VUT a MU</w:t>
      </w:r>
      <w:r w:rsidRPr="00373013">
        <w:rPr>
          <w:rFonts w:ascii="Arial" w:hAnsi="Arial" w:cs="Arial"/>
          <w:sz w:val="20"/>
          <w:szCs w:val="20"/>
        </w:rPr>
        <w:t xml:space="preserve"> na bázi požadovaných standardů stávajícími akreditujícími zahraničními partnery</w:t>
      </w:r>
    </w:p>
    <w:p w:rsidR="003B3AC2" w:rsidRPr="00373013" w:rsidRDefault="003B3AC2" w:rsidP="00373013">
      <w:pPr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B3AC2" w:rsidRPr="00373013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Forma a náklad manuálů</w:t>
      </w:r>
    </w:p>
    <w:p w:rsidR="003B3AC2" w:rsidRPr="00373013" w:rsidRDefault="003B3AC2" w:rsidP="00373013">
      <w:pPr>
        <w:ind w:left="709" w:hanging="1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Předmětem dodávky je i 100 exemplářů každého vytvořeného manuálu. Forma manuálu musí umožňovat aktivní práci s manuálem.</w:t>
      </w:r>
    </w:p>
    <w:p w:rsidR="003B3AC2" w:rsidRPr="00373013" w:rsidRDefault="003B3AC2" w:rsidP="00373013">
      <w:pPr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B3AC2" w:rsidRPr="00373013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Závazný postup realizace</w:t>
      </w:r>
    </w:p>
    <w:p w:rsidR="003B3AC2" w:rsidRPr="00373013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Připravit návrh hrubé struktury obou výše uvedených manuálů. Navržené systémy musí být kompatibilní s používanými systémy řízení kvality a musí být implementovatelné u obou univerzit.</w:t>
      </w:r>
    </w:p>
    <w:p w:rsidR="003B3AC2" w:rsidRPr="00373013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Navržené struktury budou prezentovány a předloženy k připomínkování odborným pracovníkům obou univerzit.</w:t>
      </w:r>
    </w:p>
    <w:p w:rsidR="003B3AC2" w:rsidRPr="00373013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Připomínky budou následně zapracovány do návrhů.</w:t>
      </w:r>
    </w:p>
    <w:p w:rsidR="003B3AC2" w:rsidRPr="00373013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>Výstupy budou prezentovány a předloženy k připomínkování odborným pracovníkům obou univerzit.</w:t>
      </w:r>
    </w:p>
    <w:p w:rsidR="003B3AC2" w:rsidRPr="00EA7544" w:rsidRDefault="003B3AC2" w:rsidP="008D396D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Zhotovitel se zavazuje dílo provést řádně podle </w:t>
      </w:r>
      <w:r w:rsidRPr="00373013">
        <w:rPr>
          <w:rFonts w:ascii="Arial" w:hAnsi="Arial" w:cs="Arial"/>
          <w:sz w:val="20"/>
          <w:szCs w:val="20"/>
        </w:rPr>
        <w:t>aktuálních</w:t>
      </w:r>
      <w:r w:rsidRPr="00EA7544">
        <w:rPr>
          <w:rFonts w:ascii="Arial" w:hAnsi="Arial" w:cs="Arial"/>
          <w:sz w:val="20"/>
          <w:szCs w:val="20"/>
        </w:rPr>
        <w:t xml:space="preserve"> závazných podmínek stanovených </w:t>
      </w:r>
      <w:r>
        <w:rPr>
          <w:rFonts w:ascii="Arial" w:hAnsi="Arial" w:cs="Arial"/>
          <w:sz w:val="20"/>
          <w:szCs w:val="20"/>
        </w:rPr>
        <w:t>Objednatele</w:t>
      </w:r>
      <w:r w:rsidRPr="00EA7544">
        <w:rPr>
          <w:rFonts w:ascii="Arial" w:hAnsi="Arial" w:cs="Arial"/>
          <w:sz w:val="20"/>
          <w:szCs w:val="20"/>
        </w:rPr>
        <w:t xml:space="preserve"> a dle podmínek stanovených v této Smlouvě a předat jej Objednateli nejpozději </w:t>
      </w:r>
      <w:r w:rsidRPr="00161657">
        <w:rPr>
          <w:rFonts w:ascii="Arial" w:hAnsi="Arial" w:cs="Arial"/>
          <w:sz w:val="20"/>
          <w:szCs w:val="20"/>
        </w:rPr>
        <w:t>následujícím způsobem:</w:t>
      </w:r>
    </w:p>
    <w:p w:rsidR="003B3AC2" w:rsidRPr="002B00B7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373013">
        <w:rPr>
          <w:rFonts w:ascii="Arial" w:hAnsi="Arial" w:cs="Arial"/>
          <w:sz w:val="20"/>
          <w:szCs w:val="20"/>
        </w:rPr>
        <w:t xml:space="preserve">Manuálu pro integrovaný systém řízení kvality zahraničních studijních a vzdělávacích </w:t>
      </w:r>
      <w:r w:rsidRPr="002B00B7">
        <w:rPr>
          <w:rFonts w:ascii="Arial" w:hAnsi="Arial" w:cs="Arial"/>
          <w:sz w:val="20"/>
          <w:szCs w:val="20"/>
        </w:rPr>
        <w:t xml:space="preserve">programů - Institutional Quality Review Document a </w:t>
      </w:r>
      <w:r w:rsidRPr="002B00B7">
        <w:rPr>
          <w:rFonts w:ascii="Arial" w:hAnsi="Arial" w:cs="Arial"/>
          <w:color w:val="000000"/>
          <w:sz w:val="20"/>
          <w:szCs w:val="20"/>
        </w:rPr>
        <w:t>do 30.12.2011</w:t>
      </w:r>
    </w:p>
    <w:p w:rsidR="003B3AC2" w:rsidRPr="002B00B7" w:rsidRDefault="003B3AC2" w:rsidP="00373013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2B00B7">
        <w:rPr>
          <w:rFonts w:ascii="Arial" w:hAnsi="Arial" w:cs="Arial"/>
          <w:sz w:val="20"/>
          <w:szCs w:val="20"/>
        </w:rPr>
        <w:t>Manuálu validačních postupů a dokumentů - Programme Validation Document</w:t>
      </w:r>
      <w:r w:rsidRPr="002B00B7">
        <w:rPr>
          <w:rFonts w:ascii="Arial" w:hAnsi="Arial" w:cs="Arial"/>
          <w:color w:val="000000"/>
          <w:sz w:val="20"/>
          <w:szCs w:val="20"/>
        </w:rPr>
        <w:t xml:space="preserve"> 30.12.2011</w:t>
      </w:r>
    </w:p>
    <w:p w:rsidR="003B3AC2" w:rsidRPr="00B679D2" w:rsidRDefault="003B3AC2" w:rsidP="008D396D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3B3AC2" w:rsidRPr="00373013" w:rsidRDefault="003B3AC2" w:rsidP="0037301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Objednatel se zavazuje řádně provedené dílo převzít nejpozději v d</w:t>
      </w:r>
      <w:r>
        <w:rPr>
          <w:rFonts w:ascii="Arial" w:hAnsi="Arial" w:cs="Arial"/>
          <w:sz w:val="20"/>
          <w:szCs w:val="20"/>
        </w:rPr>
        <w:t>en uvedený v článku III. odst. 6</w:t>
      </w:r>
      <w:r w:rsidRPr="00EA7544">
        <w:rPr>
          <w:rFonts w:ascii="Arial" w:hAnsi="Arial" w:cs="Arial"/>
          <w:sz w:val="20"/>
          <w:szCs w:val="20"/>
        </w:rPr>
        <w:t xml:space="preserve"> této Smlouvy a zaplatit za jeho zhotovení cenu podle článku VI. této Smlouvy. V případě, že dílo jeví vady, bude postupováno v souladu s článkem VII. a IX. této Smlouvy.</w:t>
      </w:r>
    </w:p>
    <w:p w:rsidR="003B3AC2" w:rsidRPr="00EA7544" w:rsidRDefault="003B3AC2" w:rsidP="008D396D">
      <w:pPr>
        <w:jc w:val="both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tabs>
          <w:tab w:val="num" w:pos="-1900"/>
        </w:tabs>
        <w:ind w:left="-62"/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IV. 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Popis díla</w:t>
      </w:r>
    </w:p>
    <w:p w:rsidR="003B3AC2" w:rsidRPr="00EA7544" w:rsidRDefault="003B3AC2" w:rsidP="008D396D">
      <w:pPr>
        <w:tabs>
          <w:tab w:val="num" w:pos="-1900"/>
        </w:tabs>
        <w:ind w:left="-62"/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5D4CBC" w:rsidRDefault="003B3AC2" w:rsidP="002B00B7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Dílo</w:t>
      </w:r>
      <w:r>
        <w:rPr>
          <w:rFonts w:ascii="Arial" w:hAnsi="Arial" w:cs="Arial"/>
          <w:noProof w:val="0"/>
          <w:sz w:val="20"/>
          <w:szCs w:val="20"/>
        </w:rPr>
        <w:t xml:space="preserve">, a to každá z jeho částí dle čl. III. odst. 1 této smlouvy, 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bude obsahovat všechny náležitosti a části odpovídající závazným podmínkám stanovených </w:t>
      </w:r>
      <w:r>
        <w:rPr>
          <w:rFonts w:ascii="Arial" w:hAnsi="Arial" w:cs="Arial"/>
          <w:noProof w:val="0"/>
          <w:sz w:val="20"/>
          <w:szCs w:val="20"/>
        </w:rPr>
        <w:t xml:space="preserve">Objednatelem v zadávací dokumentaci veřejné zakázky </w:t>
      </w:r>
      <w:r w:rsidRPr="002B00B7">
        <w:rPr>
          <w:rFonts w:ascii="Arial" w:hAnsi="Arial" w:cs="Arial"/>
          <w:b/>
          <w:noProof w:val="0"/>
          <w:sz w:val="20"/>
          <w:szCs w:val="20"/>
        </w:rPr>
        <w:t>Manuál pro integrovaný systém řízení kvality zahraničních studijních a vzdělávacích programů - Institutional Quality Review Document a Manuál validačních postupů a dokumentů - Programme Validation Document“.</w:t>
      </w:r>
      <w:r w:rsidRPr="002B00B7">
        <w:rPr>
          <w:rFonts w:ascii="Arial" w:hAnsi="Arial" w:cs="Arial"/>
          <w:noProof w:val="0"/>
          <w:sz w:val="20"/>
          <w:szCs w:val="20"/>
        </w:rPr>
        <w:t xml:space="preserve"> </w:t>
      </w:r>
      <w:r w:rsidRPr="00D25286">
        <w:rPr>
          <w:rFonts w:ascii="Arial" w:hAnsi="Arial" w:cs="Arial"/>
          <w:noProof w:val="0"/>
          <w:sz w:val="20"/>
          <w:szCs w:val="20"/>
        </w:rPr>
        <w:t>Dílo se bude skládat zejména z částí/činností</w:t>
      </w:r>
      <w:r>
        <w:rPr>
          <w:rFonts w:ascii="Arial" w:hAnsi="Arial" w:cs="Arial"/>
          <w:noProof w:val="0"/>
          <w:sz w:val="20"/>
          <w:szCs w:val="20"/>
        </w:rPr>
        <w:t xml:space="preserve"> stanovených v čl. III. této smlouvy. Zhotovitel je povinen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</w:t>
      </w:r>
      <w:r>
        <w:rPr>
          <w:rFonts w:ascii="Arial" w:hAnsi="Arial" w:cs="Arial"/>
          <w:noProof w:val="0"/>
          <w:sz w:val="20"/>
          <w:szCs w:val="20"/>
        </w:rPr>
        <w:t>zajistit finální kompletaci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díla v počtu </w:t>
      </w:r>
      <w:r>
        <w:rPr>
          <w:rFonts w:ascii="Arial" w:hAnsi="Arial" w:cs="Arial"/>
          <w:noProof w:val="0"/>
          <w:sz w:val="20"/>
          <w:szCs w:val="20"/>
        </w:rPr>
        <w:t>100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</w:t>
      </w:r>
      <w:r>
        <w:rPr>
          <w:rFonts w:ascii="Arial" w:hAnsi="Arial" w:cs="Arial"/>
          <w:noProof w:val="0"/>
          <w:sz w:val="20"/>
          <w:szCs w:val="20"/>
        </w:rPr>
        <w:t>výtisků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podoby každé</w:t>
      </w:r>
      <w:r>
        <w:rPr>
          <w:rFonts w:ascii="Arial" w:hAnsi="Arial" w:cs="Arial"/>
          <w:noProof w:val="0"/>
          <w:sz w:val="20"/>
          <w:szCs w:val="20"/>
        </w:rPr>
        <w:t>ho manuálu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samostatně a 1 elektronické podoby každé</w:t>
      </w:r>
      <w:r>
        <w:rPr>
          <w:rFonts w:ascii="Arial" w:hAnsi="Arial" w:cs="Arial"/>
          <w:noProof w:val="0"/>
          <w:sz w:val="20"/>
          <w:szCs w:val="20"/>
        </w:rPr>
        <w:t>ho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</w:t>
      </w:r>
      <w:r>
        <w:rPr>
          <w:rFonts w:ascii="Arial" w:hAnsi="Arial" w:cs="Arial"/>
          <w:noProof w:val="0"/>
          <w:sz w:val="20"/>
          <w:szCs w:val="20"/>
        </w:rPr>
        <w:t>manuálu</w:t>
      </w:r>
      <w:r w:rsidRPr="005D4CBC">
        <w:rPr>
          <w:rFonts w:ascii="Arial" w:hAnsi="Arial" w:cs="Arial"/>
          <w:noProof w:val="0"/>
          <w:sz w:val="20"/>
          <w:szCs w:val="20"/>
        </w:rPr>
        <w:t xml:space="preserve"> na CD samostatně.</w:t>
      </w:r>
      <w:r w:rsidRPr="005D4CBC" w:rsidDel="0055681C">
        <w:rPr>
          <w:rFonts w:ascii="Arial" w:hAnsi="Arial" w:cs="Arial"/>
          <w:noProof w:val="0"/>
          <w:sz w:val="20"/>
          <w:szCs w:val="20"/>
        </w:rPr>
        <w:t xml:space="preserve"> </w:t>
      </w:r>
    </w:p>
    <w:p w:rsidR="003B3AC2" w:rsidRPr="00EA7544" w:rsidRDefault="003B3AC2" w:rsidP="008D396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V případě, že dílo obsahuje přílohy, vyhotoví Zhotovitel písemný seznam těchto příloh s názvem „Seznam příloh žádosti“, obsahující název, formu, kvalitu, počet vyhotovení, termín dodání každé přílohy a specifikaci, která ze Smluvních stran je zodpovědná za její zajištění. </w:t>
      </w:r>
    </w:p>
    <w:p w:rsidR="003B3AC2" w:rsidRDefault="003B3AC2" w:rsidP="008D396D">
      <w:pPr>
        <w:ind w:left="-60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ind w:left="-60"/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V.  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Podmínky provádění díla</w:t>
      </w:r>
    </w:p>
    <w:p w:rsidR="003B3AC2" w:rsidRPr="002B00B7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2B00B7">
        <w:rPr>
          <w:rFonts w:ascii="Arial" w:hAnsi="Arial" w:cs="Arial"/>
          <w:b/>
          <w:noProof w:val="0"/>
          <w:sz w:val="20"/>
          <w:szCs w:val="20"/>
        </w:rPr>
        <w:t xml:space="preserve"> 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  <w:tab w:val="num" w:pos="180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Zhotovitel je povinen provést dílo řádně a včas na svůj náklad a nebezpečí, jménem Objednatele. Objednatel je povinen provedené dílo řádně a včas převzít. 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  <w:tab w:val="num" w:pos="180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Při provádění díla postupuje Zhotovitel samostatně. Zhotovitel se zavazuje provádět dílo v souladu se zákonnými a ostatními aplikovatelnými právními předpisy a dále závaznými pravidly a principy stanovenými </w:t>
      </w:r>
      <w:r>
        <w:rPr>
          <w:rFonts w:ascii="Arial" w:hAnsi="Arial" w:cs="Arial"/>
          <w:noProof w:val="0"/>
          <w:sz w:val="20"/>
          <w:szCs w:val="20"/>
        </w:rPr>
        <w:t>Objednavatelem v zadávací dokumentaci.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Zhotovitel je povinen upozornit Objednatele bez zbytečného odkladu na nevhodnou povahu věcí převzatých od Objednatele nebo pokynů daných mu Objednatelem k provedení díla, jestliže Zhotovitel mohl tuto nevhodnost zjistit při vynaložení odborné péče.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Objednatel je povinen poskytovat Zhotoviteli součinnost, </w:t>
      </w:r>
      <w:r w:rsidRPr="00EA7544">
        <w:rPr>
          <w:rFonts w:ascii="Arial" w:hAnsi="Arial" w:cs="Arial"/>
          <w:sz w:val="20"/>
          <w:szCs w:val="20"/>
        </w:rPr>
        <w:t xml:space="preserve">vytvářet řádné podmínky pro činnost Zhotovitele a poskytnout Zhotoviteli úplné, pravdivé a přehledné podklady a informace, jež jsou nutné k řádnému provedení předmětu této Smlouvy. Objednatel je zejména povinen předat Zhotoviteli </w:t>
      </w:r>
      <w:r w:rsidRPr="00EA7544">
        <w:rPr>
          <w:rFonts w:ascii="Arial" w:hAnsi="Arial" w:cs="Arial"/>
          <w:noProof w:val="0"/>
          <w:sz w:val="20"/>
          <w:szCs w:val="20"/>
        </w:rPr>
        <w:t>informace o Objednateli, ekonomické ukazatele o hospodaření Objednatele</w:t>
      </w:r>
      <w:r>
        <w:rPr>
          <w:rFonts w:ascii="Arial" w:hAnsi="Arial" w:cs="Arial"/>
          <w:noProof w:val="0"/>
          <w:sz w:val="20"/>
          <w:szCs w:val="20"/>
        </w:rPr>
        <w:t>, které jsou nezbytné pro řádné provedení díla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, přílohy dle Seznamu příloh žádosti, za jejichž zajištění je odpovědný Objednatel, jakož i další informace, které jsou nezbytné k řádnému a včasnému vypracování díla a jeho kompletaci. Za tímto účelem Objednatel bezodkladně po podpisu této Smlouvy jmenuje svého zástupce pro jednání ve věcech technických (tj. koordinaci postupu při provádění díla, komunikaci se Zhotovitelem a poskytování informací nezbytných pro zhotovení díla). 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Informace a dokumenty dle předchozího bodu je Objednatel povinen předat Zhotoviteli bez zbytečného odkladu, nejpozději však </w:t>
      </w:r>
      <w:r>
        <w:rPr>
          <w:rFonts w:ascii="Arial" w:hAnsi="Arial" w:cs="Arial"/>
          <w:noProof w:val="0"/>
          <w:sz w:val="20"/>
          <w:szCs w:val="20"/>
        </w:rPr>
        <w:t>45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pracovních dnů před termínem předání díla, nedohodnou-li se Smluvní strany na termínu jiném. V případě dokumentů a upřesnění dodatečně požadovaných Zhotovitelem je Objednatel povinen poskytnout tyto informace v rámci svých možností písemně nebo elektronicky v přiměřeném termínu stanoveném Zhotovitelem. 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  <w:tab w:val="num" w:pos="180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V případě, že Objednatel neposkytne Zhotoviteli potřebnou součinnost a informace ve lhůtě stanovené v předchozím bodě, vyzve Zhotovitel Objednatele písemně k poskytnutí součinnosti a potřebných informací v přiměřené dodatečné lhůtě. 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V případě, že Objednatel neposkytne potřebnou součinnost a informace ani v přiměřené dodatečné lhůtě dle předchozího bodu, odpovídá Objednatel s marným uplynutím této lhůty za případné škody způsobené v důsledku tohoto porušení povinnosti a za nemožnost plnit předmět této Smlouvy.</w:t>
      </w:r>
    </w:p>
    <w:p w:rsidR="003B3AC2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Objednatel je oprávněn kontrolovat provádění díla. </w:t>
      </w:r>
      <w:r>
        <w:rPr>
          <w:rFonts w:ascii="Arial" w:hAnsi="Arial" w:cs="Arial"/>
          <w:noProof w:val="0"/>
          <w:sz w:val="20"/>
          <w:szCs w:val="20"/>
        </w:rPr>
        <w:t xml:space="preserve">Zhotovitel bere na vědomí, že jím zpracovávané </w:t>
      </w:r>
      <w:r w:rsidRPr="00D74009">
        <w:rPr>
          <w:rFonts w:ascii="Arial" w:hAnsi="Arial" w:cs="Arial"/>
          <w:noProof w:val="0"/>
          <w:sz w:val="20"/>
          <w:szCs w:val="20"/>
        </w:rPr>
        <w:t>výstupy budou prezentovány a předloženy k připomínkování odborným pracovníkům Vysokého učení technického, Masarykovi univerzity, Statutárního města Brna, Jihomoravského kraje a Regionální hospodářské komory</w:t>
      </w:r>
      <w:r>
        <w:rPr>
          <w:rFonts w:ascii="Arial" w:hAnsi="Arial" w:cs="Arial"/>
          <w:noProof w:val="0"/>
          <w:sz w:val="20"/>
          <w:szCs w:val="20"/>
        </w:rPr>
        <w:t>. Zhotovitel se zavazuje připomínky dle předchozí věty zapracovat do svých návrhů jednotlivých částí díla.</w:t>
      </w:r>
    </w:p>
    <w:p w:rsidR="003B3AC2" w:rsidRPr="00EA7544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Zjistí-li Objednatel, že Zhotovitel provádí dílo v rozporu se svými povinnostmi, je Objednatel oprávněn dožadovat se toho, aby Zhotovitel odstranil vady vzniklé vadným prováděním díla a dílo prováděl řádným způsobem. Jinak Zhotovitel odpovídá za vzniklou škodu.</w:t>
      </w:r>
    </w:p>
    <w:p w:rsidR="003B3AC2" w:rsidRDefault="003B3AC2" w:rsidP="008D396D">
      <w:pPr>
        <w:numPr>
          <w:ilvl w:val="2"/>
          <w:numId w:val="4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V případě, že Objednatel změní informaci o zamýšlené kapacitě, rozsahu či jiných měrných je</w:t>
      </w:r>
      <w:r>
        <w:rPr>
          <w:rFonts w:ascii="Arial" w:hAnsi="Arial" w:cs="Arial"/>
          <w:noProof w:val="0"/>
          <w:sz w:val="20"/>
          <w:szCs w:val="20"/>
        </w:rPr>
        <w:t xml:space="preserve">dnotkách, 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a </w:t>
      </w:r>
      <w:r>
        <w:rPr>
          <w:rFonts w:ascii="Arial" w:hAnsi="Arial" w:cs="Arial"/>
          <w:noProof w:val="0"/>
          <w:sz w:val="20"/>
          <w:szCs w:val="20"/>
        </w:rPr>
        <w:t xml:space="preserve">o 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podobných důležitých vstupních informacích pro ekonomické analýzy související s projektem v časovém období kratším než </w:t>
      </w:r>
      <w:r>
        <w:rPr>
          <w:rFonts w:ascii="Arial" w:hAnsi="Arial" w:cs="Arial"/>
          <w:noProof w:val="0"/>
          <w:sz w:val="20"/>
          <w:szCs w:val="20"/>
        </w:rPr>
        <w:t>10 pracovních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dnů před dohodnutým termínem odevzdání díla, navyšuje se </w:t>
      </w:r>
      <w:r>
        <w:rPr>
          <w:rFonts w:ascii="Arial" w:hAnsi="Arial" w:cs="Arial"/>
          <w:noProof w:val="0"/>
          <w:sz w:val="20"/>
          <w:szCs w:val="20"/>
        </w:rPr>
        <w:t>celková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cena o </w:t>
      </w:r>
      <w:r w:rsidRPr="00EA7544">
        <w:rPr>
          <w:rFonts w:ascii="Arial" w:hAnsi="Arial" w:cs="Arial"/>
          <w:noProof w:val="0"/>
          <w:color w:val="000000"/>
          <w:sz w:val="20"/>
          <w:szCs w:val="20"/>
        </w:rPr>
        <w:t>2 000,-</w:t>
      </w:r>
      <w:r w:rsidRPr="00EA7544">
        <w:rPr>
          <w:rFonts w:ascii="Arial" w:hAnsi="Arial" w:cs="Arial"/>
          <w:noProof w:val="0"/>
          <w:color w:val="FF0000"/>
          <w:sz w:val="20"/>
          <w:szCs w:val="20"/>
        </w:rPr>
        <w:t xml:space="preserve"> </w:t>
      </w:r>
      <w:r w:rsidRPr="00EA7544">
        <w:rPr>
          <w:rFonts w:ascii="Arial" w:hAnsi="Arial" w:cs="Arial"/>
          <w:noProof w:val="0"/>
          <w:sz w:val="20"/>
          <w:szCs w:val="20"/>
        </w:rPr>
        <w:t>Kč za každou takovou jednotlivou změnu</w:t>
      </w:r>
      <w:r>
        <w:rPr>
          <w:rFonts w:ascii="Arial" w:hAnsi="Arial" w:cs="Arial"/>
          <w:noProof w:val="0"/>
          <w:sz w:val="20"/>
          <w:szCs w:val="20"/>
        </w:rPr>
        <w:t xml:space="preserve"> a takto vypočtená cena bude splatná společně se Základní cenou</w:t>
      </w:r>
      <w:r w:rsidRPr="00EA7544">
        <w:rPr>
          <w:rFonts w:ascii="Arial" w:hAnsi="Arial" w:cs="Arial"/>
          <w:noProof w:val="0"/>
          <w:sz w:val="20"/>
          <w:szCs w:val="20"/>
        </w:rPr>
        <w:t>.</w:t>
      </w:r>
    </w:p>
    <w:p w:rsidR="003B3AC2" w:rsidRPr="00EA7544" w:rsidRDefault="003B3AC2" w:rsidP="00D74009">
      <w:pPr>
        <w:ind w:left="360"/>
        <w:jc w:val="both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VI.  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Cena a platební podmínky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Default="003B3AC2" w:rsidP="008D396D">
      <w:pPr>
        <w:numPr>
          <w:ilvl w:val="0"/>
          <w:numId w:val="6"/>
        </w:numPr>
        <w:tabs>
          <w:tab w:val="clear" w:pos="360"/>
        </w:tabs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Smluvní cena, bez příslušné sazby DPH, za provedení díla dle této Smlouvy (dále jen “cena“) je určena </w:t>
      </w:r>
      <w:r w:rsidRPr="00EA7544">
        <w:rPr>
          <w:rFonts w:ascii="Arial" w:hAnsi="Arial" w:cs="Arial"/>
          <w:b/>
          <w:noProof w:val="0"/>
          <w:sz w:val="20"/>
          <w:szCs w:val="20"/>
        </w:rPr>
        <w:t>v</w:t>
      </w:r>
      <w:r>
        <w:rPr>
          <w:rFonts w:ascii="Arial" w:hAnsi="Arial" w:cs="Arial"/>
          <w:b/>
          <w:noProof w:val="0"/>
          <w:sz w:val="20"/>
          <w:szCs w:val="20"/>
        </w:rPr>
        <w:t xml:space="preserve"> celkové </w:t>
      </w:r>
      <w:r w:rsidRPr="00D74009">
        <w:rPr>
          <w:rFonts w:ascii="Arial" w:hAnsi="Arial" w:cs="Arial"/>
          <w:b/>
          <w:noProof w:val="0"/>
          <w:sz w:val="20"/>
          <w:szCs w:val="20"/>
          <w:highlight w:val="yellow"/>
        </w:rPr>
        <w:t xml:space="preserve">výši </w:t>
      </w:r>
      <w:r>
        <w:rPr>
          <w:rFonts w:ascii="Arial" w:hAnsi="Arial" w:cs="Arial"/>
          <w:b/>
          <w:noProof w:val="0"/>
          <w:sz w:val="20"/>
          <w:szCs w:val="20"/>
        </w:rPr>
        <w:t>…………………..,- K</w:t>
      </w:r>
      <w:r w:rsidRPr="00D74009">
        <w:rPr>
          <w:rFonts w:ascii="Arial" w:hAnsi="Arial" w:cs="Arial"/>
          <w:b/>
          <w:noProof w:val="0"/>
          <w:sz w:val="20"/>
          <w:szCs w:val="20"/>
        </w:rPr>
        <w:t>č</w:t>
      </w:r>
      <w:r>
        <w:rPr>
          <w:rFonts w:ascii="Arial" w:hAnsi="Arial" w:cs="Arial"/>
          <w:b/>
          <w:noProof w:val="0"/>
          <w:sz w:val="20"/>
          <w:szCs w:val="20"/>
        </w:rPr>
        <w:t xml:space="preserve"> bez DPH</w:t>
      </w:r>
      <w:r w:rsidRPr="00560309">
        <w:rPr>
          <w:rFonts w:ascii="Arial" w:hAnsi="Arial" w:cs="Arial"/>
          <w:noProof w:val="0"/>
          <w:sz w:val="20"/>
          <w:szCs w:val="20"/>
        </w:rPr>
        <w:t>. (</w:t>
      </w:r>
      <w:r>
        <w:rPr>
          <w:rFonts w:ascii="Arial" w:hAnsi="Arial" w:cs="Arial"/>
          <w:noProof w:val="0"/>
          <w:sz w:val="20"/>
          <w:szCs w:val="20"/>
        </w:rPr>
        <w:t xml:space="preserve">slovy: </w:t>
      </w:r>
      <w:r>
        <w:rPr>
          <w:rFonts w:ascii="Arial" w:hAnsi="Arial" w:cs="Arial"/>
          <w:noProof w:val="0"/>
          <w:sz w:val="20"/>
          <w:szCs w:val="20"/>
          <w:highlight w:val="yellow"/>
        </w:rPr>
        <w:t>………………………..</w:t>
      </w:r>
      <w:r w:rsidRPr="002B00B7">
        <w:rPr>
          <w:rFonts w:ascii="Arial" w:hAnsi="Arial" w:cs="Arial"/>
          <w:noProof w:val="0"/>
          <w:sz w:val="20"/>
          <w:szCs w:val="20"/>
        </w:rPr>
        <w:t>).</w:t>
      </w:r>
      <w:r>
        <w:rPr>
          <w:rFonts w:ascii="Arial" w:hAnsi="Arial" w:cs="Arial"/>
          <w:noProof w:val="0"/>
          <w:sz w:val="20"/>
          <w:szCs w:val="20"/>
        </w:rPr>
        <w:tab/>
      </w:r>
      <w:r>
        <w:rPr>
          <w:rFonts w:ascii="Arial" w:hAnsi="Arial" w:cs="Arial"/>
          <w:noProof w:val="0"/>
          <w:sz w:val="20"/>
          <w:szCs w:val="20"/>
        </w:rPr>
        <w:br/>
        <w:t>Přičemž</w:t>
      </w:r>
    </w:p>
    <w:p w:rsidR="003B3AC2" w:rsidRDefault="003B3AC2" w:rsidP="008D396D">
      <w:pPr>
        <w:numPr>
          <w:ilvl w:val="0"/>
          <w:numId w:val="14"/>
        </w:numPr>
        <w:tabs>
          <w:tab w:val="clear" w:pos="1288"/>
          <w:tab w:val="num" w:pos="720"/>
        </w:tabs>
        <w:ind w:left="720"/>
        <w:jc w:val="both"/>
        <w:rPr>
          <w:rFonts w:ascii="Arial" w:hAnsi="Arial" w:cs="Arial"/>
          <w:noProof w:val="0"/>
          <w:sz w:val="20"/>
          <w:szCs w:val="20"/>
        </w:rPr>
      </w:pPr>
      <w:r>
        <w:rPr>
          <w:rFonts w:ascii="Arial" w:hAnsi="Arial" w:cs="Arial"/>
          <w:noProof w:val="0"/>
          <w:sz w:val="20"/>
          <w:szCs w:val="20"/>
        </w:rPr>
        <w:t xml:space="preserve">Cena </w:t>
      </w:r>
      <w:r w:rsidRPr="002B00B7">
        <w:rPr>
          <w:rFonts w:ascii="Arial" w:hAnsi="Arial" w:cs="Arial"/>
          <w:b/>
          <w:i/>
          <w:noProof w:val="0"/>
          <w:sz w:val="20"/>
          <w:szCs w:val="20"/>
        </w:rPr>
        <w:t xml:space="preserve">Manuálu pro integrovaný systém řízení kvality zahraničních studijních a vzdělávacích programů - Institutional Quality Review Document </w:t>
      </w:r>
      <w:r>
        <w:rPr>
          <w:rFonts w:ascii="Arial" w:hAnsi="Arial" w:cs="Arial"/>
          <w:noProof w:val="0"/>
          <w:sz w:val="20"/>
          <w:szCs w:val="20"/>
        </w:rPr>
        <w:t xml:space="preserve">činí </w:t>
      </w:r>
      <w:r>
        <w:rPr>
          <w:rFonts w:ascii="Arial" w:hAnsi="Arial" w:cs="Arial"/>
          <w:noProof w:val="0"/>
          <w:sz w:val="20"/>
          <w:szCs w:val="20"/>
          <w:highlight w:val="yellow"/>
        </w:rPr>
        <w:t>…………………….</w:t>
      </w:r>
      <w:r w:rsidRPr="00D74009">
        <w:rPr>
          <w:rFonts w:ascii="Arial" w:hAnsi="Arial" w:cs="Arial"/>
          <w:noProof w:val="0"/>
          <w:sz w:val="20"/>
          <w:szCs w:val="20"/>
          <w:highlight w:val="yellow"/>
        </w:rPr>
        <w:t>,-</w:t>
      </w:r>
      <w:r>
        <w:rPr>
          <w:rFonts w:ascii="Arial" w:hAnsi="Arial" w:cs="Arial"/>
          <w:noProof w:val="0"/>
          <w:sz w:val="20"/>
          <w:szCs w:val="20"/>
        </w:rPr>
        <w:t xml:space="preserve"> Kč bez DPH</w:t>
      </w:r>
    </w:p>
    <w:p w:rsidR="003B3AC2" w:rsidRDefault="003B3AC2" w:rsidP="008D396D">
      <w:pPr>
        <w:numPr>
          <w:ilvl w:val="0"/>
          <w:numId w:val="14"/>
        </w:numPr>
        <w:tabs>
          <w:tab w:val="clear" w:pos="1288"/>
          <w:tab w:val="num" w:pos="720"/>
        </w:tabs>
        <w:ind w:left="720"/>
        <w:jc w:val="both"/>
        <w:rPr>
          <w:rFonts w:ascii="Arial" w:hAnsi="Arial" w:cs="Arial"/>
          <w:noProof w:val="0"/>
          <w:sz w:val="20"/>
          <w:szCs w:val="20"/>
        </w:rPr>
      </w:pPr>
      <w:r>
        <w:rPr>
          <w:rFonts w:ascii="Arial" w:hAnsi="Arial" w:cs="Arial"/>
          <w:noProof w:val="0"/>
          <w:sz w:val="20"/>
          <w:szCs w:val="20"/>
        </w:rPr>
        <w:t xml:space="preserve">Cena </w:t>
      </w:r>
      <w:r w:rsidRPr="002B00B7">
        <w:rPr>
          <w:rFonts w:ascii="Arial" w:hAnsi="Arial" w:cs="Arial"/>
          <w:b/>
          <w:i/>
          <w:noProof w:val="0"/>
          <w:sz w:val="20"/>
          <w:szCs w:val="20"/>
        </w:rPr>
        <w:t xml:space="preserve">Manuálu validačních postupů a dokumentů - Programme Validation Document </w:t>
      </w:r>
      <w:r>
        <w:rPr>
          <w:rFonts w:ascii="Arial" w:hAnsi="Arial" w:cs="Arial"/>
          <w:noProof w:val="0"/>
          <w:sz w:val="20"/>
          <w:szCs w:val="20"/>
        </w:rPr>
        <w:t xml:space="preserve">činí </w:t>
      </w:r>
      <w:r w:rsidRPr="002B00B7">
        <w:rPr>
          <w:rFonts w:ascii="Arial" w:hAnsi="Arial" w:cs="Arial"/>
          <w:noProof w:val="0"/>
          <w:sz w:val="20"/>
          <w:szCs w:val="20"/>
          <w:highlight w:val="yellow"/>
        </w:rPr>
        <w:t>………………………..,-</w:t>
      </w:r>
      <w:r>
        <w:rPr>
          <w:rFonts w:ascii="Arial" w:hAnsi="Arial" w:cs="Arial"/>
          <w:noProof w:val="0"/>
          <w:sz w:val="20"/>
          <w:szCs w:val="20"/>
        </w:rPr>
        <w:t xml:space="preserve"> Kč bez DPH</w:t>
      </w:r>
    </w:p>
    <w:p w:rsidR="003B3AC2" w:rsidRDefault="003B3AC2" w:rsidP="008D396D">
      <w:pPr>
        <w:ind w:left="360"/>
        <w:jc w:val="both"/>
        <w:rPr>
          <w:rFonts w:ascii="Arial" w:hAnsi="Arial" w:cs="Arial"/>
          <w:noProof w:val="0"/>
          <w:sz w:val="20"/>
          <w:szCs w:val="20"/>
        </w:rPr>
      </w:pPr>
    </w:p>
    <w:p w:rsidR="003B3AC2" w:rsidRPr="007A59D3" w:rsidRDefault="003B3AC2" w:rsidP="008D396D">
      <w:pPr>
        <w:numPr>
          <w:ilvl w:val="0"/>
          <w:numId w:val="6"/>
        </w:numPr>
        <w:tabs>
          <w:tab w:val="clear" w:pos="360"/>
        </w:tabs>
        <w:jc w:val="both"/>
        <w:rPr>
          <w:rFonts w:ascii="Arial" w:hAnsi="Arial" w:cs="Arial"/>
          <w:noProof w:val="0"/>
          <w:sz w:val="20"/>
          <w:szCs w:val="20"/>
        </w:rPr>
      </w:pPr>
      <w:r w:rsidRPr="007A59D3">
        <w:rPr>
          <w:rFonts w:ascii="Arial" w:hAnsi="Arial" w:cs="Arial"/>
          <w:noProof w:val="0"/>
          <w:sz w:val="20"/>
          <w:szCs w:val="20"/>
        </w:rPr>
        <w:t xml:space="preserve">Zhotovitel </w:t>
      </w:r>
      <w:r w:rsidRPr="007A59D3">
        <w:rPr>
          <w:rFonts w:ascii="Arial" w:hAnsi="Arial" w:cs="Arial"/>
          <w:sz w:val="20"/>
          <w:szCs w:val="20"/>
        </w:rPr>
        <w:t xml:space="preserve">bere na vědomí a souhlasí s tím, že objednatel neposkytuje zálohy a zhotovitel tedy není za žádných okolností v souvislosti se smlouvou oprávněn vystavit a objednateli doručit jakýkoli zálohový list nebo zálohovou fakturu. </w:t>
      </w:r>
    </w:p>
    <w:p w:rsidR="003B3AC2" w:rsidRPr="007A59D3" w:rsidRDefault="003B3AC2" w:rsidP="008D396D">
      <w:pPr>
        <w:numPr>
          <w:ilvl w:val="0"/>
          <w:numId w:val="6"/>
        </w:numPr>
        <w:tabs>
          <w:tab w:val="clear" w:pos="360"/>
        </w:tabs>
        <w:jc w:val="both"/>
        <w:rPr>
          <w:rFonts w:ascii="Arial" w:hAnsi="Arial" w:cs="Arial"/>
          <w:noProof w:val="0"/>
          <w:sz w:val="20"/>
          <w:szCs w:val="20"/>
        </w:rPr>
      </w:pPr>
      <w:r w:rsidRPr="007A59D3">
        <w:rPr>
          <w:rFonts w:ascii="Arial" w:hAnsi="Arial" w:cs="Arial"/>
          <w:noProof w:val="0"/>
          <w:sz w:val="20"/>
          <w:szCs w:val="20"/>
        </w:rPr>
        <w:t>Zhotovitel je oprávněn vystavit po odevzdání a násl</w:t>
      </w:r>
      <w:r>
        <w:rPr>
          <w:rFonts w:ascii="Arial" w:hAnsi="Arial" w:cs="Arial"/>
          <w:noProof w:val="0"/>
          <w:sz w:val="20"/>
          <w:szCs w:val="20"/>
        </w:rPr>
        <w:t>edné akceptaci Analýzy</w:t>
      </w:r>
      <w:r w:rsidRPr="007A59D3">
        <w:rPr>
          <w:rFonts w:ascii="Arial" w:hAnsi="Arial" w:cs="Arial"/>
          <w:noProof w:val="0"/>
          <w:sz w:val="20"/>
          <w:szCs w:val="20"/>
        </w:rPr>
        <w:t xml:space="preserve"> Dílčí daňový doklad vystavený na částku odpovídající vždy </w:t>
      </w:r>
      <w:r>
        <w:rPr>
          <w:rFonts w:ascii="Arial" w:hAnsi="Arial" w:cs="Arial"/>
          <w:noProof w:val="0"/>
          <w:sz w:val="20"/>
          <w:szCs w:val="20"/>
        </w:rPr>
        <w:t>ceně odevzdané A</w:t>
      </w:r>
      <w:r w:rsidRPr="007A59D3">
        <w:rPr>
          <w:rFonts w:ascii="Arial" w:hAnsi="Arial" w:cs="Arial"/>
          <w:noProof w:val="0"/>
          <w:sz w:val="20"/>
          <w:szCs w:val="20"/>
        </w:rPr>
        <w:t>nalýzy dle bodu</w:t>
      </w:r>
      <w:r>
        <w:rPr>
          <w:rFonts w:ascii="Arial" w:hAnsi="Arial" w:cs="Arial"/>
          <w:noProof w:val="0"/>
          <w:sz w:val="20"/>
          <w:szCs w:val="20"/>
        </w:rPr>
        <w:t xml:space="preserve"> 1 tohoto článku smlouvy</w:t>
      </w:r>
      <w:r w:rsidRPr="007A59D3">
        <w:rPr>
          <w:rFonts w:ascii="Arial" w:hAnsi="Arial" w:cs="Arial"/>
          <w:noProof w:val="0"/>
          <w:sz w:val="20"/>
          <w:szCs w:val="20"/>
        </w:rPr>
        <w:t>.</w:t>
      </w:r>
    </w:p>
    <w:p w:rsidR="003B3AC2" w:rsidRDefault="003B3AC2" w:rsidP="008D396D">
      <w:pPr>
        <w:pStyle w:val="ZkladntextIMP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A59D3">
        <w:rPr>
          <w:rFonts w:ascii="Arial" w:hAnsi="Arial" w:cs="Arial"/>
          <w:sz w:val="20"/>
          <w:szCs w:val="20"/>
        </w:rPr>
        <w:t>Splatnost d</w:t>
      </w:r>
      <w:r w:rsidRPr="00EA7544">
        <w:rPr>
          <w:rFonts w:ascii="Arial" w:hAnsi="Arial" w:cs="Arial"/>
          <w:sz w:val="20"/>
          <w:szCs w:val="20"/>
        </w:rPr>
        <w:t xml:space="preserve">aňového dokladu je do </w:t>
      </w:r>
      <w:r>
        <w:rPr>
          <w:rFonts w:ascii="Arial" w:hAnsi="Arial" w:cs="Arial"/>
          <w:sz w:val="20"/>
          <w:szCs w:val="20"/>
        </w:rPr>
        <w:t>30</w:t>
      </w:r>
      <w:r w:rsidRPr="00EA7544">
        <w:rPr>
          <w:rFonts w:ascii="Arial" w:hAnsi="Arial" w:cs="Arial"/>
          <w:sz w:val="20"/>
          <w:szCs w:val="20"/>
        </w:rPr>
        <w:t>-ti dnů ode dne jeho doručení Objednateli. V případě pochybností se má za to, že daňový doklad byl doručen Objednateli třetí pracovní den ode dne jeho odeslání. Za okamžik zaplacení je považován den odepsání příslušné platby z účtu Objednatele ve prospěch účtu Zhotovitele.</w:t>
      </w:r>
    </w:p>
    <w:p w:rsidR="003B3AC2" w:rsidRPr="00EA7544" w:rsidRDefault="003B3AC2" w:rsidP="008D396D">
      <w:pPr>
        <w:pStyle w:val="ZkladntextIMP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 každého daňového dokladu musí být kopie oboustranně podepsaného předávacího protokolu s uvedením akceptace ze strany objednatele </w:t>
      </w:r>
    </w:p>
    <w:p w:rsidR="003B3AC2" w:rsidRPr="002B00B7" w:rsidRDefault="003B3AC2" w:rsidP="008D396D">
      <w:pPr>
        <w:jc w:val="both"/>
        <w:rPr>
          <w:noProof w:val="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VII.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Odpovědnost za vady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Veškeré náležitosti touto smlouvou neupravené se budou řídit příslušnými ustanoveními Obchodního zákoníku. Zhotovitel odpovídá za to, že dílo bude mít vlastnosti dle článku III </w:t>
      </w:r>
      <w:r w:rsidRPr="00EA7544">
        <w:rPr>
          <w:rFonts w:ascii="Arial" w:hAnsi="Arial" w:cs="Arial"/>
          <w:noProof w:val="0"/>
          <w:color w:val="000000"/>
          <w:sz w:val="20"/>
          <w:szCs w:val="20"/>
        </w:rPr>
        <w:t>a IV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</w:t>
      </w:r>
      <w:r>
        <w:rPr>
          <w:rFonts w:ascii="Arial" w:hAnsi="Arial" w:cs="Arial"/>
          <w:noProof w:val="0"/>
          <w:sz w:val="20"/>
          <w:szCs w:val="20"/>
        </w:rPr>
        <w:t xml:space="preserve">této Smlouvy, </w:t>
      </w:r>
      <w:r w:rsidRPr="00EA7544">
        <w:rPr>
          <w:rFonts w:ascii="Arial" w:hAnsi="Arial" w:cs="Arial"/>
          <w:noProof w:val="0"/>
          <w:sz w:val="20"/>
          <w:szCs w:val="20"/>
        </w:rPr>
        <w:t>a to za předpokladu, že Objednatel neporušil některou z povinností stanovených v článku V této Smlouvy.</w:t>
      </w:r>
    </w:p>
    <w:p w:rsidR="003B3AC2" w:rsidRPr="00EA7544" w:rsidRDefault="003B3AC2" w:rsidP="008D396D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Zhotovitel neodpovídá za vady, které byly způsobeny použitím podkladů převzatých od Objednatele a Zhotovitel ani při vynaložení veškeré odborné péče nemohl zjistit jejich nevhodnost, nepřesnost či nekompletnost, případně na ni upozornil Objednatele, ale ten na jejich použití trval.</w:t>
      </w:r>
    </w:p>
    <w:p w:rsidR="003B3AC2" w:rsidRPr="00EA7544" w:rsidRDefault="003B3AC2" w:rsidP="008D396D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Zhotovitel je povinen na vlastní náklady opravit vady a nedodělky díla, a to neprodleně poté, co se o těchto vadách dozvěděl. Zhotovitel je povinen zahájit práce na opravách vad a nedodělcích a tyto práce provést nejpozději ve lhůtě 2 dnů od dne, kdy se o těchto vadách dozvěděl.</w:t>
      </w:r>
    </w:p>
    <w:p w:rsidR="003B3AC2" w:rsidRPr="00EA7544" w:rsidRDefault="003B3AC2" w:rsidP="008D396D">
      <w:pPr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VIII.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Splnění závazku Zhotovitele a místo plnění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Default="003B3AC2" w:rsidP="008D396D">
      <w:pPr>
        <w:numPr>
          <w:ilvl w:val="0"/>
          <w:numId w:val="8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A019E2">
        <w:rPr>
          <w:rFonts w:ascii="Arial" w:hAnsi="Arial" w:cs="Arial"/>
          <w:noProof w:val="0"/>
          <w:sz w:val="20"/>
          <w:szCs w:val="20"/>
        </w:rPr>
        <w:t xml:space="preserve">Zhotovitel splní svůj závazek provedení díla jeho řádným předáním Objednateli. Dílo se považuje za řádně provedené a předané dnem osobního předání a převzetí díla, tj. podpisem „Předávacího protokolu“. </w:t>
      </w:r>
    </w:p>
    <w:p w:rsidR="003B3AC2" w:rsidRPr="00EA7544" w:rsidRDefault="003B3AC2" w:rsidP="008D396D">
      <w:pPr>
        <w:numPr>
          <w:ilvl w:val="0"/>
          <w:numId w:val="8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A019E2">
        <w:rPr>
          <w:rFonts w:ascii="Arial" w:hAnsi="Arial" w:cs="Arial"/>
          <w:noProof w:val="0"/>
          <w:sz w:val="20"/>
          <w:szCs w:val="20"/>
        </w:rPr>
        <w:t>Objednatel může odmítnout převzetí díla, pokud dílo vykazuje zřejmé vady, popř. vyka</w:t>
      </w:r>
      <w:r w:rsidRPr="00EA7544">
        <w:rPr>
          <w:rFonts w:ascii="Arial" w:hAnsi="Arial" w:cs="Arial"/>
          <w:noProof w:val="0"/>
          <w:sz w:val="20"/>
          <w:szCs w:val="20"/>
        </w:rPr>
        <w:t>zuje ojedinělé závady či nedodělky, které by samy o sobě nebo ve spojení s jinými mohly být považovány za překážku předání díla. Objednatel není oprávněn odmítnout osobní předání a převzetí díla v případě, že tyto závady a nedodělky zavinil sám neplněním svých smluvních povinností.</w:t>
      </w:r>
    </w:p>
    <w:p w:rsidR="003B3AC2" w:rsidRPr="00EA7544" w:rsidRDefault="003B3AC2" w:rsidP="008D396D">
      <w:pPr>
        <w:numPr>
          <w:ilvl w:val="0"/>
          <w:numId w:val="8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Zhotovitel vyzve </w:t>
      </w:r>
      <w:r>
        <w:rPr>
          <w:rFonts w:ascii="Arial" w:hAnsi="Arial" w:cs="Arial"/>
          <w:noProof w:val="0"/>
          <w:sz w:val="20"/>
          <w:szCs w:val="20"/>
        </w:rPr>
        <w:t xml:space="preserve">písemně </w:t>
      </w:r>
      <w:r w:rsidRPr="00EA7544">
        <w:rPr>
          <w:rFonts w:ascii="Arial" w:hAnsi="Arial" w:cs="Arial"/>
          <w:noProof w:val="0"/>
          <w:sz w:val="20"/>
          <w:szCs w:val="20"/>
        </w:rPr>
        <w:t>Objednatele k osobnímu předání a převzetí díla nejpozději 2 pracovní dny předem.</w:t>
      </w:r>
    </w:p>
    <w:p w:rsidR="003B3AC2" w:rsidRPr="00EA7544" w:rsidRDefault="003B3AC2" w:rsidP="008D396D">
      <w:pPr>
        <w:numPr>
          <w:ilvl w:val="0"/>
          <w:numId w:val="8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O osobním předání a převzetí díla vyhotoví Smluvní strany písemný zápis – „Předávací protokol“. V předávacím protokolu se uvedou i případné vady a nedodělky spolu s uvedením termínu, do kdy se je Zhotovitel či Objednatel zavazuje odstranit, neodmítá-li Objednatel dílo převzít. V ostatních případech předání a převzetí díla se předávací protokol nevyhotovuje, dokladem o předání a převzetí díla je doklad o předání zásilky k poštovní přepravě a doklad o převzetí díla Poskytovatelem dotace. </w:t>
      </w:r>
    </w:p>
    <w:p w:rsidR="003B3AC2" w:rsidRPr="00EA7544" w:rsidRDefault="003B3AC2" w:rsidP="008D396D">
      <w:pPr>
        <w:numPr>
          <w:ilvl w:val="0"/>
          <w:numId w:val="8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Místem osobního předání a převzetí díla je sídlo Objednatele,</w:t>
      </w:r>
      <w:r w:rsidRPr="00EA7544" w:rsidDel="00147413">
        <w:rPr>
          <w:rFonts w:ascii="Arial" w:hAnsi="Arial" w:cs="Arial"/>
          <w:noProof w:val="0"/>
          <w:sz w:val="20"/>
          <w:szCs w:val="20"/>
        </w:rPr>
        <w:t xml:space="preserve"> </w:t>
      </w:r>
      <w:r w:rsidRPr="00EA7544">
        <w:rPr>
          <w:rFonts w:ascii="Arial" w:hAnsi="Arial" w:cs="Arial"/>
          <w:noProof w:val="0"/>
          <w:sz w:val="20"/>
          <w:szCs w:val="20"/>
        </w:rPr>
        <w:t>nedohodnou-li se smluvní strany jinak.</w:t>
      </w: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IX.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Sankční ustanovení</w:t>
      </w:r>
    </w:p>
    <w:p w:rsidR="003B3AC2" w:rsidRPr="00EA7544" w:rsidRDefault="003B3AC2" w:rsidP="008D396D">
      <w:pPr>
        <w:jc w:val="both"/>
        <w:rPr>
          <w:rFonts w:ascii="Arial" w:hAnsi="Arial" w:cs="Arial"/>
          <w:noProof w:val="0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V případě prodlení Objednatele s úhradou ceny za činnost Zhotovitele, příp. jiných plateb dle této Smlouvy, </w:t>
      </w:r>
      <w:r w:rsidRPr="00EA7544">
        <w:rPr>
          <w:rFonts w:ascii="Arial" w:hAnsi="Arial" w:cs="Arial"/>
          <w:spacing w:val="-1"/>
          <w:sz w:val="20"/>
          <w:szCs w:val="20"/>
        </w:rPr>
        <w:t>se sjednává smluvní pokuta ve výši 0,05 % z dlužné částky za každý den prodlení.</w:t>
      </w:r>
    </w:p>
    <w:p w:rsidR="003B3AC2" w:rsidRPr="00EA7544" w:rsidRDefault="003B3AC2" w:rsidP="008D396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V případě prodlení Zhotovitele s předáním řádně provedeného díla ve sjednaném termínu (článek III. bod. 2) je Zhotovitel povinen zaplatit Objednateli smluvní pokutu ve výši </w:t>
      </w:r>
      <w:r>
        <w:rPr>
          <w:rFonts w:ascii="Arial" w:hAnsi="Arial" w:cs="Arial"/>
          <w:noProof w:val="0"/>
          <w:color w:val="000000"/>
          <w:sz w:val="20"/>
          <w:szCs w:val="20"/>
        </w:rPr>
        <w:t>2 500,- Kč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za každý den prodlení. V případě prodlení Zhotovitele s odstraněním vad a nedodělků je povinen Zhotovitel Objednateli zaplatit za každý den prodlení s odstraněním vad či nedodělků smluvní pokutu ve výši </w:t>
      </w:r>
      <w:r w:rsidRPr="009831BA">
        <w:rPr>
          <w:rFonts w:ascii="Arial" w:hAnsi="Arial" w:cs="Arial"/>
          <w:noProof w:val="0"/>
          <w:color w:val="000000"/>
          <w:sz w:val="20"/>
          <w:szCs w:val="20"/>
        </w:rPr>
        <w:t>5 000,-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Kč za každou vadu nebo nedodělek. </w:t>
      </w:r>
    </w:p>
    <w:p w:rsidR="003B3AC2" w:rsidRPr="00EA7544" w:rsidRDefault="003B3AC2" w:rsidP="008D396D">
      <w:pPr>
        <w:numPr>
          <w:ilvl w:val="0"/>
          <w:numId w:val="2"/>
        </w:numPr>
        <w:tabs>
          <w:tab w:val="clear" w:pos="720"/>
          <w:tab w:val="num" w:pos="360"/>
          <w:tab w:val="num" w:pos="54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Zhotovitel, příp. Objednatel písemně vyzve dlužníka k zaplacení částek dle tohoto článku a následně vystaví daňový doklad, který zašle dlužníkovi. </w:t>
      </w:r>
    </w:p>
    <w:p w:rsidR="003B3AC2" w:rsidRPr="00EA7544" w:rsidRDefault="003B3AC2" w:rsidP="008D396D">
      <w:pPr>
        <w:numPr>
          <w:ilvl w:val="0"/>
          <w:numId w:val="2"/>
        </w:numPr>
        <w:tabs>
          <w:tab w:val="clear" w:pos="720"/>
          <w:tab w:val="num" w:pos="360"/>
          <w:tab w:val="num" w:pos="540"/>
        </w:tabs>
        <w:ind w:left="360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Splatnost daňového dokladu je do </w:t>
      </w:r>
      <w:r>
        <w:rPr>
          <w:rFonts w:ascii="Arial" w:hAnsi="Arial" w:cs="Arial"/>
          <w:sz w:val="20"/>
          <w:szCs w:val="20"/>
        </w:rPr>
        <w:t>30</w:t>
      </w:r>
      <w:r w:rsidRPr="00EA7544">
        <w:rPr>
          <w:rFonts w:ascii="Arial" w:hAnsi="Arial" w:cs="Arial"/>
          <w:sz w:val="20"/>
          <w:szCs w:val="20"/>
        </w:rPr>
        <w:t>-ti dnů ode dne jeho doručení druhé smluvní straně. V případě pochybností se má za to, že daňový doklad byl doručen druhé smluvní straně třetí pracovní den ode dne jeho odeslání.</w:t>
      </w:r>
    </w:p>
    <w:p w:rsidR="003B3AC2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X. 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 xml:space="preserve">Ostatní ujednání 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9D781A">
      <w:pPr>
        <w:ind w:left="426"/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Smluvní strany jsou povinny zachovávat mlčenlivost a zavazují se, že obchodní a další údaje, s nimiž se při plnění závazků z této Smlouvy seznámily, nezpřístupní třetím osobám bez písemného souhlasu druhé Smluvní strany s výjimkou údajů a informací, u nichž povinnost zveřejnění či zpřístupnění vyplývá z příslušných právních předpisů.</w:t>
      </w:r>
    </w:p>
    <w:p w:rsidR="003B3AC2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XI.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Změny Smlouvy, odstoupení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3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Tuto Smlouvu lze měnit pouze číslovanými dodatky podepsanými oprávněnými zástupci obou smluvních stran. Toto ujednání se týká zejména podnětu k omezení rozsahu díla nebo k jeho rozšíření nad rámec této Smlouvy, popřípadě změny dotačního titulu, stejně tak změny termínu pro provedení a předání díla.</w:t>
      </w:r>
    </w:p>
    <w:p w:rsidR="003B3AC2" w:rsidRPr="00EA7544" w:rsidRDefault="003B3AC2" w:rsidP="008D396D">
      <w:pPr>
        <w:numPr>
          <w:ilvl w:val="0"/>
          <w:numId w:val="3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Objednatel je oprávněn od této Smlouvy odstoupit ze zákonných důvodů, zejména však v případech, kdy Zhotovitel bezdůvodně přeruší práce na zhotovování díla a nezahájí je ani po písemné výzvě Objednatele v přiměřené jím stanovené lhůtě, </w:t>
      </w:r>
      <w:r w:rsidRPr="009831BA">
        <w:rPr>
          <w:rFonts w:ascii="Arial" w:hAnsi="Arial" w:cs="Arial"/>
          <w:noProof w:val="0"/>
          <w:color w:val="000000"/>
          <w:sz w:val="20"/>
          <w:szCs w:val="20"/>
        </w:rPr>
        <w:t>nebyl vyhlášen nebo byl zrušen dotační program nebo v případě, že na Zhotovitele byl prohlá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šen konkurz či zahájeno nucené vyrovnání. </w:t>
      </w:r>
    </w:p>
    <w:p w:rsidR="003B3AC2" w:rsidRPr="00EA7544" w:rsidRDefault="003B3AC2" w:rsidP="008D396D">
      <w:pPr>
        <w:numPr>
          <w:ilvl w:val="0"/>
          <w:numId w:val="3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V případě oprávněného odstoupení kterékoliv ze Smluvních stran od této Smlouvy jsou Smluvní strany povinny uhradit si navzájem účelně vynaložené náklady spojené s plněním této Smlouvy a případnou náhradu vzniklé škody. Tímto ustanovením nejsou dotčeny povinnosti obou smluvních stran dle článků II a IX této Smlouvy</w:t>
      </w:r>
    </w:p>
    <w:p w:rsidR="003B3AC2" w:rsidRPr="00EA7544" w:rsidRDefault="003B3AC2" w:rsidP="008D396D">
      <w:pPr>
        <w:numPr>
          <w:ilvl w:val="0"/>
          <w:numId w:val="3"/>
        </w:numPr>
        <w:tabs>
          <w:tab w:val="num" w:pos="540"/>
        </w:tabs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V případě, že Objednatel nebo Zhotovitel odstoupí od této Smlouvy z jiných než zákonných důvodů, je povinen uhradit druhé Smluvní straně </w:t>
      </w:r>
      <w:r w:rsidRPr="009831BA">
        <w:rPr>
          <w:rFonts w:ascii="Arial" w:hAnsi="Arial" w:cs="Arial"/>
          <w:noProof w:val="0"/>
          <w:color w:val="000000"/>
          <w:sz w:val="20"/>
          <w:szCs w:val="20"/>
        </w:rPr>
        <w:t>veškeré prokazatelné</w:t>
      </w:r>
      <w:r w:rsidRPr="00EA7544">
        <w:rPr>
          <w:rFonts w:ascii="Arial" w:hAnsi="Arial" w:cs="Arial"/>
          <w:noProof w:val="0"/>
          <w:color w:val="FF0000"/>
          <w:sz w:val="20"/>
          <w:szCs w:val="20"/>
        </w:rPr>
        <w:t xml:space="preserve"> 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náklady vynaložené druhou Smluvní stranou za účelem plnění předmětu této Smlouvy a smluvní pokutu ve výši </w:t>
      </w:r>
      <w:r>
        <w:rPr>
          <w:rFonts w:ascii="Arial" w:hAnsi="Arial" w:cs="Arial"/>
          <w:noProof w:val="0"/>
          <w:sz w:val="20"/>
          <w:szCs w:val="20"/>
        </w:rPr>
        <w:t>125 000</w:t>
      </w:r>
      <w:r w:rsidRPr="00EA7544">
        <w:rPr>
          <w:rFonts w:ascii="Arial" w:hAnsi="Arial" w:cs="Arial"/>
          <w:noProof w:val="0"/>
          <w:sz w:val="20"/>
          <w:szCs w:val="20"/>
        </w:rPr>
        <w:t>,- Kč.</w:t>
      </w:r>
    </w:p>
    <w:p w:rsidR="003B3AC2" w:rsidRPr="00EA7544" w:rsidRDefault="003B3AC2" w:rsidP="008D396D">
      <w:pPr>
        <w:ind w:left="3600" w:firstLine="72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XII.</w:t>
      </w:r>
    </w:p>
    <w:p w:rsidR="003B3AC2" w:rsidRPr="00EA7544" w:rsidRDefault="003B3AC2" w:rsidP="008D396D">
      <w:pPr>
        <w:ind w:left="720" w:hanging="360"/>
        <w:jc w:val="center"/>
        <w:rPr>
          <w:rStyle w:val="Emphasis"/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b/>
          <w:noProof w:val="0"/>
          <w:sz w:val="20"/>
          <w:szCs w:val="20"/>
        </w:rPr>
        <w:t>R</w:t>
      </w:r>
      <w:r w:rsidRPr="00EA7544">
        <w:rPr>
          <w:rFonts w:ascii="Arial" w:hAnsi="Arial" w:cs="Arial"/>
          <w:b/>
          <w:noProof w:val="0"/>
          <w:sz w:val="20"/>
          <w:szCs w:val="20"/>
        </w:rPr>
        <w:t>ozhodčí doložka</w:t>
      </w:r>
    </w:p>
    <w:p w:rsidR="003B3AC2" w:rsidRPr="00EA7544" w:rsidRDefault="003B3AC2" w:rsidP="008D396D">
      <w:pPr>
        <w:ind w:left="720" w:hanging="360"/>
        <w:jc w:val="center"/>
        <w:rPr>
          <w:rStyle w:val="Emphasis"/>
          <w:rFonts w:ascii="Arial" w:hAnsi="Arial" w:cs="Arial"/>
          <w:b/>
          <w:i w:val="0"/>
          <w:iCs w:val="0"/>
          <w:noProof w:val="0"/>
          <w:sz w:val="20"/>
          <w:szCs w:val="20"/>
        </w:rPr>
      </w:pPr>
    </w:p>
    <w:p w:rsidR="003B3AC2" w:rsidRPr="00A019E2" w:rsidRDefault="003B3AC2" w:rsidP="008D396D">
      <w:pPr>
        <w:ind w:left="426"/>
        <w:jc w:val="both"/>
        <w:rPr>
          <w:rFonts w:ascii="Arial" w:hAnsi="Arial" w:cs="Arial"/>
          <w:iCs/>
          <w:sz w:val="20"/>
          <w:szCs w:val="20"/>
        </w:rPr>
      </w:pPr>
      <w:r w:rsidRPr="00A019E2">
        <w:rPr>
          <w:rFonts w:ascii="Arial" w:hAnsi="Arial" w:cs="Arial"/>
          <w:iCs/>
          <w:sz w:val="20"/>
          <w:szCs w:val="20"/>
        </w:rPr>
        <w:t>Smluvní strany sjednávají, že veškeré majetkové spory, které me</w:t>
      </w:r>
      <w:r>
        <w:rPr>
          <w:rFonts w:ascii="Arial" w:hAnsi="Arial" w:cs="Arial"/>
          <w:iCs/>
          <w:sz w:val="20"/>
          <w:szCs w:val="20"/>
        </w:rPr>
        <w:t xml:space="preserve">zi nimi vzniknou z této Smlouvy </w:t>
      </w:r>
      <w:r w:rsidRPr="00A019E2">
        <w:rPr>
          <w:rFonts w:ascii="Arial" w:hAnsi="Arial" w:cs="Arial"/>
          <w:iCs/>
          <w:sz w:val="20"/>
          <w:szCs w:val="20"/>
        </w:rPr>
        <w:t xml:space="preserve">nebo v souvislosti s ní, budou řešeny v rozhodčím řízení před jediným rozhodcem, který bude jmenován předsedou dozorčí rady společnosti Sdružení rozhodců, a. s., IČ: 63 49 66 58, se sídlem v Brně, Příkop 8. Jmenovaný rozhodce musí mít ukončené vysokoškolské právnické vzdělání a musí být trestněprávně bezúhonný. Smluvní strany se dále dohodly, že žaloba se podává výhradně na adresu Sdružení rozhodců, a. s., poplatek za rozhodčí řízení činí 2 % z hodnoty předmětu sporu, nejméně však 5.000 Kč, řízení může být pouze písemné a rozhodnutí nemusí obsahovat odůvodnění. </w:t>
      </w:r>
    </w:p>
    <w:p w:rsidR="003B3AC2" w:rsidRPr="00EA7544" w:rsidRDefault="003B3AC2" w:rsidP="008D396D">
      <w:pPr>
        <w:outlineLvl w:val="0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jc w:val="center"/>
        <w:outlineLvl w:val="0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XIII.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  <w:r w:rsidRPr="00EA7544">
        <w:rPr>
          <w:rFonts w:ascii="Arial" w:hAnsi="Arial" w:cs="Arial"/>
          <w:b/>
          <w:noProof w:val="0"/>
          <w:sz w:val="20"/>
          <w:szCs w:val="20"/>
        </w:rPr>
        <w:t>Závěrečná ustanovení</w:t>
      </w:r>
    </w:p>
    <w:p w:rsidR="003B3AC2" w:rsidRPr="00EA7544" w:rsidRDefault="003B3AC2" w:rsidP="008D396D">
      <w:pPr>
        <w:jc w:val="center"/>
        <w:rPr>
          <w:rFonts w:ascii="Arial" w:hAnsi="Arial" w:cs="Arial"/>
          <w:b/>
          <w:noProof w:val="0"/>
          <w:sz w:val="20"/>
          <w:szCs w:val="20"/>
        </w:rPr>
      </w:pPr>
    </w:p>
    <w:p w:rsidR="003B3AC2" w:rsidRPr="00EA7544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Tato Smlouva je vyhotovena v</w:t>
      </w:r>
      <w:r>
        <w:rPr>
          <w:rFonts w:ascii="Arial" w:hAnsi="Arial" w:cs="Arial"/>
          <w:noProof w:val="0"/>
          <w:sz w:val="20"/>
          <w:szCs w:val="20"/>
        </w:rPr>
        <w:t>e třech (3)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vyhotoveních, z nichž Objednatel obdrží </w:t>
      </w:r>
      <w:r>
        <w:rPr>
          <w:rFonts w:ascii="Arial" w:hAnsi="Arial" w:cs="Arial"/>
          <w:noProof w:val="0"/>
          <w:sz w:val="20"/>
          <w:szCs w:val="20"/>
        </w:rPr>
        <w:t xml:space="preserve">dvě (2) 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vyhotovení, dodavatel 1 vyhotovení. </w:t>
      </w:r>
    </w:p>
    <w:p w:rsidR="003B3AC2" w:rsidRPr="00EA7544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Nevynutitelnost nebo neplatnost kteréhokoli článku, odstavce, pododstavce nebo ustanovení této Smlouvy neovlivní vynutitelnost nebo platnost ostatních ustanovení této Smlouvy. V případě, že by měl jakýkoli článek, odstavec, pododstavec nebo ustanovení z jakéhokoli důvodu pozbýt platnosti  (zejména z důvodu rozporu s aplikovatelnými zákony a ostatními právními normami), provedou smluvní strany konzultace a dohodnou se na právně přijatelném způsobu provedení záměrů obsažených v takové části Smlouvy, jež pozbyla platnosti.</w:t>
      </w:r>
    </w:p>
    <w:p w:rsidR="003B3AC2" w:rsidRPr="00EA7544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Ostatní vztahy neupravené touto Smlouvou se řídí příslušnými ustanoveními obchodního zákoníku a souvisejících právních předpisů.</w:t>
      </w:r>
    </w:p>
    <w:p w:rsidR="003B3AC2" w:rsidRPr="00EA7544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 xml:space="preserve">Tato </w:t>
      </w:r>
      <w:r w:rsidRPr="00EA7544">
        <w:rPr>
          <w:rFonts w:ascii="Arial" w:hAnsi="Arial" w:cs="Arial"/>
          <w:bCs/>
          <w:noProof w:val="0"/>
          <w:sz w:val="20"/>
          <w:szCs w:val="20"/>
        </w:rPr>
        <w:t>Smlouva</w:t>
      </w:r>
      <w:r w:rsidRPr="00EA7544">
        <w:rPr>
          <w:rFonts w:ascii="Arial" w:hAnsi="Arial" w:cs="Arial"/>
          <w:noProof w:val="0"/>
          <w:sz w:val="20"/>
          <w:szCs w:val="20"/>
        </w:rPr>
        <w:t xml:space="preserve"> nabývá účinnosti za podmínek stanovených v článku II. bodu 2. </w:t>
      </w:r>
    </w:p>
    <w:p w:rsidR="003B3AC2" w:rsidRPr="00EA7544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Oprávnění zástupci smluvních stran prohlašují, že si Smlouvu i její přílohy přečetli a její text odpovídá pravé a svobodné vůli smluvních stran. Na důkaz toho připojují své podpisy. </w:t>
      </w:r>
    </w:p>
    <w:p w:rsidR="003B3AC2" w:rsidRPr="006F4EC2" w:rsidRDefault="003B3AC2" w:rsidP="008D396D">
      <w:pPr>
        <w:numPr>
          <w:ilvl w:val="0"/>
          <w:numId w:val="9"/>
        </w:numPr>
        <w:jc w:val="both"/>
        <w:rPr>
          <w:rFonts w:ascii="Arial" w:hAnsi="Arial" w:cs="Arial"/>
          <w:noProof w:val="0"/>
          <w:sz w:val="20"/>
          <w:szCs w:val="20"/>
        </w:rPr>
      </w:pPr>
      <w:r w:rsidRPr="00EA7544">
        <w:rPr>
          <w:rFonts w:ascii="Arial" w:hAnsi="Arial" w:cs="Arial"/>
          <w:noProof w:val="0"/>
          <w:sz w:val="20"/>
          <w:szCs w:val="20"/>
        </w:rPr>
        <w:t>Smluvní strany souhlasí s tím, aby výše uvedená Smlouva byla uvedena v evidenci smluv obou smluvních stran, která může obsahovat údaje o smluvních stranách, předmětu Smlouvy, číselné označení této Smlouvy a datum jejího podpisu. Smluvní strany výslovně souhlasí, že jejich osobní údaje uvedené v této Smlouvě budou zpracovány pro účely vedení evidence smluv.</w:t>
      </w:r>
    </w:p>
    <w:p w:rsidR="003B3AC2" w:rsidRPr="00EA7544" w:rsidRDefault="003B3AC2" w:rsidP="008D396D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3B3AC2" w:rsidRDefault="003B3AC2" w:rsidP="008D396D">
      <w:pPr>
        <w:ind w:firstLine="720"/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8D396D">
      <w:pPr>
        <w:ind w:firstLine="720"/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8D396D">
      <w:pPr>
        <w:ind w:firstLine="720"/>
        <w:jc w:val="both"/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>V Brně dne______________</w:t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  <w:t>V </w:t>
      </w:r>
      <w:r>
        <w:rPr>
          <w:rFonts w:ascii="Arial" w:hAnsi="Arial" w:cs="Arial"/>
          <w:sz w:val="20"/>
          <w:szCs w:val="20"/>
        </w:rPr>
        <w:t>Brně</w:t>
      </w:r>
      <w:r w:rsidRPr="00EA7544">
        <w:rPr>
          <w:rFonts w:ascii="Arial" w:hAnsi="Arial" w:cs="Arial"/>
          <w:sz w:val="20"/>
          <w:szCs w:val="20"/>
        </w:rPr>
        <w:t xml:space="preserve"> dne___________</w:t>
      </w:r>
    </w:p>
    <w:p w:rsidR="003B3AC2" w:rsidRPr="00EA7544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 xml:space="preserve"> Objednatel</w:t>
      </w:r>
    </w:p>
    <w:p w:rsidR="003B3AC2" w:rsidRPr="00EA7544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jc w:val="both"/>
        <w:rPr>
          <w:rFonts w:ascii="Arial" w:hAnsi="Arial" w:cs="Arial"/>
          <w:sz w:val="20"/>
          <w:szCs w:val="20"/>
        </w:rPr>
      </w:pPr>
    </w:p>
    <w:p w:rsidR="003B3AC2" w:rsidRDefault="003B3AC2" w:rsidP="008D396D">
      <w:pPr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 xml:space="preserve"> </w:t>
      </w:r>
      <w:r w:rsidRPr="00EA7544">
        <w:rPr>
          <w:rFonts w:ascii="Arial" w:hAnsi="Arial" w:cs="Arial"/>
          <w:sz w:val="20"/>
          <w:szCs w:val="20"/>
        </w:rPr>
        <w:tab/>
        <w:t>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</w:t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</w:p>
    <w:p w:rsidR="003B3AC2" w:rsidRPr="00EA7544" w:rsidRDefault="003B3AC2" w:rsidP="008D396D">
      <w:pPr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color w:val="000000"/>
          <w:sz w:val="16"/>
          <w:szCs w:val="16"/>
        </w:rPr>
        <w:tab/>
      </w:r>
      <w:r>
        <w:rPr>
          <w:rFonts w:ascii="Arial" w:hAnsi="Arial" w:cs="Arial"/>
          <w:iCs/>
          <w:color w:val="000000"/>
          <w:sz w:val="16"/>
          <w:szCs w:val="16"/>
        </w:rPr>
        <w:tab/>
      </w:r>
      <w:r>
        <w:rPr>
          <w:rFonts w:ascii="Arial" w:hAnsi="Arial" w:cs="Arial"/>
          <w:iCs/>
          <w:color w:val="000000"/>
          <w:sz w:val="16"/>
          <w:szCs w:val="16"/>
        </w:rPr>
        <w:tab/>
      </w:r>
      <w:r>
        <w:rPr>
          <w:rFonts w:ascii="Arial" w:hAnsi="Arial" w:cs="Arial"/>
          <w:iCs/>
          <w:color w:val="000000"/>
          <w:sz w:val="16"/>
          <w:szCs w:val="16"/>
        </w:rPr>
        <w:tab/>
        <w:t xml:space="preserve">  </w:t>
      </w:r>
    </w:p>
    <w:p w:rsidR="003B3AC2" w:rsidRPr="00EA7544" w:rsidRDefault="003B3AC2" w:rsidP="008D396D">
      <w:pPr>
        <w:rPr>
          <w:rFonts w:ascii="Arial" w:hAnsi="Arial" w:cs="Arial"/>
          <w:sz w:val="20"/>
          <w:szCs w:val="20"/>
        </w:rPr>
      </w:pPr>
    </w:p>
    <w:p w:rsidR="003B3AC2" w:rsidRPr="00EA7544" w:rsidRDefault="003B3AC2" w:rsidP="008D396D">
      <w:pPr>
        <w:ind w:firstLine="720"/>
        <w:rPr>
          <w:rFonts w:ascii="Arial" w:hAnsi="Arial" w:cs="Arial"/>
          <w:sz w:val="20"/>
          <w:szCs w:val="20"/>
        </w:rPr>
      </w:pP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  <w:r w:rsidRPr="00EA7544">
        <w:rPr>
          <w:rFonts w:ascii="Arial" w:hAnsi="Arial" w:cs="Arial"/>
          <w:sz w:val="20"/>
          <w:szCs w:val="20"/>
        </w:rPr>
        <w:tab/>
      </w:r>
    </w:p>
    <w:p w:rsidR="003B3AC2" w:rsidRDefault="003B3AC2"/>
    <w:sectPr w:rsidR="003B3AC2" w:rsidSect="00FA62BC">
      <w:headerReference w:type="default" r:id="rId7"/>
      <w:footerReference w:type="default" r:id="rId8"/>
      <w:pgSz w:w="11906" w:h="16838" w:code="9"/>
      <w:pgMar w:top="1418" w:right="1418" w:bottom="1021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AC2" w:rsidRDefault="003B3AC2" w:rsidP="008D396D">
      <w:r>
        <w:separator/>
      </w:r>
    </w:p>
  </w:endnote>
  <w:endnote w:type="continuationSeparator" w:id="1">
    <w:p w:rsidR="003B3AC2" w:rsidRDefault="003B3AC2" w:rsidP="008D3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AC2" w:rsidRDefault="003B3AC2" w:rsidP="00FA62BC">
    <w:pPr>
      <w:pStyle w:val="Footer"/>
      <w:rPr>
        <w:rStyle w:val="PageNumber"/>
        <w:rFonts w:ascii="Arial" w:hAnsi="Arial" w:cs="Arial"/>
        <w:sz w:val="16"/>
        <w:szCs w:val="16"/>
      </w:rPr>
    </w:pPr>
  </w:p>
  <w:p w:rsidR="003B3AC2" w:rsidRPr="00440312" w:rsidRDefault="003B3AC2" w:rsidP="001656C4">
    <w:pPr>
      <w:pStyle w:val="Footer"/>
      <w:tabs>
        <w:tab w:val="left" w:pos="1440"/>
      </w:tabs>
      <w:rPr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ab/>
    </w:r>
    <w:r>
      <w:rPr>
        <w:rStyle w:val="PageNumber"/>
        <w:rFonts w:ascii="Arial" w:hAnsi="Arial" w:cs="Arial"/>
        <w:sz w:val="16"/>
        <w:szCs w:val="16"/>
      </w:rPr>
      <w:tab/>
      <w:t xml:space="preserve"> Strana </w:t>
    </w:r>
    <w:r w:rsidRPr="00440312">
      <w:rPr>
        <w:rStyle w:val="PageNumber"/>
        <w:rFonts w:ascii="Arial" w:hAnsi="Arial" w:cs="Arial"/>
        <w:sz w:val="16"/>
        <w:szCs w:val="16"/>
      </w:rPr>
      <w:fldChar w:fldCharType="begin"/>
    </w:r>
    <w:r w:rsidRPr="0044031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440312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sz w:val="16"/>
        <w:szCs w:val="16"/>
      </w:rPr>
      <w:t>2</w:t>
    </w:r>
    <w:r w:rsidRPr="00440312">
      <w:rPr>
        <w:rStyle w:val="PageNumber"/>
        <w:rFonts w:ascii="Arial" w:hAnsi="Arial" w:cs="Arial"/>
        <w:sz w:val="16"/>
        <w:szCs w:val="16"/>
      </w:rPr>
      <w:fldChar w:fldCharType="end"/>
    </w:r>
    <w:r w:rsidRPr="00440312">
      <w:rPr>
        <w:rStyle w:val="PageNumber"/>
        <w:rFonts w:ascii="Arial" w:hAnsi="Arial" w:cs="Arial"/>
        <w:sz w:val="16"/>
        <w:szCs w:val="16"/>
      </w:rPr>
      <w:t xml:space="preserve"> </w:t>
    </w:r>
    <w:r>
      <w:rPr>
        <w:rStyle w:val="PageNumber"/>
        <w:rFonts w:ascii="Arial" w:hAnsi="Arial" w:cs="Arial"/>
        <w:sz w:val="16"/>
        <w:szCs w:val="16"/>
      </w:rPr>
      <w:t>z celkem</w:t>
    </w:r>
    <w:r w:rsidRPr="00440312">
      <w:rPr>
        <w:rStyle w:val="PageNumber"/>
        <w:rFonts w:ascii="Arial" w:hAnsi="Arial" w:cs="Arial"/>
        <w:sz w:val="16"/>
        <w:szCs w:val="16"/>
      </w:rPr>
      <w:t xml:space="preserve"> </w:t>
    </w:r>
    <w:r w:rsidRPr="00440312">
      <w:rPr>
        <w:rStyle w:val="PageNumber"/>
        <w:rFonts w:ascii="Arial" w:hAnsi="Arial" w:cs="Arial"/>
        <w:sz w:val="16"/>
        <w:szCs w:val="16"/>
      </w:rPr>
      <w:fldChar w:fldCharType="begin"/>
    </w:r>
    <w:r w:rsidRPr="00440312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440312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sz w:val="16"/>
        <w:szCs w:val="16"/>
      </w:rPr>
      <w:t>6</w:t>
    </w:r>
    <w:r w:rsidRPr="0044031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AC2" w:rsidRDefault="003B3AC2" w:rsidP="008D396D">
      <w:r>
        <w:separator/>
      </w:r>
    </w:p>
  </w:footnote>
  <w:footnote w:type="continuationSeparator" w:id="1">
    <w:p w:rsidR="003B3AC2" w:rsidRDefault="003B3AC2" w:rsidP="008D39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AC2" w:rsidRPr="00FA62BC" w:rsidRDefault="003B3AC2" w:rsidP="00440312">
    <w:pPr>
      <w:pStyle w:val="Header"/>
      <w:jc w:val="right"/>
      <w:rPr>
        <w:rFonts w:ascii="Arial" w:hAnsi="Arial" w:cs="Arial"/>
        <w:caps/>
        <w:spacing w:val="2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79C"/>
    <w:multiLevelType w:val="multilevel"/>
    <w:tmpl w:val="C9C63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AE11C14"/>
    <w:multiLevelType w:val="hybridMultilevel"/>
    <w:tmpl w:val="F9721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32224"/>
    <w:multiLevelType w:val="multilevel"/>
    <w:tmpl w:val="881C1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170A0FEC"/>
    <w:multiLevelType w:val="hybridMultilevel"/>
    <w:tmpl w:val="127A312A"/>
    <w:lvl w:ilvl="0" w:tplc="DD582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8D5DDF"/>
    <w:multiLevelType w:val="multilevel"/>
    <w:tmpl w:val="202E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706716"/>
    <w:multiLevelType w:val="hybridMultilevel"/>
    <w:tmpl w:val="FAE019A0"/>
    <w:lvl w:ilvl="0" w:tplc="DD582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A3C22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1EFAD6DA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FA5D03"/>
    <w:multiLevelType w:val="multilevel"/>
    <w:tmpl w:val="42A41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">
    <w:nsid w:val="29170D15"/>
    <w:multiLevelType w:val="hybridMultilevel"/>
    <w:tmpl w:val="3306C6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E01863"/>
    <w:multiLevelType w:val="multilevel"/>
    <w:tmpl w:val="881C1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3AE80D76"/>
    <w:multiLevelType w:val="hybridMultilevel"/>
    <w:tmpl w:val="17E060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0CF1013"/>
    <w:multiLevelType w:val="multilevel"/>
    <w:tmpl w:val="42A41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4A056032"/>
    <w:multiLevelType w:val="hybridMultilevel"/>
    <w:tmpl w:val="D9B224E8"/>
    <w:lvl w:ilvl="0" w:tplc="4CCEDB76">
      <w:start w:val="1"/>
      <w:numFmt w:val="upperLetter"/>
      <w:lvlText w:val="%1."/>
      <w:lvlJc w:val="left"/>
      <w:pPr>
        <w:ind w:left="1428" w:hanging="360"/>
      </w:pPr>
      <w:rPr>
        <w:rFonts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3A2282"/>
    <w:multiLevelType w:val="multilevel"/>
    <w:tmpl w:val="42A41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>
    <w:nsid w:val="4CAB7432"/>
    <w:multiLevelType w:val="multilevel"/>
    <w:tmpl w:val="1A4064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CF22E41"/>
    <w:multiLevelType w:val="hybridMultilevel"/>
    <w:tmpl w:val="D65870C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E2F30AD"/>
    <w:multiLevelType w:val="hybridMultilevel"/>
    <w:tmpl w:val="19AE832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4EE0111"/>
    <w:multiLevelType w:val="hybridMultilevel"/>
    <w:tmpl w:val="398861DE"/>
    <w:lvl w:ilvl="0" w:tplc="4712ECDA">
      <w:start w:val="1"/>
      <w:numFmt w:val="lowerLetter"/>
      <w:lvlText w:val="%1)"/>
      <w:lvlJc w:val="left"/>
      <w:pPr>
        <w:tabs>
          <w:tab w:val="num" w:pos="1288"/>
        </w:tabs>
        <w:ind w:left="1288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5A204D42"/>
    <w:multiLevelType w:val="hybridMultilevel"/>
    <w:tmpl w:val="5D4A486E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58E4AD8"/>
    <w:multiLevelType w:val="hybridMultilevel"/>
    <w:tmpl w:val="5FD4B64C"/>
    <w:lvl w:ilvl="0" w:tplc="4712EC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A95E04E6">
      <w:start w:val="3"/>
      <w:numFmt w:val="decimal"/>
      <w:lvlText w:val="%2."/>
      <w:lvlJc w:val="left"/>
      <w:pPr>
        <w:tabs>
          <w:tab w:val="num" w:pos="1232"/>
        </w:tabs>
        <w:ind w:left="1232" w:hanging="360"/>
      </w:pPr>
      <w:rPr>
        <w:rFonts w:cs="Times New Roman" w:hint="default"/>
        <w:b w:val="0"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52"/>
        </w:tabs>
        <w:ind w:left="195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  <w:rPr>
        <w:rFonts w:cs="Times New Roman"/>
      </w:rPr>
    </w:lvl>
  </w:abstractNum>
  <w:abstractNum w:abstractNumId="19">
    <w:nsid w:val="6D714B07"/>
    <w:multiLevelType w:val="hybridMultilevel"/>
    <w:tmpl w:val="04BCDD5A"/>
    <w:lvl w:ilvl="0" w:tplc="A8B24914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5F7388"/>
    <w:multiLevelType w:val="hybridMultilevel"/>
    <w:tmpl w:val="D742BBD4"/>
    <w:lvl w:ilvl="0" w:tplc="0405000F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07F1651"/>
    <w:multiLevelType w:val="multilevel"/>
    <w:tmpl w:val="474ED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w w:val="100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>
    <w:nsid w:val="73CE6F7A"/>
    <w:multiLevelType w:val="hybridMultilevel"/>
    <w:tmpl w:val="D9B224E8"/>
    <w:lvl w:ilvl="0" w:tplc="4CCEDB76">
      <w:start w:val="1"/>
      <w:numFmt w:val="upperLetter"/>
      <w:lvlText w:val="%1."/>
      <w:lvlJc w:val="left"/>
      <w:pPr>
        <w:ind w:left="1428" w:hanging="360"/>
      </w:pPr>
      <w:rPr>
        <w:rFonts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A16675B"/>
    <w:multiLevelType w:val="hybridMultilevel"/>
    <w:tmpl w:val="CF78EC7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12"/>
  </w:num>
  <w:num w:numId="9">
    <w:abstractNumId w:val="6"/>
  </w:num>
  <w:num w:numId="10">
    <w:abstractNumId w:val="3"/>
  </w:num>
  <w:num w:numId="11">
    <w:abstractNumId w:val="14"/>
  </w:num>
  <w:num w:numId="12">
    <w:abstractNumId w:val="9"/>
  </w:num>
  <w:num w:numId="13">
    <w:abstractNumId w:val="18"/>
  </w:num>
  <w:num w:numId="14">
    <w:abstractNumId w:val="16"/>
  </w:num>
  <w:num w:numId="15">
    <w:abstractNumId w:val="13"/>
  </w:num>
  <w:num w:numId="16">
    <w:abstractNumId w:val="20"/>
  </w:num>
  <w:num w:numId="17">
    <w:abstractNumId w:val="1"/>
  </w:num>
  <w:num w:numId="18">
    <w:abstractNumId w:val="11"/>
  </w:num>
  <w:num w:numId="19">
    <w:abstractNumId w:val="21"/>
  </w:num>
  <w:num w:numId="20">
    <w:abstractNumId w:val="15"/>
  </w:num>
  <w:num w:numId="21">
    <w:abstractNumId w:val="17"/>
  </w:num>
  <w:num w:numId="22">
    <w:abstractNumId w:val="19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396D"/>
    <w:rsid w:val="000F5A88"/>
    <w:rsid w:val="00147413"/>
    <w:rsid w:val="00161657"/>
    <w:rsid w:val="001656C4"/>
    <w:rsid w:val="002A210E"/>
    <w:rsid w:val="002B00B7"/>
    <w:rsid w:val="00373013"/>
    <w:rsid w:val="003B3AC2"/>
    <w:rsid w:val="00422985"/>
    <w:rsid w:val="00440312"/>
    <w:rsid w:val="0055681C"/>
    <w:rsid w:val="00560309"/>
    <w:rsid w:val="005B1564"/>
    <w:rsid w:val="005D4CBC"/>
    <w:rsid w:val="006515AE"/>
    <w:rsid w:val="006F4EC2"/>
    <w:rsid w:val="007A59D3"/>
    <w:rsid w:val="0081218E"/>
    <w:rsid w:val="008D396D"/>
    <w:rsid w:val="009020A0"/>
    <w:rsid w:val="009831BA"/>
    <w:rsid w:val="009D781A"/>
    <w:rsid w:val="00A019E2"/>
    <w:rsid w:val="00A71198"/>
    <w:rsid w:val="00AB531E"/>
    <w:rsid w:val="00B55436"/>
    <w:rsid w:val="00B679D2"/>
    <w:rsid w:val="00B779A9"/>
    <w:rsid w:val="00C3405E"/>
    <w:rsid w:val="00C36F4E"/>
    <w:rsid w:val="00D25286"/>
    <w:rsid w:val="00D74009"/>
    <w:rsid w:val="00DB2334"/>
    <w:rsid w:val="00E01A31"/>
    <w:rsid w:val="00E231F3"/>
    <w:rsid w:val="00E357EB"/>
    <w:rsid w:val="00EA3D8C"/>
    <w:rsid w:val="00EA7544"/>
    <w:rsid w:val="00EB6125"/>
    <w:rsid w:val="00FA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6D"/>
    <w:rPr>
      <w:rFonts w:ascii="Times New Roman" w:eastAsia="Times New Roman" w:hAnsi="Times New Roman"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3013"/>
    <w:pPr>
      <w:keepNext/>
      <w:suppressAutoHyphens/>
      <w:jc w:val="center"/>
      <w:outlineLvl w:val="1"/>
    </w:pPr>
    <w:rPr>
      <w:rFonts w:ascii="Verdana" w:hAnsi="Verdana"/>
      <w:caps/>
      <w:noProof w:val="0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3013"/>
    <w:rPr>
      <w:rFonts w:ascii="Verdana" w:hAnsi="Verdana" w:cs="Times New Roman"/>
      <w:caps/>
      <w:sz w:val="24"/>
      <w:szCs w:val="24"/>
      <w:u w:val="single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D3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396D"/>
    <w:rPr>
      <w:rFonts w:ascii="Tahoma" w:hAnsi="Tahoma" w:cs="Tahoma"/>
      <w:noProof/>
      <w:sz w:val="16"/>
      <w:szCs w:val="16"/>
      <w:lang w:eastAsia="cs-CZ"/>
    </w:rPr>
  </w:style>
  <w:style w:type="paragraph" w:styleId="Footer">
    <w:name w:val="footer"/>
    <w:basedOn w:val="Normal"/>
    <w:link w:val="FooterChar"/>
    <w:uiPriority w:val="99"/>
    <w:rsid w:val="008D39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396D"/>
    <w:rPr>
      <w:rFonts w:ascii="Times New Roman" w:hAnsi="Times New Roman" w:cs="Times New Roman"/>
      <w:noProof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rsid w:val="008D396D"/>
    <w:rPr>
      <w:rFonts w:cs="Times New Roman"/>
    </w:rPr>
  </w:style>
  <w:style w:type="paragraph" w:customStyle="1" w:styleId="ZkladntextIMP">
    <w:name w:val="Základní text_IMP"/>
    <w:basedOn w:val="Normal"/>
    <w:uiPriority w:val="99"/>
    <w:rsid w:val="008D396D"/>
    <w:pPr>
      <w:suppressAutoHyphens/>
      <w:overflowPunct w:val="0"/>
      <w:autoSpaceDE w:val="0"/>
      <w:autoSpaceDN w:val="0"/>
      <w:adjustRightInd w:val="0"/>
      <w:spacing w:line="276" w:lineRule="auto"/>
    </w:pPr>
    <w:rPr>
      <w:noProof w:val="0"/>
    </w:rPr>
  </w:style>
  <w:style w:type="paragraph" w:styleId="Header">
    <w:name w:val="header"/>
    <w:basedOn w:val="Normal"/>
    <w:link w:val="HeaderChar"/>
    <w:uiPriority w:val="99"/>
    <w:rsid w:val="008D39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396D"/>
    <w:rPr>
      <w:rFonts w:ascii="Times New Roman" w:hAnsi="Times New Roman" w:cs="Times New Roman"/>
      <w:noProof/>
      <w:sz w:val="24"/>
      <w:szCs w:val="24"/>
      <w:lang w:eastAsia="cs-CZ"/>
    </w:rPr>
  </w:style>
  <w:style w:type="paragraph" w:styleId="BodyText">
    <w:name w:val="Body Text"/>
    <w:basedOn w:val="Normal"/>
    <w:link w:val="BodyTextChar"/>
    <w:uiPriority w:val="99"/>
    <w:rsid w:val="008D396D"/>
    <w:pPr>
      <w:widowControl w:val="0"/>
    </w:pPr>
    <w:rPr>
      <w:noProof w:val="0"/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396D"/>
    <w:rPr>
      <w:rFonts w:ascii="Times New Roman" w:hAnsi="Times New Roman" w:cs="Times New Roman"/>
      <w:color w:val="000000"/>
      <w:lang w:eastAsia="cs-CZ"/>
    </w:rPr>
  </w:style>
  <w:style w:type="character" w:styleId="Emphasis">
    <w:name w:val="Emphasis"/>
    <w:basedOn w:val="DefaultParagraphFont"/>
    <w:uiPriority w:val="99"/>
    <w:qFormat/>
    <w:rsid w:val="008D396D"/>
    <w:rPr>
      <w:rFonts w:cs="Times New Roman"/>
      <w:i/>
      <w:iCs/>
    </w:rPr>
  </w:style>
  <w:style w:type="character" w:styleId="CommentReference">
    <w:name w:val="annotation reference"/>
    <w:basedOn w:val="DefaultParagraphFont"/>
    <w:uiPriority w:val="99"/>
    <w:rsid w:val="008D39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39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D396D"/>
    <w:rPr>
      <w:rFonts w:ascii="Times New Roman" w:hAnsi="Times New Roman" w:cs="Times New Roman"/>
      <w:noProof/>
      <w:sz w:val="20"/>
      <w:szCs w:val="20"/>
      <w:lang w:eastAsia="cs-CZ"/>
    </w:rPr>
  </w:style>
  <w:style w:type="paragraph" w:styleId="ListParagraph">
    <w:name w:val="List Paragraph"/>
    <w:basedOn w:val="Normal"/>
    <w:uiPriority w:val="99"/>
    <w:qFormat/>
    <w:rsid w:val="005B1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2598</Words>
  <Characters>15332</Characters>
  <Application>Microsoft Office Outlook</Application>
  <DocSecurity>0</DocSecurity>
  <Lines>0</Lines>
  <Paragraphs>0</Paragraphs>
  <ScaleCrop>false</ScaleCrop>
  <Company>vut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sobotka</dc:creator>
  <cp:keywords/>
  <dc:description/>
  <cp:lastModifiedBy>blazkova</cp:lastModifiedBy>
  <cp:revision>2</cp:revision>
  <dcterms:created xsi:type="dcterms:W3CDTF">2011-01-31T16:30:00Z</dcterms:created>
  <dcterms:modified xsi:type="dcterms:W3CDTF">2011-01-31T16:30:00Z</dcterms:modified>
</cp:coreProperties>
</file>