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2F2" w:rsidRPr="003D5DE6" w:rsidRDefault="003752F2" w:rsidP="003752F2">
      <w:pPr>
        <w:widowControl w:val="0"/>
        <w:tabs>
          <w:tab w:val="left" w:pos="990"/>
        </w:tabs>
        <w:spacing w:line="264" w:lineRule="auto"/>
        <w:rPr>
          <w:rFonts w:ascii="Calibri" w:hAnsi="Calibri" w:cs="Calibri"/>
          <w:b/>
        </w:rPr>
      </w:pPr>
    </w:p>
    <w:p w:rsidR="003752F2" w:rsidRPr="003D5DE6" w:rsidRDefault="003752F2" w:rsidP="003752F2">
      <w:pPr>
        <w:widowControl w:val="0"/>
        <w:spacing w:line="264" w:lineRule="auto"/>
        <w:jc w:val="center"/>
        <w:rPr>
          <w:rFonts w:ascii="Calibri" w:hAnsi="Calibri" w:cs="Calibri"/>
          <w:b/>
        </w:rPr>
      </w:pPr>
    </w:p>
    <w:p w:rsidR="003752F2" w:rsidRPr="003D5DE6" w:rsidRDefault="003752F2" w:rsidP="003752F2">
      <w:pPr>
        <w:widowControl w:val="0"/>
        <w:spacing w:line="360" w:lineRule="auto"/>
        <w:jc w:val="center"/>
        <w:rPr>
          <w:rFonts w:ascii="Calibri" w:hAnsi="Calibri" w:cs="Calibri"/>
          <w:b/>
          <w:sz w:val="32"/>
          <w:szCs w:val="32"/>
        </w:rPr>
      </w:pPr>
      <w:r w:rsidRPr="003D5DE6">
        <w:rPr>
          <w:rFonts w:ascii="Calibri" w:hAnsi="Calibri" w:cs="Calibri"/>
          <w:b/>
          <w:sz w:val="32"/>
          <w:szCs w:val="32"/>
        </w:rPr>
        <w:t>Seznam příloh</w:t>
      </w:r>
    </w:p>
    <w:p w:rsidR="003752F2" w:rsidRPr="003D5DE6" w:rsidRDefault="003752F2" w:rsidP="003752F2">
      <w:pPr>
        <w:widowControl w:val="0"/>
        <w:spacing w:line="360" w:lineRule="auto"/>
        <w:jc w:val="center"/>
        <w:rPr>
          <w:rFonts w:ascii="Calibri" w:hAnsi="Calibri" w:cs="Calibri"/>
          <w:b/>
          <w:sz w:val="32"/>
          <w:szCs w:val="32"/>
        </w:rPr>
      </w:pPr>
      <w:r w:rsidRPr="003D5DE6">
        <w:rPr>
          <w:rFonts w:ascii="Calibri" w:hAnsi="Calibri" w:cs="Calibri"/>
          <w:b/>
          <w:sz w:val="32"/>
          <w:szCs w:val="32"/>
        </w:rPr>
        <w:t>zadávací dokumentace pro veřejnou zakázku malého rozsahu</w:t>
      </w:r>
    </w:p>
    <w:p w:rsidR="003752F2" w:rsidRPr="003752F2" w:rsidRDefault="003752F2" w:rsidP="003752F2">
      <w:pPr>
        <w:widowControl w:val="0"/>
        <w:spacing w:line="360" w:lineRule="auto"/>
        <w:jc w:val="center"/>
        <w:rPr>
          <w:rFonts w:ascii="Calibri" w:hAnsi="Calibri" w:cs="Calibri"/>
          <w:b/>
          <w:sz w:val="28"/>
          <w:szCs w:val="28"/>
        </w:rPr>
      </w:pPr>
      <w:r w:rsidRPr="003D5DE6">
        <w:rPr>
          <w:rFonts w:ascii="Calibri" w:hAnsi="Calibri" w:cs="Calibri"/>
          <w:b/>
          <w:sz w:val="28"/>
          <w:szCs w:val="28"/>
        </w:rPr>
        <w:t>Monitoring sběru pacientských dat</w:t>
      </w:r>
    </w:p>
    <w:p w:rsidR="003752F2" w:rsidRPr="003D5DE6" w:rsidRDefault="003752F2" w:rsidP="003752F2">
      <w:pPr>
        <w:widowControl w:val="0"/>
        <w:spacing w:line="360" w:lineRule="auto"/>
        <w:rPr>
          <w:rFonts w:ascii="Calibri" w:hAnsi="Calibri" w:cs="Calibri"/>
          <w:u w:val="single"/>
        </w:rPr>
      </w:pPr>
      <w:r>
        <w:rPr>
          <w:rFonts w:ascii="Calibri" w:hAnsi="Calibri" w:cs="Calibri"/>
          <w:u w:val="single"/>
        </w:rPr>
        <w:t>příloha 1</w:t>
      </w:r>
      <w:r w:rsidRPr="003D5DE6">
        <w:rPr>
          <w:rFonts w:ascii="Calibri" w:hAnsi="Calibri" w:cs="Calibri"/>
          <w:u w:val="single"/>
        </w:rPr>
        <w:tab/>
        <w:t xml:space="preserve">obchodní podmínky </w:t>
      </w:r>
    </w:p>
    <w:p w:rsidR="003752F2" w:rsidRPr="003D5DE6" w:rsidRDefault="003752F2" w:rsidP="003752F2">
      <w:pPr>
        <w:widowControl w:val="0"/>
        <w:numPr>
          <w:ilvl w:val="0"/>
          <w:numId w:val="2"/>
        </w:numPr>
        <w:spacing w:after="0" w:line="360" w:lineRule="auto"/>
        <w:rPr>
          <w:rFonts w:ascii="Calibri" w:hAnsi="Calibri" w:cs="Calibri"/>
        </w:rPr>
      </w:pPr>
      <w:r w:rsidRPr="003D5DE6">
        <w:rPr>
          <w:rFonts w:ascii="Calibri" w:hAnsi="Calibri" w:cs="Calibri"/>
        </w:rPr>
        <w:t>návrh smlouvy o poskytnutí služeb</w:t>
      </w:r>
    </w:p>
    <w:p w:rsidR="003752F2" w:rsidRPr="002E10C5" w:rsidRDefault="003752F2" w:rsidP="003752F2">
      <w:pPr>
        <w:widowControl w:val="0"/>
        <w:numPr>
          <w:ilvl w:val="0"/>
          <w:numId w:val="2"/>
        </w:numPr>
        <w:spacing w:after="0" w:line="360" w:lineRule="auto"/>
        <w:rPr>
          <w:rFonts w:ascii="Calibri" w:hAnsi="Calibri" w:cs="Calibri"/>
        </w:rPr>
      </w:pPr>
      <w:r w:rsidRPr="002E10C5">
        <w:rPr>
          <w:rFonts w:ascii="Calibri" w:hAnsi="Calibri" w:cs="Calibri"/>
        </w:rPr>
        <w:t>příloha č. 1 návrhu smlouvy o poskytnutí služeb – předpokládaný harmonogram</w:t>
      </w:r>
      <w:r>
        <w:rPr>
          <w:rFonts w:ascii="Calibri" w:hAnsi="Calibri" w:cs="Calibri"/>
        </w:rPr>
        <w:t xml:space="preserve"> a rozpočet</w:t>
      </w:r>
      <w:r w:rsidRPr="002E10C5">
        <w:rPr>
          <w:rFonts w:ascii="Calibri" w:hAnsi="Calibri" w:cs="Calibri"/>
        </w:rPr>
        <w:t xml:space="preserve"> poskytování služeb</w:t>
      </w:r>
    </w:p>
    <w:p w:rsidR="003752F2" w:rsidRPr="003D5DE6" w:rsidRDefault="003752F2" w:rsidP="003752F2">
      <w:pPr>
        <w:widowControl w:val="0"/>
        <w:spacing w:line="360" w:lineRule="auto"/>
        <w:rPr>
          <w:rFonts w:ascii="Calibri" w:hAnsi="Calibri" w:cs="Calibri"/>
        </w:rPr>
      </w:pPr>
    </w:p>
    <w:p w:rsidR="003752F2" w:rsidRPr="003D5DE6" w:rsidRDefault="003752F2" w:rsidP="003752F2">
      <w:pPr>
        <w:widowControl w:val="0"/>
        <w:spacing w:line="360" w:lineRule="auto"/>
        <w:rPr>
          <w:rFonts w:ascii="Calibri" w:hAnsi="Calibri" w:cs="Calibri"/>
          <w:u w:val="single"/>
        </w:rPr>
      </w:pPr>
      <w:r>
        <w:rPr>
          <w:rFonts w:ascii="Calibri" w:hAnsi="Calibri" w:cs="Calibri"/>
          <w:u w:val="single"/>
        </w:rPr>
        <w:t xml:space="preserve">příloha  2 </w:t>
      </w:r>
      <w:r w:rsidRPr="003D5DE6">
        <w:rPr>
          <w:rFonts w:ascii="Calibri" w:hAnsi="Calibri" w:cs="Calibri"/>
          <w:u w:val="single"/>
        </w:rPr>
        <w:t>informace o kvalifikaci</w:t>
      </w:r>
    </w:p>
    <w:p w:rsidR="003752F2" w:rsidRPr="003D5DE6" w:rsidRDefault="003752F2" w:rsidP="003752F2">
      <w:pPr>
        <w:widowControl w:val="0"/>
        <w:spacing w:line="360" w:lineRule="auto"/>
        <w:ind w:left="720"/>
        <w:rPr>
          <w:rFonts w:ascii="Calibri" w:hAnsi="Calibri" w:cs="Calibri"/>
        </w:rPr>
      </w:pPr>
      <w:r w:rsidRPr="003D5DE6">
        <w:rPr>
          <w:rFonts w:ascii="Calibri" w:hAnsi="Calibri" w:cs="Calibri"/>
        </w:rPr>
        <w:t>krycí list informace o kvalifikaci</w:t>
      </w:r>
    </w:p>
    <w:p w:rsidR="003752F2" w:rsidRDefault="003752F2" w:rsidP="003752F2">
      <w:pPr>
        <w:widowControl w:val="0"/>
        <w:numPr>
          <w:ilvl w:val="0"/>
          <w:numId w:val="6"/>
        </w:numPr>
        <w:spacing w:after="0" w:line="360" w:lineRule="auto"/>
        <w:rPr>
          <w:rFonts w:ascii="Calibri" w:hAnsi="Calibri" w:cs="Calibri"/>
        </w:rPr>
      </w:pPr>
      <w:r w:rsidRPr="003D5DE6">
        <w:rPr>
          <w:rFonts w:ascii="Calibri" w:hAnsi="Calibri" w:cs="Calibri"/>
        </w:rPr>
        <w:t>prohlášení k informaci o kvalifikaci</w:t>
      </w:r>
    </w:p>
    <w:p w:rsidR="003752F2" w:rsidRDefault="003752F2" w:rsidP="003752F2">
      <w:pPr>
        <w:widowControl w:val="0"/>
        <w:numPr>
          <w:ilvl w:val="0"/>
          <w:numId w:val="6"/>
        </w:numPr>
        <w:spacing w:after="0" w:line="360" w:lineRule="auto"/>
        <w:rPr>
          <w:rFonts w:ascii="Calibri" w:hAnsi="Calibri" w:cs="Calibri"/>
        </w:rPr>
      </w:pPr>
      <w:r w:rsidRPr="00EF08C2">
        <w:rPr>
          <w:rFonts w:ascii="Calibri" w:hAnsi="Calibri" w:cs="Calibri"/>
        </w:rPr>
        <w:t>čestné prohlášení o splnění základních kvalifikačních předpokladů</w:t>
      </w:r>
    </w:p>
    <w:p w:rsidR="003752F2" w:rsidRPr="00EF08C2" w:rsidRDefault="003752F2" w:rsidP="003752F2">
      <w:pPr>
        <w:widowControl w:val="0"/>
        <w:spacing w:after="0" w:line="360" w:lineRule="auto"/>
        <w:ind w:left="720"/>
        <w:rPr>
          <w:rFonts w:ascii="Calibri" w:hAnsi="Calibri" w:cs="Calibri"/>
        </w:rPr>
      </w:pPr>
    </w:p>
    <w:p w:rsidR="003752F2" w:rsidRPr="003D5DE6" w:rsidRDefault="003752F2" w:rsidP="003752F2">
      <w:pPr>
        <w:widowControl w:val="0"/>
        <w:spacing w:line="360" w:lineRule="auto"/>
        <w:rPr>
          <w:rFonts w:ascii="Calibri" w:hAnsi="Calibri" w:cs="Calibri"/>
        </w:rPr>
      </w:pPr>
    </w:p>
    <w:p w:rsidR="003752F2" w:rsidRPr="003D5DE6" w:rsidRDefault="003752F2" w:rsidP="003752F2">
      <w:pPr>
        <w:widowControl w:val="0"/>
        <w:spacing w:line="360" w:lineRule="auto"/>
        <w:rPr>
          <w:rFonts w:ascii="Calibri" w:hAnsi="Calibri" w:cs="Calibri"/>
          <w:u w:val="single"/>
        </w:rPr>
      </w:pPr>
      <w:r w:rsidRPr="003D5DE6">
        <w:rPr>
          <w:rFonts w:ascii="Calibri" w:hAnsi="Calibri" w:cs="Calibri"/>
          <w:u w:val="single"/>
        </w:rPr>
        <w:t xml:space="preserve">příloha </w:t>
      </w:r>
      <w:r>
        <w:rPr>
          <w:rFonts w:ascii="Calibri" w:hAnsi="Calibri" w:cs="Calibri"/>
          <w:u w:val="single"/>
        </w:rPr>
        <w:t>3</w:t>
      </w:r>
      <w:r w:rsidRPr="003D5DE6">
        <w:rPr>
          <w:rFonts w:ascii="Calibri" w:hAnsi="Calibri" w:cs="Calibri"/>
          <w:u w:val="single"/>
        </w:rPr>
        <w:tab/>
        <w:t>nabídka</w:t>
      </w:r>
    </w:p>
    <w:p w:rsidR="003752F2" w:rsidRDefault="003752F2" w:rsidP="003752F2">
      <w:pPr>
        <w:widowControl w:val="0"/>
        <w:numPr>
          <w:ilvl w:val="0"/>
          <w:numId w:val="2"/>
        </w:numPr>
        <w:spacing w:after="0" w:line="360" w:lineRule="auto"/>
        <w:rPr>
          <w:rFonts w:ascii="Calibri" w:hAnsi="Calibri" w:cs="Calibri"/>
        </w:rPr>
      </w:pPr>
      <w:r w:rsidRPr="003D5DE6">
        <w:rPr>
          <w:rFonts w:ascii="Calibri" w:hAnsi="Calibri" w:cs="Calibri"/>
        </w:rPr>
        <w:t>krycí list nabídky</w:t>
      </w:r>
    </w:p>
    <w:p w:rsidR="003752F2" w:rsidRPr="003D5DE6" w:rsidRDefault="003752F2" w:rsidP="003752F2">
      <w:pPr>
        <w:widowControl w:val="0"/>
        <w:numPr>
          <w:ilvl w:val="0"/>
          <w:numId w:val="2"/>
        </w:numPr>
        <w:spacing w:after="0" w:line="360" w:lineRule="auto"/>
        <w:rPr>
          <w:rFonts w:ascii="Calibri" w:hAnsi="Calibri" w:cs="Calibri"/>
        </w:rPr>
      </w:pPr>
      <w:r>
        <w:rPr>
          <w:rFonts w:ascii="Calibri" w:hAnsi="Calibri" w:cs="Calibri"/>
        </w:rPr>
        <w:t>předloha návrhu smlouvy</w:t>
      </w:r>
    </w:p>
    <w:p w:rsidR="003752F2" w:rsidRPr="003D5DE6" w:rsidRDefault="003752F2" w:rsidP="003752F2">
      <w:pPr>
        <w:jc w:val="center"/>
        <w:rPr>
          <w:rFonts w:ascii="Calibri" w:hAnsi="Calibri" w:cs="Calibri"/>
          <w:sz w:val="28"/>
          <w:szCs w:val="28"/>
        </w:rPr>
      </w:pPr>
      <w:r w:rsidRPr="003D5DE6">
        <w:rPr>
          <w:rFonts w:ascii="Calibri" w:hAnsi="Calibri" w:cs="Calibri"/>
        </w:rPr>
        <w:br w:type="page"/>
      </w: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b/>
          <w:sz w:val="28"/>
          <w:szCs w:val="28"/>
        </w:rPr>
      </w:pPr>
      <w:r w:rsidRPr="003D5DE6">
        <w:rPr>
          <w:rFonts w:ascii="Calibri" w:hAnsi="Calibri" w:cs="Calibri"/>
          <w:b/>
          <w:sz w:val="28"/>
          <w:szCs w:val="28"/>
        </w:rPr>
        <w:t xml:space="preserve">příloha </w:t>
      </w:r>
      <w:r>
        <w:rPr>
          <w:rFonts w:ascii="Calibri" w:hAnsi="Calibri" w:cs="Calibri"/>
          <w:b/>
          <w:sz w:val="28"/>
          <w:szCs w:val="28"/>
        </w:rPr>
        <w:t>1</w:t>
      </w:r>
    </w:p>
    <w:p w:rsidR="003752F2" w:rsidRPr="003D5DE6" w:rsidRDefault="003752F2" w:rsidP="003752F2">
      <w:pPr>
        <w:jc w:val="center"/>
        <w:rPr>
          <w:rFonts w:ascii="Calibri" w:hAnsi="Calibri" w:cs="Calibri"/>
          <w:b/>
          <w:sz w:val="28"/>
          <w:szCs w:val="28"/>
        </w:rPr>
      </w:pPr>
    </w:p>
    <w:p w:rsidR="003752F2" w:rsidRPr="003D5DE6" w:rsidRDefault="003752F2" w:rsidP="003752F2">
      <w:pPr>
        <w:jc w:val="center"/>
        <w:rPr>
          <w:rFonts w:ascii="Calibri" w:hAnsi="Calibri" w:cs="Calibri"/>
          <w:sz w:val="28"/>
          <w:szCs w:val="28"/>
        </w:rPr>
      </w:pPr>
      <w:r w:rsidRPr="003D5DE6">
        <w:rPr>
          <w:rFonts w:ascii="Calibri" w:hAnsi="Calibri" w:cs="Calibri"/>
          <w:sz w:val="28"/>
          <w:szCs w:val="28"/>
        </w:rPr>
        <w:t xml:space="preserve">zadávací dokumentace </w:t>
      </w:r>
    </w:p>
    <w:p w:rsidR="003752F2" w:rsidRPr="003D5DE6" w:rsidRDefault="003752F2" w:rsidP="003752F2">
      <w:pPr>
        <w:jc w:val="center"/>
        <w:rPr>
          <w:rFonts w:ascii="Calibri" w:hAnsi="Calibri" w:cs="Calibri"/>
          <w:sz w:val="28"/>
          <w:szCs w:val="28"/>
        </w:rPr>
      </w:pPr>
      <w:r w:rsidRPr="003D5DE6">
        <w:rPr>
          <w:rFonts w:ascii="Calibri" w:hAnsi="Calibri" w:cs="Calibri"/>
          <w:sz w:val="28"/>
          <w:szCs w:val="28"/>
        </w:rPr>
        <w:t>veřejné zakázky malého rozsahu</w:t>
      </w:r>
    </w:p>
    <w:p w:rsidR="003752F2" w:rsidRPr="003D5DE6" w:rsidRDefault="003752F2" w:rsidP="003752F2">
      <w:pPr>
        <w:jc w:val="center"/>
        <w:rPr>
          <w:rFonts w:ascii="Calibri" w:hAnsi="Calibri" w:cs="Calibri"/>
          <w:sz w:val="28"/>
          <w:szCs w:val="28"/>
        </w:rPr>
      </w:pPr>
      <w:bookmarkStart w:id="0" w:name="OLE_LINK1"/>
      <w:bookmarkStart w:id="1" w:name="OLE_LINK2"/>
    </w:p>
    <w:bookmarkEnd w:id="0"/>
    <w:bookmarkEnd w:id="1"/>
    <w:p w:rsidR="003752F2" w:rsidRPr="003D5DE6" w:rsidRDefault="003752F2" w:rsidP="003752F2">
      <w:pPr>
        <w:widowControl w:val="0"/>
        <w:spacing w:line="360" w:lineRule="auto"/>
        <w:jc w:val="center"/>
        <w:rPr>
          <w:rFonts w:ascii="Calibri" w:hAnsi="Calibri" w:cs="Calibri"/>
          <w:b/>
          <w:sz w:val="28"/>
          <w:szCs w:val="28"/>
        </w:rPr>
      </w:pPr>
      <w:r w:rsidRPr="003D5DE6">
        <w:rPr>
          <w:rFonts w:ascii="Calibri" w:hAnsi="Calibri" w:cs="Calibri"/>
          <w:b/>
          <w:sz w:val="28"/>
          <w:szCs w:val="28"/>
        </w:rPr>
        <w:t>Monitoring sběru pacientských dat</w:t>
      </w: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b/>
          <w:sz w:val="28"/>
          <w:szCs w:val="28"/>
        </w:rPr>
      </w:pPr>
      <w:r w:rsidRPr="003D5DE6">
        <w:rPr>
          <w:rFonts w:ascii="Calibri" w:hAnsi="Calibri" w:cs="Calibri"/>
          <w:b/>
          <w:sz w:val="28"/>
          <w:szCs w:val="28"/>
        </w:rPr>
        <w:t>OBCHODNÍ PODMÍNKY</w:t>
      </w:r>
    </w:p>
    <w:p w:rsidR="003752F2" w:rsidRPr="003D5DE6" w:rsidRDefault="003752F2" w:rsidP="003752F2">
      <w:pPr>
        <w:jc w:val="center"/>
        <w:rPr>
          <w:rFonts w:ascii="Calibri" w:hAnsi="Calibri" w:cs="Calibri"/>
          <w:b/>
          <w:sz w:val="28"/>
          <w:szCs w:val="28"/>
        </w:rPr>
      </w:pPr>
    </w:p>
    <w:p w:rsidR="003752F2" w:rsidRPr="003D5DE6" w:rsidRDefault="003752F2" w:rsidP="003752F2">
      <w:pPr>
        <w:widowControl w:val="0"/>
        <w:numPr>
          <w:ilvl w:val="0"/>
          <w:numId w:val="3"/>
        </w:numPr>
        <w:spacing w:after="0" w:line="360" w:lineRule="auto"/>
        <w:jc w:val="center"/>
        <w:rPr>
          <w:rFonts w:ascii="Calibri" w:hAnsi="Calibri" w:cs="Calibri"/>
        </w:rPr>
      </w:pPr>
      <w:r w:rsidRPr="003D5DE6">
        <w:rPr>
          <w:rFonts w:ascii="Calibri" w:hAnsi="Calibri" w:cs="Calibri"/>
        </w:rPr>
        <w:t>návrh smlouvy o poskytnutí poradenských služeb</w:t>
      </w:r>
    </w:p>
    <w:p w:rsidR="003752F2" w:rsidRPr="003D5DE6" w:rsidRDefault="003752F2" w:rsidP="003752F2">
      <w:pPr>
        <w:widowControl w:val="0"/>
        <w:numPr>
          <w:ilvl w:val="0"/>
          <w:numId w:val="3"/>
        </w:numPr>
        <w:spacing w:after="0" w:line="360" w:lineRule="auto"/>
        <w:jc w:val="center"/>
        <w:rPr>
          <w:rFonts w:ascii="Calibri" w:hAnsi="Calibri" w:cs="Calibri"/>
        </w:rPr>
      </w:pPr>
      <w:r w:rsidRPr="003D5DE6">
        <w:rPr>
          <w:rFonts w:ascii="Calibri" w:hAnsi="Calibri" w:cs="Calibri"/>
        </w:rPr>
        <w:t>příloha č.1 návrhu smlouvy o poskytnutí poradenských služeb</w:t>
      </w:r>
    </w:p>
    <w:p w:rsidR="003752F2" w:rsidRPr="003D5DE6" w:rsidRDefault="003752F2" w:rsidP="003752F2">
      <w:pPr>
        <w:widowControl w:val="0"/>
        <w:spacing w:line="360" w:lineRule="auto"/>
        <w:rPr>
          <w:rFonts w:ascii="Calibri" w:hAnsi="Calibri" w:cs="Calibri"/>
          <w:b/>
          <w:sz w:val="28"/>
          <w:szCs w:val="28"/>
        </w:rPr>
      </w:pPr>
    </w:p>
    <w:p w:rsidR="003752F2" w:rsidRPr="003D5DE6" w:rsidRDefault="003752F2" w:rsidP="003752F2">
      <w:pPr>
        <w:jc w:val="center"/>
        <w:rPr>
          <w:rFonts w:ascii="Calibri" w:hAnsi="Calibri" w:cs="Calibri"/>
        </w:rPr>
      </w:pPr>
      <w:r w:rsidRPr="003D5DE6">
        <w:rPr>
          <w:rFonts w:ascii="Calibri" w:hAnsi="Calibri" w:cs="Calibri"/>
        </w:rPr>
        <w:br w:type="page"/>
      </w:r>
    </w:p>
    <w:p w:rsidR="003752F2" w:rsidRDefault="003752F2" w:rsidP="003752F2">
      <w:pPr>
        <w:rPr>
          <w:rFonts w:ascii="Calibri" w:hAnsi="Calibri" w:cs="Calibri"/>
          <w:sz w:val="28"/>
          <w:szCs w:val="28"/>
        </w:rPr>
      </w:pPr>
    </w:p>
    <w:p w:rsidR="003752F2"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sz w:val="28"/>
          <w:szCs w:val="28"/>
        </w:rPr>
      </w:pPr>
      <w:r w:rsidRPr="003D5DE6">
        <w:rPr>
          <w:rFonts w:ascii="Calibri" w:hAnsi="Calibri" w:cs="Calibri"/>
          <w:sz w:val="28"/>
          <w:szCs w:val="28"/>
        </w:rPr>
        <w:t xml:space="preserve">zadávací dokumentace </w:t>
      </w:r>
    </w:p>
    <w:p w:rsidR="003752F2" w:rsidRPr="003D5DE6" w:rsidRDefault="003752F2" w:rsidP="003752F2">
      <w:pPr>
        <w:jc w:val="center"/>
        <w:rPr>
          <w:rFonts w:ascii="Calibri" w:hAnsi="Calibri" w:cs="Calibri"/>
          <w:sz w:val="28"/>
          <w:szCs w:val="28"/>
        </w:rPr>
      </w:pPr>
      <w:r w:rsidRPr="003D5DE6">
        <w:rPr>
          <w:rFonts w:ascii="Calibri" w:hAnsi="Calibri" w:cs="Calibri"/>
          <w:sz w:val="28"/>
          <w:szCs w:val="28"/>
        </w:rPr>
        <w:t>veřejné zakázky malého rozsahu</w:t>
      </w:r>
    </w:p>
    <w:p w:rsidR="003752F2" w:rsidRPr="003D5DE6" w:rsidRDefault="003752F2" w:rsidP="003752F2">
      <w:pPr>
        <w:jc w:val="center"/>
        <w:rPr>
          <w:rFonts w:ascii="Calibri" w:hAnsi="Calibri" w:cs="Calibri"/>
          <w:sz w:val="28"/>
          <w:szCs w:val="28"/>
        </w:rPr>
      </w:pPr>
    </w:p>
    <w:p w:rsidR="003752F2" w:rsidRPr="003D5DE6" w:rsidRDefault="003752F2" w:rsidP="003752F2">
      <w:pPr>
        <w:widowControl w:val="0"/>
        <w:spacing w:line="360" w:lineRule="auto"/>
        <w:jc w:val="center"/>
        <w:rPr>
          <w:rFonts w:ascii="Calibri" w:hAnsi="Calibri" w:cs="Calibri"/>
          <w:b/>
          <w:sz w:val="28"/>
          <w:szCs w:val="28"/>
        </w:rPr>
      </w:pPr>
      <w:r w:rsidRPr="003D5DE6">
        <w:rPr>
          <w:rFonts w:ascii="Calibri" w:hAnsi="Calibri" w:cs="Calibri"/>
          <w:b/>
          <w:sz w:val="28"/>
          <w:szCs w:val="28"/>
        </w:rPr>
        <w:t>Monitoring sběru pacientských dat</w:t>
      </w:r>
    </w:p>
    <w:p w:rsidR="003752F2" w:rsidRPr="003D5DE6" w:rsidRDefault="003752F2" w:rsidP="003752F2">
      <w:pPr>
        <w:jc w:val="both"/>
        <w:rPr>
          <w:rFonts w:ascii="Calibri" w:hAnsi="Calibri" w:cs="Calibri"/>
        </w:rPr>
      </w:pPr>
    </w:p>
    <w:p w:rsidR="003752F2" w:rsidRPr="003D5DE6"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b/>
          <w:sz w:val="28"/>
          <w:szCs w:val="28"/>
        </w:rPr>
      </w:pPr>
      <w:r w:rsidRPr="003D5DE6">
        <w:rPr>
          <w:rFonts w:ascii="Calibri" w:hAnsi="Calibri" w:cs="Calibri"/>
          <w:b/>
          <w:sz w:val="28"/>
          <w:szCs w:val="28"/>
        </w:rPr>
        <w:t>OBCHODNÍ PODMÍNKY</w:t>
      </w:r>
    </w:p>
    <w:p w:rsidR="003752F2" w:rsidRPr="003D5DE6" w:rsidRDefault="003752F2" w:rsidP="003752F2">
      <w:pPr>
        <w:jc w:val="center"/>
        <w:rPr>
          <w:rFonts w:ascii="Calibri" w:hAnsi="Calibri" w:cs="Calibri"/>
          <w:b/>
          <w:sz w:val="28"/>
          <w:szCs w:val="28"/>
        </w:rPr>
      </w:pPr>
    </w:p>
    <w:p w:rsidR="003752F2" w:rsidRPr="003D5DE6" w:rsidRDefault="003752F2" w:rsidP="003752F2">
      <w:pPr>
        <w:jc w:val="center"/>
        <w:rPr>
          <w:rFonts w:ascii="Calibri" w:hAnsi="Calibri" w:cs="Calibri"/>
          <w:sz w:val="28"/>
          <w:szCs w:val="28"/>
        </w:rPr>
      </w:pPr>
      <w:r w:rsidRPr="003D5DE6">
        <w:rPr>
          <w:rFonts w:ascii="Calibri" w:hAnsi="Calibri" w:cs="Calibri"/>
          <w:sz w:val="28"/>
          <w:szCs w:val="28"/>
        </w:rPr>
        <w:t>PREAMBULE</w:t>
      </w:r>
    </w:p>
    <w:p w:rsidR="003752F2" w:rsidRPr="003D5DE6" w:rsidRDefault="003752F2" w:rsidP="003752F2">
      <w:pPr>
        <w:jc w:val="both"/>
        <w:rPr>
          <w:rFonts w:ascii="Calibri" w:hAnsi="Calibri" w:cs="Calibri"/>
        </w:rPr>
      </w:pPr>
    </w:p>
    <w:p w:rsidR="003752F2" w:rsidRPr="003D5DE6" w:rsidRDefault="003752F2" w:rsidP="003752F2">
      <w:pPr>
        <w:jc w:val="both"/>
        <w:rPr>
          <w:rFonts w:ascii="Calibri" w:hAnsi="Calibri" w:cs="Calibri"/>
        </w:rPr>
      </w:pPr>
    </w:p>
    <w:p w:rsidR="003752F2" w:rsidRPr="003D5DE6" w:rsidRDefault="003752F2" w:rsidP="003752F2">
      <w:pPr>
        <w:jc w:val="both"/>
        <w:rPr>
          <w:rFonts w:ascii="Calibri" w:hAnsi="Calibri" w:cs="Calibri"/>
        </w:rPr>
      </w:pPr>
      <w:r w:rsidRPr="003D5DE6">
        <w:rPr>
          <w:rFonts w:ascii="Calibri" w:hAnsi="Calibri" w:cs="Calibri"/>
        </w:rPr>
        <w:t xml:space="preserve">Obchodní podmínky pro plnění veřejné zakázky malého rozsahu stanovené zadávací dokumentací musí být uchazečem v nabídce respektovány. Obchodní podmínky jsou formulovány způsobem, umožňujícím převzít jejich text do nabídky (návrhu smlouvy o </w:t>
      </w:r>
      <w:r>
        <w:rPr>
          <w:rFonts w:ascii="Calibri" w:hAnsi="Calibri" w:cs="Calibri"/>
        </w:rPr>
        <w:t>poskytnutí služeb</w:t>
      </w:r>
      <w:r w:rsidRPr="003D5DE6">
        <w:rPr>
          <w:rFonts w:ascii="Calibri" w:hAnsi="Calibri" w:cs="Calibri"/>
        </w:rPr>
        <w:t>).</w:t>
      </w:r>
    </w:p>
    <w:p w:rsidR="003752F2" w:rsidRPr="003D5DE6" w:rsidRDefault="003752F2" w:rsidP="003752F2">
      <w:pPr>
        <w:jc w:val="both"/>
        <w:rPr>
          <w:rFonts w:ascii="Calibri" w:hAnsi="Calibri" w:cs="Calibri"/>
        </w:rPr>
      </w:pPr>
    </w:p>
    <w:p w:rsidR="003752F2" w:rsidRPr="003D5DE6" w:rsidRDefault="003752F2" w:rsidP="003752F2">
      <w:pPr>
        <w:tabs>
          <w:tab w:val="center" w:pos="4500"/>
        </w:tabs>
        <w:jc w:val="both"/>
        <w:rPr>
          <w:rFonts w:ascii="Calibri" w:hAnsi="Calibri" w:cs="Calibri"/>
        </w:rPr>
      </w:pPr>
      <w:bookmarkStart w:id="2" w:name="OLE_LINK3"/>
      <w:bookmarkStart w:id="3" w:name="OLE_LINK4"/>
      <w:r w:rsidRPr="003D5DE6">
        <w:rPr>
          <w:rFonts w:ascii="Calibri" w:hAnsi="Calibri" w:cs="Calibri"/>
        </w:rPr>
        <w:t xml:space="preserve">Obchodní podmínky jsou promítnuty do přiloženého návrhu smlouvy, který uchazeč použije pro zpracování nabídky, tj. na vyznačených místech návrh smlouvy s přílohami doplní o požadované údaje </w:t>
      </w:r>
      <w:r w:rsidRPr="003D5DE6">
        <w:rPr>
          <w:rFonts w:ascii="Calibri" w:hAnsi="Calibri" w:cs="Calibri"/>
        </w:rPr>
        <w:sym w:font="Symbol" w:char="F02D"/>
      </w:r>
      <w:r w:rsidRPr="003D5DE6">
        <w:rPr>
          <w:rFonts w:ascii="Calibri" w:hAnsi="Calibri" w:cs="Calibri"/>
        </w:rPr>
        <w:t xml:space="preserve"> své identifikační údaje, bankovní spojení, ANO u těch částí předmětu smlouvy, na které podává nabídku, NE u těch částí předmětu smlouvy, které se jeho nabídky netýkají, nabídkovou cenu za části, na které podává nabídku, datum podpisu návrhu smlouvy a podpis oprávněné osoby (</w:t>
      </w:r>
      <w:r w:rsidRPr="003D5DE6">
        <w:rPr>
          <w:rFonts w:ascii="Calibri" w:hAnsi="Calibri" w:cs="Calibri"/>
          <w:u w:val="single"/>
        </w:rPr>
        <w:t>pod kterým uvede čitelně jméno, příjmení a funkci</w:t>
      </w:r>
      <w:r w:rsidRPr="003D5DE6">
        <w:rPr>
          <w:rFonts w:ascii="Calibri" w:hAnsi="Calibri" w:cs="Calibri"/>
        </w:rPr>
        <w:t>), přiloží všechny požadované přílohy, parafuje všechny strany dokumentu (návrhu smlouvy) včetně příloh a podepíše dokument způsobem stanoveným podle výpisu z obchodního rejstříku nebo jiné obdobné evidence, popř. jej podepíše zástupce uchazeče.</w:t>
      </w:r>
    </w:p>
    <w:bookmarkEnd w:id="2"/>
    <w:bookmarkEnd w:id="3"/>
    <w:p w:rsidR="003752F2" w:rsidRPr="007C7836" w:rsidRDefault="003752F2" w:rsidP="003752F2">
      <w:pPr>
        <w:pStyle w:val="Zkladntext"/>
        <w:jc w:val="center"/>
        <w:rPr>
          <w:rFonts w:ascii="Calibri" w:hAnsi="Calibri" w:cs="Calibri"/>
        </w:rPr>
      </w:pPr>
      <w:r w:rsidRPr="003D5DE6">
        <w:rPr>
          <w:rFonts w:ascii="Calibri" w:hAnsi="Calibri" w:cs="Calibri"/>
          <w:sz w:val="22"/>
          <w:szCs w:val="22"/>
        </w:rPr>
        <w:br w:type="page"/>
      </w:r>
    </w:p>
    <w:p w:rsidR="003752F2" w:rsidRPr="005B7BF8" w:rsidRDefault="003752F2" w:rsidP="003752F2">
      <w:pPr>
        <w:pStyle w:val="Zkladntext"/>
        <w:jc w:val="center"/>
        <w:rPr>
          <w:rFonts w:ascii="Calibri" w:hAnsi="Calibri" w:cs="Calibri"/>
          <w:b/>
          <w:bCs/>
        </w:rPr>
      </w:pPr>
      <w:r w:rsidRPr="005B7BF8">
        <w:rPr>
          <w:rFonts w:ascii="Calibri" w:hAnsi="Calibri" w:cs="Calibri"/>
          <w:b/>
          <w:bCs/>
        </w:rPr>
        <w:t>Návrh Smlouvy o poskytování služeb</w:t>
      </w:r>
    </w:p>
    <w:p w:rsidR="003752F2" w:rsidRPr="007C7836" w:rsidRDefault="003752F2" w:rsidP="003752F2">
      <w:pPr>
        <w:pStyle w:val="ClanekC"/>
        <w:widowControl/>
        <w:tabs>
          <w:tab w:val="clear" w:pos="72"/>
          <w:tab w:val="clear" w:pos="936"/>
          <w:tab w:val="clear" w:pos="1800"/>
          <w:tab w:val="clear" w:pos="2664"/>
          <w:tab w:val="clear" w:pos="3528"/>
          <w:tab w:val="clear" w:pos="4392"/>
          <w:tab w:val="clear" w:pos="5256"/>
          <w:tab w:val="clear" w:pos="6120"/>
          <w:tab w:val="clear" w:pos="6984"/>
          <w:tab w:val="clear" w:pos="7848"/>
        </w:tabs>
        <w:spacing w:after="120"/>
        <w:jc w:val="center"/>
        <w:rPr>
          <w:rFonts w:ascii="Calibri" w:hAnsi="Calibri" w:cs="Calibri"/>
          <w:b w:val="0"/>
          <w:bCs/>
          <w:sz w:val="20"/>
        </w:rPr>
      </w:pPr>
      <w:r w:rsidRPr="007C7836">
        <w:rPr>
          <w:rFonts w:ascii="Calibri" w:hAnsi="Calibri" w:cs="Calibri"/>
          <w:b w:val="0"/>
          <w:sz w:val="20"/>
        </w:rPr>
        <w:t>Uzavřená podle právního řádu České republiky v souladu s ustanovením § 269 odst. 2 zákona č.513/1991 Sb., obchodního zákoníku, v platném znění (dále jen Smlouva)</w:t>
      </w:r>
    </w:p>
    <w:p w:rsidR="003752F2" w:rsidRPr="007C7836" w:rsidRDefault="003752F2" w:rsidP="003752F2">
      <w:pPr>
        <w:pStyle w:val="Zkladntext"/>
        <w:jc w:val="center"/>
        <w:rPr>
          <w:rFonts w:ascii="Calibri" w:hAnsi="Calibri" w:cs="Calibri"/>
        </w:rPr>
      </w:pPr>
      <w:r w:rsidRPr="007C7836">
        <w:rPr>
          <w:rFonts w:ascii="Calibri" w:hAnsi="Calibri" w:cs="Calibri"/>
        </w:rPr>
        <w:t xml:space="preserve">    </w:t>
      </w:r>
    </w:p>
    <w:p w:rsidR="003752F2" w:rsidRPr="00A37728" w:rsidRDefault="003752F2" w:rsidP="003752F2">
      <w:pPr>
        <w:pStyle w:val="Zkladntext"/>
        <w:jc w:val="center"/>
        <w:rPr>
          <w:rFonts w:ascii="Calibri" w:hAnsi="Calibri" w:cs="Calibri"/>
          <w:b/>
          <w:bCs/>
          <w:color w:val="000000"/>
          <w:sz w:val="22"/>
          <w:szCs w:val="22"/>
        </w:rPr>
      </w:pPr>
      <w:r w:rsidRPr="00A37728">
        <w:rPr>
          <w:rFonts w:ascii="Calibri" w:hAnsi="Calibri" w:cs="Calibri"/>
          <w:b/>
          <w:bCs/>
          <w:color w:val="000000"/>
          <w:sz w:val="22"/>
          <w:szCs w:val="22"/>
        </w:rPr>
        <w:t>I.</w:t>
      </w:r>
    </w:p>
    <w:p w:rsidR="003752F2" w:rsidRPr="00A37728"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b/>
          <w:bCs/>
          <w:color w:val="000000"/>
          <w:sz w:val="22"/>
          <w:szCs w:val="22"/>
        </w:rPr>
      </w:pPr>
      <w:r w:rsidRPr="00A37728">
        <w:rPr>
          <w:rFonts w:ascii="Calibri" w:hAnsi="Calibri" w:cs="Calibri"/>
          <w:b/>
          <w:bCs/>
          <w:color w:val="000000"/>
          <w:sz w:val="22"/>
          <w:szCs w:val="22"/>
        </w:rPr>
        <w:t>Smluvní strany</w:t>
      </w:r>
    </w:p>
    <w:p w:rsidR="003752F2" w:rsidRPr="00A37728"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color w:val="000000"/>
          <w:sz w:val="22"/>
          <w:szCs w:val="22"/>
        </w:rPr>
      </w:pPr>
    </w:p>
    <w:p w:rsidR="003752F2" w:rsidRPr="00A37728" w:rsidRDefault="003752F2" w:rsidP="003752F2">
      <w:pPr>
        <w:pStyle w:val="Bezmezer"/>
      </w:pPr>
      <w:r w:rsidRPr="00A37728">
        <w:rPr>
          <w:b/>
          <w:bCs/>
        </w:rPr>
        <w:t>Příjemce</w:t>
      </w:r>
      <w:r w:rsidRPr="00A37728">
        <w:t>:</w:t>
      </w:r>
      <w:r w:rsidRPr="00A37728">
        <w:tab/>
      </w:r>
      <w:r w:rsidRPr="00A37728">
        <w:tab/>
        <w:t>Masarykova univerzita</w:t>
      </w:r>
      <w:r w:rsidRPr="00A37728">
        <w:tab/>
      </w:r>
      <w:r w:rsidRPr="00A37728">
        <w:tab/>
      </w:r>
      <w:r w:rsidRPr="00A37728">
        <w:tab/>
      </w:r>
      <w:r w:rsidRPr="00A37728">
        <w:tab/>
      </w:r>
      <w:r w:rsidRPr="00A37728">
        <w:tab/>
      </w:r>
    </w:p>
    <w:p w:rsidR="003752F2" w:rsidRPr="00A37728" w:rsidRDefault="003752F2" w:rsidP="003752F2">
      <w:pPr>
        <w:pStyle w:val="Bezmezer"/>
      </w:pPr>
      <w:r w:rsidRPr="00A37728">
        <w:t xml:space="preserve">Se sídlem: </w:t>
      </w:r>
      <w:r w:rsidRPr="00A37728">
        <w:tab/>
      </w:r>
      <w:r w:rsidRPr="00A37728">
        <w:tab/>
        <w:t>Žerotínovo nám. 9, 601 77 Brno</w:t>
      </w:r>
    </w:p>
    <w:p w:rsidR="003752F2" w:rsidRPr="00A37728" w:rsidRDefault="003752F2" w:rsidP="003752F2">
      <w:pPr>
        <w:pStyle w:val="Bezmezer"/>
        <w:rPr>
          <w:color w:val="000000"/>
        </w:rPr>
      </w:pPr>
      <w:r w:rsidRPr="00A37728">
        <w:rPr>
          <w:color w:val="000000"/>
        </w:rPr>
        <w:t>IČ:</w:t>
      </w:r>
      <w:r w:rsidRPr="00A37728">
        <w:rPr>
          <w:color w:val="000000"/>
        </w:rPr>
        <w:tab/>
      </w:r>
      <w:r w:rsidRPr="00A37728">
        <w:rPr>
          <w:color w:val="000000"/>
        </w:rPr>
        <w:tab/>
      </w:r>
      <w:r w:rsidRPr="00A37728">
        <w:rPr>
          <w:color w:val="000000"/>
        </w:rPr>
        <w:tab/>
        <w:t>00216224</w:t>
      </w:r>
      <w:r w:rsidRPr="00A37728">
        <w:rPr>
          <w:color w:val="000000"/>
        </w:rPr>
        <w:tab/>
      </w:r>
      <w:r w:rsidRPr="00A37728">
        <w:rPr>
          <w:color w:val="000000"/>
        </w:rPr>
        <w:tab/>
      </w:r>
      <w:r w:rsidRPr="00A37728">
        <w:rPr>
          <w:color w:val="000000"/>
        </w:rPr>
        <w:tab/>
      </w:r>
      <w:r w:rsidRPr="00A37728">
        <w:rPr>
          <w:color w:val="000000"/>
        </w:rPr>
        <w:tab/>
      </w:r>
      <w:r w:rsidRPr="00A37728">
        <w:rPr>
          <w:color w:val="000000"/>
        </w:rPr>
        <w:tab/>
      </w:r>
      <w:r w:rsidRPr="00A37728">
        <w:rPr>
          <w:color w:val="000000"/>
        </w:rPr>
        <w:tab/>
      </w:r>
    </w:p>
    <w:p w:rsidR="003752F2" w:rsidRPr="00A37728" w:rsidRDefault="003752F2" w:rsidP="003752F2">
      <w:pPr>
        <w:pStyle w:val="Bezmezer"/>
        <w:rPr>
          <w:color w:val="000000"/>
        </w:rPr>
      </w:pPr>
      <w:r w:rsidRPr="00A37728">
        <w:rPr>
          <w:color w:val="000000"/>
        </w:rPr>
        <w:t>DIČ:</w:t>
      </w:r>
      <w:r w:rsidRPr="00A37728">
        <w:rPr>
          <w:color w:val="000000"/>
        </w:rPr>
        <w:tab/>
        <w:t xml:space="preserve"> </w:t>
      </w:r>
      <w:r w:rsidRPr="00A37728">
        <w:rPr>
          <w:color w:val="000000"/>
        </w:rPr>
        <w:tab/>
      </w:r>
      <w:r w:rsidRPr="00A37728">
        <w:rPr>
          <w:color w:val="000000"/>
        </w:rPr>
        <w:tab/>
        <w:t>CZ0216224</w:t>
      </w:r>
      <w:r w:rsidRPr="00A37728">
        <w:rPr>
          <w:color w:val="000000"/>
        </w:rPr>
        <w:tab/>
      </w:r>
      <w:r w:rsidRPr="00A37728">
        <w:rPr>
          <w:color w:val="000000"/>
        </w:rPr>
        <w:tab/>
      </w:r>
      <w:r w:rsidRPr="00A37728">
        <w:rPr>
          <w:color w:val="000000"/>
        </w:rPr>
        <w:tab/>
      </w:r>
    </w:p>
    <w:p w:rsidR="003752F2" w:rsidRPr="00A37728" w:rsidRDefault="003752F2" w:rsidP="003752F2">
      <w:pPr>
        <w:pStyle w:val="Bezmezer"/>
      </w:pPr>
      <w:r w:rsidRPr="00A37728">
        <w:t>Pracoviště:</w:t>
      </w:r>
      <w:r w:rsidRPr="00A37728">
        <w:tab/>
      </w:r>
      <w:r w:rsidRPr="00A37728">
        <w:tab/>
        <w:t>Institut biostatistiky a analýz</w:t>
      </w:r>
      <w:r w:rsidRPr="00A37728">
        <w:tab/>
      </w:r>
      <w:r w:rsidRPr="00A37728">
        <w:tab/>
      </w:r>
      <w:r w:rsidRPr="00A37728">
        <w:tab/>
      </w:r>
      <w:r w:rsidRPr="00A37728">
        <w:tab/>
      </w:r>
    </w:p>
    <w:p w:rsidR="003752F2" w:rsidRPr="00A37728" w:rsidRDefault="003752F2" w:rsidP="003752F2">
      <w:pPr>
        <w:pStyle w:val="Bezmezer"/>
      </w:pPr>
      <w:r w:rsidRPr="00A37728">
        <w:tab/>
      </w:r>
      <w:r w:rsidRPr="00A37728">
        <w:tab/>
      </w:r>
      <w:r w:rsidRPr="00A37728">
        <w:tab/>
        <w:t>Kamenice 126/3, 625 00 Brno</w:t>
      </w:r>
    </w:p>
    <w:p w:rsidR="003752F2" w:rsidRPr="00A37728" w:rsidRDefault="003752F2" w:rsidP="003752F2">
      <w:pPr>
        <w:pStyle w:val="Bezmezer"/>
        <w:rPr>
          <w:color w:val="000000"/>
        </w:rPr>
      </w:pPr>
      <w:r w:rsidRPr="00A37728">
        <w:rPr>
          <w:color w:val="000000"/>
        </w:rPr>
        <w:t xml:space="preserve">K jednání pověřen : </w:t>
      </w:r>
      <w:r w:rsidRPr="00A37728">
        <w:rPr>
          <w:color w:val="000000"/>
        </w:rPr>
        <w:tab/>
        <w:t>Doc. RNDr. Ladislav Dušek</w:t>
      </w:r>
    </w:p>
    <w:p w:rsidR="003752F2" w:rsidRPr="00A37728" w:rsidRDefault="003752F2" w:rsidP="003752F2">
      <w:pPr>
        <w:pStyle w:val="Bezmezer"/>
        <w:rPr>
          <w:color w:val="000000"/>
        </w:rPr>
      </w:pPr>
      <w:r w:rsidRPr="00A37728">
        <w:rPr>
          <w:color w:val="000000"/>
        </w:rPr>
        <w:t xml:space="preserve">Bankovní spojení: </w:t>
      </w:r>
      <w:r w:rsidRPr="00A37728">
        <w:rPr>
          <w:color w:val="000000"/>
        </w:rPr>
        <w:tab/>
      </w:r>
      <w:r w:rsidRPr="00A37728">
        <w:t>Raiffeisen Bank, a. s.</w:t>
      </w:r>
    </w:p>
    <w:p w:rsidR="003752F2" w:rsidRPr="00A37728" w:rsidRDefault="003752F2" w:rsidP="003752F2">
      <w:pPr>
        <w:pStyle w:val="Bezmezer"/>
        <w:rPr>
          <w:color w:val="000000"/>
        </w:rPr>
      </w:pPr>
      <w:r w:rsidRPr="00A37728">
        <w:rPr>
          <w:color w:val="000000"/>
        </w:rPr>
        <w:t xml:space="preserve">č. ú.: </w:t>
      </w:r>
      <w:r w:rsidRPr="00A37728">
        <w:rPr>
          <w:color w:val="000000"/>
        </w:rPr>
        <w:tab/>
      </w:r>
      <w:r w:rsidRPr="00A37728">
        <w:rPr>
          <w:color w:val="000000"/>
        </w:rPr>
        <w:tab/>
      </w:r>
      <w:r w:rsidRPr="00A37728">
        <w:rPr>
          <w:color w:val="000000"/>
        </w:rPr>
        <w:tab/>
        <w:t>5004034163/5500</w:t>
      </w:r>
    </w:p>
    <w:p w:rsidR="003752F2" w:rsidRPr="00A37728"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color w:val="000000"/>
          <w:sz w:val="22"/>
          <w:szCs w:val="22"/>
        </w:rPr>
      </w:pPr>
    </w:p>
    <w:p w:rsidR="003752F2" w:rsidRPr="00A37728" w:rsidRDefault="003752F2" w:rsidP="003752F2">
      <w:pPr>
        <w:pStyle w:val="Bezmezer"/>
      </w:pPr>
      <w:r w:rsidRPr="00A37728">
        <w:tab/>
      </w:r>
      <w:r w:rsidRPr="00A37728">
        <w:tab/>
      </w:r>
      <w:r w:rsidRPr="00A37728">
        <w:tab/>
        <w:t>a</w:t>
      </w:r>
    </w:p>
    <w:p w:rsidR="003752F2" w:rsidRPr="00A37728" w:rsidRDefault="003752F2" w:rsidP="003752F2">
      <w:pPr>
        <w:pStyle w:val="Bezmezer"/>
      </w:pPr>
    </w:p>
    <w:p w:rsidR="003752F2" w:rsidRPr="00A37728" w:rsidRDefault="003752F2" w:rsidP="003752F2">
      <w:pPr>
        <w:pStyle w:val="Bezmezer"/>
        <w:rPr>
          <w:b/>
          <w:bCs/>
        </w:rPr>
      </w:pPr>
      <w:r w:rsidRPr="00A37728">
        <w:rPr>
          <w:b/>
          <w:bCs/>
        </w:rPr>
        <w:t>Poskytovatel:</w:t>
      </w:r>
    </w:p>
    <w:p w:rsidR="003752F2" w:rsidRPr="00A37728" w:rsidRDefault="003752F2" w:rsidP="003752F2">
      <w:pPr>
        <w:pStyle w:val="Bezmezer"/>
      </w:pPr>
      <w:r w:rsidRPr="00A37728">
        <w:tab/>
      </w:r>
      <w:r w:rsidRPr="00A37728">
        <w:tab/>
      </w:r>
      <w:r w:rsidRPr="00A37728">
        <w:tab/>
      </w:r>
      <w:r w:rsidRPr="00A37728">
        <w:tab/>
      </w:r>
      <w:r w:rsidRPr="00A37728">
        <w:tab/>
      </w:r>
      <w:r w:rsidRPr="00A37728">
        <w:tab/>
      </w:r>
      <w:r w:rsidRPr="00A37728">
        <w:tab/>
      </w:r>
      <w:r w:rsidRPr="00A37728">
        <w:tab/>
      </w:r>
    </w:p>
    <w:p w:rsidR="003752F2" w:rsidRPr="00A37728" w:rsidRDefault="003752F2" w:rsidP="003752F2">
      <w:pPr>
        <w:pStyle w:val="Bezmezer"/>
      </w:pPr>
      <w:r w:rsidRPr="00A37728">
        <w:t xml:space="preserve">Se sídlem: </w:t>
      </w:r>
      <w:r w:rsidRPr="00A37728">
        <w:tab/>
      </w:r>
    </w:p>
    <w:p w:rsidR="003752F2" w:rsidRPr="00A37728" w:rsidRDefault="003752F2" w:rsidP="003752F2">
      <w:pPr>
        <w:pStyle w:val="Bezmezer"/>
      </w:pPr>
      <w:r w:rsidRPr="00A37728">
        <w:t>IČ:</w:t>
      </w:r>
      <w:r w:rsidRPr="00A37728">
        <w:tab/>
      </w:r>
      <w:r w:rsidRPr="00A37728">
        <w:tab/>
      </w:r>
      <w:r w:rsidRPr="00A37728">
        <w:tab/>
      </w:r>
    </w:p>
    <w:p w:rsidR="003752F2" w:rsidRPr="00A37728" w:rsidRDefault="003752F2" w:rsidP="003752F2">
      <w:pPr>
        <w:pStyle w:val="Bezmezer"/>
      </w:pPr>
      <w:r w:rsidRPr="00A37728">
        <w:t xml:space="preserve">DIČ: </w:t>
      </w:r>
      <w:r w:rsidRPr="00A37728">
        <w:tab/>
      </w:r>
      <w:r w:rsidRPr="00A37728">
        <w:tab/>
      </w:r>
    </w:p>
    <w:p w:rsidR="003752F2" w:rsidRPr="00A37728" w:rsidRDefault="003752F2" w:rsidP="003752F2">
      <w:pPr>
        <w:pStyle w:val="Bezmezer"/>
      </w:pPr>
      <w:r w:rsidRPr="00A37728">
        <w:tab/>
      </w:r>
      <w:r w:rsidRPr="00A37728">
        <w:tab/>
      </w:r>
      <w:r w:rsidRPr="00A37728">
        <w:tab/>
      </w:r>
      <w:r w:rsidRPr="00A37728">
        <w:tab/>
      </w:r>
      <w:r w:rsidRPr="00A37728">
        <w:tab/>
      </w:r>
      <w:r w:rsidRPr="00A37728">
        <w:tab/>
      </w:r>
      <w:r w:rsidRPr="00A37728">
        <w:tab/>
        <w:t xml:space="preserve">                     </w:t>
      </w:r>
      <w:r w:rsidRPr="00A37728">
        <w:tab/>
      </w:r>
      <w:r w:rsidRPr="00A37728">
        <w:tab/>
      </w:r>
      <w:r w:rsidRPr="00A37728">
        <w:tab/>
      </w:r>
      <w:r w:rsidRPr="00A37728">
        <w:tab/>
        <w:t xml:space="preserve">                          </w:t>
      </w:r>
    </w:p>
    <w:p w:rsidR="003752F2" w:rsidRPr="00A37728" w:rsidRDefault="003752F2" w:rsidP="003752F2">
      <w:pPr>
        <w:pStyle w:val="Bezmezer"/>
      </w:pPr>
      <w:r w:rsidRPr="00A37728">
        <w:t xml:space="preserve">Bankovní spojení: </w:t>
      </w:r>
    </w:p>
    <w:p w:rsidR="003752F2" w:rsidRPr="00A37728" w:rsidRDefault="003752F2" w:rsidP="003752F2">
      <w:pPr>
        <w:pStyle w:val="Bezmezer"/>
      </w:pPr>
      <w:r w:rsidRPr="00A37728">
        <w:t xml:space="preserve">č. ú. </w:t>
      </w:r>
    </w:p>
    <w:p w:rsidR="003752F2" w:rsidRPr="00A37728"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color w:val="000000"/>
          <w:sz w:val="22"/>
          <w:szCs w:val="22"/>
        </w:rPr>
      </w:pPr>
      <w:r w:rsidRPr="00A37728">
        <w:rPr>
          <w:rFonts w:ascii="Calibri" w:hAnsi="Calibri" w:cs="Calibri"/>
          <w:color w:val="000000"/>
          <w:sz w:val="22"/>
          <w:szCs w:val="22"/>
        </w:rPr>
        <w:tab/>
      </w:r>
    </w:p>
    <w:p w:rsidR="003752F2" w:rsidRPr="00A37728"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b/>
          <w:bCs/>
          <w:sz w:val="22"/>
          <w:szCs w:val="22"/>
        </w:rPr>
      </w:pPr>
      <w:r w:rsidRPr="00A37728">
        <w:rPr>
          <w:rFonts w:ascii="Calibri" w:hAnsi="Calibri" w:cs="Calibri"/>
          <w:b/>
          <w:bCs/>
          <w:sz w:val="22"/>
          <w:szCs w:val="22"/>
        </w:rPr>
        <w:t>II.</w:t>
      </w:r>
    </w:p>
    <w:p w:rsidR="003752F2" w:rsidRPr="00A37728"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b/>
          <w:bCs/>
          <w:sz w:val="22"/>
          <w:szCs w:val="22"/>
        </w:rPr>
      </w:pPr>
      <w:r w:rsidRPr="00A37728">
        <w:rPr>
          <w:rFonts w:ascii="Calibri" w:hAnsi="Calibri" w:cs="Calibri"/>
          <w:b/>
          <w:bCs/>
          <w:sz w:val="22"/>
          <w:szCs w:val="22"/>
        </w:rPr>
        <w:t>Předmět smlouvy</w:t>
      </w:r>
    </w:p>
    <w:p w:rsidR="003752F2" w:rsidRPr="00A37728"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i/>
          <w:iCs/>
          <w:sz w:val="22"/>
          <w:szCs w:val="22"/>
        </w:rPr>
      </w:pPr>
    </w:p>
    <w:p w:rsidR="003752F2" w:rsidRPr="00A37728" w:rsidRDefault="003752F2" w:rsidP="003752F2">
      <w:pPr>
        <w:pStyle w:val="Zkladntext"/>
        <w:jc w:val="both"/>
        <w:rPr>
          <w:rFonts w:ascii="Calibri" w:hAnsi="Calibri" w:cs="Calibri"/>
          <w:sz w:val="22"/>
          <w:szCs w:val="22"/>
        </w:rPr>
      </w:pPr>
      <w:r w:rsidRPr="00A37728">
        <w:rPr>
          <w:rFonts w:ascii="Calibri" w:hAnsi="Calibri" w:cs="Calibri"/>
          <w:sz w:val="22"/>
          <w:szCs w:val="22"/>
        </w:rPr>
        <w:t>Předmětem smlouvy o poskytování služeb (dale jen Smlouvy) je poskytnutí služeb, které zahrnuje monitoring sběru hematologických pacientských dat v rámci projektu Vzdělávací síť hemofilických center reg. č. CZ.1.07/2.4.00/12.0048.</w:t>
      </w:r>
    </w:p>
    <w:p w:rsidR="003752F2" w:rsidRPr="00A37728" w:rsidRDefault="003752F2" w:rsidP="003752F2">
      <w:pPr>
        <w:jc w:val="both"/>
        <w:rPr>
          <w:rFonts w:ascii="Calibri" w:hAnsi="Calibri" w:cs="Calibri"/>
        </w:rPr>
      </w:pPr>
      <w:r w:rsidRPr="00A37728">
        <w:rPr>
          <w:rFonts w:ascii="Calibri" w:hAnsi="Calibri" w:cs="Calibri"/>
        </w:rPr>
        <w:t>Předmětem Smlouvy je dodávka služeb (dále jen Služby) spojených se zajištěním monitoringu zadaných dat hemofilických pacientů, se zaměřením na typologii krvácivých epizod v souvislosti s léčbou, hodnocení efektivnosti léčby a sledování dynamiky inhibitoru (dlouhodobé trendy a krátkodobé fluktuace) ve vztahu k typu a obtížnosti krvácení a aplikované léčbě</w:t>
      </w:r>
      <w:r w:rsidRPr="00A37728">
        <w:rPr>
          <w:rFonts w:ascii="Calibri" w:hAnsi="Calibri" w:cs="Calibri"/>
          <w:b/>
          <w:bCs/>
        </w:rPr>
        <w:t xml:space="preserve">. Pacientská data jsou zadávaná </w:t>
      </w:r>
      <w:r w:rsidRPr="00A37728">
        <w:rPr>
          <w:rFonts w:ascii="Calibri" w:hAnsi="Calibri" w:cs="Calibri"/>
        </w:rPr>
        <w:t>CRF (Case Report Form). CRF bude existovat pouze v elektronické podobě v systému TrialDB.</w:t>
      </w:r>
    </w:p>
    <w:p w:rsidR="003752F2" w:rsidRPr="00A37728" w:rsidRDefault="003752F2" w:rsidP="003752F2">
      <w:pPr>
        <w:jc w:val="both"/>
        <w:rPr>
          <w:rFonts w:ascii="Calibri" w:hAnsi="Calibri" w:cs="Calibri"/>
          <w:b/>
          <w:bCs/>
        </w:rPr>
      </w:pPr>
    </w:p>
    <w:p w:rsidR="003752F2" w:rsidRPr="00A37728" w:rsidRDefault="003752F2" w:rsidP="003752F2">
      <w:pPr>
        <w:jc w:val="both"/>
        <w:rPr>
          <w:rFonts w:ascii="Calibri" w:hAnsi="Calibri" w:cs="Calibri"/>
          <w:b/>
          <w:bCs/>
        </w:rPr>
      </w:pPr>
      <w:r w:rsidRPr="00A37728">
        <w:rPr>
          <w:rFonts w:ascii="Calibri" w:hAnsi="Calibri" w:cs="Calibri"/>
          <w:b/>
          <w:bCs/>
        </w:rPr>
        <w:t xml:space="preserve">Požadavkem je zabezpečit kontrolu správnosti zadávaných dat dle formulářů CRF z jednotlivých HTC (Hemofilické léčebné centrum) a CCC (Centrum komplexní péče) center </w:t>
      </w:r>
      <w:r>
        <w:rPr>
          <w:rFonts w:ascii="Calibri" w:hAnsi="Calibri" w:cs="Calibri"/>
          <w:b/>
          <w:bCs/>
        </w:rPr>
        <w:t xml:space="preserve"> (dale jen Center) </w:t>
      </w:r>
      <w:r w:rsidRPr="00A37728">
        <w:rPr>
          <w:rFonts w:ascii="Calibri" w:hAnsi="Calibri" w:cs="Calibri"/>
          <w:b/>
          <w:bCs/>
        </w:rPr>
        <w:t>zapojených do projektu OPVK- Vzdělávací síť hemofilických center.</w:t>
      </w:r>
      <w:r>
        <w:rPr>
          <w:rFonts w:ascii="Calibri" w:hAnsi="Calibri" w:cs="Calibri"/>
          <w:b/>
          <w:bCs/>
        </w:rPr>
        <w:t xml:space="preserve"> </w:t>
      </w:r>
    </w:p>
    <w:p w:rsidR="003752F2" w:rsidRPr="00A37728" w:rsidRDefault="003752F2" w:rsidP="003752F2">
      <w:pPr>
        <w:pStyle w:val="Nadpis2"/>
        <w:rPr>
          <w:rFonts w:ascii="Calibri" w:hAnsi="Calibri" w:cs="Calibri"/>
          <w:b w:val="0"/>
          <w:bCs w:val="0"/>
          <w:sz w:val="22"/>
          <w:szCs w:val="22"/>
        </w:rPr>
      </w:pPr>
      <w:r w:rsidRPr="00A37728">
        <w:rPr>
          <w:rFonts w:ascii="Calibri" w:hAnsi="Calibri" w:cs="Calibri"/>
          <w:b w:val="0"/>
          <w:bCs w:val="0"/>
          <w:sz w:val="22"/>
          <w:szCs w:val="22"/>
        </w:rPr>
        <w:t>Jedná se o centra :</w:t>
      </w:r>
    </w:p>
    <w:p w:rsidR="003752F2" w:rsidRPr="00A37728" w:rsidRDefault="003752F2" w:rsidP="003752F2">
      <w:pPr>
        <w:rPr>
          <w:rFonts w:ascii="Calibri" w:hAnsi="Calibri" w:cs="Calibri"/>
        </w:rPr>
      </w:pPr>
    </w:p>
    <w:p w:rsidR="003752F2" w:rsidRPr="00A37728" w:rsidRDefault="003752F2" w:rsidP="003752F2">
      <w:pPr>
        <w:pStyle w:val="Odstavecseseznamem"/>
        <w:numPr>
          <w:ilvl w:val="0"/>
          <w:numId w:val="10"/>
        </w:numPr>
      </w:pPr>
      <w:r w:rsidRPr="00A37728">
        <w:t xml:space="preserve">CCC Fakultní nemocnice  Brno </w:t>
      </w:r>
    </w:p>
    <w:p w:rsidR="003752F2" w:rsidRPr="00A37728" w:rsidRDefault="003752F2" w:rsidP="003752F2">
      <w:pPr>
        <w:pStyle w:val="Odstavecseseznamem"/>
        <w:numPr>
          <w:ilvl w:val="0"/>
          <w:numId w:val="10"/>
        </w:numPr>
      </w:pPr>
      <w:r w:rsidRPr="00A37728">
        <w:t xml:space="preserve">HTC Fakultní nemocnice Olomouc </w:t>
      </w:r>
    </w:p>
    <w:p w:rsidR="003752F2" w:rsidRPr="00A37728" w:rsidRDefault="003752F2" w:rsidP="003752F2">
      <w:pPr>
        <w:pStyle w:val="Odstavecseseznamem"/>
        <w:numPr>
          <w:ilvl w:val="0"/>
          <w:numId w:val="10"/>
        </w:numPr>
      </w:pPr>
      <w:r w:rsidRPr="00A37728">
        <w:t xml:space="preserve">HTC Fakultní nemocnice Ostrava </w:t>
      </w:r>
    </w:p>
    <w:p w:rsidR="003752F2" w:rsidRPr="00A37728" w:rsidRDefault="003752F2" w:rsidP="003752F2">
      <w:pPr>
        <w:pStyle w:val="Odstavecseseznamem"/>
        <w:numPr>
          <w:ilvl w:val="0"/>
          <w:numId w:val="10"/>
        </w:numPr>
      </w:pPr>
      <w:r w:rsidRPr="00A37728">
        <w:t>HTC Fakultní nemocnice Hradec Králové</w:t>
      </w:r>
    </w:p>
    <w:p w:rsidR="003752F2" w:rsidRPr="00A37728" w:rsidRDefault="003752F2" w:rsidP="003752F2">
      <w:pPr>
        <w:pStyle w:val="Odstavecseseznamem"/>
        <w:numPr>
          <w:ilvl w:val="0"/>
          <w:numId w:val="10"/>
        </w:numPr>
      </w:pPr>
      <w:r w:rsidRPr="00A37728">
        <w:t xml:space="preserve">HTC Nemocnice Ústí n.L. </w:t>
      </w:r>
    </w:p>
    <w:p w:rsidR="003752F2" w:rsidRPr="00A37728" w:rsidRDefault="003752F2" w:rsidP="003752F2">
      <w:pPr>
        <w:pStyle w:val="Odstavecseseznamem"/>
        <w:numPr>
          <w:ilvl w:val="0"/>
          <w:numId w:val="10"/>
        </w:numPr>
        <w:jc w:val="both"/>
      </w:pPr>
      <w:r w:rsidRPr="00A37728">
        <w:t>HTC Fakultní nemocnice Plzeň</w:t>
      </w:r>
    </w:p>
    <w:p w:rsidR="003752F2" w:rsidRPr="00A37728" w:rsidRDefault="003752F2" w:rsidP="003752F2">
      <w:pPr>
        <w:pStyle w:val="Odstavecseseznamem"/>
        <w:numPr>
          <w:ilvl w:val="0"/>
          <w:numId w:val="10"/>
        </w:numPr>
        <w:jc w:val="both"/>
        <w:rPr>
          <w:i/>
          <w:iCs/>
        </w:rPr>
      </w:pPr>
      <w:r w:rsidRPr="00A37728">
        <w:t xml:space="preserve">HTC Nemocnice Č. Budějovice </w:t>
      </w:r>
    </w:p>
    <w:p w:rsidR="003752F2" w:rsidRPr="00A37728" w:rsidRDefault="003752F2" w:rsidP="003752F2">
      <w:pPr>
        <w:pStyle w:val="Odstavecseseznamem"/>
        <w:numPr>
          <w:ilvl w:val="0"/>
          <w:numId w:val="10"/>
        </w:numPr>
        <w:jc w:val="both"/>
        <w:rPr>
          <w:i/>
          <w:iCs/>
        </w:rPr>
      </w:pPr>
      <w:r w:rsidRPr="00A37728">
        <w:t>HTC Nemocnice Pelhřimov</w:t>
      </w:r>
    </w:p>
    <w:p w:rsidR="003752F2" w:rsidRPr="00A37728" w:rsidRDefault="003752F2" w:rsidP="003752F2">
      <w:pPr>
        <w:pStyle w:val="Odstavecseseznamem"/>
        <w:numPr>
          <w:ilvl w:val="0"/>
          <w:numId w:val="10"/>
        </w:numPr>
        <w:jc w:val="both"/>
        <w:rPr>
          <w:i/>
          <w:iCs/>
        </w:rPr>
      </w:pPr>
      <w:r w:rsidRPr="00A37728">
        <w:t>HTC nemocnice Kolín</w:t>
      </w:r>
    </w:p>
    <w:p w:rsidR="003752F2" w:rsidRPr="008A7F8C" w:rsidRDefault="003752F2" w:rsidP="003752F2">
      <w:pPr>
        <w:jc w:val="both"/>
        <w:rPr>
          <w:rFonts w:ascii="Calibri" w:hAnsi="Calibri" w:cs="Calibri"/>
          <w:b/>
          <w:bCs/>
        </w:rPr>
      </w:pPr>
      <w:r w:rsidRPr="008A7F8C">
        <w:rPr>
          <w:rFonts w:ascii="Calibri" w:hAnsi="Calibri" w:cs="Calibri"/>
          <w:bCs/>
        </w:rPr>
        <w:t>Monitoring sběru pacientských bude probíhat prostřednictvím monitorovacích návštěv v jednotlivých Centrech</w:t>
      </w:r>
      <w:r>
        <w:rPr>
          <w:rFonts w:ascii="Calibri" w:hAnsi="Calibri" w:cs="Calibri"/>
          <w:bCs/>
        </w:rPr>
        <w:t xml:space="preserve"> </w:t>
      </w:r>
      <w:r w:rsidRPr="008A7F8C">
        <w:rPr>
          <w:rFonts w:ascii="Calibri" w:hAnsi="Calibri" w:cs="Calibri"/>
          <w:bCs/>
        </w:rPr>
        <w:t>v rozsahu stanoveném přílohou č. 1.  Výstupem jednotlivých monitorovacích návštěv  bude zpráva, která bude doručena Příjemci.</w:t>
      </w:r>
      <w:r>
        <w:rPr>
          <w:rFonts w:ascii="Calibri" w:hAnsi="Calibri" w:cs="Calibri"/>
          <w:bCs/>
        </w:rPr>
        <w:t xml:space="preserve"> </w:t>
      </w:r>
      <w:r w:rsidRPr="00A37728">
        <w:rPr>
          <w:rFonts w:ascii="Calibri" w:hAnsi="Calibri" w:cs="Calibri"/>
          <w:lang w:val="pt-BR"/>
        </w:rPr>
        <w:t>Celkový požadovaný počet návštěv je 176</w:t>
      </w:r>
      <w:r>
        <w:rPr>
          <w:rFonts w:ascii="Calibri" w:hAnsi="Calibri" w:cs="Calibri"/>
          <w:lang w:val="pt-BR"/>
        </w:rPr>
        <w:t>. K</w:t>
      </w:r>
      <w:r w:rsidRPr="00A37728">
        <w:rPr>
          <w:rFonts w:ascii="Calibri" w:hAnsi="Calibri" w:cs="Calibri"/>
        </w:rPr>
        <w:t xml:space="preserve">onkrétní </w:t>
      </w:r>
      <w:r>
        <w:rPr>
          <w:rFonts w:ascii="Calibri" w:hAnsi="Calibri" w:cs="Calibri"/>
        </w:rPr>
        <w:t>stanovení počtu návštěv na jedotlivá Centra</w:t>
      </w:r>
      <w:r w:rsidRPr="00A37728">
        <w:rPr>
          <w:rFonts w:ascii="Calibri" w:hAnsi="Calibri" w:cs="Calibri"/>
        </w:rPr>
        <w:t xml:space="preserve"> určí příjemce po podpisu smlouvy dle počtu pacientů v době  poskytování </w:t>
      </w:r>
      <w:r>
        <w:rPr>
          <w:rFonts w:ascii="Calibri" w:hAnsi="Calibri" w:cs="Calibri"/>
        </w:rPr>
        <w:t>S</w:t>
      </w:r>
      <w:r w:rsidRPr="00A37728">
        <w:rPr>
          <w:rFonts w:ascii="Calibri" w:hAnsi="Calibri" w:cs="Calibri"/>
        </w:rPr>
        <w:t>lužeb</w:t>
      </w:r>
      <w:r>
        <w:rPr>
          <w:rFonts w:ascii="Calibri" w:hAnsi="Calibri" w:cs="Calibri"/>
        </w:rPr>
        <w:t>.</w:t>
      </w:r>
    </w:p>
    <w:p w:rsidR="003752F2" w:rsidRPr="00A37728" w:rsidRDefault="003752F2" w:rsidP="003752F2">
      <w:pPr>
        <w:rPr>
          <w:rFonts w:ascii="Calibri" w:hAnsi="Calibri" w:cs="Calibri"/>
          <w:b/>
          <w:bCs/>
        </w:rPr>
      </w:pPr>
    </w:p>
    <w:p w:rsidR="003752F2" w:rsidRPr="00A37728" w:rsidRDefault="003752F2" w:rsidP="003752F2">
      <w:pPr>
        <w:jc w:val="center"/>
        <w:rPr>
          <w:rFonts w:ascii="Calibri" w:hAnsi="Calibri" w:cs="Calibri"/>
          <w:b/>
          <w:bCs/>
        </w:rPr>
      </w:pPr>
      <w:r w:rsidRPr="00A37728">
        <w:rPr>
          <w:rFonts w:ascii="Calibri" w:hAnsi="Calibri" w:cs="Calibri"/>
          <w:b/>
          <w:bCs/>
        </w:rPr>
        <w:t>III.</w:t>
      </w:r>
    </w:p>
    <w:p w:rsidR="003752F2" w:rsidRPr="00A37728" w:rsidRDefault="003752F2" w:rsidP="003752F2">
      <w:pPr>
        <w:jc w:val="center"/>
        <w:rPr>
          <w:rFonts w:ascii="Calibri" w:hAnsi="Calibri" w:cs="Calibri"/>
        </w:rPr>
      </w:pPr>
      <w:r w:rsidRPr="00A37728">
        <w:rPr>
          <w:rFonts w:ascii="Calibri" w:hAnsi="Calibri" w:cs="Calibri"/>
          <w:b/>
          <w:bCs/>
        </w:rPr>
        <w:t>Doba a místo plnění a předání Služeb</w:t>
      </w:r>
    </w:p>
    <w:p w:rsidR="003752F2" w:rsidRPr="00A37728" w:rsidRDefault="003752F2" w:rsidP="003752F2">
      <w:pPr>
        <w:ind w:left="705" w:hanging="705"/>
        <w:jc w:val="both"/>
        <w:rPr>
          <w:rFonts w:ascii="Calibri" w:hAnsi="Calibri" w:cs="Calibri"/>
          <w:i/>
          <w:iCs/>
        </w:rPr>
      </w:pPr>
      <w:r w:rsidRPr="00A37728">
        <w:rPr>
          <w:rFonts w:ascii="Calibri" w:hAnsi="Calibri" w:cs="Calibri"/>
        </w:rPr>
        <w:t>III – 1.</w:t>
      </w:r>
      <w:r w:rsidRPr="00A37728">
        <w:rPr>
          <w:rFonts w:ascii="Calibri" w:hAnsi="Calibri" w:cs="Calibri"/>
        </w:rPr>
        <w:tab/>
        <w:t xml:space="preserve">Příjemce stanoví ihned po podpisu této Smlouvy a po dohodě s poskytovatelem podrobný termínový  a věcný kalendář předání Služeb (dále jen „harmonogram poskytování Služeb“), přičemž Služby budou poskytovány nejpozději </w:t>
      </w:r>
      <w:r w:rsidRPr="00A37728">
        <w:rPr>
          <w:rFonts w:ascii="Calibri" w:hAnsi="Calibri" w:cs="Calibri"/>
          <w:i/>
          <w:iCs/>
        </w:rPr>
        <w:t>do 31. prosince 2012.</w:t>
      </w:r>
    </w:p>
    <w:p w:rsidR="003752F2" w:rsidRPr="00A37728" w:rsidRDefault="003752F2" w:rsidP="003752F2">
      <w:pPr>
        <w:pStyle w:val="Import1"/>
        <w:tabs>
          <w:tab w:val="clear" w:pos="720"/>
        </w:tabs>
        <w:spacing w:line="240" w:lineRule="auto"/>
        <w:jc w:val="both"/>
        <w:rPr>
          <w:rFonts w:ascii="Calibri" w:hAnsi="Calibri" w:cs="Calibri"/>
          <w:sz w:val="22"/>
          <w:szCs w:val="22"/>
        </w:rPr>
      </w:pPr>
    </w:p>
    <w:p w:rsidR="003752F2" w:rsidRPr="00A37728" w:rsidRDefault="003752F2" w:rsidP="003752F2">
      <w:pPr>
        <w:pStyle w:val="Import1"/>
        <w:tabs>
          <w:tab w:val="clear" w:pos="720"/>
          <w:tab w:val="left" w:pos="709"/>
        </w:tabs>
        <w:spacing w:line="240" w:lineRule="auto"/>
        <w:ind w:left="705" w:hanging="705"/>
        <w:jc w:val="both"/>
        <w:rPr>
          <w:rFonts w:ascii="Calibri" w:hAnsi="Calibri" w:cs="Calibri"/>
          <w:sz w:val="22"/>
          <w:szCs w:val="22"/>
        </w:rPr>
      </w:pPr>
      <w:r w:rsidRPr="00A37728">
        <w:rPr>
          <w:rFonts w:ascii="Calibri" w:hAnsi="Calibri" w:cs="Calibri"/>
          <w:sz w:val="22"/>
          <w:szCs w:val="22"/>
        </w:rPr>
        <w:t xml:space="preserve">III.- 2 </w:t>
      </w:r>
      <w:r w:rsidRPr="00A37728">
        <w:rPr>
          <w:rFonts w:ascii="Calibri" w:hAnsi="Calibri" w:cs="Calibri"/>
          <w:sz w:val="22"/>
          <w:szCs w:val="22"/>
        </w:rPr>
        <w:tab/>
        <w:t xml:space="preserve">Místem plnění jsou jednotlivá Hematologická centra, případně místo, kde bude prováděn monitoring nebo jiná schůzka, jejímž předmětem jsou Služby v rámci ČR. </w:t>
      </w:r>
    </w:p>
    <w:p w:rsidR="003752F2" w:rsidRPr="00A37728" w:rsidRDefault="003752F2" w:rsidP="003752F2">
      <w:pPr>
        <w:pStyle w:val="Import1"/>
        <w:tabs>
          <w:tab w:val="clear" w:pos="720"/>
        </w:tabs>
        <w:spacing w:line="240" w:lineRule="auto"/>
        <w:ind w:left="900" w:hanging="540"/>
        <w:jc w:val="both"/>
        <w:rPr>
          <w:rFonts w:ascii="Calibri" w:hAnsi="Calibri" w:cs="Calibri"/>
          <w:sz w:val="22"/>
          <w:szCs w:val="22"/>
        </w:rPr>
      </w:pPr>
    </w:p>
    <w:p w:rsidR="003752F2" w:rsidRPr="003752F2" w:rsidRDefault="003752F2" w:rsidP="003752F2">
      <w:pPr>
        <w:pStyle w:val="Import1"/>
        <w:spacing w:line="240" w:lineRule="auto"/>
        <w:ind w:left="705" w:hanging="705"/>
        <w:jc w:val="both"/>
        <w:rPr>
          <w:rFonts w:ascii="Calibri" w:hAnsi="Calibri" w:cs="Calibri"/>
          <w:sz w:val="22"/>
          <w:szCs w:val="22"/>
        </w:rPr>
      </w:pPr>
      <w:r w:rsidRPr="00A37728">
        <w:rPr>
          <w:rFonts w:ascii="Calibri" w:hAnsi="Calibri" w:cs="Calibri"/>
          <w:sz w:val="22"/>
          <w:szCs w:val="22"/>
        </w:rPr>
        <w:t xml:space="preserve">III.- 3 </w:t>
      </w:r>
      <w:r w:rsidRPr="00A37728">
        <w:rPr>
          <w:rFonts w:ascii="Calibri" w:hAnsi="Calibri" w:cs="Calibri"/>
          <w:sz w:val="22"/>
          <w:szCs w:val="22"/>
        </w:rPr>
        <w:tab/>
        <w:t>Předáním jednotlivých Služeb se rozumí odevzdání zpráv monitorů  příjemci v sídle příjemce. O předání každé jednotlivé Služby bude sepsán předávací protokol podepsaný oběma smluvními stranami (dále jen „Protokol“), který bude podkladem pro vystavení daňového dokladu.</w:t>
      </w:r>
    </w:p>
    <w:p w:rsidR="003752F2" w:rsidRPr="00A37728" w:rsidRDefault="003752F2" w:rsidP="003752F2">
      <w:pPr>
        <w:spacing w:line="360" w:lineRule="auto"/>
        <w:ind w:left="705" w:hanging="705"/>
        <w:jc w:val="center"/>
        <w:rPr>
          <w:rFonts w:ascii="Calibri" w:hAnsi="Calibri" w:cs="Calibri"/>
          <w:b/>
          <w:bCs/>
        </w:rPr>
      </w:pPr>
      <w:r w:rsidRPr="00A37728">
        <w:rPr>
          <w:rFonts w:ascii="Calibri" w:hAnsi="Calibri" w:cs="Calibri"/>
          <w:b/>
          <w:bCs/>
        </w:rPr>
        <w:t>IV.</w:t>
      </w:r>
    </w:p>
    <w:p w:rsidR="003752F2" w:rsidRPr="009F62D8" w:rsidRDefault="003752F2" w:rsidP="003752F2">
      <w:pPr>
        <w:jc w:val="center"/>
        <w:rPr>
          <w:rFonts w:ascii="Calibri" w:hAnsi="Calibri" w:cs="Calibri"/>
          <w:b/>
          <w:bCs/>
        </w:rPr>
      </w:pPr>
      <w:r w:rsidRPr="00A37728">
        <w:rPr>
          <w:rFonts w:ascii="Calibri" w:hAnsi="Calibri" w:cs="Calibri"/>
          <w:b/>
          <w:bCs/>
        </w:rPr>
        <w:t>Závazky smluvních stran</w:t>
      </w:r>
    </w:p>
    <w:p w:rsidR="003752F2" w:rsidRPr="00A37728" w:rsidRDefault="003752F2" w:rsidP="003752F2">
      <w:pPr>
        <w:pStyle w:val="Zkladntext2"/>
        <w:tabs>
          <w:tab w:val="left" w:pos="709"/>
        </w:tabs>
        <w:spacing w:line="240" w:lineRule="auto"/>
        <w:rPr>
          <w:rFonts w:ascii="Calibri" w:hAnsi="Calibri" w:cs="Calibri"/>
          <w:sz w:val="22"/>
          <w:szCs w:val="22"/>
        </w:rPr>
      </w:pPr>
      <w:r w:rsidRPr="00A37728">
        <w:rPr>
          <w:rFonts w:ascii="Calibri" w:hAnsi="Calibri" w:cs="Calibri"/>
          <w:sz w:val="22"/>
          <w:szCs w:val="22"/>
        </w:rPr>
        <w:t xml:space="preserve">IV. - 1 </w:t>
      </w:r>
      <w:r w:rsidRPr="00A37728">
        <w:rPr>
          <w:rFonts w:ascii="Calibri" w:hAnsi="Calibri" w:cs="Calibri"/>
          <w:sz w:val="22"/>
          <w:szCs w:val="22"/>
        </w:rPr>
        <w:tab/>
        <w:t>Příjemce se zavazuje poskytnout poskytovateli všechny materiály potřebné k poskytnutí Služby.</w:t>
      </w:r>
    </w:p>
    <w:p w:rsidR="003752F2" w:rsidRPr="00A37728" w:rsidRDefault="003752F2" w:rsidP="003752F2">
      <w:pPr>
        <w:pStyle w:val="Zkladntext2"/>
        <w:tabs>
          <w:tab w:val="left" w:pos="709"/>
        </w:tabs>
        <w:spacing w:line="240" w:lineRule="auto"/>
        <w:ind w:left="705" w:hanging="705"/>
        <w:rPr>
          <w:rFonts w:ascii="Calibri" w:hAnsi="Calibri" w:cs="Calibri"/>
          <w:sz w:val="22"/>
          <w:szCs w:val="22"/>
        </w:rPr>
      </w:pPr>
      <w:r w:rsidRPr="00A37728">
        <w:rPr>
          <w:rFonts w:ascii="Calibri" w:hAnsi="Calibri" w:cs="Calibri"/>
          <w:sz w:val="22"/>
          <w:szCs w:val="22"/>
        </w:rPr>
        <w:t xml:space="preserve">IV. - 2 </w:t>
      </w:r>
      <w:r w:rsidRPr="00A37728">
        <w:rPr>
          <w:rFonts w:ascii="Calibri" w:hAnsi="Calibri" w:cs="Calibri"/>
          <w:sz w:val="22"/>
          <w:szCs w:val="22"/>
        </w:rPr>
        <w:tab/>
        <w:t>Příjemce se zavazuje informovat poskytovatele o skutečnostech majících zásadní vliv na průběh plnění díla do 10 dnů po obdržení informace. (např. změna počtu monitorovaných projektů ap.),</w:t>
      </w:r>
    </w:p>
    <w:p w:rsidR="003752F2" w:rsidRPr="00A37728" w:rsidRDefault="003752F2" w:rsidP="003752F2">
      <w:pPr>
        <w:pStyle w:val="Zkladntext2"/>
        <w:spacing w:line="240" w:lineRule="auto"/>
        <w:ind w:left="705" w:hanging="705"/>
        <w:rPr>
          <w:rFonts w:ascii="Calibri" w:hAnsi="Calibri" w:cs="Calibri"/>
          <w:sz w:val="22"/>
          <w:szCs w:val="22"/>
        </w:rPr>
      </w:pPr>
      <w:r w:rsidRPr="00A37728">
        <w:rPr>
          <w:rFonts w:ascii="Calibri" w:hAnsi="Calibri" w:cs="Calibri"/>
          <w:sz w:val="22"/>
          <w:szCs w:val="22"/>
        </w:rPr>
        <w:t xml:space="preserve">IV. – 3. </w:t>
      </w:r>
      <w:r w:rsidRPr="00A37728">
        <w:rPr>
          <w:rFonts w:ascii="Calibri" w:hAnsi="Calibri" w:cs="Calibri"/>
          <w:sz w:val="22"/>
          <w:szCs w:val="22"/>
        </w:rPr>
        <w:tab/>
        <w:t>Příjemce se zavazuje řádně Služby převzít a zaplatit za ně dohodnutou cenu dle článku V.1 této Smlouvy.</w:t>
      </w:r>
    </w:p>
    <w:p w:rsidR="003752F2" w:rsidRPr="00A37728" w:rsidRDefault="003752F2" w:rsidP="003752F2">
      <w:pPr>
        <w:pStyle w:val="Bezmezer"/>
        <w:ind w:left="735" w:hanging="735"/>
      </w:pPr>
      <w:r w:rsidRPr="00A37728">
        <w:t xml:space="preserve">IV. – 4. </w:t>
      </w:r>
      <w:r w:rsidRPr="00A37728">
        <w:tab/>
        <w:t>Poskytovatel  se zavazuje plnit všechny závazky vyplývající z předmětu smlouvy, dle článku II této Smlouvy, včetně zabezpečení komunikace s jednotlivými CCC a HTC centry.</w:t>
      </w:r>
    </w:p>
    <w:p w:rsidR="003752F2" w:rsidRPr="00A37728" w:rsidRDefault="003752F2" w:rsidP="003752F2">
      <w:pPr>
        <w:pStyle w:val="Bezmezer"/>
        <w:ind w:left="735" w:hanging="735"/>
      </w:pPr>
    </w:p>
    <w:p w:rsidR="003752F2" w:rsidRPr="00A37728" w:rsidRDefault="003752F2" w:rsidP="003752F2">
      <w:pPr>
        <w:pStyle w:val="Bezmezer"/>
        <w:ind w:left="735" w:hanging="735"/>
      </w:pPr>
      <w:r w:rsidRPr="00A37728">
        <w:t xml:space="preserve">IV. – 5. </w:t>
      </w:r>
      <w:r w:rsidRPr="00A37728">
        <w:tab/>
        <w:t>Poskytovatel se zavazuje na období 2 roků zajistit monitora klinických studií s rozsahem práce 2 dny  v týdnu, poskytnout motorové vozidlo, mobilní telefon a notebook</w:t>
      </w:r>
    </w:p>
    <w:p w:rsidR="003752F2" w:rsidRPr="00A37728" w:rsidRDefault="003752F2" w:rsidP="003752F2">
      <w:pPr>
        <w:pStyle w:val="Bezmezer"/>
        <w:ind w:left="705" w:hanging="705"/>
      </w:pPr>
    </w:p>
    <w:p w:rsidR="003752F2" w:rsidRPr="00A37728" w:rsidRDefault="003752F2" w:rsidP="003752F2">
      <w:pPr>
        <w:pStyle w:val="Bezmezer"/>
        <w:ind w:left="705" w:hanging="705"/>
      </w:pPr>
      <w:r w:rsidRPr="00A37728">
        <w:t xml:space="preserve">IV.- 6. </w:t>
      </w:r>
      <w:r w:rsidRPr="00A37728">
        <w:tab/>
        <w:t>Poskytovatel se zavazuje při plnění předmětu smlouvy  plně respektovat pravidla kvalitní správy dat, Správné klinické praxe, legislativní normy ČR, zejména zákon o Ochraně osobních údajů.</w:t>
      </w:r>
    </w:p>
    <w:p w:rsidR="003752F2" w:rsidRPr="00A37728" w:rsidRDefault="003752F2" w:rsidP="003752F2">
      <w:pPr>
        <w:pStyle w:val="Bezmezer"/>
        <w:ind w:left="705" w:hanging="705"/>
      </w:pPr>
    </w:p>
    <w:p w:rsidR="003752F2" w:rsidRPr="00A37728" w:rsidRDefault="003752F2" w:rsidP="003752F2">
      <w:pPr>
        <w:tabs>
          <w:tab w:val="left" w:pos="-180"/>
          <w:tab w:val="left" w:pos="709"/>
        </w:tabs>
        <w:ind w:left="705" w:hanging="705"/>
        <w:jc w:val="both"/>
        <w:rPr>
          <w:rFonts w:ascii="Calibri" w:hAnsi="Calibri" w:cs="Calibri"/>
        </w:rPr>
      </w:pPr>
      <w:r w:rsidRPr="00A37728">
        <w:rPr>
          <w:rFonts w:ascii="Calibri" w:hAnsi="Calibri" w:cs="Calibri"/>
        </w:rPr>
        <w:t xml:space="preserve">IV.- 7 </w:t>
      </w:r>
      <w:r w:rsidRPr="00A37728">
        <w:rPr>
          <w:rFonts w:ascii="Calibri" w:hAnsi="Calibri" w:cs="Calibri"/>
        </w:rPr>
        <w:tab/>
        <w:t xml:space="preserve">Poskytovatel se před podpisem Smlouvy seznámil se všemi podmínkami, které by mohly mít vliv na plnění. </w:t>
      </w:r>
    </w:p>
    <w:p w:rsidR="003752F2" w:rsidRPr="00A37728" w:rsidRDefault="003752F2" w:rsidP="003752F2">
      <w:pPr>
        <w:widowControl w:val="0"/>
        <w:tabs>
          <w:tab w:val="left" w:pos="709"/>
        </w:tabs>
        <w:autoSpaceDE w:val="0"/>
        <w:autoSpaceDN w:val="0"/>
        <w:ind w:left="705" w:hanging="705"/>
        <w:jc w:val="both"/>
        <w:rPr>
          <w:rFonts w:ascii="Calibri" w:hAnsi="Calibri" w:cs="Calibri"/>
        </w:rPr>
      </w:pPr>
      <w:r w:rsidRPr="00A37728">
        <w:rPr>
          <w:rFonts w:ascii="Calibri" w:hAnsi="Calibri" w:cs="Calibri"/>
        </w:rPr>
        <w:t>IV.– 8.</w:t>
      </w:r>
      <w:r w:rsidRPr="00A37728">
        <w:rPr>
          <w:rFonts w:ascii="Calibri" w:hAnsi="Calibri" w:cs="Calibri"/>
        </w:rPr>
        <w:tab/>
        <w:t xml:space="preserve">Poskytovatel je povinen bez zbytečného odkladu upozornit příjemce na skryté překážky nebo  nesprávnost příjemcových podkladů nebo pokynů při vynaložení odborné péče nebo na nevhodnost předaných věcí příjemcem. </w:t>
      </w:r>
    </w:p>
    <w:p w:rsidR="003752F2" w:rsidRPr="00A37728" w:rsidRDefault="003752F2" w:rsidP="003752F2">
      <w:pPr>
        <w:tabs>
          <w:tab w:val="left" w:pos="709"/>
        </w:tabs>
        <w:ind w:left="705" w:hanging="705"/>
        <w:jc w:val="both"/>
        <w:rPr>
          <w:rFonts w:ascii="Calibri" w:hAnsi="Calibri" w:cs="Calibri"/>
        </w:rPr>
      </w:pPr>
      <w:r w:rsidRPr="00A37728">
        <w:rPr>
          <w:rFonts w:ascii="Calibri" w:hAnsi="Calibri" w:cs="Calibri"/>
        </w:rPr>
        <w:t>IV – 9.</w:t>
      </w:r>
      <w:r w:rsidRPr="00A37728">
        <w:rPr>
          <w:rFonts w:ascii="Calibri" w:hAnsi="Calibri" w:cs="Calibri"/>
        </w:rPr>
        <w:tab/>
        <w:t>Poskytovatel se za podmínek stanovených touto Smlouvou, a v souladu s pokyny příjemce a při vynaložení veškeré potřebné odborné péče, zavazuje:</w:t>
      </w:r>
    </w:p>
    <w:p w:rsidR="003752F2" w:rsidRPr="00A37728" w:rsidRDefault="003752F2" w:rsidP="003752F2">
      <w:pPr>
        <w:tabs>
          <w:tab w:val="left" w:pos="709"/>
        </w:tabs>
        <w:ind w:left="705" w:hanging="705"/>
        <w:jc w:val="both"/>
        <w:rPr>
          <w:rFonts w:ascii="Calibri" w:hAnsi="Calibri" w:cs="Calibri"/>
        </w:rPr>
      </w:pPr>
      <w:r w:rsidRPr="00A37728">
        <w:rPr>
          <w:rFonts w:ascii="Calibri" w:hAnsi="Calibri" w:cs="Calibri"/>
        </w:rPr>
        <w:tab/>
        <w:t>- archivovat veškeré písemnosti zhotovené pro plnění zakázky podle této Smlouvy a kdykoli po tuto dobu příjemci umožnit přístup k těmto archivovaným písemnostem, a to do dne 31.12.2025, pokud český právní řád nestanoví lhůtu delší. Příjemce je oprávněn po uplynutí deseti (10) let od ukončení plnění podle této Smlouvy od příjemce výše uvedené dokumenty bezplatně převzít.</w:t>
      </w:r>
    </w:p>
    <w:p w:rsidR="003752F2" w:rsidRPr="00A37728" w:rsidRDefault="003752F2" w:rsidP="003752F2">
      <w:pPr>
        <w:tabs>
          <w:tab w:val="left" w:pos="709"/>
        </w:tabs>
        <w:ind w:left="705" w:hanging="705"/>
        <w:jc w:val="both"/>
        <w:rPr>
          <w:rFonts w:ascii="Calibri" w:hAnsi="Calibri" w:cs="Calibri"/>
        </w:rPr>
      </w:pPr>
      <w:r w:rsidRPr="00A37728">
        <w:rPr>
          <w:rFonts w:ascii="Calibri" w:hAnsi="Calibri" w:cs="Calibri"/>
        </w:rPr>
        <w:tab/>
        <w:t xml:space="preserve">- jako osoba povinná dle § 2 písm. e) zákona č. 320/2001 Sb., o finanční kontrole ve veřejné správě, spolupůsobit při výkonu finanční kontroly, mj. umožnit řídícímu orgánu operačního programu Vzdělávání pro konkurenceschopnost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3752F2" w:rsidRPr="00A37728" w:rsidRDefault="003752F2" w:rsidP="003752F2">
      <w:pPr>
        <w:ind w:left="705"/>
        <w:rPr>
          <w:rFonts w:ascii="Calibri" w:hAnsi="Calibri" w:cs="Calibri"/>
        </w:rPr>
      </w:pPr>
      <w:r w:rsidRPr="00A37728">
        <w:rPr>
          <w:rFonts w:ascii="Calibri" w:hAnsi="Calibri" w:cs="Calibri"/>
        </w:rPr>
        <w:t>-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 a po tuto dobu doklady archivovat.</w:t>
      </w:r>
    </w:p>
    <w:p w:rsidR="003752F2" w:rsidRPr="00A37728" w:rsidRDefault="003752F2" w:rsidP="003752F2">
      <w:pPr>
        <w:pStyle w:val="Nadpis3"/>
        <w:widowControl w:val="0"/>
        <w:spacing w:before="120" w:after="120"/>
        <w:ind w:left="705"/>
        <w:jc w:val="both"/>
        <w:rPr>
          <w:rFonts w:ascii="Calibri" w:hAnsi="Calibri" w:cs="Calibri"/>
          <w:b w:val="0"/>
          <w:bCs w:val="0"/>
          <w:sz w:val="22"/>
          <w:szCs w:val="22"/>
        </w:rPr>
      </w:pPr>
      <w:r w:rsidRPr="00A37728">
        <w:rPr>
          <w:rFonts w:ascii="Calibri" w:hAnsi="Calibri" w:cs="Calibri"/>
          <w:b w:val="0"/>
          <w:bCs w:val="0"/>
        </w:rPr>
        <w:t>- ve smlouvách se svými subdodavateli umožnit Řídícímu orgánu operačního programu  Vzdělávání pro konkurenceschopnost kontrolu subdodavatelů poskytovatele v obdobném rozsahu jako poskytovatele.</w:t>
      </w:r>
    </w:p>
    <w:p w:rsidR="003752F2" w:rsidRPr="00A37728" w:rsidRDefault="003752F2" w:rsidP="003752F2">
      <w:pPr>
        <w:jc w:val="center"/>
        <w:rPr>
          <w:rFonts w:ascii="Calibri" w:hAnsi="Calibri" w:cs="Calibri"/>
          <w:b/>
          <w:bCs/>
        </w:rPr>
      </w:pPr>
      <w:r w:rsidRPr="00A37728">
        <w:rPr>
          <w:rFonts w:ascii="Calibri" w:hAnsi="Calibri" w:cs="Calibri"/>
          <w:b/>
          <w:bCs/>
        </w:rPr>
        <w:t>V.</w:t>
      </w:r>
    </w:p>
    <w:p w:rsidR="003752F2" w:rsidRPr="00A37728" w:rsidRDefault="003752F2" w:rsidP="003752F2">
      <w:pPr>
        <w:jc w:val="center"/>
        <w:rPr>
          <w:rFonts w:ascii="Calibri" w:hAnsi="Calibri" w:cs="Calibri"/>
          <w:b/>
          <w:bCs/>
        </w:rPr>
      </w:pPr>
      <w:r w:rsidRPr="00A37728">
        <w:rPr>
          <w:rFonts w:ascii="Calibri" w:hAnsi="Calibri" w:cs="Calibri"/>
          <w:b/>
          <w:bCs/>
        </w:rPr>
        <w:t>Cena</w:t>
      </w:r>
    </w:p>
    <w:p w:rsidR="003752F2" w:rsidRPr="00A37728" w:rsidRDefault="003752F2" w:rsidP="003752F2">
      <w:pPr>
        <w:pStyle w:val="Zkladntextodsazen3"/>
        <w:tabs>
          <w:tab w:val="left" w:pos="709"/>
        </w:tabs>
        <w:spacing w:after="0"/>
        <w:ind w:left="705" w:hanging="705"/>
        <w:jc w:val="both"/>
        <w:rPr>
          <w:rFonts w:ascii="Calibri" w:hAnsi="Calibri" w:cs="Calibri"/>
          <w:sz w:val="22"/>
          <w:szCs w:val="22"/>
        </w:rPr>
      </w:pPr>
      <w:r w:rsidRPr="00A37728">
        <w:rPr>
          <w:rFonts w:ascii="Calibri" w:hAnsi="Calibri" w:cs="Calibri"/>
          <w:sz w:val="22"/>
          <w:szCs w:val="22"/>
        </w:rPr>
        <w:t xml:space="preserve">V. - 1 </w:t>
      </w:r>
      <w:r w:rsidRPr="00A37728">
        <w:rPr>
          <w:rFonts w:ascii="Calibri" w:hAnsi="Calibri" w:cs="Calibri"/>
          <w:sz w:val="22"/>
          <w:szCs w:val="22"/>
        </w:rPr>
        <w:tab/>
        <w:t>Příjemce  zaplatí za řádně odvedenou práci poskytovateli celkovou nejvýše přípustnou cenu, stanovenou v maximální výši:</w:t>
      </w:r>
    </w:p>
    <w:p w:rsidR="003752F2" w:rsidRPr="00A37728" w:rsidRDefault="003752F2" w:rsidP="003752F2">
      <w:pPr>
        <w:pStyle w:val="Zkladntextodsazen3"/>
        <w:spacing w:after="0"/>
        <w:ind w:left="900" w:hanging="475"/>
        <w:jc w:val="both"/>
        <w:rPr>
          <w:rFonts w:ascii="Calibri" w:hAnsi="Calibri" w:cs="Calibri"/>
          <w:sz w:val="22"/>
          <w:szCs w:val="22"/>
        </w:rPr>
      </w:pPr>
      <w:r w:rsidRPr="00A37728">
        <w:rPr>
          <w:rFonts w:ascii="Calibri" w:hAnsi="Calibri" w:cs="Calibri"/>
          <w:sz w:val="22"/>
          <w:szCs w:val="22"/>
        </w:rPr>
        <w:t xml:space="preserve">          </w:t>
      </w:r>
      <w:r w:rsidRPr="00A37728">
        <w:rPr>
          <w:rFonts w:ascii="Calibri" w:hAnsi="Calibri" w:cs="Calibri"/>
          <w:sz w:val="22"/>
          <w:szCs w:val="22"/>
          <w:highlight w:val="lightGray"/>
        </w:rPr>
        <w:t>…………………</w:t>
      </w:r>
      <w:r w:rsidRPr="00A37728">
        <w:rPr>
          <w:rFonts w:ascii="Calibri" w:hAnsi="Calibri" w:cs="Calibri"/>
          <w:sz w:val="22"/>
          <w:szCs w:val="22"/>
        </w:rPr>
        <w:t>,-  Kč bez DPH,</w:t>
      </w:r>
    </w:p>
    <w:p w:rsidR="003752F2" w:rsidRPr="00A37728" w:rsidRDefault="003752F2" w:rsidP="003752F2">
      <w:pPr>
        <w:pStyle w:val="Zkladntextodsazen3"/>
        <w:spacing w:after="0"/>
        <w:ind w:left="900" w:hanging="475"/>
        <w:jc w:val="both"/>
        <w:rPr>
          <w:rFonts w:ascii="Calibri" w:hAnsi="Calibri" w:cs="Calibri"/>
          <w:sz w:val="22"/>
          <w:szCs w:val="22"/>
        </w:rPr>
      </w:pPr>
      <w:r w:rsidRPr="00A37728">
        <w:rPr>
          <w:rFonts w:ascii="Calibri" w:hAnsi="Calibri" w:cs="Calibri"/>
          <w:sz w:val="22"/>
          <w:szCs w:val="22"/>
        </w:rPr>
        <w:t xml:space="preserve">          </w:t>
      </w:r>
      <w:r w:rsidRPr="00A37728">
        <w:rPr>
          <w:rFonts w:ascii="Calibri" w:hAnsi="Calibri" w:cs="Calibri"/>
          <w:sz w:val="22"/>
          <w:szCs w:val="22"/>
          <w:highlight w:val="lightGray"/>
        </w:rPr>
        <w:t>…………………</w:t>
      </w:r>
      <w:r w:rsidRPr="00A37728">
        <w:rPr>
          <w:rFonts w:ascii="Calibri" w:hAnsi="Calibri" w:cs="Calibri"/>
          <w:sz w:val="22"/>
          <w:szCs w:val="22"/>
        </w:rPr>
        <w:t xml:space="preserve"> ,-  Kč DPH,</w:t>
      </w:r>
    </w:p>
    <w:p w:rsidR="003752F2" w:rsidRPr="00A37728" w:rsidRDefault="003752F2" w:rsidP="003752F2">
      <w:pPr>
        <w:pStyle w:val="Zkladntextodsazen3"/>
        <w:spacing w:after="0"/>
        <w:ind w:left="900" w:hanging="475"/>
        <w:jc w:val="both"/>
        <w:rPr>
          <w:rFonts w:ascii="Calibri" w:hAnsi="Calibri" w:cs="Calibri"/>
          <w:sz w:val="22"/>
          <w:szCs w:val="22"/>
        </w:rPr>
      </w:pPr>
      <w:r w:rsidRPr="00A37728">
        <w:rPr>
          <w:rFonts w:ascii="Calibri" w:hAnsi="Calibri" w:cs="Calibri"/>
          <w:sz w:val="22"/>
          <w:szCs w:val="22"/>
        </w:rPr>
        <w:t xml:space="preserve">          </w:t>
      </w:r>
      <w:r w:rsidRPr="00A37728">
        <w:rPr>
          <w:rFonts w:ascii="Calibri" w:hAnsi="Calibri" w:cs="Calibri"/>
          <w:sz w:val="22"/>
          <w:szCs w:val="22"/>
          <w:highlight w:val="lightGray"/>
        </w:rPr>
        <w:t>…………………</w:t>
      </w:r>
      <w:r w:rsidRPr="00A37728">
        <w:rPr>
          <w:rFonts w:ascii="Calibri" w:hAnsi="Calibri" w:cs="Calibri"/>
          <w:sz w:val="22"/>
          <w:szCs w:val="22"/>
        </w:rPr>
        <w:t xml:space="preserve">, - Kč s DPH. </w:t>
      </w:r>
    </w:p>
    <w:p w:rsidR="003752F2" w:rsidRPr="00A37728" w:rsidRDefault="003752F2" w:rsidP="003752F2">
      <w:pPr>
        <w:tabs>
          <w:tab w:val="left" w:pos="426"/>
        </w:tabs>
        <w:ind w:left="703" w:hanging="703"/>
        <w:jc w:val="both"/>
        <w:rPr>
          <w:rFonts w:ascii="Calibri" w:hAnsi="Calibri" w:cs="Calibri"/>
        </w:rPr>
      </w:pPr>
      <w:r w:rsidRPr="00A37728">
        <w:rPr>
          <w:rFonts w:ascii="Calibri" w:hAnsi="Calibri" w:cs="Calibri"/>
        </w:rPr>
        <w:tab/>
      </w:r>
    </w:p>
    <w:p w:rsidR="003752F2" w:rsidRPr="00A37728" w:rsidRDefault="003752F2" w:rsidP="003752F2">
      <w:pPr>
        <w:tabs>
          <w:tab w:val="left" w:pos="426"/>
        </w:tabs>
        <w:ind w:left="703" w:hanging="703"/>
        <w:jc w:val="both"/>
        <w:rPr>
          <w:rFonts w:ascii="Calibri" w:hAnsi="Calibri" w:cs="Calibri"/>
        </w:rPr>
      </w:pPr>
      <w:r w:rsidRPr="00A37728">
        <w:rPr>
          <w:rFonts w:ascii="Calibri" w:hAnsi="Calibri" w:cs="Calibri"/>
        </w:rPr>
        <w:tab/>
      </w:r>
      <w:r w:rsidRPr="00A37728">
        <w:rPr>
          <w:rFonts w:ascii="Calibri" w:hAnsi="Calibri" w:cs="Calibri"/>
        </w:rPr>
        <w:tab/>
        <w:t>Položkový rozpočet ceny je uveden v příloze č. 1 této smlouvy, která je její nedílnou součástí.</w:t>
      </w:r>
    </w:p>
    <w:p w:rsidR="003752F2" w:rsidRPr="00A37728" w:rsidRDefault="003752F2" w:rsidP="003752F2">
      <w:pPr>
        <w:pStyle w:val="Zkladntextodsazen3"/>
        <w:tabs>
          <w:tab w:val="left" w:pos="709"/>
        </w:tabs>
        <w:spacing w:after="0"/>
        <w:ind w:left="703" w:hanging="703"/>
        <w:jc w:val="both"/>
        <w:rPr>
          <w:rFonts w:ascii="Calibri" w:hAnsi="Calibri" w:cs="Calibri"/>
          <w:sz w:val="22"/>
          <w:szCs w:val="22"/>
        </w:rPr>
      </w:pPr>
    </w:p>
    <w:p w:rsidR="003752F2" w:rsidRPr="00A37728" w:rsidRDefault="003752F2" w:rsidP="003752F2">
      <w:pPr>
        <w:pStyle w:val="Zkladntextodsazen3"/>
        <w:tabs>
          <w:tab w:val="left" w:pos="709"/>
        </w:tabs>
        <w:spacing w:after="0"/>
        <w:ind w:left="703" w:hanging="703"/>
        <w:jc w:val="both"/>
        <w:rPr>
          <w:rFonts w:ascii="Calibri" w:hAnsi="Calibri" w:cs="Calibri"/>
          <w:kern w:val="32"/>
          <w:sz w:val="22"/>
          <w:szCs w:val="22"/>
        </w:rPr>
      </w:pPr>
      <w:r w:rsidRPr="00A37728">
        <w:rPr>
          <w:rFonts w:ascii="Calibri" w:hAnsi="Calibri" w:cs="Calibri"/>
          <w:sz w:val="22"/>
          <w:szCs w:val="22"/>
        </w:rPr>
        <w:t>V. - 2</w:t>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kern w:val="32"/>
          <w:sz w:val="22"/>
          <w:szCs w:val="22"/>
        </w:rPr>
        <w:t xml:space="preserve">Cena Služeb bude poskytovateli příjemcem hrazena podle daňových dokladů, vystavených na základě Protokolu. Den podepsání Protokolu oběma smluvními stranami je dnem uskutečnění zdanitelného plnění. </w:t>
      </w:r>
    </w:p>
    <w:p w:rsidR="003752F2" w:rsidRPr="00A37728" w:rsidRDefault="003752F2" w:rsidP="003752F2">
      <w:pPr>
        <w:pStyle w:val="Zkladntextodsazen3"/>
        <w:tabs>
          <w:tab w:val="left" w:pos="709"/>
        </w:tabs>
        <w:spacing w:after="0"/>
        <w:ind w:left="703" w:hanging="703"/>
        <w:jc w:val="both"/>
        <w:rPr>
          <w:rFonts w:ascii="Calibri" w:hAnsi="Calibri" w:cs="Calibri"/>
          <w:kern w:val="32"/>
          <w:sz w:val="22"/>
          <w:szCs w:val="22"/>
        </w:rPr>
      </w:pPr>
    </w:p>
    <w:p w:rsidR="003752F2" w:rsidRPr="00A37728" w:rsidRDefault="003752F2" w:rsidP="003752F2">
      <w:pPr>
        <w:pStyle w:val="Zkladntextodsazen3"/>
        <w:tabs>
          <w:tab w:val="left" w:pos="709"/>
        </w:tabs>
        <w:spacing w:after="0"/>
        <w:ind w:left="703" w:hanging="703"/>
        <w:jc w:val="both"/>
        <w:rPr>
          <w:rFonts w:ascii="Calibri" w:hAnsi="Calibri" w:cs="Calibri"/>
          <w:sz w:val="22"/>
          <w:szCs w:val="22"/>
        </w:rPr>
      </w:pPr>
      <w:r w:rsidRPr="00A37728">
        <w:rPr>
          <w:rFonts w:ascii="Calibri" w:hAnsi="Calibri" w:cs="Calibri"/>
          <w:sz w:val="22"/>
          <w:szCs w:val="22"/>
        </w:rPr>
        <w:t>V. - 3</w:t>
      </w:r>
      <w:r w:rsidRPr="00A37728">
        <w:rPr>
          <w:rFonts w:ascii="Calibri" w:hAnsi="Calibri" w:cs="Calibri"/>
          <w:sz w:val="22"/>
          <w:szCs w:val="22"/>
        </w:rPr>
        <w:tab/>
      </w:r>
      <w:r w:rsidRPr="00A37728">
        <w:rPr>
          <w:rFonts w:ascii="Calibri" w:hAnsi="Calibri" w:cs="Calibri"/>
          <w:sz w:val="22"/>
          <w:szCs w:val="22"/>
        </w:rPr>
        <w:tab/>
        <w:t>Lhůta splatnosti daňového dokladu poskytovatele je nejvýše 30 dnů ode dne následujícího po dni  doručení daňového dokladu.</w:t>
      </w:r>
    </w:p>
    <w:p w:rsidR="003752F2" w:rsidRPr="00A37728" w:rsidRDefault="003752F2" w:rsidP="003752F2">
      <w:pPr>
        <w:pStyle w:val="Zkladntextodsazen3"/>
        <w:tabs>
          <w:tab w:val="left" w:pos="709"/>
        </w:tabs>
        <w:spacing w:after="0"/>
        <w:ind w:left="703" w:hanging="703"/>
        <w:jc w:val="both"/>
        <w:rPr>
          <w:rFonts w:ascii="Calibri" w:hAnsi="Calibri" w:cs="Calibri"/>
          <w:kern w:val="32"/>
          <w:sz w:val="22"/>
          <w:szCs w:val="22"/>
        </w:rPr>
      </w:pPr>
    </w:p>
    <w:p w:rsidR="003752F2" w:rsidRPr="00A37728" w:rsidRDefault="003752F2" w:rsidP="003752F2">
      <w:pPr>
        <w:pStyle w:val="Zkladntextodsazen3"/>
        <w:spacing w:after="0"/>
        <w:ind w:left="701" w:hanging="750"/>
        <w:jc w:val="both"/>
        <w:rPr>
          <w:rFonts w:ascii="Calibri" w:hAnsi="Calibri" w:cs="Calibri"/>
          <w:sz w:val="22"/>
          <w:szCs w:val="22"/>
        </w:rPr>
      </w:pPr>
      <w:r w:rsidRPr="00A37728">
        <w:rPr>
          <w:rFonts w:ascii="Calibri" w:hAnsi="Calibri" w:cs="Calibri"/>
          <w:sz w:val="22"/>
          <w:szCs w:val="22"/>
        </w:rPr>
        <w:t>V. – 4</w:t>
      </w:r>
      <w:r w:rsidRPr="00A37728">
        <w:rPr>
          <w:rFonts w:ascii="Calibri" w:hAnsi="Calibri" w:cs="Calibri"/>
          <w:sz w:val="22"/>
          <w:szCs w:val="22"/>
        </w:rPr>
        <w:tab/>
        <w:t>Daňový doklad bude obsahovat náležitosti daňového a účetního dokladu podle zákona č. 563/1991 Sb., o účetnictví, ve znění pozdějších předpisů, zákona č. 235/2004 Sb., o dani z přidané hodnoty, ve znění pozdějších předpisů a bude mít náležitosti obchodní listiny dle § 13a zákona č. 513/1991 Sb., v platném znění. V případě, že daňový doklad takové náležitosti nebude splňovat, bude příjemcem vrácen k opravení bez jeho proplacení. V takovém případě lhůta splatnosti počíná běžet znovu ode dne doručení opraveného či nově vyhotoveného daňového dokladu.</w:t>
      </w:r>
    </w:p>
    <w:p w:rsidR="003752F2" w:rsidRPr="00A37728" w:rsidRDefault="003752F2" w:rsidP="003752F2">
      <w:pPr>
        <w:pStyle w:val="Zkladntextodsazen3"/>
        <w:spacing w:after="0"/>
        <w:ind w:left="900" w:hanging="540"/>
        <w:jc w:val="both"/>
        <w:rPr>
          <w:rFonts w:ascii="Calibri" w:hAnsi="Calibri" w:cs="Calibri"/>
          <w:sz w:val="22"/>
          <w:szCs w:val="22"/>
        </w:rPr>
      </w:pPr>
    </w:p>
    <w:p w:rsidR="003752F2" w:rsidRPr="00A37728" w:rsidRDefault="003752F2" w:rsidP="003752F2">
      <w:pPr>
        <w:pStyle w:val="Zkladntextodsazen3"/>
        <w:spacing w:after="0"/>
        <w:ind w:left="0"/>
        <w:jc w:val="both"/>
        <w:rPr>
          <w:rFonts w:ascii="Calibri" w:hAnsi="Calibri" w:cs="Calibri"/>
          <w:sz w:val="22"/>
          <w:szCs w:val="22"/>
        </w:rPr>
      </w:pPr>
      <w:r w:rsidRPr="00A37728">
        <w:rPr>
          <w:rFonts w:ascii="Calibri" w:hAnsi="Calibri" w:cs="Calibri"/>
          <w:sz w:val="22"/>
          <w:szCs w:val="22"/>
        </w:rPr>
        <w:t xml:space="preserve">V. – 5 </w:t>
      </w:r>
      <w:r w:rsidRPr="00A37728">
        <w:rPr>
          <w:rFonts w:ascii="Calibri" w:hAnsi="Calibri" w:cs="Calibri"/>
          <w:sz w:val="22"/>
          <w:szCs w:val="22"/>
        </w:rPr>
        <w:tab/>
        <w:t>Příjemce neposkytuje zálohy.</w:t>
      </w:r>
    </w:p>
    <w:p w:rsidR="003752F2" w:rsidRPr="00A37728" w:rsidRDefault="003752F2" w:rsidP="003752F2">
      <w:pPr>
        <w:rPr>
          <w:rFonts w:ascii="Calibri" w:hAnsi="Calibri" w:cs="Calibri"/>
          <w:i/>
          <w:iCs/>
        </w:rPr>
      </w:pPr>
    </w:p>
    <w:p w:rsidR="003752F2" w:rsidRPr="00A37728" w:rsidRDefault="003752F2" w:rsidP="003752F2">
      <w:pPr>
        <w:jc w:val="center"/>
        <w:rPr>
          <w:rFonts w:ascii="Calibri" w:hAnsi="Calibri" w:cs="Calibri"/>
          <w:b/>
          <w:bCs/>
        </w:rPr>
      </w:pPr>
      <w:r w:rsidRPr="00A37728">
        <w:rPr>
          <w:rFonts w:ascii="Calibri" w:hAnsi="Calibri" w:cs="Calibri"/>
          <w:b/>
          <w:bCs/>
        </w:rPr>
        <w:t>VI.</w:t>
      </w:r>
    </w:p>
    <w:p w:rsidR="003752F2" w:rsidRPr="00A37728" w:rsidRDefault="003752F2" w:rsidP="003752F2">
      <w:pPr>
        <w:jc w:val="center"/>
        <w:rPr>
          <w:rFonts w:ascii="Calibri" w:hAnsi="Calibri" w:cs="Calibri"/>
          <w:b/>
          <w:bCs/>
        </w:rPr>
      </w:pPr>
      <w:r w:rsidRPr="00A37728">
        <w:rPr>
          <w:rFonts w:ascii="Calibri" w:hAnsi="Calibri" w:cs="Calibri"/>
          <w:b/>
          <w:bCs/>
        </w:rPr>
        <w:t>Mlčenlivost</w:t>
      </w:r>
    </w:p>
    <w:p w:rsidR="003752F2" w:rsidRPr="00A37728" w:rsidRDefault="003752F2" w:rsidP="003752F2">
      <w:pPr>
        <w:ind w:left="705" w:hanging="705"/>
        <w:jc w:val="both"/>
        <w:rPr>
          <w:rFonts w:ascii="Calibri" w:hAnsi="Calibri" w:cs="Calibri"/>
        </w:rPr>
      </w:pPr>
      <w:r w:rsidRPr="00A37728">
        <w:rPr>
          <w:rFonts w:ascii="Calibri" w:hAnsi="Calibri" w:cs="Calibri"/>
        </w:rPr>
        <w:t>VI.-1</w:t>
      </w:r>
      <w:r w:rsidRPr="00A37728">
        <w:rPr>
          <w:rFonts w:ascii="Calibri" w:hAnsi="Calibri" w:cs="Calibri"/>
        </w:rPr>
        <w:tab/>
        <w:t>Smluvní strany se zavazují zachovávat mlčenlivost o veškerých skutečnostech, týkajících se této smlouvy a předmětného projektu a to bez časového omezení a i po ukončení této smlouvy.</w:t>
      </w:r>
    </w:p>
    <w:p w:rsidR="003752F2" w:rsidRPr="00A37728" w:rsidRDefault="003752F2" w:rsidP="003752F2">
      <w:pPr>
        <w:pStyle w:val="Zkladntext"/>
        <w:ind w:left="705" w:hanging="705"/>
        <w:jc w:val="both"/>
        <w:rPr>
          <w:rFonts w:ascii="Calibri" w:hAnsi="Calibri" w:cs="Calibri"/>
          <w:sz w:val="22"/>
          <w:szCs w:val="22"/>
        </w:rPr>
      </w:pPr>
      <w:r w:rsidRPr="00A37728">
        <w:rPr>
          <w:rFonts w:ascii="Calibri" w:hAnsi="Calibri" w:cs="Calibri"/>
          <w:sz w:val="22"/>
          <w:szCs w:val="22"/>
        </w:rPr>
        <w:t>VI. - 2</w:t>
      </w:r>
      <w:r w:rsidRPr="00A37728">
        <w:rPr>
          <w:rFonts w:ascii="Calibri" w:hAnsi="Calibri" w:cs="Calibri"/>
          <w:sz w:val="22"/>
          <w:szCs w:val="22"/>
        </w:rPr>
        <w:tab/>
        <w:t>Smluvní strany nesmí zpřístupnit jim známé skutečnosti o předmětném projektu třetí osobě nebo je použít pro jiný účel, než který byl určen v této smlouvě.</w:t>
      </w:r>
    </w:p>
    <w:p w:rsidR="003752F2" w:rsidRPr="00A37728" w:rsidRDefault="003752F2" w:rsidP="003752F2">
      <w:pPr>
        <w:jc w:val="both"/>
        <w:rPr>
          <w:rFonts w:ascii="Calibri" w:hAnsi="Calibri" w:cs="Calibri"/>
        </w:rPr>
      </w:pPr>
      <w:r w:rsidRPr="00A37728">
        <w:rPr>
          <w:rFonts w:ascii="Calibri" w:hAnsi="Calibri" w:cs="Calibri"/>
        </w:rPr>
        <w:t>VI.-3</w:t>
      </w:r>
      <w:r w:rsidRPr="00A37728">
        <w:rPr>
          <w:rFonts w:ascii="Calibri" w:hAnsi="Calibri" w:cs="Calibri"/>
        </w:rPr>
        <w:tab/>
        <w:t>Za zvlášť závažné skutečnosti smluvní strany považují veškeré informace a údaje o:</w:t>
      </w:r>
    </w:p>
    <w:p w:rsidR="003752F2" w:rsidRPr="00A37728" w:rsidRDefault="003752F2" w:rsidP="003752F2">
      <w:pPr>
        <w:numPr>
          <w:ilvl w:val="0"/>
          <w:numId w:val="7"/>
        </w:numPr>
        <w:jc w:val="both"/>
        <w:rPr>
          <w:rFonts w:ascii="Calibri" w:hAnsi="Calibri" w:cs="Calibri"/>
        </w:rPr>
      </w:pPr>
      <w:r w:rsidRPr="00A37728">
        <w:rPr>
          <w:rFonts w:ascii="Calibri" w:hAnsi="Calibri" w:cs="Calibri"/>
        </w:rPr>
        <w:t>technických postupech a procesech,</w:t>
      </w:r>
    </w:p>
    <w:p w:rsidR="003752F2" w:rsidRPr="00A37728" w:rsidRDefault="003752F2" w:rsidP="003752F2">
      <w:pPr>
        <w:numPr>
          <w:ilvl w:val="0"/>
          <w:numId w:val="7"/>
        </w:numPr>
        <w:jc w:val="both"/>
        <w:rPr>
          <w:rFonts w:ascii="Calibri" w:hAnsi="Calibri" w:cs="Calibri"/>
        </w:rPr>
      </w:pPr>
      <w:r w:rsidRPr="00A37728">
        <w:rPr>
          <w:rFonts w:ascii="Calibri" w:hAnsi="Calibri" w:cs="Calibri"/>
        </w:rPr>
        <w:t>celkové strategii příjemce, zejména pak průmyslové, obchodní, hospodářsko-technické, provozní, pracovní, výrobní, vědecké a obdobné skutečnosti, včetně know-how</w:t>
      </w:r>
    </w:p>
    <w:p w:rsidR="003752F2" w:rsidRPr="00A37728" w:rsidRDefault="003752F2" w:rsidP="003752F2">
      <w:pPr>
        <w:numPr>
          <w:ilvl w:val="0"/>
          <w:numId w:val="7"/>
        </w:numPr>
        <w:jc w:val="both"/>
        <w:rPr>
          <w:rFonts w:ascii="Calibri" w:hAnsi="Calibri" w:cs="Calibri"/>
        </w:rPr>
      </w:pPr>
      <w:r w:rsidRPr="00A37728">
        <w:rPr>
          <w:rFonts w:ascii="Calibri" w:hAnsi="Calibri" w:cs="Calibri"/>
        </w:rPr>
        <w:t>této smlouvě a dokumentaci,</w:t>
      </w:r>
    </w:p>
    <w:p w:rsidR="003752F2" w:rsidRPr="00A37728" w:rsidRDefault="003752F2" w:rsidP="003752F2">
      <w:pPr>
        <w:numPr>
          <w:ilvl w:val="0"/>
          <w:numId w:val="7"/>
        </w:numPr>
        <w:jc w:val="both"/>
        <w:rPr>
          <w:rFonts w:ascii="Calibri" w:hAnsi="Calibri" w:cs="Calibri"/>
        </w:rPr>
      </w:pPr>
      <w:r w:rsidRPr="00A37728">
        <w:rPr>
          <w:rFonts w:ascii="Calibri" w:hAnsi="Calibri" w:cs="Calibri"/>
        </w:rPr>
        <w:t>finančních a ekonomických otázkách,</w:t>
      </w:r>
    </w:p>
    <w:p w:rsidR="003752F2" w:rsidRPr="003752F2" w:rsidRDefault="003752F2" w:rsidP="003752F2">
      <w:pPr>
        <w:numPr>
          <w:ilvl w:val="0"/>
          <w:numId w:val="7"/>
        </w:numPr>
        <w:jc w:val="both"/>
        <w:rPr>
          <w:rFonts w:ascii="Calibri" w:hAnsi="Calibri" w:cs="Calibri"/>
        </w:rPr>
      </w:pPr>
      <w:r w:rsidRPr="00A37728">
        <w:rPr>
          <w:rFonts w:ascii="Calibri" w:hAnsi="Calibri" w:cs="Calibri"/>
        </w:rPr>
        <w:t>dalších skutečnostech, označených alespoň jednou ze smluvních stran za tajné nebo důvěrné a pod.</w:t>
      </w:r>
    </w:p>
    <w:p w:rsidR="003752F2" w:rsidRPr="003752F2" w:rsidRDefault="003752F2" w:rsidP="003752F2">
      <w:pPr>
        <w:tabs>
          <w:tab w:val="left" w:pos="851"/>
        </w:tabs>
        <w:ind w:left="705" w:hanging="705"/>
        <w:jc w:val="both"/>
        <w:rPr>
          <w:rFonts w:ascii="Calibri" w:hAnsi="Calibri" w:cs="Calibri"/>
        </w:rPr>
      </w:pPr>
      <w:r w:rsidRPr="00A37728">
        <w:rPr>
          <w:rFonts w:ascii="Calibri" w:hAnsi="Calibri" w:cs="Calibri"/>
        </w:rPr>
        <w:t>VI.- 4</w:t>
      </w:r>
      <w:r w:rsidRPr="00A37728">
        <w:rPr>
          <w:rFonts w:ascii="Calibri" w:hAnsi="Calibri" w:cs="Calibri"/>
        </w:rPr>
        <w:tab/>
        <w:t>Poskytovatel je povinen k ochraně tohoto obchodního tajemství zavázat i osoby, které použije k provedení díla a ručí za splnění povinnosti k náhradě škody těchto osob vzniklé porušením povinností mlčenlivosti.</w:t>
      </w:r>
    </w:p>
    <w:p w:rsidR="003752F2" w:rsidRPr="00A37728" w:rsidRDefault="003752F2" w:rsidP="003752F2">
      <w:pPr>
        <w:jc w:val="center"/>
        <w:rPr>
          <w:rFonts w:ascii="Calibri" w:hAnsi="Calibri" w:cs="Calibri"/>
          <w:b/>
          <w:bCs/>
        </w:rPr>
      </w:pPr>
      <w:r w:rsidRPr="00A37728">
        <w:rPr>
          <w:rFonts w:ascii="Calibri" w:hAnsi="Calibri" w:cs="Calibri"/>
          <w:b/>
          <w:bCs/>
        </w:rPr>
        <w:t>VII.</w:t>
      </w:r>
    </w:p>
    <w:p w:rsidR="003752F2" w:rsidRDefault="003752F2" w:rsidP="003752F2">
      <w:pPr>
        <w:jc w:val="center"/>
        <w:rPr>
          <w:rFonts w:ascii="Calibri" w:hAnsi="Calibri" w:cs="Calibri"/>
          <w:b/>
          <w:bCs/>
        </w:rPr>
      </w:pPr>
      <w:r w:rsidRPr="00A37728">
        <w:rPr>
          <w:rFonts w:ascii="Calibri" w:hAnsi="Calibri" w:cs="Calibri"/>
          <w:b/>
          <w:bCs/>
        </w:rPr>
        <w:t>Předčasné ukončení smlouvy</w:t>
      </w:r>
    </w:p>
    <w:p w:rsidR="003752F2" w:rsidRPr="00A37728" w:rsidRDefault="003752F2" w:rsidP="003752F2">
      <w:pPr>
        <w:jc w:val="center"/>
        <w:rPr>
          <w:rFonts w:ascii="Calibri" w:hAnsi="Calibri" w:cs="Calibri"/>
          <w:b/>
          <w:bCs/>
        </w:rPr>
      </w:pPr>
    </w:p>
    <w:p w:rsidR="003752F2" w:rsidRPr="00A37728"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703" w:hanging="703"/>
        <w:jc w:val="both"/>
        <w:rPr>
          <w:rFonts w:ascii="Calibri" w:hAnsi="Calibri" w:cs="Calibri"/>
          <w:sz w:val="22"/>
          <w:szCs w:val="22"/>
        </w:rPr>
      </w:pPr>
      <w:r w:rsidRPr="00A37728">
        <w:rPr>
          <w:rFonts w:ascii="Calibri" w:hAnsi="Calibri" w:cs="Calibri"/>
          <w:sz w:val="22"/>
          <w:szCs w:val="22"/>
        </w:rPr>
        <w:t>VII. – 1</w:t>
      </w:r>
      <w:r w:rsidRPr="00A37728">
        <w:rPr>
          <w:rFonts w:ascii="Calibri" w:hAnsi="Calibri" w:cs="Calibri"/>
          <w:sz w:val="22"/>
          <w:szCs w:val="22"/>
        </w:rPr>
        <w:tab/>
        <w:t xml:space="preserve">Smluvní vztah lze ukončit dohodou smluvních stran, výpovědí nebo odstoupením od smlouvy. Písemnou výpověď z tohoto smluvního vztahu mají možnost dát obě smluvní strany bez udání důvodu, a v takovém případě činí výpovědní lhůta tři měsíce pro obě smluvní strany a lhůta počíná běžet prvním dnem měsíce následujícího po </w:t>
      </w:r>
      <w:r>
        <w:rPr>
          <w:rFonts w:ascii="Calibri" w:hAnsi="Calibri" w:cs="Calibri"/>
          <w:sz w:val="22"/>
          <w:szCs w:val="22"/>
        </w:rPr>
        <w:t>doručení</w:t>
      </w:r>
      <w:r w:rsidRPr="00A37728">
        <w:rPr>
          <w:rFonts w:ascii="Calibri" w:hAnsi="Calibri" w:cs="Calibri"/>
          <w:sz w:val="22"/>
          <w:szCs w:val="22"/>
        </w:rPr>
        <w:t xml:space="preserve"> výpovědi.  </w:t>
      </w:r>
    </w:p>
    <w:p w:rsidR="003752F2" w:rsidRPr="00A37728"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703" w:hanging="703"/>
        <w:jc w:val="both"/>
        <w:rPr>
          <w:rFonts w:ascii="Calibri" w:hAnsi="Calibri" w:cs="Calibri"/>
          <w:sz w:val="22"/>
          <w:szCs w:val="22"/>
        </w:rPr>
      </w:pPr>
      <w:r w:rsidRPr="00A37728">
        <w:rPr>
          <w:rFonts w:ascii="Calibri" w:hAnsi="Calibri" w:cs="Calibri"/>
          <w:sz w:val="22"/>
          <w:szCs w:val="22"/>
        </w:rPr>
        <w:t>VII.- 2</w:t>
      </w:r>
      <w:r w:rsidRPr="00A37728">
        <w:rPr>
          <w:rFonts w:ascii="Calibri" w:hAnsi="Calibri" w:cs="Calibri"/>
          <w:sz w:val="22"/>
          <w:szCs w:val="22"/>
        </w:rPr>
        <w:tab/>
      </w:r>
      <w:r w:rsidRPr="00A37728">
        <w:rPr>
          <w:rFonts w:ascii="Calibri" w:hAnsi="Calibri" w:cs="Calibri"/>
          <w:sz w:val="22"/>
          <w:szCs w:val="22"/>
        </w:rPr>
        <w:tab/>
        <w:t>Kterákoliv ze smluvních stran je rovněž oprávněna od této smlouvy písemně odstoupit s účinky k okamžiku doručení odstoupení druhé smluvní straně, a to v následujících případech:</w:t>
      </w:r>
    </w:p>
    <w:p w:rsidR="003752F2" w:rsidRPr="00A37728" w:rsidRDefault="003752F2" w:rsidP="003752F2">
      <w:pPr>
        <w:pStyle w:val="Zkladntext"/>
        <w:numPr>
          <w:ilvl w:val="0"/>
          <w:numId w:val="8"/>
        </w:numPr>
        <w:tabs>
          <w:tab w:val="clear" w:pos="927"/>
          <w:tab w:val="left" w:pos="285"/>
          <w:tab w:val="left" w:pos="720"/>
          <w:tab w:val="num" w:pos="1063"/>
          <w:tab w:val="left" w:pos="2160"/>
          <w:tab w:val="left" w:pos="2880"/>
          <w:tab w:val="left" w:pos="3600"/>
          <w:tab w:val="left" w:pos="4320"/>
          <w:tab w:val="left" w:pos="5040"/>
          <w:tab w:val="left" w:pos="5760"/>
          <w:tab w:val="left" w:pos="6480"/>
          <w:tab w:val="left" w:pos="7200"/>
          <w:tab w:val="left" w:pos="7920"/>
          <w:tab w:val="left" w:pos="8640"/>
        </w:tabs>
        <w:adjustRightInd w:val="0"/>
        <w:spacing w:after="200" w:line="276" w:lineRule="auto"/>
        <w:ind w:left="1063"/>
        <w:jc w:val="both"/>
        <w:rPr>
          <w:rFonts w:ascii="Calibri" w:hAnsi="Calibri" w:cs="Calibri"/>
          <w:sz w:val="22"/>
          <w:szCs w:val="22"/>
        </w:rPr>
      </w:pPr>
      <w:r w:rsidRPr="00A37728">
        <w:rPr>
          <w:rFonts w:ascii="Calibri" w:hAnsi="Calibri" w:cs="Calibri"/>
          <w:sz w:val="22"/>
          <w:szCs w:val="22"/>
        </w:rPr>
        <w:t>pokud některá smluvní strana nesplní či neplní některé z ustanovení této smlouvy a neodstraní závadný stav ani ve lhůtě 15 dnů od doručení výzvy k nápravě</w:t>
      </w:r>
    </w:p>
    <w:p w:rsidR="003752F2" w:rsidRPr="00A37728" w:rsidRDefault="003752F2" w:rsidP="003752F2">
      <w:pPr>
        <w:pStyle w:val="Zkladntext"/>
        <w:numPr>
          <w:ilvl w:val="0"/>
          <w:numId w:val="8"/>
        </w:numPr>
        <w:tabs>
          <w:tab w:val="clear" w:pos="927"/>
          <w:tab w:val="left" w:pos="285"/>
          <w:tab w:val="left" w:pos="720"/>
          <w:tab w:val="num" w:pos="1063"/>
          <w:tab w:val="left" w:pos="2160"/>
          <w:tab w:val="left" w:pos="2880"/>
          <w:tab w:val="left" w:pos="3600"/>
          <w:tab w:val="left" w:pos="4320"/>
          <w:tab w:val="left" w:pos="5040"/>
          <w:tab w:val="left" w:pos="5760"/>
          <w:tab w:val="left" w:pos="6480"/>
          <w:tab w:val="left" w:pos="7200"/>
          <w:tab w:val="left" w:pos="7920"/>
          <w:tab w:val="left" w:pos="8640"/>
        </w:tabs>
        <w:adjustRightInd w:val="0"/>
        <w:spacing w:after="200" w:line="276" w:lineRule="auto"/>
        <w:ind w:left="1063"/>
        <w:jc w:val="both"/>
        <w:rPr>
          <w:rFonts w:ascii="Calibri" w:hAnsi="Calibri" w:cs="Calibri"/>
          <w:sz w:val="22"/>
          <w:szCs w:val="22"/>
        </w:rPr>
      </w:pPr>
      <w:r w:rsidRPr="00A37728">
        <w:rPr>
          <w:rFonts w:ascii="Calibri" w:hAnsi="Calibri" w:cs="Calibri"/>
          <w:sz w:val="22"/>
          <w:szCs w:val="22"/>
        </w:rPr>
        <w:t>v případě podstatného porušení smluvní povinnosti, přičemž za podstatné porušení smluvní povinnosti se považuje zejména:</w:t>
      </w:r>
    </w:p>
    <w:p w:rsidR="003752F2" w:rsidRPr="00A37728" w:rsidRDefault="003752F2" w:rsidP="003752F2">
      <w:pPr>
        <w:pStyle w:val="Zkladntext"/>
        <w:numPr>
          <w:ilvl w:val="0"/>
          <w:numId w:val="9"/>
        </w:numPr>
        <w:tabs>
          <w:tab w:val="clear" w:pos="1440"/>
          <w:tab w:val="left" w:pos="285"/>
          <w:tab w:val="left" w:pos="720"/>
          <w:tab w:val="num" w:pos="1783"/>
          <w:tab w:val="left" w:pos="2160"/>
          <w:tab w:val="left" w:pos="2880"/>
          <w:tab w:val="left" w:pos="3600"/>
          <w:tab w:val="left" w:pos="4320"/>
          <w:tab w:val="left" w:pos="5040"/>
          <w:tab w:val="left" w:pos="5760"/>
          <w:tab w:val="left" w:pos="6480"/>
          <w:tab w:val="left" w:pos="7200"/>
          <w:tab w:val="left" w:pos="7920"/>
          <w:tab w:val="left" w:pos="8640"/>
        </w:tabs>
        <w:adjustRightInd w:val="0"/>
        <w:spacing w:after="200" w:line="276" w:lineRule="auto"/>
        <w:ind w:left="1783"/>
        <w:jc w:val="both"/>
        <w:rPr>
          <w:rFonts w:ascii="Calibri" w:hAnsi="Calibri" w:cs="Calibri"/>
          <w:sz w:val="22"/>
          <w:szCs w:val="22"/>
        </w:rPr>
      </w:pPr>
      <w:r w:rsidRPr="00A37728">
        <w:rPr>
          <w:rFonts w:ascii="Calibri" w:hAnsi="Calibri" w:cs="Calibri"/>
          <w:sz w:val="22"/>
          <w:szCs w:val="22"/>
        </w:rPr>
        <w:t>prodlení příjemce s úhradou odměny v souladu s ustanoveními této smlouvy;</w:t>
      </w:r>
    </w:p>
    <w:p w:rsidR="003752F2" w:rsidRPr="00A37728" w:rsidRDefault="003752F2" w:rsidP="003752F2">
      <w:pPr>
        <w:pStyle w:val="Zkladntext"/>
        <w:numPr>
          <w:ilvl w:val="0"/>
          <w:numId w:val="9"/>
        </w:numPr>
        <w:tabs>
          <w:tab w:val="clear" w:pos="1440"/>
          <w:tab w:val="left" w:pos="285"/>
          <w:tab w:val="left" w:pos="720"/>
          <w:tab w:val="num" w:pos="1783"/>
          <w:tab w:val="left" w:pos="2160"/>
          <w:tab w:val="left" w:pos="2880"/>
          <w:tab w:val="left" w:pos="3600"/>
          <w:tab w:val="left" w:pos="4320"/>
          <w:tab w:val="left" w:pos="5040"/>
          <w:tab w:val="left" w:pos="5760"/>
          <w:tab w:val="left" w:pos="6480"/>
          <w:tab w:val="left" w:pos="7200"/>
          <w:tab w:val="left" w:pos="7920"/>
          <w:tab w:val="left" w:pos="8640"/>
        </w:tabs>
        <w:adjustRightInd w:val="0"/>
        <w:spacing w:after="200" w:line="276" w:lineRule="auto"/>
        <w:ind w:left="1783"/>
        <w:jc w:val="both"/>
        <w:rPr>
          <w:rFonts w:ascii="Calibri" w:hAnsi="Calibri" w:cs="Calibri"/>
          <w:sz w:val="22"/>
          <w:szCs w:val="22"/>
        </w:rPr>
      </w:pPr>
      <w:r w:rsidRPr="00A37728">
        <w:rPr>
          <w:rFonts w:ascii="Calibri" w:hAnsi="Calibri" w:cs="Calibri"/>
          <w:sz w:val="22"/>
          <w:szCs w:val="22"/>
        </w:rPr>
        <w:t>prodlení poskytovatele s plněním předmětu této smlouvy;</w:t>
      </w:r>
    </w:p>
    <w:p w:rsidR="003752F2" w:rsidRPr="00A37728" w:rsidRDefault="003752F2" w:rsidP="003752F2">
      <w:pPr>
        <w:pStyle w:val="Zkladntext"/>
        <w:numPr>
          <w:ilvl w:val="0"/>
          <w:numId w:val="9"/>
        </w:numPr>
        <w:tabs>
          <w:tab w:val="clear" w:pos="1440"/>
          <w:tab w:val="left" w:pos="285"/>
          <w:tab w:val="left" w:pos="720"/>
          <w:tab w:val="num" w:pos="1783"/>
          <w:tab w:val="left" w:pos="2160"/>
          <w:tab w:val="left" w:pos="2880"/>
          <w:tab w:val="left" w:pos="3600"/>
          <w:tab w:val="left" w:pos="4320"/>
          <w:tab w:val="left" w:pos="5040"/>
          <w:tab w:val="left" w:pos="5760"/>
          <w:tab w:val="left" w:pos="6480"/>
          <w:tab w:val="left" w:pos="7200"/>
          <w:tab w:val="left" w:pos="7920"/>
          <w:tab w:val="left" w:pos="8640"/>
        </w:tabs>
        <w:adjustRightInd w:val="0"/>
        <w:spacing w:after="200" w:line="276" w:lineRule="auto"/>
        <w:ind w:left="1783"/>
        <w:jc w:val="both"/>
        <w:rPr>
          <w:rFonts w:ascii="Calibri" w:hAnsi="Calibri" w:cs="Calibri"/>
          <w:sz w:val="22"/>
          <w:szCs w:val="22"/>
        </w:rPr>
      </w:pPr>
      <w:r w:rsidRPr="00A37728">
        <w:rPr>
          <w:rFonts w:ascii="Calibri" w:hAnsi="Calibri" w:cs="Calibri"/>
          <w:sz w:val="22"/>
          <w:szCs w:val="22"/>
        </w:rPr>
        <w:t>porušení povinnosti k mlčenlivosti dle čl. VI této smlouvy.</w:t>
      </w:r>
    </w:p>
    <w:p w:rsidR="003752F2" w:rsidRPr="00EF08C2" w:rsidRDefault="003752F2" w:rsidP="003752F2">
      <w:pPr>
        <w:pStyle w:val="Nadpis1"/>
        <w:numPr>
          <w:ilvl w:val="0"/>
          <w:numId w:val="0"/>
        </w:numPr>
        <w:rPr>
          <w:rFonts w:ascii="Calibri" w:hAnsi="Calibri" w:cs="Calibri"/>
        </w:rPr>
      </w:pPr>
      <w:r w:rsidRPr="00EF08C2">
        <w:rPr>
          <w:rFonts w:ascii="Calibri" w:hAnsi="Calibri" w:cs="Calibri"/>
        </w:rPr>
        <w:t>VIII.</w:t>
      </w:r>
    </w:p>
    <w:p w:rsidR="003752F2" w:rsidRPr="00EF08C2" w:rsidRDefault="003752F2" w:rsidP="003752F2">
      <w:pPr>
        <w:jc w:val="center"/>
        <w:rPr>
          <w:rFonts w:ascii="Calibri" w:hAnsi="Calibri" w:cs="Calibri"/>
          <w:b/>
          <w:bCs/>
        </w:rPr>
      </w:pPr>
      <w:r w:rsidRPr="00EF08C2">
        <w:rPr>
          <w:rFonts w:ascii="Calibri" w:hAnsi="Calibri" w:cs="Calibri"/>
        </w:rPr>
        <w:t>Smluvní pokuty</w:t>
      </w:r>
    </w:p>
    <w:p w:rsidR="003752F2" w:rsidRPr="00A37728" w:rsidRDefault="003752F2" w:rsidP="003752F2">
      <w:pPr>
        <w:jc w:val="both"/>
        <w:rPr>
          <w:rFonts w:ascii="Calibri" w:hAnsi="Calibri" w:cs="Calibri"/>
        </w:rPr>
      </w:pPr>
    </w:p>
    <w:p w:rsidR="003752F2" w:rsidRPr="00A37728" w:rsidRDefault="003752F2" w:rsidP="003752F2">
      <w:pPr>
        <w:ind w:left="705" w:hanging="705"/>
        <w:jc w:val="both"/>
        <w:rPr>
          <w:rFonts w:ascii="Calibri" w:hAnsi="Calibri" w:cs="Calibri"/>
        </w:rPr>
      </w:pPr>
      <w:r w:rsidRPr="00A37728">
        <w:rPr>
          <w:rFonts w:ascii="Calibri" w:hAnsi="Calibri" w:cs="Calibri"/>
        </w:rPr>
        <w:t>VIII.-1</w:t>
      </w:r>
      <w:r w:rsidRPr="00A37728">
        <w:rPr>
          <w:rFonts w:ascii="Calibri" w:hAnsi="Calibri" w:cs="Calibri"/>
        </w:rPr>
        <w:tab/>
        <w:t xml:space="preserve">V případě prodlení </w:t>
      </w:r>
      <w:r>
        <w:rPr>
          <w:rFonts w:ascii="Calibri" w:hAnsi="Calibri" w:cs="Calibri"/>
        </w:rPr>
        <w:t>poskytovatele</w:t>
      </w:r>
      <w:r w:rsidRPr="00A37728">
        <w:rPr>
          <w:rFonts w:ascii="Calibri" w:hAnsi="Calibri" w:cs="Calibri"/>
        </w:rPr>
        <w:t xml:space="preserve"> oproti termínu plnění je příjemce oprávněn účtovat smluvní pokutu ve výši </w:t>
      </w:r>
      <w:r>
        <w:rPr>
          <w:rFonts w:ascii="Calibri" w:hAnsi="Calibri" w:cs="Calibri"/>
        </w:rPr>
        <w:t>0,05</w:t>
      </w:r>
      <w:r w:rsidRPr="00A37728">
        <w:rPr>
          <w:rFonts w:ascii="Calibri" w:hAnsi="Calibri" w:cs="Calibri"/>
        </w:rPr>
        <w:t xml:space="preserve"> % z ceny za každý započatý den prodlení.</w:t>
      </w:r>
    </w:p>
    <w:p w:rsidR="003752F2" w:rsidRPr="00A37728" w:rsidRDefault="003752F2" w:rsidP="003752F2">
      <w:pPr>
        <w:ind w:left="720"/>
        <w:jc w:val="both"/>
        <w:rPr>
          <w:rFonts w:ascii="Calibri" w:hAnsi="Calibri" w:cs="Calibri"/>
        </w:rPr>
      </w:pPr>
    </w:p>
    <w:p w:rsidR="003752F2" w:rsidRPr="003752F2" w:rsidRDefault="003752F2" w:rsidP="003752F2">
      <w:pPr>
        <w:ind w:left="705" w:hanging="705"/>
        <w:jc w:val="both"/>
        <w:rPr>
          <w:rFonts w:ascii="Calibri" w:hAnsi="Calibri" w:cs="Calibri"/>
        </w:rPr>
      </w:pPr>
      <w:r w:rsidRPr="00A37728">
        <w:rPr>
          <w:rFonts w:ascii="Calibri" w:hAnsi="Calibri" w:cs="Calibri"/>
        </w:rPr>
        <w:t>VIII.-2</w:t>
      </w:r>
      <w:r w:rsidRPr="00A37728">
        <w:rPr>
          <w:rFonts w:ascii="Calibri" w:hAnsi="Calibri" w:cs="Calibri"/>
        </w:rPr>
        <w:tab/>
        <w:t>V případě prodlení příjemce s úhradou ceny za poskytnuté plnění je poskytovatel oprávněn účtovat  smluvní pokutu ve výši 0,05 % z dlužné částky za každý den prodlení.</w:t>
      </w:r>
    </w:p>
    <w:p w:rsidR="003752F2" w:rsidRPr="00A37728" w:rsidRDefault="003752F2" w:rsidP="003752F2">
      <w:pPr>
        <w:ind w:left="705" w:hanging="705"/>
        <w:jc w:val="both"/>
        <w:rPr>
          <w:rFonts w:ascii="Calibri" w:hAnsi="Calibri" w:cs="Calibri"/>
        </w:rPr>
      </w:pPr>
      <w:r w:rsidRPr="00A37728">
        <w:rPr>
          <w:rFonts w:ascii="Calibri" w:hAnsi="Calibri" w:cs="Calibri"/>
        </w:rPr>
        <w:t>VIII.-3</w:t>
      </w:r>
      <w:r w:rsidRPr="00A37728">
        <w:rPr>
          <w:rFonts w:ascii="Calibri" w:hAnsi="Calibri" w:cs="Calibri"/>
        </w:rPr>
        <w:tab/>
        <w:t>V případě, že nebude poskytovatelem plnění poskytnuto vůbec, v důsledku čehož dojde k odstoupení od smlouvy ze strany příjemce, je příjemce oprávněn poskytovateli účtovat smluvní pokutu ve výši 50 000,- Kč (slovy padesáttisíc korun českých).</w:t>
      </w:r>
    </w:p>
    <w:p w:rsidR="003752F2" w:rsidRPr="00A37728" w:rsidRDefault="003752F2" w:rsidP="003752F2">
      <w:pPr>
        <w:ind w:left="705" w:hanging="705"/>
        <w:jc w:val="both"/>
        <w:rPr>
          <w:rFonts w:ascii="Calibri" w:hAnsi="Calibri" w:cs="Calibri"/>
        </w:rPr>
      </w:pPr>
      <w:r w:rsidRPr="00A37728">
        <w:rPr>
          <w:rFonts w:ascii="Calibri" w:hAnsi="Calibri" w:cs="Calibri"/>
        </w:rPr>
        <w:t>VIII.-4</w:t>
      </w:r>
      <w:r w:rsidRPr="00A37728">
        <w:rPr>
          <w:rFonts w:ascii="Calibri" w:hAnsi="Calibri" w:cs="Calibri"/>
        </w:rPr>
        <w:tab/>
        <w:t>Smluvní pokuta se platí nezávisle na tom, zda a v jaké výši vznikne škoda, kterou lze vymáhat samostatně.</w:t>
      </w:r>
    </w:p>
    <w:p w:rsidR="003752F2" w:rsidRPr="00EF08C2" w:rsidRDefault="003752F2" w:rsidP="003752F2">
      <w:pPr>
        <w:ind w:left="705" w:hanging="705"/>
        <w:jc w:val="both"/>
        <w:rPr>
          <w:rFonts w:ascii="Calibri" w:hAnsi="Calibri" w:cs="Calibri"/>
        </w:rPr>
      </w:pPr>
      <w:r w:rsidRPr="00A37728">
        <w:rPr>
          <w:rFonts w:ascii="Calibri" w:hAnsi="Calibri" w:cs="Calibri"/>
        </w:rPr>
        <w:t>VIII.- 5</w:t>
      </w:r>
      <w:r w:rsidRPr="00A37728">
        <w:rPr>
          <w:rFonts w:ascii="Calibri" w:hAnsi="Calibri" w:cs="Calibri"/>
        </w:rPr>
        <w:tab/>
        <w:t>V případě prodlení zaviněného třetí osobou nebo živelnou katastrofou, ať už na straně objednatele nebo na straně dodavatele, povinnost hradit smluvní pokutu nevzniká.</w:t>
      </w:r>
    </w:p>
    <w:p w:rsidR="003752F2" w:rsidRPr="00A37728" w:rsidRDefault="003752F2" w:rsidP="003752F2">
      <w:pPr>
        <w:pStyle w:val="Nadpis1"/>
        <w:numPr>
          <w:ilvl w:val="0"/>
          <w:numId w:val="0"/>
        </w:numPr>
      </w:pPr>
      <w:r w:rsidRPr="00A37728">
        <w:t>IX.</w:t>
      </w:r>
    </w:p>
    <w:p w:rsidR="003752F2" w:rsidRPr="00A37728" w:rsidRDefault="003752F2" w:rsidP="003752F2">
      <w:pPr>
        <w:pStyle w:val="Nadpis1"/>
        <w:numPr>
          <w:ilvl w:val="0"/>
          <w:numId w:val="0"/>
        </w:numPr>
      </w:pPr>
      <w:r w:rsidRPr="00A37728">
        <w:t>Závěrečná ustanovení</w:t>
      </w:r>
    </w:p>
    <w:p w:rsidR="003752F2" w:rsidRPr="00B756B2" w:rsidRDefault="003752F2" w:rsidP="003752F2">
      <w:pPr>
        <w:pStyle w:val="Nadpis2"/>
        <w:ind w:left="705" w:hanging="705"/>
      </w:pPr>
      <w:r w:rsidRPr="00D177B9">
        <w:rPr>
          <w:rFonts w:ascii="Calibri" w:hAnsi="Calibri" w:cs="Calibri"/>
          <w:b w:val="0"/>
          <w:bCs w:val="0"/>
          <w:i w:val="0"/>
          <w:sz w:val="22"/>
          <w:szCs w:val="22"/>
        </w:rPr>
        <w:t xml:space="preserve">IX. – 1 </w:t>
      </w:r>
      <w:r w:rsidRPr="00D177B9">
        <w:rPr>
          <w:rFonts w:ascii="Calibri" w:hAnsi="Calibri" w:cs="Calibri"/>
          <w:i w:val="0"/>
          <w:sz w:val="22"/>
          <w:szCs w:val="22"/>
        </w:rPr>
        <w:tab/>
        <w:t>Poskytovatel</w:t>
      </w:r>
      <w:r w:rsidRPr="00D177B9">
        <w:rPr>
          <w:rFonts w:ascii="Calibri" w:hAnsi="Calibri" w:cs="Calibri"/>
          <w:b w:val="0"/>
          <w:bCs w:val="0"/>
          <w:i w:val="0"/>
          <w:sz w:val="22"/>
          <w:szCs w:val="22"/>
        </w:rPr>
        <w:t xml:space="preserve"> zavazuje k dodržování pravidel publicity v rozsahu požadovaném příslušnými  předpisy pro plnění veřejné zakázky (zejm. Příručkou pro příjemce finanční podpory z operačního programu Vzdělávání pro konkurenceschopnost,</w:t>
      </w:r>
      <w:r w:rsidRPr="00D177B9">
        <w:rPr>
          <w:rFonts w:ascii="Calibri" w:hAnsi="Calibri" w:cs="Calibri"/>
          <w:i w:val="0"/>
          <w:sz w:val="22"/>
          <w:szCs w:val="22"/>
        </w:rPr>
        <w:t xml:space="preserve"> </w:t>
      </w:r>
      <w:r w:rsidRPr="00D177B9">
        <w:rPr>
          <w:rFonts w:ascii="Calibri" w:hAnsi="Calibri" w:cs="Calibri"/>
          <w:b w:val="0"/>
          <w:bCs w:val="0"/>
          <w:i w:val="0"/>
          <w:sz w:val="22"/>
          <w:szCs w:val="22"/>
        </w:rPr>
        <w:t>Manuálem vizuální identity a naříz</w:t>
      </w:r>
      <w:r>
        <w:rPr>
          <w:rFonts w:ascii="Calibri" w:hAnsi="Calibri" w:cs="Calibri"/>
          <w:b w:val="0"/>
          <w:bCs w:val="0"/>
          <w:i w:val="0"/>
          <w:sz w:val="22"/>
          <w:szCs w:val="22"/>
        </w:rPr>
        <w:t>ením komise (ES) č. 1828/2006).</w:t>
      </w:r>
    </w:p>
    <w:p w:rsidR="003752F2" w:rsidRPr="00A37728" w:rsidRDefault="003752F2" w:rsidP="003752F2">
      <w:pPr>
        <w:ind w:left="705" w:hanging="705"/>
        <w:rPr>
          <w:rFonts w:ascii="Calibri" w:hAnsi="Calibri" w:cs="Calibri"/>
        </w:rPr>
      </w:pPr>
      <w:r w:rsidRPr="00A37728">
        <w:rPr>
          <w:rFonts w:ascii="Calibri" w:hAnsi="Calibri" w:cs="Calibri"/>
        </w:rPr>
        <w:t xml:space="preserve">IX. - 2 </w:t>
      </w:r>
      <w:r w:rsidRPr="00A37728">
        <w:rPr>
          <w:rFonts w:ascii="Calibri" w:hAnsi="Calibri" w:cs="Calibri"/>
        </w:rPr>
        <w:tab/>
        <w:t>Pokud tato smlouva nestanoví jinak, dohodli se poskytovatel a příjemce, že práva a                 povinnosti se řídí zákonem č.  513/1991 Sb.,</w:t>
      </w:r>
      <w:r>
        <w:rPr>
          <w:rFonts w:ascii="Calibri" w:hAnsi="Calibri" w:cs="Calibri"/>
        </w:rPr>
        <w:t xml:space="preserve">obchodní zákonník, </w:t>
      </w:r>
      <w:r w:rsidRPr="00A37728">
        <w:rPr>
          <w:rFonts w:ascii="Calibri" w:hAnsi="Calibri" w:cs="Calibri"/>
        </w:rPr>
        <w:t xml:space="preserve"> ve znění pozdějších předpisů.</w:t>
      </w:r>
    </w:p>
    <w:p w:rsidR="003752F2" w:rsidRPr="00A37728" w:rsidRDefault="003752F2" w:rsidP="003752F2">
      <w:pPr>
        <w:ind w:left="705" w:hanging="705"/>
        <w:rPr>
          <w:rFonts w:ascii="Calibri" w:hAnsi="Calibri" w:cs="Calibri"/>
        </w:rPr>
      </w:pPr>
      <w:r w:rsidRPr="00A37728">
        <w:rPr>
          <w:rFonts w:ascii="Calibri" w:hAnsi="Calibri" w:cs="Calibri"/>
        </w:rPr>
        <w:t>IX. - 3</w:t>
      </w:r>
      <w:r w:rsidRPr="00A37728">
        <w:rPr>
          <w:rFonts w:ascii="Calibri" w:hAnsi="Calibri" w:cs="Calibri"/>
        </w:rPr>
        <w:tab/>
        <w:t>Změny této Smlouvy jsou možné pouze formou dodatku k této Smlouvě a musí mít písemnou formu</w:t>
      </w:r>
    </w:p>
    <w:p w:rsidR="003752F2" w:rsidRPr="00A37728" w:rsidRDefault="003752F2" w:rsidP="003752F2">
      <w:pPr>
        <w:ind w:left="705" w:hanging="705"/>
        <w:rPr>
          <w:rFonts w:ascii="Calibri" w:hAnsi="Calibri" w:cs="Calibri"/>
        </w:rPr>
      </w:pPr>
      <w:r w:rsidRPr="00A37728">
        <w:rPr>
          <w:rFonts w:ascii="Calibri" w:hAnsi="Calibri" w:cs="Calibri"/>
        </w:rPr>
        <w:t xml:space="preserve">IX. - 4 </w:t>
      </w:r>
      <w:r w:rsidRPr="00A37728">
        <w:rPr>
          <w:rFonts w:ascii="Calibri" w:hAnsi="Calibri" w:cs="Calibri"/>
        </w:rPr>
        <w:tab/>
        <w:t>V případě, že některé z ustanovení této dohody je nebo se stane ze zákona neplatným nebo neúčinným, zůstanou ostatní ustanovení této dohody nedotčena. Obě strany dohody se pro tento případ zavazují nahradit takové neplatné nebo neúčinné ustanovení ustanovením novým, které bude nejlépe odpovídat smyslu původního ustanovení.</w:t>
      </w:r>
    </w:p>
    <w:p w:rsidR="003752F2" w:rsidRPr="00A37728" w:rsidRDefault="003752F2" w:rsidP="003752F2">
      <w:pPr>
        <w:rPr>
          <w:rFonts w:ascii="Calibri" w:hAnsi="Calibri" w:cs="Calibri"/>
        </w:rPr>
      </w:pPr>
      <w:r w:rsidRPr="00A37728">
        <w:rPr>
          <w:rFonts w:ascii="Calibri" w:hAnsi="Calibri" w:cs="Calibri"/>
        </w:rPr>
        <w:t xml:space="preserve">IX. - 5 </w:t>
      </w:r>
      <w:r w:rsidRPr="00A37728">
        <w:rPr>
          <w:rFonts w:ascii="Calibri" w:hAnsi="Calibri" w:cs="Calibri"/>
        </w:rPr>
        <w:tab/>
        <w:t>Smlouva vstupuje v platnost a v účinnost dnem podpisu oběma stranami.</w:t>
      </w:r>
    </w:p>
    <w:p w:rsidR="003752F2" w:rsidRPr="00A37728" w:rsidRDefault="003752F2" w:rsidP="003752F2">
      <w:pPr>
        <w:ind w:left="705" w:hanging="705"/>
        <w:rPr>
          <w:rFonts w:ascii="Calibri" w:hAnsi="Calibri" w:cs="Calibri"/>
        </w:rPr>
      </w:pPr>
      <w:r w:rsidRPr="00A37728">
        <w:rPr>
          <w:rFonts w:ascii="Calibri" w:hAnsi="Calibri" w:cs="Calibri"/>
        </w:rPr>
        <w:t xml:space="preserve">IX. -6 </w:t>
      </w:r>
      <w:r w:rsidRPr="00A37728">
        <w:rPr>
          <w:rFonts w:ascii="Calibri" w:hAnsi="Calibri" w:cs="Calibri"/>
        </w:rPr>
        <w:tab/>
        <w:t>Smlouva b</w:t>
      </w:r>
      <w:r>
        <w:rPr>
          <w:rFonts w:ascii="Calibri" w:hAnsi="Calibri" w:cs="Calibri"/>
        </w:rPr>
        <w:t xml:space="preserve">ude </w:t>
      </w:r>
      <w:r w:rsidRPr="00A37728">
        <w:rPr>
          <w:rFonts w:ascii="Calibri" w:hAnsi="Calibri" w:cs="Calibri"/>
        </w:rPr>
        <w:t xml:space="preserve"> vyhotovena ve </w:t>
      </w:r>
      <w:r>
        <w:rPr>
          <w:rFonts w:ascii="Calibri" w:hAnsi="Calibri" w:cs="Calibri"/>
        </w:rPr>
        <w:t xml:space="preserve">čtyřech </w:t>
      </w:r>
      <w:r w:rsidRPr="00A37728">
        <w:rPr>
          <w:rFonts w:ascii="Calibri" w:hAnsi="Calibri" w:cs="Calibri"/>
        </w:rPr>
        <w:t xml:space="preserve">výtiscích stejné platnosti s určením po </w:t>
      </w:r>
      <w:r>
        <w:rPr>
          <w:rFonts w:ascii="Calibri" w:hAnsi="Calibri" w:cs="Calibri"/>
        </w:rPr>
        <w:t xml:space="preserve">dvou </w:t>
      </w:r>
      <w:r w:rsidRPr="00A37728">
        <w:rPr>
          <w:rFonts w:ascii="Calibri" w:hAnsi="Calibri" w:cs="Calibri"/>
        </w:rPr>
        <w:t xml:space="preserve"> výtis</w:t>
      </w:r>
      <w:r>
        <w:rPr>
          <w:rFonts w:ascii="Calibri" w:hAnsi="Calibri" w:cs="Calibri"/>
        </w:rPr>
        <w:t>cích</w:t>
      </w:r>
      <w:r w:rsidRPr="00A37728">
        <w:rPr>
          <w:rFonts w:ascii="Calibri" w:hAnsi="Calibri" w:cs="Calibri"/>
        </w:rPr>
        <w:t xml:space="preserve"> pro</w:t>
      </w:r>
      <w:r w:rsidRPr="00A37728">
        <w:rPr>
          <w:rFonts w:ascii="Calibri" w:hAnsi="Calibri" w:cs="Calibri"/>
        </w:rPr>
        <w:br/>
        <w:t>každou ze smluvních stran.</w:t>
      </w:r>
    </w:p>
    <w:p w:rsidR="003752F2" w:rsidRPr="00A37728"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p>
    <w:p w:rsidR="003752F2" w:rsidRPr="00A37728"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r w:rsidRPr="00A37728">
        <w:rPr>
          <w:rFonts w:ascii="Calibri" w:hAnsi="Calibri" w:cs="Calibri"/>
          <w:sz w:val="22"/>
          <w:szCs w:val="22"/>
        </w:rPr>
        <w:t xml:space="preserve">V Brně,  dne </w:t>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t xml:space="preserve"> V                        dne</w:t>
      </w:r>
      <w:r w:rsidRPr="00A37728">
        <w:rPr>
          <w:rFonts w:ascii="Calibri" w:hAnsi="Calibri" w:cs="Calibri"/>
          <w:sz w:val="22"/>
          <w:szCs w:val="22"/>
        </w:rPr>
        <w:tab/>
      </w:r>
    </w:p>
    <w:p w:rsidR="003752F2" w:rsidRPr="00A37728"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p>
    <w:p w:rsidR="003752F2" w:rsidRPr="00A37728"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p>
    <w:p w:rsidR="003752F2" w:rsidRPr="00A37728"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r w:rsidRPr="00A37728">
        <w:rPr>
          <w:rFonts w:ascii="Calibri" w:hAnsi="Calibri" w:cs="Calibri"/>
          <w:sz w:val="22"/>
          <w:szCs w:val="22"/>
        </w:rPr>
        <w:t>............................................................</w:t>
      </w:r>
      <w:r w:rsidRPr="00A37728">
        <w:rPr>
          <w:rFonts w:ascii="Calibri" w:hAnsi="Calibri" w:cs="Calibri"/>
          <w:sz w:val="22"/>
          <w:szCs w:val="22"/>
        </w:rPr>
        <w:tab/>
        <w:t xml:space="preserve">                             .................................................</w:t>
      </w:r>
    </w:p>
    <w:p w:rsidR="003752F2" w:rsidRPr="00A37728"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color w:val="000000"/>
          <w:sz w:val="22"/>
          <w:szCs w:val="22"/>
        </w:rPr>
      </w:pPr>
      <w:r w:rsidRPr="00A37728">
        <w:rPr>
          <w:rFonts w:ascii="Calibri" w:hAnsi="Calibri" w:cs="Calibri"/>
          <w:color w:val="000000"/>
          <w:sz w:val="22"/>
          <w:szCs w:val="22"/>
        </w:rPr>
        <w:t>Doc. RNDr. Ladislav Dušek, Dr.,</w:t>
      </w:r>
      <w:r w:rsidRPr="00A37728">
        <w:rPr>
          <w:rFonts w:ascii="Calibri" w:hAnsi="Calibri" w:cs="Calibri"/>
          <w:color w:val="000000"/>
          <w:sz w:val="22"/>
          <w:szCs w:val="22"/>
        </w:rPr>
        <w:tab/>
      </w:r>
      <w:r w:rsidRPr="00A37728">
        <w:rPr>
          <w:rFonts w:ascii="Calibri" w:hAnsi="Calibri" w:cs="Calibri"/>
          <w:color w:val="000000"/>
          <w:sz w:val="22"/>
          <w:szCs w:val="22"/>
        </w:rPr>
        <w:tab/>
        <w:t xml:space="preserve">  </w:t>
      </w:r>
      <w:r w:rsidRPr="00A37728">
        <w:rPr>
          <w:rFonts w:ascii="Calibri" w:hAnsi="Calibri" w:cs="Calibri"/>
          <w:color w:val="000000"/>
          <w:sz w:val="22"/>
          <w:szCs w:val="22"/>
        </w:rPr>
        <w:tab/>
        <w:t xml:space="preserve">                 za příjemce</w:t>
      </w:r>
      <w:r w:rsidRPr="00A37728">
        <w:rPr>
          <w:rFonts w:ascii="Calibri" w:hAnsi="Calibri" w:cs="Calibri"/>
          <w:color w:val="000000"/>
          <w:sz w:val="22"/>
          <w:szCs w:val="22"/>
        </w:rPr>
        <w:tab/>
      </w:r>
      <w:r w:rsidRPr="00A37728">
        <w:rPr>
          <w:rFonts w:ascii="Calibri" w:hAnsi="Calibri" w:cs="Calibri"/>
          <w:color w:val="000000"/>
          <w:sz w:val="22"/>
          <w:szCs w:val="22"/>
        </w:rPr>
        <w:tab/>
      </w:r>
      <w:r w:rsidRPr="00A37728">
        <w:rPr>
          <w:rFonts w:ascii="Calibri" w:hAnsi="Calibri" w:cs="Calibri"/>
          <w:color w:val="000000"/>
          <w:sz w:val="22"/>
          <w:szCs w:val="22"/>
        </w:rPr>
        <w:tab/>
      </w:r>
      <w:r w:rsidRPr="00A37728">
        <w:rPr>
          <w:rFonts w:ascii="Calibri" w:hAnsi="Calibri" w:cs="Calibri"/>
          <w:color w:val="000000"/>
          <w:sz w:val="22"/>
          <w:szCs w:val="22"/>
        </w:rPr>
        <w:br/>
        <w:t xml:space="preserve">za </w:t>
      </w:r>
      <w:r>
        <w:rPr>
          <w:rFonts w:ascii="Calibri" w:hAnsi="Calibri" w:cs="Calibri"/>
          <w:color w:val="000000"/>
          <w:sz w:val="22"/>
          <w:szCs w:val="22"/>
        </w:rPr>
        <w:t>příjemce</w:t>
      </w:r>
    </w:p>
    <w:p w:rsidR="003752F2" w:rsidRPr="00A37728"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r>
      <w:r w:rsidRPr="00A37728">
        <w:rPr>
          <w:rFonts w:ascii="Calibri" w:hAnsi="Calibri" w:cs="Calibri"/>
          <w:sz w:val="22"/>
          <w:szCs w:val="22"/>
        </w:rPr>
        <w:tab/>
        <w:t xml:space="preserve">           </w:t>
      </w:r>
    </w:p>
    <w:p w:rsidR="003752F2" w:rsidRDefault="003752F2" w:rsidP="003752F2">
      <w:pPr>
        <w:rPr>
          <w:rFonts w:ascii="Calibri" w:hAnsi="Calibri" w:cs="Calibri"/>
        </w:rPr>
      </w:pPr>
    </w:p>
    <w:p w:rsidR="003752F2" w:rsidRPr="00A37728" w:rsidRDefault="003752F2" w:rsidP="003752F2">
      <w:pPr>
        <w:pStyle w:val="Citaceintenzivn"/>
        <w:ind w:left="0" w:right="283"/>
        <w:rPr>
          <w:sz w:val="28"/>
          <w:szCs w:val="28"/>
        </w:rPr>
      </w:pPr>
      <w:r w:rsidRPr="00A37728">
        <w:rPr>
          <w:sz w:val="28"/>
          <w:szCs w:val="28"/>
        </w:rPr>
        <w:t>Příloha č. 1 Návrhu Smlouvy o poskytování služeb – předpokládaný harmonogram a rozpočet poskytování služeb.</w:t>
      </w:r>
    </w:p>
    <w:p w:rsidR="003752F2" w:rsidRDefault="003752F2" w:rsidP="003752F2">
      <w:pPr>
        <w:rPr>
          <w:rFonts w:ascii="Calibri" w:hAnsi="Calibri" w:cs="Calibri"/>
          <w:b/>
          <w:bCs/>
        </w:rPr>
      </w:pPr>
      <w:r w:rsidRPr="00A37728">
        <w:rPr>
          <w:rFonts w:ascii="Calibri" w:hAnsi="Calibri" w:cs="Calibri"/>
          <w:b/>
          <w:bCs/>
        </w:rPr>
        <w:t>Počet monitorovaných center  :  9</w:t>
      </w:r>
    </w:p>
    <w:p w:rsidR="003752F2" w:rsidRPr="00A37728" w:rsidRDefault="003752F2" w:rsidP="003752F2">
      <w:pPr>
        <w:rPr>
          <w:rFonts w:ascii="Calibri" w:hAnsi="Calibri" w:cs="Calibri"/>
          <w:b/>
          <w:bCs/>
        </w:rPr>
      </w:pPr>
    </w:p>
    <w:p w:rsidR="003752F2" w:rsidRPr="00A37728" w:rsidRDefault="003752F2" w:rsidP="003752F2">
      <w:pPr>
        <w:pStyle w:val="Odstavecseseznamem"/>
        <w:numPr>
          <w:ilvl w:val="0"/>
          <w:numId w:val="10"/>
        </w:numPr>
      </w:pPr>
      <w:r w:rsidRPr="00A37728">
        <w:t xml:space="preserve">CCC Fakultní nemocnice  Brno </w:t>
      </w:r>
    </w:p>
    <w:p w:rsidR="003752F2" w:rsidRPr="00A37728" w:rsidRDefault="003752F2" w:rsidP="003752F2">
      <w:pPr>
        <w:pStyle w:val="Odstavecseseznamem"/>
        <w:numPr>
          <w:ilvl w:val="0"/>
          <w:numId w:val="10"/>
        </w:numPr>
      </w:pPr>
      <w:r w:rsidRPr="00A37728">
        <w:t xml:space="preserve">HTC Fakultní nemocnice Olomouc </w:t>
      </w:r>
    </w:p>
    <w:p w:rsidR="003752F2" w:rsidRPr="00A37728" w:rsidRDefault="003752F2" w:rsidP="003752F2">
      <w:pPr>
        <w:pStyle w:val="Odstavecseseznamem"/>
        <w:numPr>
          <w:ilvl w:val="0"/>
          <w:numId w:val="10"/>
        </w:numPr>
      </w:pPr>
      <w:r w:rsidRPr="00A37728">
        <w:t xml:space="preserve">HTC Fakultní nemocnice Ostrava </w:t>
      </w:r>
    </w:p>
    <w:p w:rsidR="003752F2" w:rsidRPr="00A37728" w:rsidRDefault="003752F2" w:rsidP="003752F2">
      <w:pPr>
        <w:pStyle w:val="Odstavecseseznamem"/>
        <w:numPr>
          <w:ilvl w:val="0"/>
          <w:numId w:val="10"/>
        </w:numPr>
      </w:pPr>
      <w:r w:rsidRPr="00A37728">
        <w:t>HTC Fakultní nemocnice Hradec Králové</w:t>
      </w:r>
    </w:p>
    <w:p w:rsidR="003752F2" w:rsidRPr="00A37728" w:rsidRDefault="003752F2" w:rsidP="003752F2">
      <w:pPr>
        <w:pStyle w:val="Odstavecseseznamem"/>
        <w:numPr>
          <w:ilvl w:val="0"/>
          <w:numId w:val="10"/>
        </w:numPr>
      </w:pPr>
      <w:r w:rsidRPr="00A37728">
        <w:t xml:space="preserve">HTC Nemocnice Ústí n.L. </w:t>
      </w:r>
    </w:p>
    <w:p w:rsidR="003752F2" w:rsidRPr="00A37728" w:rsidRDefault="003752F2" w:rsidP="003752F2">
      <w:pPr>
        <w:pStyle w:val="Odstavecseseznamem"/>
        <w:numPr>
          <w:ilvl w:val="0"/>
          <w:numId w:val="10"/>
        </w:numPr>
        <w:jc w:val="both"/>
      </w:pPr>
      <w:r w:rsidRPr="00A37728">
        <w:t>HTC Fakultní nemocnice Plzeň</w:t>
      </w:r>
    </w:p>
    <w:p w:rsidR="003752F2" w:rsidRPr="00A37728" w:rsidRDefault="003752F2" w:rsidP="003752F2">
      <w:pPr>
        <w:pStyle w:val="Odstavecseseznamem"/>
        <w:numPr>
          <w:ilvl w:val="0"/>
          <w:numId w:val="10"/>
        </w:numPr>
        <w:jc w:val="both"/>
        <w:rPr>
          <w:i/>
          <w:iCs/>
        </w:rPr>
      </w:pPr>
      <w:r w:rsidRPr="00A37728">
        <w:t xml:space="preserve">HTC Nemocnice Č. Budějovice </w:t>
      </w:r>
    </w:p>
    <w:p w:rsidR="003752F2" w:rsidRPr="00A37728" w:rsidRDefault="003752F2" w:rsidP="003752F2">
      <w:pPr>
        <w:pStyle w:val="Odstavecseseznamem"/>
        <w:numPr>
          <w:ilvl w:val="0"/>
          <w:numId w:val="10"/>
        </w:numPr>
        <w:jc w:val="both"/>
        <w:rPr>
          <w:i/>
          <w:iCs/>
        </w:rPr>
      </w:pPr>
      <w:r w:rsidRPr="00A37728">
        <w:t>Nemocnice Pelhřimov</w:t>
      </w:r>
    </w:p>
    <w:p w:rsidR="003752F2" w:rsidRPr="00A37728" w:rsidRDefault="003752F2" w:rsidP="003752F2">
      <w:pPr>
        <w:pStyle w:val="Odstavecseseznamem"/>
        <w:numPr>
          <w:ilvl w:val="0"/>
          <w:numId w:val="10"/>
        </w:numPr>
        <w:jc w:val="both"/>
        <w:rPr>
          <w:i/>
          <w:iCs/>
        </w:rPr>
      </w:pPr>
      <w:r w:rsidRPr="00A37728">
        <w:t>HTC nemocnice Kolín</w:t>
      </w:r>
    </w:p>
    <w:p w:rsidR="003752F2" w:rsidRPr="00A37728" w:rsidRDefault="003752F2" w:rsidP="003752F2">
      <w:pPr>
        <w:rPr>
          <w:rFonts w:ascii="Calibri" w:hAnsi="Calibri" w:cs="Calibri"/>
          <w:b/>
          <w:bCs/>
        </w:rPr>
      </w:pPr>
      <w:r w:rsidRPr="00A37728">
        <w:rPr>
          <w:rFonts w:ascii="Calibri" w:hAnsi="Calibri" w:cs="Calibri"/>
          <w:b/>
          <w:bCs/>
        </w:rPr>
        <w:t>Délka trvání zakázky : 1.4. 2011 -31.12. 2012</w:t>
      </w:r>
    </w:p>
    <w:p w:rsidR="003752F2" w:rsidRPr="00A37728" w:rsidRDefault="003752F2" w:rsidP="003752F2">
      <w:pPr>
        <w:rPr>
          <w:rFonts w:ascii="Calibri" w:hAnsi="Calibri" w:cs="Calibri"/>
          <w:b/>
          <w:bCs/>
        </w:rPr>
      </w:pPr>
      <w:r w:rsidRPr="00A37728">
        <w:rPr>
          <w:rFonts w:ascii="Calibri" w:hAnsi="Calibri" w:cs="Calibri"/>
          <w:b/>
          <w:bCs/>
        </w:rPr>
        <w:t>Předpokládaný počet pacientů: 400</w:t>
      </w:r>
    </w:p>
    <w:p w:rsidR="003752F2" w:rsidRPr="00A37728" w:rsidRDefault="003752F2" w:rsidP="003752F2">
      <w:pPr>
        <w:rPr>
          <w:rFonts w:ascii="Calibri" w:hAnsi="Calibri" w:cs="Calibri"/>
          <w:b/>
          <w:bCs/>
        </w:rPr>
      </w:pPr>
      <w:r w:rsidRPr="00A37728">
        <w:rPr>
          <w:rFonts w:ascii="Calibri" w:hAnsi="Calibri" w:cs="Calibri"/>
          <w:b/>
          <w:bCs/>
        </w:rPr>
        <w:t>Požadovaný počet návštěv: 176</w:t>
      </w:r>
    </w:p>
    <w:p w:rsidR="003752F2" w:rsidRPr="00A37728" w:rsidRDefault="003752F2" w:rsidP="003752F2">
      <w:pPr>
        <w:rPr>
          <w:rFonts w:ascii="Calibri" w:hAnsi="Calibri" w:cs="Calibri"/>
          <w:b/>
          <w:bCs/>
        </w:rPr>
      </w:pPr>
      <w:r w:rsidRPr="00A37728">
        <w:rPr>
          <w:rFonts w:ascii="Calibri" w:hAnsi="Calibri" w:cs="Calibri"/>
          <w:b/>
          <w:bCs/>
        </w:rPr>
        <w:t>Délka trvání zakázky : 1.4. 2011 -31.12. 2012</w:t>
      </w:r>
    </w:p>
    <w:p w:rsidR="003752F2" w:rsidRDefault="003752F2" w:rsidP="003752F2"/>
    <w:p w:rsidR="003752F2" w:rsidRDefault="003752F2" w:rsidP="003752F2"/>
    <w:p w:rsidR="003752F2" w:rsidRDefault="003752F2" w:rsidP="003752F2"/>
    <w:p w:rsidR="003752F2" w:rsidRDefault="003752F2" w:rsidP="003752F2"/>
    <w:p w:rsidR="003752F2" w:rsidRDefault="003752F2" w:rsidP="003752F2"/>
    <w:p w:rsidR="003752F2" w:rsidRDefault="003752F2" w:rsidP="003752F2"/>
    <w:p w:rsidR="003752F2" w:rsidRPr="00EF08C2" w:rsidRDefault="003752F2" w:rsidP="003752F2"/>
    <w:p w:rsidR="003752F2" w:rsidRPr="00A37728" w:rsidRDefault="003752F2" w:rsidP="003752F2">
      <w:pPr>
        <w:pStyle w:val="Nadpis2"/>
        <w:rPr>
          <w:rFonts w:ascii="Calibri" w:hAnsi="Calibri" w:cs="Calibri"/>
          <w:sz w:val="22"/>
          <w:szCs w:val="22"/>
        </w:rPr>
      </w:pPr>
      <w:r w:rsidRPr="00A37728">
        <w:rPr>
          <w:rFonts w:ascii="Calibri" w:hAnsi="Calibri" w:cs="Calibri"/>
          <w:sz w:val="22"/>
          <w:szCs w:val="22"/>
        </w:rPr>
        <w:t xml:space="preserve">Rozpočet </w:t>
      </w:r>
    </w:p>
    <w:tbl>
      <w:tblPr>
        <w:tblW w:w="10200" w:type="dxa"/>
        <w:tblInd w:w="-68" w:type="dxa"/>
        <w:tblCellMar>
          <w:left w:w="70" w:type="dxa"/>
          <w:right w:w="70" w:type="dxa"/>
        </w:tblCellMar>
        <w:tblLook w:val="00A0"/>
      </w:tblPr>
      <w:tblGrid>
        <w:gridCol w:w="3660"/>
        <w:gridCol w:w="1980"/>
        <w:gridCol w:w="1680"/>
        <w:gridCol w:w="1600"/>
        <w:gridCol w:w="1280"/>
      </w:tblGrid>
      <w:tr w:rsidR="003752F2" w:rsidRPr="00A37728" w:rsidTr="00C2021E">
        <w:trPr>
          <w:trHeight w:val="810"/>
        </w:trPr>
        <w:tc>
          <w:tcPr>
            <w:tcW w:w="3660" w:type="dxa"/>
            <w:tcBorders>
              <w:top w:val="nil"/>
              <w:left w:val="single" w:sz="8" w:space="0" w:color="auto"/>
              <w:bottom w:val="single" w:sz="4" w:space="0" w:color="auto"/>
              <w:right w:val="single" w:sz="4" w:space="0" w:color="auto"/>
            </w:tcBorders>
            <w:shd w:val="clear" w:color="000000" w:fill="E46D0A"/>
            <w:vAlign w:val="center"/>
          </w:tcPr>
          <w:p w:rsidR="003752F2" w:rsidRPr="00A37728" w:rsidRDefault="003752F2" w:rsidP="00C2021E">
            <w:pPr>
              <w:jc w:val="center"/>
              <w:rPr>
                <w:rFonts w:ascii="Calibri" w:hAnsi="Calibri" w:cs="Calibri"/>
                <w:b/>
                <w:bCs/>
                <w:color w:val="FFFFFF"/>
              </w:rPr>
            </w:pPr>
            <w:r w:rsidRPr="00A37728">
              <w:rPr>
                <w:rFonts w:ascii="Calibri" w:hAnsi="Calibri" w:cs="Calibri"/>
                <w:b/>
                <w:bCs/>
                <w:color w:val="FFFFFF"/>
              </w:rPr>
              <w:t>Položka</w:t>
            </w:r>
          </w:p>
        </w:tc>
        <w:tc>
          <w:tcPr>
            <w:tcW w:w="1980" w:type="dxa"/>
            <w:tcBorders>
              <w:top w:val="nil"/>
              <w:left w:val="nil"/>
              <w:bottom w:val="single" w:sz="4" w:space="0" w:color="auto"/>
              <w:right w:val="single" w:sz="4" w:space="0" w:color="auto"/>
            </w:tcBorders>
            <w:shd w:val="clear" w:color="000000" w:fill="E46D0A"/>
            <w:vAlign w:val="center"/>
          </w:tcPr>
          <w:p w:rsidR="003752F2" w:rsidRPr="00A37728" w:rsidRDefault="003752F2" w:rsidP="00C2021E">
            <w:pPr>
              <w:jc w:val="center"/>
              <w:rPr>
                <w:rFonts w:ascii="Calibri" w:hAnsi="Calibri" w:cs="Calibri"/>
                <w:b/>
                <w:bCs/>
                <w:color w:val="FFFFFF"/>
              </w:rPr>
            </w:pPr>
            <w:r w:rsidRPr="00A37728">
              <w:rPr>
                <w:rFonts w:ascii="Calibri" w:hAnsi="Calibri" w:cs="Calibri"/>
                <w:b/>
                <w:bCs/>
                <w:color w:val="FFFFFF"/>
              </w:rPr>
              <w:t>Požadovaný počet návštěv</w:t>
            </w:r>
          </w:p>
        </w:tc>
        <w:tc>
          <w:tcPr>
            <w:tcW w:w="1680" w:type="dxa"/>
            <w:tcBorders>
              <w:top w:val="nil"/>
              <w:left w:val="nil"/>
              <w:bottom w:val="single" w:sz="4" w:space="0" w:color="auto"/>
              <w:right w:val="single" w:sz="4" w:space="0" w:color="auto"/>
            </w:tcBorders>
            <w:shd w:val="clear" w:color="000000" w:fill="E46D0A"/>
            <w:vAlign w:val="center"/>
          </w:tcPr>
          <w:p w:rsidR="003752F2" w:rsidRPr="00A37728" w:rsidRDefault="003752F2" w:rsidP="00C2021E">
            <w:pPr>
              <w:jc w:val="center"/>
              <w:rPr>
                <w:rFonts w:ascii="Calibri" w:hAnsi="Calibri" w:cs="Calibri"/>
                <w:b/>
                <w:bCs/>
                <w:color w:val="FFFFFF"/>
              </w:rPr>
            </w:pPr>
            <w:r w:rsidRPr="00A37728">
              <w:rPr>
                <w:rFonts w:ascii="Calibri" w:hAnsi="Calibri" w:cs="Calibri"/>
                <w:b/>
                <w:bCs/>
                <w:color w:val="FFFFFF"/>
              </w:rPr>
              <w:t>Jednotková cena za návštěvu</w:t>
            </w:r>
          </w:p>
        </w:tc>
        <w:tc>
          <w:tcPr>
            <w:tcW w:w="1600" w:type="dxa"/>
            <w:tcBorders>
              <w:top w:val="nil"/>
              <w:left w:val="nil"/>
              <w:bottom w:val="single" w:sz="4" w:space="0" w:color="auto"/>
              <w:right w:val="single" w:sz="4" w:space="0" w:color="auto"/>
            </w:tcBorders>
            <w:shd w:val="clear" w:color="000000" w:fill="E46D0A"/>
            <w:vAlign w:val="center"/>
          </w:tcPr>
          <w:p w:rsidR="003752F2" w:rsidRPr="00A37728" w:rsidRDefault="003752F2" w:rsidP="00C2021E">
            <w:pPr>
              <w:jc w:val="center"/>
              <w:rPr>
                <w:rFonts w:ascii="Calibri" w:hAnsi="Calibri" w:cs="Calibri"/>
                <w:b/>
                <w:bCs/>
                <w:color w:val="FFFFFF"/>
              </w:rPr>
            </w:pPr>
            <w:r w:rsidRPr="00A37728">
              <w:rPr>
                <w:rFonts w:ascii="Calibri" w:hAnsi="Calibri" w:cs="Calibri"/>
                <w:b/>
                <w:bCs/>
                <w:color w:val="FFFFFF"/>
              </w:rPr>
              <w:t>Celková cena v Kč za položku bez DPH</w:t>
            </w:r>
          </w:p>
        </w:tc>
        <w:tc>
          <w:tcPr>
            <w:tcW w:w="1280" w:type="dxa"/>
            <w:tcBorders>
              <w:top w:val="nil"/>
              <w:left w:val="nil"/>
              <w:bottom w:val="single" w:sz="4" w:space="0" w:color="auto"/>
              <w:right w:val="single" w:sz="8" w:space="0" w:color="auto"/>
            </w:tcBorders>
            <w:shd w:val="clear" w:color="000000" w:fill="E46D0A"/>
            <w:vAlign w:val="center"/>
          </w:tcPr>
          <w:p w:rsidR="003752F2" w:rsidRPr="00A37728" w:rsidRDefault="003752F2" w:rsidP="00C2021E">
            <w:pPr>
              <w:jc w:val="center"/>
              <w:rPr>
                <w:rFonts w:ascii="Calibri" w:hAnsi="Calibri" w:cs="Calibri"/>
                <w:b/>
                <w:bCs/>
                <w:color w:val="FFFFFF"/>
              </w:rPr>
            </w:pPr>
            <w:r w:rsidRPr="00A37728">
              <w:rPr>
                <w:rFonts w:ascii="Calibri" w:hAnsi="Calibri" w:cs="Calibri"/>
                <w:b/>
                <w:bCs/>
                <w:color w:val="FFFFFF"/>
              </w:rPr>
              <w:t>Celková cena v Kč za polložku vč. DPH</w:t>
            </w:r>
          </w:p>
        </w:tc>
      </w:tr>
      <w:tr w:rsidR="003752F2" w:rsidRPr="00A37728" w:rsidTr="00C2021E">
        <w:trPr>
          <w:trHeight w:val="360"/>
        </w:trPr>
        <w:tc>
          <w:tcPr>
            <w:tcW w:w="3660" w:type="dxa"/>
            <w:tcBorders>
              <w:top w:val="nil"/>
              <w:left w:val="single" w:sz="8" w:space="0" w:color="auto"/>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b/>
                <w:bCs/>
              </w:rPr>
            </w:pPr>
            <w:r>
              <w:rPr>
                <w:rFonts w:ascii="Calibri" w:hAnsi="Calibri" w:cs="Calibri"/>
                <w:b/>
                <w:bCs/>
              </w:rPr>
              <w:t xml:space="preserve"> do 30</w:t>
            </w:r>
            <w:r w:rsidRPr="00A37728">
              <w:rPr>
                <w:rFonts w:ascii="Calibri" w:hAnsi="Calibri" w:cs="Calibri"/>
                <w:b/>
                <w:bCs/>
              </w:rPr>
              <w:t>.4.2011 - iniciační monitorovací návštěvy</w:t>
            </w:r>
          </w:p>
        </w:tc>
        <w:tc>
          <w:tcPr>
            <w:tcW w:w="198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rPr>
            </w:pPr>
            <w:r w:rsidRPr="00A37728">
              <w:rPr>
                <w:rFonts w:ascii="Calibri" w:hAnsi="Calibri" w:cs="Calibri"/>
              </w:rPr>
              <w:t> </w:t>
            </w:r>
          </w:p>
        </w:tc>
        <w:tc>
          <w:tcPr>
            <w:tcW w:w="160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rPr>
            </w:pPr>
            <w:r w:rsidRPr="00A37728">
              <w:rPr>
                <w:rFonts w:ascii="Calibri" w:hAnsi="Calibri" w:cs="Calibri"/>
              </w:rPr>
              <w:t> </w:t>
            </w:r>
          </w:p>
        </w:tc>
        <w:tc>
          <w:tcPr>
            <w:tcW w:w="1280" w:type="dxa"/>
            <w:tcBorders>
              <w:top w:val="nil"/>
              <w:left w:val="nil"/>
              <w:bottom w:val="single" w:sz="4" w:space="0" w:color="auto"/>
              <w:right w:val="single" w:sz="8" w:space="0" w:color="auto"/>
            </w:tcBorders>
            <w:shd w:val="clear" w:color="000000" w:fill="FDE9D9"/>
            <w:noWrap/>
            <w:vAlign w:val="bottom"/>
          </w:tcPr>
          <w:p w:rsidR="003752F2" w:rsidRPr="00A37728" w:rsidRDefault="003752F2" w:rsidP="00C2021E">
            <w:pPr>
              <w:jc w:val="center"/>
              <w:rPr>
                <w:rFonts w:ascii="Calibri" w:hAnsi="Calibri" w:cs="Calibri"/>
              </w:rPr>
            </w:pPr>
            <w:r w:rsidRPr="00A37728">
              <w:rPr>
                <w:rFonts w:ascii="Calibri" w:hAnsi="Calibri" w:cs="Calibri"/>
              </w:rPr>
              <w:t> </w:t>
            </w:r>
          </w:p>
        </w:tc>
      </w:tr>
      <w:tr w:rsidR="003752F2" w:rsidRPr="00A37728" w:rsidTr="00C2021E">
        <w:trPr>
          <w:trHeight w:val="300"/>
        </w:trPr>
        <w:tc>
          <w:tcPr>
            <w:tcW w:w="3660" w:type="dxa"/>
            <w:tcBorders>
              <w:top w:val="nil"/>
              <w:left w:val="single" w:sz="8" w:space="0" w:color="auto"/>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b/>
                <w:bCs/>
                <w:color w:val="000000"/>
              </w:rPr>
            </w:pPr>
            <w:r w:rsidRPr="00A37728">
              <w:rPr>
                <w:rFonts w:ascii="Calibri" w:hAnsi="Calibri" w:cs="Calibri"/>
                <w:b/>
                <w:bCs/>
                <w:color w:val="000000"/>
              </w:rPr>
              <w:t xml:space="preserve"> do 30.6.2011 - Průběžný monitorng</w:t>
            </w:r>
          </w:p>
        </w:tc>
        <w:tc>
          <w:tcPr>
            <w:tcW w:w="198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jc w:val="center"/>
              <w:rPr>
                <w:rFonts w:ascii="Calibri" w:hAnsi="Calibri" w:cs="Calibri"/>
                <w:color w:val="000000"/>
              </w:rPr>
            </w:pPr>
            <w:r w:rsidRPr="00A37728">
              <w:rPr>
                <w:rFonts w:ascii="Calibri" w:hAnsi="Calibri" w:cs="Calibri"/>
                <w:color w:val="000000"/>
              </w:rPr>
              <w:t>22</w:t>
            </w:r>
          </w:p>
        </w:tc>
        <w:tc>
          <w:tcPr>
            <w:tcW w:w="168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color w:val="000000"/>
              </w:rPr>
            </w:pPr>
            <w:r w:rsidRPr="00A37728">
              <w:rPr>
                <w:rFonts w:ascii="Calibri" w:hAnsi="Calibri" w:cs="Calibri"/>
                <w:color w:val="000000"/>
              </w:rPr>
              <w:t> </w:t>
            </w:r>
          </w:p>
        </w:tc>
        <w:tc>
          <w:tcPr>
            <w:tcW w:w="160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color w:val="000000"/>
              </w:rPr>
            </w:pPr>
            <w:r w:rsidRPr="00A37728">
              <w:rPr>
                <w:rFonts w:ascii="Calibri" w:hAnsi="Calibri" w:cs="Calibri"/>
                <w:color w:val="000000"/>
              </w:rPr>
              <w:t> </w:t>
            </w:r>
          </w:p>
        </w:tc>
        <w:tc>
          <w:tcPr>
            <w:tcW w:w="1280" w:type="dxa"/>
            <w:tcBorders>
              <w:top w:val="nil"/>
              <w:left w:val="nil"/>
              <w:bottom w:val="single" w:sz="4" w:space="0" w:color="auto"/>
              <w:right w:val="single" w:sz="8" w:space="0" w:color="auto"/>
            </w:tcBorders>
            <w:shd w:val="clear" w:color="000000" w:fill="FAC090"/>
            <w:noWrap/>
            <w:vAlign w:val="bottom"/>
          </w:tcPr>
          <w:p w:rsidR="003752F2" w:rsidRPr="00A37728" w:rsidRDefault="003752F2" w:rsidP="00C2021E">
            <w:pPr>
              <w:jc w:val="center"/>
              <w:rPr>
                <w:rFonts w:ascii="Calibri" w:hAnsi="Calibri" w:cs="Calibri"/>
                <w:color w:val="000000"/>
              </w:rPr>
            </w:pPr>
            <w:r w:rsidRPr="00A37728">
              <w:rPr>
                <w:rFonts w:ascii="Calibri" w:hAnsi="Calibri" w:cs="Calibri"/>
                <w:color w:val="000000"/>
              </w:rPr>
              <w:t> </w:t>
            </w:r>
          </w:p>
        </w:tc>
      </w:tr>
      <w:tr w:rsidR="003752F2" w:rsidRPr="00A37728" w:rsidTr="00C2021E">
        <w:trPr>
          <w:trHeight w:val="300"/>
        </w:trPr>
        <w:tc>
          <w:tcPr>
            <w:tcW w:w="3660" w:type="dxa"/>
            <w:tcBorders>
              <w:top w:val="nil"/>
              <w:left w:val="single" w:sz="8" w:space="0" w:color="auto"/>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b/>
                <w:bCs/>
              </w:rPr>
            </w:pPr>
            <w:r w:rsidRPr="00A37728">
              <w:rPr>
                <w:rFonts w:ascii="Calibri" w:hAnsi="Calibri" w:cs="Calibri"/>
                <w:b/>
                <w:bCs/>
              </w:rPr>
              <w:t xml:space="preserve"> do 30.9.2011 Průběžný monitorng</w:t>
            </w:r>
          </w:p>
        </w:tc>
        <w:tc>
          <w:tcPr>
            <w:tcW w:w="198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rPr>
            </w:pPr>
            <w:r w:rsidRPr="00A37728">
              <w:rPr>
                <w:rFonts w:ascii="Calibri" w:hAnsi="Calibri" w:cs="Calibri"/>
              </w:rPr>
              <w:t> </w:t>
            </w:r>
          </w:p>
        </w:tc>
        <w:tc>
          <w:tcPr>
            <w:tcW w:w="160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rPr>
            </w:pPr>
            <w:r w:rsidRPr="00A37728">
              <w:rPr>
                <w:rFonts w:ascii="Calibri" w:hAnsi="Calibri" w:cs="Calibri"/>
              </w:rPr>
              <w:t> </w:t>
            </w:r>
          </w:p>
        </w:tc>
        <w:tc>
          <w:tcPr>
            <w:tcW w:w="1280" w:type="dxa"/>
            <w:tcBorders>
              <w:top w:val="nil"/>
              <w:left w:val="nil"/>
              <w:bottom w:val="single" w:sz="4" w:space="0" w:color="auto"/>
              <w:right w:val="single" w:sz="8" w:space="0" w:color="auto"/>
            </w:tcBorders>
            <w:shd w:val="clear" w:color="000000" w:fill="FDE9D9"/>
            <w:noWrap/>
            <w:vAlign w:val="bottom"/>
          </w:tcPr>
          <w:p w:rsidR="003752F2" w:rsidRPr="00A37728" w:rsidRDefault="003752F2" w:rsidP="00C2021E">
            <w:pPr>
              <w:jc w:val="center"/>
              <w:rPr>
                <w:rFonts w:ascii="Calibri" w:hAnsi="Calibri" w:cs="Calibri"/>
              </w:rPr>
            </w:pPr>
            <w:r w:rsidRPr="00A37728">
              <w:rPr>
                <w:rFonts w:ascii="Calibri" w:hAnsi="Calibri" w:cs="Calibri"/>
              </w:rPr>
              <w:t> </w:t>
            </w:r>
          </w:p>
        </w:tc>
      </w:tr>
      <w:tr w:rsidR="003752F2" w:rsidRPr="00A37728" w:rsidTr="00C2021E">
        <w:trPr>
          <w:trHeight w:val="300"/>
        </w:trPr>
        <w:tc>
          <w:tcPr>
            <w:tcW w:w="3660" w:type="dxa"/>
            <w:tcBorders>
              <w:top w:val="nil"/>
              <w:left w:val="single" w:sz="8" w:space="0" w:color="auto"/>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b/>
                <w:bCs/>
              </w:rPr>
            </w:pPr>
            <w:r w:rsidRPr="00A37728">
              <w:rPr>
                <w:rFonts w:ascii="Calibri" w:hAnsi="Calibri" w:cs="Calibri"/>
                <w:b/>
                <w:bCs/>
              </w:rPr>
              <w:t xml:space="preserve"> do 31.12.2011 Průběžný monitorng</w:t>
            </w:r>
          </w:p>
        </w:tc>
        <w:tc>
          <w:tcPr>
            <w:tcW w:w="198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rPr>
            </w:pPr>
            <w:r w:rsidRPr="00A37728">
              <w:rPr>
                <w:rFonts w:ascii="Calibri" w:hAnsi="Calibri" w:cs="Calibri"/>
              </w:rPr>
              <w:t> </w:t>
            </w:r>
          </w:p>
        </w:tc>
        <w:tc>
          <w:tcPr>
            <w:tcW w:w="160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rPr>
            </w:pPr>
            <w:r w:rsidRPr="00A37728">
              <w:rPr>
                <w:rFonts w:ascii="Calibri" w:hAnsi="Calibri" w:cs="Calibri"/>
              </w:rPr>
              <w:t> </w:t>
            </w:r>
          </w:p>
        </w:tc>
        <w:tc>
          <w:tcPr>
            <w:tcW w:w="1280" w:type="dxa"/>
            <w:tcBorders>
              <w:top w:val="nil"/>
              <w:left w:val="nil"/>
              <w:bottom w:val="single" w:sz="4" w:space="0" w:color="auto"/>
              <w:right w:val="single" w:sz="8" w:space="0" w:color="auto"/>
            </w:tcBorders>
            <w:shd w:val="clear" w:color="000000" w:fill="FAC090"/>
            <w:noWrap/>
            <w:vAlign w:val="bottom"/>
          </w:tcPr>
          <w:p w:rsidR="003752F2" w:rsidRPr="00A37728" w:rsidRDefault="003752F2" w:rsidP="00C2021E">
            <w:pPr>
              <w:jc w:val="center"/>
              <w:rPr>
                <w:rFonts w:ascii="Calibri" w:hAnsi="Calibri" w:cs="Calibri"/>
              </w:rPr>
            </w:pPr>
            <w:r w:rsidRPr="00A37728">
              <w:rPr>
                <w:rFonts w:ascii="Calibri" w:hAnsi="Calibri" w:cs="Calibri"/>
              </w:rPr>
              <w:t> </w:t>
            </w:r>
          </w:p>
        </w:tc>
      </w:tr>
      <w:tr w:rsidR="003752F2" w:rsidRPr="00A37728" w:rsidTr="00C2021E">
        <w:trPr>
          <w:trHeight w:val="300"/>
        </w:trPr>
        <w:tc>
          <w:tcPr>
            <w:tcW w:w="3660" w:type="dxa"/>
            <w:tcBorders>
              <w:top w:val="nil"/>
              <w:left w:val="single" w:sz="8" w:space="0" w:color="auto"/>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b/>
                <w:bCs/>
              </w:rPr>
            </w:pPr>
            <w:r w:rsidRPr="00A37728">
              <w:rPr>
                <w:rFonts w:ascii="Calibri" w:hAnsi="Calibri" w:cs="Calibri"/>
                <w:b/>
                <w:bCs/>
              </w:rPr>
              <w:t>do 31.3.2012 Průběžný monitorng</w:t>
            </w:r>
          </w:p>
        </w:tc>
        <w:tc>
          <w:tcPr>
            <w:tcW w:w="198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rPr>
            </w:pPr>
            <w:r w:rsidRPr="00A37728">
              <w:rPr>
                <w:rFonts w:ascii="Calibri" w:hAnsi="Calibri" w:cs="Calibri"/>
              </w:rPr>
              <w:t> </w:t>
            </w:r>
          </w:p>
        </w:tc>
        <w:tc>
          <w:tcPr>
            <w:tcW w:w="160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rPr>
            </w:pPr>
            <w:r w:rsidRPr="00A37728">
              <w:rPr>
                <w:rFonts w:ascii="Calibri" w:hAnsi="Calibri" w:cs="Calibri"/>
              </w:rPr>
              <w:t> </w:t>
            </w:r>
          </w:p>
        </w:tc>
        <w:tc>
          <w:tcPr>
            <w:tcW w:w="1280" w:type="dxa"/>
            <w:tcBorders>
              <w:top w:val="nil"/>
              <w:left w:val="nil"/>
              <w:bottom w:val="single" w:sz="4" w:space="0" w:color="auto"/>
              <w:right w:val="single" w:sz="8" w:space="0" w:color="auto"/>
            </w:tcBorders>
            <w:shd w:val="clear" w:color="000000" w:fill="FDE9D9"/>
            <w:noWrap/>
            <w:vAlign w:val="bottom"/>
          </w:tcPr>
          <w:p w:rsidR="003752F2" w:rsidRPr="00A37728" w:rsidRDefault="003752F2" w:rsidP="00C2021E">
            <w:pPr>
              <w:jc w:val="center"/>
              <w:rPr>
                <w:rFonts w:ascii="Calibri" w:hAnsi="Calibri" w:cs="Calibri"/>
              </w:rPr>
            </w:pPr>
            <w:r w:rsidRPr="00A37728">
              <w:rPr>
                <w:rFonts w:ascii="Calibri" w:hAnsi="Calibri" w:cs="Calibri"/>
              </w:rPr>
              <w:t> </w:t>
            </w:r>
          </w:p>
        </w:tc>
      </w:tr>
      <w:tr w:rsidR="003752F2" w:rsidRPr="00A37728" w:rsidTr="00C2021E">
        <w:trPr>
          <w:trHeight w:val="300"/>
        </w:trPr>
        <w:tc>
          <w:tcPr>
            <w:tcW w:w="3660" w:type="dxa"/>
            <w:tcBorders>
              <w:top w:val="nil"/>
              <w:left w:val="single" w:sz="8" w:space="0" w:color="auto"/>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b/>
                <w:bCs/>
              </w:rPr>
            </w:pPr>
            <w:r w:rsidRPr="00A37728">
              <w:rPr>
                <w:rFonts w:ascii="Calibri" w:hAnsi="Calibri" w:cs="Calibri"/>
                <w:b/>
                <w:bCs/>
              </w:rPr>
              <w:t>do 30.6.2012 Průběžný monitorng</w:t>
            </w:r>
          </w:p>
        </w:tc>
        <w:tc>
          <w:tcPr>
            <w:tcW w:w="198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rPr>
            </w:pPr>
            <w:r w:rsidRPr="00A37728">
              <w:rPr>
                <w:rFonts w:ascii="Calibri" w:hAnsi="Calibri" w:cs="Calibri"/>
              </w:rPr>
              <w:t> </w:t>
            </w:r>
          </w:p>
        </w:tc>
        <w:tc>
          <w:tcPr>
            <w:tcW w:w="160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rPr>
            </w:pPr>
            <w:r w:rsidRPr="00A37728">
              <w:rPr>
                <w:rFonts w:ascii="Calibri" w:hAnsi="Calibri" w:cs="Calibri"/>
              </w:rPr>
              <w:t> </w:t>
            </w:r>
          </w:p>
        </w:tc>
        <w:tc>
          <w:tcPr>
            <w:tcW w:w="1280" w:type="dxa"/>
            <w:tcBorders>
              <w:top w:val="nil"/>
              <w:left w:val="nil"/>
              <w:bottom w:val="single" w:sz="4" w:space="0" w:color="auto"/>
              <w:right w:val="single" w:sz="8" w:space="0" w:color="auto"/>
            </w:tcBorders>
            <w:shd w:val="clear" w:color="000000" w:fill="FAC090"/>
            <w:noWrap/>
            <w:vAlign w:val="bottom"/>
          </w:tcPr>
          <w:p w:rsidR="003752F2" w:rsidRPr="00A37728" w:rsidRDefault="003752F2" w:rsidP="00C2021E">
            <w:pPr>
              <w:jc w:val="center"/>
              <w:rPr>
                <w:rFonts w:ascii="Calibri" w:hAnsi="Calibri" w:cs="Calibri"/>
              </w:rPr>
            </w:pPr>
            <w:r w:rsidRPr="00A37728">
              <w:rPr>
                <w:rFonts w:ascii="Calibri" w:hAnsi="Calibri" w:cs="Calibri"/>
              </w:rPr>
              <w:t> </w:t>
            </w:r>
          </w:p>
        </w:tc>
      </w:tr>
      <w:tr w:rsidR="003752F2" w:rsidRPr="00A37728" w:rsidTr="00C2021E">
        <w:trPr>
          <w:trHeight w:val="300"/>
        </w:trPr>
        <w:tc>
          <w:tcPr>
            <w:tcW w:w="3660" w:type="dxa"/>
            <w:tcBorders>
              <w:top w:val="nil"/>
              <w:left w:val="single" w:sz="8" w:space="0" w:color="auto"/>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b/>
                <w:bCs/>
              </w:rPr>
            </w:pPr>
            <w:r w:rsidRPr="00A37728">
              <w:rPr>
                <w:rFonts w:ascii="Calibri" w:hAnsi="Calibri" w:cs="Calibri"/>
                <w:b/>
                <w:bCs/>
              </w:rPr>
              <w:t>do 30.9.2012 Průběžný monitorng</w:t>
            </w:r>
          </w:p>
        </w:tc>
        <w:tc>
          <w:tcPr>
            <w:tcW w:w="198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rPr>
            </w:pPr>
            <w:r w:rsidRPr="00A37728">
              <w:rPr>
                <w:rFonts w:ascii="Calibri" w:hAnsi="Calibri" w:cs="Calibri"/>
              </w:rPr>
              <w:t> </w:t>
            </w:r>
          </w:p>
        </w:tc>
        <w:tc>
          <w:tcPr>
            <w:tcW w:w="160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rPr>
            </w:pPr>
            <w:r w:rsidRPr="00A37728">
              <w:rPr>
                <w:rFonts w:ascii="Calibri" w:hAnsi="Calibri" w:cs="Calibri"/>
              </w:rPr>
              <w:t> </w:t>
            </w:r>
          </w:p>
        </w:tc>
        <w:tc>
          <w:tcPr>
            <w:tcW w:w="1280" w:type="dxa"/>
            <w:tcBorders>
              <w:top w:val="nil"/>
              <w:left w:val="nil"/>
              <w:bottom w:val="single" w:sz="4" w:space="0" w:color="auto"/>
              <w:right w:val="single" w:sz="8" w:space="0" w:color="auto"/>
            </w:tcBorders>
            <w:shd w:val="clear" w:color="000000" w:fill="FDE9D9"/>
            <w:noWrap/>
            <w:vAlign w:val="bottom"/>
          </w:tcPr>
          <w:p w:rsidR="003752F2" w:rsidRPr="00A37728" w:rsidRDefault="003752F2" w:rsidP="00C2021E">
            <w:pPr>
              <w:jc w:val="center"/>
              <w:rPr>
                <w:rFonts w:ascii="Calibri" w:hAnsi="Calibri" w:cs="Calibri"/>
              </w:rPr>
            </w:pPr>
            <w:r w:rsidRPr="00A37728">
              <w:rPr>
                <w:rFonts w:ascii="Calibri" w:hAnsi="Calibri" w:cs="Calibri"/>
              </w:rPr>
              <w:t> </w:t>
            </w:r>
          </w:p>
        </w:tc>
      </w:tr>
      <w:tr w:rsidR="003752F2" w:rsidRPr="00A37728" w:rsidTr="00C2021E">
        <w:trPr>
          <w:trHeight w:val="300"/>
        </w:trPr>
        <w:tc>
          <w:tcPr>
            <w:tcW w:w="3660" w:type="dxa"/>
            <w:tcBorders>
              <w:top w:val="nil"/>
              <w:left w:val="single" w:sz="8" w:space="0" w:color="auto"/>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b/>
                <w:bCs/>
              </w:rPr>
            </w:pPr>
            <w:r w:rsidRPr="00A37728">
              <w:rPr>
                <w:rFonts w:ascii="Calibri" w:hAnsi="Calibri" w:cs="Calibri"/>
                <w:b/>
                <w:bCs/>
              </w:rPr>
              <w:t>do 31.12.2012 Závěrečné monitorovací návštěvy</w:t>
            </w:r>
          </w:p>
        </w:tc>
        <w:tc>
          <w:tcPr>
            <w:tcW w:w="198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rPr>
            </w:pPr>
            <w:r w:rsidRPr="00A37728">
              <w:rPr>
                <w:rFonts w:ascii="Calibri" w:hAnsi="Calibri" w:cs="Calibri"/>
              </w:rPr>
              <w:t> </w:t>
            </w:r>
          </w:p>
        </w:tc>
        <w:tc>
          <w:tcPr>
            <w:tcW w:w="1600" w:type="dxa"/>
            <w:tcBorders>
              <w:top w:val="nil"/>
              <w:left w:val="nil"/>
              <w:bottom w:val="single" w:sz="4" w:space="0" w:color="auto"/>
              <w:right w:val="single" w:sz="4" w:space="0" w:color="auto"/>
            </w:tcBorders>
            <w:shd w:val="clear" w:color="000000" w:fill="FAC090"/>
            <w:vAlign w:val="center"/>
          </w:tcPr>
          <w:p w:rsidR="003752F2" w:rsidRPr="00A37728" w:rsidRDefault="003752F2" w:rsidP="00C2021E">
            <w:pPr>
              <w:rPr>
                <w:rFonts w:ascii="Calibri" w:hAnsi="Calibri" w:cs="Calibri"/>
              </w:rPr>
            </w:pPr>
            <w:r w:rsidRPr="00A37728">
              <w:rPr>
                <w:rFonts w:ascii="Calibri" w:hAnsi="Calibri" w:cs="Calibri"/>
              </w:rPr>
              <w:t> </w:t>
            </w:r>
          </w:p>
        </w:tc>
        <w:tc>
          <w:tcPr>
            <w:tcW w:w="1280" w:type="dxa"/>
            <w:tcBorders>
              <w:top w:val="nil"/>
              <w:left w:val="nil"/>
              <w:bottom w:val="single" w:sz="4" w:space="0" w:color="auto"/>
              <w:right w:val="single" w:sz="8" w:space="0" w:color="auto"/>
            </w:tcBorders>
            <w:shd w:val="clear" w:color="000000" w:fill="FAC090"/>
            <w:noWrap/>
            <w:vAlign w:val="bottom"/>
          </w:tcPr>
          <w:p w:rsidR="003752F2" w:rsidRPr="00A37728" w:rsidRDefault="003752F2" w:rsidP="00C2021E">
            <w:pPr>
              <w:jc w:val="center"/>
              <w:rPr>
                <w:rFonts w:ascii="Calibri" w:hAnsi="Calibri" w:cs="Calibri"/>
              </w:rPr>
            </w:pPr>
            <w:r w:rsidRPr="00A37728">
              <w:rPr>
                <w:rFonts w:ascii="Calibri" w:hAnsi="Calibri" w:cs="Calibri"/>
              </w:rPr>
              <w:t> </w:t>
            </w:r>
          </w:p>
        </w:tc>
      </w:tr>
      <w:tr w:rsidR="003752F2" w:rsidRPr="00A37728" w:rsidTr="00C2021E">
        <w:trPr>
          <w:trHeight w:val="495"/>
        </w:trPr>
        <w:tc>
          <w:tcPr>
            <w:tcW w:w="7320" w:type="dxa"/>
            <w:gridSpan w:val="3"/>
            <w:tcBorders>
              <w:top w:val="single" w:sz="4" w:space="0" w:color="auto"/>
              <w:left w:val="single" w:sz="8" w:space="0" w:color="auto"/>
              <w:bottom w:val="single" w:sz="8" w:space="0" w:color="auto"/>
              <w:right w:val="single" w:sz="4" w:space="0" w:color="000000"/>
            </w:tcBorders>
            <w:shd w:val="clear" w:color="000000" w:fill="E46D0A"/>
            <w:noWrap/>
            <w:vAlign w:val="center"/>
          </w:tcPr>
          <w:p w:rsidR="003752F2" w:rsidRPr="00A37728" w:rsidRDefault="003752F2" w:rsidP="00C2021E">
            <w:pPr>
              <w:rPr>
                <w:rFonts w:ascii="Calibri" w:hAnsi="Calibri" w:cs="Calibri"/>
                <w:color w:val="FFFFFF"/>
              </w:rPr>
            </w:pPr>
            <w:r w:rsidRPr="00A37728">
              <w:rPr>
                <w:rFonts w:ascii="Calibri" w:hAnsi="Calibri" w:cs="Calibri"/>
                <w:color w:val="FFFFFF"/>
              </w:rPr>
              <w:t>Náklady celkem</w:t>
            </w:r>
          </w:p>
        </w:tc>
        <w:tc>
          <w:tcPr>
            <w:tcW w:w="1600" w:type="dxa"/>
            <w:tcBorders>
              <w:top w:val="nil"/>
              <w:left w:val="nil"/>
              <w:bottom w:val="single" w:sz="8" w:space="0" w:color="auto"/>
              <w:right w:val="single" w:sz="4" w:space="0" w:color="auto"/>
            </w:tcBorders>
            <w:shd w:val="clear" w:color="000000" w:fill="FFFFFF"/>
            <w:vAlign w:val="center"/>
          </w:tcPr>
          <w:p w:rsidR="003752F2" w:rsidRPr="00A37728" w:rsidRDefault="003752F2" w:rsidP="00C2021E">
            <w:pPr>
              <w:jc w:val="center"/>
              <w:rPr>
                <w:rFonts w:ascii="Calibri" w:hAnsi="Calibri" w:cs="Calibri"/>
                <w:b/>
                <w:bCs/>
                <w:color w:val="000000"/>
              </w:rPr>
            </w:pPr>
            <w:r w:rsidRPr="00A37728">
              <w:rPr>
                <w:rFonts w:ascii="Calibri" w:hAnsi="Calibri" w:cs="Calibri"/>
                <w:b/>
                <w:bCs/>
                <w:color w:val="000000"/>
              </w:rPr>
              <w:t> </w:t>
            </w:r>
          </w:p>
        </w:tc>
        <w:tc>
          <w:tcPr>
            <w:tcW w:w="1280" w:type="dxa"/>
            <w:tcBorders>
              <w:top w:val="nil"/>
              <w:left w:val="nil"/>
              <w:bottom w:val="single" w:sz="8" w:space="0" w:color="auto"/>
              <w:right w:val="single" w:sz="8" w:space="0" w:color="auto"/>
            </w:tcBorders>
            <w:shd w:val="clear" w:color="000000" w:fill="FFFFFF"/>
            <w:noWrap/>
            <w:vAlign w:val="center"/>
          </w:tcPr>
          <w:p w:rsidR="003752F2" w:rsidRPr="00A37728" w:rsidRDefault="003752F2" w:rsidP="00C2021E">
            <w:pPr>
              <w:jc w:val="center"/>
              <w:rPr>
                <w:rFonts w:ascii="Calibri" w:hAnsi="Calibri" w:cs="Calibri"/>
                <w:b/>
                <w:bCs/>
                <w:color w:val="000000"/>
              </w:rPr>
            </w:pPr>
            <w:r w:rsidRPr="00A37728">
              <w:rPr>
                <w:rFonts w:ascii="Calibri" w:hAnsi="Calibri" w:cs="Calibri"/>
                <w:b/>
                <w:bCs/>
                <w:color w:val="000000"/>
              </w:rPr>
              <w:t> </w:t>
            </w:r>
          </w:p>
        </w:tc>
      </w:tr>
    </w:tbl>
    <w:p w:rsidR="003752F2" w:rsidRPr="00A37728" w:rsidRDefault="003752F2" w:rsidP="003752F2">
      <w:pPr>
        <w:rPr>
          <w:rFonts w:ascii="Calibri" w:hAnsi="Calibri" w:cs="Calibri"/>
        </w:rPr>
      </w:pPr>
    </w:p>
    <w:p w:rsidR="003752F2" w:rsidRPr="003D5DE6" w:rsidRDefault="003752F2" w:rsidP="003752F2">
      <w:pPr>
        <w:jc w:val="center"/>
        <w:rPr>
          <w:rFonts w:ascii="Calibri" w:hAnsi="Calibri" w:cs="Calibri"/>
          <w:sz w:val="28"/>
          <w:szCs w:val="28"/>
        </w:rPr>
      </w:pPr>
    </w:p>
    <w:p w:rsidR="003752F2" w:rsidRDefault="003752F2" w:rsidP="003752F2">
      <w:pPr>
        <w:jc w:val="center"/>
        <w:rPr>
          <w:rFonts w:ascii="Calibri" w:hAnsi="Calibri" w:cs="Calibri"/>
          <w:b/>
          <w:sz w:val="28"/>
          <w:szCs w:val="28"/>
        </w:rPr>
      </w:pPr>
    </w:p>
    <w:p w:rsidR="003752F2" w:rsidRDefault="003752F2" w:rsidP="003752F2">
      <w:pPr>
        <w:jc w:val="center"/>
        <w:rPr>
          <w:rFonts w:ascii="Calibri" w:hAnsi="Calibri" w:cs="Calibri"/>
          <w:b/>
          <w:sz w:val="28"/>
          <w:szCs w:val="28"/>
        </w:rPr>
      </w:pPr>
    </w:p>
    <w:p w:rsidR="003752F2" w:rsidRDefault="003752F2" w:rsidP="003752F2">
      <w:pPr>
        <w:jc w:val="center"/>
        <w:rPr>
          <w:rFonts w:ascii="Calibri" w:hAnsi="Calibri" w:cs="Calibri"/>
          <w:b/>
          <w:sz w:val="28"/>
          <w:szCs w:val="28"/>
        </w:rPr>
      </w:pPr>
    </w:p>
    <w:p w:rsidR="003752F2" w:rsidRDefault="003752F2" w:rsidP="003752F2">
      <w:pPr>
        <w:jc w:val="center"/>
        <w:rPr>
          <w:rFonts w:ascii="Calibri" w:hAnsi="Calibri" w:cs="Calibri"/>
          <w:b/>
          <w:sz w:val="28"/>
          <w:szCs w:val="28"/>
        </w:rPr>
      </w:pPr>
    </w:p>
    <w:p w:rsidR="003752F2" w:rsidRDefault="003752F2" w:rsidP="003752F2">
      <w:pPr>
        <w:jc w:val="center"/>
        <w:rPr>
          <w:rFonts w:ascii="Calibri" w:hAnsi="Calibri" w:cs="Calibri"/>
          <w:b/>
          <w:sz w:val="28"/>
          <w:szCs w:val="28"/>
        </w:rPr>
      </w:pPr>
    </w:p>
    <w:p w:rsidR="003752F2" w:rsidRDefault="003752F2" w:rsidP="003752F2">
      <w:pPr>
        <w:jc w:val="center"/>
        <w:rPr>
          <w:rFonts w:ascii="Calibri" w:hAnsi="Calibri" w:cs="Calibri"/>
          <w:b/>
          <w:sz w:val="28"/>
          <w:szCs w:val="28"/>
        </w:rPr>
      </w:pPr>
    </w:p>
    <w:p w:rsidR="003752F2" w:rsidRDefault="003752F2" w:rsidP="003752F2">
      <w:pPr>
        <w:jc w:val="center"/>
        <w:rPr>
          <w:rFonts w:ascii="Calibri" w:hAnsi="Calibri" w:cs="Calibri"/>
          <w:b/>
          <w:sz w:val="28"/>
          <w:szCs w:val="28"/>
        </w:rPr>
      </w:pPr>
    </w:p>
    <w:p w:rsidR="003752F2" w:rsidRDefault="003752F2" w:rsidP="003752F2">
      <w:pPr>
        <w:jc w:val="center"/>
        <w:rPr>
          <w:rFonts w:ascii="Calibri" w:hAnsi="Calibri" w:cs="Calibri"/>
          <w:b/>
          <w:sz w:val="28"/>
          <w:szCs w:val="28"/>
        </w:rPr>
      </w:pPr>
    </w:p>
    <w:p w:rsidR="003752F2" w:rsidRDefault="003752F2" w:rsidP="003752F2">
      <w:pPr>
        <w:jc w:val="center"/>
        <w:rPr>
          <w:rFonts w:ascii="Calibri" w:hAnsi="Calibri" w:cs="Calibri"/>
          <w:b/>
          <w:sz w:val="28"/>
          <w:szCs w:val="28"/>
        </w:rPr>
      </w:pPr>
    </w:p>
    <w:p w:rsidR="003752F2" w:rsidRDefault="003752F2" w:rsidP="003752F2">
      <w:pPr>
        <w:rPr>
          <w:rFonts w:ascii="Calibri" w:hAnsi="Calibri" w:cs="Calibri"/>
          <w:b/>
          <w:sz w:val="28"/>
          <w:szCs w:val="28"/>
        </w:rPr>
      </w:pPr>
    </w:p>
    <w:p w:rsidR="003752F2" w:rsidRDefault="003752F2" w:rsidP="003752F2">
      <w:pPr>
        <w:rPr>
          <w:rFonts w:ascii="Calibri" w:hAnsi="Calibri" w:cs="Calibri"/>
          <w:b/>
          <w:sz w:val="28"/>
          <w:szCs w:val="28"/>
        </w:rPr>
      </w:pPr>
    </w:p>
    <w:p w:rsidR="003752F2" w:rsidRPr="003D5DE6" w:rsidRDefault="003752F2" w:rsidP="003752F2">
      <w:pPr>
        <w:rPr>
          <w:rFonts w:ascii="Calibri" w:hAnsi="Calibri" w:cs="Calibri"/>
          <w:b/>
          <w:sz w:val="28"/>
          <w:szCs w:val="28"/>
        </w:rPr>
      </w:pPr>
    </w:p>
    <w:p w:rsidR="003752F2" w:rsidRPr="003D5DE6" w:rsidRDefault="003752F2" w:rsidP="003752F2">
      <w:pPr>
        <w:jc w:val="center"/>
        <w:rPr>
          <w:rFonts w:ascii="Calibri" w:hAnsi="Calibri" w:cs="Calibri"/>
          <w:b/>
          <w:sz w:val="28"/>
          <w:szCs w:val="28"/>
        </w:rPr>
      </w:pPr>
      <w:r w:rsidRPr="003D5DE6">
        <w:rPr>
          <w:rFonts w:ascii="Calibri" w:hAnsi="Calibri" w:cs="Calibri"/>
          <w:b/>
          <w:sz w:val="28"/>
          <w:szCs w:val="28"/>
        </w:rPr>
        <w:t xml:space="preserve">příloha </w:t>
      </w:r>
      <w:r>
        <w:rPr>
          <w:rFonts w:ascii="Calibri" w:hAnsi="Calibri" w:cs="Calibri"/>
          <w:b/>
          <w:sz w:val="28"/>
          <w:szCs w:val="28"/>
        </w:rPr>
        <w:t>2</w:t>
      </w:r>
    </w:p>
    <w:p w:rsidR="003752F2" w:rsidRPr="003D5DE6" w:rsidRDefault="003752F2" w:rsidP="003752F2">
      <w:pPr>
        <w:widowControl w:val="0"/>
        <w:spacing w:line="360" w:lineRule="auto"/>
        <w:jc w:val="center"/>
        <w:rPr>
          <w:rFonts w:ascii="Calibri" w:hAnsi="Calibri" w:cs="Calibri"/>
          <w:b/>
          <w:sz w:val="28"/>
          <w:szCs w:val="28"/>
        </w:rPr>
      </w:pPr>
      <w:r w:rsidRPr="003D5DE6">
        <w:rPr>
          <w:rFonts w:ascii="Calibri" w:hAnsi="Calibri" w:cs="Calibri"/>
          <w:b/>
          <w:sz w:val="28"/>
          <w:szCs w:val="28"/>
        </w:rPr>
        <w:t>Monitoring sběru pacientských dat</w:t>
      </w:r>
    </w:p>
    <w:p w:rsidR="003752F2" w:rsidRPr="003D5DE6" w:rsidRDefault="003752F2" w:rsidP="003752F2">
      <w:pPr>
        <w:jc w:val="center"/>
        <w:rPr>
          <w:rFonts w:ascii="Calibri" w:hAnsi="Calibri" w:cs="Calibri"/>
          <w:sz w:val="28"/>
          <w:szCs w:val="28"/>
        </w:rPr>
      </w:pPr>
      <w:r w:rsidRPr="003D5DE6">
        <w:rPr>
          <w:rFonts w:ascii="Calibri" w:hAnsi="Calibri" w:cs="Calibri"/>
          <w:sz w:val="28"/>
          <w:szCs w:val="28"/>
        </w:rPr>
        <w:t xml:space="preserve">zadávací dokumentace </w:t>
      </w:r>
    </w:p>
    <w:p w:rsidR="003752F2" w:rsidRPr="003D5DE6" w:rsidRDefault="003752F2" w:rsidP="003752F2">
      <w:pPr>
        <w:jc w:val="center"/>
        <w:rPr>
          <w:rFonts w:ascii="Calibri" w:hAnsi="Calibri" w:cs="Calibri"/>
          <w:sz w:val="28"/>
          <w:szCs w:val="28"/>
        </w:rPr>
      </w:pPr>
      <w:r w:rsidRPr="003D5DE6">
        <w:rPr>
          <w:rFonts w:ascii="Calibri" w:hAnsi="Calibri" w:cs="Calibri"/>
          <w:sz w:val="28"/>
          <w:szCs w:val="28"/>
        </w:rPr>
        <w:t>veřejné zakázky malého rozsahu</w:t>
      </w: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sz w:val="28"/>
          <w:szCs w:val="28"/>
        </w:rPr>
      </w:pPr>
    </w:p>
    <w:p w:rsidR="003752F2" w:rsidRPr="003D5DE6" w:rsidRDefault="003752F2" w:rsidP="003752F2">
      <w:pPr>
        <w:jc w:val="center"/>
        <w:rPr>
          <w:rFonts w:ascii="Calibri" w:hAnsi="Calibri" w:cs="Calibri"/>
          <w:b/>
          <w:sz w:val="28"/>
          <w:szCs w:val="28"/>
        </w:rPr>
      </w:pPr>
      <w:r w:rsidRPr="003D5DE6">
        <w:rPr>
          <w:rFonts w:ascii="Calibri" w:hAnsi="Calibri" w:cs="Calibri"/>
          <w:b/>
          <w:sz w:val="28"/>
          <w:szCs w:val="28"/>
        </w:rPr>
        <w:t xml:space="preserve">INFORMACE O KVALIFIKACI </w:t>
      </w:r>
    </w:p>
    <w:p w:rsidR="003752F2" w:rsidRPr="000D6F17" w:rsidRDefault="003752F2" w:rsidP="003752F2">
      <w:pPr>
        <w:jc w:val="center"/>
        <w:rPr>
          <w:rFonts w:ascii="Calibri" w:hAnsi="Calibri" w:cs="Calibri"/>
          <w:sz w:val="20"/>
          <w:szCs w:val="20"/>
        </w:rPr>
      </w:pPr>
    </w:p>
    <w:p w:rsidR="003752F2" w:rsidRPr="000D6F17" w:rsidRDefault="003752F2" w:rsidP="003752F2">
      <w:pPr>
        <w:numPr>
          <w:ilvl w:val="0"/>
          <w:numId w:val="12"/>
        </w:numPr>
        <w:spacing w:after="0" w:line="240" w:lineRule="auto"/>
        <w:jc w:val="center"/>
        <w:rPr>
          <w:rFonts w:ascii="Calibri" w:hAnsi="Calibri" w:cs="Calibri"/>
        </w:rPr>
      </w:pPr>
      <w:r w:rsidRPr="000D6F17">
        <w:rPr>
          <w:rFonts w:ascii="Calibri" w:hAnsi="Calibri" w:cs="Calibri"/>
        </w:rPr>
        <w:t>krycí list informace o kvalifikaci</w:t>
      </w:r>
    </w:p>
    <w:p w:rsidR="003752F2" w:rsidRPr="000D6F17" w:rsidRDefault="003752F2" w:rsidP="003752F2">
      <w:pPr>
        <w:numPr>
          <w:ilvl w:val="0"/>
          <w:numId w:val="12"/>
        </w:numPr>
        <w:spacing w:after="0" w:line="240" w:lineRule="auto"/>
        <w:jc w:val="center"/>
        <w:rPr>
          <w:rFonts w:ascii="Calibri" w:hAnsi="Calibri" w:cs="Calibri"/>
        </w:rPr>
      </w:pPr>
      <w:r w:rsidRPr="000D6F17">
        <w:rPr>
          <w:rFonts w:ascii="Calibri" w:hAnsi="Calibri" w:cs="Calibri"/>
        </w:rPr>
        <w:t>prohlášení dodavatele k informaci o kvalifikaci</w:t>
      </w:r>
    </w:p>
    <w:p w:rsidR="003752F2" w:rsidRPr="000D6F17" w:rsidRDefault="003752F2" w:rsidP="003752F2">
      <w:pPr>
        <w:numPr>
          <w:ilvl w:val="0"/>
          <w:numId w:val="12"/>
        </w:numPr>
        <w:spacing w:after="0" w:line="240" w:lineRule="auto"/>
        <w:jc w:val="center"/>
        <w:rPr>
          <w:rFonts w:ascii="Calibri" w:hAnsi="Calibri" w:cs="Calibri"/>
        </w:rPr>
      </w:pPr>
      <w:r w:rsidRPr="000D6F17">
        <w:rPr>
          <w:rFonts w:ascii="Calibri" w:hAnsi="Calibri" w:cs="Calibri"/>
        </w:rPr>
        <w:t>čestné prohlášení o splnění základních kvalifikačních předpokladů</w:t>
      </w:r>
    </w:p>
    <w:p w:rsidR="003752F2" w:rsidRPr="003D5DE6" w:rsidRDefault="003752F2" w:rsidP="003752F2">
      <w:pPr>
        <w:widowControl w:val="0"/>
        <w:spacing w:line="360" w:lineRule="auto"/>
        <w:jc w:val="center"/>
        <w:rPr>
          <w:rFonts w:ascii="Calibri" w:hAnsi="Calibri" w:cs="Calibri"/>
        </w:rPr>
      </w:pPr>
    </w:p>
    <w:p w:rsidR="003752F2" w:rsidRPr="003D5DE6" w:rsidRDefault="003752F2" w:rsidP="003752F2">
      <w:pPr>
        <w:widowControl w:val="0"/>
        <w:spacing w:line="360" w:lineRule="auto"/>
        <w:jc w:val="center"/>
        <w:rPr>
          <w:rFonts w:ascii="Calibri" w:hAnsi="Calibri" w:cs="Calibri"/>
        </w:rPr>
      </w:pPr>
      <w:r w:rsidRPr="003D5DE6">
        <w:rPr>
          <w:rFonts w:ascii="Calibri" w:hAnsi="Calibri" w:cs="Calibri"/>
        </w:rPr>
        <w:br w:type="page"/>
      </w:r>
    </w:p>
    <w:p w:rsidR="003752F2" w:rsidRDefault="003752F2" w:rsidP="003752F2">
      <w:pPr>
        <w:widowControl w:val="0"/>
        <w:spacing w:line="360" w:lineRule="auto"/>
        <w:jc w:val="center"/>
        <w:rPr>
          <w:rFonts w:ascii="Calibri" w:hAnsi="Calibri" w:cs="Calibri"/>
          <w:b/>
          <w:sz w:val="28"/>
          <w:szCs w:val="28"/>
        </w:rPr>
      </w:pPr>
    </w:p>
    <w:p w:rsidR="003752F2" w:rsidRDefault="003752F2" w:rsidP="003752F2">
      <w:pPr>
        <w:widowControl w:val="0"/>
        <w:spacing w:line="360" w:lineRule="auto"/>
        <w:jc w:val="center"/>
        <w:rPr>
          <w:rFonts w:ascii="Calibri" w:hAnsi="Calibri" w:cs="Calibri"/>
          <w:b/>
          <w:sz w:val="28"/>
          <w:szCs w:val="28"/>
        </w:rPr>
      </w:pPr>
    </w:p>
    <w:p w:rsidR="003752F2" w:rsidRDefault="003752F2" w:rsidP="003752F2">
      <w:pPr>
        <w:widowControl w:val="0"/>
        <w:spacing w:line="360" w:lineRule="auto"/>
        <w:jc w:val="center"/>
        <w:rPr>
          <w:rFonts w:ascii="Calibri" w:hAnsi="Calibri" w:cs="Calibri"/>
          <w:b/>
          <w:sz w:val="28"/>
          <w:szCs w:val="28"/>
        </w:rPr>
      </w:pPr>
    </w:p>
    <w:p w:rsidR="003752F2" w:rsidRDefault="003752F2" w:rsidP="003752F2">
      <w:pPr>
        <w:widowControl w:val="0"/>
        <w:spacing w:line="360" w:lineRule="auto"/>
        <w:jc w:val="center"/>
        <w:rPr>
          <w:rFonts w:ascii="Calibri" w:hAnsi="Calibri" w:cs="Calibri"/>
          <w:b/>
          <w:sz w:val="28"/>
          <w:szCs w:val="28"/>
        </w:rPr>
      </w:pPr>
    </w:p>
    <w:p w:rsidR="003752F2" w:rsidRPr="003D5DE6" w:rsidRDefault="003752F2" w:rsidP="003752F2">
      <w:pPr>
        <w:widowControl w:val="0"/>
        <w:spacing w:line="360" w:lineRule="auto"/>
        <w:jc w:val="center"/>
        <w:rPr>
          <w:rFonts w:ascii="Calibri" w:hAnsi="Calibri" w:cs="Calibri"/>
          <w:b/>
          <w:sz w:val="28"/>
          <w:szCs w:val="28"/>
        </w:rPr>
      </w:pPr>
      <w:r w:rsidRPr="003D5DE6">
        <w:rPr>
          <w:rFonts w:ascii="Calibri" w:hAnsi="Calibri" w:cs="Calibri"/>
          <w:b/>
          <w:sz w:val="28"/>
          <w:szCs w:val="28"/>
        </w:rPr>
        <w:t>Monitoring sběru pacientských dat</w:t>
      </w:r>
    </w:p>
    <w:p w:rsidR="003752F2" w:rsidRPr="003D5DE6" w:rsidRDefault="003752F2" w:rsidP="003752F2">
      <w:pPr>
        <w:pStyle w:val="Zhlav"/>
        <w:jc w:val="center"/>
        <w:rPr>
          <w:rFonts w:ascii="Calibri" w:hAnsi="Calibri" w:cs="Calibri"/>
          <w:b/>
          <w:sz w:val="28"/>
          <w:szCs w:val="28"/>
        </w:rPr>
      </w:pPr>
    </w:p>
    <w:p w:rsidR="003752F2" w:rsidRPr="003D5DE6" w:rsidRDefault="003752F2" w:rsidP="003752F2">
      <w:pPr>
        <w:jc w:val="center"/>
        <w:rPr>
          <w:rFonts w:ascii="Calibri" w:hAnsi="Calibri" w:cs="Calibri"/>
          <w:sz w:val="28"/>
          <w:szCs w:val="28"/>
        </w:rPr>
      </w:pPr>
      <w:r w:rsidRPr="003D5DE6">
        <w:rPr>
          <w:rFonts w:ascii="Calibri" w:hAnsi="Calibri" w:cs="Calibri"/>
          <w:sz w:val="28"/>
          <w:szCs w:val="28"/>
        </w:rPr>
        <w:t>veřejná zakázka malého rozsahu</w:t>
      </w:r>
    </w:p>
    <w:p w:rsidR="003752F2" w:rsidRPr="003D5DE6" w:rsidRDefault="003752F2" w:rsidP="002E0FBE">
      <w:pPr>
        <w:rPr>
          <w:rFonts w:ascii="Calibri" w:hAnsi="Calibri" w:cs="Calibri"/>
        </w:rPr>
      </w:pPr>
    </w:p>
    <w:p w:rsidR="003752F2" w:rsidRPr="003D5DE6" w:rsidRDefault="003752F2" w:rsidP="003752F2">
      <w:pPr>
        <w:jc w:val="center"/>
        <w:rPr>
          <w:rFonts w:ascii="Calibri" w:hAnsi="Calibri" w:cs="Calibri"/>
        </w:rPr>
      </w:pPr>
    </w:p>
    <w:p w:rsidR="003752F2" w:rsidRPr="003D5DE6" w:rsidRDefault="003752F2" w:rsidP="003752F2">
      <w:pPr>
        <w:jc w:val="center"/>
        <w:rPr>
          <w:rFonts w:ascii="Calibri" w:hAnsi="Calibri" w:cs="Calibri"/>
        </w:rPr>
      </w:pPr>
      <w:r w:rsidRPr="003D5DE6">
        <w:rPr>
          <w:rFonts w:ascii="Calibri" w:hAnsi="Calibri" w:cs="Calibri"/>
          <w:b/>
          <w:sz w:val="28"/>
          <w:szCs w:val="28"/>
        </w:rPr>
        <w:t>INFORMACE O KVALIFIKACI</w:t>
      </w:r>
    </w:p>
    <w:p w:rsidR="003752F2" w:rsidRDefault="003752F2" w:rsidP="003752F2">
      <w:pPr>
        <w:rPr>
          <w:rFonts w:ascii="Calibri" w:hAnsi="Calibri" w:cs="Calibri"/>
        </w:rPr>
      </w:pPr>
    </w:p>
    <w:p w:rsidR="002E0FBE" w:rsidRDefault="002E0FBE" w:rsidP="003752F2">
      <w:pPr>
        <w:rPr>
          <w:rFonts w:ascii="Calibri" w:hAnsi="Calibri" w:cs="Calibri"/>
        </w:rPr>
      </w:pPr>
    </w:p>
    <w:p w:rsidR="002E0FBE" w:rsidRPr="003D5DE6" w:rsidRDefault="002E0FBE" w:rsidP="003752F2">
      <w:pPr>
        <w:rPr>
          <w:rFonts w:ascii="Calibri" w:hAnsi="Calibri" w:cs="Calibri"/>
        </w:rPr>
      </w:pPr>
    </w:p>
    <w:p w:rsidR="003752F2" w:rsidRPr="003D5DE6" w:rsidRDefault="003752F2" w:rsidP="003752F2">
      <w:pPr>
        <w:rPr>
          <w:rFonts w:ascii="Calibri" w:hAnsi="Calibri" w:cs="Calibri"/>
        </w:rPr>
      </w:pPr>
      <w:r w:rsidRPr="003D5DE6">
        <w:rPr>
          <w:rFonts w:ascii="Calibri" w:hAnsi="Calibri" w:cs="Calibri"/>
        </w:rPr>
        <w:t>Zadavatel:</w:t>
      </w:r>
      <w:r>
        <w:rPr>
          <w:rFonts w:ascii="Calibri" w:hAnsi="Calibri" w:cs="Calibri"/>
        </w:rPr>
        <w:t xml:space="preserve"> </w:t>
      </w:r>
      <w:r w:rsidRPr="003D5DE6">
        <w:rPr>
          <w:rFonts w:ascii="Calibri" w:hAnsi="Calibri" w:cs="Calibri"/>
        </w:rPr>
        <w:t xml:space="preserve">Masarykova univerzita, </w:t>
      </w:r>
      <w:r>
        <w:rPr>
          <w:rFonts w:ascii="Calibri" w:hAnsi="Calibri" w:cs="Calibri"/>
        </w:rPr>
        <w:br/>
        <w:t xml:space="preserve">Sídlo zadavatele: </w:t>
      </w:r>
      <w:r w:rsidRPr="003D5DE6">
        <w:rPr>
          <w:rFonts w:ascii="Calibri" w:hAnsi="Calibri" w:cs="Calibri"/>
        </w:rPr>
        <w:t>Žerotínovo náměstí 9, 601 77 Brno</w:t>
      </w:r>
      <w:r>
        <w:rPr>
          <w:rFonts w:ascii="Calibri" w:hAnsi="Calibri" w:cs="Calibri"/>
        </w:rPr>
        <w:t xml:space="preserve"> </w:t>
      </w:r>
      <w:r>
        <w:rPr>
          <w:rFonts w:ascii="Calibri" w:hAnsi="Calibri" w:cs="Calibri"/>
        </w:rPr>
        <w:br/>
      </w:r>
      <w:r w:rsidRPr="003D5DE6">
        <w:rPr>
          <w:rFonts w:ascii="Calibri" w:hAnsi="Calibri" w:cs="Calibri"/>
        </w:rPr>
        <w:t>IČ: 00216224</w:t>
      </w:r>
    </w:p>
    <w:p w:rsidR="003752F2" w:rsidRPr="003D5DE6" w:rsidRDefault="003752F2" w:rsidP="003752F2">
      <w:pPr>
        <w:rPr>
          <w:rFonts w:ascii="Calibri" w:hAnsi="Calibri" w:cs="Calibri"/>
        </w:rPr>
      </w:pPr>
    </w:p>
    <w:p w:rsidR="003752F2" w:rsidRPr="003D5DE6" w:rsidRDefault="003752F2" w:rsidP="003752F2">
      <w:pPr>
        <w:spacing w:before="120"/>
        <w:jc w:val="both"/>
        <w:rPr>
          <w:rFonts w:ascii="Calibri" w:hAnsi="Calibri" w:cs="Calibri"/>
          <w:b/>
        </w:rPr>
      </w:pPr>
    </w:p>
    <w:p w:rsidR="003752F2" w:rsidRPr="003D5DE6" w:rsidRDefault="003752F2" w:rsidP="003752F2">
      <w:pPr>
        <w:rPr>
          <w:rFonts w:ascii="Calibri" w:hAnsi="Calibri" w:cs="Calibri"/>
        </w:rPr>
      </w:pPr>
      <w:r w:rsidRPr="003D5DE6">
        <w:rPr>
          <w:rFonts w:ascii="Calibri" w:hAnsi="Calibri" w:cs="Calibri"/>
        </w:rPr>
        <w:t>Dodavatel</w:t>
      </w:r>
      <w:r>
        <w:rPr>
          <w:rFonts w:ascii="Calibri" w:hAnsi="Calibri" w:cs="Calibri"/>
        </w:rPr>
        <w:t xml:space="preserve"> </w:t>
      </w:r>
      <w:r w:rsidRPr="003D5DE6">
        <w:rPr>
          <w:rFonts w:ascii="Calibri" w:hAnsi="Calibri" w:cs="Calibri"/>
        </w:rPr>
        <w:t>:</w:t>
      </w:r>
      <w:r>
        <w:rPr>
          <w:rFonts w:ascii="Calibri" w:hAnsi="Calibri" w:cs="Calibri"/>
        </w:rPr>
        <w:t xml:space="preserve">          </w:t>
      </w:r>
      <w:r w:rsidR="007915B0">
        <w:rPr>
          <w:rFonts w:ascii="Calibri" w:hAnsi="Calibri" w:cs="Calibri"/>
        </w:rPr>
        <w:fldChar w:fldCharType="begin">
          <w:ffData>
            <w:name w:val="Text13"/>
            <w:enabled/>
            <w:calcOnExit w:val="0"/>
            <w:textInput/>
          </w:ffData>
        </w:fldChar>
      </w:r>
      <w:bookmarkStart w:id="4" w:name="Text13"/>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sidR="007C688F">
        <w:rPr>
          <w:rFonts w:ascii="Calibri" w:hAnsi="Calibri" w:cs="Calibri"/>
        </w:rPr>
        <w:t> </w:t>
      </w:r>
      <w:r w:rsidR="007C688F">
        <w:rPr>
          <w:rFonts w:ascii="Calibri" w:hAnsi="Calibri" w:cs="Calibri"/>
        </w:rPr>
        <w:t> </w:t>
      </w:r>
      <w:r w:rsidR="007C688F">
        <w:rPr>
          <w:rFonts w:ascii="Calibri" w:hAnsi="Calibri" w:cs="Calibri"/>
        </w:rPr>
        <w:t> </w:t>
      </w:r>
      <w:r w:rsidR="007C688F">
        <w:rPr>
          <w:rFonts w:ascii="Calibri" w:hAnsi="Calibri" w:cs="Calibri"/>
        </w:rPr>
        <w:t> </w:t>
      </w:r>
      <w:r w:rsidR="007C688F">
        <w:rPr>
          <w:rFonts w:ascii="Calibri" w:hAnsi="Calibri" w:cs="Calibri"/>
        </w:rPr>
        <w:t> </w:t>
      </w:r>
      <w:r w:rsidR="007915B0">
        <w:rPr>
          <w:rFonts w:ascii="Calibri" w:hAnsi="Calibri" w:cs="Calibri"/>
        </w:rPr>
        <w:fldChar w:fldCharType="end"/>
      </w:r>
      <w:bookmarkEnd w:id="4"/>
      <w:r>
        <w:rPr>
          <w:rFonts w:ascii="Calibri" w:hAnsi="Calibri" w:cs="Calibri"/>
        </w:rPr>
        <w:t xml:space="preserve">                                  </w:t>
      </w:r>
      <w:r w:rsidRPr="003D5DE6">
        <w:rPr>
          <w:rFonts w:ascii="Calibri" w:hAnsi="Calibri" w:cs="Calibri"/>
        </w:rPr>
        <w:t xml:space="preserve"> </w:t>
      </w:r>
      <w:r>
        <w:rPr>
          <w:rFonts w:ascii="Calibri" w:hAnsi="Calibri" w:cs="Calibri"/>
        </w:rPr>
        <w:t xml:space="preserve">                       </w:t>
      </w:r>
      <w:r>
        <w:rPr>
          <w:rFonts w:ascii="Calibri" w:hAnsi="Calibri" w:cs="Calibri"/>
        </w:rPr>
        <w:br/>
        <w:t>Sídlo</w:t>
      </w:r>
      <w:r w:rsidRPr="003D5DE6">
        <w:rPr>
          <w:rFonts w:ascii="Calibri" w:hAnsi="Calibri" w:cs="Calibri"/>
        </w:rPr>
        <w:t xml:space="preserve"> dodavatele</w:t>
      </w:r>
      <w:r>
        <w:rPr>
          <w:rFonts w:ascii="Calibri" w:hAnsi="Calibri" w:cs="Calibri"/>
        </w:rPr>
        <w:t>:</w:t>
      </w:r>
      <w:r w:rsidR="007915B0">
        <w:rPr>
          <w:rFonts w:ascii="Calibri" w:hAnsi="Calibri" w:cs="Calibri"/>
        </w:rPr>
        <w:fldChar w:fldCharType="begin">
          <w:ffData>
            <w:name w:val="Text14"/>
            <w:enabled/>
            <w:calcOnExit w:val="0"/>
            <w:textInput/>
          </w:ffData>
        </w:fldChar>
      </w:r>
      <w:bookmarkStart w:id="5" w:name="Text14"/>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bookmarkEnd w:id="5"/>
      <w:r>
        <w:rPr>
          <w:rFonts w:ascii="Calibri" w:hAnsi="Calibri" w:cs="Calibri"/>
        </w:rPr>
        <w:t xml:space="preserve">                                                     </w:t>
      </w:r>
      <w:r>
        <w:rPr>
          <w:rFonts w:ascii="Calibri" w:hAnsi="Calibri" w:cs="Calibri"/>
        </w:rPr>
        <w:br/>
      </w:r>
      <w:r w:rsidRPr="003D5DE6">
        <w:rPr>
          <w:rFonts w:ascii="Calibri" w:hAnsi="Calibri" w:cs="Calibri"/>
        </w:rPr>
        <w:t>IČ:</w:t>
      </w:r>
      <w:r>
        <w:rPr>
          <w:rFonts w:ascii="Calibri" w:hAnsi="Calibri" w:cs="Calibri"/>
        </w:rPr>
        <w:t xml:space="preserve">                          </w:t>
      </w:r>
      <w:r w:rsidR="007915B0">
        <w:rPr>
          <w:rFonts w:ascii="Calibri" w:hAnsi="Calibri" w:cs="Calibri"/>
        </w:rPr>
        <w:fldChar w:fldCharType="begin">
          <w:ffData>
            <w:name w:val="Text15"/>
            <w:enabled/>
            <w:calcOnExit w:val="0"/>
            <w:textInput/>
          </w:ffData>
        </w:fldChar>
      </w:r>
      <w:bookmarkStart w:id="6" w:name="Text15"/>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bookmarkEnd w:id="6"/>
      <w:r>
        <w:rPr>
          <w:rFonts w:ascii="Calibri" w:hAnsi="Calibri" w:cs="Calibri"/>
        </w:rPr>
        <w:t xml:space="preserve">                                  </w:t>
      </w:r>
      <w:r>
        <w:rPr>
          <w:rFonts w:ascii="Calibri" w:hAnsi="Calibri" w:cs="Calibri"/>
        </w:rPr>
        <w:br/>
      </w:r>
    </w:p>
    <w:p w:rsidR="003752F2" w:rsidRDefault="003752F2" w:rsidP="003752F2">
      <w:pPr>
        <w:widowControl w:val="0"/>
        <w:spacing w:line="360" w:lineRule="auto"/>
        <w:jc w:val="center"/>
        <w:rPr>
          <w:rFonts w:ascii="Calibri" w:hAnsi="Calibri" w:cs="Calibri"/>
        </w:rPr>
      </w:pPr>
    </w:p>
    <w:p w:rsidR="003752F2" w:rsidRDefault="003752F2" w:rsidP="003752F2">
      <w:pPr>
        <w:widowControl w:val="0"/>
        <w:spacing w:line="360" w:lineRule="auto"/>
        <w:jc w:val="center"/>
        <w:rPr>
          <w:rFonts w:ascii="Calibri" w:hAnsi="Calibri" w:cs="Calibri"/>
        </w:rPr>
      </w:pPr>
    </w:p>
    <w:p w:rsidR="003752F2" w:rsidRDefault="003752F2" w:rsidP="003752F2">
      <w:pPr>
        <w:widowControl w:val="0"/>
        <w:spacing w:line="360" w:lineRule="auto"/>
        <w:jc w:val="center"/>
        <w:rPr>
          <w:rFonts w:ascii="Calibri" w:hAnsi="Calibri" w:cs="Calibri"/>
        </w:rPr>
      </w:pPr>
    </w:p>
    <w:p w:rsidR="003752F2" w:rsidRPr="003D5DE6" w:rsidRDefault="003752F2" w:rsidP="003752F2">
      <w:pPr>
        <w:widowControl w:val="0"/>
        <w:spacing w:line="360" w:lineRule="auto"/>
        <w:jc w:val="center"/>
        <w:rPr>
          <w:rFonts w:ascii="Calibri" w:hAnsi="Calibri" w:cs="Calibri"/>
        </w:rPr>
      </w:pPr>
    </w:p>
    <w:p w:rsidR="003752F2" w:rsidRDefault="003752F2" w:rsidP="003752F2">
      <w:pPr>
        <w:jc w:val="center"/>
        <w:rPr>
          <w:rFonts w:ascii="Calibri" w:hAnsi="Calibri" w:cs="Calibri"/>
          <w:sz w:val="28"/>
          <w:szCs w:val="28"/>
        </w:rPr>
      </w:pPr>
      <w:r w:rsidRPr="003D5DE6">
        <w:rPr>
          <w:rFonts w:ascii="Calibri" w:hAnsi="Calibri" w:cs="Calibri"/>
          <w:sz w:val="28"/>
          <w:szCs w:val="28"/>
        </w:rPr>
        <w:t>veřejná zakázka malého rozsahu</w:t>
      </w:r>
    </w:p>
    <w:p w:rsidR="003752F2" w:rsidRPr="003752F2" w:rsidRDefault="003752F2" w:rsidP="003752F2">
      <w:pPr>
        <w:widowControl w:val="0"/>
        <w:spacing w:line="360" w:lineRule="auto"/>
        <w:jc w:val="center"/>
        <w:rPr>
          <w:rFonts w:ascii="Calibri" w:hAnsi="Calibri" w:cs="Calibri"/>
          <w:b/>
          <w:sz w:val="28"/>
          <w:szCs w:val="28"/>
        </w:rPr>
      </w:pPr>
      <w:r w:rsidRPr="003D5DE6">
        <w:rPr>
          <w:rFonts w:ascii="Calibri" w:hAnsi="Calibri" w:cs="Calibri"/>
          <w:b/>
          <w:sz w:val="28"/>
          <w:szCs w:val="28"/>
        </w:rPr>
        <w:t>M</w:t>
      </w:r>
      <w:r>
        <w:rPr>
          <w:rFonts w:ascii="Calibri" w:hAnsi="Calibri" w:cs="Calibri"/>
          <w:b/>
          <w:sz w:val="28"/>
          <w:szCs w:val="28"/>
        </w:rPr>
        <w:t>onitoring sběru pacientských dat</w:t>
      </w:r>
    </w:p>
    <w:p w:rsidR="003752F2" w:rsidRPr="003D5DE6" w:rsidRDefault="003752F2" w:rsidP="003752F2">
      <w:pPr>
        <w:pStyle w:val="Nadpis2"/>
        <w:jc w:val="center"/>
        <w:rPr>
          <w:rFonts w:ascii="Calibri" w:hAnsi="Calibri" w:cs="Calibri"/>
          <w:i w:val="0"/>
        </w:rPr>
      </w:pPr>
      <w:r w:rsidRPr="003D5DE6">
        <w:rPr>
          <w:rFonts w:ascii="Calibri" w:hAnsi="Calibri" w:cs="Calibri"/>
          <w:i w:val="0"/>
        </w:rPr>
        <w:t>PROHLÁŠENÍ K INFORMACI O KVALIFIKACI</w:t>
      </w:r>
    </w:p>
    <w:p w:rsidR="003752F2" w:rsidRPr="003D5DE6" w:rsidRDefault="003752F2" w:rsidP="003752F2">
      <w:pPr>
        <w:rPr>
          <w:rFonts w:ascii="Calibri" w:hAnsi="Calibri" w:cs="Calibri"/>
        </w:rPr>
      </w:pPr>
    </w:p>
    <w:p w:rsidR="003752F2" w:rsidRDefault="003752F2" w:rsidP="003752F2">
      <w:pPr>
        <w:spacing w:line="360" w:lineRule="auto"/>
        <w:rPr>
          <w:rFonts w:ascii="Calibri" w:hAnsi="Calibri" w:cs="Calibri"/>
        </w:rPr>
      </w:pPr>
      <w:r w:rsidRPr="003D5DE6">
        <w:rPr>
          <w:rFonts w:ascii="Calibri" w:hAnsi="Calibri" w:cs="Calibri"/>
        </w:rPr>
        <w:t>Společnost</w:t>
      </w:r>
      <w:r>
        <w:rPr>
          <w:rFonts w:ascii="Calibri" w:hAnsi="Calibri" w:cs="Calibri"/>
        </w:rPr>
        <w:t xml:space="preserve"> </w:t>
      </w:r>
      <w:r w:rsidR="007915B0">
        <w:rPr>
          <w:rFonts w:ascii="Calibri" w:hAnsi="Calibri" w:cs="Calibri"/>
        </w:rPr>
        <w:fldChar w:fldCharType="begin">
          <w:ffData>
            <w:name w:val="Text17"/>
            <w:enabled/>
            <w:calcOnExit w:val="0"/>
            <w:textInput/>
          </w:ffData>
        </w:fldChar>
      </w:r>
      <w:bookmarkStart w:id="7" w:name="Text17"/>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bookmarkEnd w:id="7"/>
    </w:p>
    <w:p w:rsidR="003752F2" w:rsidRPr="003D5DE6" w:rsidRDefault="003752F2" w:rsidP="003752F2">
      <w:pPr>
        <w:spacing w:line="360" w:lineRule="auto"/>
        <w:rPr>
          <w:rFonts w:ascii="Calibri" w:hAnsi="Calibri" w:cs="Calibri"/>
        </w:rPr>
      </w:pPr>
      <w:r w:rsidRPr="003D5DE6">
        <w:rPr>
          <w:rFonts w:ascii="Calibri" w:hAnsi="Calibri" w:cs="Calibri"/>
        </w:rPr>
        <w:t>se sídlem</w:t>
      </w:r>
      <w:r>
        <w:rPr>
          <w:rFonts w:ascii="Calibri" w:hAnsi="Calibri" w:cs="Calibri"/>
        </w:rPr>
        <w:t xml:space="preserve"> </w:t>
      </w:r>
      <w:r w:rsidR="007915B0">
        <w:rPr>
          <w:rFonts w:ascii="Calibri" w:hAnsi="Calibri" w:cs="Calibri"/>
        </w:rPr>
        <w:fldChar w:fldCharType="begin">
          <w:ffData>
            <w:name w:val="Text18"/>
            <w:enabled/>
            <w:calcOnExit w:val="0"/>
            <w:textInput/>
          </w:ffData>
        </w:fldChar>
      </w:r>
      <w:bookmarkStart w:id="8" w:name="Text18"/>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bookmarkEnd w:id="8"/>
    </w:p>
    <w:p w:rsidR="003752F2" w:rsidRPr="003D5DE6" w:rsidRDefault="003752F2" w:rsidP="003752F2">
      <w:pPr>
        <w:spacing w:line="360" w:lineRule="auto"/>
        <w:rPr>
          <w:rFonts w:ascii="Calibri" w:hAnsi="Calibri" w:cs="Calibri"/>
        </w:rPr>
      </w:pPr>
      <w:r w:rsidRPr="003D5DE6">
        <w:rPr>
          <w:rFonts w:ascii="Calibri" w:hAnsi="Calibri" w:cs="Calibri"/>
        </w:rPr>
        <w:t>IČ</w:t>
      </w:r>
      <w:r w:rsidR="007915B0">
        <w:rPr>
          <w:rFonts w:ascii="Calibri" w:hAnsi="Calibri" w:cs="Calibri"/>
        </w:rPr>
        <w:fldChar w:fldCharType="begin">
          <w:ffData>
            <w:name w:val="Text19"/>
            <w:enabled/>
            <w:calcOnExit w:val="0"/>
            <w:textInput/>
          </w:ffData>
        </w:fldChar>
      </w:r>
      <w:bookmarkStart w:id="9" w:name="Text19"/>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bookmarkEnd w:id="9"/>
      <w:r w:rsidRPr="003D5DE6">
        <w:rPr>
          <w:rFonts w:ascii="Calibri" w:hAnsi="Calibri" w:cs="Calibri"/>
        </w:rPr>
        <w:t xml:space="preserve">, DIČ </w:t>
      </w:r>
      <w:r w:rsidR="007915B0">
        <w:rPr>
          <w:rFonts w:ascii="Calibri" w:hAnsi="Calibri" w:cs="Calibri"/>
        </w:rPr>
        <w:fldChar w:fldCharType="begin">
          <w:ffData>
            <w:name w:val="Text20"/>
            <w:enabled/>
            <w:calcOnExit w:val="0"/>
            <w:textInput/>
          </w:ffData>
        </w:fldChar>
      </w:r>
      <w:bookmarkStart w:id="10" w:name="Text20"/>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bookmarkEnd w:id="10"/>
    </w:p>
    <w:p w:rsidR="003752F2" w:rsidRPr="003D5DE6" w:rsidRDefault="003752F2" w:rsidP="003752F2">
      <w:pPr>
        <w:spacing w:line="360" w:lineRule="auto"/>
        <w:rPr>
          <w:rFonts w:ascii="Calibri" w:hAnsi="Calibri" w:cs="Calibri"/>
        </w:rPr>
      </w:pPr>
      <w:r w:rsidRPr="003D5DE6">
        <w:rPr>
          <w:rFonts w:ascii="Calibri" w:hAnsi="Calibri" w:cs="Calibri"/>
        </w:rPr>
        <w:t>zapsaná v obchodním rejstříku u</w:t>
      </w:r>
      <w:r w:rsidR="007915B0">
        <w:rPr>
          <w:rFonts w:ascii="Calibri" w:hAnsi="Calibri" w:cs="Calibri"/>
        </w:rPr>
        <w:fldChar w:fldCharType="begin">
          <w:ffData>
            <w:name w:val="Text21"/>
            <w:enabled/>
            <w:calcOnExit w:val="0"/>
            <w:textInput/>
          </w:ffData>
        </w:fldChar>
      </w:r>
      <w:bookmarkStart w:id="11" w:name="Text21"/>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bookmarkEnd w:id="11"/>
      <w:r>
        <w:rPr>
          <w:rFonts w:ascii="Calibri" w:hAnsi="Calibri" w:cs="Calibri"/>
        </w:rPr>
        <w:t>,</w:t>
      </w:r>
    </w:p>
    <w:p w:rsidR="003752F2" w:rsidRPr="003D5DE6" w:rsidRDefault="003752F2" w:rsidP="003752F2">
      <w:pPr>
        <w:jc w:val="both"/>
        <w:rPr>
          <w:rFonts w:ascii="Calibri" w:hAnsi="Calibri" w:cs="Calibri"/>
        </w:rPr>
      </w:pPr>
      <w:r w:rsidRPr="003D5DE6">
        <w:rPr>
          <w:rFonts w:ascii="Calibri" w:hAnsi="Calibri" w:cs="Calibri"/>
        </w:rPr>
        <w:t>která podává nabídku na veřejnou zakázku „</w:t>
      </w:r>
      <w:r>
        <w:rPr>
          <w:rFonts w:ascii="Calibri" w:hAnsi="Calibri" w:cs="Calibri"/>
        </w:rPr>
        <w:t>Monitoring sběru pacientských dat</w:t>
      </w:r>
      <w:r w:rsidRPr="003D5DE6">
        <w:rPr>
          <w:rFonts w:ascii="Calibri" w:hAnsi="Calibri" w:cs="Calibri"/>
        </w:rPr>
        <w:t>“</w:t>
      </w:r>
    </w:p>
    <w:p w:rsidR="003752F2" w:rsidRPr="003D5DE6" w:rsidRDefault="003752F2" w:rsidP="003752F2">
      <w:pPr>
        <w:spacing w:before="120"/>
        <w:jc w:val="center"/>
        <w:rPr>
          <w:rFonts w:ascii="Calibri" w:hAnsi="Calibri" w:cs="Calibri"/>
          <w:b/>
        </w:rPr>
      </w:pPr>
      <w:r w:rsidRPr="003D5DE6">
        <w:rPr>
          <w:rFonts w:ascii="Calibri" w:hAnsi="Calibri" w:cs="Calibri"/>
          <w:b/>
        </w:rPr>
        <w:t>předkládá</w:t>
      </w:r>
    </w:p>
    <w:p w:rsidR="003752F2" w:rsidRPr="003D5DE6" w:rsidRDefault="003752F2" w:rsidP="003752F2">
      <w:pPr>
        <w:spacing w:before="120"/>
        <w:jc w:val="both"/>
        <w:rPr>
          <w:rFonts w:ascii="Calibri" w:hAnsi="Calibri" w:cs="Calibri"/>
        </w:rPr>
      </w:pPr>
      <w:r w:rsidRPr="003D5DE6">
        <w:rPr>
          <w:rFonts w:ascii="Calibri" w:hAnsi="Calibri" w:cs="Calibri"/>
        </w:rPr>
        <w:t xml:space="preserve">tuto informaci o kvalifikaci dle zadávacích podmínek obsažených ve výzvě k podání nabídky na plnění veřejné zakázky malého rozsahu a dle pokynů obsažených v zadávací dokumentaci, </w:t>
      </w:r>
    </w:p>
    <w:p w:rsidR="003752F2" w:rsidRPr="003D5DE6" w:rsidRDefault="003752F2" w:rsidP="003752F2">
      <w:pPr>
        <w:spacing w:before="120"/>
        <w:jc w:val="center"/>
        <w:rPr>
          <w:rFonts w:ascii="Calibri" w:hAnsi="Calibri" w:cs="Calibri"/>
          <w:b/>
          <w:bCs/>
        </w:rPr>
      </w:pPr>
      <w:r w:rsidRPr="003D5DE6">
        <w:rPr>
          <w:rFonts w:ascii="Calibri" w:hAnsi="Calibri" w:cs="Calibri"/>
          <w:b/>
          <w:bCs/>
        </w:rPr>
        <w:t>a čestně a pravdivě prohlašuje, že:</w:t>
      </w:r>
    </w:p>
    <w:p w:rsidR="003752F2" w:rsidRPr="003D5DE6" w:rsidRDefault="003752F2" w:rsidP="003752F2">
      <w:pPr>
        <w:numPr>
          <w:ilvl w:val="0"/>
          <w:numId w:val="1"/>
        </w:numPr>
        <w:spacing w:before="120" w:after="0" w:line="240" w:lineRule="auto"/>
        <w:jc w:val="both"/>
        <w:rPr>
          <w:rFonts w:ascii="Calibri" w:hAnsi="Calibri" w:cs="Calibri"/>
        </w:rPr>
      </w:pPr>
      <w:r w:rsidRPr="003D5DE6">
        <w:rPr>
          <w:rFonts w:ascii="Calibri" w:hAnsi="Calibri" w:cs="Calibri"/>
          <w:bCs/>
        </w:rPr>
        <w:t xml:space="preserve">se před předložením informace o kvalifikaci podrobně seznámila </w:t>
      </w:r>
      <w:r w:rsidRPr="003D5DE6">
        <w:rPr>
          <w:rFonts w:ascii="Calibri" w:hAnsi="Calibri" w:cs="Calibri"/>
        </w:rPr>
        <w:t>se zadávací dokumentací včetně všech jejích příloh,</w:t>
      </w:r>
    </w:p>
    <w:p w:rsidR="003752F2" w:rsidRPr="003D5DE6" w:rsidRDefault="003752F2" w:rsidP="003752F2">
      <w:pPr>
        <w:numPr>
          <w:ilvl w:val="0"/>
          <w:numId w:val="1"/>
        </w:numPr>
        <w:spacing w:before="120" w:after="60" w:line="240" w:lineRule="auto"/>
        <w:jc w:val="both"/>
        <w:rPr>
          <w:rFonts w:ascii="Calibri" w:hAnsi="Calibri" w:cs="Calibri"/>
        </w:rPr>
      </w:pPr>
      <w:r w:rsidRPr="003D5DE6">
        <w:rPr>
          <w:rFonts w:ascii="Calibri" w:hAnsi="Calibri" w:cs="Calibri"/>
          <w:bCs/>
        </w:rPr>
        <w:t xml:space="preserve">při zpracování informace o kvalifikaci přihlédla ke všem informacím a okolnostem významným pro prokázání kvalifikace, </w:t>
      </w:r>
    </w:p>
    <w:p w:rsidR="003752F2" w:rsidRPr="003D5DE6" w:rsidRDefault="003752F2" w:rsidP="003752F2">
      <w:pPr>
        <w:numPr>
          <w:ilvl w:val="0"/>
          <w:numId w:val="1"/>
        </w:numPr>
        <w:spacing w:before="120" w:after="0" w:line="240" w:lineRule="auto"/>
        <w:jc w:val="both"/>
        <w:rPr>
          <w:rFonts w:ascii="Calibri" w:hAnsi="Calibri" w:cs="Calibri"/>
          <w:bCs/>
        </w:rPr>
      </w:pPr>
      <w:r w:rsidRPr="003D5DE6">
        <w:rPr>
          <w:rFonts w:ascii="Calibri" w:hAnsi="Calibri" w:cs="Calibri"/>
          <w:bCs/>
        </w:rPr>
        <w:t xml:space="preserve">zmocněnou kontaktní osobou dodavatele k projednání otázek souvisejících s informací o kvalifikaci je </w:t>
      </w:r>
    </w:p>
    <w:p w:rsidR="003752F2" w:rsidRPr="003D5DE6" w:rsidRDefault="003752F2" w:rsidP="003752F2">
      <w:pPr>
        <w:spacing w:before="120"/>
        <w:jc w:val="both"/>
        <w:rPr>
          <w:rFonts w:ascii="Calibri" w:hAnsi="Calibri" w:cs="Calibri"/>
          <w:bCs/>
        </w:rPr>
      </w:pPr>
      <w:r w:rsidRPr="003D5DE6">
        <w:rPr>
          <w:rFonts w:ascii="Calibri" w:hAnsi="Calibri" w:cs="Calibri"/>
          <w:bCs/>
        </w:rPr>
        <w:tab/>
      </w:r>
      <w:r w:rsidR="007915B0">
        <w:rPr>
          <w:rFonts w:ascii="Calibri" w:hAnsi="Calibri" w:cs="Calibri"/>
          <w:bCs/>
        </w:rPr>
        <w:fldChar w:fldCharType="begin">
          <w:ffData>
            <w:name w:val="Text22"/>
            <w:enabled/>
            <w:calcOnExit w:val="0"/>
            <w:textInput/>
          </w:ffData>
        </w:fldChar>
      </w:r>
      <w:bookmarkStart w:id="12" w:name="Text22"/>
      <w:r>
        <w:rPr>
          <w:rFonts w:ascii="Calibri" w:hAnsi="Calibri" w:cs="Calibri"/>
          <w:bCs/>
        </w:rPr>
        <w:instrText xml:space="preserve"> FORMTEXT </w:instrText>
      </w:r>
      <w:r w:rsidR="007915B0">
        <w:rPr>
          <w:rFonts w:ascii="Calibri" w:hAnsi="Calibri" w:cs="Calibri"/>
          <w:bCs/>
        </w:rPr>
      </w:r>
      <w:r w:rsidR="007915B0">
        <w:rPr>
          <w:rFonts w:ascii="Calibri" w:hAnsi="Calibri" w:cs="Calibri"/>
          <w:bCs/>
        </w:rPr>
        <w:fldChar w:fldCharType="separate"/>
      </w:r>
      <w:r>
        <w:rPr>
          <w:rFonts w:ascii="Calibri" w:hAnsi="Calibri" w:cs="Calibri"/>
          <w:bCs/>
          <w:noProof/>
        </w:rPr>
        <w:t> </w:t>
      </w:r>
      <w:r>
        <w:rPr>
          <w:rFonts w:ascii="Calibri" w:hAnsi="Calibri" w:cs="Calibri"/>
          <w:bCs/>
          <w:noProof/>
        </w:rPr>
        <w:t> </w:t>
      </w:r>
      <w:r>
        <w:rPr>
          <w:rFonts w:ascii="Calibri" w:hAnsi="Calibri" w:cs="Calibri"/>
          <w:bCs/>
          <w:noProof/>
        </w:rPr>
        <w:t> </w:t>
      </w:r>
      <w:r>
        <w:rPr>
          <w:rFonts w:ascii="Calibri" w:hAnsi="Calibri" w:cs="Calibri"/>
          <w:bCs/>
          <w:noProof/>
        </w:rPr>
        <w:t> </w:t>
      </w:r>
      <w:r>
        <w:rPr>
          <w:rFonts w:ascii="Calibri" w:hAnsi="Calibri" w:cs="Calibri"/>
          <w:bCs/>
          <w:noProof/>
        </w:rPr>
        <w:t> </w:t>
      </w:r>
      <w:r w:rsidR="007915B0">
        <w:rPr>
          <w:rFonts w:ascii="Calibri" w:hAnsi="Calibri" w:cs="Calibri"/>
          <w:bCs/>
        </w:rPr>
        <w:fldChar w:fldCharType="end"/>
      </w:r>
      <w:bookmarkEnd w:id="12"/>
      <w:r w:rsidRPr="003D5DE6">
        <w:rPr>
          <w:rFonts w:ascii="Calibri" w:hAnsi="Calibri" w:cs="Calibri"/>
          <w:bCs/>
        </w:rPr>
        <w:t>., tel.</w:t>
      </w:r>
      <w:r w:rsidR="007915B0">
        <w:rPr>
          <w:rFonts w:ascii="Calibri" w:hAnsi="Calibri" w:cs="Calibri"/>
          <w:bCs/>
        </w:rPr>
        <w:fldChar w:fldCharType="begin">
          <w:ffData>
            <w:name w:val="Text23"/>
            <w:enabled/>
            <w:calcOnExit w:val="0"/>
            <w:textInput/>
          </w:ffData>
        </w:fldChar>
      </w:r>
      <w:bookmarkStart w:id="13" w:name="Text23"/>
      <w:r>
        <w:rPr>
          <w:rFonts w:ascii="Calibri" w:hAnsi="Calibri" w:cs="Calibri"/>
          <w:bCs/>
        </w:rPr>
        <w:instrText xml:space="preserve"> FORMTEXT </w:instrText>
      </w:r>
      <w:r w:rsidR="007915B0">
        <w:rPr>
          <w:rFonts w:ascii="Calibri" w:hAnsi="Calibri" w:cs="Calibri"/>
          <w:bCs/>
        </w:rPr>
      </w:r>
      <w:r w:rsidR="007915B0">
        <w:rPr>
          <w:rFonts w:ascii="Calibri" w:hAnsi="Calibri" w:cs="Calibri"/>
          <w:bCs/>
        </w:rPr>
        <w:fldChar w:fldCharType="separate"/>
      </w:r>
      <w:r>
        <w:rPr>
          <w:rFonts w:ascii="Calibri" w:hAnsi="Calibri" w:cs="Calibri"/>
          <w:bCs/>
          <w:noProof/>
        </w:rPr>
        <w:t> </w:t>
      </w:r>
      <w:r>
        <w:rPr>
          <w:rFonts w:ascii="Calibri" w:hAnsi="Calibri" w:cs="Calibri"/>
          <w:bCs/>
          <w:noProof/>
        </w:rPr>
        <w:t> </w:t>
      </w:r>
      <w:r>
        <w:rPr>
          <w:rFonts w:ascii="Calibri" w:hAnsi="Calibri" w:cs="Calibri"/>
          <w:bCs/>
          <w:noProof/>
        </w:rPr>
        <w:t> </w:t>
      </w:r>
      <w:r>
        <w:rPr>
          <w:rFonts w:ascii="Calibri" w:hAnsi="Calibri" w:cs="Calibri"/>
          <w:bCs/>
          <w:noProof/>
        </w:rPr>
        <w:t> </w:t>
      </w:r>
      <w:r>
        <w:rPr>
          <w:rFonts w:ascii="Calibri" w:hAnsi="Calibri" w:cs="Calibri"/>
          <w:bCs/>
          <w:noProof/>
        </w:rPr>
        <w:t> </w:t>
      </w:r>
      <w:r w:rsidR="007915B0">
        <w:rPr>
          <w:rFonts w:ascii="Calibri" w:hAnsi="Calibri" w:cs="Calibri"/>
          <w:bCs/>
        </w:rPr>
        <w:fldChar w:fldCharType="end"/>
      </w:r>
      <w:bookmarkEnd w:id="13"/>
      <w:r w:rsidRPr="003D5DE6">
        <w:rPr>
          <w:rFonts w:ascii="Calibri" w:hAnsi="Calibri" w:cs="Calibri"/>
          <w:bCs/>
        </w:rPr>
        <w:t xml:space="preserve"> e-mail</w:t>
      </w:r>
      <w:r w:rsidR="007915B0">
        <w:rPr>
          <w:rFonts w:ascii="Calibri" w:hAnsi="Calibri" w:cs="Calibri"/>
          <w:bCs/>
        </w:rPr>
        <w:fldChar w:fldCharType="begin">
          <w:ffData>
            <w:name w:val="Text24"/>
            <w:enabled/>
            <w:calcOnExit w:val="0"/>
            <w:textInput/>
          </w:ffData>
        </w:fldChar>
      </w:r>
      <w:bookmarkStart w:id="14" w:name="Text24"/>
      <w:r>
        <w:rPr>
          <w:rFonts w:ascii="Calibri" w:hAnsi="Calibri" w:cs="Calibri"/>
          <w:bCs/>
        </w:rPr>
        <w:instrText xml:space="preserve"> FORMTEXT </w:instrText>
      </w:r>
      <w:r w:rsidR="007915B0">
        <w:rPr>
          <w:rFonts w:ascii="Calibri" w:hAnsi="Calibri" w:cs="Calibri"/>
          <w:bCs/>
        </w:rPr>
      </w:r>
      <w:r w:rsidR="007915B0">
        <w:rPr>
          <w:rFonts w:ascii="Calibri" w:hAnsi="Calibri" w:cs="Calibri"/>
          <w:bCs/>
        </w:rPr>
        <w:fldChar w:fldCharType="separate"/>
      </w:r>
      <w:r>
        <w:rPr>
          <w:rFonts w:ascii="Calibri" w:hAnsi="Calibri" w:cs="Calibri"/>
          <w:bCs/>
          <w:noProof/>
        </w:rPr>
        <w:t> </w:t>
      </w:r>
      <w:r>
        <w:rPr>
          <w:rFonts w:ascii="Calibri" w:hAnsi="Calibri" w:cs="Calibri"/>
          <w:bCs/>
          <w:noProof/>
        </w:rPr>
        <w:t> </w:t>
      </w:r>
      <w:r>
        <w:rPr>
          <w:rFonts w:ascii="Calibri" w:hAnsi="Calibri" w:cs="Calibri"/>
          <w:bCs/>
          <w:noProof/>
        </w:rPr>
        <w:t> </w:t>
      </w:r>
      <w:r>
        <w:rPr>
          <w:rFonts w:ascii="Calibri" w:hAnsi="Calibri" w:cs="Calibri"/>
          <w:bCs/>
          <w:noProof/>
        </w:rPr>
        <w:t> </w:t>
      </w:r>
      <w:r>
        <w:rPr>
          <w:rFonts w:ascii="Calibri" w:hAnsi="Calibri" w:cs="Calibri"/>
          <w:bCs/>
          <w:noProof/>
        </w:rPr>
        <w:t> </w:t>
      </w:r>
      <w:r w:rsidR="007915B0">
        <w:rPr>
          <w:rFonts w:ascii="Calibri" w:hAnsi="Calibri" w:cs="Calibri"/>
          <w:bCs/>
        </w:rPr>
        <w:fldChar w:fldCharType="end"/>
      </w:r>
      <w:bookmarkEnd w:id="14"/>
      <w:r w:rsidRPr="003D5DE6">
        <w:rPr>
          <w:rFonts w:ascii="Calibri" w:hAnsi="Calibri" w:cs="Calibri"/>
          <w:bCs/>
        </w:rPr>
        <w:t>,</w:t>
      </w:r>
    </w:p>
    <w:p w:rsidR="003752F2" w:rsidRPr="003D5DE6" w:rsidRDefault="003752F2" w:rsidP="003752F2">
      <w:pPr>
        <w:numPr>
          <w:ilvl w:val="0"/>
          <w:numId w:val="1"/>
        </w:numPr>
        <w:spacing w:before="120" w:after="0" w:line="240" w:lineRule="auto"/>
        <w:jc w:val="both"/>
        <w:rPr>
          <w:rFonts w:ascii="Calibri" w:hAnsi="Calibri" w:cs="Calibri"/>
          <w:bCs/>
        </w:rPr>
      </w:pPr>
      <w:r w:rsidRPr="003D5DE6">
        <w:rPr>
          <w:rFonts w:ascii="Calibri" w:hAnsi="Calibri" w:cs="Calibri"/>
          <w:bCs/>
        </w:rPr>
        <w:t>podpisem tohoto prohlášení potvrzuje pravdivost, správnost a závaznost veškerých dokumentů uvedených v této informaci o kvalifikaci</w:t>
      </w:r>
    </w:p>
    <w:p w:rsidR="003752F2" w:rsidRPr="003752F2" w:rsidRDefault="003752F2" w:rsidP="003752F2">
      <w:pPr>
        <w:spacing w:before="120"/>
        <w:ind w:left="357" w:hanging="357"/>
        <w:jc w:val="both"/>
        <w:rPr>
          <w:rFonts w:ascii="Calibri" w:hAnsi="Calibri" w:cs="Calibri"/>
          <w:bCs/>
        </w:rPr>
      </w:pPr>
      <w:r w:rsidRPr="003D5DE6">
        <w:rPr>
          <w:rFonts w:ascii="Calibri" w:hAnsi="Calibri" w:cs="Calibri"/>
          <w:bCs/>
        </w:rPr>
        <w:t xml:space="preserve">6. </w:t>
      </w:r>
      <w:r w:rsidRPr="003D5DE6">
        <w:rPr>
          <w:rFonts w:ascii="Calibri" w:hAnsi="Calibri" w:cs="Calibri"/>
          <w:bCs/>
        </w:rPr>
        <w:tab/>
        <w:t xml:space="preserve">předkládaná informace o kvalifikaci obsahuje celkem </w:t>
      </w:r>
      <w:r w:rsidR="007915B0">
        <w:rPr>
          <w:rFonts w:ascii="Calibri" w:hAnsi="Calibri" w:cs="Calibri"/>
          <w:bCs/>
        </w:rPr>
        <w:fldChar w:fldCharType="begin">
          <w:ffData>
            <w:name w:val="Text25"/>
            <w:enabled/>
            <w:calcOnExit w:val="0"/>
            <w:textInput/>
          </w:ffData>
        </w:fldChar>
      </w:r>
      <w:bookmarkStart w:id="15" w:name="Text25"/>
      <w:r>
        <w:rPr>
          <w:rFonts w:ascii="Calibri" w:hAnsi="Calibri" w:cs="Calibri"/>
          <w:bCs/>
        </w:rPr>
        <w:instrText xml:space="preserve"> FORMTEXT </w:instrText>
      </w:r>
      <w:r w:rsidR="007915B0">
        <w:rPr>
          <w:rFonts w:ascii="Calibri" w:hAnsi="Calibri" w:cs="Calibri"/>
          <w:bCs/>
        </w:rPr>
      </w:r>
      <w:r w:rsidR="007915B0">
        <w:rPr>
          <w:rFonts w:ascii="Calibri" w:hAnsi="Calibri" w:cs="Calibri"/>
          <w:bCs/>
        </w:rPr>
        <w:fldChar w:fldCharType="separate"/>
      </w:r>
      <w:r>
        <w:rPr>
          <w:rFonts w:ascii="Calibri" w:hAnsi="Calibri" w:cs="Calibri"/>
          <w:bCs/>
          <w:noProof/>
        </w:rPr>
        <w:t> </w:t>
      </w:r>
      <w:r>
        <w:rPr>
          <w:rFonts w:ascii="Calibri" w:hAnsi="Calibri" w:cs="Calibri"/>
          <w:bCs/>
          <w:noProof/>
        </w:rPr>
        <w:t> </w:t>
      </w:r>
      <w:r>
        <w:rPr>
          <w:rFonts w:ascii="Calibri" w:hAnsi="Calibri" w:cs="Calibri"/>
          <w:bCs/>
          <w:noProof/>
        </w:rPr>
        <w:t> </w:t>
      </w:r>
      <w:r>
        <w:rPr>
          <w:rFonts w:ascii="Calibri" w:hAnsi="Calibri" w:cs="Calibri"/>
          <w:bCs/>
          <w:noProof/>
        </w:rPr>
        <w:t> </w:t>
      </w:r>
      <w:r>
        <w:rPr>
          <w:rFonts w:ascii="Calibri" w:hAnsi="Calibri" w:cs="Calibri"/>
          <w:bCs/>
          <w:noProof/>
        </w:rPr>
        <w:t> </w:t>
      </w:r>
      <w:r w:rsidR="007915B0">
        <w:rPr>
          <w:rFonts w:ascii="Calibri" w:hAnsi="Calibri" w:cs="Calibri"/>
          <w:bCs/>
        </w:rPr>
        <w:fldChar w:fldCharType="end"/>
      </w:r>
      <w:bookmarkEnd w:id="15"/>
      <w:r w:rsidRPr="003D5DE6">
        <w:rPr>
          <w:rFonts w:ascii="Calibri" w:hAnsi="Calibri" w:cs="Calibri"/>
          <w:bCs/>
        </w:rPr>
        <w:t xml:space="preserve"> číslovaných listů vyjma oddělujících barevných listů,</w:t>
      </w:r>
    </w:p>
    <w:p w:rsidR="003752F2" w:rsidRPr="003D5DE6" w:rsidRDefault="003752F2" w:rsidP="003752F2">
      <w:pPr>
        <w:rPr>
          <w:rFonts w:ascii="Calibri" w:hAnsi="Calibri" w:cs="Calibri"/>
        </w:rPr>
      </w:pPr>
      <w:r w:rsidRPr="003D5DE6">
        <w:rPr>
          <w:rFonts w:ascii="Calibri" w:hAnsi="Calibri" w:cs="Calibri"/>
        </w:rPr>
        <w:t>V </w:t>
      </w:r>
      <w:r w:rsidR="007915B0">
        <w:rPr>
          <w:rFonts w:ascii="Calibri" w:hAnsi="Calibri" w:cs="Calibri"/>
        </w:rPr>
        <w:fldChar w:fldCharType="begin">
          <w:ffData>
            <w:name w:val="Text26"/>
            <w:enabled/>
            <w:calcOnExit w:val="0"/>
            <w:textInput/>
          </w:ffData>
        </w:fldChar>
      </w:r>
      <w:bookmarkStart w:id="16" w:name="Text26"/>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bookmarkEnd w:id="16"/>
      <w:r w:rsidRPr="003D5DE6">
        <w:rPr>
          <w:rFonts w:ascii="Calibri" w:hAnsi="Calibri" w:cs="Calibri"/>
        </w:rPr>
        <w:t xml:space="preserve"> dne </w:t>
      </w:r>
      <w:r w:rsidR="007915B0">
        <w:rPr>
          <w:rFonts w:ascii="Calibri" w:hAnsi="Calibri" w:cs="Calibri"/>
        </w:rPr>
        <w:fldChar w:fldCharType="begin">
          <w:ffData>
            <w:name w:val="Text27"/>
            <w:enabled/>
            <w:calcOnExit w:val="0"/>
            <w:textInput/>
          </w:ffData>
        </w:fldChar>
      </w:r>
      <w:bookmarkStart w:id="17" w:name="Text27"/>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bookmarkEnd w:id="17"/>
      <w:r w:rsidRPr="003D5DE6">
        <w:rPr>
          <w:rFonts w:ascii="Calibri" w:hAnsi="Calibri" w:cs="Calibri"/>
        </w:rPr>
        <w:t xml:space="preserve">                 </w:t>
      </w:r>
      <w:r w:rsidRPr="003D5DE6">
        <w:rPr>
          <w:rFonts w:ascii="Calibri" w:hAnsi="Calibri" w:cs="Calibri"/>
        </w:rPr>
        <w:tab/>
      </w:r>
      <w:r w:rsidRPr="003D5DE6">
        <w:rPr>
          <w:rFonts w:ascii="Calibri" w:hAnsi="Calibri" w:cs="Calibri"/>
        </w:rPr>
        <w:tab/>
        <w:t xml:space="preserve">                            </w:t>
      </w:r>
    </w:p>
    <w:p w:rsidR="003752F2" w:rsidRPr="003D5DE6" w:rsidRDefault="003752F2" w:rsidP="003752F2">
      <w:pPr>
        <w:rPr>
          <w:rFonts w:ascii="Calibri" w:hAnsi="Calibri" w:cs="Calibri"/>
        </w:rPr>
      </w:pPr>
      <w:r w:rsidRPr="003D5DE6">
        <w:rPr>
          <w:rFonts w:ascii="Calibri" w:hAnsi="Calibri" w:cs="Calibri"/>
        </w:rPr>
        <w:tab/>
      </w:r>
      <w:r w:rsidRPr="003D5DE6">
        <w:rPr>
          <w:rFonts w:ascii="Calibri" w:hAnsi="Calibri" w:cs="Calibri"/>
        </w:rPr>
        <w:tab/>
      </w:r>
      <w:r w:rsidRPr="003D5DE6">
        <w:rPr>
          <w:rFonts w:ascii="Calibri" w:hAnsi="Calibri" w:cs="Calibri"/>
        </w:rPr>
        <w:tab/>
      </w:r>
      <w:r w:rsidRPr="003D5DE6">
        <w:rPr>
          <w:rFonts w:ascii="Calibri" w:hAnsi="Calibri" w:cs="Calibri"/>
        </w:rPr>
        <w:tab/>
      </w:r>
      <w:r w:rsidRPr="003D5DE6">
        <w:rPr>
          <w:rFonts w:ascii="Calibri" w:hAnsi="Calibri" w:cs="Calibri"/>
        </w:rPr>
        <w:tab/>
      </w:r>
      <w:r w:rsidRPr="003D5DE6">
        <w:rPr>
          <w:rFonts w:ascii="Calibri" w:hAnsi="Calibri" w:cs="Calibri"/>
        </w:rPr>
        <w:tab/>
      </w:r>
      <w:r w:rsidR="007915B0">
        <w:rPr>
          <w:rFonts w:ascii="Calibri" w:hAnsi="Calibri" w:cs="Calibri"/>
        </w:rPr>
        <w:fldChar w:fldCharType="begin">
          <w:ffData>
            <w:name w:val="Text28"/>
            <w:enabled/>
            <w:calcOnExit w:val="0"/>
            <w:textInput/>
          </w:ffData>
        </w:fldChar>
      </w:r>
      <w:bookmarkStart w:id="18" w:name="Text28"/>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bookmarkEnd w:id="18"/>
    </w:p>
    <w:p w:rsidR="003752F2" w:rsidRPr="003752F2" w:rsidRDefault="003752F2" w:rsidP="003752F2">
      <w:pPr>
        <w:ind w:left="4254"/>
        <w:rPr>
          <w:rFonts w:ascii="Calibri" w:hAnsi="Calibri" w:cs="Calibri"/>
          <w:sz w:val="18"/>
          <w:szCs w:val="18"/>
        </w:rPr>
      </w:pPr>
      <w:r w:rsidRPr="003752F2">
        <w:rPr>
          <w:rFonts w:ascii="Calibri" w:hAnsi="Calibri" w:cs="Calibri"/>
          <w:sz w:val="18"/>
          <w:szCs w:val="18"/>
        </w:rPr>
        <w:t xml:space="preserve">Podpis dodavatele v souladu s výpisem z OR či jiné </w:t>
      </w:r>
      <w:r w:rsidRPr="003752F2">
        <w:rPr>
          <w:rFonts w:ascii="Calibri" w:hAnsi="Calibri" w:cs="Calibri"/>
          <w:sz w:val="18"/>
          <w:szCs w:val="18"/>
        </w:rPr>
        <w:br/>
        <w:t xml:space="preserve">obdobné evidence nebo osob/-y oprávněné jednat za dodavatele  </w:t>
      </w:r>
      <w:r w:rsidRPr="003D5DE6">
        <w:rPr>
          <w:rFonts w:ascii="Calibri" w:hAnsi="Calibri" w:cs="Calibri"/>
        </w:rPr>
        <w:br w:type="page"/>
      </w:r>
    </w:p>
    <w:p w:rsidR="003752F2" w:rsidRPr="003752F2" w:rsidRDefault="003752F2" w:rsidP="003752F2">
      <w:pPr>
        <w:widowControl w:val="0"/>
        <w:spacing w:line="360" w:lineRule="auto"/>
        <w:jc w:val="center"/>
        <w:rPr>
          <w:rFonts w:ascii="Calibri" w:hAnsi="Calibri" w:cs="Calibri"/>
          <w:b/>
        </w:rPr>
      </w:pPr>
      <w:r w:rsidRPr="003752F2">
        <w:rPr>
          <w:rFonts w:ascii="Calibri" w:hAnsi="Calibri" w:cs="Calibri"/>
          <w:b/>
        </w:rPr>
        <w:t>veřejná zakázka malého rozsahu</w:t>
      </w:r>
      <w:r>
        <w:rPr>
          <w:rFonts w:ascii="Calibri" w:hAnsi="Calibri" w:cs="Calibri"/>
          <w:b/>
        </w:rPr>
        <w:t xml:space="preserve">   </w:t>
      </w:r>
      <w:r w:rsidRPr="003752F2">
        <w:rPr>
          <w:rFonts w:ascii="Calibri" w:hAnsi="Calibri" w:cs="Calibri"/>
          <w:b/>
        </w:rPr>
        <w:t>„Monitoring sběru pacientských dat“</w:t>
      </w:r>
    </w:p>
    <w:p w:rsidR="003752F2" w:rsidRPr="003752F2" w:rsidRDefault="003752F2" w:rsidP="003752F2">
      <w:pPr>
        <w:pBdr>
          <w:top w:val="single" w:sz="4" w:space="1" w:color="auto"/>
          <w:left w:val="single" w:sz="4" w:space="4" w:color="auto"/>
          <w:bottom w:val="single" w:sz="4" w:space="1" w:color="auto"/>
          <w:right w:val="single" w:sz="4" w:space="4" w:color="auto"/>
        </w:pBdr>
        <w:jc w:val="center"/>
        <w:rPr>
          <w:rFonts w:ascii="Calibri" w:hAnsi="Calibri" w:cs="Calibri"/>
          <w:b/>
        </w:rPr>
      </w:pPr>
      <w:r w:rsidRPr="003752F2">
        <w:rPr>
          <w:rFonts w:ascii="Calibri" w:hAnsi="Calibri" w:cs="Calibri"/>
          <w:b/>
        </w:rPr>
        <w:t>Čestné prohlášení o splnění základních kvalifikačních předpokladů</w:t>
      </w:r>
    </w:p>
    <w:p w:rsidR="003752F2" w:rsidRPr="003752F2" w:rsidRDefault="003752F2" w:rsidP="003752F2">
      <w:pPr>
        <w:rPr>
          <w:rFonts w:ascii="Calibri" w:hAnsi="Calibri" w:cs="Calibri"/>
        </w:rPr>
      </w:pPr>
      <w:r w:rsidRPr="003752F2">
        <w:rPr>
          <w:rFonts w:ascii="Calibri" w:hAnsi="Calibri" w:cs="Calibri"/>
        </w:rPr>
        <w:t xml:space="preserve">Já (my) níže podepsaný(í) čestně prohlašuji(eme), </w:t>
      </w:r>
      <w:r w:rsidRPr="003752F2">
        <w:rPr>
          <w:rFonts w:ascii="Calibri" w:hAnsi="Calibri" w:cs="Calibri"/>
        </w:rPr>
        <w:br/>
        <w:t xml:space="preserve">že dodavatel (obchodní firma) ………………………………………………………………………………………………………  splňuje základní kvalifikační předpoklady podle zákona č.137/2006., o veřejných zakázkách, a to v rozsahu podle § 53 uvedeného zákona, a to tak, že: </w:t>
      </w:r>
    </w:p>
    <w:p w:rsidR="003752F2" w:rsidRPr="003752F2" w:rsidRDefault="003752F2" w:rsidP="003752F2">
      <w:pPr>
        <w:pStyle w:val="Numbering"/>
        <w:numPr>
          <w:ilvl w:val="0"/>
          <w:numId w:val="14"/>
        </w:numPr>
        <w:rPr>
          <w:rFonts w:ascii="Calibri" w:hAnsi="Calibri" w:cs="Calibri"/>
        </w:rPr>
      </w:pPr>
      <w:r w:rsidRPr="003752F2">
        <w:rPr>
          <w:rFonts w:ascii="Calibri" w:hAnsi="Calibri" w:cs="Calibri"/>
        </w:rPr>
        <w:t>dodavatel – fyzická osoba</w:t>
      </w:r>
      <w:r w:rsidR="007915B0" w:rsidRPr="003752F2">
        <w:rPr>
          <w:rFonts w:ascii="Calibri" w:hAnsi="Calibri" w:cs="Calibri"/>
        </w:rPr>
        <w:fldChar w:fldCharType="begin">
          <w:ffData>
            <w:name w:val="Zaškrtávací1"/>
            <w:enabled/>
            <w:calcOnExit w:val="0"/>
            <w:checkBox>
              <w:sizeAuto/>
              <w:default w:val="0"/>
              <w:checked w:val="0"/>
            </w:checkBox>
          </w:ffData>
        </w:fldChar>
      </w:r>
      <w:r w:rsidRPr="003752F2">
        <w:rPr>
          <w:rFonts w:ascii="Calibri" w:hAnsi="Calibri" w:cs="Calibri"/>
        </w:rPr>
        <w:instrText xml:space="preserve"> FORMCHECKBOX </w:instrText>
      </w:r>
      <w:r w:rsidR="007915B0" w:rsidRPr="003752F2">
        <w:rPr>
          <w:rFonts w:ascii="Calibri" w:hAnsi="Calibri" w:cs="Calibri"/>
        </w:rPr>
      </w:r>
      <w:r w:rsidR="007915B0" w:rsidRPr="003752F2">
        <w:rPr>
          <w:rFonts w:ascii="Calibri" w:hAnsi="Calibri" w:cs="Calibri"/>
        </w:rPr>
        <w:fldChar w:fldCharType="end"/>
      </w:r>
      <w:r w:rsidRPr="003752F2">
        <w:rPr>
          <w:rFonts w:ascii="Calibri" w:hAnsi="Calibri" w:cs="Calibri"/>
        </w:rPr>
        <w:t xml:space="preserve"> jeho statutární orgán </w:t>
      </w:r>
      <w:r w:rsidR="007915B0" w:rsidRPr="003752F2">
        <w:rPr>
          <w:rFonts w:ascii="Calibri" w:hAnsi="Calibri" w:cs="Calibri"/>
        </w:rPr>
        <w:fldChar w:fldCharType="begin">
          <w:ffData>
            <w:name w:val="Zaškrtávací4"/>
            <w:enabled/>
            <w:calcOnExit w:val="0"/>
            <w:checkBox>
              <w:sizeAuto/>
              <w:default w:val="0"/>
            </w:checkBox>
          </w:ffData>
        </w:fldChar>
      </w:r>
      <w:r w:rsidRPr="003752F2">
        <w:rPr>
          <w:rFonts w:ascii="Calibri" w:hAnsi="Calibri" w:cs="Calibri"/>
        </w:rPr>
        <w:instrText xml:space="preserve"> FORMCHECKBOX </w:instrText>
      </w:r>
      <w:r w:rsidR="007915B0" w:rsidRPr="003752F2">
        <w:rPr>
          <w:rFonts w:ascii="Calibri" w:hAnsi="Calibri" w:cs="Calibri"/>
        </w:rPr>
      </w:r>
      <w:r w:rsidR="007915B0" w:rsidRPr="003752F2">
        <w:rPr>
          <w:rFonts w:ascii="Calibri" w:hAnsi="Calibri" w:cs="Calibri"/>
        </w:rPr>
        <w:fldChar w:fldCharType="end"/>
      </w:r>
      <w:r w:rsidRPr="003752F2">
        <w:rPr>
          <w:rFonts w:ascii="Calibri" w:hAnsi="Calibri" w:cs="Calibri"/>
        </w:rPr>
        <w:t xml:space="preserve"> žádný z členů jeho statutárního orgánu </w:t>
      </w:r>
      <w:r w:rsidR="007915B0" w:rsidRPr="003752F2">
        <w:rPr>
          <w:rFonts w:ascii="Calibri" w:hAnsi="Calibri" w:cs="Calibri"/>
        </w:rPr>
        <w:fldChar w:fldCharType="begin">
          <w:ffData>
            <w:name w:val="Zaškrtávací5"/>
            <w:enabled/>
            <w:calcOnExit w:val="0"/>
            <w:checkBox>
              <w:sizeAuto/>
              <w:default w:val="0"/>
            </w:checkBox>
          </w:ffData>
        </w:fldChar>
      </w:r>
      <w:r w:rsidRPr="003752F2">
        <w:rPr>
          <w:rFonts w:ascii="Calibri" w:hAnsi="Calibri" w:cs="Calibri"/>
        </w:rPr>
        <w:instrText xml:space="preserve"> FORMCHECKBOX </w:instrText>
      </w:r>
      <w:r w:rsidR="007915B0" w:rsidRPr="003752F2">
        <w:rPr>
          <w:rFonts w:ascii="Calibri" w:hAnsi="Calibri" w:cs="Calibri"/>
        </w:rPr>
      </w:r>
      <w:r w:rsidR="007915B0" w:rsidRPr="003752F2">
        <w:rPr>
          <w:rFonts w:ascii="Calibri" w:hAnsi="Calibri" w:cs="Calibri"/>
        </w:rPr>
        <w:fldChar w:fldCharType="end"/>
      </w:r>
      <w:r w:rsidRPr="003752F2">
        <w:rPr>
          <w:rFonts w:ascii="Calibri" w:hAnsi="Calibri" w:cs="Calibri"/>
        </w:rPr>
        <w:t xml:space="preserve"> vedoucí organizační složky zahraniční právnické osoby </w:t>
      </w:r>
      <w:r w:rsidR="007915B0" w:rsidRPr="003752F2">
        <w:rPr>
          <w:rFonts w:ascii="Calibri" w:hAnsi="Calibri" w:cs="Calibri"/>
        </w:rPr>
        <w:fldChar w:fldCharType="begin">
          <w:ffData>
            <w:name w:val="Zaškrtávací6"/>
            <w:enabled/>
            <w:calcOnExit w:val="0"/>
            <w:checkBox>
              <w:sizeAuto/>
              <w:default w:val="0"/>
            </w:checkBox>
          </w:ffData>
        </w:fldChar>
      </w:r>
      <w:r w:rsidRPr="003752F2">
        <w:rPr>
          <w:rFonts w:ascii="Calibri" w:hAnsi="Calibri" w:cs="Calibri"/>
        </w:rPr>
        <w:instrText xml:space="preserve"> FORMCHECKBOX </w:instrText>
      </w:r>
      <w:r w:rsidR="007915B0" w:rsidRPr="003752F2">
        <w:rPr>
          <w:rFonts w:ascii="Calibri" w:hAnsi="Calibri" w:cs="Calibri"/>
        </w:rPr>
      </w:r>
      <w:r w:rsidR="007915B0" w:rsidRPr="003752F2">
        <w:rPr>
          <w:rFonts w:ascii="Calibri" w:hAnsi="Calibri" w:cs="Calibri"/>
        </w:rPr>
        <w:fldChar w:fldCharType="end"/>
      </w:r>
      <w:r w:rsidRPr="003752F2">
        <w:rPr>
          <w:rFonts w:ascii="Calibri" w:hAnsi="Calibri" w:cs="Calibri"/>
        </w:rPr>
        <w:t xml:space="preserve"> 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w:t>
      </w:r>
    </w:p>
    <w:p w:rsidR="003752F2" w:rsidRPr="003752F2" w:rsidRDefault="003752F2" w:rsidP="003752F2">
      <w:pPr>
        <w:pStyle w:val="Numbering"/>
        <w:numPr>
          <w:ilvl w:val="0"/>
          <w:numId w:val="14"/>
        </w:numPr>
        <w:rPr>
          <w:rFonts w:ascii="Calibri" w:hAnsi="Calibri" w:cs="Calibri"/>
        </w:rPr>
      </w:pPr>
      <w:r w:rsidRPr="003752F2">
        <w:rPr>
          <w:rFonts w:ascii="Calibri" w:hAnsi="Calibri" w:cs="Calibri"/>
        </w:rPr>
        <w:t>dodavatel – fyzická osoba</w:t>
      </w:r>
      <w:r w:rsidR="007915B0" w:rsidRPr="003752F2">
        <w:rPr>
          <w:rFonts w:ascii="Calibri" w:hAnsi="Calibri" w:cs="Calibri"/>
        </w:rPr>
        <w:fldChar w:fldCharType="begin">
          <w:ffData>
            <w:name w:val="Zaškrtávací1"/>
            <w:enabled/>
            <w:calcOnExit w:val="0"/>
            <w:checkBox>
              <w:sizeAuto/>
              <w:default w:val="0"/>
            </w:checkBox>
          </w:ffData>
        </w:fldChar>
      </w:r>
      <w:r w:rsidRPr="003752F2">
        <w:rPr>
          <w:rFonts w:ascii="Calibri" w:hAnsi="Calibri" w:cs="Calibri"/>
        </w:rPr>
        <w:instrText xml:space="preserve"> FORMCHECKBOX </w:instrText>
      </w:r>
      <w:r w:rsidR="007915B0" w:rsidRPr="003752F2">
        <w:rPr>
          <w:rFonts w:ascii="Calibri" w:hAnsi="Calibri" w:cs="Calibri"/>
        </w:rPr>
      </w:r>
      <w:r w:rsidR="007915B0" w:rsidRPr="003752F2">
        <w:rPr>
          <w:rFonts w:ascii="Calibri" w:hAnsi="Calibri" w:cs="Calibri"/>
        </w:rPr>
        <w:fldChar w:fldCharType="end"/>
      </w:r>
      <w:r w:rsidRPr="003752F2">
        <w:rPr>
          <w:rFonts w:ascii="Calibri" w:hAnsi="Calibri" w:cs="Calibri"/>
        </w:rPr>
        <w:t xml:space="preserve"> jeho statutární orgán </w:t>
      </w:r>
      <w:r w:rsidR="007915B0" w:rsidRPr="003752F2">
        <w:rPr>
          <w:rFonts w:ascii="Calibri" w:hAnsi="Calibri" w:cs="Calibri"/>
        </w:rPr>
        <w:fldChar w:fldCharType="begin">
          <w:ffData>
            <w:name w:val="Zaškrtávací4"/>
            <w:enabled/>
            <w:calcOnExit w:val="0"/>
            <w:checkBox>
              <w:sizeAuto/>
              <w:default w:val="0"/>
            </w:checkBox>
          </w:ffData>
        </w:fldChar>
      </w:r>
      <w:r w:rsidRPr="003752F2">
        <w:rPr>
          <w:rFonts w:ascii="Calibri" w:hAnsi="Calibri" w:cs="Calibri"/>
        </w:rPr>
        <w:instrText xml:space="preserve"> FORMCHECKBOX </w:instrText>
      </w:r>
      <w:r w:rsidR="007915B0" w:rsidRPr="003752F2">
        <w:rPr>
          <w:rFonts w:ascii="Calibri" w:hAnsi="Calibri" w:cs="Calibri"/>
        </w:rPr>
      </w:r>
      <w:r w:rsidR="007915B0" w:rsidRPr="003752F2">
        <w:rPr>
          <w:rFonts w:ascii="Calibri" w:hAnsi="Calibri" w:cs="Calibri"/>
        </w:rPr>
        <w:fldChar w:fldCharType="end"/>
      </w:r>
      <w:r w:rsidRPr="003752F2">
        <w:rPr>
          <w:rFonts w:ascii="Calibri" w:hAnsi="Calibri" w:cs="Calibri"/>
        </w:rPr>
        <w:t xml:space="preserve"> žádný z členů jeho statutárního orgánu </w:t>
      </w:r>
      <w:r w:rsidR="007915B0" w:rsidRPr="003752F2">
        <w:rPr>
          <w:rFonts w:ascii="Calibri" w:hAnsi="Calibri" w:cs="Calibri"/>
        </w:rPr>
        <w:fldChar w:fldCharType="begin">
          <w:ffData>
            <w:name w:val="Zaškrtávací5"/>
            <w:enabled/>
            <w:calcOnExit w:val="0"/>
            <w:checkBox>
              <w:sizeAuto/>
              <w:default w:val="0"/>
            </w:checkBox>
          </w:ffData>
        </w:fldChar>
      </w:r>
      <w:r w:rsidRPr="003752F2">
        <w:rPr>
          <w:rFonts w:ascii="Calibri" w:hAnsi="Calibri" w:cs="Calibri"/>
        </w:rPr>
        <w:instrText xml:space="preserve"> FORMCHECKBOX </w:instrText>
      </w:r>
      <w:r w:rsidR="007915B0" w:rsidRPr="003752F2">
        <w:rPr>
          <w:rFonts w:ascii="Calibri" w:hAnsi="Calibri" w:cs="Calibri"/>
        </w:rPr>
      </w:r>
      <w:r w:rsidR="007915B0" w:rsidRPr="003752F2">
        <w:rPr>
          <w:rFonts w:ascii="Calibri" w:hAnsi="Calibri" w:cs="Calibri"/>
        </w:rPr>
        <w:fldChar w:fldCharType="end"/>
      </w:r>
      <w:r w:rsidRPr="003752F2">
        <w:rPr>
          <w:rFonts w:ascii="Calibri" w:hAnsi="Calibri" w:cs="Calibri"/>
        </w:rPr>
        <w:t xml:space="preserve"> vedoucí organizační složky zahraniční právnické osoby </w:t>
      </w:r>
      <w:r w:rsidR="007915B0" w:rsidRPr="003752F2">
        <w:rPr>
          <w:rFonts w:ascii="Calibri" w:hAnsi="Calibri" w:cs="Calibri"/>
        </w:rPr>
        <w:fldChar w:fldCharType="begin">
          <w:ffData>
            <w:name w:val="Zaškrtávací6"/>
            <w:enabled/>
            <w:calcOnExit w:val="0"/>
            <w:checkBox>
              <w:sizeAuto/>
              <w:default w:val="0"/>
            </w:checkBox>
          </w:ffData>
        </w:fldChar>
      </w:r>
      <w:r w:rsidRPr="003752F2">
        <w:rPr>
          <w:rFonts w:ascii="Calibri" w:hAnsi="Calibri" w:cs="Calibri"/>
        </w:rPr>
        <w:instrText xml:space="preserve"> FORMCHECKBOX </w:instrText>
      </w:r>
      <w:r w:rsidR="007915B0" w:rsidRPr="003752F2">
        <w:rPr>
          <w:rFonts w:ascii="Calibri" w:hAnsi="Calibri" w:cs="Calibri"/>
        </w:rPr>
      </w:r>
      <w:r w:rsidR="007915B0" w:rsidRPr="003752F2">
        <w:rPr>
          <w:rFonts w:ascii="Calibri" w:hAnsi="Calibri" w:cs="Calibri"/>
        </w:rPr>
        <w:fldChar w:fldCharType="end"/>
      </w:r>
      <w:r w:rsidRPr="003752F2">
        <w:rPr>
          <w:rFonts w:ascii="Calibri" w:hAnsi="Calibri" w:cs="Calibri"/>
        </w:rPr>
        <w:t xml:space="preserve"> nebyl pravomocně odsouzen pro trestný čin, jehož skutková podstata souvisí s předmětem podnikání dodavatele podle zvláštních právních předpisů, nebo došlo k zahlazení odsouzení za spáchání takového trestného činu </w:t>
      </w:r>
    </w:p>
    <w:p w:rsidR="003752F2" w:rsidRPr="003752F2" w:rsidRDefault="003752F2" w:rsidP="003752F2">
      <w:pPr>
        <w:pStyle w:val="Numbering"/>
        <w:numPr>
          <w:ilvl w:val="0"/>
          <w:numId w:val="14"/>
        </w:numPr>
        <w:rPr>
          <w:rFonts w:ascii="Calibri" w:hAnsi="Calibri" w:cs="Calibri"/>
        </w:rPr>
      </w:pPr>
      <w:r w:rsidRPr="003752F2">
        <w:rPr>
          <w:rFonts w:ascii="Calibri" w:hAnsi="Calibri" w:cs="Calibri"/>
        </w:rPr>
        <w:t>dodavatel – fyzická osoba</w:t>
      </w:r>
      <w:r w:rsidR="007915B0" w:rsidRPr="003752F2">
        <w:rPr>
          <w:rFonts w:ascii="Calibri" w:hAnsi="Calibri" w:cs="Calibri"/>
        </w:rPr>
        <w:fldChar w:fldCharType="begin">
          <w:ffData>
            <w:name w:val="Zaškrtávací1"/>
            <w:enabled/>
            <w:calcOnExit w:val="0"/>
            <w:checkBox>
              <w:sizeAuto/>
              <w:default w:val="0"/>
            </w:checkBox>
          </w:ffData>
        </w:fldChar>
      </w:r>
      <w:r w:rsidRPr="003752F2">
        <w:rPr>
          <w:rFonts w:ascii="Calibri" w:hAnsi="Calibri" w:cs="Calibri"/>
        </w:rPr>
        <w:instrText xml:space="preserve"> FORMCHECKBOX </w:instrText>
      </w:r>
      <w:r w:rsidR="007915B0" w:rsidRPr="003752F2">
        <w:rPr>
          <w:rFonts w:ascii="Calibri" w:hAnsi="Calibri" w:cs="Calibri"/>
        </w:rPr>
      </w:r>
      <w:r w:rsidR="007915B0" w:rsidRPr="003752F2">
        <w:rPr>
          <w:rFonts w:ascii="Calibri" w:hAnsi="Calibri" w:cs="Calibri"/>
        </w:rPr>
        <w:fldChar w:fldCharType="end"/>
      </w:r>
      <w:r w:rsidRPr="003752F2">
        <w:rPr>
          <w:rFonts w:ascii="Calibri" w:hAnsi="Calibri" w:cs="Calibri"/>
        </w:rPr>
        <w:t xml:space="preserve"> jeho statutární orgán </w:t>
      </w:r>
      <w:r w:rsidR="007915B0" w:rsidRPr="003752F2">
        <w:rPr>
          <w:rFonts w:ascii="Calibri" w:hAnsi="Calibri" w:cs="Calibri"/>
        </w:rPr>
        <w:fldChar w:fldCharType="begin">
          <w:ffData>
            <w:name w:val="Zaškrtávací4"/>
            <w:enabled/>
            <w:calcOnExit w:val="0"/>
            <w:checkBox>
              <w:sizeAuto/>
              <w:default w:val="0"/>
            </w:checkBox>
          </w:ffData>
        </w:fldChar>
      </w:r>
      <w:r w:rsidRPr="003752F2">
        <w:rPr>
          <w:rFonts w:ascii="Calibri" w:hAnsi="Calibri" w:cs="Calibri"/>
        </w:rPr>
        <w:instrText xml:space="preserve"> FORMCHECKBOX </w:instrText>
      </w:r>
      <w:r w:rsidR="007915B0" w:rsidRPr="003752F2">
        <w:rPr>
          <w:rFonts w:ascii="Calibri" w:hAnsi="Calibri" w:cs="Calibri"/>
        </w:rPr>
      </w:r>
      <w:r w:rsidR="007915B0" w:rsidRPr="003752F2">
        <w:rPr>
          <w:rFonts w:ascii="Calibri" w:hAnsi="Calibri" w:cs="Calibri"/>
        </w:rPr>
        <w:fldChar w:fldCharType="end"/>
      </w:r>
      <w:r w:rsidRPr="003752F2">
        <w:rPr>
          <w:rFonts w:ascii="Calibri" w:hAnsi="Calibri" w:cs="Calibri"/>
        </w:rPr>
        <w:t xml:space="preserve"> žádný z členů jeho statutárního orgánu </w:t>
      </w:r>
      <w:r w:rsidR="007915B0" w:rsidRPr="003752F2">
        <w:rPr>
          <w:rFonts w:ascii="Calibri" w:hAnsi="Calibri" w:cs="Calibri"/>
        </w:rPr>
        <w:fldChar w:fldCharType="begin">
          <w:ffData>
            <w:name w:val="Zaškrtávací5"/>
            <w:enabled/>
            <w:calcOnExit w:val="0"/>
            <w:checkBox>
              <w:sizeAuto/>
              <w:default w:val="0"/>
            </w:checkBox>
          </w:ffData>
        </w:fldChar>
      </w:r>
      <w:r w:rsidRPr="003752F2">
        <w:rPr>
          <w:rFonts w:ascii="Calibri" w:hAnsi="Calibri" w:cs="Calibri"/>
        </w:rPr>
        <w:instrText xml:space="preserve"> FORMCHECKBOX </w:instrText>
      </w:r>
      <w:r w:rsidR="007915B0" w:rsidRPr="003752F2">
        <w:rPr>
          <w:rFonts w:ascii="Calibri" w:hAnsi="Calibri" w:cs="Calibri"/>
        </w:rPr>
      </w:r>
      <w:r w:rsidR="007915B0" w:rsidRPr="003752F2">
        <w:rPr>
          <w:rFonts w:ascii="Calibri" w:hAnsi="Calibri" w:cs="Calibri"/>
        </w:rPr>
        <w:fldChar w:fldCharType="end"/>
      </w:r>
      <w:r w:rsidRPr="003752F2">
        <w:rPr>
          <w:rFonts w:ascii="Calibri" w:hAnsi="Calibri" w:cs="Calibri"/>
        </w:rPr>
        <w:t xml:space="preserve"> v posledních třech letech nenaplnil skutkovou podstatu jednání nekalé soutěže formou podplácení podle zvláštního právního předpisu</w:t>
      </w:r>
    </w:p>
    <w:p w:rsidR="003752F2" w:rsidRPr="003752F2" w:rsidRDefault="003752F2" w:rsidP="003752F2">
      <w:pPr>
        <w:pStyle w:val="Numbering"/>
        <w:numPr>
          <w:ilvl w:val="0"/>
          <w:numId w:val="14"/>
        </w:numPr>
        <w:rPr>
          <w:rFonts w:ascii="Calibri" w:hAnsi="Calibri" w:cs="Calibri"/>
        </w:rPr>
      </w:pPr>
      <w:r w:rsidRPr="003752F2">
        <w:rPr>
          <w:rFonts w:ascii="Calibri" w:hAnsi="Calibri" w:cs="Calibri"/>
        </w:rPr>
        <w:t>vůči jeho majetku neprobíhá a v posledních třech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podle zákona č. 182/2006 Sb., o úpadku a způsobech jeho řešení (insolvenční zákon), ve znění pozdějších předpisů, nebo zavedena nucená správa podle zvláštních právních předpisů;</w:t>
      </w:r>
    </w:p>
    <w:p w:rsidR="003752F2" w:rsidRPr="003752F2" w:rsidRDefault="003752F2" w:rsidP="003752F2">
      <w:pPr>
        <w:pStyle w:val="Numbering"/>
        <w:numPr>
          <w:ilvl w:val="0"/>
          <w:numId w:val="14"/>
        </w:numPr>
        <w:rPr>
          <w:rFonts w:ascii="Calibri" w:hAnsi="Calibri" w:cs="Calibri"/>
        </w:rPr>
      </w:pPr>
      <w:r w:rsidRPr="003752F2">
        <w:rPr>
          <w:rFonts w:ascii="Calibri" w:hAnsi="Calibri" w:cs="Calibri"/>
        </w:rPr>
        <w:t>není v likvidaci;</w:t>
      </w:r>
    </w:p>
    <w:p w:rsidR="003752F2" w:rsidRPr="003752F2" w:rsidRDefault="003752F2" w:rsidP="003752F2">
      <w:pPr>
        <w:pStyle w:val="Numbering"/>
        <w:numPr>
          <w:ilvl w:val="0"/>
          <w:numId w:val="14"/>
        </w:numPr>
        <w:rPr>
          <w:rFonts w:ascii="Calibri" w:hAnsi="Calibri" w:cs="Calibri"/>
        </w:rPr>
      </w:pPr>
      <w:r w:rsidRPr="003752F2">
        <w:rPr>
          <w:rFonts w:ascii="Calibri" w:hAnsi="Calibri" w:cs="Calibri"/>
        </w:rPr>
        <w:t xml:space="preserve">nemá v evidenci daní zachyceny daňové nedoplatky; </w:t>
      </w:r>
    </w:p>
    <w:p w:rsidR="003752F2" w:rsidRPr="003752F2" w:rsidRDefault="003752F2" w:rsidP="003752F2">
      <w:pPr>
        <w:pStyle w:val="Numbering"/>
        <w:numPr>
          <w:ilvl w:val="0"/>
          <w:numId w:val="14"/>
        </w:numPr>
        <w:rPr>
          <w:rFonts w:ascii="Calibri" w:hAnsi="Calibri" w:cs="Calibri"/>
        </w:rPr>
      </w:pPr>
      <w:r w:rsidRPr="003752F2">
        <w:rPr>
          <w:rFonts w:ascii="Calibri" w:hAnsi="Calibri" w:cs="Calibri"/>
        </w:rPr>
        <w:t xml:space="preserve">nemá nedoplatek na pojistném a na penále na veřejné zdravotní pojištění;  </w:t>
      </w:r>
    </w:p>
    <w:p w:rsidR="003752F2" w:rsidRPr="003752F2" w:rsidRDefault="003752F2" w:rsidP="003752F2">
      <w:pPr>
        <w:pStyle w:val="Numbering"/>
        <w:numPr>
          <w:ilvl w:val="0"/>
          <w:numId w:val="14"/>
        </w:numPr>
        <w:rPr>
          <w:rFonts w:ascii="Calibri" w:hAnsi="Calibri" w:cs="Calibri"/>
        </w:rPr>
      </w:pPr>
      <w:r w:rsidRPr="003752F2">
        <w:rPr>
          <w:rFonts w:ascii="Calibri" w:hAnsi="Calibri" w:cs="Calibri"/>
        </w:rPr>
        <w:t>nemá nedoplatek na pojistném a na penále na sociální zabezpečení a příspěvku na státní politiku zaměstnanosti</w:t>
      </w:r>
    </w:p>
    <w:p w:rsidR="003752F2" w:rsidRPr="003752F2" w:rsidRDefault="003752F2" w:rsidP="003752F2">
      <w:pPr>
        <w:pStyle w:val="Numbering"/>
        <w:numPr>
          <w:ilvl w:val="0"/>
          <w:numId w:val="14"/>
        </w:numPr>
        <w:rPr>
          <w:rFonts w:ascii="Calibri" w:hAnsi="Calibri" w:cs="Calibri"/>
        </w:rPr>
      </w:pPr>
      <w:r w:rsidRPr="003752F2">
        <w:rPr>
          <w:rFonts w:ascii="Calibri" w:hAnsi="Calibri" w:cs="Calibri"/>
        </w:rPr>
        <w:t>nebyl v posledních 3 letech pravomocně disciplinárně potrestán ani mu nebylo pravomocně uloženo kárné opatření podle zvláštních právních předpisů</w:t>
      </w:r>
    </w:p>
    <w:p w:rsidR="003752F2" w:rsidRPr="003752F2" w:rsidRDefault="003752F2" w:rsidP="003752F2">
      <w:pPr>
        <w:pStyle w:val="Numbering"/>
        <w:numPr>
          <w:ilvl w:val="0"/>
          <w:numId w:val="14"/>
        </w:numPr>
        <w:rPr>
          <w:rFonts w:ascii="Calibri" w:hAnsi="Calibri" w:cs="Calibri"/>
        </w:rPr>
      </w:pPr>
      <w:r w:rsidRPr="003752F2">
        <w:rPr>
          <w:rFonts w:ascii="Calibri" w:hAnsi="Calibri" w:cs="Calibri"/>
        </w:rPr>
        <w:t xml:space="preserve"> není veden v rejstříku osob se zákazem plnění veřejných zakázek</w:t>
      </w:r>
    </w:p>
    <w:p w:rsidR="003752F2" w:rsidRPr="003752F2" w:rsidRDefault="003752F2" w:rsidP="003752F2">
      <w:pPr>
        <w:rPr>
          <w:rFonts w:ascii="Calibri" w:hAnsi="Calibri" w:cs="Calibri"/>
          <w:b/>
        </w:rPr>
      </w:pPr>
      <w:r w:rsidRPr="003752F2">
        <w:rPr>
          <w:rFonts w:ascii="Calibri" w:hAnsi="Calibri" w:cs="Calibri"/>
        </w:rPr>
        <w:t>V</w:t>
      </w:r>
      <w:bookmarkStart w:id="19" w:name="Text8"/>
      <w:r w:rsidR="007915B0" w:rsidRPr="003752F2">
        <w:rPr>
          <w:rFonts w:ascii="Calibri" w:hAnsi="Calibri" w:cs="Calibri"/>
        </w:rPr>
        <w:fldChar w:fldCharType="begin">
          <w:ffData>
            <w:name w:val="Text8"/>
            <w:enabled/>
            <w:calcOnExit w:val="0"/>
            <w:textInput/>
          </w:ffData>
        </w:fldChar>
      </w:r>
      <w:r w:rsidRPr="003752F2">
        <w:rPr>
          <w:rFonts w:ascii="Calibri" w:hAnsi="Calibri" w:cs="Calibri"/>
        </w:rPr>
        <w:instrText xml:space="preserve"> FORMTEXT </w:instrText>
      </w:r>
      <w:r w:rsidR="007915B0" w:rsidRPr="003752F2">
        <w:rPr>
          <w:rFonts w:ascii="Calibri" w:hAnsi="Calibri" w:cs="Calibri"/>
        </w:rPr>
      </w:r>
      <w:r w:rsidR="007915B0" w:rsidRPr="003752F2">
        <w:rPr>
          <w:rFonts w:ascii="Calibri" w:hAnsi="Calibri" w:cs="Calibri"/>
        </w:rPr>
        <w:fldChar w:fldCharType="separate"/>
      </w:r>
      <w:r w:rsidRPr="003752F2">
        <w:rPr>
          <w:rFonts w:ascii="Calibri" w:hAnsi="Calibri" w:cs="Calibri"/>
          <w:noProof/>
        </w:rPr>
        <w:t> </w:t>
      </w:r>
      <w:r w:rsidRPr="003752F2">
        <w:rPr>
          <w:rFonts w:ascii="Calibri" w:hAnsi="Calibri" w:cs="Calibri"/>
          <w:noProof/>
        </w:rPr>
        <w:t> </w:t>
      </w:r>
      <w:r w:rsidRPr="003752F2">
        <w:rPr>
          <w:rFonts w:ascii="Calibri" w:hAnsi="Calibri" w:cs="Calibri"/>
          <w:noProof/>
        </w:rPr>
        <w:t> </w:t>
      </w:r>
      <w:r w:rsidRPr="003752F2">
        <w:rPr>
          <w:rFonts w:ascii="Calibri" w:hAnsi="Calibri" w:cs="Calibri"/>
          <w:noProof/>
        </w:rPr>
        <w:t> </w:t>
      </w:r>
      <w:r w:rsidRPr="003752F2">
        <w:rPr>
          <w:rFonts w:ascii="Calibri" w:hAnsi="Calibri" w:cs="Calibri"/>
          <w:noProof/>
        </w:rPr>
        <w:t> </w:t>
      </w:r>
      <w:r w:rsidR="007915B0" w:rsidRPr="003752F2">
        <w:rPr>
          <w:rFonts w:ascii="Calibri" w:hAnsi="Calibri" w:cs="Calibri"/>
        </w:rPr>
        <w:fldChar w:fldCharType="end"/>
      </w:r>
      <w:bookmarkEnd w:id="19"/>
      <w:r w:rsidRPr="003752F2">
        <w:rPr>
          <w:rFonts w:ascii="Calibri" w:hAnsi="Calibri" w:cs="Calibri"/>
        </w:rPr>
        <w:t xml:space="preserve">dne </w:t>
      </w:r>
      <w:bookmarkStart w:id="20" w:name="Text9"/>
      <w:r w:rsidR="007915B0" w:rsidRPr="003752F2">
        <w:rPr>
          <w:rFonts w:ascii="Calibri" w:hAnsi="Calibri" w:cs="Calibri"/>
        </w:rPr>
        <w:fldChar w:fldCharType="begin">
          <w:ffData>
            <w:name w:val="Text9"/>
            <w:enabled/>
            <w:calcOnExit w:val="0"/>
            <w:textInput/>
          </w:ffData>
        </w:fldChar>
      </w:r>
      <w:r w:rsidRPr="003752F2">
        <w:rPr>
          <w:rFonts w:ascii="Calibri" w:hAnsi="Calibri" w:cs="Calibri"/>
        </w:rPr>
        <w:instrText xml:space="preserve"> FORMTEXT </w:instrText>
      </w:r>
      <w:r w:rsidR="007915B0" w:rsidRPr="003752F2">
        <w:rPr>
          <w:rFonts w:ascii="Calibri" w:hAnsi="Calibri" w:cs="Calibri"/>
        </w:rPr>
      </w:r>
      <w:r w:rsidR="007915B0" w:rsidRPr="003752F2">
        <w:rPr>
          <w:rFonts w:ascii="Calibri" w:hAnsi="Calibri" w:cs="Calibri"/>
        </w:rPr>
        <w:fldChar w:fldCharType="separate"/>
      </w:r>
      <w:r w:rsidRPr="003752F2">
        <w:rPr>
          <w:rFonts w:ascii="Calibri" w:hAnsi="Calibri" w:cs="Calibri"/>
          <w:noProof/>
        </w:rPr>
        <w:t> </w:t>
      </w:r>
      <w:r w:rsidRPr="003752F2">
        <w:rPr>
          <w:rFonts w:ascii="Calibri" w:hAnsi="Calibri" w:cs="Calibri"/>
          <w:noProof/>
        </w:rPr>
        <w:t> </w:t>
      </w:r>
      <w:r w:rsidRPr="003752F2">
        <w:rPr>
          <w:rFonts w:ascii="Calibri" w:hAnsi="Calibri" w:cs="Calibri"/>
          <w:noProof/>
        </w:rPr>
        <w:t> </w:t>
      </w:r>
      <w:r w:rsidRPr="003752F2">
        <w:rPr>
          <w:rFonts w:ascii="Calibri" w:hAnsi="Calibri" w:cs="Calibri"/>
          <w:noProof/>
        </w:rPr>
        <w:t> </w:t>
      </w:r>
      <w:r w:rsidRPr="003752F2">
        <w:rPr>
          <w:rFonts w:ascii="Calibri" w:hAnsi="Calibri" w:cs="Calibri"/>
          <w:noProof/>
        </w:rPr>
        <w:t> </w:t>
      </w:r>
      <w:r w:rsidR="007915B0" w:rsidRPr="003752F2">
        <w:rPr>
          <w:rFonts w:ascii="Calibri" w:hAnsi="Calibri" w:cs="Calibri"/>
        </w:rPr>
        <w:fldChar w:fldCharType="end"/>
      </w:r>
      <w:bookmarkEnd w:id="20"/>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r w:rsidRPr="003752F2">
        <w:rPr>
          <w:rFonts w:ascii="Calibri" w:hAnsi="Calibri" w:cs="Calibri"/>
          <w:b/>
        </w:rPr>
        <w:tab/>
      </w:r>
    </w:p>
    <w:p w:rsidR="003752F2" w:rsidRPr="003752F2" w:rsidRDefault="003752F2" w:rsidP="003752F2">
      <w:pPr>
        <w:ind w:left="5664"/>
        <w:rPr>
          <w:rFonts w:ascii="Calibri" w:hAnsi="Calibri" w:cs="Calibri"/>
          <w:sz w:val="18"/>
          <w:szCs w:val="18"/>
        </w:rPr>
      </w:pPr>
      <w:r w:rsidRPr="003752F2">
        <w:rPr>
          <w:rFonts w:ascii="Calibri" w:hAnsi="Calibri" w:cs="Calibri"/>
        </w:rPr>
        <w:t>……………………………………………………………….</w:t>
      </w:r>
      <w:r>
        <w:rPr>
          <w:rFonts w:ascii="Calibri" w:hAnsi="Calibri" w:cs="Calibri"/>
        </w:rPr>
        <w:br/>
      </w:r>
      <w:r w:rsidRPr="003752F2">
        <w:rPr>
          <w:rFonts w:ascii="Calibri" w:hAnsi="Calibri" w:cs="Calibri"/>
          <w:sz w:val="18"/>
          <w:szCs w:val="18"/>
        </w:rPr>
        <w:t>Podpis dodavatele v souladu s výpisem z OR či jiné</w:t>
      </w:r>
      <w:r w:rsidRPr="003752F2">
        <w:rPr>
          <w:rFonts w:ascii="Calibri" w:hAnsi="Calibri" w:cs="Calibri"/>
          <w:sz w:val="18"/>
          <w:szCs w:val="18"/>
        </w:rPr>
        <w:br/>
        <w:t>obdobné evidence nebo osob/-y oprávněné jednat</w:t>
      </w:r>
    </w:p>
    <w:p w:rsidR="003752F2" w:rsidRPr="003752F2" w:rsidRDefault="003752F2" w:rsidP="003752F2">
      <w:pPr>
        <w:ind w:left="1418"/>
        <w:jc w:val="center"/>
        <w:rPr>
          <w:rFonts w:ascii="Calibri" w:hAnsi="Calibri" w:cs="Calibri"/>
        </w:rPr>
      </w:pPr>
    </w:p>
    <w:p w:rsidR="003752F2" w:rsidRPr="00540232" w:rsidRDefault="003752F2" w:rsidP="003752F2">
      <w:pPr>
        <w:ind w:left="1418"/>
        <w:jc w:val="right"/>
        <w:rPr>
          <w:rFonts w:ascii="Calibri" w:hAnsi="Calibri" w:cs="Calibri"/>
          <w:sz w:val="28"/>
          <w:szCs w:val="28"/>
        </w:rPr>
      </w:pPr>
    </w:p>
    <w:p w:rsidR="003752F2" w:rsidRPr="00540232" w:rsidRDefault="003752F2" w:rsidP="003752F2">
      <w:pPr>
        <w:ind w:left="1418"/>
        <w:jc w:val="right"/>
        <w:rPr>
          <w:rFonts w:ascii="Calibri" w:hAnsi="Calibri" w:cs="Calibri"/>
          <w:sz w:val="28"/>
          <w:szCs w:val="28"/>
        </w:rPr>
      </w:pPr>
    </w:p>
    <w:p w:rsidR="003752F2" w:rsidRPr="003D5DE6" w:rsidRDefault="003752F2" w:rsidP="003752F2">
      <w:pPr>
        <w:jc w:val="center"/>
        <w:rPr>
          <w:rFonts w:ascii="Calibri" w:hAnsi="Calibri" w:cs="Calibri"/>
          <w:b/>
          <w:sz w:val="28"/>
          <w:szCs w:val="28"/>
        </w:rPr>
      </w:pPr>
      <w:r>
        <w:rPr>
          <w:rFonts w:ascii="Calibri" w:hAnsi="Calibri" w:cs="Calibri"/>
          <w:b/>
          <w:sz w:val="28"/>
          <w:szCs w:val="28"/>
        </w:rPr>
        <w:t>příloha 3</w:t>
      </w:r>
    </w:p>
    <w:p w:rsidR="003752F2" w:rsidRPr="003D5DE6" w:rsidRDefault="003752F2" w:rsidP="003752F2">
      <w:pPr>
        <w:jc w:val="center"/>
        <w:rPr>
          <w:rFonts w:ascii="Calibri" w:hAnsi="Calibri" w:cs="Calibri"/>
          <w:b/>
          <w:sz w:val="28"/>
          <w:szCs w:val="28"/>
        </w:rPr>
      </w:pPr>
    </w:p>
    <w:p w:rsidR="003752F2" w:rsidRPr="003D5DE6" w:rsidRDefault="003752F2" w:rsidP="003752F2">
      <w:pPr>
        <w:jc w:val="center"/>
        <w:rPr>
          <w:rFonts w:ascii="Calibri" w:hAnsi="Calibri" w:cs="Calibri"/>
          <w:sz w:val="28"/>
          <w:szCs w:val="28"/>
        </w:rPr>
      </w:pPr>
      <w:r w:rsidRPr="003D5DE6">
        <w:rPr>
          <w:rFonts w:ascii="Calibri" w:hAnsi="Calibri" w:cs="Calibri"/>
          <w:sz w:val="28"/>
          <w:szCs w:val="28"/>
        </w:rPr>
        <w:t xml:space="preserve">zadávací dokumentace </w:t>
      </w:r>
    </w:p>
    <w:p w:rsidR="003752F2" w:rsidRPr="003D5DE6" w:rsidRDefault="003752F2" w:rsidP="003752F2">
      <w:pPr>
        <w:jc w:val="center"/>
        <w:rPr>
          <w:rFonts w:ascii="Calibri" w:hAnsi="Calibri" w:cs="Calibri"/>
          <w:sz w:val="28"/>
          <w:szCs w:val="28"/>
        </w:rPr>
      </w:pPr>
      <w:r w:rsidRPr="003D5DE6">
        <w:rPr>
          <w:rFonts w:ascii="Calibri" w:hAnsi="Calibri" w:cs="Calibri"/>
          <w:sz w:val="28"/>
          <w:szCs w:val="28"/>
        </w:rPr>
        <w:t>veřejné zakázky malého rozsahu</w:t>
      </w:r>
    </w:p>
    <w:p w:rsidR="003752F2" w:rsidRPr="003D5DE6" w:rsidRDefault="003752F2" w:rsidP="003752F2">
      <w:pPr>
        <w:jc w:val="center"/>
        <w:rPr>
          <w:rFonts w:ascii="Calibri" w:hAnsi="Calibri" w:cs="Calibri"/>
          <w:sz w:val="28"/>
          <w:szCs w:val="28"/>
        </w:rPr>
      </w:pPr>
    </w:p>
    <w:p w:rsidR="003752F2" w:rsidRPr="003D5DE6" w:rsidRDefault="003752F2" w:rsidP="003752F2">
      <w:pPr>
        <w:widowControl w:val="0"/>
        <w:spacing w:line="360" w:lineRule="auto"/>
        <w:jc w:val="center"/>
        <w:rPr>
          <w:rFonts w:ascii="Calibri" w:hAnsi="Calibri" w:cs="Calibri"/>
          <w:b/>
          <w:sz w:val="28"/>
          <w:szCs w:val="28"/>
        </w:rPr>
      </w:pPr>
      <w:r w:rsidRPr="003D5DE6">
        <w:rPr>
          <w:rFonts w:ascii="Calibri" w:hAnsi="Calibri" w:cs="Calibri"/>
          <w:b/>
          <w:sz w:val="28"/>
          <w:szCs w:val="28"/>
        </w:rPr>
        <w:t>Monitoring sběru pacientských dat</w:t>
      </w:r>
    </w:p>
    <w:p w:rsidR="003752F2" w:rsidRDefault="003752F2" w:rsidP="003752F2">
      <w:pPr>
        <w:jc w:val="center"/>
        <w:rPr>
          <w:rFonts w:ascii="Calibri" w:hAnsi="Calibri" w:cs="Calibri"/>
          <w:b/>
          <w:sz w:val="28"/>
          <w:szCs w:val="28"/>
        </w:rPr>
      </w:pPr>
    </w:p>
    <w:p w:rsidR="003752F2" w:rsidRPr="003D5DE6" w:rsidRDefault="003752F2" w:rsidP="003752F2">
      <w:pPr>
        <w:jc w:val="center"/>
        <w:rPr>
          <w:rFonts w:ascii="Calibri" w:hAnsi="Calibri" w:cs="Calibri"/>
          <w:b/>
          <w:sz w:val="28"/>
          <w:szCs w:val="28"/>
        </w:rPr>
      </w:pPr>
      <w:r w:rsidRPr="003D5DE6">
        <w:rPr>
          <w:rFonts w:ascii="Calibri" w:hAnsi="Calibri" w:cs="Calibri"/>
          <w:b/>
          <w:sz w:val="28"/>
          <w:szCs w:val="28"/>
        </w:rPr>
        <w:t>NABÍDKA</w:t>
      </w:r>
    </w:p>
    <w:p w:rsidR="003752F2" w:rsidRPr="003D5DE6" w:rsidRDefault="003752F2" w:rsidP="003752F2">
      <w:pPr>
        <w:jc w:val="center"/>
        <w:rPr>
          <w:rFonts w:ascii="Calibri" w:hAnsi="Calibri" w:cs="Calibri"/>
          <w:b/>
          <w:sz w:val="28"/>
          <w:szCs w:val="28"/>
        </w:rPr>
      </w:pPr>
    </w:p>
    <w:p w:rsidR="003752F2" w:rsidRDefault="003752F2" w:rsidP="003752F2">
      <w:pPr>
        <w:widowControl w:val="0"/>
        <w:numPr>
          <w:ilvl w:val="0"/>
          <w:numId w:val="4"/>
        </w:numPr>
        <w:spacing w:after="0" w:line="360" w:lineRule="auto"/>
        <w:jc w:val="center"/>
        <w:rPr>
          <w:rFonts w:ascii="Calibri" w:hAnsi="Calibri" w:cs="Calibri"/>
        </w:rPr>
      </w:pPr>
      <w:r w:rsidRPr="003D5DE6">
        <w:rPr>
          <w:rFonts w:ascii="Calibri" w:hAnsi="Calibri" w:cs="Calibri"/>
        </w:rPr>
        <w:t>krycí list nabídky</w:t>
      </w:r>
    </w:p>
    <w:p w:rsidR="003752F2" w:rsidRPr="003D5DE6" w:rsidRDefault="003752F2" w:rsidP="003752F2">
      <w:pPr>
        <w:widowControl w:val="0"/>
        <w:numPr>
          <w:ilvl w:val="0"/>
          <w:numId w:val="4"/>
        </w:numPr>
        <w:spacing w:after="0" w:line="360" w:lineRule="auto"/>
        <w:jc w:val="center"/>
        <w:rPr>
          <w:rFonts w:ascii="Calibri" w:hAnsi="Calibri" w:cs="Calibri"/>
        </w:rPr>
      </w:pPr>
      <w:r>
        <w:rPr>
          <w:rFonts w:ascii="Calibri" w:hAnsi="Calibri" w:cs="Calibri"/>
        </w:rPr>
        <w:t>návrh smlouvy vč. přílohy</w:t>
      </w:r>
    </w:p>
    <w:p w:rsidR="003752F2" w:rsidRDefault="003752F2" w:rsidP="003752F2">
      <w:pPr>
        <w:jc w:val="center"/>
        <w:rPr>
          <w:rFonts w:ascii="Calibri" w:hAnsi="Calibri" w:cs="Calibri"/>
        </w:rPr>
      </w:pPr>
      <w:r w:rsidRPr="003D5DE6">
        <w:rPr>
          <w:rFonts w:ascii="Calibri" w:hAnsi="Calibri" w:cs="Calibri"/>
        </w:rPr>
        <w:br w:type="page"/>
      </w:r>
    </w:p>
    <w:p w:rsidR="003752F2" w:rsidRDefault="003752F2" w:rsidP="00945429">
      <w:pPr>
        <w:rPr>
          <w:rFonts w:ascii="Calibri" w:hAnsi="Calibri" w:cs="Calibri"/>
        </w:rPr>
      </w:pPr>
    </w:p>
    <w:p w:rsidR="003752F2" w:rsidRDefault="003752F2" w:rsidP="003752F2">
      <w:pPr>
        <w:jc w:val="center"/>
        <w:rPr>
          <w:rFonts w:ascii="Calibri" w:hAnsi="Calibri" w:cs="Calibri"/>
        </w:rPr>
      </w:pPr>
    </w:p>
    <w:p w:rsidR="003752F2" w:rsidRPr="003D5DE6" w:rsidRDefault="003752F2" w:rsidP="003752F2">
      <w:pPr>
        <w:jc w:val="center"/>
        <w:rPr>
          <w:rFonts w:ascii="Calibri" w:hAnsi="Calibri" w:cs="Calibri"/>
          <w:sz w:val="28"/>
          <w:szCs w:val="28"/>
        </w:rPr>
      </w:pPr>
      <w:r w:rsidRPr="003D5DE6">
        <w:rPr>
          <w:rFonts w:ascii="Calibri" w:hAnsi="Calibri" w:cs="Calibri"/>
          <w:sz w:val="28"/>
          <w:szCs w:val="28"/>
        </w:rPr>
        <w:t>veřejná zakázka malého rozsahu</w:t>
      </w:r>
    </w:p>
    <w:p w:rsidR="003752F2" w:rsidRPr="003D5DE6" w:rsidRDefault="003752F2" w:rsidP="003752F2">
      <w:pPr>
        <w:widowControl w:val="0"/>
        <w:spacing w:line="360" w:lineRule="auto"/>
        <w:jc w:val="center"/>
        <w:rPr>
          <w:rFonts w:ascii="Calibri" w:hAnsi="Calibri" w:cs="Calibri"/>
          <w:b/>
          <w:sz w:val="28"/>
          <w:szCs w:val="28"/>
        </w:rPr>
      </w:pPr>
      <w:r w:rsidRPr="003D5DE6">
        <w:rPr>
          <w:rFonts w:ascii="Calibri" w:hAnsi="Calibri" w:cs="Calibri"/>
          <w:b/>
          <w:sz w:val="28"/>
          <w:szCs w:val="28"/>
        </w:rPr>
        <w:t>Monitoring sběru pacientských dat</w:t>
      </w:r>
    </w:p>
    <w:p w:rsidR="003752F2" w:rsidRPr="003D5DE6" w:rsidRDefault="003752F2" w:rsidP="003752F2">
      <w:pPr>
        <w:jc w:val="center"/>
        <w:rPr>
          <w:rFonts w:ascii="Calibri" w:hAnsi="Calibri" w:cs="Calibri"/>
        </w:rPr>
      </w:pPr>
    </w:p>
    <w:p w:rsidR="003752F2" w:rsidRPr="003D5DE6" w:rsidRDefault="003752F2" w:rsidP="003752F2">
      <w:pPr>
        <w:jc w:val="center"/>
        <w:rPr>
          <w:rFonts w:ascii="Calibri" w:hAnsi="Calibri" w:cs="Calibri"/>
        </w:rPr>
      </w:pPr>
    </w:p>
    <w:p w:rsidR="003752F2" w:rsidRDefault="003752F2" w:rsidP="003752F2">
      <w:pPr>
        <w:jc w:val="center"/>
        <w:rPr>
          <w:rFonts w:ascii="Calibri" w:hAnsi="Calibri" w:cs="Calibri"/>
          <w:b/>
          <w:sz w:val="28"/>
          <w:szCs w:val="28"/>
        </w:rPr>
      </w:pPr>
      <w:r w:rsidRPr="003D5DE6">
        <w:rPr>
          <w:rFonts w:ascii="Calibri" w:hAnsi="Calibri" w:cs="Calibri"/>
          <w:b/>
          <w:sz w:val="28"/>
          <w:szCs w:val="28"/>
        </w:rPr>
        <w:t>NABÍDKA</w:t>
      </w:r>
    </w:p>
    <w:p w:rsidR="003752F2" w:rsidRPr="00EF08C2" w:rsidRDefault="003752F2" w:rsidP="003752F2">
      <w:pPr>
        <w:pStyle w:val="Nadpis1"/>
        <w:numPr>
          <w:ilvl w:val="0"/>
          <w:numId w:val="0"/>
        </w:numPr>
        <w:rPr>
          <w:b w:val="0"/>
        </w:rPr>
      </w:pPr>
      <w:r w:rsidRPr="00EF08C2">
        <w:rPr>
          <w:b w:val="0"/>
        </w:rPr>
        <w:t>Návrh smlouvy</w:t>
      </w:r>
    </w:p>
    <w:p w:rsidR="003752F2" w:rsidRPr="003D5DE6" w:rsidRDefault="003752F2" w:rsidP="003752F2">
      <w:pPr>
        <w:rPr>
          <w:rFonts w:ascii="Calibri" w:hAnsi="Calibri" w:cs="Calibri"/>
        </w:rPr>
      </w:pPr>
    </w:p>
    <w:p w:rsidR="003752F2" w:rsidRPr="003D5DE6" w:rsidRDefault="003752F2" w:rsidP="003752F2">
      <w:pPr>
        <w:rPr>
          <w:rFonts w:ascii="Calibri" w:hAnsi="Calibri" w:cs="Calibri"/>
        </w:rPr>
      </w:pPr>
    </w:p>
    <w:p w:rsidR="003752F2" w:rsidRPr="003D5DE6" w:rsidRDefault="003752F2" w:rsidP="003752F2">
      <w:pPr>
        <w:rPr>
          <w:rFonts w:ascii="Calibri" w:hAnsi="Calibri" w:cs="Calibri"/>
        </w:rPr>
      </w:pPr>
    </w:p>
    <w:p w:rsidR="003752F2" w:rsidRPr="003D5DE6" w:rsidRDefault="003752F2" w:rsidP="003752F2">
      <w:pPr>
        <w:rPr>
          <w:rFonts w:ascii="Calibri" w:hAnsi="Calibri" w:cs="Calibri"/>
        </w:rPr>
      </w:pPr>
    </w:p>
    <w:p w:rsidR="003752F2" w:rsidRPr="003D5DE6" w:rsidRDefault="003752F2" w:rsidP="003752F2">
      <w:pPr>
        <w:rPr>
          <w:rFonts w:ascii="Calibri" w:hAnsi="Calibri" w:cs="Calibri"/>
        </w:rPr>
      </w:pPr>
    </w:p>
    <w:p w:rsidR="003752F2" w:rsidRPr="003D5DE6" w:rsidRDefault="003752F2" w:rsidP="003752F2">
      <w:pPr>
        <w:rPr>
          <w:rFonts w:ascii="Calibri" w:hAnsi="Calibri" w:cs="Calibri"/>
        </w:rPr>
      </w:pPr>
    </w:p>
    <w:p w:rsidR="003752F2" w:rsidRPr="003D5DE6" w:rsidRDefault="003752F2" w:rsidP="003752F2">
      <w:pPr>
        <w:rPr>
          <w:rFonts w:ascii="Calibri" w:hAnsi="Calibri" w:cs="Calibri"/>
        </w:rPr>
      </w:pPr>
    </w:p>
    <w:p w:rsidR="003752F2" w:rsidRPr="003D5DE6" w:rsidRDefault="003752F2" w:rsidP="003752F2">
      <w:pPr>
        <w:rPr>
          <w:rFonts w:ascii="Calibri" w:hAnsi="Calibri" w:cs="Calibri"/>
        </w:rPr>
      </w:pPr>
      <w:r w:rsidRPr="003D5DE6">
        <w:rPr>
          <w:rFonts w:ascii="Calibri" w:hAnsi="Calibri" w:cs="Calibri"/>
        </w:rPr>
        <w:t>Zadavatel:</w:t>
      </w:r>
      <w:r>
        <w:rPr>
          <w:rFonts w:ascii="Calibri" w:hAnsi="Calibri" w:cs="Calibri"/>
        </w:rPr>
        <w:t xml:space="preserve"> </w:t>
      </w:r>
      <w:r w:rsidRPr="003D5DE6">
        <w:rPr>
          <w:rFonts w:ascii="Calibri" w:hAnsi="Calibri" w:cs="Calibri"/>
        </w:rPr>
        <w:t xml:space="preserve">Masarykova univerzita, </w:t>
      </w:r>
      <w:r>
        <w:rPr>
          <w:rFonts w:ascii="Calibri" w:hAnsi="Calibri" w:cs="Calibri"/>
        </w:rPr>
        <w:br/>
        <w:t xml:space="preserve">Sídlo zadavatele: </w:t>
      </w:r>
      <w:r w:rsidRPr="003D5DE6">
        <w:rPr>
          <w:rFonts w:ascii="Calibri" w:hAnsi="Calibri" w:cs="Calibri"/>
        </w:rPr>
        <w:t>Žerotínovo náměstí 9, 601 77 Brno</w:t>
      </w:r>
      <w:r>
        <w:rPr>
          <w:rFonts w:ascii="Calibri" w:hAnsi="Calibri" w:cs="Calibri"/>
        </w:rPr>
        <w:t xml:space="preserve"> </w:t>
      </w:r>
      <w:r>
        <w:rPr>
          <w:rFonts w:ascii="Calibri" w:hAnsi="Calibri" w:cs="Calibri"/>
        </w:rPr>
        <w:br/>
      </w:r>
      <w:r w:rsidRPr="003D5DE6">
        <w:rPr>
          <w:rFonts w:ascii="Calibri" w:hAnsi="Calibri" w:cs="Calibri"/>
        </w:rPr>
        <w:t>IČ: 00216224</w:t>
      </w:r>
    </w:p>
    <w:p w:rsidR="003752F2" w:rsidRPr="003D5DE6" w:rsidRDefault="003752F2" w:rsidP="003752F2">
      <w:pPr>
        <w:rPr>
          <w:rFonts w:ascii="Calibri" w:hAnsi="Calibri" w:cs="Calibri"/>
        </w:rPr>
      </w:pPr>
    </w:p>
    <w:p w:rsidR="003752F2" w:rsidRPr="003D5DE6" w:rsidRDefault="003752F2" w:rsidP="003752F2">
      <w:pPr>
        <w:spacing w:before="120"/>
        <w:jc w:val="both"/>
        <w:rPr>
          <w:rFonts w:ascii="Calibri" w:hAnsi="Calibri" w:cs="Calibri"/>
          <w:b/>
        </w:rPr>
      </w:pPr>
    </w:p>
    <w:p w:rsidR="003752F2" w:rsidRDefault="003752F2" w:rsidP="003752F2">
      <w:pPr>
        <w:widowControl w:val="0"/>
        <w:spacing w:line="360" w:lineRule="auto"/>
        <w:rPr>
          <w:rFonts w:ascii="Calibri" w:hAnsi="Calibri" w:cs="Calibri"/>
        </w:rPr>
      </w:pPr>
      <w:r w:rsidRPr="003D5DE6">
        <w:rPr>
          <w:rFonts w:ascii="Calibri" w:hAnsi="Calibri" w:cs="Calibri"/>
        </w:rPr>
        <w:t>Dodavatel</w:t>
      </w:r>
      <w:r>
        <w:rPr>
          <w:rFonts w:ascii="Calibri" w:hAnsi="Calibri" w:cs="Calibri"/>
        </w:rPr>
        <w:t xml:space="preserve"> </w:t>
      </w:r>
      <w:r w:rsidRPr="003D5DE6">
        <w:rPr>
          <w:rFonts w:ascii="Calibri" w:hAnsi="Calibri" w:cs="Calibri"/>
        </w:rPr>
        <w:t>:</w:t>
      </w:r>
      <w:r>
        <w:rPr>
          <w:rFonts w:ascii="Calibri" w:hAnsi="Calibri" w:cs="Calibri"/>
        </w:rPr>
        <w:t xml:space="preserve">          </w:t>
      </w:r>
      <w:r w:rsidR="007915B0">
        <w:rPr>
          <w:rFonts w:ascii="Calibri" w:hAnsi="Calibri" w:cs="Calibri"/>
        </w:rPr>
        <w:fldChar w:fldCharType="begin">
          <w:ffData>
            <w:name w:val="Text13"/>
            <w:enabled/>
            <w:calcOnExit w:val="0"/>
            <w:textInput/>
          </w:ffData>
        </w:fldChar>
      </w:r>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r>
        <w:rPr>
          <w:rFonts w:ascii="Calibri" w:hAnsi="Calibri" w:cs="Calibri"/>
        </w:rPr>
        <w:t xml:space="preserve">                                  </w:t>
      </w:r>
      <w:r w:rsidRPr="003D5DE6">
        <w:rPr>
          <w:rFonts w:ascii="Calibri" w:hAnsi="Calibri" w:cs="Calibri"/>
        </w:rPr>
        <w:t xml:space="preserve"> </w:t>
      </w:r>
      <w:r>
        <w:rPr>
          <w:rFonts w:ascii="Calibri" w:hAnsi="Calibri" w:cs="Calibri"/>
        </w:rPr>
        <w:t xml:space="preserve">                       </w:t>
      </w:r>
      <w:r>
        <w:rPr>
          <w:rFonts w:ascii="Calibri" w:hAnsi="Calibri" w:cs="Calibri"/>
        </w:rPr>
        <w:br/>
        <w:t>Sídlo</w:t>
      </w:r>
      <w:r w:rsidRPr="003D5DE6">
        <w:rPr>
          <w:rFonts w:ascii="Calibri" w:hAnsi="Calibri" w:cs="Calibri"/>
        </w:rPr>
        <w:t xml:space="preserve"> dodavatele</w:t>
      </w:r>
      <w:r>
        <w:rPr>
          <w:rFonts w:ascii="Calibri" w:hAnsi="Calibri" w:cs="Calibri"/>
        </w:rPr>
        <w:t>:</w:t>
      </w:r>
      <w:r w:rsidR="007915B0">
        <w:rPr>
          <w:rFonts w:ascii="Calibri" w:hAnsi="Calibri" w:cs="Calibri"/>
        </w:rPr>
        <w:fldChar w:fldCharType="begin">
          <w:ffData>
            <w:name w:val="Text14"/>
            <w:enabled/>
            <w:calcOnExit w:val="0"/>
            <w:textInput/>
          </w:ffData>
        </w:fldChar>
      </w:r>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r>
        <w:rPr>
          <w:rFonts w:ascii="Calibri" w:hAnsi="Calibri" w:cs="Calibri"/>
        </w:rPr>
        <w:t xml:space="preserve">                                                     </w:t>
      </w:r>
      <w:r>
        <w:rPr>
          <w:rFonts w:ascii="Calibri" w:hAnsi="Calibri" w:cs="Calibri"/>
        </w:rPr>
        <w:br/>
      </w:r>
      <w:r w:rsidRPr="003D5DE6">
        <w:rPr>
          <w:rFonts w:ascii="Calibri" w:hAnsi="Calibri" w:cs="Calibri"/>
        </w:rPr>
        <w:t>IČ:</w:t>
      </w:r>
      <w:r>
        <w:rPr>
          <w:rFonts w:ascii="Calibri" w:hAnsi="Calibri" w:cs="Calibri"/>
        </w:rPr>
        <w:t xml:space="preserve">                          </w:t>
      </w:r>
      <w:r w:rsidR="007915B0">
        <w:rPr>
          <w:rFonts w:ascii="Calibri" w:hAnsi="Calibri" w:cs="Calibri"/>
        </w:rPr>
        <w:fldChar w:fldCharType="begin">
          <w:ffData>
            <w:name w:val="Text15"/>
            <w:enabled/>
            <w:calcOnExit w:val="0"/>
            <w:textInput/>
          </w:ffData>
        </w:fldChar>
      </w:r>
      <w:r>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Pr>
          <w:rFonts w:ascii="Calibri" w:hAnsi="Calibri" w:cs="Calibri"/>
          <w:noProof/>
        </w:rPr>
        <w:t> </w:t>
      </w:r>
      <w:r w:rsidR="007915B0">
        <w:rPr>
          <w:rFonts w:ascii="Calibri" w:hAnsi="Calibri" w:cs="Calibri"/>
        </w:rPr>
        <w:fldChar w:fldCharType="end"/>
      </w:r>
      <w:r>
        <w:rPr>
          <w:rFonts w:ascii="Calibri" w:hAnsi="Calibri" w:cs="Calibri"/>
        </w:rPr>
        <w:t xml:space="preserve">                                  </w:t>
      </w:r>
    </w:p>
    <w:p w:rsidR="003752F2" w:rsidRDefault="003752F2" w:rsidP="003752F2">
      <w:pPr>
        <w:pStyle w:val="Zkladntext"/>
        <w:rPr>
          <w:rFonts w:ascii="Calibri" w:hAnsi="Calibri" w:cs="Calibri"/>
        </w:rPr>
      </w:pPr>
    </w:p>
    <w:p w:rsidR="00945429" w:rsidRDefault="00945429" w:rsidP="003752F2">
      <w:pPr>
        <w:pStyle w:val="Zkladntext"/>
        <w:rPr>
          <w:rFonts w:ascii="Calibri" w:hAnsi="Calibri" w:cs="Calibri"/>
        </w:rPr>
      </w:pPr>
    </w:p>
    <w:p w:rsidR="00945429" w:rsidRDefault="00945429" w:rsidP="003752F2">
      <w:pPr>
        <w:pStyle w:val="Zkladntext"/>
        <w:rPr>
          <w:rFonts w:ascii="Calibri" w:hAnsi="Calibri" w:cs="Calibri"/>
        </w:rPr>
      </w:pPr>
    </w:p>
    <w:p w:rsidR="00945429" w:rsidRPr="007C7836" w:rsidRDefault="00945429" w:rsidP="003752F2">
      <w:pPr>
        <w:pStyle w:val="Zkladntext"/>
        <w:rPr>
          <w:rFonts w:ascii="Calibri" w:hAnsi="Calibri" w:cs="Calibri"/>
        </w:rPr>
      </w:pPr>
    </w:p>
    <w:p w:rsidR="003752F2" w:rsidRPr="008C0B5D" w:rsidRDefault="003752F2" w:rsidP="003752F2">
      <w:pPr>
        <w:pStyle w:val="Zkladntext"/>
        <w:jc w:val="center"/>
        <w:rPr>
          <w:rFonts w:ascii="Calibri" w:hAnsi="Calibri" w:cs="Calibri"/>
          <w:b/>
          <w:bCs/>
          <w:sz w:val="22"/>
          <w:szCs w:val="22"/>
        </w:rPr>
      </w:pPr>
      <w:r w:rsidRPr="008C0B5D">
        <w:rPr>
          <w:rFonts w:ascii="Calibri" w:hAnsi="Calibri" w:cs="Calibri"/>
          <w:b/>
          <w:bCs/>
          <w:sz w:val="22"/>
          <w:szCs w:val="22"/>
        </w:rPr>
        <w:t>Návrh Smlouvy o poskytování služeb</w:t>
      </w:r>
    </w:p>
    <w:p w:rsidR="003752F2" w:rsidRPr="008C0B5D" w:rsidRDefault="003752F2" w:rsidP="003752F2">
      <w:pPr>
        <w:pStyle w:val="ClanekC"/>
        <w:widowControl/>
        <w:tabs>
          <w:tab w:val="clear" w:pos="72"/>
          <w:tab w:val="clear" w:pos="936"/>
          <w:tab w:val="clear" w:pos="1800"/>
          <w:tab w:val="clear" w:pos="2664"/>
          <w:tab w:val="clear" w:pos="3528"/>
          <w:tab w:val="clear" w:pos="4392"/>
          <w:tab w:val="clear" w:pos="5256"/>
          <w:tab w:val="clear" w:pos="6120"/>
          <w:tab w:val="clear" w:pos="6984"/>
          <w:tab w:val="clear" w:pos="7848"/>
        </w:tabs>
        <w:spacing w:after="120"/>
        <w:jc w:val="center"/>
        <w:rPr>
          <w:rFonts w:ascii="Calibri" w:hAnsi="Calibri" w:cs="Calibri"/>
          <w:b w:val="0"/>
          <w:bCs/>
          <w:sz w:val="22"/>
          <w:szCs w:val="22"/>
        </w:rPr>
      </w:pPr>
      <w:r w:rsidRPr="008C0B5D">
        <w:rPr>
          <w:rFonts w:ascii="Calibri" w:hAnsi="Calibri" w:cs="Calibri"/>
          <w:b w:val="0"/>
          <w:sz w:val="22"/>
          <w:szCs w:val="22"/>
        </w:rPr>
        <w:t>Uzavřená podle právního řádu České republiky v souladu s ustanovením § 269 odst. 2 zákona č.513/1991 Sb., obchodního zákoníku, v platném znění (dále jen Smlouva)</w:t>
      </w:r>
    </w:p>
    <w:p w:rsidR="003752F2" w:rsidRPr="008C0B5D" w:rsidRDefault="003752F2" w:rsidP="003752F2">
      <w:pPr>
        <w:pStyle w:val="Zkladntext"/>
        <w:jc w:val="center"/>
        <w:rPr>
          <w:rFonts w:ascii="Calibri" w:hAnsi="Calibri" w:cs="Calibri"/>
          <w:sz w:val="22"/>
          <w:szCs w:val="22"/>
        </w:rPr>
      </w:pPr>
      <w:r w:rsidRPr="008C0B5D">
        <w:rPr>
          <w:rFonts w:ascii="Calibri" w:hAnsi="Calibri" w:cs="Calibri"/>
          <w:sz w:val="22"/>
          <w:szCs w:val="22"/>
        </w:rPr>
        <w:t xml:space="preserve">    </w:t>
      </w:r>
    </w:p>
    <w:p w:rsidR="003752F2" w:rsidRPr="008C0B5D" w:rsidRDefault="003752F2" w:rsidP="003752F2">
      <w:pPr>
        <w:pStyle w:val="Zkladntext"/>
        <w:jc w:val="center"/>
        <w:rPr>
          <w:rFonts w:ascii="Calibri" w:hAnsi="Calibri" w:cs="Calibri"/>
          <w:b/>
          <w:bCs/>
          <w:color w:val="000000"/>
          <w:sz w:val="22"/>
          <w:szCs w:val="22"/>
        </w:rPr>
      </w:pPr>
      <w:r w:rsidRPr="008C0B5D">
        <w:rPr>
          <w:rFonts w:ascii="Calibri" w:hAnsi="Calibri" w:cs="Calibri"/>
          <w:b/>
          <w:bCs/>
          <w:color w:val="000000"/>
          <w:sz w:val="22"/>
          <w:szCs w:val="22"/>
        </w:rPr>
        <w:t>I.</w:t>
      </w:r>
    </w:p>
    <w:p w:rsidR="003752F2" w:rsidRPr="008C0B5D"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b/>
          <w:bCs/>
          <w:color w:val="000000"/>
          <w:sz w:val="22"/>
          <w:szCs w:val="22"/>
        </w:rPr>
      </w:pPr>
      <w:r w:rsidRPr="008C0B5D">
        <w:rPr>
          <w:rFonts w:ascii="Calibri" w:hAnsi="Calibri" w:cs="Calibri"/>
          <w:b/>
          <w:bCs/>
          <w:color w:val="000000"/>
          <w:sz w:val="22"/>
          <w:szCs w:val="22"/>
        </w:rPr>
        <w:t>Smluvní strany</w:t>
      </w:r>
    </w:p>
    <w:p w:rsidR="003752F2" w:rsidRPr="008C0B5D"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color w:val="000000"/>
          <w:sz w:val="22"/>
          <w:szCs w:val="22"/>
        </w:rPr>
      </w:pPr>
    </w:p>
    <w:p w:rsidR="003752F2" w:rsidRPr="008C0B5D" w:rsidRDefault="003752F2" w:rsidP="003752F2">
      <w:pPr>
        <w:pStyle w:val="Bezmezer"/>
      </w:pPr>
      <w:r w:rsidRPr="008C0B5D">
        <w:rPr>
          <w:b/>
          <w:bCs/>
        </w:rPr>
        <w:t>Příjemce</w:t>
      </w:r>
      <w:r w:rsidRPr="008C0B5D">
        <w:t>:</w:t>
      </w:r>
      <w:r w:rsidRPr="008C0B5D">
        <w:tab/>
      </w:r>
      <w:r w:rsidRPr="008C0B5D">
        <w:tab/>
        <w:t>Masarykova univerzita</w:t>
      </w:r>
      <w:r w:rsidRPr="008C0B5D">
        <w:tab/>
      </w:r>
      <w:r w:rsidRPr="008C0B5D">
        <w:tab/>
      </w:r>
      <w:r w:rsidRPr="008C0B5D">
        <w:tab/>
      </w:r>
      <w:r w:rsidRPr="008C0B5D">
        <w:tab/>
      </w:r>
      <w:r w:rsidRPr="008C0B5D">
        <w:tab/>
      </w:r>
    </w:p>
    <w:p w:rsidR="003752F2" w:rsidRPr="008C0B5D" w:rsidRDefault="003752F2" w:rsidP="003752F2">
      <w:pPr>
        <w:pStyle w:val="Bezmezer"/>
      </w:pPr>
      <w:r w:rsidRPr="008C0B5D">
        <w:t xml:space="preserve">Se sídlem: </w:t>
      </w:r>
      <w:r w:rsidRPr="008C0B5D">
        <w:tab/>
      </w:r>
      <w:r w:rsidRPr="008C0B5D">
        <w:tab/>
        <w:t>Žerotínovo nám. 9, 601 77 Brno</w:t>
      </w:r>
    </w:p>
    <w:p w:rsidR="003752F2" w:rsidRPr="008C0B5D" w:rsidRDefault="003752F2" w:rsidP="003752F2">
      <w:pPr>
        <w:pStyle w:val="Bezmezer"/>
        <w:rPr>
          <w:color w:val="000000"/>
        </w:rPr>
      </w:pPr>
      <w:r w:rsidRPr="008C0B5D">
        <w:rPr>
          <w:color w:val="000000"/>
        </w:rPr>
        <w:t>IČ:</w:t>
      </w:r>
      <w:r w:rsidRPr="008C0B5D">
        <w:rPr>
          <w:color w:val="000000"/>
        </w:rPr>
        <w:tab/>
      </w:r>
      <w:r w:rsidRPr="008C0B5D">
        <w:rPr>
          <w:color w:val="000000"/>
        </w:rPr>
        <w:tab/>
      </w:r>
      <w:r w:rsidRPr="008C0B5D">
        <w:rPr>
          <w:color w:val="000000"/>
        </w:rPr>
        <w:tab/>
        <w:t>00216224</w:t>
      </w:r>
      <w:r w:rsidRPr="008C0B5D">
        <w:rPr>
          <w:color w:val="000000"/>
        </w:rPr>
        <w:tab/>
      </w:r>
      <w:r w:rsidRPr="008C0B5D">
        <w:rPr>
          <w:color w:val="000000"/>
        </w:rPr>
        <w:tab/>
      </w:r>
      <w:r w:rsidRPr="008C0B5D">
        <w:rPr>
          <w:color w:val="000000"/>
        </w:rPr>
        <w:tab/>
      </w:r>
      <w:r w:rsidRPr="008C0B5D">
        <w:rPr>
          <w:color w:val="000000"/>
        </w:rPr>
        <w:tab/>
      </w:r>
      <w:r w:rsidRPr="008C0B5D">
        <w:rPr>
          <w:color w:val="000000"/>
        </w:rPr>
        <w:tab/>
      </w:r>
      <w:r w:rsidRPr="008C0B5D">
        <w:rPr>
          <w:color w:val="000000"/>
        </w:rPr>
        <w:tab/>
      </w:r>
    </w:p>
    <w:p w:rsidR="003752F2" w:rsidRPr="008C0B5D" w:rsidRDefault="003752F2" w:rsidP="003752F2">
      <w:pPr>
        <w:pStyle w:val="Bezmezer"/>
        <w:rPr>
          <w:color w:val="000000"/>
        </w:rPr>
      </w:pPr>
      <w:r w:rsidRPr="008C0B5D">
        <w:rPr>
          <w:color w:val="000000"/>
        </w:rPr>
        <w:t>DIČ:</w:t>
      </w:r>
      <w:r w:rsidRPr="008C0B5D">
        <w:rPr>
          <w:color w:val="000000"/>
        </w:rPr>
        <w:tab/>
        <w:t xml:space="preserve"> </w:t>
      </w:r>
      <w:r w:rsidRPr="008C0B5D">
        <w:rPr>
          <w:color w:val="000000"/>
        </w:rPr>
        <w:tab/>
      </w:r>
      <w:r w:rsidRPr="008C0B5D">
        <w:rPr>
          <w:color w:val="000000"/>
        </w:rPr>
        <w:tab/>
        <w:t>CZ0216224</w:t>
      </w:r>
      <w:r w:rsidRPr="008C0B5D">
        <w:rPr>
          <w:color w:val="000000"/>
        </w:rPr>
        <w:tab/>
      </w:r>
      <w:r w:rsidRPr="008C0B5D">
        <w:rPr>
          <w:color w:val="000000"/>
        </w:rPr>
        <w:tab/>
      </w:r>
      <w:r w:rsidRPr="008C0B5D">
        <w:rPr>
          <w:color w:val="000000"/>
        </w:rPr>
        <w:tab/>
      </w:r>
    </w:p>
    <w:p w:rsidR="003752F2" w:rsidRPr="008C0B5D" w:rsidRDefault="003752F2" w:rsidP="003752F2">
      <w:pPr>
        <w:pStyle w:val="Bezmezer"/>
      </w:pPr>
      <w:r w:rsidRPr="008C0B5D">
        <w:t>Pracoviště:</w:t>
      </w:r>
      <w:r w:rsidRPr="008C0B5D">
        <w:tab/>
      </w:r>
      <w:r w:rsidRPr="008C0B5D">
        <w:tab/>
        <w:t>Institut biostatistiky a analýz</w:t>
      </w:r>
      <w:r w:rsidRPr="008C0B5D">
        <w:tab/>
      </w:r>
      <w:r w:rsidRPr="008C0B5D">
        <w:tab/>
      </w:r>
      <w:r w:rsidRPr="008C0B5D">
        <w:tab/>
      </w:r>
      <w:r w:rsidRPr="008C0B5D">
        <w:tab/>
      </w:r>
    </w:p>
    <w:p w:rsidR="003752F2" w:rsidRPr="008C0B5D" w:rsidRDefault="003752F2" w:rsidP="003752F2">
      <w:pPr>
        <w:pStyle w:val="Bezmezer"/>
      </w:pPr>
      <w:r w:rsidRPr="008C0B5D">
        <w:tab/>
      </w:r>
      <w:r w:rsidRPr="008C0B5D">
        <w:tab/>
      </w:r>
      <w:r w:rsidRPr="008C0B5D">
        <w:tab/>
        <w:t>Kamenice 126/3, 625 00 Brno</w:t>
      </w:r>
    </w:p>
    <w:p w:rsidR="003752F2" w:rsidRPr="008C0B5D" w:rsidRDefault="003752F2" w:rsidP="003752F2">
      <w:pPr>
        <w:pStyle w:val="Bezmezer"/>
        <w:rPr>
          <w:color w:val="000000"/>
        </w:rPr>
      </w:pPr>
      <w:r w:rsidRPr="008C0B5D">
        <w:rPr>
          <w:color w:val="000000"/>
        </w:rPr>
        <w:t xml:space="preserve">K jednání pověřen : </w:t>
      </w:r>
      <w:r w:rsidRPr="008C0B5D">
        <w:rPr>
          <w:color w:val="000000"/>
        </w:rPr>
        <w:tab/>
        <w:t>Doc. RNDr. Ladislav Dušek</w:t>
      </w:r>
    </w:p>
    <w:p w:rsidR="003752F2" w:rsidRPr="008C0B5D" w:rsidRDefault="003752F2" w:rsidP="003752F2">
      <w:pPr>
        <w:pStyle w:val="Bezmezer"/>
        <w:rPr>
          <w:color w:val="000000"/>
        </w:rPr>
      </w:pPr>
      <w:r w:rsidRPr="008C0B5D">
        <w:rPr>
          <w:color w:val="000000"/>
        </w:rPr>
        <w:t xml:space="preserve">Bankovní spojení: </w:t>
      </w:r>
      <w:r w:rsidRPr="008C0B5D">
        <w:rPr>
          <w:color w:val="000000"/>
        </w:rPr>
        <w:tab/>
      </w:r>
      <w:r w:rsidRPr="008C0B5D">
        <w:t>Raiffeisen Bank, a. s.</w:t>
      </w:r>
    </w:p>
    <w:p w:rsidR="003752F2" w:rsidRPr="008C0B5D" w:rsidRDefault="003752F2" w:rsidP="003752F2">
      <w:pPr>
        <w:pStyle w:val="Bezmezer"/>
        <w:rPr>
          <w:color w:val="000000"/>
        </w:rPr>
      </w:pPr>
      <w:r w:rsidRPr="008C0B5D">
        <w:rPr>
          <w:color w:val="000000"/>
        </w:rPr>
        <w:t xml:space="preserve">č. ú.: </w:t>
      </w:r>
      <w:r w:rsidRPr="008C0B5D">
        <w:rPr>
          <w:color w:val="000000"/>
        </w:rPr>
        <w:tab/>
      </w:r>
      <w:r w:rsidRPr="008C0B5D">
        <w:rPr>
          <w:color w:val="000000"/>
        </w:rPr>
        <w:tab/>
      </w:r>
      <w:r w:rsidRPr="008C0B5D">
        <w:rPr>
          <w:color w:val="000000"/>
        </w:rPr>
        <w:tab/>
        <w:t>5004034163/5500</w:t>
      </w:r>
    </w:p>
    <w:p w:rsidR="003752F2" w:rsidRPr="008C0B5D"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color w:val="000000"/>
          <w:sz w:val="22"/>
          <w:szCs w:val="22"/>
        </w:rPr>
      </w:pPr>
    </w:p>
    <w:p w:rsidR="003752F2" w:rsidRPr="008C0B5D" w:rsidRDefault="003752F2" w:rsidP="003752F2">
      <w:pPr>
        <w:pStyle w:val="Bezmezer"/>
      </w:pPr>
      <w:r w:rsidRPr="008C0B5D">
        <w:tab/>
      </w:r>
      <w:r w:rsidRPr="008C0B5D">
        <w:tab/>
      </w:r>
      <w:r w:rsidRPr="008C0B5D">
        <w:tab/>
        <w:t>a</w:t>
      </w:r>
    </w:p>
    <w:p w:rsidR="003752F2" w:rsidRPr="008C0B5D" w:rsidRDefault="003752F2" w:rsidP="003752F2">
      <w:pPr>
        <w:pStyle w:val="Bezmezer"/>
      </w:pPr>
    </w:p>
    <w:p w:rsidR="003752F2" w:rsidRPr="008C0B5D" w:rsidRDefault="003752F2" w:rsidP="003752F2">
      <w:pPr>
        <w:pStyle w:val="Bezmezer"/>
        <w:rPr>
          <w:b/>
          <w:bCs/>
        </w:rPr>
      </w:pPr>
      <w:r w:rsidRPr="008C0B5D">
        <w:rPr>
          <w:b/>
          <w:bCs/>
        </w:rPr>
        <w:t>Poskytovatel:</w:t>
      </w:r>
    </w:p>
    <w:p w:rsidR="003752F2" w:rsidRPr="008C0B5D" w:rsidRDefault="003752F2" w:rsidP="003752F2">
      <w:pPr>
        <w:pStyle w:val="Bezmezer"/>
      </w:pPr>
      <w:r w:rsidRPr="008C0B5D">
        <w:tab/>
      </w:r>
      <w:r w:rsidRPr="008C0B5D">
        <w:tab/>
      </w:r>
      <w:r w:rsidRPr="008C0B5D">
        <w:tab/>
      </w:r>
      <w:r w:rsidRPr="008C0B5D">
        <w:tab/>
      </w:r>
      <w:r w:rsidRPr="008C0B5D">
        <w:tab/>
      </w:r>
      <w:r w:rsidRPr="008C0B5D">
        <w:tab/>
      </w:r>
      <w:r w:rsidRPr="008C0B5D">
        <w:tab/>
      </w:r>
      <w:r w:rsidRPr="008C0B5D">
        <w:tab/>
      </w:r>
    </w:p>
    <w:p w:rsidR="003752F2" w:rsidRPr="008C0B5D" w:rsidRDefault="003752F2" w:rsidP="003752F2">
      <w:pPr>
        <w:pStyle w:val="Bezmezer"/>
      </w:pPr>
      <w:r w:rsidRPr="008C0B5D">
        <w:t xml:space="preserve">Se sídlem: </w:t>
      </w:r>
      <w:r w:rsidRPr="008C0B5D">
        <w:tab/>
      </w:r>
      <w:r w:rsidR="007915B0">
        <w:fldChar w:fldCharType="begin">
          <w:ffData>
            <w:name w:val="Text29"/>
            <w:enabled/>
            <w:calcOnExit w:val="0"/>
            <w:textInput/>
          </w:ffData>
        </w:fldChar>
      </w:r>
      <w:bookmarkStart w:id="21" w:name="Text29"/>
      <w:r w:rsidR="00945429">
        <w:instrText xml:space="preserve"> FORMTEXT </w:instrText>
      </w:r>
      <w:r w:rsidR="007915B0">
        <w:fldChar w:fldCharType="separate"/>
      </w:r>
      <w:r w:rsidR="00945429">
        <w:rPr>
          <w:noProof/>
        </w:rPr>
        <w:t> </w:t>
      </w:r>
      <w:r w:rsidR="00945429">
        <w:rPr>
          <w:noProof/>
        </w:rPr>
        <w:t> </w:t>
      </w:r>
      <w:r w:rsidR="00945429">
        <w:rPr>
          <w:noProof/>
        </w:rPr>
        <w:t> </w:t>
      </w:r>
      <w:r w:rsidR="00945429">
        <w:rPr>
          <w:noProof/>
        </w:rPr>
        <w:t> </w:t>
      </w:r>
      <w:r w:rsidR="00945429">
        <w:rPr>
          <w:noProof/>
        </w:rPr>
        <w:t> </w:t>
      </w:r>
      <w:r w:rsidR="007915B0">
        <w:fldChar w:fldCharType="end"/>
      </w:r>
      <w:bookmarkEnd w:id="21"/>
    </w:p>
    <w:p w:rsidR="003752F2" w:rsidRPr="008C0B5D" w:rsidRDefault="003752F2" w:rsidP="003752F2">
      <w:pPr>
        <w:pStyle w:val="Bezmezer"/>
      </w:pPr>
      <w:r w:rsidRPr="008C0B5D">
        <w:t>IČ:</w:t>
      </w:r>
      <w:r w:rsidRPr="008C0B5D">
        <w:tab/>
      </w:r>
      <w:r w:rsidR="007915B0">
        <w:fldChar w:fldCharType="begin">
          <w:ffData>
            <w:name w:val="Text30"/>
            <w:enabled/>
            <w:calcOnExit w:val="0"/>
            <w:textInput/>
          </w:ffData>
        </w:fldChar>
      </w:r>
      <w:bookmarkStart w:id="22" w:name="Text30"/>
      <w:r w:rsidR="00945429">
        <w:instrText xml:space="preserve"> FORMTEXT </w:instrText>
      </w:r>
      <w:r w:rsidR="007915B0">
        <w:fldChar w:fldCharType="separate"/>
      </w:r>
      <w:r w:rsidR="00945429">
        <w:rPr>
          <w:noProof/>
        </w:rPr>
        <w:t> </w:t>
      </w:r>
      <w:r w:rsidR="00945429">
        <w:rPr>
          <w:noProof/>
        </w:rPr>
        <w:t> </w:t>
      </w:r>
      <w:r w:rsidR="00945429">
        <w:rPr>
          <w:noProof/>
        </w:rPr>
        <w:t> </w:t>
      </w:r>
      <w:r w:rsidR="00945429">
        <w:rPr>
          <w:noProof/>
        </w:rPr>
        <w:t> </w:t>
      </w:r>
      <w:r w:rsidR="00945429">
        <w:rPr>
          <w:noProof/>
        </w:rPr>
        <w:t> </w:t>
      </w:r>
      <w:r w:rsidR="007915B0">
        <w:fldChar w:fldCharType="end"/>
      </w:r>
      <w:bookmarkEnd w:id="22"/>
      <w:r w:rsidRPr="008C0B5D">
        <w:tab/>
      </w:r>
      <w:r w:rsidRPr="008C0B5D">
        <w:tab/>
      </w:r>
    </w:p>
    <w:p w:rsidR="003752F2" w:rsidRPr="008C0B5D" w:rsidRDefault="003752F2" w:rsidP="003752F2">
      <w:pPr>
        <w:pStyle w:val="Bezmezer"/>
      </w:pPr>
      <w:r w:rsidRPr="008C0B5D">
        <w:t xml:space="preserve">DIČ: </w:t>
      </w:r>
      <w:r w:rsidRPr="008C0B5D">
        <w:tab/>
      </w:r>
      <w:r w:rsidR="007915B0">
        <w:fldChar w:fldCharType="begin">
          <w:ffData>
            <w:name w:val="Text31"/>
            <w:enabled/>
            <w:calcOnExit w:val="0"/>
            <w:textInput/>
          </w:ffData>
        </w:fldChar>
      </w:r>
      <w:bookmarkStart w:id="23" w:name="Text31"/>
      <w:r w:rsidR="00945429">
        <w:instrText xml:space="preserve"> FORMTEXT </w:instrText>
      </w:r>
      <w:r w:rsidR="007915B0">
        <w:fldChar w:fldCharType="separate"/>
      </w:r>
      <w:r w:rsidR="00945429">
        <w:rPr>
          <w:noProof/>
        </w:rPr>
        <w:t> </w:t>
      </w:r>
      <w:r w:rsidR="00945429">
        <w:rPr>
          <w:noProof/>
        </w:rPr>
        <w:t> </w:t>
      </w:r>
      <w:r w:rsidR="00945429">
        <w:rPr>
          <w:noProof/>
        </w:rPr>
        <w:t> </w:t>
      </w:r>
      <w:r w:rsidR="00945429">
        <w:rPr>
          <w:noProof/>
        </w:rPr>
        <w:t> </w:t>
      </w:r>
      <w:r w:rsidR="00945429">
        <w:rPr>
          <w:noProof/>
        </w:rPr>
        <w:t> </w:t>
      </w:r>
      <w:r w:rsidR="007915B0">
        <w:fldChar w:fldCharType="end"/>
      </w:r>
      <w:bookmarkEnd w:id="23"/>
      <w:r w:rsidRPr="008C0B5D">
        <w:tab/>
      </w:r>
      <w:r w:rsidRPr="008C0B5D">
        <w:tab/>
      </w:r>
      <w:r w:rsidRPr="008C0B5D">
        <w:tab/>
      </w:r>
      <w:r w:rsidRPr="008C0B5D">
        <w:tab/>
      </w:r>
      <w:r w:rsidRPr="008C0B5D">
        <w:tab/>
      </w:r>
      <w:r w:rsidRPr="008C0B5D">
        <w:tab/>
      </w:r>
      <w:r w:rsidRPr="008C0B5D">
        <w:tab/>
        <w:t xml:space="preserve">                     </w:t>
      </w:r>
      <w:r w:rsidRPr="008C0B5D">
        <w:tab/>
      </w:r>
      <w:r w:rsidRPr="008C0B5D">
        <w:tab/>
      </w:r>
      <w:r w:rsidRPr="008C0B5D">
        <w:tab/>
      </w:r>
      <w:r w:rsidRPr="008C0B5D">
        <w:tab/>
        <w:t xml:space="preserve">                          </w:t>
      </w:r>
    </w:p>
    <w:p w:rsidR="003752F2" w:rsidRPr="008C0B5D" w:rsidRDefault="003752F2" w:rsidP="003752F2">
      <w:pPr>
        <w:pStyle w:val="Bezmezer"/>
      </w:pPr>
      <w:r w:rsidRPr="008C0B5D">
        <w:t xml:space="preserve">Bankovní spojení: </w:t>
      </w:r>
      <w:r w:rsidR="007915B0">
        <w:fldChar w:fldCharType="begin">
          <w:ffData>
            <w:name w:val="Text32"/>
            <w:enabled/>
            <w:calcOnExit w:val="0"/>
            <w:textInput/>
          </w:ffData>
        </w:fldChar>
      </w:r>
      <w:bookmarkStart w:id="24" w:name="Text32"/>
      <w:r w:rsidR="00945429">
        <w:instrText xml:space="preserve"> FORMTEXT </w:instrText>
      </w:r>
      <w:r w:rsidR="007915B0">
        <w:fldChar w:fldCharType="separate"/>
      </w:r>
      <w:r w:rsidR="00945429">
        <w:rPr>
          <w:noProof/>
        </w:rPr>
        <w:t> </w:t>
      </w:r>
      <w:r w:rsidR="00945429">
        <w:rPr>
          <w:noProof/>
        </w:rPr>
        <w:t> </w:t>
      </w:r>
      <w:r w:rsidR="00945429">
        <w:rPr>
          <w:noProof/>
        </w:rPr>
        <w:t> </w:t>
      </w:r>
      <w:r w:rsidR="00945429">
        <w:rPr>
          <w:noProof/>
        </w:rPr>
        <w:t> </w:t>
      </w:r>
      <w:r w:rsidR="00945429">
        <w:rPr>
          <w:noProof/>
        </w:rPr>
        <w:t> </w:t>
      </w:r>
      <w:r w:rsidR="007915B0">
        <w:fldChar w:fldCharType="end"/>
      </w:r>
      <w:bookmarkEnd w:id="24"/>
    </w:p>
    <w:p w:rsidR="003752F2" w:rsidRPr="008C0B5D" w:rsidRDefault="003752F2" w:rsidP="003752F2">
      <w:pPr>
        <w:pStyle w:val="Bezmezer"/>
      </w:pPr>
      <w:r w:rsidRPr="008C0B5D">
        <w:t xml:space="preserve">č. ú. </w:t>
      </w:r>
      <w:r w:rsidR="007915B0">
        <w:fldChar w:fldCharType="begin">
          <w:ffData>
            <w:name w:val="Text33"/>
            <w:enabled/>
            <w:calcOnExit w:val="0"/>
            <w:textInput/>
          </w:ffData>
        </w:fldChar>
      </w:r>
      <w:bookmarkStart w:id="25" w:name="Text33"/>
      <w:r w:rsidR="00945429">
        <w:instrText xml:space="preserve"> FORMTEXT </w:instrText>
      </w:r>
      <w:r w:rsidR="007915B0">
        <w:fldChar w:fldCharType="separate"/>
      </w:r>
      <w:r w:rsidR="00945429">
        <w:rPr>
          <w:noProof/>
        </w:rPr>
        <w:t> </w:t>
      </w:r>
      <w:r w:rsidR="00945429">
        <w:rPr>
          <w:noProof/>
        </w:rPr>
        <w:t> </w:t>
      </w:r>
      <w:r w:rsidR="00945429">
        <w:rPr>
          <w:noProof/>
        </w:rPr>
        <w:t> </w:t>
      </w:r>
      <w:r w:rsidR="00945429">
        <w:rPr>
          <w:noProof/>
        </w:rPr>
        <w:t> </w:t>
      </w:r>
      <w:r w:rsidR="00945429">
        <w:rPr>
          <w:noProof/>
        </w:rPr>
        <w:t> </w:t>
      </w:r>
      <w:r w:rsidR="007915B0">
        <w:fldChar w:fldCharType="end"/>
      </w:r>
      <w:bookmarkEnd w:id="25"/>
    </w:p>
    <w:p w:rsidR="003752F2" w:rsidRPr="008C0B5D"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napToGrid w:val="0"/>
          <w:color w:val="000000"/>
          <w:sz w:val="22"/>
          <w:szCs w:val="22"/>
        </w:rPr>
      </w:pPr>
      <w:r w:rsidRPr="008C0B5D">
        <w:rPr>
          <w:rFonts w:ascii="Calibri" w:hAnsi="Calibri" w:cs="Calibri"/>
          <w:color w:val="000000"/>
          <w:sz w:val="22"/>
          <w:szCs w:val="22"/>
        </w:rPr>
        <w:tab/>
      </w:r>
    </w:p>
    <w:p w:rsidR="003752F2" w:rsidRPr="008C0B5D"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b/>
          <w:bCs/>
          <w:sz w:val="22"/>
          <w:szCs w:val="22"/>
        </w:rPr>
      </w:pPr>
      <w:r w:rsidRPr="008C0B5D">
        <w:rPr>
          <w:rFonts w:ascii="Calibri" w:hAnsi="Calibri" w:cs="Calibri"/>
          <w:b/>
          <w:bCs/>
          <w:sz w:val="22"/>
          <w:szCs w:val="22"/>
        </w:rPr>
        <w:t>II.</w:t>
      </w:r>
    </w:p>
    <w:p w:rsidR="003752F2" w:rsidRPr="008C0B5D"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cs="Calibri"/>
          <w:b/>
          <w:bCs/>
          <w:sz w:val="22"/>
          <w:szCs w:val="22"/>
        </w:rPr>
      </w:pPr>
      <w:r w:rsidRPr="008C0B5D">
        <w:rPr>
          <w:rFonts w:ascii="Calibri" w:hAnsi="Calibri" w:cs="Calibri"/>
          <w:b/>
          <w:bCs/>
          <w:sz w:val="22"/>
          <w:szCs w:val="22"/>
        </w:rPr>
        <w:t>Předmět smlouvy</w:t>
      </w:r>
    </w:p>
    <w:p w:rsidR="003752F2" w:rsidRPr="008C0B5D"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i/>
          <w:iCs/>
          <w:sz w:val="22"/>
          <w:szCs w:val="22"/>
        </w:rPr>
      </w:pPr>
    </w:p>
    <w:p w:rsidR="003752F2" w:rsidRPr="008C0B5D" w:rsidRDefault="003752F2" w:rsidP="003752F2">
      <w:pPr>
        <w:pStyle w:val="Zkladntext"/>
        <w:jc w:val="both"/>
        <w:rPr>
          <w:rFonts w:ascii="Calibri" w:hAnsi="Calibri" w:cs="Calibri"/>
          <w:sz w:val="22"/>
          <w:szCs w:val="22"/>
        </w:rPr>
      </w:pPr>
      <w:r w:rsidRPr="008C0B5D">
        <w:rPr>
          <w:rFonts w:ascii="Calibri" w:hAnsi="Calibri" w:cs="Calibri"/>
          <w:sz w:val="22"/>
          <w:szCs w:val="22"/>
        </w:rPr>
        <w:t>Předmětem smlouvy o poskytování služeb (dale jen Smlouvy) je poskytnutí služeb, které zahrnuje monitoring sběru hematologických pacientských dat v rámci projektu Vzdělávací síť hemofilických center reg. č. CZ.1.07/2.4.00/12.0048.</w:t>
      </w:r>
    </w:p>
    <w:p w:rsidR="003752F2" w:rsidRPr="008C0B5D" w:rsidRDefault="003752F2" w:rsidP="003752F2">
      <w:pPr>
        <w:jc w:val="both"/>
        <w:rPr>
          <w:rFonts w:ascii="Calibri" w:hAnsi="Calibri" w:cs="Calibri"/>
        </w:rPr>
      </w:pPr>
      <w:r w:rsidRPr="008C0B5D">
        <w:rPr>
          <w:rFonts w:ascii="Calibri" w:hAnsi="Calibri" w:cs="Calibri"/>
        </w:rPr>
        <w:t>Předmětem Smlouvy je dodávka služeb (dále jen Služby) spojených se zajištěním monitoringu zadaných dat hemofilických pacientů, se zaměřením na typologii krvácivých epizod v souvislosti s léčbou, hodnocení efektivnosti léčby a sledování dynamiky inhibitoru (dlouhodobé trendy a krátkodobé fluktuace) ve vztahu k typu a obtížnosti krvácení a aplikované léčbě</w:t>
      </w:r>
      <w:r w:rsidRPr="008C0B5D">
        <w:rPr>
          <w:rFonts w:ascii="Calibri" w:hAnsi="Calibri" w:cs="Calibri"/>
          <w:b/>
          <w:bCs/>
        </w:rPr>
        <w:t xml:space="preserve">. Pacientská data jsou zadávaná </w:t>
      </w:r>
      <w:r w:rsidRPr="008C0B5D">
        <w:rPr>
          <w:rFonts w:ascii="Calibri" w:hAnsi="Calibri" w:cs="Calibri"/>
        </w:rPr>
        <w:t>CRF (Case Report Form). CRF bude existovat pouze v elektronické podobě v systému TrialDB.</w:t>
      </w:r>
    </w:p>
    <w:p w:rsidR="003752F2" w:rsidRPr="008C0B5D" w:rsidRDefault="003752F2" w:rsidP="003752F2">
      <w:pPr>
        <w:jc w:val="both"/>
        <w:rPr>
          <w:rFonts w:ascii="Calibri" w:hAnsi="Calibri" w:cs="Calibri"/>
          <w:b/>
          <w:bCs/>
        </w:rPr>
      </w:pPr>
    </w:p>
    <w:p w:rsidR="003752F2" w:rsidRPr="008C0B5D" w:rsidRDefault="003752F2" w:rsidP="003752F2">
      <w:pPr>
        <w:jc w:val="both"/>
        <w:rPr>
          <w:rFonts w:ascii="Calibri" w:hAnsi="Calibri" w:cs="Calibri"/>
          <w:b/>
          <w:bCs/>
        </w:rPr>
      </w:pPr>
      <w:r w:rsidRPr="008C0B5D">
        <w:rPr>
          <w:rFonts w:ascii="Calibri" w:hAnsi="Calibri" w:cs="Calibri"/>
          <w:b/>
          <w:bCs/>
        </w:rPr>
        <w:t xml:space="preserve">Požadavkem je zabezpečit kontrolu správnosti zadávaných dat dle formulářů CRF z jednotlivých HTC (Hemofilické léčebné centrum) a CCC (Centrum komplexní péče) center  (dale jen Center) zapojených do projektu OPVK- Vzdělávací síť hemofilických center. </w:t>
      </w:r>
    </w:p>
    <w:p w:rsidR="003752F2" w:rsidRPr="008C0B5D" w:rsidRDefault="003752F2" w:rsidP="003752F2">
      <w:pPr>
        <w:pStyle w:val="Nadpis2"/>
        <w:rPr>
          <w:rFonts w:ascii="Calibri" w:hAnsi="Calibri" w:cs="Calibri"/>
          <w:b w:val="0"/>
          <w:bCs w:val="0"/>
          <w:sz w:val="22"/>
          <w:szCs w:val="22"/>
        </w:rPr>
      </w:pPr>
      <w:r w:rsidRPr="008C0B5D">
        <w:rPr>
          <w:rFonts w:ascii="Calibri" w:hAnsi="Calibri" w:cs="Calibri"/>
          <w:b w:val="0"/>
          <w:bCs w:val="0"/>
          <w:sz w:val="22"/>
          <w:szCs w:val="22"/>
        </w:rPr>
        <w:t>Jedná se o centra :</w:t>
      </w:r>
    </w:p>
    <w:p w:rsidR="003752F2" w:rsidRPr="008C0B5D" w:rsidRDefault="003752F2" w:rsidP="003752F2">
      <w:pPr>
        <w:rPr>
          <w:rFonts w:ascii="Calibri" w:hAnsi="Calibri" w:cs="Calibri"/>
        </w:rPr>
      </w:pPr>
    </w:p>
    <w:p w:rsidR="003752F2" w:rsidRPr="008C0B5D" w:rsidRDefault="003752F2" w:rsidP="003752F2">
      <w:pPr>
        <w:pStyle w:val="Odstavecseseznamem"/>
        <w:numPr>
          <w:ilvl w:val="0"/>
          <w:numId w:val="10"/>
        </w:numPr>
      </w:pPr>
      <w:r w:rsidRPr="008C0B5D">
        <w:t xml:space="preserve">CCC Fakultní nemocnice  Brno </w:t>
      </w:r>
    </w:p>
    <w:p w:rsidR="003752F2" w:rsidRPr="008C0B5D" w:rsidRDefault="003752F2" w:rsidP="003752F2">
      <w:pPr>
        <w:pStyle w:val="Odstavecseseznamem"/>
        <w:numPr>
          <w:ilvl w:val="0"/>
          <w:numId w:val="10"/>
        </w:numPr>
      </w:pPr>
      <w:r w:rsidRPr="008C0B5D">
        <w:t xml:space="preserve">HTC Fakultní nemocnice Olomouc </w:t>
      </w:r>
    </w:p>
    <w:p w:rsidR="003752F2" w:rsidRPr="008C0B5D" w:rsidRDefault="003752F2" w:rsidP="003752F2">
      <w:pPr>
        <w:pStyle w:val="Odstavecseseznamem"/>
        <w:numPr>
          <w:ilvl w:val="0"/>
          <w:numId w:val="10"/>
        </w:numPr>
      </w:pPr>
      <w:r w:rsidRPr="008C0B5D">
        <w:t xml:space="preserve">HTC Fakultní nemocnice Ostrava </w:t>
      </w:r>
    </w:p>
    <w:p w:rsidR="003752F2" w:rsidRPr="008C0B5D" w:rsidRDefault="003752F2" w:rsidP="003752F2">
      <w:pPr>
        <w:pStyle w:val="Odstavecseseznamem"/>
        <w:numPr>
          <w:ilvl w:val="0"/>
          <w:numId w:val="10"/>
        </w:numPr>
      </w:pPr>
      <w:r w:rsidRPr="008C0B5D">
        <w:t>HTC Fakultní nemocnice Hradec Králové</w:t>
      </w:r>
    </w:p>
    <w:p w:rsidR="003752F2" w:rsidRPr="008C0B5D" w:rsidRDefault="003752F2" w:rsidP="003752F2">
      <w:pPr>
        <w:pStyle w:val="Odstavecseseznamem"/>
        <w:numPr>
          <w:ilvl w:val="0"/>
          <w:numId w:val="10"/>
        </w:numPr>
      </w:pPr>
      <w:r w:rsidRPr="008C0B5D">
        <w:t xml:space="preserve">HTC Nemocnice Ústí n.L. </w:t>
      </w:r>
    </w:p>
    <w:p w:rsidR="003752F2" w:rsidRPr="008C0B5D" w:rsidRDefault="003752F2" w:rsidP="003752F2">
      <w:pPr>
        <w:pStyle w:val="Odstavecseseznamem"/>
        <w:numPr>
          <w:ilvl w:val="0"/>
          <w:numId w:val="10"/>
        </w:numPr>
        <w:jc w:val="both"/>
      </w:pPr>
      <w:r w:rsidRPr="008C0B5D">
        <w:t>HTC Fakultní nemocnice Plzeň</w:t>
      </w:r>
    </w:p>
    <w:p w:rsidR="003752F2" w:rsidRPr="008C0B5D" w:rsidRDefault="003752F2" w:rsidP="003752F2">
      <w:pPr>
        <w:pStyle w:val="Odstavecseseznamem"/>
        <w:numPr>
          <w:ilvl w:val="0"/>
          <w:numId w:val="10"/>
        </w:numPr>
        <w:jc w:val="both"/>
        <w:rPr>
          <w:i/>
          <w:iCs/>
        </w:rPr>
      </w:pPr>
      <w:r w:rsidRPr="008C0B5D">
        <w:t xml:space="preserve">HTC Nemocnice Č. Budějovice </w:t>
      </w:r>
    </w:p>
    <w:p w:rsidR="003752F2" w:rsidRPr="008C0B5D" w:rsidRDefault="003752F2" w:rsidP="003752F2">
      <w:pPr>
        <w:pStyle w:val="Odstavecseseznamem"/>
        <w:numPr>
          <w:ilvl w:val="0"/>
          <w:numId w:val="10"/>
        </w:numPr>
        <w:jc w:val="both"/>
        <w:rPr>
          <w:i/>
          <w:iCs/>
        </w:rPr>
      </w:pPr>
      <w:r w:rsidRPr="008C0B5D">
        <w:t>HTC Nemocnice Pelhřimov</w:t>
      </w:r>
    </w:p>
    <w:p w:rsidR="003752F2" w:rsidRPr="008C0B5D" w:rsidRDefault="003752F2" w:rsidP="003752F2">
      <w:pPr>
        <w:pStyle w:val="Odstavecseseznamem"/>
        <w:numPr>
          <w:ilvl w:val="0"/>
          <w:numId w:val="10"/>
        </w:numPr>
        <w:jc w:val="both"/>
        <w:rPr>
          <w:i/>
          <w:iCs/>
        </w:rPr>
      </w:pPr>
      <w:r w:rsidRPr="008C0B5D">
        <w:t>HTC nemocnice Kolín</w:t>
      </w:r>
    </w:p>
    <w:p w:rsidR="003752F2" w:rsidRPr="008C0B5D" w:rsidRDefault="003752F2" w:rsidP="003752F2">
      <w:pPr>
        <w:jc w:val="both"/>
        <w:rPr>
          <w:rFonts w:ascii="Calibri" w:hAnsi="Calibri" w:cs="Calibri"/>
          <w:b/>
          <w:bCs/>
        </w:rPr>
      </w:pPr>
      <w:r w:rsidRPr="008C0B5D">
        <w:rPr>
          <w:rFonts w:ascii="Calibri" w:hAnsi="Calibri" w:cs="Calibri"/>
          <w:bCs/>
        </w:rPr>
        <w:t xml:space="preserve">Monitoring sběru pacientských bude probíhat prostřednictvím monitorovacích návštěv v jednotlivých Centrech v rozsahu stanoveném přílohou č. 1.  Výstupem jednotlivých monitorovacích návštěv  bude zpráva, která bude doručena Příjemci. </w:t>
      </w:r>
      <w:r w:rsidRPr="008C0B5D">
        <w:rPr>
          <w:rFonts w:ascii="Calibri" w:hAnsi="Calibri" w:cs="Calibri"/>
          <w:lang w:val="pt-BR"/>
        </w:rPr>
        <w:t>Celkový požadovaný počet návštěv je 176. K</w:t>
      </w:r>
      <w:r w:rsidRPr="008C0B5D">
        <w:rPr>
          <w:rFonts w:ascii="Calibri" w:hAnsi="Calibri" w:cs="Calibri"/>
        </w:rPr>
        <w:t>onkrétní stanovení počtu návštěv na jedotlivá Centra určí příjemce po podpisu smlouvy dle počtu pacientů v době  poskytování Služeb.</w:t>
      </w:r>
    </w:p>
    <w:p w:rsidR="003752F2" w:rsidRPr="008C0B5D" w:rsidRDefault="003752F2" w:rsidP="003752F2">
      <w:pPr>
        <w:jc w:val="center"/>
        <w:rPr>
          <w:rFonts w:ascii="Calibri" w:hAnsi="Calibri" w:cs="Calibri"/>
          <w:b/>
          <w:bCs/>
        </w:rPr>
      </w:pPr>
      <w:r w:rsidRPr="008C0B5D">
        <w:rPr>
          <w:rFonts w:ascii="Calibri" w:hAnsi="Calibri" w:cs="Calibri"/>
          <w:b/>
          <w:bCs/>
        </w:rPr>
        <w:t>III.</w:t>
      </w:r>
    </w:p>
    <w:p w:rsidR="003752F2" w:rsidRPr="008C0B5D" w:rsidRDefault="003752F2" w:rsidP="003752F2">
      <w:pPr>
        <w:jc w:val="center"/>
        <w:rPr>
          <w:rFonts w:ascii="Calibri" w:hAnsi="Calibri" w:cs="Calibri"/>
        </w:rPr>
      </w:pPr>
      <w:r w:rsidRPr="008C0B5D">
        <w:rPr>
          <w:rFonts w:ascii="Calibri" w:hAnsi="Calibri" w:cs="Calibri"/>
          <w:b/>
          <w:bCs/>
        </w:rPr>
        <w:t>Doba a místo plnění a předání Služeb</w:t>
      </w:r>
    </w:p>
    <w:p w:rsidR="003752F2" w:rsidRPr="008C0B5D" w:rsidRDefault="003752F2" w:rsidP="003752F2">
      <w:pPr>
        <w:ind w:left="705" w:hanging="705"/>
        <w:jc w:val="both"/>
        <w:rPr>
          <w:rFonts w:ascii="Calibri" w:hAnsi="Calibri" w:cs="Calibri"/>
          <w:i/>
          <w:iCs/>
        </w:rPr>
      </w:pPr>
      <w:r w:rsidRPr="008C0B5D">
        <w:rPr>
          <w:rFonts w:ascii="Calibri" w:hAnsi="Calibri" w:cs="Calibri"/>
        </w:rPr>
        <w:t>III – 1.</w:t>
      </w:r>
      <w:r w:rsidRPr="008C0B5D">
        <w:rPr>
          <w:rFonts w:ascii="Calibri" w:hAnsi="Calibri" w:cs="Calibri"/>
        </w:rPr>
        <w:tab/>
        <w:t xml:space="preserve">Příjemce stanoví ihned po podpisu této Smlouvy a po dohodě s poskytovatelem podrobný termínový  a věcný kalendář předání Služeb (dále jen „harmonogram poskytování Služeb“), přičemž Služby budou poskytovány nejpozději </w:t>
      </w:r>
      <w:r w:rsidRPr="008C0B5D">
        <w:rPr>
          <w:rFonts w:ascii="Calibri" w:hAnsi="Calibri" w:cs="Calibri"/>
          <w:i/>
          <w:iCs/>
        </w:rPr>
        <w:t>do 31. prosince 2012.</w:t>
      </w:r>
    </w:p>
    <w:p w:rsidR="003752F2" w:rsidRPr="008C0B5D" w:rsidRDefault="003752F2" w:rsidP="003752F2">
      <w:pPr>
        <w:pStyle w:val="Import1"/>
        <w:tabs>
          <w:tab w:val="clear" w:pos="720"/>
        </w:tabs>
        <w:spacing w:line="240" w:lineRule="auto"/>
        <w:jc w:val="both"/>
        <w:rPr>
          <w:rFonts w:ascii="Calibri" w:hAnsi="Calibri" w:cs="Calibri"/>
          <w:sz w:val="22"/>
          <w:szCs w:val="22"/>
        </w:rPr>
      </w:pPr>
    </w:p>
    <w:p w:rsidR="003752F2" w:rsidRPr="008C0B5D" w:rsidRDefault="003752F2" w:rsidP="003752F2">
      <w:pPr>
        <w:pStyle w:val="Import1"/>
        <w:tabs>
          <w:tab w:val="clear" w:pos="720"/>
          <w:tab w:val="left" w:pos="709"/>
        </w:tabs>
        <w:spacing w:line="240" w:lineRule="auto"/>
        <w:ind w:left="705" w:hanging="705"/>
        <w:jc w:val="both"/>
        <w:rPr>
          <w:rFonts w:ascii="Calibri" w:hAnsi="Calibri" w:cs="Calibri"/>
          <w:sz w:val="22"/>
          <w:szCs w:val="22"/>
        </w:rPr>
      </w:pPr>
      <w:r w:rsidRPr="008C0B5D">
        <w:rPr>
          <w:rFonts w:ascii="Calibri" w:hAnsi="Calibri" w:cs="Calibri"/>
          <w:sz w:val="22"/>
          <w:szCs w:val="22"/>
        </w:rPr>
        <w:t xml:space="preserve">III.- 2 </w:t>
      </w:r>
      <w:r w:rsidRPr="008C0B5D">
        <w:rPr>
          <w:rFonts w:ascii="Calibri" w:hAnsi="Calibri" w:cs="Calibri"/>
          <w:sz w:val="22"/>
          <w:szCs w:val="22"/>
        </w:rPr>
        <w:tab/>
        <w:t xml:space="preserve">Místem plnění jsou jednotlivá Hematologická centra, případně místo, kde bude prováděn monitoring nebo jiná schůzka, jejímž předmětem jsou Služby v rámci ČR. </w:t>
      </w:r>
    </w:p>
    <w:p w:rsidR="003752F2" w:rsidRPr="008C0B5D" w:rsidRDefault="003752F2" w:rsidP="003752F2">
      <w:pPr>
        <w:pStyle w:val="Import1"/>
        <w:tabs>
          <w:tab w:val="clear" w:pos="720"/>
        </w:tabs>
        <w:spacing w:line="240" w:lineRule="auto"/>
        <w:ind w:left="900" w:hanging="540"/>
        <w:jc w:val="both"/>
        <w:rPr>
          <w:rFonts w:ascii="Calibri" w:hAnsi="Calibri" w:cs="Calibri"/>
          <w:sz w:val="22"/>
          <w:szCs w:val="22"/>
        </w:rPr>
      </w:pPr>
    </w:p>
    <w:p w:rsidR="003752F2" w:rsidRDefault="003752F2" w:rsidP="003752F2">
      <w:pPr>
        <w:pStyle w:val="Import1"/>
        <w:spacing w:line="240" w:lineRule="auto"/>
        <w:ind w:left="705" w:hanging="705"/>
        <w:jc w:val="both"/>
        <w:rPr>
          <w:rFonts w:ascii="Calibri" w:hAnsi="Calibri" w:cs="Calibri"/>
          <w:sz w:val="22"/>
          <w:szCs w:val="22"/>
        </w:rPr>
      </w:pPr>
      <w:r w:rsidRPr="008C0B5D">
        <w:rPr>
          <w:rFonts w:ascii="Calibri" w:hAnsi="Calibri" w:cs="Calibri"/>
          <w:sz w:val="22"/>
          <w:szCs w:val="22"/>
        </w:rPr>
        <w:t xml:space="preserve">III.- 3 </w:t>
      </w:r>
      <w:r w:rsidRPr="008C0B5D">
        <w:rPr>
          <w:rFonts w:ascii="Calibri" w:hAnsi="Calibri" w:cs="Calibri"/>
          <w:sz w:val="22"/>
          <w:szCs w:val="22"/>
        </w:rPr>
        <w:tab/>
        <w:t>Předáním jednotlivých Služeb se rozumí odevzdání zpráv monitorů  příjemci v sídle příjemce. O předání každé jednotlivé Služby bude sepsán předávací protokol podepsaný oběma smluvními stranami (dále jen „Protokol“), který bude podkladem pro vystavení daňového dokladu.</w:t>
      </w:r>
    </w:p>
    <w:p w:rsidR="003752F2" w:rsidRPr="003752F2" w:rsidRDefault="003752F2" w:rsidP="003752F2">
      <w:pPr>
        <w:pStyle w:val="Import1"/>
        <w:spacing w:line="240" w:lineRule="auto"/>
        <w:ind w:left="705" w:hanging="705"/>
        <w:jc w:val="both"/>
        <w:rPr>
          <w:rFonts w:ascii="Calibri" w:hAnsi="Calibri" w:cs="Calibri"/>
          <w:sz w:val="22"/>
          <w:szCs w:val="22"/>
        </w:rPr>
      </w:pPr>
    </w:p>
    <w:p w:rsidR="003752F2" w:rsidRPr="008C0B5D" w:rsidRDefault="003752F2" w:rsidP="003752F2">
      <w:pPr>
        <w:spacing w:line="360" w:lineRule="auto"/>
        <w:ind w:left="705" w:hanging="705"/>
        <w:jc w:val="center"/>
        <w:rPr>
          <w:rFonts w:ascii="Calibri" w:hAnsi="Calibri" w:cs="Calibri"/>
          <w:b/>
          <w:bCs/>
        </w:rPr>
      </w:pPr>
      <w:r w:rsidRPr="008C0B5D">
        <w:rPr>
          <w:rFonts w:ascii="Calibri" w:hAnsi="Calibri" w:cs="Calibri"/>
          <w:b/>
          <w:bCs/>
        </w:rPr>
        <w:t>IV.</w:t>
      </w:r>
    </w:p>
    <w:p w:rsidR="003752F2" w:rsidRPr="008C0B5D" w:rsidRDefault="003752F2" w:rsidP="003752F2">
      <w:pPr>
        <w:jc w:val="center"/>
        <w:rPr>
          <w:rFonts w:ascii="Calibri" w:hAnsi="Calibri" w:cs="Calibri"/>
          <w:b/>
          <w:bCs/>
        </w:rPr>
      </w:pPr>
      <w:r w:rsidRPr="008C0B5D">
        <w:rPr>
          <w:rFonts w:ascii="Calibri" w:hAnsi="Calibri" w:cs="Calibri"/>
          <w:b/>
          <w:bCs/>
        </w:rPr>
        <w:t>Závazky smluvních stran</w:t>
      </w:r>
    </w:p>
    <w:p w:rsidR="003752F2" w:rsidRPr="008C0B5D" w:rsidRDefault="003752F2" w:rsidP="003752F2">
      <w:pPr>
        <w:pStyle w:val="Zkladntext2"/>
        <w:tabs>
          <w:tab w:val="left" w:pos="709"/>
        </w:tabs>
        <w:spacing w:line="240" w:lineRule="auto"/>
        <w:rPr>
          <w:rFonts w:ascii="Calibri" w:hAnsi="Calibri" w:cs="Calibri"/>
          <w:sz w:val="22"/>
          <w:szCs w:val="22"/>
        </w:rPr>
      </w:pPr>
      <w:r w:rsidRPr="008C0B5D">
        <w:rPr>
          <w:rFonts w:ascii="Calibri" w:hAnsi="Calibri" w:cs="Calibri"/>
          <w:sz w:val="22"/>
          <w:szCs w:val="22"/>
        </w:rPr>
        <w:t xml:space="preserve">IV. - 1 </w:t>
      </w:r>
      <w:r w:rsidRPr="008C0B5D">
        <w:rPr>
          <w:rFonts w:ascii="Calibri" w:hAnsi="Calibri" w:cs="Calibri"/>
          <w:sz w:val="22"/>
          <w:szCs w:val="22"/>
        </w:rPr>
        <w:tab/>
        <w:t>Příjemce se zavazuje poskytnout poskytovateli všechny materiály potřebné k poskytnutí Služby.</w:t>
      </w:r>
    </w:p>
    <w:p w:rsidR="003752F2" w:rsidRPr="008C0B5D" w:rsidRDefault="003752F2" w:rsidP="003752F2">
      <w:pPr>
        <w:pStyle w:val="Zkladntext2"/>
        <w:tabs>
          <w:tab w:val="left" w:pos="709"/>
        </w:tabs>
        <w:spacing w:line="240" w:lineRule="auto"/>
        <w:ind w:left="705" w:hanging="705"/>
        <w:rPr>
          <w:rFonts w:ascii="Calibri" w:hAnsi="Calibri" w:cs="Calibri"/>
          <w:sz w:val="22"/>
          <w:szCs w:val="22"/>
        </w:rPr>
      </w:pPr>
      <w:r w:rsidRPr="008C0B5D">
        <w:rPr>
          <w:rFonts w:ascii="Calibri" w:hAnsi="Calibri" w:cs="Calibri"/>
          <w:sz w:val="22"/>
          <w:szCs w:val="22"/>
        </w:rPr>
        <w:t xml:space="preserve">IV. - 2 </w:t>
      </w:r>
      <w:r w:rsidRPr="008C0B5D">
        <w:rPr>
          <w:rFonts w:ascii="Calibri" w:hAnsi="Calibri" w:cs="Calibri"/>
          <w:sz w:val="22"/>
          <w:szCs w:val="22"/>
        </w:rPr>
        <w:tab/>
        <w:t>Příjemce se zavazuje informovat poskytovatele o skutečnostech majících zásadní vliv na průběh plnění díla do 10 dnů po obdržení informace. (např. změna počtu monitorovaných projektů ap.),</w:t>
      </w:r>
    </w:p>
    <w:p w:rsidR="003752F2" w:rsidRPr="008C0B5D" w:rsidRDefault="003752F2" w:rsidP="003752F2">
      <w:pPr>
        <w:pStyle w:val="Zkladntext2"/>
        <w:spacing w:line="240" w:lineRule="auto"/>
        <w:ind w:left="705" w:hanging="705"/>
        <w:rPr>
          <w:rFonts w:ascii="Calibri" w:hAnsi="Calibri" w:cs="Calibri"/>
          <w:sz w:val="22"/>
          <w:szCs w:val="22"/>
        </w:rPr>
      </w:pPr>
      <w:r w:rsidRPr="008C0B5D">
        <w:rPr>
          <w:rFonts w:ascii="Calibri" w:hAnsi="Calibri" w:cs="Calibri"/>
          <w:sz w:val="22"/>
          <w:szCs w:val="22"/>
        </w:rPr>
        <w:t xml:space="preserve">IV. – 3. </w:t>
      </w:r>
      <w:r w:rsidRPr="008C0B5D">
        <w:rPr>
          <w:rFonts w:ascii="Calibri" w:hAnsi="Calibri" w:cs="Calibri"/>
          <w:sz w:val="22"/>
          <w:szCs w:val="22"/>
        </w:rPr>
        <w:tab/>
        <w:t>Příjemce se zavazuje řádně Služby převzít a zaplatit za ně dohodnutou cenu dle článku V.1 této Smlouvy.</w:t>
      </w:r>
    </w:p>
    <w:p w:rsidR="003752F2" w:rsidRPr="008C0B5D" w:rsidRDefault="003752F2" w:rsidP="003752F2">
      <w:pPr>
        <w:pStyle w:val="Bezmezer"/>
        <w:ind w:left="735" w:hanging="735"/>
      </w:pPr>
      <w:r w:rsidRPr="008C0B5D">
        <w:t xml:space="preserve">IV. – 4. </w:t>
      </w:r>
      <w:r w:rsidRPr="008C0B5D">
        <w:tab/>
        <w:t>Poskytovatel  se zavazuje plnit všechny závazky vyplývající z předmětu smlouvy, dle článku II této Smlouvy, včetně zabezpečení komunikace s jednotlivými CCC a HTC centry.</w:t>
      </w:r>
    </w:p>
    <w:p w:rsidR="003752F2" w:rsidRPr="008C0B5D" w:rsidRDefault="003752F2" w:rsidP="003752F2">
      <w:pPr>
        <w:pStyle w:val="Bezmezer"/>
        <w:ind w:left="735" w:hanging="735"/>
      </w:pPr>
    </w:p>
    <w:p w:rsidR="003752F2" w:rsidRPr="008C0B5D" w:rsidRDefault="003752F2" w:rsidP="003752F2">
      <w:pPr>
        <w:pStyle w:val="Bezmezer"/>
        <w:ind w:left="735" w:hanging="735"/>
      </w:pPr>
      <w:r w:rsidRPr="008C0B5D">
        <w:t xml:space="preserve">IV. – 5. </w:t>
      </w:r>
      <w:r w:rsidRPr="008C0B5D">
        <w:tab/>
        <w:t>Poskytovatel se zavazuje na období 2 roků zajistit monitora klinických studií s rozsahem práce 2 dny  v týdnu, poskytnout motorové vozidlo, mobilní telefon a notebook</w:t>
      </w:r>
    </w:p>
    <w:p w:rsidR="003752F2" w:rsidRPr="008C0B5D" w:rsidRDefault="003752F2" w:rsidP="003752F2">
      <w:pPr>
        <w:pStyle w:val="Bezmezer"/>
        <w:ind w:left="705" w:hanging="705"/>
      </w:pPr>
    </w:p>
    <w:p w:rsidR="003752F2" w:rsidRPr="008C0B5D" w:rsidRDefault="003752F2" w:rsidP="003752F2">
      <w:pPr>
        <w:pStyle w:val="Bezmezer"/>
        <w:ind w:left="705" w:hanging="705"/>
      </w:pPr>
      <w:r w:rsidRPr="008C0B5D">
        <w:t xml:space="preserve">IV.- 6. </w:t>
      </w:r>
      <w:r w:rsidRPr="008C0B5D">
        <w:tab/>
        <w:t>Poskytovatel se zavazuje při plnění předmětu smlouvy  plně respektovat pravidla kvalitní správy dat, Správné klinické praxe, legislativní normy ČR, zejména zákon o Ochraně osobních údajů.</w:t>
      </w:r>
    </w:p>
    <w:p w:rsidR="003752F2" w:rsidRPr="008C0B5D" w:rsidRDefault="003752F2" w:rsidP="003752F2">
      <w:pPr>
        <w:pStyle w:val="Bezmezer"/>
        <w:ind w:left="705" w:hanging="705"/>
      </w:pPr>
    </w:p>
    <w:p w:rsidR="003752F2" w:rsidRPr="008C0B5D" w:rsidRDefault="003752F2" w:rsidP="003752F2">
      <w:pPr>
        <w:tabs>
          <w:tab w:val="left" w:pos="-180"/>
          <w:tab w:val="left" w:pos="709"/>
        </w:tabs>
        <w:ind w:left="705" w:hanging="705"/>
        <w:jc w:val="both"/>
        <w:rPr>
          <w:rFonts w:ascii="Calibri" w:hAnsi="Calibri" w:cs="Calibri"/>
        </w:rPr>
      </w:pPr>
      <w:r w:rsidRPr="008C0B5D">
        <w:rPr>
          <w:rFonts w:ascii="Calibri" w:hAnsi="Calibri" w:cs="Calibri"/>
        </w:rPr>
        <w:t xml:space="preserve">IV.- 7 </w:t>
      </w:r>
      <w:r w:rsidRPr="008C0B5D">
        <w:rPr>
          <w:rFonts w:ascii="Calibri" w:hAnsi="Calibri" w:cs="Calibri"/>
        </w:rPr>
        <w:tab/>
        <w:t xml:space="preserve">Poskytovatel se před podpisem Smlouvy seznámil se všemi podmínkami, které by mohly mít vliv na plnění. </w:t>
      </w:r>
    </w:p>
    <w:p w:rsidR="003752F2" w:rsidRPr="008C0B5D" w:rsidRDefault="003752F2" w:rsidP="003752F2">
      <w:pPr>
        <w:widowControl w:val="0"/>
        <w:tabs>
          <w:tab w:val="left" w:pos="709"/>
        </w:tabs>
        <w:autoSpaceDE w:val="0"/>
        <w:autoSpaceDN w:val="0"/>
        <w:ind w:left="705" w:hanging="705"/>
        <w:jc w:val="both"/>
        <w:rPr>
          <w:rFonts w:ascii="Calibri" w:hAnsi="Calibri" w:cs="Calibri"/>
        </w:rPr>
      </w:pPr>
      <w:r w:rsidRPr="008C0B5D">
        <w:rPr>
          <w:rFonts w:ascii="Calibri" w:hAnsi="Calibri" w:cs="Calibri"/>
        </w:rPr>
        <w:t>IV.– 8.</w:t>
      </w:r>
      <w:r w:rsidRPr="008C0B5D">
        <w:rPr>
          <w:rFonts w:ascii="Calibri" w:hAnsi="Calibri" w:cs="Calibri"/>
        </w:rPr>
        <w:tab/>
        <w:t xml:space="preserve">Poskytovatel je povinen bez zbytečného odkladu upozornit příjemce na skryté překážky nebo  nesprávnost příjemcových podkladů nebo pokynů při vynaložení odborné péče nebo na nevhodnost předaných věcí příjemcem. </w:t>
      </w:r>
    </w:p>
    <w:p w:rsidR="003752F2" w:rsidRPr="008C0B5D" w:rsidRDefault="003752F2" w:rsidP="003752F2">
      <w:pPr>
        <w:tabs>
          <w:tab w:val="left" w:pos="709"/>
        </w:tabs>
        <w:ind w:left="705" w:hanging="705"/>
        <w:jc w:val="both"/>
        <w:rPr>
          <w:rFonts w:ascii="Calibri" w:hAnsi="Calibri" w:cs="Calibri"/>
        </w:rPr>
      </w:pPr>
      <w:r w:rsidRPr="008C0B5D">
        <w:rPr>
          <w:rFonts w:ascii="Calibri" w:hAnsi="Calibri" w:cs="Calibri"/>
        </w:rPr>
        <w:t>IV – 9.</w:t>
      </w:r>
      <w:r w:rsidRPr="008C0B5D">
        <w:rPr>
          <w:rFonts w:ascii="Calibri" w:hAnsi="Calibri" w:cs="Calibri"/>
        </w:rPr>
        <w:tab/>
        <w:t>Poskytovatel se za podmínek stanovených touto Smlouvou, a v souladu s pokyny příjemce a při vynaložení veškeré potřebné odborné péče, zavazuje:</w:t>
      </w:r>
    </w:p>
    <w:p w:rsidR="003752F2" w:rsidRPr="008C0B5D" w:rsidRDefault="003752F2" w:rsidP="003752F2">
      <w:pPr>
        <w:tabs>
          <w:tab w:val="left" w:pos="709"/>
        </w:tabs>
        <w:ind w:left="705" w:hanging="705"/>
        <w:jc w:val="both"/>
        <w:rPr>
          <w:rFonts w:ascii="Calibri" w:hAnsi="Calibri" w:cs="Calibri"/>
        </w:rPr>
      </w:pPr>
      <w:r w:rsidRPr="008C0B5D">
        <w:rPr>
          <w:rFonts w:ascii="Calibri" w:hAnsi="Calibri" w:cs="Calibri"/>
        </w:rPr>
        <w:tab/>
        <w:t>- archivovat veškeré písemnosti zhotovené pro plnění zakázky podle této Smlouvy a kdykoli po tuto dobu příjemci umožnit přístup k těmto archivovaným písemnostem, a to do dne 31.12.2025, pokud český právní řád nestanoví lhůtu delší. Příjemce je oprávněn po uplynutí deseti (10) let od ukončení plnění podle této Smlouvy od příjemce výše uvedené dokumenty bezplatně převzít.</w:t>
      </w:r>
    </w:p>
    <w:p w:rsidR="003752F2" w:rsidRPr="008C0B5D" w:rsidRDefault="003752F2" w:rsidP="003752F2">
      <w:pPr>
        <w:tabs>
          <w:tab w:val="left" w:pos="709"/>
        </w:tabs>
        <w:ind w:left="705" w:hanging="705"/>
        <w:jc w:val="both"/>
        <w:rPr>
          <w:rFonts w:ascii="Calibri" w:hAnsi="Calibri" w:cs="Calibri"/>
        </w:rPr>
      </w:pPr>
      <w:r w:rsidRPr="008C0B5D">
        <w:rPr>
          <w:rFonts w:ascii="Calibri" w:hAnsi="Calibri" w:cs="Calibri"/>
        </w:rPr>
        <w:tab/>
        <w:t xml:space="preserve">- jako osoba povinná dle § 2 písm. e) zákona č. 320/2001 Sb., o finanční kontrole ve veřejné správě, spolupůsobit při výkonu finanční kontroly, mj. umožnit řídícímu orgánu operačního programu Vzdělávání pro konkurenceschopnost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3752F2" w:rsidRPr="008C0B5D" w:rsidRDefault="003752F2" w:rsidP="003752F2">
      <w:pPr>
        <w:ind w:left="705"/>
        <w:rPr>
          <w:rFonts w:ascii="Calibri" w:hAnsi="Calibri" w:cs="Calibri"/>
        </w:rPr>
      </w:pPr>
      <w:r w:rsidRPr="008C0B5D">
        <w:rPr>
          <w:rFonts w:ascii="Calibri" w:hAnsi="Calibri" w:cs="Calibri"/>
        </w:rPr>
        <w:t>-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 a po tuto dobu doklady archivovat.</w:t>
      </w:r>
    </w:p>
    <w:p w:rsidR="003752F2" w:rsidRPr="008C0B5D" w:rsidRDefault="003752F2" w:rsidP="003752F2">
      <w:pPr>
        <w:pStyle w:val="Nadpis3"/>
        <w:widowControl w:val="0"/>
        <w:spacing w:before="120" w:after="120"/>
        <w:ind w:left="705"/>
        <w:jc w:val="both"/>
        <w:rPr>
          <w:rFonts w:ascii="Calibri" w:hAnsi="Calibri" w:cs="Calibri"/>
          <w:b w:val="0"/>
          <w:bCs w:val="0"/>
          <w:sz w:val="22"/>
          <w:szCs w:val="22"/>
        </w:rPr>
      </w:pPr>
      <w:r w:rsidRPr="008C0B5D">
        <w:rPr>
          <w:rFonts w:ascii="Calibri" w:hAnsi="Calibri" w:cs="Calibri"/>
          <w:b w:val="0"/>
          <w:bCs w:val="0"/>
          <w:sz w:val="22"/>
          <w:szCs w:val="22"/>
        </w:rPr>
        <w:t>- ve smlouvách se svými subdodavateli umožnit Řídícímu orgánu operačního programu  Vzdělávání pro konkurenceschopnost kontrolu subdodavatelů poskytovatele v obdobném rozsahu jako poskytovatele.</w:t>
      </w:r>
    </w:p>
    <w:p w:rsidR="003752F2" w:rsidRPr="008C0B5D" w:rsidRDefault="003752F2" w:rsidP="003752F2">
      <w:pPr>
        <w:jc w:val="center"/>
        <w:rPr>
          <w:rFonts w:ascii="Calibri" w:hAnsi="Calibri" w:cs="Calibri"/>
          <w:b/>
          <w:bCs/>
        </w:rPr>
      </w:pPr>
      <w:r w:rsidRPr="008C0B5D">
        <w:rPr>
          <w:rFonts w:ascii="Calibri" w:hAnsi="Calibri" w:cs="Calibri"/>
          <w:b/>
          <w:bCs/>
        </w:rPr>
        <w:t>V.</w:t>
      </w:r>
    </w:p>
    <w:p w:rsidR="003752F2" w:rsidRPr="008C0B5D" w:rsidRDefault="003752F2" w:rsidP="003752F2">
      <w:pPr>
        <w:jc w:val="center"/>
        <w:rPr>
          <w:rFonts w:ascii="Calibri" w:hAnsi="Calibri" w:cs="Calibri"/>
          <w:b/>
          <w:bCs/>
        </w:rPr>
      </w:pPr>
      <w:r w:rsidRPr="008C0B5D">
        <w:rPr>
          <w:rFonts w:ascii="Calibri" w:hAnsi="Calibri" w:cs="Calibri"/>
          <w:b/>
          <w:bCs/>
        </w:rPr>
        <w:t>Cena</w:t>
      </w:r>
    </w:p>
    <w:p w:rsidR="003752F2" w:rsidRPr="008C0B5D" w:rsidRDefault="003752F2" w:rsidP="003752F2">
      <w:pPr>
        <w:pStyle w:val="Zkladntextodsazen3"/>
        <w:tabs>
          <w:tab w:val="left" w:pos="709"/>
        </w:tabs>
        <w:spacing w:after="0"/>
        <w:ind w:left="705" w:hanging="705"/>
        <w:jc w:val="both"/>
        <w:rPr>
          <w:rFonts w:ascii="Calibri" w:hAnsi="Calibri" w:cs="Calibri"/>
          <w:sz w:val="22"/>
          <w:szCs w:val="22"/>
        </w:rPr>
      </w:pPr>
      <w:r w:rsidRPr="008C0B5D">
        <w:rPr>
          <w:rFonts w:ascii="Calibri" w:hAnsi="Calibri" w:cs="Calibri"/>
          <w:sz w:val="22"/>
          <w:szCs w:val="22"/>
        </w:rPr>
        <w:t xml:space="preserve">V. - 1 </w:t>
      </w:r>
      <w:r w:rsidRPr="008C0B5D">
        <w:rPr>
          <w:rFonts w:ascii="Calibri" w:hAnsi="Calibri" w:cs="Calibri"/>
          <w:sz w:val="22"/>
          <w:szCs w:val="22"/>
        </w:rPr>
        <w:tab/>
        <w:t>Příjemce  zaplatí za řádně odvedenou práci poskytovateli celkovou nejvýše přípustnou cenu, stanovenou v maximální výši:</w:t>
      </w:r>
    </w:p>
    <w:p w:rsidR="003752F2" w:rsidRPr="008C0B5D" w:rsidRDefault="003752F2" w:rsidP="003752F2">
      <w:pPr>
        <w:pStyle w:val="Zkladntextodsazen3"/>
        <w:spacing w:after="0"/>
        <w:ind w:left="900" w:hanging="475"/>
        <w:jc w:val="both"/>
        <w:rPr>
          <w:rFonts w:ascii="Calibri" w:hAnsi="Calibri" w:cs="Calibri"/>
          <w:sz w:val="22"/>
          <w:szCs w:val="22"/>
        </w:rPr>
      </w:pPr>
      <w:r w:rsidRPr="008C0B5D">
        <w:rPr>
          <w:rFonts w:ascii="Calibri" w:hAnsi="Calibri" w:cs="Calibri"/>
          <w:sz w:val="22"/>
          <w:szCs w:val="22"/>
        </w:rPr>
        <w:t xml:space="preserve">          </w:t>
      </w:r>
      <w:r w:rsidR="007915B0">
        <w:rPr>
          <w:rFonts w:ascii="Calibri" w:hAnsi="Calibri" w:cs="Calibri"/>
          <w:sz w:val="22"/>
          <w:szCs w:val="22"/>
          <w:highlight w:val="lightGray"/>
        </w:rPr>
        <w:fldChar w:fldCharType="begin">
          <w:ffData>
            <w:name w:val="Text34"/>
            <w:enabled/>
            <w:calcOnExit w:val="0"/>
            <w:textInput/>
          </w:ffData>
        </w:fldChar>
      </w:r>
      <w:bookmarkStart w:id="26" w:name="Text34"/>
      <w:r w:rsidR="00945429">
        <w:rPr>
          <w:rFonts w:ascii="Calibri" w:hAnsi="Calibri" w:cs="Calibri"/>
          <w:sz w:val="22"/>
          <w:szCs w:val="22"/>
          <w:highlight w:val="lightGray"/>
        </w:rPr>
        <w:instrText xml:space="preserve"> FORMTEXT </w:instrText>
      </w:r>
      <w:r w:rsidR="007915B0">
        <w:rPr>
          <w:rFonts w:ascii="Calibri" w:hAnsi="Calibri" w:cs="Calibri"/>
          <w:sz w:val="22"/>
          <w:szCs w:val="22"/>
          <w:highlight w:val="lightGray"/>
        </w:rPr>
      </w:r>
      <w:r w:rsidR="007915B0">
        <w:rPr>
          <w:rFonts w:ascii="Calibri" w:hAnsi="Calibri" w:cs="Calibri"/>
          <w:sz w:val="22"/>
          <w:szCs w:val="22"/>
          <w:highlight w:val="lightGray"/>
        </w:rPr>
        <w:fldChar w:fldCharType="separate"/>
      </w:r>
      <w:r w:rsidR="00945429">
        <w:rPr>
          <w:rFonts w:ascii="Calibri" w:hAnsi="Calibri" w:cs="Calibri"/>
          <w:noProof/>
          <w:sz w:val="22"/>
          <w:szCs w:val="22"/>
          <w:highlight w:val="lightGray"/>
        </w:rPr>
        <w:t> </w:t>
      </w:r>
      <w:r w:rsidR="00945429">
        <w:rPr>
          <w:rFonts w:ascii="Calibri" w:hAnsi="Calibri" w:cs="Calibri"/>
          <w:noProof/>
          <w:sz w:val="22"/>
          <w:szCs w:val="22"/>
          <w:highlight w:val="lightGray"/>
        </w:rPr>
        <w:t> </w:t>
      </w:r>
      <w:r w:rsidR="00945429">
        <w:rPr>
          <w:rFonts w:ascii="Calibri" w:hAnsi="Calibri" w:cs="Calibri"/>
          <w:noProof/>
          <w:sz w:val="22"/>
          <w:szCs w:val="22"/>
          <w:highlight w:val="lightGray"/>
        </w:rPr>
        <w:t> </w:t>
      </w:r>
      <w:r w:rsidR="00945429">
        <w:rPr>
          <w:rFonts w:ascii="Calibri" w:hAnsi="Calibri" w:cs="Calibri"/>
          <w:noProof/>
          <w:sz w:val="22"/>
          <w:szCs w:val="22"/>
          <w:highlight w:val="lightGray"/>
        </w:rPr>
        <w:t> </w:t>
      </w:r>
      <w:r w:rsidR="00945429">
        <w:rPr>
          <w:rFonts w:ascii="Calibri" w:hAnsi="Calibri" w:cs="Calibri"/>
          <w:noProof/>
          <w:sz w:val="22"/>
          <w:szCs w:val="22"/>
          <w:highlight w:val="lightGray"/>
        </w:rPr>
        <w:t> </w:t>
      </w:r>
      <w:r w:rsidR="007915B0">
        <w:rPr>
          <w:rFonts w:ascii="Calibri" w:hAnsi="Calibri" w:cs="Calibri"/>
          <w:sz w:val="22"/>
          <w:szCs w:val="22"/>
          <w:highlight w:val="lightGray"/>
        </w:rPr>
        <w:fldChar w:fldCharType="end"/>
      </w:r>
      <w:bookmarkEnd w:id="26"/>
      <w:r w:rsidR="00945429">
        <w:rPr>
          <w:rFonts w:ascii="Calibri" w:hAnsi="Calibri" w:cs="Calibri"/>
          <w:sz w:val="22"/>
          <w:szCs w:val="22"/>
        </w:rPr>
        <w:t>,</w:t>
      </w:r>
      <w:r w:rsidRPr="008C0B5D">
        <w:rPr>
          <w:rFonts w:ascii="Calibri" w:hAnsi="Calibri" w:cs="Calibri"/>
          <w:sz w:val="22"/>
          <w:szCs w:val="22"/>
        </w:rPr>
        <w:t>-  Kč bez DPH,</w:t>
      </w:r>
    </w:p>
    <w:p w:rsidR="003752F2" w:rsidRPr="008C0B5D" w:rsidRDefault="003752F2" w:rsidP="003752F2">
      <w:pPr>
        <w:pStyle w:val="Zkladntextodsazen3"/>
        <w:spacing w:after="0"/>
        <w:ind w:left="900" w:hanging="475"/>
        <w:jc w:val="both"/>
        <w:rPr>
          <w:rFonts w:ascii="Calibri" w:hAnsi="Calibri" w:cs="Calibri"/>
          <w:sz w:val="22"/>
          <w:szCs w:val="22"/>
        </w:rPr>
      </w:pPr>
      <w:r w:rsidRPr="008C0B5D">
        <w:rPr>
          <w:rFonts w:ascii="Calibri" w:hAnsi="Calibri" w:cs="Calibri"/>
          <w:sz w:val="22"/>
          <w:szCs w:val="22"/>
        </w:rPr>
        <w:t xml:space="preserve">          </w:t>
      </w:r>
      <w:r w:rsidR="007915B0">
        <w:rPr>
          <w:rFonts w:ascii="Calibri" w:hAnsi="Calibri" w:cs="Calibri"/>
          <w:sz w:val="22"/>
          <w:szCs w:val="22"/>
        </w:rPr>
        <w:fldChar w:fldCharType="begin">
          <w:ffData>
            <w:name w:val="Text35"/>
            <w:enabled/>
            <w:calcOnExit w:val="0"/>
            <w:textInput/>
          </w:ffData>
        </w:fldChar>
      </w:r>
      <w:bookmarkStart w:id="27" w:name="Text35"/>
      <w:r w:rsidR="00945429">
        <w:rPr>
          <w:rFonts w:ascii="Calibri" w:hAnsi="Calibri" w:cs="Calibri"/>
          <w:sz w:val="22"/>
          <w:szCs w:val="22"/>
        </w:rPr>
        <w:instrText xml:space="preserve"> FORMTEXT </w:instrText>
      </w:r>
      <w:r w:rsidR="007915B0">
        <w:rPr>
          <w:rFonts w:ascii="Calibri" w:hAnsi="Calibri" w:cs="Calibri"/>
          <w:sz w:val="22"/>
          <w:szCs w:val="22"/>
        </w:rPr>
      </w:r>
      <w:r w:rsidR="007915B0">
        <w:rPr>
          <w:rFonts w:ascii="Calibri" w:hAnsi="Calibri" w:cs="Calibri"/>
          <w:sz w:val="22"/>
          <w:szCs w:val="22"/>
        </w:rPr>
        <w:fldChar w:fldCharType="separate"/>
      </w:r>
      <w:r w:rsidR="00945429">
        <w:rPr>
          <w:rFonts w:ascii="Calibri" w:hAnsi="Calibri" w:cs="Calibri"/>
          <w:noProof/>
          <w:sz w:val="22"/>
          <w:szCs w:val="22"/>
        </w:rPr>
        <w:t> </w:t>
      </w:r>
      <w:r w:rsidR="00945429">
        <w:rPr>
          <w:rFonts w:ascii="Calibri" w:hAnsi="Calibri" w:cs="Calibri"/>
          <w:noProof/>
          <w:sz w:val="22"/>
          <w:szCs w:val="22"/>
        </w:rPr>
        <w:t> </w:t>
      </w:r>
      <w:r w:rsidR="00945429">
        <w:rPr>
          <w:rFonts w:ascii="Calibri" w:hAnsi="Calibri" w:cs="Calibri"/>
          <w:noProof/>
          <w:sz w:val="22"/>
          <w:szCs w:val="22"/>
        </w:rPr>
        <w:t> </w:t>
      </w:r>
      <w:r w:rsidR="00945429">
        <w:rPr>
          <w:rFonts w:ascii="Calibri" w:hAnsi="Calibri" w:cs="Calibri"/>
          <w:noProof/>
          <w:sz w:val="22"/>
          <w:szCs w:val="22"/>
        </w:rPr>
        <w:t> </w:t>
      </w:r>
      <w:r w:rsidR="00945429">
        <w:rPr>
          <w:rFonts w:ascii="Calibri" w:hAnsi="Calibri" w:cs="Calibri"/>
          <w:noProof/>
          <w:sz w:val="22"/>
          <w:szCs w:val="22"/>
        </w:rPr>
        <w:t> </w:t>
      </w:r>
      <w:r w:rsidR="007915B0">
        <w:rPr>
          <w:rFonts w:ascii="Calibri" w:hAnsi="Calibri" w:cs="Calibri"/>
          <w:sz w:val="22"/>
          <w:szCs w:val="22"/>
        </w:rPr>
        <w:fldChar w:fldCharType="end"/>
      </w:r>
      <w:bookmarkEnd w:id="27"/>
      <w:r w:rsidRPr="008C0B5D">
        <w:rPr>
          <w:rFonts w:ascii="Calibri" w:hAnsi="Calibri" w:cs="Calibri"/>
          <w:sz w:val="22"/>
          <w:szCs w:val="22"/>
        </w:rPr>
        <w:t xml:space="preserve"> ,-  Kč DPH,</w:t>
      </w:r>
    </w:p>
    <w:p w:rsidR="003752F2" w:rsidRPr="008C0B5D" w:rsidRDefault="003752F2" w:rsidP="003752F2">
      <w:pPr>
        <w:pStyle w:val="Zkladntextodsazen3"/>
        <w:spacing w:after="0"/>
        <w:ind w:left="900" w:hanging="475"/>
        <w:jc w:val="both"/>
        <w:rPr>
          <w:rFonts w:ascii="Calibri" w:hAnsi="Calibri" w:cs="Calibri"/>
          <w:sz w:val="22"/>
          <w:szCs w:val="22"/>
        </w:rPr>
      </w:pPr>
      <w:r w:rsidRPr="008C0B5D">
        <w:rPr>
          <w:rFonts w:ascii="Calibri" w:hAnsi="Calibri" w:cs="Calibri"/>
          <w:sz w:val="22"/>
          <w:szCs w:val="22"/>
        </w:rPr>
        <w:t xml:space="preserve">          </w:t>
      </w:r>
      <w:r w:rsidR="007915B0">
        <w:rPr>
          <w:rFonts w:ascii="Calibri" w:hAnsi="Calibri" w:cs="Calibri"/>
          <w:sz w:val="22"/>
          <w:szCs w:val="22"/>
        </w:rPr>
        <w:fldChar w:fldCharType="begin">
          <w:ffData>
            <w:name w:val="Text36"/>
            <w:enabled/>
            <w:calcOnExit w:val="0"/>
            <w:textInput/>
          </w:ffData>
        </w:fldChar>
      </w:r>
      <w:bookmarkStart w:id="28" w:name="Text36"/>
      <w:r w:rsidR="00945429">
        <w:rPr>
          <w:rFonts w:ascii="Calibri" w:hAnsi="Calibri" w:cs="Calibri"/>
          <w:sz w:val="22"/>
          <w:szCs w:val="22"/>
        </w:rPr>
        <w:instrText xml:space="preserve"> FORMTEXT </w:instrText>
      </w:r>
      <w:r w:rsidR="007915B0">
        <w:rPr>
          <w:rFonts w:ascii="Calibri" w:hAnsi="Calibri" w:cs="Calibri"/>
          <w:sz w:val="22"/>
          <w:szCs w:val="22"/>
        </w:rPr>
      </w:r>
      <w:r w:rsidR="007915B0">
        <w:rPr>
          <w:rFonts w:ascii="Calibri" w:hAnsi="Calibri" w:cs="Calibri"/>
          <w:sz w:val="22"/>
          <w:szCs w:val="22"/>
        </w:rPr>
        <w:fldChar w:fldCharType="separate"/>
      </w:r>
      <w:r w:rsidR="00945429">
        <w:rPr>
          <w:rFonts w:ascii="Calibri" w:hAnsi="Calibri" w:cs="Calibri"/>
          <w:noProof/>
          <w:sz w:val="22"/>
          <w:szCs w:val="22"/>
        </w:rPr>
        <w:t> </w:t>
      </w:r>
      <w:r w:rsidR="00945429">
        <w:rPr>
          <w:rFonts w:ascii="Calibri" w:hAnsi="Calibri" w:cs="Calibri"/>
          <w:noProof/>
          <w:sz w:val="22"/>
          <w:szCs w:val="22"/>
        </w:rPr>
        <w:t> </w:t>
      </w:r>
      <w:r w:rsidR="00945429">
        <w:rPr>
          <w:rFonts w:ascii="Calibri" w:hAnsi="Calibri" w:cs="Calibri"/>
          <w:noProof/>
          <w:sz w:val="22"/>
          <w:szCs w:val="22"/>
        </w:rPr>
        <w:t> </w:t>
      </w:r>
      <w:r w:rsidR="00945429">
        <w:rPr>
          <w:rFonts w:ascii="Calibri" w:hAnsi="Calibri" w:cs="Calibri"/>
          <w:noProof/>
          <w:sz w:val="22"/>
          <w:szCs w:val="22"/>
        </w:rPr>
        <w:t> </w:t>
      </w:r>
      <w:r w:rsidR="00945429">
        <w:rPr>
          <w:rFonts w:ascii="Calibri" w:hAnsi="Calibri" w:cs="Calibri"/>
          <w:noProof/>
          <w:sz w:val="22"/>
          <w:szCs w:val="22"/>
        </w:rPr>
        <w:t> </w:t>
      </w:r>
      <w:r w:rsidR="007915B0">
        <w:rPr>
          <w:rFonts w:ascii="Calibri" w:hAnsi="Calibri" w:cs="Calibri"/>
          <w:sz w:val="22"/>
          <w:szCs w:val="22"/>
        </w:rPr>
        <w:fldChar w:fldCharType="end"/>
      </w:r>
      <w:bookmarkEnd w:id="28"/>
      <w:r w:rsidR="00945429">
        <w:rPr>
          <w:rFonts w:ascii="Calibri" w:hAnsi="Calibri" w:cs="Calibri"/>
          <w:sz w:val="22"/>
          <w:szCs w:val="22"/>
        </w:rPr>
        <w:t>,</w:t>
      </w:r>
      <w:r w:rsidRPr="008C0B5D">
        <w:rPr>
          <w:rFonts w:ascii="Calibri" w:hAnsi="Calibri" w:cs="Calibri"/>
          <w:sz w:val="22"/>
          <w:szCs w:val="22"/>
        </w:rPr>
        <w:t xml:space="preserve"> - Kč s DPH. </w:t>
      </w:r>
    </w:p>
    <w:p w:rsidR="003752F2" w:rsidRPr="008C0B5D" w:rsidRDefault="003752F2" w:rsidP="003752F2">
      <w:pPr>
        <w:tabs>
          <w:tab w:val="left" w:pos="426"/>
        </w:tabs>
        <w:ind w:left="703" w:hanging="703"/>
        <w:jc w:val="both"/>
        <w:rPr>
          <w:rFonts w:ascii="Calibri" w:hAnsi="Calibri" w:cs="Calibri"/>
        </w:rPr>
      </w:pPr>
      <w:r w:rsidRPr="008C0B5D">
        <w:rPr>
          <w:rFonts w:ascii="Calibri" w:hAnsi="Calibri" w:cs="Calibri"/>
        </w:rPr>
        <w:tab/>
      </w:r>
    </w:p>
    <w:p w:rsidR="003752F2" w:rsidRPr="008C0B5D" w:rsidRDefault="003752F2" w:rsidP="003752F2">
      <w:pPr>
        <w:tabs>
          <w:tab w:val="left" w:pos="426"/>
        </w:tabs>
        <w:ind w:left="703" w:hanging="703"/>
        <w:jc w:val="both"/>
        <w:rPr>
          <w:rFonts w:ascii="Calibri" w:hAnsi="Calibri" w:cs="Calibri"/>
        </w:rPr>
      </w:pPr>
      <w:r w:rsidRPr="008C0B5D">
        <w:rPr>
          <w:rFonts w:ascii="Calibri" w:hAnsi="Calibri" w:cs="Calibri"/>
        </w:rPr>
        <w:tab/>
      </w:r>
      <w:r w:rsidRPr="008C0B5D">
        <w:rPr>
          <w:rFonts w:ascii="Calibri" w:hAnsi="Calibri" w:cs="Calibri"/>
        </w:rPr>
        <w:tab/>
        <w:t>Položkový rozpočet ceny je uveden v příloze č. 1 této smlouvy, která je její nedílnou součástí.</w:t>
      </w:r>
    </w:p>
    <w:p w:rsidR="003752F2" w:rsidRPr="008C0B5D" w:rsidRDefault="003752F2" w:rsidP="003752F2">
      <w:pPr>
        <w:pStyle w:val="Zkladntextodsazen3"/>
        <w:tabs>
          <w:tab w:val="left" w:pos="709"/>
        </w:tabs>
        <w:spacing w:after="0"/>
        <w:ind w:left="703" w:hanging="703"/>
        <w:jc w:val="both"/>
        <w:rPr>
          <w:rFonts w:ascii="Calibri" w:hAnsi="Calibri" w:cs="Calibri"/>
          <w:sz w:val="22"/>
          <w:szCs w:val="22"/>
        </w:rPr>
      </w:pPr>
    </w:p>
    <w:p w:rsidR="003752F2" w:rsidRPr="008C0B5D" w:rsidRDefault="003752F2" w:rsidP="003752F2">
      <w:pPr>
        <w:pStyle w:val="Zkladntextodsazen3"/>
        <w:tabs>
          <w:tab w:val="left" w:pos="709"/>
        </w:tabs>
        <w:spacing w:after="0"/>
        <w:ind w:left="703" w:hanging="703"/>
        <w:jc w:val="both"/>
        <w:rPr>
          <w:rFonts w:ascii="Calibri" w:hAnsi="Calibri" w:cs="Calibri"/>
          <w:kern w:val="32"/>
          <w:sz w:val="22"/>
          <w:szCs w:val="22"/>
        </w:rPr>
      </w:pPr>
      <w:r w:rsidRPr="008C0B5D">
        <w:rPr>
          <w:rFonts w:ascii="Calibri" w:hAnsi="Calibri" w:cs="Calibri"/>
          <w:sz w:val="22"/>
          <w:szCs w:val="22"/>
        </w:rPr>
        <w:t>V. - 2</w:t>
      </w:r>
      <w:r w:rsidRPr="008C0B5D">
        <w:rPr>
          <w:rFonts w:ascii="Calibri" w:hAnsi="Calibri" w:cs="Calibri"/>
          <w:sz w:val="22"/>
          <w:szCs w:val="22"/>
        </w:rPr>
        <w:tab/>
      </w:r>
      <w:r w:rsidRPr="008C0B5D">
        <w:rPr>
          <w:rFonts w:ascii="Calibri" w:hAnsi="Calibri" w:cs="Calibri"/>
          <w:sz w:val="22"/>
          <w:szCs w:val="22"/>
        </w:rPr>
        <w:tab/>
      </w:r>
      <w:r w:rsidRPr="008C0B5D">
        <w:rPr>
          <w:rFonts w:ascii="Calibri" w:hAnsi="Calibri" w:cs="Calibri"/>
          <w:kern w:val="32"/>
          <w:sz w:val="22"/>
          <w:szCs w:val="22"/>
        </w:rPr>
        <w:t xml:space="preserve">Cena Služeb bude poskytovateli příjemcem hrazena podle daňových dokladů, vystavených na základě Protokolu. Den podepsání Protokolu oběma smluvními stranami je dnem uskutečnění zdanitelného plnění. </w:t>
      </w:r>
    </w:p>
    <w:p w:rsidR="003752F2" w:rsidRPr="008C0B5D" w:rsidRDefault="003752F2" w:rsidP="003752F2">
      <w:pPr>
        <w:pStyle w:val="Zkladntextodsazen3"/>
        <w:tabs>
          <w:tab w:val="left" w:pos="709"/>
        </w:tabs>
        <w:spacing w:after="0"/>
        <w:ind w:left="703" w:hanging="703"/>
        <w:jc w:val="both"/>
        <w:rPr>
          <w:rFonts w:ascii="Calibri" w:hAnsi="Calibri" w:cs="Calibri"/>
          <w:kern w:val="32"/>
          <w:sz w:val="22"/>
          <w:szCs w:val="22"/>
        </w:rPr>
      </w:pPr>
    </w:p>
    <w:p w:rsidR="003752F2" w:rsidRPr="008C0B5D" w:rsidRDefault="003752F2" w:rsidP="003752F2">
      <w:pPr>
        <w:pStyle w:val="Zkladntextodsazen3"/>
        <w:tabs>
          <w:tab w:val="left" w:pos="709"/>
        </w:tabs>
        <w:spacing w:after="0"/>
        <w:ind w:left="703" w:hanging="703"/>
        <w:jc w:val="both"/>
        <w:rPr>
          <w:rFonts w:ascii="Calibri" w:hAnsi="Calibri" w:cs="Calibri"/>
          <w:sz w:val="22"/>
          <w:szCs w:val="22"/>
        </w:rPr>
      </w:pPr>
      <w:r w:rsidRPr="008C0B5D">
        <w:rPr>
          <w:rFonts w:ascii="Calibri" w:hAnsi="Calibri" w:cs="Calibri"/>
          <w:sz w:val="22"/>
          <w:szCs w:val="22"/>
        </w:rPr>
        <w:t>V. - 3</w:t>
      </w:r>
      <w:r w:rsidRPr="008C0B5D">
        <w:rPr>
          <w:rFonts w:ascii="Calibri" w:hAnsi="Calibri" w:cs="Calibri"/>
          <w:sz w:val="22"/>
          <w:szCs w:val="22"/>
        </w:rPr>
        <w:tab/>
      </w:r>
      <w:r w:rsidRPr="008C0B5D">
        <w:rPr>
          <w:rFonts w:ascii="Calibri" w:hAnsi="Calibri" w:cs="Calibri"/>
          <w:sz w:val="22"/>
          <w:szCs w:val="22"/>
        </w:rPr>
        <w:tab/>
        <w:t>Lhůta splatnosti daňového dokladu poskytovatele je nejvýše 30 dnů ode dne následujícího po dni  doručení daňového dokladu.</w:t>
      </w:r>
    </w:p>
    <w:p w:rsidR="003752F2" w:rsidRPr="008C0B5D" w:rsidRDefault="003752F2" w:rsidP="003752F2">
      <w:pPr>
        <w:pStyle w:val="Zkladntextodsazen3"/>
        <w:tabs>
          <w:tab w:val="left" w:pos="709"/>
        </w:tabs>
        <w:spacing w:after="0"/>
        <w:ind w:left="703" w:hanging="703"/>
        <w:jc w:val="both"/>
        <w:rPr>
          <w:rFonts w:ascii="Calibri" w:hAnsi="Calibri" w:cs="Calibri"/>
          <w:kern w:val="32"/>
          <w:sz w:val="22"/>
          <w:szCs w:val="22"/>
        </w:rPr>
      </w:pPr>
    </w:p>
    <w:p w:rsidR="003752F2" w:rsidRPr="008C0B5D" w:rsidRDefault="003752F2" w:rsidP="003752F2">
      <w:pPr>
        <w:pStyle w:val="Zkladntextodsazen3"/>
        <w:spacing w:after="0"/>
        <w:ind w:left="701" w:hanging="750"/>
        <w:jc w:val="both"/>
        <w:rPr>
          <w:rFonts w:ascii="Calibri" w:hAnsi="Calibri" w:cs="Calibri"/>
          <w:sz w:val="22"/>
          <w:szCs w:val="22"/>
        </w:rPr>
      </w:pPr>
      <w:r w:rsidRPr="008C0B5D">
        <w:rPr>
          <w:rFonts w:ascii="Calibri" w:hAnsi="Calibri" w:cs="Calibri"/>
          <w:sz w:val="22"/>
          <w:szCs w:val="22"/>
        </w:rPr>
        <w:t>V. – 4</w:t>
      </w:r>
      <w:r w:rsidRPr="008C0B5D">
        <w:rPr>
          <w:rFonts w:ascii="Calibri" w:hAnsi="Calibri" w:cs="Calibri"/>
          <w:sz w:val="22"/>
          <w:szCs w:val="22"/>
        </w:rPr>
        <w:tab/>
        <w:t>Daňový doklad bude obsahovat náležitosti daňového a účetního dokladu podle zákona č. 563/1991 Sb., o účetnictví, ve znění pozdějších předpisů, zákona č. 235/2004 Sb., o dani z přidané hodnoty, ve znění pozdějších předpisů a bude mít náležitosti obchodní listiny dle § 13a zákona č. 513/1991 Sb., v platném znění. V případě, že daňový doklad takové náležitosti nebude splňovat, bude příjemcem vrácen k opravení bez jeho proplacení. V takovém případě lhůta splatnosti počíná běžet znovu ode dne doručení opraveného či nově vyhotoveného daňového dokladu.</w:t>
      </w:r>
    </w:p>
    <w:p w:rsidR="003752F2" w:rsidRPr="008C0B5D" w:rsidRDefault="003752F2" w:rsidP="003752F2">
      <w:pPr>
        <w:pStyle w:val="Zkladntextodsazen3"/>
        <w:spacing w:after="0"/>
        <w:ind w:left="900" w:hanging="540"/>
        <w:jc w:val="both"/>
        <w:rPr>
          <w:rFonts w:ascii="Calibri" w:hAnsi="Calibri" w:cs="Calibri"/>
          <w:sz w:val="22"/>
          <w:szCs w:val="22"/>
        </w:rPr>
      </w:pPr>
    </w:p>
    <w:p w:rsidR="003752F2" w:rsidRDefault="003752F2" w:rsidP="003752F2">
      <w:pPr>
        <w:pStyle w:val="Zkladntextodsazen3"/>
        <w:spacing w:after="0"/>
        <w:ind w:left="0"/>
        <w:jc w:val="both"/>
        <w:rPr>
          <w:rFonts w:ascii="Calibri" w:hAnsi="Calibri" w:cs="Calibri"/>
          <w:sz w:val="22"/>
          <w:szCs w:val="22"/>
        </w:rPr>
      </w:pPr>
      <w:r w:rsidRPr="008C0B5D">
        <w:rPr>
          <w:rFonts w:ascii="Calibri" w:hAnsi="Calibri" w:cs="Calibri"/>
          <w:sz w:val="22"/>
          <w:szCs w:val="22"/>
        </w:rPr>
        <w:t xml:space="preserve">V. – 5 </w:t>
      </w:r>
      <w:r w:rsidRPr="008C0B5D">
        <w:rPr>
          <w:rFonts w:ascii="Calibri" w:hAnsi="Calibri" w:cs="Calibri"/>
          <w:sz w:val="22"/>
          <w:szCs w:val="22"/>
        </w:rPr>
        <w:tab/>
        <w:t>Příjemce neposkytuje zálohy.</w:t>
      </w:r>
    </w:p>
    <w:p w:rsidR="003752F2" w:rsidRPr="003752F2" w:rsidRDefault="003752F2" w:rsidP="003752F2">
      <w:pPr>
        <w:pStyle w:val="Zkladntextodsazen3"/>
        <w:spacing w:after="0"/>
        <w:ind w:left="0"/>
        <w:jc w:val="both"/>
        <w:rPr>
          <w:rFonts w:ascii="Calibri" w:hAnsi="Calibri" w:cs="Calibri"/>
          <w:sz w:val="22"/>
          <w:szCs w:val="22"/>
        </w:rPr>
      </w:pPr>
    </w:p>
    <w:p w:rsidR="003752F2" w:rsidRPr="008C0B5D" w:rsidRDefault="003752F2" w:rsidP="003752F2">
      <w:pPr>
        <w:jc w:val="center"/>
        <w:rPr>
          <w:rFonts w:ascii="Calibri" w:hAnsi="Calibri" w:cs="Calibri"/>
          <w:b/>
          <w:bCs/>
        </w:rPr>
      </w:pPr>
      <w:r w:rsidRPr="008C0B5D">
        <w:rPr>
          <w:rFonts w:ascii="Calibri" w:hAnsi="Calibri" w:cs="Calibri"/>
          <w:b/>
          <w:bCs/>
        </w:rPr>
        <w:t>VI.</w:t>
      </w:r>
    </w:p>
    <w:p w:rsidR="003752F2" w:rsidRPr="008C0B5D" w:rsidRDefault="003752F2" w:rsidP="003752F2">
      <w:pPr>
        <w:jc w:val="center"/>
        <w:rPr>
          <w:rFonts w:ascii="Calibri" w:hAnsi="Calibri" w:cs="Calibri"/>
          <w:b/>
          <w:bCs/>
        </w:rPr>
      </w:pPr>
      <w:r w:rsidRPr="008C0B5D">
        <w:rPr>
          <w:rFonts w:ascii="Calibri" w:hAnsi="Calibri" w:cs="Calibri"/>
          <w:b/>
          <w:bCs/>
        </w:rPr>
        <w:t>Mlčenlivost</w:t>
      </w:r>
    </w:p>
    <w:p w:rsidR="003752F2" w:rsidRPr="008C0B5D" w:rsidRDefault="003752F2" w:rsidP="003752F2">
      <w:pPr>
        <w:ind w:left="705" w:hanging="705"/>
        <w:jc w:val="both"/>
        <w:rPr>
          <w:rFonts w:ascii="Calibri" w:hAnsi="Calibri" w:cs="Calibri"/>
        </w:rPr>
      </w:pPr>
      <w:r w:rsidRPr="008C0B5D">
        <w:rPr>
          <w:rFonts w:ascii="Calibri" w:hAnsi="Calibri" w:cs="Calibri"/>
        </w:rPr>
        <w:t>VI.-1</w:t>
      </w:r>
      <w:r w:rsidRPr="008C0B5D">
        <w:rPr>
          <w:rFonts w:ascii="Calibri" w:hAnsi="Calibri" w:cs="Calibri"/>
        </w:rPr>
        <w:tab/>
        <w:t>Smluvní strany se zavazují zachovávat mlčenlivost o veškerých skutečnostech, týkajících se této smlouvy a předmětného projektu a to bez časového omezení a i po ukončení této smlouvy.</w:t>
      </w:r>
    </w:p>
    <w:p w:rsidR="003752F2" w:rsidRPr="008C0B5D" w:rsidRDefault="003752F2" w:rsidP="003752F2">
      <w:pPr>
        <w:ind w:left="705" w:hanging="705"/>
        <w:jc w:val="both"/>
        <w:rPr>
          <w:rFonts w:ascii="Calibri" w:hAnsi="Calibri" w:cs="Calibri"/>
        </w:rPr>
      </w:pPr>
    </w:p>
    <w:p w:rsidR="003752F2" w:rsidRPr="008C0B5D" w:rsidRDefault="003752F2" w:rsidP="003752F2">
      <w:pPr>
        <w:pStyle w:val="Zkladntext"/>
        <w:ind w:left="705" w:hanging="705"/>
        <w:jc w:val="both"/>
        <w:rPr>
          <w:rFonts w:ascii="Calibri" w:hAnsi="Calibri" w:cs="Calibri"/>
          <w:sz w:val="22"/>
          <w:szCs w:val="22"/>
        </w:rPr>
      </w:pPr>
      <w:r w:rsidRPr="008C0B5D">
        <w:rPr>
          <w:rFonts w:ascii="Calibri" w:hAnsi="Calibri" w:cs="Calibri"/>
          <w:sz w:val="22"/>
          <w:szCs w:val="22"/>
        </w:rPr>
        <w:t>VI. - 2</w:t>
      </w:r>
      <w:r w:rsidRPr="008C0B5D">
        <w:rPr>
          <w:rFonts w:ascii="Calibri" w:hAnsi="Calibri" w:cs="Calibri"/>
          <w:sz w:val="22"/>
          <w:szCs w:val="22"/>
        </w:rPr>
        <w:tab/>
        <w:t>Smluvní strany nesmí zpřístupnit jim známé skutečnosti o předmětném projektu třetí osobě nebo je použít pro jiný účel, než který byl určen v této smlouvě.</w:t>
      </w:r>
    </w:p>
    <w:p w:rsidR="003752F2" w:rsidRPr="008C0B5D" w:rsidRDefault="003752F2" w:rsidP="003752F2">
      <w:pPr>
        <w:pStyle w:val="Zkladntext"/>
        <w:ind w:left="705" w:hanging="705"/>
        <w:jc w:val="both"/>
        <w:rPr>
          <w:rFonts w:ascii="Calibri" w:hAnsi="Calibri" w:cs="Calibri"/>
          <w:sz w:val="22"/>
          <w:szCs w:val="22"/>
        </w:rPr>
      </w:pPr>
    </w:p>
    <w:p w:rsidR="003752F2" w:rsidRPr="008C0B5D" w:rsidRDefault="003752F2" w:rsidP="003752F2">
      <w:pPr>
        <w:jc w:val="both"/>
        <w:rPr>
          <w:rFonts w:ascii="Calibri" w:hAnsi="Calibri" w:cs="Calibri"/>
        </w:rPr>
      </w:pPr>
      <w:r w:rsidRPr="008C0B5D">
        <w:rPr>
          <w:rFonts w:ascii="Calibri" w:hAnsi="Calibri" w:cs="Calibri"/>
        </w:rPr>
        <w:t>VI.-3</w:t>
      </w:r>
      <w:r w:rsidRPr="008C0B5D">
        <w:rPr>
          <w:rFonts w:ascii="Calibri" w:hAnsi="Calibri" w:cs="Calibri"/>
        </w:rPr>
        <w:tab/>
        <w:t>Za zvlášť závažné skutečnosti smluvní strany považují veškeré informace a údaje o:</w:t>
      </w:r>
    </w:p>
    <w:p w:rsidR="003752F2" w:rsidRPr="008C0B5D" w:rsidRDefault="003752F2" w:rsidP="003752F2">
      <w:pPr>
        <w:numPr>
          <w:ilvl w:val="0"/>
          <w:numId w:val="7"/>
        </w:numPr>
        <w:jc w:val="both"/>
        <w:rPr>
          <w:rFonts w:ascii="Calibri" w:hAnsi="Calibri" w:cs="Calibri"/>
        </w:rPr>
      </w:pPr>
      <w:r w:rsidRPr="008C0B5D">
        <w:rPr>
          <w:rFonts w:ascii="Calibri" w:hAnsi="Calibri" w:cs="Calibri"/>
        </w:rPr>
        <w:t>technických postupech a procesech,</w:t>
      </w:r>
    </w:p>
    <w:p w:rsidR="003752F2" w:rsidRPr="008C0B5D" w:rsidRDefault="003752F2" w:rsidP="003752F2">
      <w:pPr>
        <w:numPr>
          <w:ilvl w:val="0"/>
          <w:numId w:val="7"/>
        </w:numPr>
        <w:jc w:val="both"/>
        <w:rPr>
          <w:rFonts w:ascii="Calibri" w:hAnsi="Calibri" w:cs="Calibri"/>
        </w:rPr>
      </w:pPr>
      <w:r w:rsidRPr="008C0B5D">
        <w:rPr>
          <w:rFonts w:ascii="Calibri" w:hAnsi="Calibri" w:cs="Calibri"/>
        </w:rPr>
        <w:t>celkové strategii příjemce, zejména pak průmyslové, obchodní, hospodářsko-technické, provozní, pracovní, výrobní, vědecké a obdobné skutečnosti, včetně know-how</w:t>
      </w:r>
    </w:p>
    <w:p w:rsidR="003752F2" w:rsidRPr="008C0B5D" w:rsidRDefault="003752F2" w:rsidP="003752F2">
      <w:pPr>
        <w:numPr>
          <w:ilvl w:val="0"/>
          <w:numId w:val="7"/>
        </w:numPr>
        <w:jc w:val="both"/>
        <w:rPr>
          <w:rFonts w:ascii="Calibri" w:hAnsi="Calibri" w:cs="Calibri"/>
        </w:rPr>
      </w:pPr>
      <w:r w:rsidRPr="008C0B5D">
        <w:rPr>
          <w:rFonts w:ascii="Calibri" w:hAnsi="Calibri" w:cs="Calibri"/>
        </w:rPr>
        <w:t>této smlouvě a dokumentaci,</w:t>
      </w:r>
    </w:p>
    <w:p w:rsidR="003752F2" w:rsidRPr="008C0B5D" w:rsidRDefault="003752F2" w:rsidP="003752F2">
      <w:pPr>
        <w:numPr>
          <w:ilvl w:val="0"/>
          <w:numId w:val="7"/>
        </w:numPr>
        <w:jc w:val="both"/>
        <w:rPr>
          <w:rFonts w:ascii="Calibri" w:hAnsi="Calibri" w:cs="Calibri"/>
        </w:rPr>
      </w:pPr>
      <w:r w:rsidRPr="008C0B5D">
        <w:rPr>
          <w:rFonts w:ascii="Calibri" w:hAnsi="Calibri" w:cs="Calibri"/>
        </w:rPr>
        <w:t>finančních a ekonomických otázkách,</w:t>
      </w:r>
    </w:p>
    <w:p w:rsidR="003752F2" w:rsidRPr="003752F2" w:rsidRDefault="003752F2" w:rsidP="003752F2">
      <w:pPr>
        <w:numPr>
          <w:ilvl w:val="0"/>
          <w:numId w:val="7"/>
        </w:numPr>
        <w:jc w:val="both"/>
        <w:rPr>
          <w:rFonts w:ascii="Calibri" w:hAnsi="Calibri" w:cs="Calibri"/>
        </w:rPr>
      </w:pPr>
      <w:r w:rsidRPr="008C0B5D">
        <w:rPr>
          <w:rFonts w:ascii="Calibri" w:hAnsi="Calibri" w:cs="Calibri"/>
        </w:rPr>
        <w:t>dalších skutečnostech, označených alespoň jednou ze smluvních stran za tajné nebo důvěrné a pod.</w:t>
      </w:r>
    </w:p>
    <w:p w:rsidR="003752F2" w:rsidRPr="003752F2" w:rsidRDefault="003752F2" w:rsidP="003752F2">
      <w:pPr>
        <w:tabs>
          <w:tab w:val="left" w:pos="851"/>
        </w:tabs>
        <w:ind w:left="705" w:hanging="705"/>
        <w:jc w:val="both"/>
        <w:rPr>
          <w:rFonts w:ascii="Calibri" w:hAnsi="Calibri" w:cs="Calibri"/>
        </w:rPr>
      </w:pPr>
      <w:r w:rsidRPr="008C0B5D">
        <w:rPr>
          <w:rFonts w:ascii="Calibri" w:hAnsi="Calibri" w:cs="Calibri"/>
        </w:rPr>
        <w:t>VI.- 4</w:t>
      </w:r>
      <w:r w:rsidRPr="008C0B5D">
        <w:rPr>
          <w:rFonts w:ascii="Calibri" w:hAnsi="Calibri" w:cs="Calibri"/>
        </w:rPr>
        <w:tab/>
        <w:t>Poskytovatel je povinen k ochraně tohoto obchodního tajemství zavázat i osoby, které použije k provedení díla a ručí za splnění povinnosti k náhradě škody těchto osob vzniklé porušením povinností mlčenlivosti.</w:t>
      </w:r>
    </w:p>
    <w:p w:rsidR="003752F2" w:rsidRPr="008C0B5D" w:rsidRDefault="003752F2" w:rsidP="003752F2">
      <w:pPr>
        <w:jc w:val="center"/>
        <w:rPr>
          <w:rFonts w:ascii="Calibri" w:hAnsi="Calibri" w:cs="Calibri"/>
          <w:b/>
          <w:bCs/>
        </w:rPr>
      </w:pPr>
      <w:r w:rsidRPr="008C0B5D">
        <w:rPr>
          <w:rFonts w:ascii="Calibri" w:hAnsi="Calibri" w:cs="Calibri"/>
          <w:b/>
          <w:bCs/>
        </w:rPr>
        <w:t>VII.</w:t>
      </w:r>
    </w:p>
    <w:p w:rsidR="003752F2" w:rsidRPr="008C0B5D" w:rsidRDefault="003752F2" w:rsidP="003752F2">
      <w:pPr>
        <w:jc w:val="center"/>
        <w:rPr>
          <w:rFonts w:ascii="Calibri" w:hAnsi="Calibri" w:cs="Calibri"/>
          <w:b/>
          <w:bCs/>
        </w:rPr>
      </w:pPr>
      <w:r w:rsidRPr="008C0B5D">
        <w:rPr>
          <w:rFonts w:ascii="Calibri" w:hAnsi="Calibri" w:cs="Calibri"/>
          <w:b/>
          <w:bCs/>
        </w:rPr>
        <w:t>Předčasné ukončení smlouvy</w:t>
      </w:r>
    </w:p>
    <w:p w:rsidR="003752F2" w:rsidRPr="008C0B5D"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703" w:hanging="703"/>
        <w:jc w:val="both"/>
        <w:rPr>
          <w:rFonts w:ascii="Calibri" w:hAnsi="Calibri" w:cs="Calibri"/>
          <w:sz w:val="22"/>
          <w:szCs w:val="22"/>
        </w:rPr>
      </w:pPr>
      <w:r w:rsidRPr="008C0B5D">
        <w:rPr>
          <w:rFonts w:ascii="Calibri" w:hAnsi="Calibri" w:cs="Calibri"/>
          <w:sz w:val="22"/>
          <w:szCs w:val="22"/>
        </w:rPr>
        <w:t>VII. – 1</w:t>
      </w:r>
      <w:r w:rsidRPr="008C0B5D">
        <w:rPr>
          <w:rFonts w:ascii="Calibri" w:hAnsi="Calibri" w:cs="Calibri"/>
          <w:sz w:val="22"/>
          <w:szCs w:val="22"/>
        </w:rPr>
        <w:tab/>
        <w:t xml:space="preserve">Smluvní vztah lze ukončit dohodou smluvních stran, výpovědí nebo odstoupením od smlouvy. Písemnou výpověď z tohoto smluvního vztahu mají možnost dát obě smluvní strany bez udání důvodu, a v takovém případě činí výpovědní lhůta tři měsíce pro obě smluvní strany a lhůta počíná běžet prvním dnem měsíce následujícího po doručení výpovědi.  </w:t>
      </w:r>
    </w:p>
    <w:p w:rsidR="003752F2" w:rsidRPr="008C0B5D"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ind w:left="703" w:hanging="703"/>
        <w:jc w:val="both"/>
        <w:rPr>
          <w:rFonts w:ascii="Calibri" w:hAnsi="Calibri" w:cs="Calibri"/>
          <w:sz w:val="22"/>
          <w:szCs w:val="22"/>
        </w:rPr>
      </w:pPr>
      <w:r w:rsidRPr="008C0B5D">
        <w:rPr>
          <w:rFonts w:ascii="Calibri" w:hAnsi="Calibri" w:cs="Calibri"/>
          <w:sz w:val="22"/>
          <w:szCs w:val="22"/>
        </w:rPr>
        <w:t>VII.- 2</w:t>
      </w:r>
      <w:r w:rsidRPr="008C0B5D">
        <w:rPr>
          <w:rFonts w:ascii="Calibri" w:hAnsi="Calibri" w:cs="Calibri"/>
          <w:sz w:val="22"/>
          <w:szCs w:val="22"/>
        </w:rPr>
        <w:tab/>
      </w:r>
      <w:r w:rsidRPr="008C0B5D">
        <w:rPr>
          <w:rFonts w:ascii="Calibri" w:hAnsi="Calibri" w:cs="Calibri"/>
          <w:sz w:val="22"/>
          <w:szCs w:val="22"/>
        </w:rPr>
        <w:tab/>
        <w:t>Kterákoliv ze smluvních stran je rovněž oprávněna od této smlouvy písemně odstoupit s účinky k okamžiku doručení odstoupení druhé smluvní straně, a to v následujících případech:</w:t>
      </w:r>
    </w:p>
    <w:p w:rsidR="003752F2" w:rsidRPr="008C0B5D" w:rsidRDefault="003752F2" w:rsidP="003752F2">
      <w:pPr>
        <w:pStyle w:val="Zkladntext"/>
        <w:numPr>
          <w:ilvl w:val="0"/>
          <w:numId w:val="8"/>
        </w:numPr>
        <w:tabs>
          <w:tab w:val="clear" w:pos="927"/>
          <w:tab w:val="left" w:pos="285"/>
          <w:tab w:val="left" w:pos="720"/>
          <w:tab w:val="num" w:pos="1063"/>
          <w:tab w:val="left" w:pos="2160"/>
          <w:tab w:val="left" w:pos="2880"/>
          <w:tab w:val="left" w:pos="3600"/>
          <w:tab w:val="left" w:pos="4320"/>
          <w:tab w:val="left" w:pos="5040"/>
          <w:tab w:val="left" w:pos="5760"/>
          <w:tab w:val="left" w:pos="6480"/>
          <w:tab w:val="left" w:pos="7200"/>
          <w:tab w:val="left" w:pos="7920"/>
          <w:tab w:val="left" w:pos="8640"/>
        </w:tabs>
        <w:adjustRightInd w:val="0"/>
        <w:spacing w:after="200" w:line="276" w:lineRule="auto"/>
        <w:ind w:left="1063"/>
        <w:jc w:val="both"/>
        <w:rPr>
          <w:rFonts w:ascii="Calibri" w:hAnsi="Calibri" w:cs="Calibri"/>
          <w:sz w:val="22"/>
          <w:szCs w:val="22"/>
        </w:rPr>
      </w:pPr>
      <w:r w:rsidRPr="008C0B5D">
        <w:rPr>
          <w:rFonts w:ascii="Calibri" w:hAnsi="Calibri" w:cs="Calibri"/>
          <w:sz w:val="22"/>
          <w:szCs w:val="22"/>
        </w:rPr>
        <w:t>pokud některá smluvní strana nesplní či neplní některé z ustanovení této smlouvy a neodstraní závadný stav ani ve lhůtě 15 dnů od doručení výzvy k nápravě</w:t>
      </w:r>
    </w:p>
    <w:p w:rsidR="003752F2" w:rsidRPr="008C0B5D" w:rsidRDefault="003752F2" w:rsidP="003752F2">
      <w:pPr>
        <w:pStyle w:val="Zkladntext"/>
        <w:numPr>
          <w:ilvl w:val="0"/>
          <w:numId w:val="8"/>
        </w:numPr>
        <w:tabs>
          <w:tab w:val="clear" w:pos="927"/>
          <w:tab w:val="left" w:pos="285"/>
          <w:tab w:val="left" w:pos="720"/>
          <w:tab w:val="num" w:pos="1063"/>
          <w:tab w:val="left" w:pos="2160"/>
          <w:tab w:val="left" w:pos="2880"/>
          <w:tab w:val="left" w:pos="3600"/>
          <w:tab w:val="left" w:pos="4320"/>
          <w:tab w:val="left" w:pos="5040"/>
          <w:tab w:val="left" w:pos="5760"/>
          <w:tab w:val="left" w:pos="6480"/>
          <w:tab w:val="left" w:pos="7200"/>
          <w:tab w:val="left" w:pos="7920"/>
          <w:tab w:val="left" w:pos="8640"/>
        </w:tabs>
        <w:adjustRightInd w:val="0"/>
        <w:spacing w:after="200" w:line="276" w:lineRule="auto"/>
        <w:ind w:left="1063"/>
        <w:jc w:val="both"/>
        <w:rPr>
          <w:rFonts w:ascii="Calibri" w:hAnsi="Calibri" w:cs="Calibri"/>
          <w:sz w:val="22"/>
          <w:szCs w:val="22"/>
        </w:rPr>
      </w:pPr>
      <w:r w:rsidRPr="008C0B5D">
        <w:rPr>
          <w:rFonts w:ascii="Calibri" w:hAnsi="Calibri" w:cs="Calibri"/>
          <w:sz w:val="22"/>
          <w:szCs w:val="22"/>
        </w:rPr>
        <w:t>v případě podstatného porušení smluvní povinnosti, přičemž za podstatné porušení smluvní povinnosti se považuje zejména:</w:t>
      </w:r>
    </w:p>
    <w:p w:rsidR="003752F2" w:rsidRPr="008C0B5D" w:rsidRDefault="003752F2" w:rsidP="003752F2">
      <w:pPr>
        <w:pStyle w:val="Zkladntext"/>
        <w:numPr>
          <w:ilvl w:val="0"/>
          <w:numId w:val="9"/>
        </w:numPr>
        <w:tabs>
          <w:tab w:val="clear" w:pos="1440"/>
          <w:tab w:val="left" w:pos="285"/>
          <w:tab w:val="left" w:pos="720"/>
          <w:tab w:val="num" w:pos="1783"/>
          <w:tab w:val="left" w:pos="2160"/>
          <w:tab w:val="left" w:pos="2880"/>
          <w:tab w:val="left" w:pos="3600"/>
          <w:tab w:val="left" w:pos="4320"/>
          <w:tab w:val="left" w:pos="5040"/>
          <w:tab w:val="left" w:pos="5760"/>
          <w:tab w:val="left" w:pos="6480"/>
          <w:tab w:val="left" w:pos="7200"/>
          <w:tab w:val="left" w:pos="7920"/>
          <w:tab w:val="left" w:pos="8640"/>
        </w:tabs>
        <w:adjustRightInd w:val="0"/>
        <w:spacing w:after="200" w:line="276" w:lineRule="auto"/>
        <w:ind w:left="1783"/>
        <w:jc w:val="both"/>
        <w:rPr>
          <w:rFonts w:ascii="Calibri" w:hAnsi="Calibri" w:cs="Calibri"/>
          <w:sz w:val="22"/>
          <w:szCs w:val="22"/>
        </w:rPr>
      </w:pPr>
      <w:r w:rsidRPr="008C0B5D">
        <w:rPr>
          <w:rFonts w:ascii="Calibri" w:hAnsi="Calibri" w:cs="Calibri"/>
          <w:sz w:val="22"/>
          <w:szCs w:val="22"/>
        </w:rPr>
        <w:t>prodlení příjemce s úhradou odměny v souladu s ustanoveními této smlouvy;</w:t>
      </w:r>
    </w:p>
    <w:p w:rsidR="003752F2" w:rsidRPr="008C0B5D" w:rsidRDefault="003752F2" w:rsidP="003752F2">
      <w:pPr>
        <w:pStyle w:val="Zkladntext"/>
        <w:numPr>
          <w:ilvl w:val="0"/>
          <w:numId w:val="9"/>
        </w:numPr>
        <w:tabs>
          <w:tab w:val="clear" w:pos="1440"/>
          <w:tab w:val="left" w:pos="285"/>
          <w:tab w:val="left" w:pos="720"/>
          <w:tab w:val="num" w:pos="1783"/>
          <w:tab w:val="left" w:pos="2160"/>
          <w:tab w:val="left" w:pos="2880"/>
          <w:tab w:val="left" w:pos="3600"/>
          <w:tab w:val="left" w:pos="4320"/>
          <w:tab w:val="left" w:pos="5040"/>
          <w:tab w:val="left" w:pos="5760"/>
          <w:tab w:val="left" w:pos="6480"/>
          <w:tab w:val="left" w:pos="7200"/>
          <w:tab w:val="left" w:pos="7920"/>
          <w:tab w:val="left" w:pos="8640"/>
        </w:tabs>
        <w:adjustRightInd w:val="0"/>
        <w:spacing w:after="200" w:line="276" w:lineRule="auto"/>
        <w:ind w:left="1783"/>
        <w:jc w:val="both"/>
        <w:rPr>
          <w:rFonts w:ascii="Calibri" w:hAnsi="Calibri" w:cs="Calibri"/>
          <w:sz w:val="22"/>
          <w:szCs w:val="22"/>
        </w:rPr>
      </w:pPr>
      <w:r w:rsidRPr="008C0B5D">
        <w:rPr>
          <w:rFonts w:ascii="Calibri" w:hAnsi="Calibri" w:cs="Calibri"/>
          <w:sz w:val="22"/>
          <w:szCs w:val="22"/>
        </w:rPr>
        <w:t>prodlení poskytovatele s plněním předmětu této smlouvy;</w:t>
      </w:r>
    </w:p>
    <w:p w:rsidR="003752F2" w:rsidRPr="008C0B5D" w:rsidRDefault="003752F2" w:rsidP="003752F2">
      <w:pPr>
        <w:pStyle w:val="Zkladntext"/>
        <w:numPr>
          <w:ilvl w:val="0"/>
          <w:numId w:val="9"/>
        </w:numPr>
        <w:tabs>
          <w:tab w:val="clear" w:pos="1440"/>
          <w:tab w:val="left" w:pos="285"/>
          <w:tab w:val="left" w:pos="720"/>
          <w:tab w:val="num" w:pos="1783"/>
          <w:tab w:val="left" w:pos="2160"/>
          <w:tab w:val="left" w:pos="2880"/>
          <w:tab w:val="left" w:pos="3600"/>
          <w:tab w:val="left" w:pos="4320"/>
          <w:tab w:val="left" w:pos="5040"/>
          <w:tab w:val="left" w:pos="5760"/>
          <w:tab w:val="left" w:pos="6480"/>
          <w:tab w:val="left" w:pos="7200"/>
          <w:tab w:val="left" w:pos="7920"/>
          <w:tab w:val="left" w:pos="8640"/>
        </w:tabs>
        <w:adjustRightInd w:val="0"/>
        <w:spacing w:after="200" w:line="276" w:lineRule="auto"/>
        <w:ind w:left="1783"/>
        <w:jc w:val="both"/>
        <w:rPr>
          <w:rFonts w:ascii="Calibri" w:hAnsi="Calibri" w:cs="Calibri"/>
          <w:sz w:val="22"/>
          <w:szCs w:val="22"/>
        </w:rPr>
      </w:pPr>
      <w:r w:rsidRPr="008C0B5D">
        <w:rPr>
          <w:rFonts w:ascii="Calibri" w:hAnsi="Calibri" w:cs="Calibri"/>
          <w:sz w:val="22"/>
          <w:szCs w:val="22"/>
        </w:rPr>
        <w:t>porušení povinnosti k mlčenlivosti dle čl. VI této smlouvy.</w:t>
      </w:r>
    </w:p>
    <w:p w:rsidR="003752F2" w:rsidRDefault="003752F2" w:rsidP="003752F2">
      <w:pPr>
        <w:pStyle w:val="Nadpis1"/>
        <w:numPr>
          <w:ilvl w:val="0"/>
          <w:numId w:val="11"/>
        </w:numPr>
        <w:ind w:left="426" w:firstLine="0"/>
        <w:rPr>
          <w:rFonts w:ascii="Calibri" w:hAnsi="Calibri" w:cs="Calibri"/>
          <w:color w:val="000000"/>
        </w:rPr>
      </w:pPr>
    </w:p>
    <w:p w:rsidR="003752F2" w:rsidRPr="008C0B5D" w:rsidRDefault="003752F2" w:rsidP="003752F2">
      <w:pPr>
        <w:pStyle w:val="Nadpis1"/>
        <w:numPr>
          <w:ilvl w:val="0"/>
          <w:numId w:val="0"/>
        </w:numPr>
        <w:ind w:left="3613" w:firstLine="635"/>
        <w:jc w:val="left"/>
        <w:rPr>
          <w:rFonts w:ascii="Calibri" w:hAnsi="Calibri" w:cs="Calibri"/>
          <w:color w:val="000000"/>
        </w:rPr>
      </w:pPr>
      <w:r w:rsidRPr="008C0B5D">
        <w:rPr>
          <w:rFonts w:ascii="Calibri" w:hAnsi="Calibri" w:cs="Calibri"/>
          <w:color w:val="000000"/>
        </w:rPr>
        <w:t>Smluvní pokuty</w:t>
      </w:r>
    </w:p>
    <w:p w:rsidR="003752F2" w:rsidRPr="008C0B5D" w:rsidRDefault="003752F2" w:rsidP="003752F2">
      <w:pPr>
        <w:jc w:val="both"/>
        <w:rPr>
          <w:rFonts w:ascii="Calibri" w:hAnsi="Calibri" w:cs="Calibri"/>
        </w:rPr>
      </w:pPr>
    </w:p>
    <w:p w:rsidR="003752F2" w:rsidRPr="008C0B5D" w:rsidRDefault="003752F2" w:rsidP="003752F2">
      <w:pPr>
        <w:ind w:left="705" w:hanging="705"/>
        <w:jc w:val="both"/>
        <w:rPr>
          <w:rFonts w:ascii="Calibri" w:hAnsi="Calibri" w:cs="Calibri"/>
        </w:rPr>
      </w:pPr>
      <w:r w:rsidRPr="008C0B5D">
        <w:rPr>
          <w:rFonts w:ascii="Calibri" w:hAnsi="Calibri" w:cs="Calibri"/>
        </w:rPr>
        <w:t>VIII.-1</w:t>
      </w:r>
      <w:r w:rsidRPr="008C0B5D">
        <w:rPr>
          <w:rFonts w:ascii="Calibri" w:hAnsi="Calibri" w:cs="Calibri"/>
        </w:rPr>
        <w:tab/>
        <w:t>V případě prodlení poskytovatele oproti termínu plnění je příjemce oprávněn účtovat smluvní pokutu ve výši 0,05 % z ceny za každý započatý den prodlení.</w:t>
      </w:r>
    </w:p>
    <w:p w:rsidR="003752F2" w:rsidRPr="008C0B5D" w:rsidRDefault="003752F2" w:rsidP="003752F2">
      <w:pPr>
        <w:ind w:left="720"/>
        <w:jc w:val="both"/>
        <w:rPr>
          <w:rFonts w:ascii="Calibri" w:hAnsi="Calibri" w:cs="Calibri"/>
        </w:rPr>
      </w:pPr>
    </w:p>
    <w:p w:rsidR="003752F2" w:rsidRPr="003752F2" w:rsidRDefault="003752F2" w:rsidP="003752F2">
      <w:pPr>
        <w:ind w:left="705" w:hanging="705"/>
        <w:jc w:val="both"/>
        <w:rPr>
          <w:rFonts w:ascii="Calibri" w:hAnsi="Calibri" w:cs="Calibri"/>
        </w:rPr>
      </w:pPr>
      <w:r w:rsidRPr="008C0B5D">
        <w:rPr>
          <w:rFonts w:ascii="Calibri" w:hAnsi="Calibri" w:cs="Calibri"/>
        </w:rPr>
        <w:t>VIII.-2</w:t>
      </w:r>
      <w:r w:rsidRPr="008C0B5D">
        <w:rPr>
          <w:rFonts w:ascii="Calibri" w:hAnsi="Calibri" w:cs="Calibri"/>
        </w:rPr>
        <w:tab/>
        <w:t>V případě prodlení příjemce s úhradou ceny za poskytnuté plnění je poskytovatel oprávněn účtovat  smluvní pokutu ve výši 0,05 % z dlužné částky za každý den prodlení.</w:t>
      </w:r>
    </w:p>
    <w:p w:rsidR="003752F2" w:rsidRPr="008C0B5D" w:rsidRDefault="003752F2" w:rsidP="003752F2">
      <w:pPr>
        <w:ind w:left="705" w:hanging="705"/>
        <w:jc w:val="both"/>
        <w:rPr>
          <w:rFonts w:ascii="Calibri" w:hAnsi="Calibri" w:cs="Calibri"/>
        </w:rPr>
      </w:pPr>
      <w:r w:rsidRPr="008C0B5D">
        <w:rPr>
          <w:rFonts w:ascii="Calibri" w:hAnsi="Calibri" w:cs="Calibri"/>
        </w:rPr>
        <w:t>VIII.-3</w:t>
      </w:r>
      <w:r w:rsidRPr="008C0B5D">
        <w:rPr>
          <w:rFonts w:ascii="Calibri" w:hAnsi="Calibri" w:cs="Calibri"/>
        </w:rPr>
        <w:tab/>
        <w:t>V případě, že nebude poskytovatelem plnění poskytnuto vůbec, v důsledku čehož dojde k odstoupení od smlouvy ze strany příjemce, je příjemce oprávněn poskytovateli účtovat smluvní pokutu ve výši 50 000,- Kč (slovy padesáttisíc korun českých).</w:t>
      </w:r>
    </w:p>
    <w:p w:rsidR="003752F2" w:rsidRPr="008C0B5D" w:rsidRDefault="003752F2" w:rsidP="003752F2">
      <w:pPr>
        <w:ind w:left="705" w:hanging="705"/>
        <w:jc w:val="both"/>
        <w:rPr>
          <w:rFonts w:ascii="Calibri" w:hAnsi="Calibri" w:cs="Calibri"/>
        </w:rPr>
      </w:pPr>
      <w:r w:rsidRPr="008C0B5D">
        <w:rPr>
          <w:rFonts w:ascii="Calibri" w:hAnsi="Calibri" w:cs="Calibri"/>
        </w:rPr>
        <w:t>VIII.-4</w:t>
      </w:r>
      <w:r w:rsidRPr="008C0B5D">
        <w:rPr>
          <w:rFonts w:ascii="Calibri" w:hAnsi="Calibri" w:cs="Calibri"/>
        </w:rPr>
        <w:tab/>
        <w:t>Smluvní pokuta se platí nezávisle na tom, zda a v jaké výši vznikne škoda, kterou lze vymáhat samostatně.</w:t>
      </w:r>
    </w:p>
    <w:p w:rsidR="003752F2" w:rsidRDefault="003752F2" w:rsidP="003752F2">
      <w:pPr>
        <w:ind w:left="705" w:hanging="705"/>
        <w:jc w:val="both"/>
        <w:rPr>
          <w:rFonts w:ascii="Calibri" w:hAnsi="Calibri" w:cs="Calibri"/>
        </w:rPr>
      </w:pPr>
      <w:r w:rsidRPr="008C0B5D">
        <w:rPr>
          <w:rFonts w:ascii="Calibri" w:hAnsi="Calibri" w:cs="Calibri"/>
        </w:rPr>
        <w:t>VIII.- 5</w:t>
      </w:r>
      <w:r w:rsidRPr="008C0B5D">
        <w:rPr>
          <w:rFonts w:ascii="Calibri" w:hAnsi="Calibri" w:cs="Calibri"/>
        </w:rPr>
        <w:tab/>
        <w:t>V případě prodlení zaviněného třetí osobou nebo živelnou katastrofou, ať už na straně objednatele nebo na straně dodavatele, povinnost hradit smluvní pokutu nevzniká.</w:t>
      </w:r>
    </w:p>
    <w:p w:rsidR="003752F2" w:rsidRPr="008C0B5D" w:rsidRDefault="003752F2" w:rsidP="003752F2">
      <w:pPr>
        <w:ind w:left="705" w:hanging="705"/>
        <w:jc w:val="both"/>
        <w:rPr>
          <w:rFonts w:ascii="Calibri" w:hAnsi="Calibri" w:cs="Calibri"/>
        </w:rPr>
      </w:pPr>
    </w:p>
    <w:p w:rsidR="003752F2" w:rsidRPr="008C0B5D" w:rsidRDefault="003752F2" w:rsidP="003752F2">
      <w:pPr>
        <w:jc w:val="center"/>
        <w:rPr>
          <w:rFonts w:ascii="Calibri" w:hAnsi="Calibri" w:cs="Calibri"/>
          <w:b/>
        </w:rPr>
      </w:pPr>
      <w:r w:rsidRPr="008C0B5D">
        <w:rPr>
          <w:rFonts w:ascii="Calibri" w:hAnsi="Calibri" w:cs="Calibri"/>
          <w:b/>
        </w:rPr>
        <w:t>IX.</w:t>
      </w:r>
    </w:p>
    <w:p w:rsidR="003752F2" w:rsidRPr="008C0B5D" w:rsidRDefault="003752F2" w:rsidP="003752F2">
      <w:pPr>
        <w:jc w:val="center"/>
        <w:rPr>
          <w:rFonts w:ascii="Calibri" w:hAnsi="Calibri" w:cs="Calibri"/>
          <w:b/>
        </w:rPr>
      </w:pPr>
      <w:r w:rsidRPr="008C0B5D">
        <w:rPr>
          <w:rFonts w:ascii="Calibri" w:hAnsi="Calibri" w:cs="Calibri"/>
          <w:b/>
        </w:rPr>
        <w:t>Závěrečná ustanovení</w:t>
      </w:r>
    </w:p>
    <w:p w:rsidR="003752F2" w:rsidRPr="008C0B5D" w:rsidRDefault="003752F2" w:rsidP="003752F2">
      <w:pPr>
        <w:pStyle w:val="Nadpis2"/>
        <w:ind w:left="705" w:hanging="705"/>
        <w:rPr>
          <w:rFonts w:ascii="Calibri" w:hAnsi="Calibri" w:cs="Calibri"/>
          <w:b w:val="0"/>
          <w:bCs w:val="0"/>
          <w:sz w:val="22"/>
          <w:szCs w:val="22"/>
        </w:rPr>
      </w:pPr>
      <w:r w:rsidRPr="008C0B5D">
        <w:rPr>
          <w:rFonts w:ascii="Calibri" w:hAnsi="Calibri" w:cs="Calibri"/>
          <w:b w:val="0"/>
          <w:bCs w:val="0"/>
          <w:sz w:val="22"/>
          <w:szCs w:val="22"/>
        </w:rPr>
        <w:t xml:space="preserve">IX. – 1 </w:t>
      </w:r>
      <w:r w:rsidRPr="008C0B5D">
        <w:rPr>
          <w:rFonts w:ascii="Calibri" w:hAnsi="Calibri" w:cs="Calibri"/>
          <w:sz w:val="22"/>
          <w:szCs w:val="22"/>
        </w:rPr>
        <w:tab/>
      </w:r>
      <w:r w:rsidRPr="008C0B5D">
        <w:rPr>
          <w:rFonts w:ascii="Calibri" w:hAnsi="Calibri" w:cs="Calibri"/>
          <w:i w:val="0"/>
          <w:sz w:val="22"/>
          <w:szCs w:val="22"/>
        </w:rPr>
        <w:t>Poskytovatel</w:t>
      </w:r>
      <w:r w:rsidRPr="008C0B5D">
        <w:rPr>
          <w:rFonts w:ascii="Calibri" w:hAnsi="Calibri" w:cs="Calibri"/>
          <w:b w:val="0"/>
          <w:bCs w:val="0"/>
          <w:i w:val="0"/>
          <w:sz w:val="22"/>
          <w:szCs w:val="22"/>
        </w:rPr>
        <w:t xml:space="preserve"> zavazuje k dodržování pravidel publicity v rozsahu požadovaném příslušnými  předpisy pro plnění veřejné zakázky (zejm. Příručkou pro příjemce finanční podpory z operačního programu Vzdělávání pro konkurenceschopnost,</w:t>
      </w:r>
      <w:r w:rsidRPr="008C0B5D">
        <w:rPr>
          <w:rFonts w:ascii="Calibri" w:hAnsi="Calibri" w:cs="Calibri"/>
          <w:i w:val="0"/>
          <w:sz w:val="22"/>
          <w:szCs w:val="22"/>
        </w:rPr>
        <w:t xml:space="preserve"> </w:t>
      </w:r>
      <w:r w:rsidRPr="008C0B5D">
        <w:rPr>
          <w:rFonts w:ascii="Calibri" w:hAnsi="Calibri" w:cs="Calibri"/>
          <w:b w:val="0"/>
          <w:bCs w:val="0"/>
          <w:i w:val="0"/>
          <w:sz w:val="22"/>
          <w:szCs w:val="22"/>
        </w:rPr>
        <w:t>Manuálem vizuální identity a nařízením komise (ES) č. 1828/2006).</w:t>
      </w:r>
    </w:p>
    <w:p w:rsidR="003752F2" w:rsidRPr="008C0B5D" w:rsidRDefault="003752F2" w:rsidP="003752F2">
      <w:pPr>
        <w:ind w:left="705" w:hanging="705"/>
        <w:rPr>
          <w:rFonts w:ascii="Calibri" w:hAnsi="Calibri" w:cs="Calibri"/>
        </w:rPr>
      </w:pPr>
      <w:r w:rsidRPr="008C0B5D">
        <w:rPr>
          <w:rFonts w:ascii="Calibri" w:hAnsi="Calibri" w:cs="Calibri"/>
        </w:rPr>
        <w:t xml:space="preserve">IX. - 2 </w:t>
      </w:r>
      <w:r w:rsidRPr="008C0B5D">
        <w:rPr>
          <w:rFonts w:ascii="Calibri" w:hAnsi="Calibri" w:cs="Calibri"/>
        </w:rPr>
        <w:tab/>
        <w:t>Pokud tato smlouva nestanoví jinak, dohodli se poskytovatel a příjemce, že práva a                 povinnosti se řídí zákonem č.  513/1991 Sb.,obchodní zákonník,  ve znění pozdějších předpisů.</w:t>
      </w:r>
    </w:p>
    <w:p w:rsidR="003752F2" w:rsidRPr="008C0B5D" w:rsidRDefault="003752F2" w:rsidP="003752F2">
      <w:pPr>
        <w:ind w:left="705" w:hanging="705"/>
        <w:rPr>
          <w:rFonts w:ascii="Calibri" w:hAnsi="Calibri" w:cs="Calibri"/>
        </w:rPr>
      </w:pPr>
      <w:r w:rsidRPr="008C0B5D">
        <w:rPr>
          <w:rFonts w:ascii="Calibri" w:hAnsi="Calibri" w:cs="Calibri"/>
        </w:rPr>
        <w:t>IX. - 3</w:t>
      </w:r>
      <w:r w:rsidRPr="008C0B5D">
        <w:rPr>
          <w:rFonts w:ascii="Calibri" w:hAnsi="Calibri" w:cs="Calibri"/>
        </w:rPr>
        <w:tab/>
        <w:t>Změny této Smlouvy jsou možné pouze formou dodatku k této Smlouvě a musí mít písemnou formu</w:t>
      </w:r>
    </w:p>
    <w:p w:rsidR="003752F2" w:rsidRPr="008C0B5D" w:rsidRDefault="003752F2" w:rsidP="003752F2">
      <w:pPr>
        <w:ind w:left="705" w:hanging="705"/>
        <w:rPr>
          <w:rFonts w:ascii="Calibri" w:hAnsi="Calibri" w:cs="Calibri"/>
        </w:rPr>
      </w:pPr>
      <w:r w:rsidRPr="008C0B5D">
        <w:rPr>
          <w:rFonts w:ascii="Calibri" w:hAnsi="Calibri" w:cs="Calibri"/>
        </w:rPr>
        <w:t xml:space="preserve">IX. - 4 </w:t>
      </w:r>
      <w:r w:rsidRPr="008C0B5D">
        <w:rPr>
          <w:rFonts w:ascii="Calibri" w:hAnsi="Calibri" w:cs="Calibri"/>
        </w:rPr>
        <w:tab/>
        <w:t>V případě, že některé z ustanovení této dohody je nebo se stane ze zákona neplatným nebo neúčinným, zůstanou ostatní ustanovení této dohody nedotčena. Obě strany dohody se pro tento případ zavazují nahradit takové neplatné nebo neúčinné ustanovení ustanovením novým, které bude nejlépe odpovídat smyslu původního ustanovení.</w:t>
      </w:r>
    </w:p>
    <w:p w:rsidR="003752F2" w:rsidRPr="008C0B5D" w:rsidRDefault="003752F2" w:rsidP="003752F2">
      <w:pPr>
        <w:rPr>
          <w:rFonts w:ascii="Calibri" w:hAnsi="Calibri" w:cs="Calibri"/>
        </w:rPr>
      </w:pPr>
      <w:r w:rsidRPr="008C0B5D">
        <w:rPr>
          <w:rFonts w:ascii="Calibri" w:hAnsi="Calibri" w:cs="Calibri"/>
        </w:rPr>
        <w:t xml:space="preserve">IX. - 5 </w:t>
      </w:r>
      <w:r w:rsidRPr="008C0B5D">
        <w:rPr>
          <w:rFonts w:ascii="Calibri" w:hAnsi="Calibri" w:cs="Calibri"/>
        </w:rPr>
        <w:tab/>
        <w:t>Smlouva vstupuje v platnost a v účinnost dnem podpisu oběma stranami.</w:t>
      </w:r>
    </w:p>
    <w:p w:rsidR="003752F2" w:rsidRPr="008C0B5D" w:rsidRDefault="003752F2" w:rsidP="003752F2">
      <w:pPr>
        <w:ind w:left="705" w:hanging="705"/>
        <w:rPr>
          <w:rFonts w:ascii="Calibri" w:hAnsi="Calibri" w:cs="Calibri"/>
        </w:rPr>
      </w:pPr>
      <w:r w:rsidRPr="008C0B5D">
        <w:rPr>
          <w:rFonts w:ascii="Calibri" w:hAnsi="Calibri" w:cs="Calibri"/>
        </w:rPr>
        <w:t xml:space="preserve">IX. -6 </w:t>
      </w:r>
      <w:r w:rsidRPr="008C0B5D">
        <w:rPr>
          <w:rFonts w:ascii="Calibri" w:hAnsi="Calibri" w:cs="Calibri"/>
        </w:rPr>
        <w:tab/>
        <w:t>Smlouva bude  vyhotovena ve čtyřech výtiscích stejné platnosti s určením po dvou  výtiscích pro</w:t>
      </w:r>
      <w:r w:rsidRPr="008C0B5D">
        <w:rPr>
          <w:rFonts w:ascii="Calibri" w:hAnsi="Calibri" w:cs="Calibri"/>
        </w:rPr>
        <w:br/>
        <w:t>každou ze smluvních stran.</w:t>
      </w:r>
    </w:p>
    <w:p w:rsidR="003752F2" w:rsidRPr="008C0B5D" w:rsidRDefault="003752F2" w:rsidP="003752F2">
      <w:pPr>
        <w:pStyle w:val="Zkladntext"/>
        <w:tabs>
          <w:tab w:val="left" w:pos="285"/>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p>
    <w:p w:rsidR="003752F2" w:rsidRPr="008C0B5D"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r w:rsidRPr="008C0B5D">
        <w:rPr>
          <w:rFonts w:ascii="Calibri" w:hAnsi="Calibri" w:cs="Calibri"/>
          <w:sz w:val="22"/>
          <w:szCs w:val="22"/>
        </w:rPr>
        <w:t xml:space="preserve">V Brně,  dne </w:t>
      </w:r>
      <w:r w:rsidRPr="008C0B5D">
        <w:rPr>
          <w:rFonts w:ascii="Calibri" w:hAnsi="Calibri" w:cs="Calibri"/>
          <w:sz w:val="22"/>
          <w:szCs w:val="22"/>
        </w:rPr>
        <w:tab/>
      </w:r>
      <w:r w:rsidRPr="008C0B5D">
        <w:rPr>
          <w:rFonts w:ascii="Calibri" w:hAnsi="Calibri" w:cs="Calibri"/>
          <w:sz w:val="22"/>
          <w:szCs w:val="22"/>
        </w:rPr>
        <w:tab/>
      </w:r>
      <w:r w:rsidRPr="008C0B5D">
        <w:rPr>
          <w:rFonts w:ascii="Calibri" w:hAnsi="Calibri" w:cs="Calibri"/>
          <w:sz w:val="22"/>
          <w:szCs w:val="22"/>
        </w:rPr>
        <w:tab/>
      </w:r>
      <w:r w:rsidRPr="008C0B5D">
        <w:rPr>
          <w:rFonts w:ascii="Calibri" w:hAnsi="Calibri" w:cs="Calibri"/>
          <w:sz w:val="22"/>
          <w:szCs w:val="22"/>
        </w:rPr>
        <w:tab/>
      </w:r>
      <w:r w:rsidRPr="008C0B5D">
        <w:rPr>
          <w:rFonts w:ascii="Calibri" w:hAnsi="Calibri" w:cs="Calibri"/>
          <w:sz w:val="22"/>
          <w:szCs w:val="22"/>
        </w:rPr>
        <w:tab/>
      </w:r>
      <w:r w:rsidRPr="008C0B5D">
        <w:rPr>
          <w:rFonts w:ascii="Calibri" w:hAnsi="Calibri" w:cs="Calibri"/>
          <w:sz w:val="22"/>
          <w:szCs w:val="22"/>
        </w:rPr>
        <w:tab/>
        <w:t xml:space="preserve"> V    </w:t>
      </w:r>
      <w:r w:rsidR="007915B0">
        <w:rPr>
          <w:rFonts w:ascii="Calibri" w:hAnsi="Calibri" w:cs="Calibri"/>
          <w:sz w:val="22"/>
          <w:szCs w:val="22"/>
        </w:rPr>
        <w:fldChar w:fldCharType="begin">
          <w:ffData>
            <w:name w:val="Text37"/>
            <w:enabled/>
            <w:calcOnExit w:val="0"/>
            <w:textInput/>
          </w:ffData>
        </w:fldChar>
      </w:r>
      <w:bookmarkStart w:id="29" w:name="Text37"/>
      <w:r w:rsidR="002E0FBE">
        <w:rPr>
          <w:rFonts w:ascii="Calibri" w:hAnsi="Calibri" w:cs="Calibri"/>
          <w:sz w:val="22"/>
          <w:szCs w:val="22"/>
        </w:rPr>
        <w:instrText xml:space="preserve"> FORMTEXT </w:instrText>
      </w:r>
      <w:r w:rsidR="007915B0">
        <w:rPr>
          <w:rFonts w:ascii="Calibri" w:hAnsi="Calibri" w:cs="Calibri"/>
          <w:sz w:val="22"/>
          <w:szCs w:val="22"/>
        </w:rPr>
      </w:r>
      <w:r w:rsidR="007915B0">
        <w:rPr>
          <w:rFonts w:ascii="Calibri" w:hAnsi="Calibri" w:cs="Calibri"/>
          <w:sz w:val="22"/>
          <w:szCs w:val="22"/>
        </w:rPr>
        <w:fldChar w:fldCharType="separate"/>
      </w:r>
      <w:r w:rsidR="002E0FBE">
        <w:rPr>
          <w:rFonts w:ascii="Calibri" w:hAnsi="Calibri" w:cs="Calibri"/>
          <w:noProof/>
          <w:sz w:val="22"/>
          <w:szCs w:val="22"/>
        </w:rPr>
        <w:t> </w:t>
      </w:r>
      <w:r w:rsidR="002E0FBE">
        <w:rPr>
          <w:rFonts w:ascii="Calibri" w:hAnsi="Calibri" w:cs="Calibri"/>
          <w:noProof/>
          <w:sz w:val="22"/>
          <w:szCs w:val="22"/>
        </w:rPr>
        <w:t> </w:t>
      </w:r>
      <w:r w:rsidR="002E0FBE">
        <w:rPr>
          <w:rFonts w:ascii="Calibri" w:hAnsi="Calibri" w:cs="Calibri"/>
          <w:noProof/>
          <w:sz w:val="22"/>
          <w:szCs w:val="22"/>
        </w:rPr>
        <w:t> </w:t>
      </w:r>
      <w:r w:rsidR="002E0FBE">
        <w:rPr>
          <w:rFonts w:ascii="Calibri" w:hAnsi="Calibri" w:cs="Calibri"/>
          <w:noProof/>
          <w:sz w:val="22"/>
          <w:szCs w:val="22"/>
        </w:rPr>
        <w:t> </w:t>
      </w:r>
      <w:r w:rsidR="002E0FBE">
        <w:rPr>
          <w:rFonts w:ascii="Calibri" w:hAnsi="Calibri" w:cs="Calibri"/>
          <w:noProof/>
          <w:sz w:val="22"/>
          <w:szCs w:val="22"/>
        </w:rPr>
        <w:t> </w:t>
      </w:r>
      <w:r w:rsidR="007915B0">
        <w:rPr>
          <w:rFonts w:ascii="Calibri" w:hAnsi="Calibri" w:cs="Calibri"/>
          <w:sz w:val="22"/>
          <w:szCs w:val="22"/>
        </w:rPr>
        <w:fldChar w:fldCharType="end"/>
      </w:r>
      <w:bookmarkEnd w:id="29"/>
      <w:r w:rsidRPr="008C0B5D">
        <w:rPr>
          <w:rFonts w:ascii="Calibri" w:hAnsi="Calibri" w:cs="Calibri"/>
          <w:sz w:val="22"/>
          <w:szCs w:val="22"/>
        </w:rPr>
        <w:t xml:space="preserve">                    dne</w:t>
      </w:r>
      <w:r w:rsidR="007915B0">
        <w:rPr>
          <w:rFonts w:ascii="Calibri" w:hAnsi="Calibri" w:cs="Calibri"/>
          <w:sz w:val="22"/>
          <w:szCs w:val="22"/>
        </w:rPr>
        <w:fldChar w:fldCharType="begin">
          <w:ffData>
            <w:name w:val="Text38"/>
            <w:enabled/>
            <w:calcOnExit w:val="0"/>
            <w:textInput/>
          </w:ffData>
        </w:fldChar>
      </w:r>
      <w:bookmarkStart w:id="30" w:name="Text38"/>
      <w:r w:rsidR="002E0FBE">
        <w:rPr>
          <w:rFonts w:ascii="Calibri" w:hAnsi="Calibri" w:cs="Calibri"/>
          <w:sz w:val="22"/>
          <w:szCs w:val="22"/>
        </w:rPr>
        <w:instrText xml:space="preserve"> FORMTEXT </w:instrText>
      </w:r>
      <w:r w:rsidR="007915B0">
        <w:rPr>
          <w:rFonts w:ascii="Calibri" w:hAnsi="Calibri" w:cs="Calibri"/>
          <w:sz w:val="22"/>
          <w:szCs w:val="22"/>
        </w:rPr>
      </w:r>
      <w:r w:rsidR="007915B0">
        <w:rPr>
          <w:rFonts w:ascii="Calibri" w:hAnsi="Calibri" w:cs="Calibri"/>
          <w:sz w:val="22"/>
          <w:szCs w:val="22"/>
        </w:rPr>
        <w:fldChar w:fldCharType="separate"/>
      </w:r>
      <w:r w:rsidR="002E0FBE">
        <w:rPr>
          <w:rFonts w:ascii="Calibri" w:hAnsi="Calibri" w:cs="Calibri"/>
          <w:noProof/>
          <w:sz w:val="22"/>
          <w:szCs w:val="22"/>
        </w:rPr>
        <w:t> </w:t>
      </w:r>
      <w:r w:rsidR="002E0FBE">
        <w:rPr>
          <w:rFonts w:ascii="Calibri" w:hAnsi="Calibri" w:cs="Calibri"/>
          <w:noProof/>
          <w:sz w:val="22"/>
          <w:szCs w:val="22"/>
        </w:rPr>
        <w:t> </w:t>
      </w:r>
      <w:r w:rsidR="002E0FBE">
        <w:rPr>
          <w:rFonts w:ascii="Calibri" w:hAnsi="Calibri" w:cs="Calibri"/>
          <w:noProof/>
          <w:sz w:val="22"/>
          <w:szCs w:val="22"/>
        </w:rPr>
        <w:t> </w:t>
      </w:r>
      <w:r w:rsidR="002E0FBE">
        <w:rPr>
          <w:rFonts w:ascii="Calibri" w:hAnsi="Calibri" w:cs="Calibri"/>
          <w:noProof/>
          <w:sz w:val="22"/>
          <w:szCs w:val="22"/>
        </w:rPr>
        <w:t> </w:t>
      </w:r>
      <w:r w:rsidR="002E0FBE">
        <w:rPr>
          <w:rFonts w:ascii="Calibri" w:hAnsi="Calibri" w:cs="Calibri"/>
          <w:noProof/>
          <w:sz w:val="22"/>
          <w:szCs w:val="22"/>
        </w:rPr>
        <w:t> </w:t>
      </w:r>
      <w:r w:rsidR="007915B0">
        <w:rPr>
          <w:rFonts w:ascii="Calibri" w:hAnsi="Calibri" w:cs="Calibri"/>
          <w:sz w:val="22"/>
          <w:szCs w:val="22"/>
        </w:rPr>
        <w:fldChar w:fldCharType="end"/>
      </w:r>
      <w:bookmarkEnd w:id="30"/>
      <w:r w:rsidRPr="008C0B5D">
        <w:rPr>
          <w:rFonts w:ascii="Calibri" w:hAnsi="Calibri" w:cs="Calibri"/>
          <w:sz w:val="22"/>
          <w:szCs w:val="22"/>
        </w:rPr>
        <w:tab/>
      </w:r>
    </w:p>
    <w:p w:rsidR="003752F2" w:rsidRPr="008C0B5D"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p>
    <w:p w:rsidR="003752F2" w:rsidRPr="008C0B5D"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p>
    <w:p w:rsidR="003752F2" w:rsidRPr="008C0B5D"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r w:rsidRPr="008C0B5D">
        <w:rPr>
          <w:rFonts w:ascii="Calibri" w:hAnsi="Calibri" w:cs="Calibri"/>
          <w:sz w:val="22"/>
          <w:szCs w:val="22"/>
        </w:rPr>
        <w:t>............................................................</w:t>
      </w:r>
      <w:r w:rsidRPr="008C0B5D">
        <w:rPr>
          <w:rFonts w:ascii="Calibri" w:hAnsi="Calibri" w:cs="Calibri"/>
          <w:sz w:val="22"/>
          <w:szCs w:val="22"/>
        </w:rPr>
        <w:tab/>
        <w:t xml:space="preserve">                             </w:t>
      </w:r>
      <w:r w:rsidR="007915B0">
        <w:rPr>
          <w:rFonts w:ascii="Calibri" w:hAnsi="Calibri" w:cs="Calibri"/>
          <w:sz w:val="22"/>
          <w:szCs w:val="22"/>
        </w:rPr>
        <w:fldChar w:fldCharType="begin">
          <w:ffData>
            <w:name w:val="Text39"/>
            <w:enabled/>
            <w:calcOnExit w:val="0"/>
            <w:textInput/>
          </w:ffData>
        </w:fldChar>
      </w:r>
      <w:bookmarkStart w:id="31" w:name="Text39"/>
      <w:r w:rsidR="002E0FBE">
        <w:rPr>
          <w:rFonts w:ascii="Calibri" w:hAnsi="Calibri" w:cs="Calibri"/>
          <w:sz w:val="22"/>
          <w:szCs w:val="22"/>
        </w:rPr>
        <w:instrText xml:space="preserve"> FORMTEXT </w:instrText>
      </w:r>
      <w:r w:rsidR="007915B0">
        <w:rPr>
          <w:rFonts w:ascii="Calibri" w:hAnsi="Calibri" w:cs="Calibri"/>
          <w:sz w:val="22"/>
          <w:szCs w:val="22"/>
        </w:rPr>
      </w:r>
      <w:r w:rsidR="007915B0">
        <w:rPr>
          <w:rFonts w:ascii="Calibri" w:hAnsi="Calibri" w:cs="Calibri"/>
          <w:sz w:val="22"/>
          <w:szCs w:val="22"/>
        </w:rPr>
        <w:fldChar w:fldCharType="separate"/>
      </w:r>
      <w:r w:rsidR="002E0FBE">
        <w:rPr>
          <w:rFonts w:ascii="Calibri" w:hAnsi="Calibri" w:cs="Calibri"/>
          <w:noProof/>
          <w:sz w:val="22"/>
          <w:szCs w:val="22"/>
        </w:rPr>
        <w:t> </w:t>
      </w:r>
      <w:r w:rsidR="002E0FBE">
        <w:rPr>
          <w:rFonts w:ascii="Calibri" w:hAnsi="Calibri" w:cs="Calibri"/>
          <w:noProof/>
          <w:sz w:val="22"/>
          <w:szCs w:val="22"/>
        </w:rPr>
        <w:t> </w:t>
      </w:r>
      <w:r w:rsidR="002E0FBE">
        <w:rPr>
          <w:rFonts w:ascii="Calibri" w:hAnsi="Calibri" w:cs="Calibri"/>
          <w:noProof/>
          <w:sz w:val="22"/>
          <w:szCs w:val="22"/>
        </w:rPr>
        <w:t> </w:t>
      </w:r>
      <w:r w:rsidR="002E0FBE">
        <w:rPr>
          <w:rFonts w:ascii="Calibri" w:hAnsi="Calibri" w:cs="Calibri"/>
          <w:noProof/>
          <w:sz w:val="22"/>
          <w:szCs w:val="22"/>
        </w:rPr>
        <w:t> </w:t>
      </w:r>
      <w:r w:rsidR="002E0FBE">
        <w:rPr>
          <w:rFonts w:ascii="Calibri" w:hAnsi="Calibri" w:cs="Calibri"/>
          <w:noProof/>
          <w:sz w:val="22"/>
          <w:szCs w:val="22"/>
        </w:rPr>
        <w:t> </w:t>
      </w:r>
      <w:r w:rsidR="007915B0">
        <w:rPr>
          <w:rFonts w:ascii="Calibri" w:hAnsi="Calibri" w:cs="Calibri"/>
          <w:sz w:val="22"/>
          <w:szCs w:val="22"/>
        </w:rPr>
        <w:fldChar w:fldCharType="end"/>
      </w:r>
      <w:bookmarkEnd w:id="31"/>
    </w:p>
    <w:p w:rsidR="003752F2" w:rsidRPr="008C0B5D"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color w:val="000000"/>
          <w:sz w:val="22"/>
          <w:szCs w:val="22"/>
        </w:rPr>
      </w:pPr>
      <w:r w:rsidRPr="008C0B5D">
        <w:rPr>
          <w:rFonts w:ascii="Calibri" w:hAnsi="Calibri" w:cs="Calibri"/>
          <w:color w:val="000000"/>
          <w:sz w:val="22"/>
          <w:szCs w:val="22"/>
        </w:rPr>
        <w:t>Doc. RNDr. Ladislav Dušek, Dr.,</w:t>
      </w:r>
      <w:r w:rsidRPr="008C0B5D">
        <w:rPr>
          <w:rFonts w:ascii="Calibri" w:hAnsi="Calibri" w:cs="Calibri"/>
          <w:color w:val="000000"/>
          <w:sz w:val="22"/>
          <w:szCs w:val="22"/>
        </w:rPr>
        <w:tab/>
      </w:r>
      <w:r w:rsidRPr="008C0B5D">
        <w:rPr>
          <w:rFonts w:ascii="Calibri" w:hAnsi="Calibri" w:cs="Calibri"/>
          <w:color w:val="000000"/>
          <w:sz w:val="22"/>
          <w:szCs w:val="22"/>
        </w:rPr>
        <w:tab/>
        <w:t xml:space="preserve">  </w:t>
      </w:r>
      <w:r w:rsidRPr="008C0B5D">
        <w:rPr>
          <w:rFonts w:ascii="Calibri" w:hAnsi="Calibri" w:cs="Calibri"/>
          <w:color w:val="000000"/>
          <w:sz w:val="22"/>
          <w:szCs w:val="22"/>
        </w:rPr>
        <w:tab/>
        <w:t xml:space="preserve">                 za příjemce</w:t>
      </w:r>
      <w:r w:rsidRPr="008C0B5D">
        <w:rPr>
          <w:rFonts w:ascii="Calibri" w:hAnsi="Calibri" w:cs="Calibri"/>
          <w:color w:val="000000"/>
          <w:sz w:val="22"/>
          <w:szCs w:val="22"/>
        </w:rPr>
        <w:tab/>
      </w:r>
      <w:r w:rsidRPr="008C0B5D">
        <w:rPr>
          <w:rFonts w:ascii="Calibri" w:hAnsi="Calibri" w:cs="Calibri"/>
          <w:color w:val="000000"/>
          <w:sz w:val="22"/>
          <w:szCs w:val="22"/>
        </w:rPr>
        <w:tab/>
      </w:r>
      <w:r w:rsidRPr="008C0B5D">
        <w:rPr>
          <w:rFonts w:ascii="Calibri" w:hAnsi="Calibri" w:cs="Calibri"/>
          <w:color w:val="000000"/>
          <w:sz w:val="22"/>
          <w:szCs w:val="22"/>
        </w:rPr>
        <w:tab/>
      </w:r>
      <w:r w:rsidRPr="008C0B5D">
        <w:rPr>
          <w:rFonts w:ascii="Calibri" w:hAnsi="Calibri" w:cs="Calibri"/>
          <w:color w:val="000000"/>
          <w:sz w:val="22"/>
          <w:szCs w:val="22"/>
        </w:rPr>
        <w:br/>
        <w:t>za příjemce</w:t>
      </w:r>
    </w:p>
    <w:p w:rsidR="003752F2" w:rsidRPr="003752F2" w:rsidRDefault="003752F2" w:rsidP="003752F2">
      <w:pPr>
        <w:pStyle w:val="Zkladntext"/>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w:t>
      </w:r>
    </w:p>
    <w:p w:rsidR="003752F2" w:rsidRPr="00A37728" w:rsidRDefault="003752F2" w:rsidP="003752F2">
      <w:pPr>
        <w:pStyle w:val="Citaceintenzivn"/>
        <w:ind w:left="0" w:right="283"/>
        <w:rPr>
          <w:sz w:val="28"/>
          <w:szCs w:val="28"/>
        </w:rPr>
      </w:pPr>
      <w:r w:rsidRPr="00A37728">
        <w:rPr>
          <w:sz w:val="28"/>
          <w:szCs w:val="28"/>
        </w:rPr>
        <w:t>Příloha č. 1 Návrhu Smlouvy o poskytování služeb – předpokládaný harmonogram a rozpočet poskytování služeb.</w:t>
      </w:r>
    </w:p>
    <w:p w:rsidR="003752F2" w:rsidRPr="00A37728" w:rsidRDefault="003752F2" w:rsidP="003752F2">
      <w:pPr>
        <w:rPr>
          <w:rFonts w:ascii="Calibri" w:hAnsi="Calibri" w:cs="Calibri"/>
          <w:b/>
          <w:bCs/>
        </w:rPr>
      </w:pPr>
      <w:r w:rsidRPr="00A37728">
        <w:rPr>
          <w:rFonts w:ascii="Calibri" w:hAnsi="Calibri" w:cs="Calibri"/>
          <w:b/>
          <w:bCs/>
        </w:rPr>
        <w:t>Počet monitorovaných center  :  9</w:t>
      </w:r>
    </w:p>
    <w:p w:rsidR="003752F2" w:rsidRPr="00A37728" w:rsidRDefault="003752F2" w:rsidP="003752F2">
      <w:pPr>
        <w:pStyle w:val="Odstavecseseznamem"/>
        <w:numPr>
          <w:ilvl w:val="0"/>
          <w:numId w:val="10"/>
        </w:numPr>
      </w:pPr>
      <w:r w:rsidRPr="00A37728">
        <w:t xml:space="preserve">CCC Fakultní nemocnice  Brno </w:t>
      </w:r>
    </w:p>
    <w:p w:rsidR="003752F2" w:rsidRPr="00A37728" w:rsidRDefault="003752F2" w:rsidP="003752F2">
      <w:pPr>
        <w:pStyle w:val="Odstavecseseznamem"/>
        <w:numPr>
          <w:ilvl w:val="0"/>
          <w:numId w:val="10"/>
        </w:numPr>
      </w:pPr>
      <w:r w:rsidRPr="00A37728">
        <w:t xml:space="preserve">HTC Fakultní nemocnice Olomouc </w:t>
      </w:r>
    </w:p>
    <w:p w:rsidR="003752F2" w:rsidRPr="00A37728" w:rsidRDefault="003752F2" w:rsidP="003752F2">
      <w:pPr>
        <w:pStyle w:val="Odstavecseseznamem"/>
        <w:numPr>
          <w:ilvl w:val="0"/>
          <w:numId w:val="10"/>
        </w:numPr>
      </w:pPr>
      <w:r w:rsidRPr="00A37728">
        <w:t xml:space="preserve">HTC Fakultní nemocnice Ostrava </w:t>
      </w:r>
    </w:p>
    <w:p w:rsidR="003752F2" w:rsidRPr="00A37728" w:rsidRDefault="003752F2" w:rsidP="003752F2">
      <w:pPr>
        <w:pStyle w:val="Odstavecseseznamem"/>
        <w:numPr>
          <w:ilvl w:val="0"/>
          <w:numId w:val="10"/>
        </w:numPr>
      </w:pPr>
      <w:r w:rsidRPr="00A37728">
        <w:t>HTC Fakultní nemocnice Hradec Králové</w:t>
      </w:r>
    </w:p>
    <w:p w:rsidR="003752F2" w:rsidRPr="00A37728" w:rsidRDefault="003752F2" w:rsidP="003752F2">
      <w:pPr>
        <w:pStyle w:val="Odstavecseseznamem"/>
        <w:numPr>
          <w:ilvl w:val="0"/>
          <w:numId w:val="10"/>
        </w:numPr>
      </w:pPr>
      <w:r w:rsidRPr="00A37728">
        <w:t xml:space="preserve">HTC Nemocnice Ústí n.L. </w:t>
      </w:r>
    </w:p>
    <w:p w:rsidR="003752F2" w:rsidRPr="00A37728" w:rsidRDefault="003752F2" w:rsidP="003752F2">
      <w:pPr>
        <w:pStyle w:val="Odstavecseseznamem"/>
        <w:numPr>
          <w:ilvl w:val="0"/>
          <w:numId w:val="10"/>
        </w:numPr>
        <w:jc w:val="both"/>
      </w:pPr>
      <w:r w:rsidRPr="00A37728">
        <w:t>HTC Fakultní nemocnice Plzeň</w:t>
      </w:r>
    </w:p>
    <w:p w:rsidR="003752F2" w:rsidRPr="00A37728" w:rsidRDefault="003752F2" w:rsidP="003752F2">
      <w:pPr>
        <w:pStyle w:val="Odstavecseseznamem"/>
        <w:numPr>
          <w:ilvl w:val="0"/>
          <w:numId w:val="10"/>
        </w:numPr>
        <w:jc w:val="both"/>
        <w:rPr>
          <w:i/>
          <w:iCs/>
        </w:rPr>
      </w:pPr>
      <w:r w:rsidRPr="00A37728">
        <w:t xml:space="preserve">HTC Nemocnice Č. Budějovice </w:t>
      </w:r>
    </w:p>
    <w:p w:rsidR="003752F2" w:rsidRPr="00A37728" w:rsidRDefault="003752F2" w:rsidP="003752F2">
      <w:pPr>
        <w:pStyle w:val="Odstavecseseznamem"/>
        <w:numPr>
          <w:ilvl w:val="0"/>
          <w:numId w:val="10"/>
        </w:numPr>
        <w:jc w:val="both"/>
        <w:rPr>
          <w:i/>
          <w:iCs/>
        </w:rPr>
      </w:pPr>
      <w:r w:rsidRPr="00A37728">
        <w:t>Nemocnice Pelhřimov</w:t>
      </w:r>
    </w:p>
    <w:p w:rsidR="003752F2" w:rsidRPr="00945429" w:rsidRDefault="003752F2" w:rsidP="003752F2">
      <w:pPr>
        <w:pStyle w:val="Odstavecseseznamem"/>
        <w:numPr>
          <w:ilvl w:val="0"/>
          <w:numId w:val="10"/>
        </w:numPr>
        <w:jc w:val="both"/>
        <w:rPr>
          <w:i/>
          <w:iCs/>
        </w:rPr>
      </w:pPr>
      <w:r w:rsidRPr="00A37728">
        <w:t>HTC nemocnice Kolín</w:t>
      </w:r>
    </w:p>
    <w:p w:rsidR="00945429" w:rsidRPr="00945429" w:rsidRDefault="00945429" w:rsidP="00945429">
      <w:pPr>
        <w:jc w:val="both"/>
        <w:rPr>
          <w:i/>
          <w:iCs/>
        </w:rPr>
      </w:pPr>
    </w:p>
    <w:p w:rsidR="00945429" w:rsidRDefault="00945429" w:rsidP="003752F2">
      <w:pPr>
        <w:rPr>
          <w:rFonts w:ascii="Calibri" w:hAnsi="Calibri" w:cs="Calibri"/>
          <w:b/>
          <w:bCs/>
        </w:rPr>
      </w:pPr>
    </w:p>
    <w:p w:rsidR="00945429" w:rsidRDefault="00945429" w:rsidP="003752F2">
      <w:pPr>
        <w:rPr>
          <w:rFonts w:ascii="Calibri" w:hAnsi="Calibri" w:cs="Calibri"/>
          <w:b/>
          <w:bCs/>
        </w:rPr>
      </w:pPr>
    </w:p>
    <w:p w:rsidR="003752F2" w:rsidRPr="00A37728" w:rsidRDefault="003752F2" w:rsidP="003752F2">
      <w:pPr>
        <w:rPr>
          <w:rFonts w:ascii="Calibri" w:hAnsi="Calibri" w:cs="Calibri"/>
          <w:b/>
          <w:bCs/>
        </w:rPr>
      </w:pPr>
      <w:r w:rsidRPr="00A37728">
        <w:rPr>
          <w:rFonts w:ascii="Calibri" w:hAnsi="Calibri" w:cs="Calibri"/>
          <w:b/>
          <w:bCs/>
        </w:rPr>
        <w:t>Délka trvání zakázky : 1.4. 2011 -31.12. 2012</w:t>
      </w:r>
    </w:p>
    <w:p w:rsidR="003752F2" w:rsidRPr="00A37728" w:rsidRDefault="003752F2" w:rsidP="003752F2">
      <w:pPr>
        <w:rPr>
          <w:rFonts w:ascii="Calibri" w:hAnsi="Calibri" w:cs="Calibri"/>
          <w:b/>
          <w:bCs/>
        </w:rPr>
      </w:pPr>
      <w:r w:rsidRPr="00A37728">
        <w:rPr>
          <w:rFonts w:ascii="Calibri" w:hAnsi="Calibri" w:cs="Calibri"/>
          <w:b/>
          <w:bCs/>
        </w:rPr>
        <w:t>Předpokládaný počet pacientů: 400</w:t>
      </w:r>
    </w:p>
    <w:p w:rsidR="003752F2" w:rsidRPr="00A37728" w:rsidRDefault="003752F2" w:rsidP="003752F2">
      <w:pPr>
        <w:rPr>
          <w:rFonts w:ascii="Calibri" w:hAnsi="Calibri" w:cs="Calibri"/>
          <w:b/>
          <w:bCs/>
        </w:rPr>
      </w:pPr>
      <w:r w:rsidRPr="00A37728">
        <w:rPr>
          <w:rFonts w:ascii="Calibri" w:hAnsi="Calibri" w:cs="Calibri"/>
          <w:b/>
          <w:bCs/>
        </w:rPr>
        <w:t>Požadovaný počet návštěv: 176</w:t>
      </w:r>
    </w:p>
    <w:p w:rsidR="003752F2" w:rsidRPr="00A37728" w:rsidRDefault="003752F2" w:rsidP="003752F2">
      <w:pPr>
        <w:rPr>
          <w:rFonts w:ascii="Calibri" w:hAnsi="Calibri" w:cs="Calibri"/>
          <w:b/>
          <w:bCs/>
        </w:rPr>
      </w:pPr>
      <w:r w:rsidRPr="00A37728">
        <w:rPr>
          <w:rFonts w:ascii="Calibri" w:hAnsi="Calibri" w:cs="Calibri"/>
          <w:b/>
          <w:bCs/>
        </w:rPr>
        <w:t>Délka trvání zakázky : 1.4. 2011 -31.12. 2012</w:t>
      </w:r>
    </w:p>
    <w:p w:rsidR="003752F2" w:rsidRDefault="003752F2" w:rsidP="003752F2">
      <w:pPr>
        <w:pStyle w:val="Nadpis2"/>
        <w:rPr>
          <w:rFonts w:ascii="Calibri" w:hAnsi="Calibri" w:cs="Calibri"/>
          <w:sz w:val="22"/>
          <w:szCs w:val="22"/>
        </w:rPr>
      </w:pPr>
    </w:p>
    <w:p w:rsidR="003752F2" w:rsidRDefault="003752F2" w:rsidP="003752F2"/>
    <w:p w:rsidR="003752F2" w:rsidRDefault="003752F2" w:rsidP="003752F2"/>
    <w:p w:rsidR="003752F2" w:rsidRDefault="003752F2" w:rsidP="003752F2"/>
    <w:p w:rsidR="003752F2" w:rsidRPr="008C0B5D" w:rsidRDefault="003752F2" w:rsidP="003752F2"/>
    <w:p w:rsidR="003752F2" w:rsidRPr="00A37728" w:rsidRDefault="003752F2" w:rsidP="003752F2">
      <w:pPr>
        <w:pStyle w:val="Nadpis2"/>
        <w:rPr>
          <w:rFonts w:ascii="Calibri" w:hAnsi="Calibri" w:cs="Calibri"/>
          <w:sz w:val="22"/>
          <w:szCs w:val="22"/>
        </w:rPr>
      </w:pPr>
      <w:r w:rsidRPr="00A37728">
        <w:rPr>
          <w:rFonts w:ascii="Calibri" w:hAnsi="Calibri" w:cs="Calibri"/>
          <w:sz w:val="22"/>
          <w:szCs w:val="22"/>
        </w:rPr>
        <w:t xml:space="preserve">Rozpočet </w:t>
      </w:r>
    </w:p>
    <w:tbl>
      <w:tblPr>
        <w:tblW w:w="10200" w:type="dxa"/>
        <w:tblInd w:w="-68" w:type="dxa"/>
        <w:tblCellMar>
          <w:left w:w="70" w:type="dxa"/>
          <w:right w:w="70" w:type="dxa"/>
        </w:tblCellMar>
        <w:tblLook w:val="00A0"/>
      </w:tblPr>
      <w:tblGrid>
        <w:gridCol w:w="3660"/>
        <w:gridCol w:w="1980"/>
        <w:gridCol w:w="1680"/>
        <w:gridCol w:w="1600"/>
        <w:gridCol w:w="1280"/>
      </w:tblGrid>
      <w:tr w:rsidR="003752F2" w:rsidRPr="00A37728" w:rsidTr="00C2021E">
        <w:trPr>
          <w:trHeight w:val="810"/>
        </w:trPr>
        <w:tc>
          <w:tcPr>
            <w:tcW w:w="3660" w:type="dxa"/>
            <w:tcBorders>
              <w:top w:val="nil"/>
              <w:left w:val="single" w:sz="8" w:space="0" w:color="auto"/>
              <w:bottom w:val="single" w:sz="4" w:space="0" w:color="auto"/>
              <w:right w:val="single" w:sz="4" w:space="0" w:color="auto"/>
            </w:tcBorders>
            <w:shd w:val="clear" w:color="000000" w:fill="E46D0A"/>
            <w:vAlign w:val="center"/>
          </w:tcPr>
          <w:p w:rsidR="003752F2" w:rsidRPr="00A37728" w:rsidRDefault="003752F2" w:rsidP="00C2021E">
            <w:pPr>
              <w:jc w:val="center"/>
              <w:rPr>
                <w:rFonts w:ascii="Calibri" w:hAnsi="Calibri" w:cs="Calibri"/>
                <w:b/>
                <w:bCs/>
                <w:color w:val="FFFFFF"/>
              </w:rPr>
            </w:pPr>
            <w:r w:rsidRPr="00A37728">
              <w:rPr>
                <w:rFonts w:ascii="Calibri" w:hAnsi="Calibri" w:cs="Calibri"/>
                <w:b/>
                <w:bCs/>
                <w:color w:val="FFFFFF"/>
              </w:rPr>
              <w:t>Položka</w:t>
            </w:r>
          </w:p>
        </w:tc>
        <w:tc>
          <w:tcPr>
            <w:tcW w:w="1980" w:type="dxa"/>
            <w:tcBorders>
              <w:top w:val="nil"/>
              <w:left w:val="nil"/>
              <w:bottom w:val="single" w:sz="4" w:space="0" w:color="auto"/>
              <w:right w:val="single" w:sz="4" w:space="0" w:color="auto"/>
            </w:tcBorders>
            <w:shd w:val="clear" w:color="000000" w:fill="E46D0A"/>
            <w:vAlign w:val="center"/>
          </w:tcPr>
          <w:p w:rsidR="003752F2" w:rsidRPr="00A37728" w:rsidRDefault="003752F2" w:rsidP="00C2021E">
            <w:pPr>
              <w:jc w:val="center"/>
              <w:rPr>
                <w:rFonts w:ascii="Calibri" w:hAnsi="Calibri" w:cs="Calibri"/>
                <w:b/>
                <w:bCs/>
                <w:color w:val="FFFFFF"/>
              </w:rPr>
            </w:pPr>
            <w:r w:rsidRPr="00A37728">
              <w:rPr>
                <w:rFonts w:ascii="Calibri" w:hAnsi="Calibri" w:cs="Calibri"/>
                <w:b/>
                <w:bCs/>
                <w:color w:val="FFFFFF"/>
              </w:rPr>
              <w:t>Požadovaný počet návštěv</w:t>
            </w:r>
          </w:p>
        </w:tc>
        <w:tc>
          <w:tcPr>
            <w:tcW w:w="1680" w:type="dxa"/>
            <w:tcBorders>
              <w:top w:val="nil"/>
              <w:left w:val="nil"/>
              <w:bottom w:val="single" w:sz="4" w:space="0" w:color="auto"/>
              <w:right w:val="single" w:sz="4" w:space="0" w:color="auto"/>
            </w:tcBorders>
            <w:shd w:val="clear" w:color="000000" w:fill="E46D0A"/>
            <w:vAlign w:val="center"/>
          </w:tcPr>
          <w:p w:rsidR="003752F2" w:rsidRPr="00A37728" w:rsidRDefault="003752F2" w:rsidP="00C2021E">
            <w:pPr>
              <w:jc w:val="center"/>
              <w:rPr>
                <w:rFonts w:ascii="Calibri" w:hAnsi="Calibri" w:cs="Calibri"/>
                <w:b/>
                <w:bCs/>
                <w:color w:val="FFFFFF"/>
              </w:rPr>
            </w:pPr>
            <w:r w:rsidRPr="00A37728">
              <w:rPr>
                <w:rFonts w:ascii="Calibri" w:hAnsi="Calibri" w:cs="Calibri"/>
                <w:b/>
                <w:bCs/>
                <w:color w:val="FFFFFF"/>
              </w:rPr>
              <w:t>Jednotková cena za návštěvu</w:t>
            </w:r>
          </w:p>
        </w:tc>
        <w:tc>
          <w:tcPr>
            <w:tcW w:w="1600" w:type="dxa"/>
            <w:tcBorders>
              <w:top w:val="nil"/>
              <w:left w:val="nil"/>
              <w:bottom w:val="single" w:sz="4" w:space="0" w:color="auto"/>
              <w:right w:val="single" w:sz="4" w:space="0" w:color="auto"/>
            </w:tcBorders>
            <w:shd w:val="clear" w:color="000000" w:fill="E46D0A"/>
            <w:vAlign w:val="center"/>
          </w:tcPr>
          <w:p w:rsidR="003752F2" w:rsidRPr="00A37728" w:rsidRDefault="003752F2" w:rsidP="00C2021E">
            <w:pPr>
              <w:jc w:val="center"/>
              <w:rPr>
                <w:rFonts w:ascii="Calibri" w:hAnsi="Calibri" w:cs="Calibri"/>
                <w:b/>
                <w:bCs/>
                <w:color w:val="FFFFFF"/>
              </w:rPr>
            </w:pPr>
            <w:r w:rsidRPr="00A37728">
              <w:rPr>
                <w:rFonts w:ascii="Calibri" w:hAnsi="Calibri" w:cs="Calibri"/>
                <w:b/>
                <w:bCs/>
                <w:color w:val="FFFFFF"/>
              </w:rPr>
              <w:t>Celková cena v Kč za položku bez DPH</w:t>
            </w:r>
          </w:p>
        </w:tc>
        <w:tc>
          <w:tcPr>
            <w:tcW w:w="1280" w:type="dxa"/>
            <w:tcBorders>
              <w:top w:val="nil"/>
              <w:left w:val="nil"/>
              <w:bottom w:val="single" w:sz="4" w:space="0" w:color="auto"/>
              <w:right w:val="single" w:sz="8" w:space="0" w:color="auto"/>
            </w:tcBorders>
            <w:shd w:val="clear" w:color="000000" w:fill="E46D0A"/>
            <w:vAlign w:val="center"/>
          </w:tcPr>
          <w:p w:rsidR="003752F2" w:rsidRPr="00A37728" w:rsidRDefault="003752F2" w:rsidP="00945429">
            <w:pPr>
              <w:jc w:val="center"/>
              <w:rPr>
                <w:rFonts w:ascii="Calibri" w:hAnsi="Calibri" w:cs="Calibri"/>
                <w:b/>
                <w:bCs/>
                <w:color w:val="FFFFFF"/>
              </w:rPr>
            </w:pPr>
            <w:r w:rsidRPr="00A37728">
              <w:rPr>
                <w:rFonts w:ascii="Calibri" w:hAnsi="Calibri" w:cs="Calibri"/>
                <w:b/>
                <w:bCs/>
                <w:color w:val="FFFFFF"/>
              </w:rPr>
              <w:t>Celková cena v Kč za položku vč. DPH</w:t>
            </w:r>
          </w:p>
        </w:tc>
      </w:tr>
      <w:tr w:rsidR="003752F2" w:rsidRPr="00A37728" w:rsidTr="00C2021E">
        <w:trPr>
          <w:trHeight w:val="360"/>
        </w:trPr>
        <w:tc>
          <w:tcPr>
            <w:tcW w:w="3660" w:type="dxa"/>
            <w:tcBorders>
              <w:top w:val="nil"/>
              <w:left w:val="single" w:sz="8" w:space="0" w:color="auto"/>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b/>
                <w:bCs/>
              </w:rPr>
            </w:pPr>
            <w:r>
              <w:rPr>
                <w:rFonts w:ascii="Calibri" w:hAnsi="Calibri" w:cs="Calibri"/>
                <w:b/>
                <w:bCs/>
              </w:rPr>
              <w:t xml:space="preserve"> do 30</w:t>
            </w:r>
            <w:r w:rsidRPr="00A37728">
              <w:rPr>
                <w:rFonts w:ascii="Calibri" w:hAnsi="Calibri" w:cs="Calibri"/>
                <w:b/>
                <w:bCs/>
              </w:rPr>
              <w:t>.4.2011 - iniciační monitorovací návštěvy</w:t>
            </w:r>
          </w:p>
        </w:tc>
        <w:tc>
          <w:tcPr>
            <w:tcW w:w="198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DE9D9"/>
            <w:vAlign w:val="center"/>
          </w:tcPr>
          <w:p w:rsidR="003752F2" w:rsidRPr="00A37728" w:rsidRDefault="007915B0" w:rsidP="00C2021E">
            <w:pPr>
              <w:rPr>
                <w:rFonts w:ascii="Calibri" w:hAnsi="Calibri" w:cs="Calibri"/>
              </w:rPr>
            </w:pPr>
            <w:r>
              <w:rPr>
                <w:rFonts w:ascii="Calibri" w:hAnsi="Calibri" w:cs="Calibri"/>
              </w:rPr>
              <w:fldChar w:fldCharType="begin">
                <w:ffData>
                  <w:name w:val="Text40"/>
                  <w:enabled/>
                  <w:calcOnExit w:val="0"/>
                  <w:textInput/>
                </w:ffData>
              </w:fldChar>
            </w:r>
            <w:bookmarkStart w:id="32" w:name="Text40"/>
            <w:r w:rsidR="002E0FBE">
              <w:rPr>
                <w:rFonts w:ascii="Calibri" w:hAnsi="Calibri" w:cs="Calibri"/>
              </w:rPr>
              <w:instrText xml:space="preserve"> FORMTEXT </w:instrText>
            </w:r>
            <w:r>
              <w:rPr>
                <w:rFonts w:ascii="Calibri" w:hAnsi="Calibri" w:cs="Calibri"/>
              </w:rPr>
            </w:r>
            <w:r>
              <w:rPr>
                <w:rFonts w:ascii="Calibri" w:hAnsi="Calibri" w:cs="Calibri"/>
              </w:rPr>
              <w:fldChar w:fldCharType="separate"/>
            </w:r>
            <w:r w:rsidR="002E0FBE">
              <w:rPr>
                <w:rFonts w:ascii="Calibri" w:hAnsi="Calibri" w:cs="Calibri"/>
                <w:noProof/>
              </w:rPr>
              <w:t> </w:t>
            </w:r>
            <w:r w:rsidR="002E0FBE">
              <w:rPr>
                <w:rFonts w:ascii="Calibri" w:hAnsi="Calibri" w:cs="Calibri"/>
                <w:noProof/>
              </w:rPr>
              <w:t> </w:t>
            </w:r>
            <w:r w:rsidR="002E0FBE">
              <w:rPr>
                <w:rFonts w:ascii="Calibri" w:hAnsi="Calibri" w:cs="Calibri"/>
                <w:noProof/>
              </w:rPr>
              <w:t> </w:t>
            </w:r>
            <w:r w:rsidR="002E0FBE">
              <w:rPr>
                <w:rFonts w:ascii="Calibri" w:hAnsi="Calibri" w:cs="Calibri"/>
                <w:noProof/>
              </w:rPr>
              <w:t> </w:t>
            </w:r>
            <w:r w:rsidR="002E0FBE">
              <w:rPr>
                <w:rFonts w:ascii="Calibri" w:hAnsi="Calibri" w:cs="Calibri"/>
                <w:noProof/>
              </w:rPr>
              <w:t> </w:t>
            </w:r>
            <w:r>
              <w:rPr>
                <w:rFonts w:ascii="Calibri" w:hAnsi="Calibri" w:cs="Calibri"/>
              </w:rPr>
              <w:fldChar w:fldCharType="end"/>
            </w:r>
            <w:bookmarkEnd w:id="32"/>
            <w:r w:rsidR="003752F2" w:rsidRPr="00A37728">
              <w:rPr>
                <w:rFonts w:ascii="Calibri" w:hAnsi="Calibri" w:cs="Calibri"/>
              </w:rPr>
              <w:t> </w:t>
            </w:r>
          </w:p>
        </w:tc>
        <w:tc>
          <w:tcPr>
            <w:tcW w:w="1600" w:type="dxa"/>
            <w:tcBorders>
              <w:top w:val="nil"/>
              <w:left w:val="nil"/>
              <w:bottom w:val="single" w:sz="4" w:space="0" w:color="auto"/>
              <w:right w:val="single" w:sz="4" w:space="0" w:color="auto"/>
            </w:tcBorders>
            <w:shd w:val="clear" w:color="000000" w:fill="FDE9D9"/>
            <w:vAlign w:val="center"/>
          </w:tcPr>
          <w:p w:rsidR="003752F2" w:rsidRPr="00A37728" w:rsidRDefault="003752F2" w:rsidP="00C2021E">
            <w:pPr>
              <w:rPr>
                <w:rFonts w:ascii="Calibri" w:hAnsi="Calibri" w:cs="Calibri"/>
              </w:rPr>
            </w:pPr>
            <w:r w:rsidRPr="00A37728">
              <w:rPr>
                <w:rFonts w:ascii="Calibri" w:hAnsi="Calibri" w:cs="Calibri"/>
              </w:rPr>
              <w:t> </w:t>
            </w:r>
            <w:r w:rsidR="007915B0">
              <w:rPr>
                <w:rFonts w:ascii="Calibri" w:hAnsi="Calibri" w:cs="Calibri"/>
              </w:rPr>
              <w:fldChar w:fldCharType="begin">
                <w:ffData>
                  <w:name w:val="Text40"/>
                  <w:enabled/>
                  <w:calcOnExit w:val="0"/>
                  <w:textInput/>
                </w:ffData>
              </w:fldChar>
            </w:r>
            <w:r w:rsidR="002E0FBE">
              <w:rPr>
                <w:rFonts w:ascii="Calibri" w:hAnsi="Calibri" w:cs="Calibri"/>
              </w:rPr>
              <w:instrText xml:space="preserve"> FORMTEXT </w:instrText>
            </w:r>
            <w:r w:rsidR="007915B0">
              <w:rPr>
                <w:rFonts w:ascii="Calibri" w:hAnsi="Calibri" w:cs="Calibri"/>
              </w:rPr>
            </w:r>
            <w:r w:rsidR="007915B0">
              <w:rPr>
                <w:rFonts w:ascii="Calibri" w:hAnsi="Calibri" w:cs="Calibri"/>
              </w:rPr>
              <w:fldChar w:fldCharType="separate"/>
            </w:r>
            <w:r w:rsidR="002E0FBE">
              <w:rPr>
                <w:rFonts w:ascii="Calibri" w:hAnsi="Calibri" w:cs="Calibri"/>
                <w:noProof/>
              </w:rPr>
              <w:t> </w:t>
            </w:r>
            <w:r w:rsidR="002E0FBE">
              <w:rPr>
                <w:rFonts w:ascii="Calibri" w:hAnsi="Calibri" w:cs="Calibri"/>
                <w:noProof/>
              </w:rPr>
              <w:t> </w:t>
            </w:r>
            <w:r w:rsidR="002E0FBE">
              <w:rPr>
                <w:rFonts w:ascii="Calibri" w:hAnsi="Calibri" w:cs="Calibri"/>
                <w:noProof/>
              </w:rPr>
              <w:t> </w:t>
            </w:r>
            <w:r w:rsidR="002E0FBE">
              <w:rPr>
                <w:rFonts w:ascii="Calibri" w:hAnsi="Calibri" w:cs="Calibri"/>
                <w:noProof/>
              </w:rPr>
              <w:t> </w:t>
            </w:r>
            <w:r w:rsidR="002E0FBE">
              <w:rPr>
                <w:rFonts w:ascii="Calibri" w:hAnsi="Calibri" w:cs="Calibri"/>
                <w:noProof/>
              </w:rPr>
              <w:t> </w:t>
            </w:r>
            <w:r w:rsidR="007915B0">
              <w:rPr>
                <w:rFonts w:ascii="Calibri" w:hAnsi="Calibri" w:cs="Calibri"/>
              </w:rPr>
              <w:fldChar w:fldCharType="end"/>
            </w:r>
            <w:r w:rsidR="002E0FBE" w:rsidRPr="00A37728">
              <w:rPr>
                <w:rFonts w:ascii="Calibri" w:hAnsi="Calibri" w:cs="Calibri"/>
              </w:rPr>
              <w:t> </w:t>
            </w:r>
          </w:p>
        </w:tc>
        <w:tc>
          <w:tcPr>
            <w:tcW w:w="1280" w:type="dxa"/>
            <w:tcBorders>
              <w:top w:val="nil"/>
              <w:left w:val="nil"/>
              <w:bottom w:val="single" w:sz="4" w:space="0" w:color="auto"/>
              <w:right w:val="single" w:sz="8" w:space="0" w:color="auto"/>
            </w:tcBorders>
            <w:shd w:val="clear" w:color="000000" w:fill="FDE9D9"/>
            <w:noWrap/>
            <w:vAlign w:val="bottom"/>
          </w:tcPr>
          <w:p w:rsidR="003752F2" w:rsidRPr="00A37728" w:rsidRDefault="007915B0" w:rsidP="00C2021E">
            <w:pPr>
              <w:jc w:val="center"/>
              <w:rPr>
                <w:rFonts w:ascii="Calibri" w:hAnsi="Calibri" w:cs="Calibri"/>
              </w:rPr>
            </w:pPr>
            <w:r>
              <w:rPr>
                <w:rFonts w:ascii="Calibri" w:hAnsi="Calibri" w:cs="Calibri"/>
              </w:rPr>
              <w:fldChar w:fldCharType="begin">
                <w:ffData>
                  <w:name w:val="Text40"/>
                  <w:enabled/>
                  <w:calcOnExit w:val="0"/>
                  <w:textInput/>
                </w:ffData>
              </w:fldChar>
            </w:r>
            <w:r w:rsidR="002E0FBE">
              <w:rPr>
                <w:rFonts w:ascii="Calibri" w:hAnsi="Calibri" w:cs="Calibri"/>
              </w:rPr>
              <w:instrText xml:space="preserve"> FORMTEXT </w:instrText>
            </w:r>
            <w:r>
              <w:rPr>
                <w:rFonts w:ascii="Calibri" w:hAnsi="Calibri" w:cs="Calibri"/>
              </w:rPr>
            </w:r>
            <w:r>
              <w:rPr>
                <w:rFonts w:ascii="Calibri" w:hAnsi="Calibri" w:cs="Calibri"/>
              </w:rPr>
              <w:fldChar w:fldCharType="separate"/>
            </w:r>
            <w:r w:rsidR="002E0FBE">
              <w:rPr>
                <w:rFonts w:ascii="Calibri" w:hAnsi="Calibri" w:cs="Calibri"/>
                <w:noProof/>
              </w:rPr>
              <w:t> </w:t>
            </w:r>
            <w:r w:rsidR="002E0FBE">
              <w:rPr>
                <w:rFonts w:ascii="Calibri" w:hAnsi="Calibri" w:cs="Calibri"/>
                <w:noProof/>
              </w:rPr>
              <w:t> </w:t>
            </w:r>
            <w:r w:rsidR="002E0FBE">
              <w:rPr>
                <w:rFonts w:ascii="Calibri" w:hAnsi="Calibri" w:cs="Calibri"/>
                <w:noProof/>
              </w:rPr>
              <w:t> </w:t>
            </w:r>
            <w:r w:rsidR="002E0FBE">
              <w:rPr>
                <w:rFonts w:ascii="Calibri" w:hAnsi="Calibri" w:cs="Calibri"/>
                <w:noProof/>
              </w:rPr>
              <w:t> </w:t>
            </w:r>
            <w:r w:rsidR="002E0FBE">
              <w:rPr>
                <w:rFonts w:ascii="Calibri" w:hAnsi="Calibri" w:cs="Calibri"/>
                <w:noProof/>
              </w:rPr>
              <w:t> </w:t>
            </w:r>
            <w:r>
              <w:rPr>
                <w:rFonts w:ascii="Calibri" w:hAnsi="Calibri" w:cs="Calibri"/>
              </w:rPr>
              <w:fldChar w:fldCharType="end"/>
            </w:r>
            <w:r w:rsidR="002E0FBE" w:rsidRPr="00A37728">
              <w:rPr>
                <w:rFonts w:ascii="Calibri" w:hAnsi="Calibri" w:cs="Calibri"/>
              </w:rPr>
              <w:t> </w:t>
            </w:r>
            <w:r w:rsidR="003752F2" w:rsidRPr="00A37728">
              <w:rPr>
                <w:rFonts w:ascii="Calibri" w:hAnsi="Calibri" w:cs="Calibri"/>
              </w:rPr>
              <w:t> </w:t>
            </w:r>
          </w:p>
        </w:tc>
      </w:tr>
      <w:tr w:rsidR="002E0FBE" w:rsidRPr="00A37728" w:rsidTr="000D163E">
        <w:trPr>
          <w:trHeight w:val="300"/>
        </w:trPr>
        <w:tc>
          <w:tcPr>
            <w:tcW w:w="3660" w:type="dxa"/>
            <w:tcBorders>
              <w:top w:val="nil"/>
              <w:left w:val="single" w:sz="8" w:space="0" w:color="auto"/>
              <w:bottom w:val="single" w:sz="4" w:space="0" w:color="auto"/>
              <w:right w:val="single" w:sz="4" w:space="0" w:color="auto"/>
            </w:tcBorders>
            <w:shd w:val="clear" w:color="000000" w:fill="FAC090"/>
            <w:vAlign w:val="center"/>
          </w:tcPr>
          <w:p w:rsidR="002E0FBE" w:rsidRPr="00A37728" w:rsidRDefault="002E0FBE" w:rsidP="00C2021E">
            <w:pPr>
              <w:rPr>
                <w:rFonts w:ascii="Calibri" w:hAnsi="Calibri" w:cs="Calibri"/>
                <w:b/>
                <w:bCs/>
                <w:color w:val="000000"/>
              </w:rPr>
            </w:pPr>
            <w:r w:rsidRPr="00A37728">
              <w:rPr>
                <w:rFonts w:ascii="Calibri" w:hAnsi="Calibri" w:cs="Calibri"/>
                <w:b/>
                <w:bCs/>
                <w:color w:val="000000"/>
              </w:rPr>
              <w:t xml:space="preserve"> do 30.6.2011 - Průběžný monitorng</w:t>
            </w:r>
          </w:p>
        </w:tc>
        <w:tc>
          <w:tcPr>
            <w:tcW w:w="1980" w:type="dxa"/>
            <w:tcBorders>
              <w:top w:val="nil"/>
              <w:left w:val="nil"/>
              <w:bottom w:val="single" w:sz="4" w:space="0" w:color="auto"/>
              <w:right w:val="single" w:sz="4" w:space="0" w:color="auto"/>
            </w:tcBorders>
            <w:shd w:val="clear" w:color="000000" w:fill="FAC090"/>
            <w:vAlign w:val="center"/>
          </w:tcPr>
          <w:p w:rsidR="002E0FBE" w:rsidRPr="00A37728" w:rsidRDefault="002E0FBE" w:rsidP="00C2021E">
            <w:pPr>
              <w:jc w:val="center"/>
              <w:rPr>
                <w:rFonts w:ascii="Calibri" w:hAnsi="Calibri" w:cs="Calibri"/>
                <w:color w:val="000000"/>
              </w:rPr>
            </w:pPr>
            <w:r w:rsidRPr="00A37728">
              <w:rPr>
                <w:rFonts w:ascii="Calibri" w:hAnsi="Calibri" w:cs="Calibri"/>
                <w:color w:val="000000"/>
              </w:rPr>
              <w:t>22</w:t>
            </w:r>
          </w:p>
        </w:tc>
        <w:tc>
          <w:tcPr>
            <w:tcW w:w="1680" w:type="dxa"/>
            <w:tcBorders>
              <w:top w:val="nil"/>
              <w:left w:val="nil"/>
              <w:bottom w:val="single" w:sz="4" w:space="0" w:color="auto"/>
              <w:right w:val="single" w:sz="4" w:space="0" w:color="auto"/>
            </w:tcBorders>
            <w:shd w:val="clear" w:color="000000" w:fill="FAC090"/>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600" w:type="dxa"/>
            <w:tcBorders>
              <w:top w:val="nil"/>
              <w:left w:val="nil"/>
              <w:bottom w:val="single" w:sz="4" w:space="0" w:color="auto"/>
              <w:right w:val="single" w:sz="4" w:space="0" w:color="auto"/>
            </w:tcBorders>
            <w:shd w:val="clear" w:color="000000" w:fill="FAC090"/>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280" w:type="dxa"/>
            <w:tcBorders>
              <w:top w:val="nil"/>
              <w:left w:val="nil"/>
              <w:bottom w:val="single" w:sz="4" w:space="0" w:color="auto"/>
              <w:right w:val="single" w:sz="8" w:space="0" w:color="auto"/>
            </w:tcBorders>
            <w:shd w:val="clear" w:color="000000" w:fill="FAC090"/>
            <w:noWrap/>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r>
      <w:tr w:rsidR="002E0FBE" w:rsidRPr="00A37728" w:rsidTr="000D163E">
        <w:trPr>
          <w:trHeight w:val="300"/>
        </w:trPr>
        <w:tc>
          <w:tcPr>
            <w:tcW w:w="3660" w:type="dxa"/>
            <w:tcBorders>
              <w:top w:val="nil"/>
              <w:left w:val="single" w:sz="8" w:space="0" w:color="auto"/>
              <w:bottom w:val="single" w:sz="4" w:space="0" w:color="auto"/>
              <w:right w:val="single" w:sz="4" w:space="0" w:color="auto"/>
            </w:tcBorders>
            <w:shd w:val="clear" w:color="000000" w:fill="FDE9D9"/>
            <w:vAlign w:val="center"/>
          </w:tcPr>
          <w:p w:rsidR="002E0FBE" w:rsidRPr="00A37728" w:rsidRDefault="002E0FBE" w:rsidP="00C2021E">
            <w:pPr>
              <w:rPr>
                <w:rFonts w:ascii="Calibri" w:hAnsi="Calibri" w:cs="Calibri"/>
                <w:b/>
                <w:bCs/>
              </w:rPr>
            </w:pPr>
            <w:r w:rsidRPr="00A37728">
              <w:rPr>
                <w:rFonts w:ascii="Calibri" w:hAnsi="Calibri" w:cs="Calibri"/>
                <w:b/>
                <w:bCs/>
              </w:rPr>
              <w:t xml:space="preserve"> do 30.9.2011 Průběžný monitorng</w:t>
            </w:r>
          </w:p>
        </w:tc>
        <w:tc>
          <w:tcPr>
            <w:tcW w:w="1980" w:type="dxa"/>
            <w:tcBorders>
              <w:top w:val="nil"/>
              <w:left w:val="nil"/>
              <w:bottom w:val="single" w:sz="4" w:space="0" w:color="auto"/>
              <w:right w:val="single" w:sz="4" w:space="0" w:color="auto"/>
            </w:tcBorders>
            <w:shd w:val="clear" w:color="000000" w:fill="FDE9D9"/>
            <w:vAlign w:val="center"/>
          </w:tcPr>
          <w:p w:rsidR="002E0FBE" w:rsidRPr="00A37728" w:rsidRDefault="002E0FBE"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DE9D9"/>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600" w:type="dxa"/>
            <w:tcBorders>
              <w:top w:val="nil"/>
              <w:left w:val="nil"/>
              <w:bottom w:val="single" w:sz="4" w:space="0" w:color="auto"/>
              <w:right w:val="single" w:sz="4" w:space="0" w:color="auto"/>
            </w:tcBorders>
            <w:shd w:val="clear" w:color="000000" w:fill="FDE9D9"/>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280" w:type="dxa"/>
            <w:tcBorders>
              <w:top w:val="nil"/>
              <w:left w:val="nil"/>
              <w:bottom w:val="single" w:sz="4" w:space="0" w:color="auto"/>
              <w:right w:val="single" w:sz="8" w:space="0" w:color="auto"/>
            </w:tcBorders>
            <w:shd w:val="clear" w:color="000000" w:fill="FDE9D9"/>
            <w:noWrap/>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r>
      <w:tr w:rsidR="002E0FBE" w:rsidRPr="00A37728" w:rsidTr="000D163E">
        <w:trPr>
          <w:trHeight w:val="300"/>
        </w:trPr>
        <w:tc>
          <w:tcPr>
            <w:tcW w:w="3660" w:type="dxa"/>
            <w:tcBorders>
              <w:top w:val="nil"/>
              <w:left w:val="single" w:sz="8" w:space="0" w:color="auto"/>
              <w:bottom w:val="single" w:sz="4" w:space="0" w:color="auto"/>
              <w:right w:val="single" w:sz="4" w:space="0" w:color="auto"/>
            </w:tcBorders>
            <w:shd w:val="clear" w:color="000000" w:fill="FAC090"/>
            <w:vAlign w:val="center"/>
          </w:tcPr>
          <w:p w:rsidR="002E0FBE" w:rsidRPr="00A37728" w:rsidRDefault="002E0FBE" w:rsidP="00C2021E">
            <w:pPr>
              <w:rPr>
                <w:rFonts w:ascii="Calibri" w:hAnsi="Calibri" w:cs="Calibri"/>
                <w:b/>
                <w:bCs/>
              </w:rPr>
            </w:pPr>
            <w:r w:rsidRPr="00A37728">
              <w:rPr>
                <w:rFonts w:ascii="Calibri" w:hAnsi="Calibri" w:cs="Calibri"/>
                <w:b/>
                <w:bCs/>
              </w:rPr>
              <w:t xml:space="preserve"> do 31.12.2011 Průběžný monitorng</w:t>
            </w:r>
          </w:p>
        </w:tc>
        <w:tc>
          <w:tcPr>
            <w:tcW w:w="1980" w:type="dxa"/>
            <w:tcBorders>
              <w:top w:val="nil"/>
              <w:left w:val="nil"/>
              <w:bottom w:val="single" w:sz="4" w:space="0" w:color="auto"/>
              <w:right w:val="single" w:sz="4" w:space="0" w:color="auto"/>
            </w:tcBorders>
            <w:shd w:val="clear" w:color="000000" w:fill="FAC090"/>
            <w:vAlign w:val="center"/>
          </w:tcPr>
          <w:p w:rsidR="002E0FBE" w:rsidRPr="00A37728" w:rsidRDefault="002E0FBE"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AC090"/>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600" w:type="dxa"/>
            <w:tcBorders>
              <w:top w:val="nil"/>
              <w:left w:val="nil"/>
              <w:bottom w:val="single" w:sz="4" w:space="0" w:color="auto"/>
              <w:right w:val="single" w:sz="4" w:space="0" w:color="auto"/>
            </w:tcBorders>
            <w:shd w:val="clear" w:color="000000" w:fill="FAC090"/>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280" w:type="dxa"/>
            <w:tcBorders>
              <w:top w:val="nil"/>
              <w:left w:val="nil"/>
              <w:bottom w:val="single" w:sz="4" w:space="0" w:color="auto"/>
              <w:right w:val="single" w:sz="8" w:space="0" w:color="auto"/>
            </w:tcBorders>
            <w:shd w:val="clear" w:color="000000" w:fill="FAC090"/>
            <w:noWrap/>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r>
      <w:tr w:rsidR="002E0FBE" w:rsidRPr="00A37728" w:rsidTr="000D163E">
        <w:trPr>
          <w:trHeight w:val="300"/>
        </w:trPr>
        <w:tc>
          <w:tcPr>
            <w:tcW w:w="3660" w:type="dxa"/>
            <w:tcBorders>
              <w:top w:val="nil"/>
              <w:left w:val="single" w:sz="8" w:space="0" w:color="auto"/>
              <w:bottom w:val="single" w:sz="4" w:space="0" w:color="auto"/>
              <w:right w:val="single" w:sz="4" w:space="0" w:color="auto"/>
            </w:tcBorders>
            <w:shd w:val="clear" w:color="000000" w:fill="FDE9D9"/>
            <w:vAlign w:val="center"/>
          </w:tcPr>
          <w:p w:rsidR="002E0FBE" w:rsidRPr="00A37728" w:rsidRDefault="002E0FBE" w:rsidP="00C2021E">
            <w:pPr>
              <w:rPr>
                <w:rFonts w:ascii="Calibri" w:hAnsi="Calibri" w:cs="Calibri"/>
                <w:b/>
                <w:bCs/>
              </w:rPr>
            </w:pPr>
            <w:r w:rsidRPr="00A37728">
              <w:rPr>
                <w:rFonts w:ascii="Calibri" w:hAnsi="Calibri" w:cs="Calibri"/>
                <w:b/>
                <w:bCs/>
              </w:rPr>
              <w:t>do 31.3.2012 Průběžný monitorng</w:t>
            </w:r>
          </w:p>
        </w:tc>
        <w:tc>
          <w:tcPr>
            <w:tcW w:w="1980" w:type="dxa"/>
            <w:tcBorders>
              <w:top w:val="nil"/>
              <w:left w:val="nil"/>
              <w:bottom w:val="single" w:sz="4" w:space="0" w:color="auto"/>
              <w:right w:val="single" w:sz="4" w:space="0" w:color="auto"/>
            </w:tcBorders>
            <w:shd w:val="clear" w:color="000000" w:fill="FDE9D9"/>
            <w:vAlign w:val="center"/>
          </w:tcPr>
          <w:p w:rsidR="002E0FBE" w:rsidRPr="00A37728" w:rsidRDefault="002E0FBE"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DE9D9"/>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600" w:type="dxa"/>
            <w:tcBorders>
              <w:top w:val="nil"/>
              <w:left w:val="nil"/>
              <w:bottom w:val="single" w:sz="4" w:space="0" w:color="auto"/>
              <w:right w:val="single" w:sz="4" w:space="0" w:color="auto"/>
            </w:tcBorders>
            <w:shd w:val="clear" w:color="000000" w:fill="FDE9D9"/>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280" w:type="dxa"/>
            <w:tcBorders>
              <w:top w:val="nil"/>
              <w:left w:val="nil"/>
              <w:bottom w:val="single" w:sz="4" w:space="0" w:color="auto"/>
              <w:right w:val="single" w:sz="8" w:space="0" w:color="auto"/>
            </w:tcBorders>
            <w:shd w:val="clear" w:color="000000" w:fill="FDE9D9"/>
            <w:noWrap/>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r>
      <w:tr w:rsidR="002E0FBE" w:rsidRPr="00A37728" w:rsidTr="000D163E">
        <w:trPr>
          <w:trHeight w:val="300"/>
        </w:trPr>
        <w:tc>
          <w:tcPr>
            <w:tcW w:w="3660" w:type="dxa"/>
            <w:tcBorders>
              <w:top w:val="nil"/>
              <w:left w:val="single" w:sz="8" w:space="0" w:color="auto"/>
              <w:bottom w:val="single" w:sz="4" w:space="0" w:color="auto"/>
              <w:right w:val="single" w:sz="4" w:space="0" w:color="auto"/>
            </w:tcBorders>
            <w:shd w:val="clear" w:color="000000" w:fill="FAC090"/>
            <w:vAlign w:val="center"/>
          </w:tcPr>
          <w:p w:rsidR="002E0FBE" w:rsidRPr="00A37728" w:rsidRDefault="002E0FBE" w:rsidP="00C2021E">
            <w:pPr>
              <w:rPr>
                <w:rFonts w:ascii="Calibri" w:hAnsi="Calibri" w:cs="Calibri"/>
                <w:b/>
                <w:bCs/>
              </w:rPr>
            </w:pPr>
            <w:r w:rsidRPr="00A37728">
              <w:rPr>
                <w:rFonts w:ascii="Calibri" w:hAnsi="Calibri" w:cs="Calibri"/>
                <w:b/>
                <w:bCs/>
              </w:rPr>
              <w:t>do 30.6.2012 Průběžný monitorng</w:t>
            </w:r>
          </w:p>
        </w:tc>
        <w:tc>
          <w:tcPr>
            <w:tcW w:w="1980" w:type="dxa"/>
            <w:tcBorders>
              <w:top w:val="nil"/>
              <w:left w:val="nil"/>
              <w:bottom w:val="single" w:sz="4" w:space="0" w:color="auto"/>
              <w:right w:val="single" w:sz="4" w:space="0" w:color="auto"/>
            </w:tcBorders>
            <w:shd w:val="clear" w:color="000000" w:fill="FAC090"/>
            <w:vAlign w:val="center"/>
          </w:tcPr>
          <w:p w:rsidR="002E0FBE" w:rsidRPr="00A37728" w:rsidRDefault="002E0FBE"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AC090"/>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600" w:type="dxa"/>
            <w:tcBorders>
              <w:top w:val="nil"/>
              <w:left w:val="nil"/>
              <w:bottom w:val="single" w:sz="4" w:space="0" w:color="auto"/>
              <w:right w:val="single" w:sz="4" w:space="0" w:color="auto"/>
            </w:tcBorders>
            <w:shd w:val="clear" w:color="000000" w:fill="FAC090"/>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280" w:type="dxa"/>
            <w:tcBorders>
              <w:top w:val="nil"/>
              <w:left w:val="nil"/>
              <w:bottom w:val="single" w:sz="4" w:space="0" w:color="auto"/>
              <w:right w:val="single" w:sz="8" w:space="0" w:color="auto"/>
            </w:tcBorders>
            <w:shd w:val="clear" w:color="000000" w:fill="FAC090"/>
            <w:noWrap/>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r>
      <w:tr w:rsidR="002E0FBE" w:rsidRPr="00A37728" w:rsidTr="000D163E">
        <w:trPr>
          <w:trHeight w:val="300"/>
        </w:trPr>
        <w:tc>
          <w:tcPr>
            <w:tcW w:w="3660" w:type="dxa"/>
            <w:tcBorders>
              <w:top w:val="nil"/>
              <w:left w:val="single" w:sz="8" w:space="0" w:color="auto"/>
              <w:bottom w:val="single" w:sz="4" w:space="0" w:color="auto"/>
              <w:right w:val="single" w:sz="4" w:space="0" w:color="auto"/>
            </w:tcBorders>
            <w:shd w:val="clear" w:color="000000" w:fill="FDE9D9"/>
            <w:vAlign w:val="center"/>
          </w:tcPr>
          <w:p w:rsidR="002E0FBE" w:rsidRPr="00A37728" w:rsidRDefault="002E0FBE" w:rsidP="00C2021E">
            <w:pPr>
              <w:rPr>
                <w:rFonts w:ascii="Calibri" w:hAnsi="Calibri" w:cs="Calibri"/>
                <w:b/>
                <w:bCs/>
              </w:rPr>
            </w:pPr>
            <w:r w:rsidRPr="00A37728">
              <w:rPr>
                <w:rFonts w:ascii="Calibri" w:hAnsi="Calibri" w:cs="Calibri"/>
                <w:b/>
                <w:bCs/>
              </w:rPr>
              <w:t>do 30.9.2012 Průběžný monitorng</w:t>
            </w:r>
          </w:p>
        </w:tc>
        <w:tc>
          <w:tcPr>
            <w:tcW w:w="1980" w:type="dxa"/>
            <w:tcBorders>
              <w:top w:val="nil"/>
              <w:left w:val="nil"/>
              <w:bottom w:val="single" w:sz="4" w:space="0" w:color="auto"/>
              <w:right w:val="single" w:sz="4" w:space="0" w:color="auto"/>
            </w:tcBorders>
            <w:shd w:val="clear" w:color="000000" w:fill="FDE9D9"/>
            <w:vAlign w:val="center"/>
          </w:tcPr>
          <w:p w:rsidR="002E0FBE" w:rsidRPr="00A37728" w:rsidRDefault="002E0FBE"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DE9D9"/>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600" w:type="dxa"/>
            <w:tcBorders>
              <w:top w:val="nil"/>
              <w:left w:val="nil"/>
              <w:bottom w:val="single" w:sz="4" w:space="0" w:color="auto"/>
              <w:right w:val="single" w:sz="4" w:space="0" w:color="auto"/>
            </w:tcBorders>
            <w:shd w:val="clear" w:color="000000" w:fill="FDE9D9"/>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280" w:type="dxa"/>
            <w:tcBorders>
              <w:top w:val="nil"/>
              <w:left w:val="nil"/>
              <w:bottom w:val="single" w:sz="4" w:space="0" w:color="auto"/>
              <w:right w:val="single" w:sz="8" w:space="0" w:color="auto"/>
            </w:tcBorders>
            <w:shd w:val="clear" w:color="000000" w:fill="FDE9D9"/>
            <w:noWrap/>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r>
      <w:tr w:rsidR="002E0FBE" w:rsidRPr="00A37728" w:rsidTr="000D163E">
        <w:trPr>
          <w:trHeight w:val="300"/>
        </w:trPr>
        <w:tc>
          <w:tcPr>
            <w:tcW w:w="3660" w:type="dxa"/>
            <w:tcBorders>
              <w:top w:val="nil"/>
              <w:left w:val="single" w:sz="8" w:space="0" w:color="auto"/>
              <w:bottom w:val="single" w:sz="4" w:space="0" w:color="auto"/>
              <w:right w:val="single" w:sz="4" w:space="0" w:color="auto"/>
            </w:tcBorders>
            <w:shd w:val="clear" w:color="000000" w:fill="FAC090"/>
            <w:vAlign w:val="center"/>
          </w:tcPr>
          <w:p w:rsidR="002E0FBE" w:rsidRPr="00A37728" w:rsidRDefault="002E0FBE" w:rsidP="00C2021E">
            <w:pPr>
              <w:rPr>
                <w:rFonts w:ascii="Calibri" w:hAnsi="Calibri" w:cs="Calibri"/>
                <w:b/>
                <w:bCs/>
              </w:rPr>
            </w:pPr>
            <w:r w:rsidRPr="00A37728">
              <w:rPr>
                <w:rFonts w:ascii="Calibri" w:hAnsi="Calibri" w:cs="Calibri"/>
                <w:b/>
                <w:bCs/>
              </w:rPr>
              <w:t>do 31.12.2012 Závěrečné monitorovací návštěvy</w:t>
            </w:r>
          </w:p>
        </w:tc>
        <w:tc>
          <w:tcPr>
            <w:tcW w:w="1980" w:type="dxa"/>
            <w:tcBorders>
              <w:top w:val="nil"/>
              <w:left w:val="nil"/>
              <w:bottom w:val="single" w:sz="4" w:space="0" w:color="auto"/>
              <w:right w:val="single" w:sz="4" w:space="0" w:color="auto"/>
            </w:tcBorders>
            <w:shd w:val="clear" w:color="000000" w:fill="FAC090"/>
            <w:vAlign w:val="center"/>
          </w:tcPr>
          <w:p w:rsidR="002E0FBE" w:rsidRPr="00A37728" w:rsidRDefault="002E0FBE" w:rsidP="00C2021E">
            <w:pPr>
              <w:jc w:val="center"/>
              <w:rPr>
                <w:rFonts w:ascii="Calibri" w:hAnsi="Calibri" w:cs="Calibri"/>
              </w:rPr>
            </w:pPr>
            <w:r w:rsidRPr="00A37728">
              <w:rPr>
                <w:rFonts w:ascii="Calibri" w:hAnsi="Calibri" w:cs="Calibri"/>
              </w:rPr>
              <w:t>22</w:t>
            </w:r>
          </w:p>
        </w:tc>
        <w:tc>
          <w:tcPr>
            <w:tcW w:w="1680" w:type="dxa"/>
            <w:tcBorders>
              <w:top w:val="nil"/>
              <w:left w:val="nil"/>
              <w:bottom w:val="single" w:sz="4" w:space="0" w:color="auto"/>
              <w:right w:val="single" w:sz="4" w:space="0" w:color="auto"/>
            </w:tcBorders>
            <w:shd w:val="clear" w:color="000000" w:fill="FAC090"/>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600" w:type="dxa"/>
            <w:tcBorders>
              <w:top w:val="nil"/>
              <w:left w:val="nil"/>
              <w:bottom w:val="single" w:sz="4" w:space="0" w:color="auto"/>
              <w:right w:val="single" w:sz="4" w:space="0" w:color="auto"/>
            </w:tcBorders>
            <w:shd w:val="clear" w:color="000000" w:fill="FAC090"/>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c>
          <w:tcPr>
            <w:tcW w:w="1280" w:type="dxa"/>
            <w:tcBorders>
              <w:top w:val="nil"/>
              <w:left w:val="nil"/>
              <w:bottom w:val="single" w:sz="4" w:space="0" w:color="auto"/>
              <w:right w:val="single" w:sz="8" w:space="0" w:color="auto"/>
            </w:tcBorders>
            <w:shd w:val="clear" w:color="000000" w:fill="FAC090"/>
            <w:noWrap/>
          </w:tcPr>
          <w:p w:rsidR="002E0FBE" w:rsidRDefault="007915B0">
            <w:r w:rsidRPr="00172FC2">
              <w:rPr>
                <w:rFonts w:ascii="Calibri" w:hAnsi="Calibri" w:cs="Calibri"/>
              </w:rPr>
              <w:fldChar w:fldCharType="begin">
                <w:ffData>
                  <w:name w:val="Text40"/>
                  <w:enabled/>
                  <w:calcOnExit w:val="0"/>
                  <w:textInput/>
                </w:ffData>
              </w:fldChar>
            </w:r>
            <w:r w:rsidR="002E0FBE" w:rsidRPr="00172FC2">
              <w:rPr>
                <w:rFonts w:ascii="Calibri" w:hAnsi="Calibri" w:cs="Calibri"/>
              </w:rPr>
              <w:instrText xml:space="preserve"> FORMTEXT </w:instrText>
            </w:r>
            <w:r w:rsidRPr="00172FC2">
              <w:rPr>
                <w:rFonts w:ascii="Calibri" w:hAnsi="Calibri" w:cs="Calibri"/>
              </w:rPr>
            </w:r>
            <w:r w:rsidRPr="00172FC2">
              <w:rPr>
                <w:rFonts w:ascii="Calibri" w:hAnsi="Calibri" w:cs="Calibri"/>
              </w:rPr>
              <w:fldChar w:fldCharType="separate"/>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002E0FBE" w:rsidRPr="00172FC2">
              <w:rPr>
                <w:rFonts w:ascii="Calibri" w:hAnsi="Calibri" w:cs="Calibri"/>
                <w:noProof/>
              </w:rPr>
              <w:t> </w:t>
            </w:r>
            <w:r w:rsidRPr="00172FC2">
              <w:rPr>
                <w:rFonts w:ascii="Calibri" w:hAnsi="Calibri" w:cs="Calibri"/>
              </w:rPr>
              <w:fldChar w:fldCharType="end"/>
            </w:r>
            <w:r w:rsidR="002E0FBE" w:rsidRPr="00172FC2">
              <w:rPr>
                <w:rFonts w:ascii="Calibri" w:hAnsi="Calibri" w:cs="Calibri"/>
              </w:rPr>
              <w:t> </w:t>
            </w:r>
          </w:p>
        </w:tc>
      </w:tr>
      <w:tr w:rsidR="002E0FBE" w:rsidRPr="00A37728" w:rsidTr="006B4FC8">
        <w:trPr>
          <w:trHeight w:val="495"/>
        </w:trPr>
        <w:tc>
          <w:tcPr>
            <w:tcW w:w="7320" w:type="dxa"/>
            <w:gridSpan w:val="3"/>
            <w:tcBorders>
              <w:top w:val="single" w:sz="4" w:space="0" w:color="auto"/>
              <w:left w:val="single" w:sz="8" w:space="0" w:color="auto"/>
              <w:bottom w:val="single" w:sz="8" w:space="0" w:color="auto"/>
              <w:right w:val="single" w:sz="4" w:space="0" w:color="000000"/>
            </w:tcBorders>
            <w:shd w:val="clear" w:color="000000" w:fill="E46D0A"/>
            <w:noWrap/>
            <w:vAlign w:val="center"/>
          </w:tcPr>
          <w:p w:rsidR="002E0FBE" w:rsidRPr="00A37728" w:rsidRDefault="002E0FBE" w:rsidP="00C2021E">
            <w:pPr>
              <w:rPr>
                <w:rFonts w:ascii="Calibri" w:hAnsi="Calibri" w:cs="Calibri"/>
                <w:color w:val="FFFFFF"/>
              </w:rPr>
            </w:pPr>
            <w:r w:rsidRPr="00A37728">
              <w:rPr>
                <w:rFonts w:ascii="Calibri" w:hAnsi="Calibri" w:cs="Calibri"/>
                <w:color w:val="FFFFFF"/>
              </w:rPr>
              <w:t>Náklady celkem</w:t>
            </w:r>
          </w:p>
        </w:tc>
        <w:tc>
          <w:tcPr>
            <w:tcW w:w="1600" w:type="dxa"/>
            <w:tcBorders>
              <w:top w:val="nil"/>
              <w:left w:val="nil"/>
              <w:bottom w:val="single" w:sz="8" w:space="0" w:color="auto"/>
              <w:right w:val="single" w:sz="4" w:space="0" w:color="auto"/>
            </w:tcBorders>
            <w:shd w:val="clear" w:color="000000" w:fill="FFFFFF"/>
          </w:tcPr>
          <w:p w:rsidR="002E0FBE" w:rsidRDefault="007915B0">
            <w:r w:rsidRPr="005A2A1E">
              <w:rPr>
                <w:rFonts w:ascii="Calibri" w:hAnsi="Calibri" w:cs="Calibri"/>
              </w:rPr>
              <w:fldChar w:fldCharType="begin">
                <w:ffData>
                  <w:name w:val="Text40"/>
                  <w:enabled/>
                  <w:calcOnExit w:val="0"/>
                  <w:textInput/>
                </w:ffData>
              </w:fldChar>
            </w:r>
            <w:r w:rsidR="002E0FBE" w:rsidRPr="005A2A1E">
              <w:rPr>
                <w:rFonts w:ascii="Calibri" w:hAnsi="Calibri" w:cs="Calibri"/>
              </w:rPr>
              <w:instrText xml:space="preserve"> FORMTEXT </w:instrText>
            </w:r>
            <w:r w:rsidRPr="005A2A1E">
              <w:rPr>
                <w:rFonts w:ascii="Calibri" w:hAnsi="Calibri" w:cs="Calibri"/>
              </w:rPr>
            </w:r>
            <w:r w:rsidRPr="005A2A1E">
              <w:rPr>
                <w:rFonts w:ascii="Calibri" w:hAnsi="Calibri" w:cs="Calibri"/>
              </w:rPr>
              <w:fldChar w:fldCharType="separate"/>
            </w:r>
            <w:r w:rsidR="002E0FBE" w:rsidRPr="005A2A1E">
              <w:rPr>
                <w:rFonts w:ascii="Calibri" w:hAnsi="Calibri" w:cs="Calibri"/>
                <w:noProof/>
              </w:rPr>
              <w:t> </w:t>
            </w:r>
            <w:r w:rsidR="002E0FBE" w:rsidRPr="005A2A1E">
              <w:rPr>
                <w:rFonts w:ascii="Calibri" w:hAnsi="Calibri" w:cs="Calibri"/>
                <w:noProof/>
              </w:rPr>
              <w:t> </w:t>
            </w:r>
            <w:r w:rsidR="002E0FBE" w:rsidRPr="005A2A1E">
              <w:rPr>
                <w:rFonts w:ascii="Calibri" w:hAnsi="Calibri" w:cs="Calibri"/>
                <w:noProof/>
              </w:rPr>
              <w:t> </w:t>
            </w:r>
            <w:r w:rsidR="002E0FBE" w:rsidRPr="005A2A1E">
              <w:rPr>
                <w:rFonts w:ascii="Calibri" w:hAnsi="Calibri" w:cs="Calibri"/>
                <w:noProof/>
              </w:rPr>
              <w:t> </w:t>
            </w:r>
            <w:r w:rsidR="002E0FBE" w:rsidRPr="005A2A1E">
              <w:rPr>
                <w:rFonts w:ascii="Calibri" w:hAnsi="Calibri" w:cs="Calibri"/>
                <w:noProof/>
              </w:rPr>
              <w:t> </w:t>
            </w:r>
            <w:r w:rsidRPr="005A2A1E">
              <w:rPr>
                <w:rFonts w:ascii="Calibri" w:hAnsi="Calibri" w:cs="Calibri"/>
              </w:rPr>
              <w:fldChar w:fldCharType="end"/>
            </w:r>
            <w:r w:rsidR="002E0FBE" w:rsidRPr="005A2A1E">
              <w:rPr>
                <w:rFonts w:ascii="Calibri" w:hAnsi="Calibri" w:cs="Calibri"/>
              </w:rPr>
              <w:t> </w:t>
            </w:r>
          </w:p>
        </w:tc>
        <w:tc>
          <w:tcPr>
            <w:tcW w:w="1280" w:type="dxa"/>
            <w:tcBorders>
              <w:top w:val="nil"/>
              <w:left w:val="nil"/>
              <w:bottom w:val="single" w:sz="8" w:space="0" w:color="auto"/>
              <w:right w:val="single" w:sz="8" w:space="0" w:color="auto"/>
            </w:tcBorders>
            <w:shd w:val="clear" w:color="000000" w:fill="FFFFFF"/>
            <w:noWrap/>
          </w:tcPr>
          <w:p w:rsidR="002E0FBE" w:rsidRDefault="007915B0">
            <w:r w:rsidRPr="005A2A1E">
              <w:rPr>
                <w:rFonts w:ascii="Calibri" w:hAnsi="Calibri" w:cs="Calibri"/>
              </w:rPr>
              <w:fldChar w:fldCharType="begin">
                <w:ffData>
                  <w:name w:val="Text40"/>
                  <w:enabled/>
                  <w:calcOnExit w:val="0"/>
                  <w:textInput/>
                </w:ffData>
              </w:fldChar>
            </w:r>
            <w:r w:rsidR="002E0FBE" w:rsidRPr="005A2A1E">
              <w:rPr>
                <w:rFonts w:ascii="Calibri" w:hAnsi="Calibri" w:cs="Calibri"/>
              </w:rPr>
              <w:instrText xml:space="preserve"> FORMTEXT </w:instrText>
            </w:r>
            <w:r w:rsidRPr="005A2A1E">
              <w:rPr>
                <w:rFonts w:ascii="Calibri" w:hAnsi="Calibri" w:cs="Calibri"/>
              </w:rPr>
            </w:r>
            <w:r w:rsidRPr="005A2A1E">
              <w:rPr>
                <w:rFonts w:ascii="Calibri" w:hAnsi="Calibri" w:cs="Calibri"/>
              </w:rPr>
              <w:fldChar w:fldCharType="separate"/>
            </w:r>
            <w:r w:rsidR="002E0FBE" w:rsidRPr="005A2A1E">
              <w:rPr>
                <w:rFonts w:ascii="Calibri" w:hAnsi="Calibri" w:cs="Calibri"/>
                <w:noProof/>
              </w:rPr>
              <w:t> </w:t>
            </w:r>
            <w:r w:rsidR="002E0FBE" w:rsidRPr="005A2A1E">
              <w:rPr>
                <w:rFonts w:ascii="Calibri" w:hAnsi="Calibri" w:cs="Calibri"/>
                <w:noProof/>
              </w:rPr>
              <w:t> </w:t>
            </w:r>
            <w:r w:rsidR="002E0FBE" w:rsidRPr="005A2A1E">
              <w:rPr>
                <w:rFonts w:ascii="Calibri" w:hAnsi="Calibri" w:cs="Calibri"/>
                <w:noProof/>
              </w:rPr>
              <w:t> </w:t>
            </w:r>
            <w:r w:rsidR="002E0FBE" w:rsidRPr="005A2A1E">
              <w:rPr>
                <w:rFonts w:ascii="Calibri" w:hAnsi="Calibri" w:cs="Calibri"/>
                <w:noProof/>
              </w:rPr>
              <w:t> </w:t>
            </w:r>
            <w:r w:rsidR="002E0FBE" w:rsidRPr="005A2A1E">
              <w:rPr>
                <w:rFonts w:ascii="Calibri" w:hAnsi="Calibri" w:cs="Calibri"/>
                <w:noProof/>
              </w:rPr>
              <w:t> </w:t>
            </w:r>
            <w:r w:rsidRPr="005A2A1E">
              <w:rPr>
                <w:rFonts w:ascii="Calibri" w:hAnsi="Calibri" w:cs="Calibri"/>
              </w:rPr>
              <w:fldChar w:fldCharType="end"/>
            </w:r>
            <w:r w:rsidR="002E0FBE" w:rsidRPr="005A2A1E">
              <w:rPr>
                <w:rFonts w:ascii="Calibri" w:hAnsi="Calibri" w:cs="Calibri"/>
              </w:rPr>
              <w:t> </w:t>
            </w:r>
          </w:p>
        </w:tc>
      </w:tr>
    </w:tbl>
    <w:p w:rsidR="003752F2" w:rsidRPr="00A37728" w:rsidRDefault="003752F2" w:rsidP="003752F2">
      <w:pPr>
        <w:rPr>
          <w:rFonts w:ascii="Calibri" w:hAnsi="Calibri" w:cs="Calibri"/>
        </w:rPr>
      </w:pPr>
    </w:p>
    <w:p w:rsidR="003752F2" w:rsidRPr="003D5DE6" w:rsidRDefault="003752F2" w:rsidP="003752F2">
      <w:pPr>
        <w:rPr>
          <w:rFonts w:ascii="Calibri" w:hAnsi="Calibri" w:cs="Calibri"/>
        </w:rPr>
      </w:pPr>
    </w:p>
    <w:p w:rsidR="003752F2" w:rsidRDefault="003752F2" w:rsidP="003752F2">
      <w:pPr>
        <w:rPr>
          <w:rFonts w:ascii="Calibri" w:hAnsi="Calibri" w:cs="Calibri"/>
          <w:b/>
          <w:sz w:val="32"/>
        </w:rPr>
      </w:pPr>
    </w:p>
    <w:p w:rsidR="00E31044" w:rsidRDefault="00E31044"/>
    <w:sectPr w:rsidR="00E31044" w:rsidSect="003752F2">
      <w:headerReference w:type="default" r:id="rId8"/>
      <w:footerReference w:type="default" r:id="rId9"/>
      <w:pgSz w:w="11906" w:h="16838"/>
      <w:pgMar w:top="2659" w:right="1134" w:bottom="1134" w:left="1134"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6CA" w:rsidRDefault="00A806CA" w:rsidP="003752F2">
      <w:pPr>
        <w:spacing w:after="0" w:line="240" w:lineRule="auto"/>
      </w:pPr>
      <w:r>
        <w:separator/>
      </w:r>
    </w:p>
  </w:endnote>
  <w:endnote w:type="continuationSeparator" w:id="0">
    <w:p w:rsidR="00A806CA" w:rsidRDefault="00A806CA" w:rsidP="003752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sablanc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A09" w:rsidRDefault="00E31044">
    <w:pPr>
      <w:jc w:val="center"/>
      <w:rPr>
        <w:rFonts w:ascii="Arial Narrow" w:hAnsi="Arial Narrow" w:cs="Arial"/>
        <w:sz w:val="18"/>
        <w:szCs w:val="18"/>
      </w:rPr>
    </w:pPr>
    <w:r>
      <w:rPr>
        <w:rFonts w:ascii="Arial Narrow" w:hAnsi="Arial Narrow" w:cs="Arial"/>
        <w:sz w:val="18"/>
        <w:szCs w:val="18"/>
      </w:rPr>
      <w:t>zadávací dokumentace VZMR Monitoring sběru pacientských dat</w:t>
    </w:r>
  </w:p>
  <w:p w:rsidR="00D37A09" w:rsidRDefault="00A806CA">
    <w:pPr>
      <w:pStyle w:val="Zpat"/>
      <w:rPr>
        <w:rFonts w:ascii="Arial Narrow" w:hAnsi="Arial Narrow"/>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6CA" w:rsidRDefault="00A806CA" w:rsidP="003752F2">
      <w:pPr>
        <w:spacing w:after="0" w:line="240" w:lineRule="auto"/>
      </w:pPr>
      <w:r>
        <w:separator/>
      </w:r>
    </w:p>
  </w:footnote>
  <w:footnote w:type="continuationSeparator" w:id="0">
    <w:p w:rsidR="00A806CA" w:rsidRDefault="00A806CA" w:rsidP="003752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F2" w:rsidRDefault="003752F2">
    <w:pPr>
      <w:pStyle w:val="Zhlav"/>
    </w:pPr>
    <w:r w:rsidRPr="003752F2">
      <w:rPr>
        <w:noProof/>
      </w:rPr>
      <w:drawing>
        <wp:anchor distT="0" distB="0" distL="0" distR="0" simplePos="0" relativeHeight="251659264" behindDoc="0" locked="0" layoutInCell="1" allowOverlap="1">
          <wp:simplePos x="0" y="0"/>
          <wp:positionH relativeFrom="column">
            <wp:posOffset>64868</wp:posOffset>
          </wp:positionH>
          <wp:positionV relativeFrom="paragraph">
            <wp:posOffset>-325169</wp:posOffset>
          </wp:positionV>
          <wp:extent cx="6084765" cy="1484923"/>
          <wp:effectExtent l="19050" t="0" r="0" b="0"/>
          <wp:wrapSquare wrapText="largest"/>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82665" cy="1486535"/>
                  </a:xfrm>
                  <a:prstGeom prst="rect">
                    <a:avLst/>
                  </a:prstGeom>
                  <a:solidFill>
                    <a:srgbClr val="FFFFFF"/>
                  </a:solidFill>
                  <a:ln w="9525">
                    <a:noFill/>
                    <a:miter lim="800000"/>
                    <a:headEnd/>
                    <a:tailEnd/>
                  </a:ln>
                </pic:spPr>
              </pic:pic>
            </a:graphicData>
          </a:graphic>
        </wp:anchor>
      </w:drawing>
    </w:r>
  </w:p>
  <w:p w:rsidR="00D37A09" w:rsidRDefault="00A806CA">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502F9"/>
    <w:multiLevelType w:val="singleLevel"/>
    <w:tmpl w:val="57861834"/>
    <w:lvl w:ilvl="0">
      <w:start w:val="1"/>
      <w:numFmt w:val="lowerLetter"/>
      <w:lvlText w:val="%1)"/>
      <w:lvlJc w:val="left"/>
      <w:pPr>
        <w:tabs>
          <w:tab w:val="num" w:pos="927"/>
        </w:tabs>
        <w:ind w:left="927" w:hanging="360"/>
      </w:pPr>
    </w:lvl>
  </w:abstractNum>
  <w:abstractNum w:abstractNumId="1">
    <w:nsid w:val="1D307C0F"/>
    <w:multiLevelType w:val="hybridMultilevel"/>
    <w:tmpl w:val="D28841D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1D980737"/>
    <w:multiLevelType w:val="hybridMultilevel"/>
    <w:tmpl w:val="D0E6823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18B0868"/>
    <w:multiLevelType w:val="hybridMultilevel"/>
    <w:tmpl w:val="9CA26EA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nsid w:val="21DD63DD"/>
    <w:multiLevelType w:val="hybridMultilevel"/>
    <w:tmpl w:val="34D4108C"/>
    <w:lvl w:ilvl="0" w:tplc="FFFFFFFF">
      <w:start w:val="1"/>
      <w:numFmt w:val="lowerLetter"/>
      <w:lvlText w:val="%1)"/>
      <w:lvlJc w:val="left"/>
      <w:pPr>
        <w:tabs>
          <w:tab w:val="num" w:pos="1095"/>
        </w:tabs>
        <w:ind w:left="1095" w:hanging="360"/>
      </w:pPr>
    </w:lvl>
    <w:lvl w:ilvl="1" w:tplc="FFFFFFFF">
      <w:start w:val="1"/>
      <w:numFmt w:val="decimal"/>
      <w:lvlText w:val="%2)"/>
      <w:lvlJc w:val="left"/>
      <w:pPr>
        <w:tabs>
          <w:tab w:val="num" w:pos="360"/>
        </w:tabs>
      </w:p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30D6434E"/>
    <w:multiLevelType w:val="hybridMultilevel"/>
    <w:tmpl w:val="9DE4D4F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57A4F79"/>
    <w:multiLevelType w:val="hybridMultilevel"/>
    <w:tmpl w:val="204A3C5A"/>
    <w:lvl w:ilvl="0" w:tplc="DABE318A">
      <w:start w:val="1"/>
      <w:numFmt w:val="lowerLetter"/>
      <w:lvlText w:val="%1)"/>
      <w:lvlJc w:val="left"/>
      <w:pPr>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AFC1E16"/>
    <w:multiLevelType w:val="hybridMultilevel"/>
    <w:tmpl w:val="40124D82"/>
    <w:lvl w:ilvl="0" w:tplc="D2F0CE6A">
      <w:start w:val="8"/>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03D712A"/>
    <w:multiLevelType w:val="hybridMultilevel"/>
    <w:tmpl w:val="58BA395E"/>
    <w:lvl w:ilvl="0" w:tplc="0405000F">
      <w:start w:val="1"/>
      <w:numFmt w:val="bullet"/>
      <w:lvlText w:val="o"/>
      <w:lvlJc w:val="left"/>
      <w:pPr>
        <w:tabs>
          <w:tab w:val="num" w:pos="720"/>
        </w:tabs>
        <w:ind w:left="720" w:hanging="360"/>
      </w:pPr>
      <w:rPr>
        <w:rFonts w:ascii="Courier New" w:hAnsi="Courier New" w:cs="Courier New"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
    <w:nsid w:val="52A96A7F"/>
    <w:multiLevelType w:val="hybridMultilevel"/>
    <w:tmpl w:val="C72C6F8A"/>
    <w:lvl w:ilvl="0" w:tplc="0405000F">
      <w:start w:val="1"/>
      <w:numFmt w:val="upperRoman"/>
      <w:pStyle w:val="Nadpis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F2375F"/>
    <w:multiLevelType w:val="hybridMultilevel"/>
    <w:tmpl w:val="AB882CFC"/>
    <w:lvl w:ilvl="0" w:tplc="274CFFD2">
      <w:start w:val="1"/>
      <w:numFmt w:val="lowerLetter"/>
      <w:pStyle w:val="Numbering"/>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796B0A"/>
    <w:multiLevelType w:val="hybridMultilevel"/>
    <w:tmpl w:val="6EA8AEA2"/>
    <w:lvl w:ilvl="0" w:tplc="0405000F">
      <w:start w:val="1"/>
      <w:numFmt w:val="bullet"/>
      <w:lvlText w:val="o"/>
      <w:lvlJc w:val="left"/>
      <w:pPr>
        <w:tabs>
          <w:tab w:val="num" w:pos="720"/>
        </w:tabs>
        <w:ind w:left="720" w:hanging="360"/>
      </w:pPr>
      <w:rPr>
        <w:rFonts w:ascii="Courier New" w:hAnsi="Courier New" w:cs="Courier New"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2">
    <w:nsid w:val="62AB04FE"/>
    <w:multiLevelType w:val="hybridMultilevel"/>
    <w:tmpl w:val="5A44774E"/>
    <w:lvl w:ilvl="0" w:tplc="04050003">
      <w:start w:val="1"/>
      <w:numFmt w:val="bullet"/>
      <w:lvlText w:val="o"/>
      <w:lvlJc w:val="left"/>
      <w:pPr>
        <w:tabs>
          <w:tab w:val="num" w:pos="720"/>
        </w:tabs>
        <w:ind w:left="720" w:hanging="360"/>
      </w:pPr>
      <w:rPr>
        <w:rFonts w:ascii="Courier New" w:hAnsi="Courier New" w:cs="Courier New"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nsid w:val="75D07260"/>
    <w:multiLevelType w:val="singleLevel"/>
    <w:tmpl w:val="3A5AFE12"/>
    <w:lvl w:ilvl="0">
      <w:start w:val="1"/>
      <w:numFmt w:val="lowerRoman"/>
      <w:lvlText w:val="(%1)"/>
      <w:lvlJc w:val="left"/>
      <w:pPr>
        <w:tabs>
          <w:tab w:val="num" w:pos="1440"/>
        </w:tabs>
        <w:ind w:left="1440" w:hanging="720"/>
      </w:pPr>
    </w:lvl>
  </w:abstractNum>
  <w:num w:numId="1">
    <w:abstractNumId w:val="1"/>
  </w:num>
  <w:num w:numId="2">
    <w:abstractNumId w:val="12"/>
  </w:num>
  <w:num w:numId="3">
    <w:abstractNumId w:val="8"/>
  </w:num>
  <w:num w:numId="4">
    <w:abstractNumId w:val="11"/>
  </w:num>
  <w:num w:numId="5">
    <w:abstractNumId w:val="9"/>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num>
  <w:num w:numId="9">
    <w:abstractNumId w:val="13"/>
    <w:lvlOverride w:ilvl="0">
      <w:startOverride w:val="1"/>
    </w:lvlOverride>
  </w:num>
  <w:num w:numId="10">
    <w:abstractNumId w:val="3"/>
  </w:num>
  <w:num w:numId="11">
    <w:abstractNumId w:val="7"/>
  </w:num>
  <w:num w:numId="12">
    <w:abstractNumId w:val="2"/>
  </w:num>
  <w:num w:numId="13">
    <w:abstractNumId w:val="1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attachedTemplate r:id="rId1"/>
  <w:documentProtection w:edit="forms" w:enforcement="1" w:cryptProviderType="rsaFull" w:cryptAlgorithmClass="hash" w:cryptAlgorithmType="typeAny" w:cryptAlgorithmSid="4" w:cryptSpinCount="100000" w:hash="Zv9lv/ZA9ctMcL84yRJNPaejqCY=" w:salt="BZXBHWSqcaQT0QJcklTtog=="/>
  <w:styleLockTheme/>
  <w:styleLockQFSet/>
  <w:defaultTabStop w:val="708"/>
  <w:hyphenationZone w:val="425"/>
  <w:characterSpacingControl w:val="doNotCompress"/>
  <w:hdrShapeDefaults>
    <o:shapedefaults v:ext="edit" spidmax="6146"/>
  </w:hdrShapeDefaults>
  <w:footnotePr>
    <w:footnote w:id="-1"/>
    <w:footnote w:id="0"/>
  </w:footnotePr>
  <w:endnotePr>
    <w:endnote w:id="-1"/>
    <w:endnote w:id="0"/>
  </w:endnotePr>
  <w:compat>
    <w:useFELayout/>
  </w:compat>
  <w:rsids>
    <w:rsidRoot w:val="00A806CA"/>
    <w:rsid w:val="001C732A"/>
    <w:rsid w:val="002E0FBE"/>
    <w:rsid w:val="003752F2"/>
    <w:rsid w:val="00467147"/>
    <w:rsid w:val="006B0E65"/>
    <w:rsid w:val="007915B0"/>
    <w:rsid w:val="007C688F"/>
    <w:rsid w:val="00945429"/>
    <w:rsid w:val="00A806CA"/>
    <w:rsid w:val="00E3104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15B0"/>
  </w:style>
  <w:style w:type="paragraph" w:styleId="Nadpis1">
    <w:name w:val="heading 1"/>
    <w:basedOn w:val="Normln"/>
    <w:next w:val="Normln"/>
    <w:link w:val="Nadpis1Char"/>
    <w:qFormat/>
    <w:rsid w:val="003752F2"/>
    <w:pPr>
      <w:keepNext/>
      <w:numPr>
        <w:numId w:val="5"/>
      </w:numPr>
      <w:spacing w:before="240" w:after="60" w:line="240" w:lineRule="auto"/>
      <w:ind w:left="0" w:firstLine="0"/>
      <w:jc w:val="center"/>
      <w:outlineLvl w:val="0"/>
    </w:pPr>
    <w:rPr>
      <w:rFonts w:ascii="Arial Narrow" w:eastAsia="Times New Roman" w:hAnsi="Arial Narrow" w:cs="Arial"/>
      <w:b/>
      <w:bCs/>
      <w:kern w:val="32"/>
    </w:rPr>
  </w:style>
  <w:style w:type="paragraph" w:styleId="Nadpis2">
    <w:name w:val="heading 2"/>
    <w:basedOn w:val="Normln"/>
    <w:next w:val="Normln"/>
    <w:link w:val="Nadpis2Char"/>
    <w:qFormat/>
    <w:rsid w:val="003752F2"/>
    <w:pPr>
      <w:keepNext/>
      <w:spacing w:before="240" w:after="60" w:line="240" w:lineRule="auto"/>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3752F2"/>
    <w:pPr>
      <w:keepNext/>
      <w:spacing w:before="240" w:after="60" w:line="240" w:lineRule="auto"/>
      <w:outlineLvl w:val="2"/>
    </w:pPr>
    <w:rPr>
      <w:rFonts w:ascii="Arial" w:eastAsia="Times New Roman"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752F2"/>
    <w:rPr>
      <w:rFonts w:ascii="Arial Narrow" w:eastAsia="Times New Roman" w:hAnsi="Arial Narrow" w:cs="Arial"/>
      <w:b/>
      <w:bCs/>
      <w:kern w:val="32"/>
    </w:rPr>
  </w:style>
  <w:style w:type="character" w:customStyle="1" w:styleId="Nadpis2Char">
    <w:name w:val="Nadpis 2 Char"/>
    <w:basedOn w:val="Standardnpsmoodstavce"/>
    <w:link w:val="Nadpis2"/>
    <w:rsid w:val="003752F2"/>
    <w:rPr>
      <w:rFonts w:ascii="Arial" w:eastAsia="Times New Roman" w:hAnsi="Arial" w:cs="Arial"/>
      <w:b/>
      <w:bCs/>
      <w:i/>
      <w:iCs/>
      <w:sz w:val="28"/>
      <w:szCs w:val="28"/>
    </w:rPr>
  </w:style>
  <w:style w:type="character" w:customStyle="1" w:styleId="Nadpis3Char">
    <w:name w:val="Nadpis 3 Char"/>
    <w:basedOn w:val="Standardnpsmoodstavce"/>
    <w:link w:val="Nadpis3"/>
    <w:rsid w:val="003752F2"/>
    <w:rPr>
      <w:rFonts w:ascii="Arial" w:eastAsia="Times New Roman" w:hAnsi="Arial" w:cs="Arial"/>
      <w:b/>
      <w:bCs/>
      <w:sz w:val="26"/>
      <w:szCs w:val="26"/>
    </w:rPr>
  </w:style>
  <w:style w:type="paragraph" w:styleId="Zhlav">
    <w:name w:val="header"/>
    <w:basedOn w:val="Normln"/>
    <w:link w:val="ZhlavChar"/>
    <w:uiPriority w:val="99"/>
    <w:rsid w:val="003752F2"/>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ZhlavChar">
    <w:name w:val="Záhlaví Char"/>
    <w:basedOn w:val="Standardnpsmoodstavce"/>
    <w:link w:val="Zhlav"/>
    <w:uiPriority w:val="99"/>
    <w:rsid w:val="003752F2"/>
    <w:rPr>
      <w:rFonts w:ascii="Times New Roman" w:eastAsia="Times New Roman" w:hAnsi="Times New Roman" w:cs="Times New Roman"/>
      <w:sz w:val="20"/>
      <w:szCs w:val="20"/>
    </w:rPr>
  </w:style>
  <w:style w:type="paragraph" w:styleId="Zpat">
    <w:name w:val="footer"/>
    <w:basedOn w:val="Normln"/>
    <w:link w:val="ZpatChar"/>
    <w:rsid w:val="003752F2"/>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ZpatChar">
    <w:name w:val="Zápatí Char"/>
    <w:basedOn w:val="Standardnpsmoodstavce"/>
    <w:link w:val="Zpat"/>
    <w:rsid w:val="003752F2"/>
    <w:rPr>
      <w:rFonts w:ascii="Times New Roman" w:eastAsia="Times New Roman" w:hAnsi="Times New Roman" w:cs="Times New Roman"/>
      <w:sz w:val="24"/>
      <w:szCs w:val="24"/>
    </w:rPr>
  </w:style>
  <w:style w:type="paragraph" w:styleId="Zkladntext">
    <w:name w:val="Body Text"/>
    <w:basedOn w:val="Normln"/>
    <w:link w:val="ZkladntextChar"/>
    <w:rsid w:val="003752F2"/>
    <w:pPr>
      <w:spacing w:after="120" w:line="240" w:lineRule="auto"/>
    </w:pPr>
    <w:rPr>
      <w:rFonts w:ascii="Times New Roman" w:eastAsia="Times New Roman" w:hAnsi="Times New Roman" w:cs="Times New Roman"/>
      <w:sz w:val="24"/>
      <w:szCs w:val="24"/>
    </w:rPr>
  </w:style>
  <w:style w:type="character" w:customStyle="1" w:styleId="ZkladntextChar">
    <w:name w:val="Základní text Char"/>
    <w:basedOn w:val="Standardnpsmoodstavce"/>
    <w:link w:val="Zkladntext"/>
    <w:rsid w:val="003752F2"/>
    <w:rPr>
      <w:rFonts w:ascii="Times New Roman" w:eastAsia="Times New Roman" w:hAnsi="Times New Roman" w:cs="Times New Roman"/>
      <w:sz w:val="24"/>
      <w:szCs w:val="24"/>
    </w:rPr>
  </w:style>
  <w:style w:type="paragraph" w:customStyle="1" w:styleId="ClanekC">
    <w:name w:val="ClanekC"/>
    <w:uiPriority w:val="99"/>
    <w:rsid w:val="003752F2"/>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rPr>
  </w:style>
  <w:style w:type="paragraph" w:styleId="Zkladntextodsazen3">
    <w:name w:val="Body Text Indent 3"/>
    <w:basedOn w:val="Normln"/>
    <w:link w:val="Zkladntextodsazen3Char"/>
    <w:rsid w:val="003752F2"/>
    <w:pPr>
      <w:spacing w:after="120"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rsid w:val="003752F2"/>
    <w:rPr>
      <w:rFonts w:ascii="Times New Roman" w:eastAsia="Times New Roman" w:hAnsi="Times New Roman" w:cs="Times New Roman"/>
      <w:sz w:val="16"/>
      <w:szCs w:val="16"/>
    </w:rPr>
  </w:style>
  <w:style w:type="paragraph" w:customStyle="1" w:styleId="Import1">
    <w:name w:val="Import 1"/>
    <w:basedOn w:val="Normln"/>
    <w:uiPriority w:val="99"/>
    <w:rsid w:val="003752F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pPr>
    <w:rPr>
      <w:rFonts w:ascii="Casablanca" w:eastAsia="Times New Roman" w:hAnsi="Casablanca" w:cs="Times New Roman"/>
      <w:sz w:val="20"/>
      <w:szCs w:val="20"/>
    </w:rPr>
  </w:style>
  <w:style w:type="paragraph" w:styleId="Zkladntext2">
    <w:name w:val="Body Text 2"/>
    <w:basedOn w:val="Normln"/>
    <w:link w:val="Zkladntext2Char"/>
    <w:rsid w:val="003752F2"/>
    <w:pPr>
      <w:spacing w:after="120" w:line="480" w:lineRule="auto"/>
    </w:pPr>
    <w:rPr>
      <w:rFonts w:ascii="Times New Roman" w:eastAsia="Times New Roman" w:hAnsi="Times New Roman" w:cs="Times New Roman"/>
      <w:sz w:val="24"/>
      <w:szCs w:val="24"/>
    </w:rPr>
  </w:style>
  <w:style w:type="character" w:customStyle="1" w:styleId="Zkladntext2Char">
    <w:name w:val="Základní text 2 Char"/>
    <w:basedOn w:val="Standardnpsmoodstavce"/>
    <w:link w:val="Zkladntext2"/>
    <w:rsid w:val="003752F2"/>
    <w:rPr>
      <w:rFonts w:ascii="Times New Roman" w:eastAsia="Times New Roman" w:hAnsi="Times New Roman" w:cs="Times New Roman"/>
      <w:sz w:val="24"/>
      <w:szCs w:val="24"/>
    </w:rPr>
  </w:style>
  <w:style w:type="paragraph" w:styleId="Odstavecseseznamem">
    <w:name w:val="List Paragraph"/>
    <w:basedOn w:val="Normln"/>
    <w:uiPriority w:val="99"/>
    <w:qFormat/>
    <w:rsid w:val="003752F2"/>
    <w:pPr>
      <w:ind w:left="720"/>
    </w:pPr>
    <w:rPr>
      <w:rFonts w:ascii="Calibri" w:eastAsia="Times New Roman" w:hAnsi="Calibri" w:cs="Calibri"/>
      <w:lang w:val="en-US" w:eastAsia="en-US"/>
    </w:rPr>
  </w:style>
  <w:style w:type="paragraph" w:styleId="Citaceintenzivn">
    <w:name w:val="Intense Quote"/>
    <w:basedOn w:val="Normln"/>
    <w:next w:val="Normln"/>
    <w:link w:val="CitaceintenzivnChar"/>
    <w:uiPriority w:val="99"/>
    <w:qFormat/>
    <w:rsid w:val="003752F2"/>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CitaceintenzivnChar">
    <w:name w:val="Citace – intenzivní Char"/>
    <w:basedOn w:val="Standardnpsmoodstavce"/>
    <w:link w:val="Citaceintenzivn"/>
    <w:uiPriority w:val="99"/>
    <w:rsid w:val="003752F2"/>
    <w:rPr>
      <w:rFonts w:ascii="Calibri" w:eastAsia="Times New Roman" w:hAnsi="Calibri" w:cs="Calibri"/>
      <w:b/>
      <w:bCs/>
      <w:i/>
      <w:iCs/>
      <w:color w:val="4F81BD"/>
      <w:lang w:val="en-US" w:eastAsia="en-US"/>
    </w:rPr>
  </w:style>
  <w:style w:type="paragraph" w:styleId="Bezmezer">
    <w:name w:val="No Spacing"/>
    <w:uiPriority w:val="99"/>
    <w:qFormat/>
    <w:rsid w:val="003752F2"/>
    <w:pPr>
      <w:spacing w:after="0" w:line="240" w:lineRule="auto"/>
    </w:pPr>
    <w:rPr>
      <w:rFonts w:ascii="Calibri" w:eastAsia="Times New Roman" w:hAnsi="Calibri" w:cs="Calibri"/>
      <w:lang w:val="en-US" w:eastAsia="en-US"/>
    </w:rPr>
  </w:style>
  <w:style w:type="paragraph" w:customStyle="1" w:styleId="Odstavecseseznamem1">
    <w:name w:val="Odstavec se seznamem1"/>
    <w:basedOn w:val="Normln"/>
    <w:uiPriority w:val="99"/>
    <w:rsid w:val="003752F2"/>
    <w:pPr>
      <w:spacing w:after="0" w:line="240" w:lineRule="auto"/>
      <w:ind w:left="720"/>
    </w:pPr>
    <w:rPr>
      <w:rFonts w:ascii="Calibri" w:eastAsia="Times New Roman" w:hAnsi="Calibri" w:cs="Times New Roman"/>
      <w:sz w:val="24"/>
      <w:szCs w:val="24"/>
    </w:rPr>
  </w:style>
  <w:style w:type="paragraph" w:customStyle="1" w:styleId="Numbering">
    <w:name w:val="Numbering"/>
    <w:basedOn w:val="Normln"/>
    <w:link w:val="NumberingChar"/>
    <w:qFormat/>
    <w:rsid w:val="003752F2"/>
    <w:pPr>
      <w:numPr>
        <w:numId w:val="13"/>
      </w:numPr>
      <w:spacing w:after="120" w:line="240" w:lineRule="auto"/>
      <w:jc w:val="both"/>
    </w:pPr>
    <w:rPr>
      <w:rFonts w:ascii="Arial Narrow" w:eastAsia="Calibri" w:hAnsi="Arial Narrow" w:cs="Times New Roman"/>
      <w:lang w:eastAsia="en-US"/>
    </w:rPr>
  </w:style>
  <w:style w:type="character" w:customStyle="1" w:styleId="NumberingChar">
    <w:name w:val="Numbering Char"/>
    <w:basedOn w:val="Standardnpsmoodstavce"/>
    <w:link w:val="Numbering"/>
    <w:rsid w:val="003752F2"/>
    <w:rPr>
      <w:rFonts w:ascii="Arial Narrow" w:eastAsia="Calibri" w:hAnsi="Arial Narrow" w:cs="Times New Roman"/>
      <w:lang w:eastAsia="en-US"/>
    </w:rPr>
  </w:style>
  <w:style w:type="paragraph" w:styleId="Textbubliny">
    <w:name w:val="Balloon Text"/>
    <w:basedOn w:val="Normln"/>
    <w:link w:val="TextbublinyChar"/>
    <w:uiPriority w:val="99"/>
    <w:semiHidden/>
    <w:unhideWhenUsed/>
    <w:rsid w:val="003752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752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usova\Documents\v&#253;b&#283;rov&#225;%20&#345;&#237;zen&#237;\Sb&#283;r%20dat\V&#253;zva\V&#253;zva%20final\V&#253;zva%20EZAK\P&#345;&#237;lohy%20VZ.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1D7AF-AD34-4C68-983C-C66E31082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Přílohy VZ.dotx</Template>
  <TotalTime>1</TotalTime>
  <Pages>3</Pages>
  <Words>4942</Words>
  <Characters>29164</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34038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Katarína Hanušová</dc:creator>
  <cp:lastModifiedBy>Katarína Hanušová</cp:lastModifiedBy>
  <cp:revision>1</cp:revision>
  <dcterms:created xsi:type="dcterms:W3CDTF">2011-03-08T08:49:00Z</dcterms:created>
  <dcterms:modified xsi:type="dcterms:W3CDTF">2011-03-08T08:50:00Z</dcterms:modified>
</cp:coreProperties>
</file>