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B6" w:rsidRPr="00BC336A" w:rsidRDefault="00415F2C" w:rsidP="00437DB6">
      <w:pPr>
        <w:pStyle w:val="odrkyChar"/>
        <w:keepNext/>
        <w:keepLines/>
        <w:spacing w:before="0" w:after="0"/>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p>
    <w:p w:rsidR="00F57A66" w:rsidRDefault="00E440DD" w:rsidP="00437DB6">
      <w:pPr>
        <w:pStyle w:val="odrkyChar"/>
        <w:keepNext/>
        <w:keepLines/>
        <w:spacing w:before="0" w:after="0"/>
        <w:rPr>
          <w:rFonts w:ascii="Times New Roman" w:eastAsia="Calibri" w:hAnsi="Times New Roman" w:cs="Times New Roman"/>
          <w:b/>
          <w:bCs/>
          <w:sz w:val="24"/>
          <w:szCs w:val="24"/>
          <w:lang w:eastAsia="en-US"/>
        </w:rPr>
      </w:pPr>
      <w:r>
        <w:rPr>
          <w:rFonts w:ascii="Times New Roman" w:hAnsi="Times New Roman"/>
          <w:b/>
          <w:noProof/>
          <w:sz w:val="24"/>
          <w:szCs w:val="24"/>
        </w:rPr>
        <w:drawing>
          <wp:inline distT="0" distB="0" distL="0" distR="0">
            <wp:extent cx="5759450" cy="1257300"/>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759450" cy="1257300"/>
                    </a:xfrm>
                    <a:prstGeom prst="rect">
                      <a:avLst/>
                    </a:prstGeom>
                    <a:noFill/>
                    <a:ln w="9525">
                      <a:noFill/>
                      <a:miter lim="800000"/>
                      <a:headEnd/>
                      <a:tailEnd/>
                    </a:ln>
                  </pic:spPr>
                </pic:pic>
              </a:graphicData>
            </a:graphic>
          </wp:inline>
        </w:drawing>
      </w:r>
    </w:p>
    <w:p w:rsidR="00F57A66" w:rsidRDefault="00F57A66" w:rsidP="00437DB6">
      <w:pPr>
        <w:pStyle w:val="odrkyChar"/>
        <w:keepNext/>
        <w:keepLines/>
        <w:spacing w:before="0" w:after="0"/>
        <w:rPr>
          <w:rFonts w:ascii="Times New Roman" w:eastAsia="Calibri" w:hAnsi="Times New Roman" w:cs="Times New Roman"/>
          <w:b/>
          <w:bCs/>
          <w:sz w:val="24"/>
          <w:szCs w:val="24"/>
          <w:lang w:eastAsia="en-US"/>
        </w:rPr>
      </w:pPr>
    </w:p>
    <w:p w:rsidR="00F57A66" w:rsidRDefault="00F57A66" w:rsidP="00437DB6">
      <w:pPr>
        <w:pStyle w:val="odrkyChar"/>
        <w:keepNext/>
        <w:keepLines/>
        <w:spacing w:before="0" w:after="0"/>
        <w:rPr>
          <w:rFonts w:ascii="Times New Roman" w:eastAsia="Calibri" w:hAnsi="Times New Roman" w:cs="Times New Roman"/>
          <w:b/>
          <w:bCs/>
          <w:sz w:val="24"/>
          <w:szCs w:val="24"/>
          <w:lang w:eastAsia="en-US"/>
        </w:rPr>
      </w:pPr>
    </w:p>
    <w:p w:rsidR="00437DB6" w:rsidRPr="00F960FD" w:rsidRDefault="00437DB6" w:rsidP="00437DB6">
      <w:pPr>
        <w:pStyle w:val="odrkyChar"/>
        <w:keepNext/>
        <w:keepLines/>
        <w:spacing w:before="0" w:after="0"/>
        <w:rPr>
          <w:rFonts w:ascii="Times New Roman" w:eastAsia="Calibri" w:hAnsi="Times New Roman" w:cs="Times New Roman"/>
          <w:b/>
          <w:bCs/>
          <w:sz w:val="24"/>
          <w:szCs w:val="24"/>
          <w:lang w:eastAsia="en-US"/>
        </w:rPr>
      </w:pPr>
      <w:r w:rsidRPr="00F960FD">
        <w:rPr>
          <w:rFonts w:ascii="Times New Roman" w:eastAsia="Calibri" w:hAnsi="Times New Roman" w:cs="Times New Roman"/>
          <w:b/>
          <w:bCs/>
          <w:sz w:val="24"/>
          <w:szCs w:val="24"/>
          <w:lang w:eastAsia="en-US"/>
        </w:rPr>
        <w:t xml:space="preserve">Číslo jednací zadavatele: </w:t>
      </w:r>
      <w:r w:rsidR="002D283B" w:rsidRPr="00017057">
        <w:rPr>
          <w:rFonts w:ascii="Times New Roman" w:eastAsia="Calibri" w:hAnsi="Times New Roman" w:cs="Times New Roman"/>
          <w:b/>
          <w:bCs/>
          <w:sz w:val="24"/>
          <w:szCs w:val="24"/>
          <w:lang w:eastAsia="en-US"/>
        </w:rPr>
        <w:t>34658</w:t>
      </w:r>
      <w:r w:rsidRPr="00017057">
        <w:rPr>
          <w:rFonts w:ascii="Times New Roman" w:eastAsia="Calibri" w:hAnsi="Times New Roman" w:cs="Times New Roman"/>
          <w:b/>
          <w:bCs/>
          <w:sz w:val="24"/>
          <w:szCs w:val="24"/>
          <w:lang w:eastAsia="en-US"/>
        </w:rPr>
        <w:t>/2010-42</w:t>
      </w:r>
    </w:p>
    <w:p w:rsidR="00437DB6" w:rsidRPr="00F960FD" w:rsidRDefault="00437DB6" w:rsidP="00437DB6">
      <w:pPr>
        <w:jc w:val="both"/>
        <w:rPr>
          <w:rFonts w:ascii="Times New Roman" w:hAnsi="Times New Roman"/>
          <w:b/>
          <w:sz w:val="28"/>
          <w:szCs w:val="28"/>
          <w:u w:val="single"/>
        </w:rPr>
      </w:pPr>
    </w:p>
    <w:p w:rsidR="00437DB6" w:rsidRPr="00F960FD" w:rsidRDefault="00437DB6" w:rsidP="00437DB6">
      <w:pPr>
        <w:jc w:val="both"/>
        <w:rPr>
          <w:rFonts w:ascii="Times New Roman" w:hAnsi="Times New Roman"/>
          <w:b/>
          <w:sz w:val="28"/>
          <w:szCs w:val="28"/>
          <w:u w:val="single"/>
        </w:rPr>
      </w:pPr>
      <w:r w:rsidRPr="00F960FD">
        <w:rPr>
          <w:rFonts w:ascii="Times New Roman" w:hAnsi="Times New Roman"/>
          <w:b/>
          <w:sz w:val="28"/>
          <w:szCs w:val="28"/>
          <w:u w:val="single"/>
        </w:rPr>
        <w:t xml:space="preserve">Věc: Výzva k podání nabídky na veřejnou zakázku malého rozsahu </w:t>
      </w:r>
    </w:p>
    <w:p w:rsidR="00437DB6" w:rsidRPr="00601A2B" w:rsidRDefault="00437DB6" w:rsidP="00437DB6">
      <w:pPr>
        <w:spacing w:before="120"/>
        <w:jc w:val="both"/>
        <w:rPr>
          <w:rFonts w:ascii="Times New Roman" w:hAnsi="Times New Roman"/>
          <w:bCs/>
        </w:rPr>
      </w:pPr>
      <w:r w:rsidRPr="00601A2B">
        <w:rPr>
          <w:rFonts w:ascii="Times New Roman" w:hAnsi="Times New Roman"/>
          <w:bCs/>
        </w:rPr>
        <w:t xml:space="preserve">Zadavatel: </w:t>
      </w:r>
      <w:r w:rsidRPr="00601A2B">
        <w:rPr>
          <w:rFonts w:ascii="Times New Roman" w:hAnsi="Times New Roman"/>
          <w:b/>
          <w:bCs/>
        </w:rPr>
        <w:t xml:space="preserve">Česká republika – </w:t>
      </w:r>
      <w:r w:rsidRPr="00601A2B">
        <w:rPr>
          <w:rFonts w:ascii="Times New Roman" w:hAnsi="Times New Roman"/>
          <w:b/>
          <w:bCs/>
        </w:rPr>
        <w:softHyphen/>
      </w:r>
      <w:r w:rsidRPr="00601A2B">
        <w:rPr>
          <w:rFonts w:ascii="Times New Roman" w:hAnsi="Times New Roman"/>
          <w:b/>
          <w:bCs/>
        </w:rPr>
        <w:softHyphen/>
        <w:t xml:space="preserve"> Ministerstvo školství, mládeže a tělovýchovy,</w:t>
      </w:r>
      <w:r w:rsidRPr="00601A2B">
        <w:rPr>
          <w:rFonts w:ascii="Times New Roman" w:hAnsi="Times New Roman"/>
          <w:bCs/>
        </w:rPr>
        <w:t xml:space="preserve"> </w:t>
      </w:r>
      <w:r w:rsidRPr="00601A2B">
        <w:rPr>
          <w:rFonts w:ascii="Times New Roman" w:hAnsi="Times New Roman"/>
        </w:rPr>
        <w:t xml:space="preserve">IČ: 00022985, </w:t>
      </w:r>
      <w:r w:rsidRPr="00601A2B">
        <w:rPr>
          <w:rFonts w:ascii="Times New Roman" w:hAnsi="Times New Roman"/>
          <w:bCs/>
        </w:rPr>
        <w:t>se sídlem Karmelitská 7, Praha 1, 118 12</w:t>
      </w:r>
      <w:r w:rsidRPr="00017057">
        <w:rPr>
          <w:rFonts w:ascii="Times New Roman" w:hAnsi="Times New Roman"/>
          <w:bCs/>
        </w:rPr>
        <w:t xml:space="preserve">, zastoupená </w:t>
      </w:r>
      <w:r w:rsidR="002D283B" w:rsidRPr="00017057">
        <w:rPr>
          <w:rFonts w:ascii="Times New Roman" w:hAnsi="Times New Roman"/>
          <w:bCs/>
        </w:rPr>
        <w:t xml:space="preserve">Ing. Michalem </w:t>
      </w:r>
      <w:proofErr w:type="spellStart"/>
      <w:r w:rsidR="002D283B" w:rsidRPr="00017057">
        <w:rPr>
          <w:rFonts w:ascii="Times New Roman" w:hAnsi="Times New Roman"/>
          <w:bCs/>
        </w:rPr>
        <w:t>Zaorálkem</w:t>
      </w:r>
      <w:proofErr w:type="spellEnd"/>
      <w:r w:rsidRPr="00017057">
        <w:rPr>
          <w:rFonts w:ascii="Times New Roman" w:hAnsi="Times New Roman"/>
          <w:bCs/>
        </w:rPr>
        <w:t xml:space="preserve">, </w:t>
      </w:r>
      <w:r w:rsidR="00F569DC">
        <w:rPr>
          <w:rFonts w:ascii="Times New Roman" w:hAnsi="Times New Roman"/>
          <w:bCs/>
        </w:rPr>
        <w:t>ředitel</w:t>
      </w:r>
      <w:r w:rsidR="00281CB4">
        <w:rPr>
          <w:rFonts w:ascii="Times New Roman" w:hAnsi="Times New Roman"/>
          <w:bCs/>
        </w:rPr>
        <w:t>em</w:t>
      </w:r>
      <w:r w:rsidRPr="00017057">
        <w:rPr>
          <w:rFonts w:ascii="Times New Roman" w:hAnsi="Times New Roman"/>
          <w:bCs/>
        </w:rPr>
        <w:t xml:space="preserve"> odboru technické pomoci na základě oprávnění </w:t>
      </w:r>
      <w:proofErr w:type="spellStart"/>
      <w:proofErr w:type="gramStart"/>
      <w:r w:rsidRPr="00017057">
        <w:rPr>
          <w:rFonts w:ascii="Times New Roman" w:hAnsi="Times New Roman"/>
          <w:bCs/>
        </w:rPr>
        <w:t>č</w:t>
      </w:r>
      <w:r w:rsidR="002D283B" w:rsidRPr="00017057">
        <w:rPr>
          <w:rFonts w:ascii="Times New Roman" w:hAnsi="Times New Roman"/>
          <w:bCs/>
        </w:rPr>
        <w:t>.</w:t>
      </w:r>
      <w:r w:rsidRPr="00017057">
        <w:rPr>
          <w:rFonts w:ascii="Times New Roman" w:hAnsi="Times New Roman"/>
          <w:bCs/>
        </w:rPr>
        <w:t>j</w:t>
      </w:r>
      <w:proofErr w:type="spellEnd"/>
      <w:r w:rsidRPr="00017057">
        <w:rPr>
          <w:rFonts w:ascii="Times New Roman" w:hAnsi="Times New Roman"/>
          <w:bCs/>
        </w:rPr>
        <w:t>.</w:t>
      </w:r>
      <w:proofErr w:type="gramEnd"/>
      <w:r w:rsidRPr="00017057">
        <w:rPr>
          <w:rFonts w:ascii="Times New Roman" w:hAnsi="Times New Roman"/>
          <w:bCs/>
        </w:rPr>
        <w:t xml:space="preserve"> </w:t>
      </w:r>
      <w:r w:rsidR="002D283B" w:rsidRPr="00017057">
        <w:rPr>
          <w:rFonts w:ascii="Times New Roman" w:hAnsi="Times New Roman"/>
          <w:szCs w:val="24"/>
        </w:rPr>
        <w:t xml:space="preserve">32457/2010-4/1 </w:t>
      </w:r>
      <w:r w:rsidRPr="00017057">
        <w:rPr>
          <w:rFonts w:ascii="Times New Roman" w:hAnsi="Times New Roman"/>
          <w:bCs/>
        </w:rPr>
        <w:t xml:space="preserve">ze dne </w:t>
      </w:r>
      <w:r w:rsidR="002D283B" w:rsidRPr="00017057">
        <w:rPr>
          <w:rFonts w:ascii="Times New Roman" w:hAnsi="Times New Roman"/>
          <w:bCs/>
        </w:rPr>
        <w:t>1.12</w:t>
      </w:r>
      <w:r w:rsidRPr="00017057">
        <w:rPr>
          <w:rFonts w:ascii="Times New Roman" w:hAnsi="Times New Roman"/>
          <w:bCs/>
        </w:rPr>
        <w:t>.2010, vydaného ministr</w:t>
      </w:r>
      <w:r w:rsidR="002D283B" w:rsidRPr="00017057">
        <w:rPr>
          <w:rFonts w:ascii="Times New Roman" w:hAnsi="Times New Roman"/>
          <w:bCs/>
        </w:rPr>
        <w:t>em Mgr. Josefem Dobešem</w:t>
      </w:r>
      <w:r w:rsidR="002D283B" w:rsidRPr="00017057">
        <w:rPr>
          <w:rFonts w:ascii="Times New Roman" w:hAnsi="Times New Roman"/>
          <w:bCs/>
          <w:i/>
        </w:rPr>
        <w:t>,</w:t>
      </w:r>
      <w:r w:rsidR="002D283B" w:rsidRPr="00017057">
        <w:rPr>
          <w:rFonts w:ascii="Times New Roman" w:hAnsi="Times New Roman"/>
          <w:bCs/>
        </w:rPr>
        <w:t xml:space="preserve"> </w:t>
      </w:r>
      <w:r w:rsidRPr="00017057">
        <w:rPr>
          <w:rFonts w:ascii="Times New Roman" w:hAnsi="Times New Roman"/>
          <w:bCs/>
        </w:rPr>
        <w:t xml:space="preserve">vyzývá k předložení nabídky na veřejnou zakázku </w:t>
      </w:r>
      <w:r w:rsidR="00941DFF" w:rsidRPr="00017057">
        <w:rPr>
          <w:rFonts w:ascii="Times New Roman" w:hAnsi="Times New Roman"/>
          <w:bCs/>
        </w:rPr>
        <w:t>malého rozsahu</w:t>
      </w:r>
      <w:r w:rsidR="00941DFF" w:rsidRPr="00601A2B">
        <w:rPr>
          <w:rFonts w:ascii="Times New Roman" w:hAnsi="Times New Roman"/>
          <w:bCs/>
        </w:rPr>
        <w:t xml:space="preserve"> </w:t>
      </w:r>
      <w:r w:rsidRPr="00601A2B">
        <w:rPr>
          <w:rFonts w:ascii="Times New Roman" w:hAnsi="Times New Roman"/>
          <w:bCs/>
        </w:rPr>
        <w:t>na služb</w:t>
      </w:r>
      <w:r w:rsidR="00007F17" w:rsidRPr="00601A2B">
        <w:rPr>
          <w:rFonts w:ascii="Times New Roman" w:hAnsi="Times New Roman"/>
          <w:bCs/>
        </w:rPr>
        <w:t>u</w:t>
      </w:r>
      <w:r w:rsidRPr="00601A2B">
        <w:rPr>
          <w:rFonts w:ascii="Times New Roman" w:hAnsi="Times New Roman"/>
          <w:bCs/>
        </w:rPr>
        <w:t xml:space="preserve"> s názvem</w:t>
      </w:r>
    </w:p>
    <w:p w:rsidR="00437DB6" w:rsidRPr="00F960FD" w:rsidRDefault="00437DB6" w:rsidP="00437DB6">
      <w:pPr>
        <w:spacing w:before="120"/>
        <w:jc w:val="both"/>
        <w:rPr>
          <w:rFonts w:ascii="Times New Roman" w:hAnsi="Times New Roman"/>
          <w:b/>
          <w:bCs/>
          <w:sz w:val="28"/>
          <w:szCs w:val="28"/>
          <w:u w:val="single"/>
        </w:rPr>
      </w:pPr>
      <w:r w:rsidRPr="006867CB">
        <w:rPr>
          <w:rFonts w:ascii="Times New Roman" w:hAnsi="Times New Roman"/>
          <w:b/>
          <w:bCs/>
          <w:sz w:val="28"/>
          <w:szCs w:val="28"/>
          <w:u w:val="single"/>
        </w:rPr>
        <w:t>„</w:t>
      </w:r>
      <w:r w:rsidR="007A6F28">
        <w:rPr>
          <w:rFonts w:ascii="Times New Roman" w:hAnsi="Times New Roman"/>
          <w:b/>
          <w:bCs/>
          <w:sz w:val="28"/>
          <w:szCs w:val="28"/>
          <w:u w:val="single"/>
        </w:rPr>
        <w:t>Analýza</w:t>
      </w:r>
      <w:r w:rsidR="002D283B">
        <w:rPr>
          <w:rFonts w:ascii="Times New Roman" w:hAnsi="Times New Roman"/>
          <w:b/>
          <w:bCs/>
          <w:sz w:val="28"/>
          <w:szCs w:val="28"/>
          <w:u w:val="single"/>
        </w:rPr>
        <w:t xml:space="preserve"> optimalizace</w:t>
      </w:r>
      <w:r w:rsidR="00007F17" w:rsidRPr="006867CB">
        <w:rPr>
          <w:rFonts w:ascii="Times New Roman" w:hAnsi="Times New Roman"/>
          <w:b/>
          <w:bCs/>
          <w:sz w:val="28"/>
          <w:szCs w:val="28"/>
          <w:u w:val="single"/>
        </w:rPr>
        <w:t xml:space="preserve"> p</w:t>
      </w:r>
      <w:r w:rsidR="007A6F28">
        <w:rPr>
          <w:rFonts w:ascii="Times New Roman" w:hAnsi="Times New Roman"/>
          <w:b/>
          <w:bCs/>
          <w:sz w:val="28"/>
          <w:szCs w:val="28"/>
          <w:u w:val="single"/>
        </w:rPr>
        <w:t>rocesů</w:t>
      </w:r>
      <w:r w:rsidR="00007F17" w:rsidRPr="006867CB">
        <w:rPr>
          <w:rFonts w:ascii="Times New Roman" w:hAnsi="Times New Roman"/>
          <w:b/>
          <w:bCs/>
          <w:sz w:val="28"/>
          <w:szCs w:val="28"/>
          <w:u w:val="single"/>
        </w:rPr>
        <w:t xml:space="preserve"> OP VK</w:t>
      </w:r>
      <w:r w:rsidRPr="006867CB">
        <w:rPr>
          <w:rFonts w:ascii="Times New Roman" w:hAnsi="Times New Roman"/>
          <w:b/>
          <w:bCs/>
          <w:sz w:val="28"/>
          <w:szCs w:val="28"/>
          <w:u w:val="single"/>
        </w:rPr>
        <w:t>“</w:t>
      </w:r>
    </w:p>
    <w:p w:rsidR="00437DB6" w:rsidRPr="00601A2B" w:rsidRDefault="00437DB6" w:rsidP="00437DB6">
      <w:pPr>
        <w:spacing w:before="120"/>
        <w:jc w:val="both"/>
        <w:rPr>
          <w:rFonts w:ascii="Times New Roman" w:hAnsi="Times New Roman"/>
          <w:bCs/>
        </w:rPr>
      </w:pPr>
      <w:r w:rsidRPr="00601A2B">
        <w:rPr>
          <w:rFonts w:ascii="Times New Roman" w:hAnsi="Times New Roman"/>
          <w:bCs/>
        </w:rPr>
        <w:t xml:space="preserve">Jedná se o veřejnou zakázku malého rozsahu podle ustanovení § 12 odst. </w:t>
      </w:r>
      <w:smartTag w:uri="urn:schemas-microsoft-com:office:smarttags" w:element="metricconverter">
        <w:smartTagPr>
          <w:attr w:name="ProductID" w:val="3 a"/>
        </w:smartTagPr>
        <w:r w:rsidRPr="00601A2B">
          <w:rPr>
            <w:rFonts w:ascii="Times New Roman" w:hAnsi="Times New Roman"/>
            <w:bCs/>
          </w:rPr>
          <w:t>3 a</w:t>
        </w:r>
      </w:smartTag>
      <w:r w:rsidRPr="00601A2B">
        <w:rPr>
          <w:rFonts w:ascii="Times New Roman" w:hAnsi="Times New Roman"/>
          <w:bCs/>
        </w:rPr>
        <w:t xml:space="preserve"> § 18 odst. 3 zákona č. 137/2006 Sb., o veřejných zakázkách, ve znění pozdějších předpisů (dále také „ZVZ“). Nejedná se však o zadávací řízení dle ZVZ.</w:t>
      </w:r>
    </w:p>
    <w:p w:rsidR="00437DB6" w:rsidRPr="006867CB" w:rsidRDefault="00437DB6" w:rsidP="00437DB6">
      <w:pPr>
        <w:pStyle w:val="Nadpis1"/>
        <w:rPr>
          <w:rFonts w:ascii="Times New Roman" w:hAnsi="Times New Roman" w:cs="Times New Roman"/>
          <w:szCs w:val="24"/>
        </w:rPr>
      </w:pPr>
      <w:r w:rsidRPr="006867CB">
        <w:rPr>
          <w:rFonts w:ascii="Times New Roman" w:hAnsi="Times New Roman" w:cs="Times New Roman"/>
          <w:szCs w:val="24"/>
        </w:rPr>
        <w:t>Předmět veřejné zakázky</w:t>
      </w:r>
    </w:p>
    <w:p w:rsidR="00437DB6" w:rsidRPr="00F853A7" w:rsidRDefault="00437DB6" w:rsidP="00437DB6">
      <w:pPr>
        <w:suppressAutoHyphens/>
        <w:spacing w:before="120"/>
        <w:jc w:val="both"/>
        <w:rPr>
          <w:rFonts w:ascii="Times New Roman" w:hAnsi="Times New Roman"/>
          <w:b/>
          <w:color w:val="000000"/>
          <w:sz w:val="24"/>
          <w:szCs w:val="24"/>
          <w:u w:val="single"/>
        </w:rPr>
      </w:pPr>
      <w:r w:rsidRPr="00F853A7">
        <w:rPr>
          <w:rFonts w:ascii="Times New Roman" w:hAnsi="Times New Roman"/>
          <w:b/>
          <w:color w:val="000000"/>
          <w:sz w:val="24"/>
          <w:szCs w:val="24"/>
          <w:u w:val="single"/>
        </w:rPr>
        <w:t>1.</w:t>
      </w:r>
      <w:r w:rsidR="0099792F" w:rsidRPr="00F853A7">
        <w:rPr>
          <w:rFonts w:ascii="Times New Roman" w:hAnsi="Times New Roman"/>
          <w:b/>
          <w:color w:val="000000"/>
          <w:sz w:val="24"/>
          <w:szCs w:val="24"/>
          <w:u w:val="single"/>
        </w:rPr>
        <w:t xml:space="preserve"> </w:t>
      </w:r>
      <w:r w:rsidRPr="00F853A7">
        <w:rPr>
          <w:rFonts w:ascii="Times New Roman" w:hAnsi="Times New Roman"/>
          <w:b/>
          <w:color w:val="000000"/>
          <w:sz w:val="24"/>
          <w:szCs w:val="24"/>
          <w:u w:val="single"/>
        </w:rPr>
        <w:t>1.</w:t>
      </w:r>
      <w:r w:rsidR="0059052D" w:rsidRPr="00F853A7">
        <w:rPr>
          <w:rFonts w:ascii="Times New Roman" w:hAnsi="Times New Roman"/>
          <w:b/>
          <w:color w:val="000000"/>
          <w:sz w:val="24"/>
          <w:szCs w:val="24"/>
          <w:u w:val="single"/>
        </w:rPr>
        <w:t xml:space="preserve"> </w:t>
      </w:r>
      <w:r w:rsidRPr="00F853A7">
        <w:rPr>
          <w:rFonts w:ascii="Times New Roman" w:hAnsi="Times New Roman"/>
          <w:b/>
          <w:color w:val="000000"/>
          <w:sz w:val="24"/>
          <w:szCs w:val="24"/>
          <w:u w:val="single"/>
        </w:rPr>
        <w:t xml:space="preserve">Popis </w:t>
      </w:r>
    </w:p>
    <w:p w:rsidR="006F51B9" w:rsidRDefault="00F2037F" w:rsidP="00017057">
      <w:pPr>
        <w:jc w:val="both"/>
        <w:rPr>
          <w:rFonts w:ascii="Times New Roman" w:hAnsi="Times New Roman"/>
        </w:rPr>
      </w:pPr>
      <w:r>
        <w:rPr>
          <w:rFonts w:ascii="Times New Roman" w:hAnsi="Times New Roman"/>
        </w:rPr>
        <w:t xml:space="preserve">Veřejná zakázka „Analýza optimalizace procesů OP VK“ je zaměřena na </w:t>
      </w:r>
      <w:r w:rsidR="0031034A" w:rsidRPr="00017057">
        <w:rPr>
          <w:rFonts w:ascii="Times New Roman" w:hAnsi="Times New Roman"/>
        </w:rPr>
        <w:t>snížení administrativní náročnosti implementace OP VK;</w:t>
      </w:r>
      <w:r>
        <w:rPr>
          <w:rFonts w:ascii="Times New Roman" w:hAnsi="Times New Roman"/>
        </w:rPr>
        <w:t xml:space="preserve"> eliminaci</w:t>
      </w:r>
      <w:r w:rsidR="003E04EC" w:rsidRPr="00017057">
        <w:rPr>
          <w:rFonts w:ascii="Times New Roman" w:hAnsi="Times New Roman"/>
        </w:rPr>
        <w:t xml:space="preserve"> případů, kdy ŘO a ZS nedodržují termíny stanovené pravidly OP VK; zjednodušení realizace projektů a snížení administrativní zátěže příjemců; </w:t>
      </w:r>
      <w:r w:rsidR="00161DAA" w:rsidRPr="00017057">
        <w:rPr>
          <w:rFonts w:ascii="Times New Roman" w:hAnsi="Times New Roman"/>
        </w:rPr>
        <w:t>z</w:t>
      </w:r>
      <w:r w:rsidR="003E04EC" w:rsidRPr="00017057">
        <w:rPr>
          <w:rFonts w:ascii="Times New Roman" w:hAnsi="Times New Roman"/>
        </w:rPr>
        <w:t xml:space="preserve">rychlení certifikace prostředků OP VK; </w:t>
      </w:r>
      <w:r w:rsidR="00161DAA" w:rsidRPr="00017057">
        <w:rPr>
          <w:rFonts w:ascii="Times New Roman" w:hAnsi="Times New Roman"/>
        </w:rPr>
        <w:t>z</w:t>
      </w:r>
      <w:r w:rsidR="003E04EC" w:rsidRPr="00017057">
        <w:rPr>
          <w:rFonts w:ascii="Times New Roman" w:hAnsi="Times New Roman"/>
        </w:rPr>
        <w:t>lepšení komunikace ŘO a ZS s příjemci a EK.</w:t>
      </w:r>
    </w:p>
    <w:p w:rsidR="00437DB6" w:rsidRPr="0099792F" w:rsidRDefault="00437DB6" w:rsidP="00437DB6">
      <w:pPr>
        <w:suppressAutoHyphens/>
        <w:spacing w:before="120"/>
        <w:jc w:val="both"/>
        <w:rPr>
          <w:rFonts w:ascii="Times New Roman" w:hAnsi="Times New Roman"/>
          <w:b/>
          <w:color w:val="000000"/>
          <w:sz w:val="24"/>
          <w:szCs w:val="24"/>
          <w:u w:val="single"/>
        </w:rPr>
      </w:pPr>
      <w:r w:rsidRPr="0099792F">
        <w:rPr>
          <w:rFonts w:ascii="Times New Roman" w:hAnsi="Times New Roman"/>
          <w:b/>
          <w:color w:val="000000"/>
          <w:sz w:val="24"/>
          <w:szCs w:val="24"/>
          <w:u w:val="single"/>
        </w:rPr>
        <w:t>1.2.</w:t>
      </w:r>
      <w:r w:rsidR="007D1BEE" w:rsidRPr="0099792F">
        <w:rPr>
          <w:rFonts w:ascii="Times New Roman" w:hAnsi="Times New Roman"/>
          <w:b/>
          <w:color w:val="000000"/>
          <w:sz w:val="24"/>
          <w:szCs w:val="24"/>
          <w:u w:val="single"/>
        </w:rPr>
        <w:t xml:space="preserve"> </w:t>
      </w:r>
      <w:r w:rsidRPr="0099792F">
        <w:rPr>
          <w:rFonts w:ascii="Times New Roman" w:hAnsi="Times New Roman"/>
          <w:b/>
          <w:color w:val="000000"/>
          <w:sz w:val="24"/>
          <w:szCs w:val="24"/>
          <w:u w:val="single"/>
        </w:rPr>
        <w:t>Předmět veřejné zakázky</w:t>
      </w:r>
    </w:p>
    <w:p w:rsidR="00437DB6" w:rsidRPr="00017057" w:rsidRDefault="00437DB6" w:rsidP="00437DB6">
      <w:pPr>
        <w:jc w:val="both"/>
        <w:rPr>
          <w:rFonts w:ascii="Times New Roman" w:hAnsi="Times New Roman"/>
        </w:rPr>
      </w:pPr>
      <w:r w:rsidRPr="00601A2B">
        <w:rPr>
          <w:rFonts w:ascii="Times New Roman" w:hAnsi="Times New Roman"/>
        </w:rPr>
        <w:t>Předmětem veřejné zakázky (dále VZ) je služba, zpracování</w:t>
      </w:r>
      <w:r w:rsidR="00F2037F">
        <w:rPr>
          <w:rFonts w:ascii="Times New Roman" w:hAnsi="Times New Roman"/>
        </w:rPr>
        <w:t xml:space="preserve"> srovnávací analýzy podmínek implementace OP VK a obdobných OP; studie, která popíše, jak optimalizovat pravidla a procesy v rámci OP VK; komunikační matice implementační struktury OP VK; zpracování metodiky kontroly monitorovacích zpráv.</w:t>
      </w:r>
    </w:p>
    <w:p w:rsidR="00437DB6" w:rsidRPr="00601A2B" w:rsidRDefault="00437DB6" w:rsidP="0099792F">
      <w:pPr>
        <w:suppressAutoHyphens/>
        <w:spacing w:before="120"/>
        <w:jc w:val="both"/>
        <w:rPr>
          <w:rFonts w:ascii="Times New Roman" w:hAnsi="Times New Roman"/>
          <w:b/>
          <w:color w:val="000000"/>
          <w:u w:val="single"/>
        </w:rPr>
      </w:pPr>
      <w:r w:rsidRPr="0099792F">
        <w:rPr>
          <w:rFonts w:ascii="Times New Roman" w:hAnsi="Times New Roman"/>
          <w:b/>
          <w:color w:val="000000"/>
          <w:sz w:val="24"/>
          <w:szCs w:val="24"/>
          <w:u w:val="single"/>
        </w:rPr>
        <w:t>1.3</w:t>
      </w:r>
      <w:r w:rsidR="00714675" w:rsidRPr="0099792F">
        <w:rPr>
          <w:rFonts w:ascii="Times New Roman" w:hAnsi="Times New Roman"/>
          <w:b/>
          <w:color w:val="000000"/>
          <w:sz w:val="24"/>
          <w:szCs w:val="24"/>
          <w:u w:val="single"/>
        </w:rPr>
        <w:t>.</w:t>
      </w:r>
      <w:r w:rsidR="000A582C" w:rsidRPr="0099792F">
        <w:rPr>
          <w:rFonts w:ascii="Times New Roman" w:hAnsi="Times New Roman"/>
          <w:b/>
          <w:color w:val="000000"/>
          <w:sz w:val="24"/>
          <w:szCs w:val="24"/>
          <w:u w:val="single"/>
        </w:rPr>
        <w:t xml:space="preserve"> </w:t>
      </w:r>
      <w:r w:rsidRPr="0099792F">
        <w:rPr>
          <w:rFonts w:ascii="Times New Roman" w:hAnsi="Times New Roman"/>
          <w:b/>
          <w:color w:val="000000"/>
          <w:sz w:val="24"/>
          <w:szCs w:val="24"/>
          <w:u w:val="single"/>
        </w:rPr>
        <w:t>Cíl</w:t>
      </w:r>
      <w:r w:rsidR="00374963" w:rsidRPr="0099792F">
        <w:rPr>
          <w:rFonts w:ascii="Times New Roman" w:hAnsi="Times New Roman"/>
          <w:b/>
          <w:color w:val="000000"/>
          <w:sz w:val="24"/>
          <w:szCs w:val="24"/>
          <w:u w:val="single"/>
        </w:rPr>
        <w:t>e</w:t>
      </w:r>
      <w:r w:rsidRPr="0099792F">
        <w:rPr>
          <w:rFonts w:ascii="Times New Roman" w:hAnsi="Times New Roman"/>
          <w:b/>
          <w:color w:val="000000"/>
          <w:sz w:val="24"/>
          <w:szCs w:val="24"/>
          <w:u w:val="single"/>
        </w:rPr>
        <w:t xml:space="preserve"> veřejné zakázky </w:t>
      </w:r>
    </w:p>
    <w:p w:rsidR="003C065A" w:rsidRPr="00017057" w:rsidRDefault="003C065A" w:rsidP="003C065A">
      <w:pPr>
        <w:rPr>
          <w:rFonts w:ascii="Times New Roman" w:hAnsi="Times New Roman"/>
        </w:rPr>
      </w:pPr>
      <w:r w:rsidRPr="00017057">
        <w:rPr>
          <w:rFonts w:ascii="Times New Roman" w:hAnsi="Times New Roman"/>
        </w:rPr>
        <w:t xml:space="preserve">V rámci předmětné VZ sleduje zadavatel 5 cílů: </w:t>
      </w:r>
    </w:p>
    <w:p w:rsidR="003C065A" w:rsidRPr="00017057" w:rsidRDefault="003C065A" w:rsidP="00A57AD9">
      <w:pPr>
        <w:pStyle w:val="Odstavecseseznamem"/>
        <w:numPr>
          <w:ilvl w:val="0"/>
          <w:numId w:val="12"/>
        </w:numPr>
        <w:jc w:val="both"/>
        <w:rPr>
          <w:rFonts w:ascii="Times New Roman" w:hAnsi="Times New Roman"/>
        </w:rPr>
      </w:pPr>
      <w:r w:rsidRPr="00017057">
        <w:rPr>
          <w:rFonts w:ascii="Times New Roman" w:hAnsi="Times New Roman"/>
        </w:rPr>
        <w:t>Sběr dat – popis a analýza pravidel a souvisejících procesů v </w:t>
      </w:r>
      <w:proofErr w:type="gramStart"/>
      <w:r w:rsidRPr="00017057">
        <w:rPr>
          <w:rFonts w:ascii="Times New Roman" w:hAnsi="Times New Roman"/>
        </w:rPr>
        <w:t>OP</w:t>
      </w:r>
      <w:proofErr w:type="gramEnd"/>
      <w:r w:rsidRPr="00017057">
        <w:rPr>
          <w:rFonts w:ascii="Times New Roman" w:hAnsi="Times New Roman"/>
        </w:rPr>
        <w:t xml:space="preserve"> VK;</w:t>
      </w:r>
    </w:p>
    <w:p w:rsidR="003C065A" w:rsidRPr="00017057" w:rsidRDefault="003C065A" w:rsidP="00A57AD9">
      <w:pPr>
        <w:pStyle w:val="Odstavecseseznamem"/>
        <w:numPr>
          <w:ilvl w:val="0"/>
          <w:numId w:val="12"/>
        </w:numPr>
        <w:jc w:val="both"/>
        <w:rPr>
          <w:rFonts w:ascii="Times New Roman" w:hAnsi="Times New Roman"/>
        </w:rPr>
      </w:pPr>
      <w:r w:rsidRPr="00017057">
        <w:rPr>
          <w:rFonts w:ascii="Times New Roman" w:hAnsi="Times New Roman"/>
        </w:rPr>
        <w:t>Srovnávací analýza 1 – porovnání pravidel a procesů probíhajících v rámci OP VK s pravidly a procesy, které stanovuje platná legislativa a metodiky MMR a MF;</w:t>
      </w:r>
    </w:p>
    <w:p w:rsidR="003C065A" w:rsidRPr="00017057" w:rsidRDefault="003C065A" w:rsidP="00A57AD9">
      <w:pPr>
        <w:pStyle w:val="Odstavecseseznamem"/>
        <w:numPr>
          <w:ilvl w:val="0"/>
          <w:numId w:val="12"/>
        </w:numPr>
        <w:jc w:val="both"/>
        <w:rPr>
          <w:rFonts w:ascii="Times New Roman" w:hAnsi="Times New Roman"/>
        </w:rPr>
      </w:pPr>
      <w:r w:rsidRPr="00017057">
        <w:rPr>
          <w:rFonts w:ascii="Times New Roman" w:hAnsi="Times New Roman"/>
        </w:rPr>
        <w:lastRenderedPageBreak/>
        <w:t>Srovnávací analýza 2 – porovnání pravidel a procesů v rámci OP VK s pravidly a procesy v obdobných OP (OP LZZ a OPPA) s cílem zjistit, zda ostatní obdobné OP implementují platnou legislativu a metodické dokumenty lépe nežli OP VK;</w:t>
      </w:r>
    </w:p>
    <w:p w:rsidR="003C065A" w:rsidRPr="00017057" w:rsidRDefault="003C065A" w:rsidP="00A57AD9">
      <w:pPr>
        <w:pStyle w:val="Odstavecseseznamem"/>
        <w:numPr>
          <w:ilvl w:val="0"/>
          <w:numId w:val="12"/>
        </w:numPr>
        <w:jc w:val="both"/>
        <w:rPr>
          <w:rFonts w:ascii="Times New Roman" w:hAnsi="Times New Roman"/>
        </w:rPr>
      </w:pPr>
      <w:r w:rsidRPr="00017057">
        <w:rPr>
          <w:rFonts w:ascii="Times New Roman" w:hAnsi="Times New Roman"/>
        </w:rPr>
        <w:t>Návrh systému opatření, která usnadní a zkvalitní implementaci OP VK – návrh zrušení/změny/doplnění procesů a pravidel v rámci OP VK s cílem optimalizovat administraci OP s ohledem na možnosti MŠMT;</w:t>
      </w:r>
    </w:p>
    <w:p w:rsidR="003C065A" w:rsidRPr="00017057" w:rsidRDefault="003C065A" w:rsidP="00A57AD9">
      <w:pPr>
        <w:pStyle w:val="Odstavecseseznamem"/>
        <w:numPr>
          <w:ilvl w:val="0"/>
          <w:numId w:val="12"/>
        </w:numPr>
        <w:jc w:val="both"/>
        <w:rPr>
          <w:rFonts w:ascii="Times New Roman" w:hAnsi="Times New Roman"/>
        </w:rPr>
      </w:pPr>
      <w:r w:rsidRPr="00017057">
        <w:rPr>
          <w:rFonts w:ascii="Times New Roman" w:hAnsi="Times New Roman"/>
        </w:rPr>
        <w:t xml:space="preserve">Metodika kontroly MZ – vytvoření metodiky (včetně příslušných </w:t>
      </w:r>
      <w:proofErr w:type="spellStart"/>
      <w:r w:rsidRPr="00017057">
        <w:rPr>
          <w:rFonts w:ascii="Times New Roman" w:hAnsi="Times New Roman"/>
        </w:rPr>
        <w:t>checklistů</w:t>
      </w:r>
      <w:proofErr w:type="spellEnd"/>
      <w:r w:rsidRPr="00017057">
        <w:rPr>
          <w:rFonts w:ascii="Times New Roman" w:hAnsi="Times New Roman"/>
        </w:rPr>
        <w:t>), na jejichž základě budou PM provádět kontrolu MZ s cílem minimalizovat administrativní náročnost kontroly při zachování/zvýšení současné kvality kontroly.</w:t>
      </w:r>
    </w:p>
    <w:p w:rsidR="003C065A" w:rsidRPr="00017057" w:rsidRDefault="003C065A" w:rsidP="003C065A">
      <w:pPr>
        <w:jc w:val="both"/>
        <w:rPr>
          <w:rFonts w:ascii="Times New Roman" w:hAnsi="Times New Roman"/>
        </w:rPr>
      </w:pPr>
      <w:r w:rsidRPr="00017057">
        <w:rPr>
          <w:rFonts w:ascii="Times New Roman" w:hAnsi="Times New Roman"/>
        </w:rPr>
        <w:t xml:space="preserve">Výstupy z výše uvedených analýz využije ŘO OP VK k úpravě řízené dokumentace a ostatních metodických dokumentů OP VK tak, aby došlo: </w:t>
      </w:r>
    </w:p>
    <w:p w:rsidR="003C065A" w:rsidRPr="00017057" w:rsidRDefault="003C065A" w:rsidP="00A57AD9">
      <w:pPr>
        <w:pStyle w:val="Odstavecseseznamem"/>
        <w:numPr>
          <w:ilvl w:val="0"/>
          <w:numId w:val="13"/>
        </w:numPr>
        <w:jc w:val="both"/>
        <w:rPr>
          <w:rFonts w:ascii="Times New Roman" w:hAnsi="Times New Roman"/>
        </w:rPr>
      </w:pPr>
      <w:r w:rsidRPr="00017057">
        <w:rPr>
          <w:rFonts w:ascii="Times New Roman" w:hAnsi="Times New Roman"/>
        </w:rPr>
        <w:t>Snížení administrativní náročnosti implementace OP VK;</w:t>
      </w:r>
    </w:p>
    <w:p w:rsidR="003C065A" w:rsidRPr="00017057" w:rsidRDefault="003C065A" w:rsidP="00A57AD9">
      <w:pPr>
        <w:pStyle w:val="Odstavecseseznamem"/>
        <w:numPr>
          <w:ilvl w:val="0"/>
          <w:numId w:val="13"/>
        </w:numPr>
        <w:jc w:val="both"/>
        <w:rPr>
          <w:rFonts w:ascii="Times New Roman" w:hAnsi="Times New Roman"/>
        </w:rPr>
      </w:pPr>
      <w:r w:rsidRPr="00017057">
        <w:rPr>
          <w:rFonts w:ascii="Times New Roman" w:hAnsi="Times New Roman"/>
        </w:rPr>
        <w:t>Eliminaci případů, kdy ŘO a ZS nedodržují termíny stanovené pravidly OP VK;</w:t>
      </w:r>
    </w:p>
    <w:p w:rsidR="003C065A" w:rsidRPr="00017057" w:rsidRDefault="003C065A" w:rsidP="00A57AD9">
      <w:pPr>
        <w:pStyle w:val="Odstavecseseznamem"/>
        <w:numPr>
          <w:ilvl w:val="0"/>
          <w:numId w:val="13"/>
        </w:numPr>
        <w:jc w:val="both"/>
        <w:rPr>
          <w:rFonts w:ascii="Times New Roman" w:hAnsi="Times New Roman"/>
        </w:rPr>
      </w:pPr>
      <w:r w:rsidRPr="00017057">
        <w:rPr>
          <w:rFonts w:ascii="Times New Roman" w:hAnsi="Times New Roman"/>
        </w:rPr>
        <w:t>Zjednodušení realizace projektů a snížení administrativní zátěže příjemců;</w:t>
      </w:r>
    </w:p>
    <w:p w:rsidR="003C065A" w:rsidRPr="00017057" w:rsidRDefault="003C065A" w:rsidP="00A57AD9">
      <w:pPr>
        <w:pStyle w:val="Odstavecseseznamem"/>
        <w:numPr>
          <w:ilvl w:val="0"/>
          <w:numId w:val="13"/>
        </w:numPr>
        <w:jc w:val="both"/>
        <w:rPr>
          <w:rFonts w:ascii="Times New Roman" w:hAnsi="Times New Roman"/>
        </w:rPr>
      </w:pPr>
      <w:r w:rsidRPr="00017057">
        <w:rPr>
          <w:rFonts w:ascii="Times New Roman" w:hAnsi="Times New Roman"/>
        </w:rPr>
        <w:t>Zrychlení certifikace prostředků OP VK;</w:t>
      </w:r>
    </w:p>
    <w:p w:rsidR="003C065A" w:rsidRPr="00017057" w:rsidRDefault="003C065A" w:rsidP="00A57AD9">
      <w:pPr>
        <w:pStyle w:val="Odstavecseseznamem"/>
        <w:numPr>
          <w:ilvl w:val="0"/>
          <w:numId w:val="13"/>
        </w:numPr>
        <w:jc w:val="both"/>
        <w:rPr>
          <w:rFonts w:ascii="Times New Roman" w:hAnsi="Times New Roman"/>
        </w:rPr>
      </w:pPr>
      <w:r w:rsidRPr="00017057">
        <w:rPr>
          <w:rFonts w:ascii="Times New Roman" w:hAnsi="Times New Roman"/>
        </w:rPr>
        <w:t>Zlepšení komunikace ŘO a ZS s příjemci a EK.</w:t>
      </w:r>
    </w:p>
    <w:p w:rsidR="00437DB6" w:rsidRDefault="00437DB6" w:rsidP="00437DB6">
      <w:pPr>
        <w:pStyle w:val="Textneodraen"/>
        <w:rPr>
          <w:b/>
          <w:u w:val="single"/>
        </w:rPr>
      </w:pPr>
    </w:p>
    <w:p w:rsidR="00437DB6" w:rsidRPr="0099792F" w:rsidRDefault="00437DB6" w:rsidP="00437DB6">
      <w:pPr>
        <w:suppressAutoHyphens/>
        <w:spacing w:before="120"/>
        <w:jc w:val="both"/>
        <w:rPr>
          <w:rFonts w:ascii="Times New Roman" w:hAnsi="Times New Roman"/>
          <w:b/>
          <w:color w:val="000000"/>
          <w:sz w:val="24"/>
          <w:szCs w:val="24"/>
          <w:u w:val="single"/>
        </w:rPr>
      </w:pPr>
      <w:r w:rsidRPr="0099792F">
        <w:rPr>
          <w:rFonts w:ascii="Times New Roman" w:hAnsi="Times New Roman"/>
          <w:b/>
          <w:color w:val="000000"/>
          <w:sz w:val="24"/>
          <w:szCs w:val="24"/>
          <w:u w:val="single"/>
        </w:rPr>
        <w:t>1.4.</w:t>
      </w:r>
      <w:r w:rsidR="00426679" w:rsidRPr="0099792F">
        <w:rPr>
          <w:rFonts w:ascii="Times New Roman" w:hAnsi="Times New Roman"/>
          <w:b/>
          <w:color w:val="000000"/>
          <w:sz w:val="24"/>
          <w:szCs w:val="24"/>
          <w:u w:val="single"/>
        </w:rPr>
        <w:t xml:space="preserve"> </w:t>
      </w:r>
      <w:r w:rsidRPr="0099792F">
        <w:rPr>
          <w:rFonts w:ascii="Times New Roman" w:hAnsi="Times New Roman"/>
          <w:b/>
          <w:color w:val="000000"/>
          <w:sz w:val="24"/>
          <w:szCs w:val="24"/>
          <w:u w:val="single"/>
        </w:rPr>
        <w:t xml:space="preserve">Časové vymezení zakázky </w:t>
      </w:r>
    </w:p>
    <w:p w:rsidR="00437DB6" w:rsidRPr="00A605B3" w:rsidRDefault="00437DB6" w:rsidP="00437DB6">
      <w:pPr>
        <w:jc w:val="both"/>
        <w:rPr>
          <w:rFonts w:ascii="Times New Roman" w:hAnsi="Times New Roman"/>
          <w:b/>
          <w:sz w:val="24"/>
          <w:szCs w:val="24"/>
        </w:rPr>
      </w:pPr>
      <w:r w:rsidRPr="00A605B3">
        <w:rPr>
          <w:rFonts w:ascii="Times New Roman" w:hAnsi="Times New Roman"/>
          <w:b/>
          <w:sz w:val="24"/>
          <w:szCs w:val="24"/>
        </w:rPr>
        <w:t xml:space="preserve">Předpokládaným termínem ukončení veřejné </w:t>
      </w:r>
      <w:r w:rsidRPr="001B6510">
        <w:rPr>
          <w:rFonts w:ascii="Times New Roman" w:hAnsi="Times New Roman"/>
          <w:b/>
          <w:sz w:val="24"/>
          <w:szCs w:val="24"/>
        </w:rPr>
        <w:t xml:space="preserve">zakázky je </w:t>
      </w:r>
      <w:r w:rsidR="008B62AA">
        <w:rPr>
          <w:rFonts w:ascii="Times New Roman" w:hAnsi="Times New Roman"/>
          <w:b/>
          <w:sz w:val="24"/>
          <w:szCs w:val="24"/>
        </w:rPr>
        <w:t>3</w:t>
      </w:r>
      <w:r w:rsidR="00BA7F5F">
        <w:rPr>
          <w:rFonts w:ascii="Times New Roman" w:hAnsi="Times New Roman"/>
          <w:b/>
          <w:sz w:val="24"/>
          <w:szCs w:val="24"/>
        </w:rPr>
        <w:t>0</w:t>
      </w:r>
      <w:r w:rsidR="008B62AA">
        <w:rPr>
          <w:rFonts w:ascii="Times New Roman" w:hAnsi="Times New Roman"/>
          <w:b/>
          <w:sz w:val="24"/>
          <w:szCs w:val="24"/>
        </w:rPr>
        <w:t xml:space="preserve">. </w:t>
      </w:r>
      <w:r w:rsidR="00BA7F5F">
        <w:rPr>
          <w:rFonts w:ascii="Times New Roman" w:hAnsi="Times New Roman"/>
          <w:b/>
          <w:sz w:val="24"/>
          <w:szCs w:val="24"/>
        </w:rPr>
        <w:t>listopad</w:t>
      </w:r>
      <w:r w:rsidR="006C27B0" w:rsidRPr="00017057">
        <w:rPr>
          <w:rFonts w:ascii="Times New Roman" w:hAnsi="Times New Roman"/>
          <w:b/>
          <w:i/>
          <w:sz w:val="24"/>
          <w:szCs w:val="24"/>
        </w:rPr>
        <w:t xml:space="preserve"> </w:t>
      </w:r>
      <w:r w:rsidR="006C27B0" w:rsidRPr="00017057">
        <w:rPr>
          <w:rFonts w:ascii="Times New Roman" w:hAnsi="Times New Roman"/>
          <w:b/>
          <w:sz w:val="24"/>
          <w:szCs w:val="24"/>
        </w:rPr>
        <w:t>2011</w:t>
      </w:r>
      <w:r w:rsidR="006C27B0" w:rsidRPr="006F51B9">
        <w:rPr>
          <w:rFonts w:ascii="Times New Roman" w:hAnsi="Times New Roman"/>
          <w:b/>
          <w:sz w:val="24"/>
          <w:szCs w:val="24"/>
        </w:rPr>
        <w:t>.</w:t>
      </w:r>
      <w:r w:rsidR="00FE1D8E" w:rsidRPr="00A605B3">
        <w:rPr>
          <w:rFonts w:ascii="Times New Roman" w:hAnsi="Times New Roman"/>
          <w:b/>
          <w:sz w:val="24"/>
          <w:szCs w:val="24"/>
        </w:rPr>
        <w:t xml:space="preserve"> </w:t>
      </w:r>
      <w:r w:rsidR="001837CE" w:rsidRPr="00A605B3">
        <w:rPr>
          <w:rFonts w:ascii="Times New Roman" w:hAnsi="Times New Roman"/>
          <w:b/>
          <w:sz w:val="24"/>
          <w:szCs w:val="24"/>
        </w:rPr>
        <w:t xml:space="preserve"> </w:t>
      </w:r>
      <w:r w:rsidRPr="00A605B3">
        <w:rPr>
          <w:rFonts w:ascii="Times New Roman" w:hAnsi="Times New Roman"/>
          <w:b/>
          <w:sz w:val="24"/>
          <w:szCs w:val="24"/>
        </w:rPr>
        <w:t xml:space="preserve"> </w:t>
      </w:r>
    </w:p>
    <w:p w:rsidR="00FE1D8E" w:rsidRPr="00601A2B" w:rsidRDefault="00FE1D8E" w:rsidP="00437DB6">
      <w:pPr>
        <w:jc w:val="both"/>
        <w:rPr>
          <w:rFonts w:ascii="Times New Roman" w:hAnsi="Times New Roman"/>
        </w:rPr>
      </w:pPr>
      <w:r w:rsidRPr="00601A2B">
        <w:rPr>
          <w:rFonts w:ascii="Times New Roman" w:hAnsi="Times New Roman"/>
        </w:rPr>
        <w:t xml:space="preserve">Výstupy z VZMR </w:t>
      </w:r>
      <w:r w:rsidR="00174FCD">
        <w:rPr>
          <w:rFonts w:ascii="Times New Roman" w:hAnsi="Times New Roman"/>
        </w:rPr>
        <w:t>„</w:t>
      </w:r>
      <w:r w:rsidR="007A6F28">
        <w:rPr>
          <w:rFonts w:ascii="Times New Roman" w:hAnsi="Times New Roman"/>
        </w:rPr>
        <w:t>Analýza o</w:t>
      </w:r>
      <w:r w:rsidR="00230BD4">
        <w:rPr>
          <w:rFonts w:ascii="Times New Roman" w:hAnsi="Times New Roman"/>
        </w:rPr>
        <w:t>ptimalizace</w:t>
      </w:r>
      <w:r w:rsidR="007A6F28">
        <w:rPr>
          <w:rFonts w:ascii="Times New Roman" w:hAnsi="Times New Roman"/>
        </w:rPr>
        <w:t xml:space="preserve"> procesů </w:t>
      </w:r>
      <w:r w:rsidRPr="00601A2B">
        <w:rPr>
          <w:rFonts w:ascii="Times New Roman" w:hAnsi="Times New Roman"/>
        </w:rPr>
        <w:t>OP VK</w:t>
      </w:r>
      <w:r w:rsidR="00174FCD">
        <w:rPr>
          <w:rFonts w:ascii="Times New Roman" w:hAnsi="Times New Roman"/>
        </w:rPr>
        <w:t>“</w:t>
      </w:r>
      <w:r w:rsidRPr="00601A2B">
        <w:rPr>
          <w:rFonts w:ascii="Times New Roman" w:hAnsi="Times New Roman"/>
        </w:rPr>
        <w:t xml:space="preserve"> je Řídící orgán Operačního programu Vzdělávání pro konkurenceschopnost povi</w:t>
      </w:r>
      <w:r w:rsidR="00963D1B">
        <w:rPr>
          <w:rFonts w:ascii="Times New Roman" w:hAnsi="Times New Roman"/>
        </w:rPr>
        <w:t>nen uvést ve Výroční zprávě 2011</w:t>
      </w:r>
      <w:r w:rsidRPr="00601A2B">
        <w:rPr>
          <w:rFonts w:ascii="Times New Roman" w:hAnsi="Times New Roman"/>
        </w:rPr>
        <w:t xml:space="preserve"> dle článku 4, odst. 2 Nařízení Komise (ES) č. 1828/2006.</w:t>
      </w:r>
    </w:p>
    <w:p w:rsidR="00437DB6" w:rsidRDefault="002F3111" w:rsidP="00437DB6">
      <w:pPr>
        <w:pStyle w:val="Nadpis1"/>
        <w:rPr>
          <w:rFonts w:ascii="Times New Roman" w:hAnsi="Times New Roman" w:cs="Times New Roman"/>
          <w:szCs w:val="24"/>
        </w:rPr>
      </w:pPr>
      <w:r>
        <w:rPr>
          <w:rFonts w:ascii="Times New Roman" w:hAnsi="Times New Roman" w:cs="Times New Roman"/>
          <w:szCs w:val="24"/>
        </w:rPr>
        <w:t>Požadované výstupy</w:t>
      </w:r>
    </w:p>
    <w:p w:rsidR="000E596F" w:rsidRDefault="002F3111" w:rsidP="000E596F">
      <w:pPr>
        <w:autoSpaceDE w:val="0"/>
        <w:autoSpaceDN w:val="0"/>
        <w:adjustRightInd w:val="0"/>
        <w:spacing w:after="0"/>
        <w:jc w:val="both"/>
        <w:rPr>
          <w:rFonts w:ascii="Times New Roman" w:hAnsi="Times New Roman"/>
        </w:rPr>
      </w:pPr>
      <w:r w:rsidRPr="00601A2B">
        <w:rPr>
          <w:rFonts w:ascii="Times New Roman" w:hAnsi="Times New Roman"/>
        </w:rPr>
        <w:t>Podle článku 4, odst. 2 nařízení Komise (ES) č. 1828/2006</w:t>
      </w:r>
      <w:r w:rsidR="006F51B9">
        <w:rPr>
          <w:rFonts w:ascii="Times New Roman" w:hAnsi="Times New Roman"/>
        </w:rPr>
        <w:t xml:space="preserve"> musí Výroční zpráva za </w:t>
      </w:r>
      <w:r w:rsidR="006F51B9" w:rsidRPr="00017057">
        <w:rPr>
          <w:rFonts w:ascii="Times New Roman" w:hAnsi="Times New Roman"/>
        </w:rPr>
        <w:t>rok 2011</w:t>
      </w:r>
      <w:r w:rsidRPr="00601A2B">
        <w:rPr>
          <w:rFonts w:ascii="Times New Roman" w:hAnsi="Times New Roman"/>
        </w:rPr>
        <w:t xml:space="preserve"> a Závěrečná zpráva obsahovat kapitolu týkající se hodnocení výsledků informačních a propagačních opatření, pokud jde o viditelnost operačních programů a povědomí o nich a o úlohu Společenství.</w:t>
      </w:r>
    </w:p>
    <w:p w:rsidR="00421197" w:rsidRDefault="00421197" w:rsidP="000E596F">
      <w:pPr>
        <w:autoSpaceDE w:val="0"/>
        <w:autoSpaceDN w:val="0"/>
        <w:adjustRightInd w:val="0"/>
        <w:spacing w:after="0"/>
        <w:jc w:val="both"/>
        <w:rPr>
          <w:rFonts w:ascii="Times New Roman" w:hAnsi="Times New Roman"/>
        </w:rPr>
      </w:pPr>
    </w:p>
    <w:p w:rsidR="000E596F" w:rsidRPr="00421197" w:rsidRDefault="00421197" w:rsidP="00421197">
      <w:pPr>
        <w:autoSpaceDE w:val="0"/>
        <w:autoSpaceDN w:val="0"/>
        <w:adjustRightInd w:val="0"/>
        <w:spacing w:after="0"/>
        <w:jc w:val="both"/>
        <w:rPr>
          <w:rFonts w:ascii="Times New Roman" w:hAnsi="Times New Roman"/>
          <w:b/>
          <w:bCs/>
          <w:u w:val="single"/>
        </w:rPr>
      </w:pPr>
      <w:proofErr w:type="gramStart"/>
      <w:r w:rsidRPr="00421197">
        <w:rPr>
          <w:rFonts w:ascii="Times New Roman" w:hAnsi="Times New Roman"/>
          <w:b/>
        </w:rPr>
        <w:t>2.1</w:t>
      </w:r>
      <w:proofErr w:type="gramEnd"/>
      <w:r w:rsidRPr="00421197">
        <w:rPr>
          <w:rFonts w:ascii="Times New Roman" w:hAnsi="Times New Roman"/>
          <w:b/>
        </w:rPr>
        <w:t>.</w:t>
      </w:r>
      <w:r w:rsidRPr="00421197">
        <w:rPr>
          <w:rFonts w:ascii="Times New Roman" w:hAnsi="Times New Roman"/>
          <w:b/>
        </w:rPr>
        <w:tab/>
      </w:r>
      <w:r w:rsidR="000E596F" w:rsidRPr="00421197">
        <w:rPr>
          <w:rFonts w:ascii="Times New Roman" w:hAnsi="Times New Roman"/>
          <w:b/>
          <w:bCs/>
          <w:u w:val="single"/>
        </w:rPr>
        <w:t>Dodavatel v rámci veřejné zakázky provede procesní audit OP VK, tj. popíše:</w:t>
      </w:r>
    </w:p>
    <w:p w:rsidR="00421197" w:rsidRPr="00421197" w:rsidRDefault="00421197" w:rsidP="00421197">
      <w:pPr>
        <w:autoSpaceDE w:val="0"/>
        <w:autoSpaceDN w:val="0"/>
        <w:adjustRightInd w:val="0"/>
        <w:spacing w:after="0"/>
        <w:jc w:val="both"/>
        <w:rPr>
          <w:rFonts w:ascii="Times New Roman" w:hAnsi="Times New Roman"/>
          <w:bCs/>
          <w:u w:val="single"/>
        </w:rPr>
      </w:pPr>
    </w:p>
    <w:p w:rsidR="000E596F" w:rsidRPr="00017057" w:rsidRDefault="000E596F" w:rsidP="00A57AD9">
      <w:pPr>
        <w:pStyle w:val="Odstavecseseznamem"/>
        <w:numPr>
          <w:ilvl w:val="0"/>
          <w:numId w:val="14"/>
        </w:numPr>
        <w:rPr>
          <w:rFonts w:ascii="Times New Roman" w:hAnsi="Times New Roman"/>
        </w:rPr>
      </w:pPr>
      <w:r w:rsidRPr="00017057">
        <w:rPr>
          <w:rFonts w:ascii="Times New Roman" w:hAnsi="Times New Roman"/>
        </w:rPr>
        <w:t>Jaké procesy realizuje ŘO při administraci projektů OP VK a to od vyhlášení výzvy k předkládání projektových žádostí až po ukončení a finanční vypořádání jednotlivých projektů;</w:t>
      </w:r>
    </w:p>
    <w:p w:rsidR="000E596F" w:rsidRPr="00017057" w:rsidRDefault="000E596F" w:rsidP="00A57AD9">
      <w:pPr>
        <w:pStyle w:val="Odstavecseseznamem"/>
        <w:numPr>
          <w:ilvl w:val="0"/>
          <w:numId w:val="14"/>
        </w:numPr>
        <w:rPr>
          <w:rFonts w:ascii="Times New Roman" w:hAnsi="Times New Roman"/>
        </w:rPr>
      </w:pPr>
      <w:r w:rsidRPr="00017057">
        <w:rPr>
          <w:rFonts w:ascii="Times New Roman" w:hAnsi="Times New Roman"/>
        </w:rPr>
        <w:t>Jaké procesy, které nemají přímou vazbu na administraci projektů ŘO provádí (např. zpracování výročních zpráv);</w:t>
      </w:r>
    </w:p>
    <w:p w:rsidR="000E596F" w:rsidRPr="00017057" w:rsidRDefault="000E596F" w:rsidP="00A57AD9">
      <w:pPr>
        <w:pStyle w:val="Odstavecseseznamem"/>
        <w:numPr>
          <w:ilvl w:val="0"/>
          <w:numId w:val="14"/>
        </w:numPr>
        <w:rPr>
          <w:rFonts w:ascii="Times New Roman" w:hAnsi="Times New Roman"/>
        </w:rPr>
      </w:pPr>
      <w:r w:rsidRPr="00017057">
        <w:rPr>
          <w:rFonts w:ascii="Times New Roman" w:hAnsi="Times New Roman"/>
        </w:rPr>
        <w:t>Jaké procesy realizují příjemci v souvislosti s přípravou projektové žádosti s ohledem na požadavky poskytovatele;</w:t>
      </w:r>
    </w:p>
    <w:p w:rsidR="000E596F" w:rsidRPr="00017057" w:rsidRDefault="000E596F" w:rsidP="00A57AD9">
      <w:pPr>
        <w:pStyle w:val="Odstavecseseznamem"/>
        <w:numPr>
          <w:ilvl w:val="0"/>
          <w:numId w:val="14"/>
        </w:numPr>
        <w:rPr>
          <w:rFonts w:ascii="Times New Roman" w:hAnsi="Times New Roman"/>
        </w:rPr>
      </w:pPr>
      <w:r w:rsidRPr="00017057">
        <w:rPr>
          <w:rFonts w:ascii="Times New Roman" w:hAnsi="Times New Roman"/>
        </w:rPr>
        <w:lastRenderedPageBreak/>
        <w:t>Jaké procesy realizují příjemci v průběhu realizace projektů, tedy v době od podání projektové žádosti až po ukončení a finanční vypořádání projektu;</w:t>
      </w:r>
    </w:p>
    <w:p w:rsidR="000E596F" w:rsidRPr="00017057" w:rsidRDefault="000E596F" w:rsidP="000E596F">
      <w:pPr>
        <w:rPr>
          <w:rFonts w:ascii="Times New Roman" w:hAnsi="Times New Roman"/>
        </w:rPr>
      </w:pPr>
      <w:r w:rsidRPr="00017057">
        <w:rPr>
          <w:rFonts w:ascii="Times New Roman" w:hAnsi="Times New Roman"/>
        </w:rPr>
        <w:t>U všech procesů, které dodavatel identifikuje a popíše, bude zřejmé:</w:t>
      </w:r>
    </w:p>
    <w:p w:rsidR="000E596F" w:rsidRPr="00017057" w:rsidRDefault="000E596F" w:rsidP="00A57AD9">
      <w:pPr>
        <w:pStyle w:val="Odstavecseseznamem"/>
        <w:numPr>
          <w:ilvl w:val="0"/>
          <w:numId w:val="15"/>
        </w:numPr>
        <w:rPr>
          <w:rFonts w:ascii="Times New Roman" w:hAnsi="Times New Roman"/>
        </w:rPr>
      </w:pPr>
      <w:r w:rsidRPr="00017057">
        <w:rPr>
          <w:rFonts w:ascii="Times New Roman" w:hAnsi="Times New Roman"/>
        </w:rPr>
        <w:t>Z jakého právního předpisu, metodiky, nebo jiné pro ŘO OP VK závazné normy nutnost provedení předmětného procesu vyplývá;</w:t>
      </w:r>
    </w:p>
    <w:p w:rsidR="000E596F" w:rsidRPr="00017057" w:rsidRDefault="000E596F" w:rsidP="00A57AD9">
      <w:pPr>
        <w:pStyle w:val="Odstavecseseznamem"/>
        <w:numPr>
          <w:ilvl w:val="0"/>
          <w:numId w:val="15"/>
        </w:numPr>
        <w:rPr>
          <w:rFonts w:ascii="Times New Roman" w:hAnsi="Times New Roman"/>
        </w:rPr>
      </w:pPr>
      <w:r w:rsidRPr="00017057">
        <w:rPr>
          <w:rFonts w:ascii="Times New Roman" w:hAnsi="Times New Roman"/>
        </w:rPr>
        <w:t>Jaký význam má každý konkrétní proces v administraci OP (tzn. jaké výhody/nevýhody provedení daného procesu poskytovateli, nebo příjemci přináší);</w:t>
      </w:r>
    </w:p>
    <w:p w:rsidR="000E596F" w:rsidRPr="00017057" w:rsidRDefault="000E596F" w:rsidP="00A57AD9">
      <w:pPr>
        <w:pStyle w:val="Odstavecseseznamem"/>
        <w:numPr>
          <w:ilvl w:val="0"/>
          <w:numId w:val="15"/>
        </w:numPr>
        <w:rPr>
          <w:rFonts w:ascii="Times New Roman" w:hAnsi="Times New Roman"/>
        </w:rPr>
      </w:pPr>
      <w:r w:rsidRPr="00017057">
        <w:rPr>
          <w:rFonts w:ascii="Times New Roman" w:hAnsi="Times New Roman"/>
        </w:rPr>
        <w:t>Jaká je administrativní náročnost provedení procesu v hodinách;</w:t>
      </w:r>
    </w:p>
    <w:p w:rsidR="000E596F" w:rsidRPr="00017057" w:rsidRDefault="000E596F" w:rsidP="00A57AD9">
      <w:pPr>
        <w:pStyle w:val="Odstavecseseznamem"/>
        <w:numPr>
          <w:ilvl w:val="0"/>
          <w:numId w:val="15"/>
        </w:numPr>
        <w:rPr>
          <w:rFonts w:ascii="Times New Roman" w:hAnsi="Times New Roman"/>
        </w:rPr>
      </w:pPr>
      <w:r w:rsidRPr="00017057">
        <w:rPr>
          <w:rFonts w:ascii="Times New Roman" w:hAnsi="Times New Roman"/>
        </w:rPr>
        <w:t>Jaká pozice v personální struktuře ŘO OP VK/ ZS je za provedení procesu zodpovědná (dodavatel nebude přiřazovat pozice k procesům, které probíhají pouze u příjemců);</w:t>
      </w:r>
    </w:p>
    <w:p w:rsidR="000E596F" w:rsidRPr="00017057" w:rsidRDefault="000E596F" w:rsidP="00A57AD9">
      <w:pPr>
        <w:pStyle w:val="Odstavecseseznamem"/>
        <w:numPr>
          <w:ilvl w:val="0"/>
          <w:numId w:val="15"/>
        </w:numPr>
        <w:rPr>
          <w:rFonts w:ascii="Times New Roman" w:hAnsi="Times New Roman"/>
        </w:rPr>
      </w:pPr>
      <w:r w:rsidRPr="00017057">
        <w:rPr>
          <w:rFonts w:ascii="Times New Roman" w:hAnsi="Times New Roman"/>
        </w:rPr>
        <w:t>Kteří zaměstnanci ŘO OP VK/ZS musí být infor</w:t>
      </w:r>
      <w:r w:rsidR="005048C5">
        <w:rPr>
          <w:rFonts w:ascii="Times New Roman" w:hAnsi="Times New Roman"/>
        </w:rPr>
        <w:t>mování o tom, že proces proběhl.</w:t>
      </w:r>
    </w:p>
    <w:p w:rsidR="000E596F" w:rsidRPr="00017057" w:rsidRDefault="000E596F" w:rsidP="000E596F">
      <w:pPr>
        <w:jc w:val="both"/>
        <w:rPr>
          <w:rFonts w:ascii="Times New Roman" w:hAnsi="Times New Roman"/>
        </w:rPr>
      </w:pPr>
      <w:r w:rsidRPr="00017057">
        <w:rPr>
          <w:rFonts w:ascii="Times New Roman" w:hAnsi="Times New Roman"/>
        </w:rPr>
        <w:t>Dodavatel vypracuje seznam procesů v </w:t>
      </w:r>
      <w:proofErr w:type="gramStart"/>
      <w:r w:rsidRPr="00017057">
        <w:rPr>
          <w:rFonts w:ascii="Times New Roman" w:hAnsi="Times New Roman"/>
        </w:rPr>
        <w:t>OP</w:t>
      </w:r>
      <w:proofErr w:type="gramEnd"/>
      <w:r w:rsidRPr="00017057">
        <w:rPr>
          <w:rFonts w:ascii="Times New Roman" w:hAnsi="Times New Roman"/>
        </w:rPr>
        <w:t xml:space="preserve"> VK tak, aby byla zřetelná časová souslednost jednotlivých procesů a jejich vzájemné vazby (diagram, tabulka apod.)</w:t>
      </w:r>
    </w:p>
    <w:p w:rsidR="000E596F" w:rsidRPr="00017057" w:rsidRDefault="000E596F" w:rsidP="000E596F">
      <w:pPr>
        <w:jc w:val="both"/>
        <w:rPr>
          <w:rFonts w:ascii="Times New Roman" w:hAnsi="Times New Roman"/>
        </w:rPr>
      </w:pPr>
      <w:r w:rsidRPr="00017057">
        <w:rPr>
          <w:rFonts w:ascii="Times New Roman" w:hAnsi="Times New Roman"/>
        </w:rPr>
        <w:t>V rámci sběru dat dále dodavatel popíše, k jakým změnám v pravidlech OP VK a jimi řízených procesech došlo od 1. 1. 2009. Dodavatel prostuduje relevantní dokumenty a identifikuje provedené změny, a to zejména:</w:t>
      </w:r>
    </w:p>
    <w:p w:rsidR="000E596F" w:rsidRPr="00017057" w:rsidRDefault="000E596F" w:rsidP="00A57AD9">
      <w:pPr>
        <w:pStyle w:val="Odstavecseseznamem"/>
        <w:numPr>
          <w:ilvl w:val="0"/>
          <w:numId w:val="16"/>
        </w:numPr>
        <w:autoSpaceDE w:val="0"/>
        <w:autoSpaceDN w:val="0"/>
        <w:adjustRightInd w:val="0"/>
        <w:spacing w:after="120"/>
        <w:jc w:val="both"/>
        <w:rPr>
          <w:rFonts w:ascii="Times New Roman" w:hAnsi="Times New Roman"/>
        </w:rPr>
      </w:pPr>
      <w:r w:rsidRPr="00017057">
        <w:rPr>
          <w:rFonts w:ascii="Times New Roman" w:hAnsi="Times New Roman"/>
        </w:rPr>
        <w:t>Změny textu OP a prováděcího dokumentu</w:t>
      </w:r>
      <w:r w:rsidR="004557DB">
        <w:rPr>
          <w:rFonts w:ascii="Times New Roman" w:hAnsi="Times New Roman"/>
        </w:rPr>
        <w:t>;</w:t>
      </w:r>
    </w:p>
    <w:p w:rsidR="000E596F" w:rsidRPr="00017057" w:rsidRDefault="000E596F" w:rsidP="00A57AD9">
      <w:pPr>
        <w:pStyle w:val="Odstavecseseznamem"/>
        <w:numPr>
          <w:ilvl w:val="0"/>
          <w:numId w:val="16"/>
        </w:numPr>
        <w:autoSpaceDE w:val="0"/>
        <w:autoSpaceDN w:val="0"/>
        <w:adjustRightInd w:val="0"/>
        <w:spacing w:after="120"/>
        <w:jc w:val="both"/>
        <w:rPr>
          <w:rFonts w:ascii="Times New Roman" w:hAnsi="Times New Roman"/>
        </w:rPr>
      </w:pPr>
      <w:r w:rsidRPr="00017057">
        <w:rPr>
          <w:rFonts w:ascii="Times New Roman" w:hAnsi="Times New Roman"/>
        </w:rPr>
        <w:t>Změny příručky pro příjemce a příručky pro žadatele o finanční podporu z </w:t>
      </w:r>
      <w:proofErr w:type="gramStart"/>
      <w:r w:rsidRPr="00017057">
        <w:rPr>
          <w:rFonts w:ascii="Times New Roman" w:hAnsi="Times New Roman"/>
        </w:rPr>
        <w:t>OP</w:t>
      </w:r>
      <w:proofErr w:type="gramEnd"/>
      <w:r w:rsidRPr="00017057">
        <w:rPr>
          <w:rFonts w:ascii="Times New Roman" w:hAnsi="Times New Roman"/>
        </w:rPr>
        <w:t xml:space="preserve"> VK</w:t>
      </w:r>
      <w:r w:rsidR="004557DB">
        <w:rPr>
          <w:rFonts w:ascii="Times New Roman" w:hAnsi="Times New Roman"/>
        </w:rPr>
        <w:t>.</w:t>
      </w:r>
    </w:p>
    <w:p w:rsidR="000E596F" w:rsidRPr="00017057" w:rsidRDefault="000E596F" w:rsidP="000E596F">
      <w:pPr>
        <w:jc w:val="both"/>
        <w:rPr>
          <w:rFonts w:ascii="Times New Roman" w:hAnsi="Times New Roman"/>
        </w:rPr>
      </w:pPr>
      <w:r w:rsidRPr="00017057">
        <w:rPr>
          <w:rFonts w:ascii="Times New Roman" w:hAnsi="Times New Roman"/>
        </w:rPr>
        <w:t xml:space="preserve">V obou výše uvedených případech dodavatel popíše jednotlivé změny a analyzuje jejich vliv na příjemce resp. implementační strukturu OP VK. V této části veřejné zakázky dodavatel dále provedené změny zhodnotí (tj. určí, zda </w:t>
      </w:r>
      <w:proofErr w:type="gramStart"/>
      <w:r w:rsidRPr="00017057">
        <w:rPr>
          <w:rFonts w:ascii="Times New Roman" w:hAnsi="Times New Roman"/>
        </w:rPr>
        <w:t>usnadnily</w:t>
      </w:r>
      <w:proofErr w:type="gramEnd"/>
      <w:r w:rsidRPr="00017057">
        <w:rPr>
          <w:rFonts w:ascii="Times New Roman" w:hAnsi="Times New Roman"/>
        </w:rPr>
        <w:t xml:space="preserve"> implementaci OP VK, nebo nikoliv).  </w:t>
      </w:r>
    </w:p>
    <w:p w:rsidR="000E596F" w:rsidRPr="00017057" w:rsidRDefault="000E596F" w:rsidP="000E596F">
      <w:pPr>
        <w:jc w:val="both"/>
        <w:rPr>
          <w:rFonts w:ascii="Times New Roman" w:hAnsi="Times New Roman"/>
        </w:rPr>
      </w:pPr>
      <w:r w:rsidRPr="00017057">
        <w:rPr>
          <w:rFonts w:ascii="Times New Roman" w:hAnsi="Times New Roman"/>
        </w:rPr>
        <w:t xml:space="preserve">Dodavatel v rámci sběru dat také provede sociologický průzkum mezi příjemci a zaměstnanci implementační struktury OP VK, přičemž zjistí názor příjemců a zaměstnanců </w:t>
      </w:r>
      <w:proofErr w:type="gramStart"/>
      <w:r w:rsidRPr="00017057">
        <w:rPr>
          <w:rFonts w:ascii="Times New Roman" w:hAnsi="Times New Roman"/>
        </w:rPr>
        <w:t>na</w:t>
      </w:r>
      <w:proofErr w:type="gramEnd"/>
      <w:r w:rsidRPr="00017057">
        <w:rPr>
          <w:rFonts w:ascii="Times New Roman" w:hAnsi="Times New Roman"/>
        </w:rPr>
        <w:t>:</w:t>
      </w:r>
    </w:p>
    <w:p w:rsidR="000E596F" w:rsidRPr="00017057" w:rsidRDefault="000E596F" w:rsidP="00A57AD9">
      <w:pPr>
        <w:pStyle w:val="Odstavecseseznamem"/>
        <w:numPr>
          <w:ilvl w:val="0"/>
          <w:numId w:val="17"/>
        </w:numPr>
        <w:rPr>
          <w:rFonts w:ascii="Times New Roman" w:hAnsi="Times New Roman"/>
        </w:rPr>
      </w:pPr>
      <w:r w:rsidRPr="00017057">
        <w:rPr>
          <w:rFonts w:ascii="Times New Roman" w:hAnsi="Times New Roman"/>
        </w:rPr>
        <w:t>Četnost prováděných změn pravidel OP VK;</w:t>
      </w:r>
    </w:p>
    <w:p w:rsidR="000E596F" w:rsidRPr="00017057" w:rsidRDefault="000E596F" w:rsidP="00A57AD9">
      <w:pPr>
        <w:pStyle w:val="Odstavecseseznamem"/>
        <w:numPr>
          <w:ilvl w:val="0"/>
          <w:numId w:val="17"/>
        </w:numPr>
        <w:rPr>
          <w:rFonts w:ascii="Times New Roman" w:hAnsi="Times New Roman"/>
        </w:rPr>
      </w:pPr>
      <w:r w:rsidRPr="00017057">
        <w:rPr>
          <w:rFonts w:ascii="Times New Roman" w:hAnsi="Times New Roman"/>
        </w:rPr>
        <w:t>Současné nastavení pravidel OP VK a případné návrhy na jejich změnu;</w:t>
      </w:r>
    </w:p>
    <w:p w:rsidR="000E596F" w:rsidRPr="00017057" w:rsidRDefault="000E596F" w:rsidP="00A57AD9">
      <w:pPr>
        <w:pStyle w:val="Odstavecseseznamem"/>
        <w:numPr>
          <w:ilvl w:val="0"/>
          <w:numId w:val="17"/>
        </w:numPr>
        <w:rPr>
          <w:rFonts w:ascii="Times New Roman" w:hAnsi="Times New Roman"/>
        </w:rPr>
      </w:pPr>
      <w:r w:rsidRPr="00017057">
        <w:rPr>
          <w:rFonts w:ascii="Times New Roman" w:hAnsi="Times New Roman"/>
        </w:rPr>
        <w:t>Dosud</w:t>
      </w:r>
      <w:r w:rsidR="001528B5">
        <w:rPr>
          <w:rFonts w:ascii="Times New Roman" w:hAnsi="Times New Roman"/>
        </w:rPr>
        <w:t xml:space="preserve"> provedené změny pravidel OP VK.</w:t>
      </w:r>
    </w:p>
    <w:p w:rsidR="000E596F" w:rsidRPr="000704F4" w:rsidRDefault="000E596F" w:rsidP="00A57AD9">
      <w:pPr>
        <w:pStyle w:val="Nadpis1"/>
        <w:numPr>
          <w:ilvl w:val="1"/>
          <w:numId w:val="21"/>
        </w:numPr>
        <w:rPr>
          <w:rFonts w:ascii="Times New Roman" w:eastAsia="Calibri" w:hAnsi="Times New Roman" w:cs="Times New Roman"/>
          <w:bCs w:val="0"/>
          <w:kern w:val="0"/>
          <w:sz w:val="22"/>
          <w:szCs w:val="22"/>
          <w:u w:val="single"/>
          <w:lang w:eastAsia="en-US"/>
        </w:rPr>
      </w:pPr>
      <w:r w:rsidRPr="000704F4">
        <w:rPr>
          <w:rFonts w:ascii="Times New Roman" w:eastAsia="Calibri" w:hAnsi="Times New Roman" w:cs="Times New Roman"/>
          <w:bCs w:val="0"/>
          <w:kern w:val="0"/>
          <w:sz w:val="22"/>
          <w:szCs w:val="22"/>
          <w:u w:val="single"/>
          <w:lang w:eastAsia="en-US"/>
        </w:rPr>
        <w:t>Srovnání pravidel a procesů OP VK s požadavky legislativy a metodik MMR a MF</w:t>
      </w:r>
    </w:p>
    <w:p w:rsidR="000E596F" w:rsidRPr="00017057" w:rsidRDefault="000E596F" w:rsidP="000E596F">
      <w:pPr>
        <w:pStyle w:val="Odstavecseseznamem"/>
        <w:ind w:left="0"/>
        <w:jc w:val="both"/>
        <w:rPr>
          <w:rFonts w:ascii="Times New Roman" w:hAnsi="Times New Roman"/>
        </w:rPr>
      </w:pPr>
      <w:r w:rsidRPr="00017057">
        <w:rPr>
          <w:rFonts w:ascii="Times New Roman" w:hAnsi="Times New Roman"/>
        </w:rPr>
        <w:t>Dodavatel porovná pravidla a procesy, které reálně probíhají při implementaci OP VK s požadavky platné legislativy a metodik MMR a MF (</w:t>
      </w:r>
      <w:r w:rsidR="009625ED">
        <w:rPr>
          <w:rFonts w:ascii="Times New Roman" w:hAnsi="Times New Roman"/>
        </w:rPr>
        <w:t xml:space="preserve">relevantní </w:t>
      </w:r>
      <w:r w:rsidRPr="00017057">
        <w:rPr>
          <w:rFonts w:ascii="Times New Roman" w:hAnsi="Times New Roman"/>
        </w:rPr>
        <w:t>dokumenty</w:t>
      </w:r>
      <w:r w:rsidR="00485AFD">
        <w:rPr>
          <w:rFonts w:ascii="Times New Roman" w:hAnsi="Times New Roman"/>
        </w:rPr>
        <w:t xml:space="preserve"> nebo odkazy na ně</w:t>
      </w:r>
      <w:r w:rsidR="009625ED">
        <w:rPr>
          <w:rFonts w:ascii="Times New Roman" w:hAnsi="Times New Roman"/>
        </w:rPr>
        <w:t xml:space="preserve"> </w:t>
      </w:r>
      <w:r w:rsidR="00485AFD">
        <w:rPr>
          <w:rFonts w:ascii="Times New Roman" w:hAnsi="Times New Roman"/>
        </w:rPr>
        <w:t>budou dodavateli poskytnuty bezprostředně po podpisu sm</w:t>
      </w:r>
      <w:r w:rsidR="00E22475">
        <w:rPr>
          <w:rFonts w:ascii="Times New Roman" w:hAnsi="Times New Roman"/>
        </w:rPr>
        <w:t>l</w:t>
      </w:r>
      <w:r w:rsidR="00485AFD">
        <w:rPr>
          <w:rFonts w:ascii="Times New Roman" w:hAnsi="Times New Roman"/>
        </w:rPr>
        <w:t>ouvy</w:t>
      </w:r>
      <w:r w:rsidRPr="00017057">
        <w:rPr>
          <w:rFonts w:ascii="Times New Roman" w:hAnsi="Times New Roman"/>
        </w:rPr>
        <w:t>). Dodavatel dále identifikuje, které procesy prováděné v rámci OP VK jsou z hlediska požadavků platné legislativy a metodik nadbytečné, přičemž zejména popíše:</w:t>
      </w:r>
    </w:p>
    <w:p w:rsidR="000E596F" w:rsidRPr="00017057" w:rsidRDefault="000E596F" w:rsidP="00A57AD9">
      <w:pPr>
        <w:pStyle w:val="Odstavecseseznamem"/>
        <w:numPr>
          <w:ilvl w:val="0"/>
          <w:numId w:val="18"/>
        </w:numPr>
        <w:rPr>
          <w:rFonts w:ascii="Times New Roman" w:hAnsi="Times New Roman"/>
        </w:rPr>
      </w:pPr>
      <w:r w:rsidRPr="00017057">
        <w:rPr>
          <w:rFonts w:ascii="Times New Roman" w:hAnsi="Times New Roman"/>
        </w:rPr>
        <w:t>Jaký je význam nadbytečných procesů v </w:t>
      </w:r>
      <w:proofErr w:type="gramStart"/>
      <w:r w:rsidRPr="00017057">
        <w:rPr>
          <w:rFonts w:ascii="Times New Roman" w:hAnsi="Times New Roman"/>
        </w:rPr>
        <w:t>OP</w:t>
      </w:r>
      <w:proofErr w:type="gramEnd"/>
      <w:r w:rsidRPr="00017057">
        <w:rPr>
          <w:rFonts w:ascii="Times New Roman" w:hAnsi="Times New Roman"/>
        </w:rPr>
        <w:t xml:space="preserve"> VK (tj. přinášejí – li nějaké výhody pro příjemce, nebo ŘO/ZS);</w:t>
      </w:r>
    </w:p>
    <w:p w:rsidR="000E596F" w:rsidRPr="00017057" w:rsidRDefault="000E596F" w:rsidP="00A57AD9">
      <w:pPr>
        <w:pStyle w:val="Odstavecseseznamem"/>
        <w:numPr>
          <w:ilvl w:val="0"/>
          <w:numId w:val="18"/>
        </w:numPr>
        <w:rPr>
          <w:rFonts w:ascii="Times New Roman" w:hAnsi="Times New Roman"/>
        </w:rPr>
      </w:pPr>
      <w:r w:rsidRPr="00017057">
        <w:rPr>
          <w:rFonts w:ascii="Times New Roman" w:hAnsi="Times New Roman"/>
        </w:rPr>
        <w:t>Jaká je časová a finanční náročnost provádění nadbytečných procesů;</w:t>
      </w:r>
    </w:p>
    <w:p w:rsidR="000E596F" w:rsidRPr="00017057" w:rsidRDefault="000E596F" w:rsidP="00A57AD9">
      <w:pPr>
        <w:pStyle w:val="Odstavecseseznamem"/>
        <w:numPr>
          <w:ilvl w:val="0"/>
          <w:numId w:val="18"/>
        </w:numPr>
        <w:rPr>
          <w:rFonts w:ascii="Times New Roman" w:hAnsi="Times New Roman"/>
        </w:rPr>
      </w:pPr>
      <w:r w:rsidRPr="00017057">
        <w:rPr>
          <w:rFonts w:ascii="Times New Roman" w:hAnsi="Times New Roman"/>
        </w:rPr>
        <w:lastRenderedPageBreak/>
        <w:t>Z čeho vyplývá potřeba provádění nadbytečných procesů (na čí popud byly zavedeny apod.);</w:t>
      </w:r>
    </w:p>
    <w:p w:rsidR="000E596F" w:rsidRPr="00017057" w:rsidRDefault="000E596F" w:rsidP="00A57AD9">
      <w:pPr>
        <w:pStyle w:val="Odstavecseseznamem"/>
        <w:numPr>
          <w:ilvl w:val="0"/>
          <w:numId w:val="18"/>
        </w:numPr>
        <w:rPr>
          <w:rFonts w:ascii="Times New Roman" w:hAnsi="Times New Roman"/>
        </w:rPr>
      </w:pPr>
      <w:r w:rsidRPr="00017057">
        <w:rPr>
          <w:rFonts w:ascii="Times New Roman" w:hAnsi="Times New Roman"/>
        </w:rPr>
        <w:t>Jaký dopad na implementaci OP VK bude mít zruše</w:t>
      </w:r>
      <w:r w:rsidR="001528B5">
        <w:rPr>
          <w:rFonts w:ascii="Times New Roman" w:hAnsi="Times New Roman"/>
        </w:rPr>
        <w:t>ní každého nadbytečného procesu.</w:t>
      </w:r>
    </w:p>
    <w:p w:rsidR="000E596F" w:rsidRPr="00017057" w:rsidRDefault="000E596F" w:rsidP="000E596F">
      <w:pPr>
        <w:pStyle w:val="Odstavecseseznamem"/>
        <w:ind w:left="0"/>
        <w:jc w:val="both"/>
        <w:rPr>
          <w:rFonts w:ascii="Times New Roman" w:hAnsi="Times New Roman"/>
        </w:rPr>
      </w:pPr>
      <w:r w:rsidRPr="00017057">
        <w:rPr>
          <w:rFonts w:ascii="Times New Roman" w:hAnsi="Times New Roman"/>
        </w:rPr>
        <w:t>V případě, že dodavatel naopak identifikuje pravidla nebo procesy, které požaduje platná legislativa nebo metodiky MMR a MF a které nejsou v </w:t>
      </w:r>
      <w:proofErr w:type="gramStart"/>
      <w:r w:rsidRPr="00017057">
        <w:rPr>
          <w:rFonts w:ascii="Times New Roman" w:hAnsi="Times New Roman"/>
        </w:rPr>
        <w:t>OP</w:t>
      </w:r>
      <w:proofErr w:type="gramEnd"/>
      <w:r w:rsidRPr="00017057">
        <w:rPr>
          <w:rFonts w:ascii="Times New Roman" w:hAnsi="Times New Roman"/>
        </w:rPr>
        <w:t xml:space="preserve"> VK uplatňovány, popíše tyto pravidla a procesy, přičemž zejména uvede:</w:t>
      </w:r>
    </w:p>
    <w:p w:rsidR="000E596F" w:rsidRPr="00017057" w:rsidRDefault="000E596F" w:rsidP="00A57AD9">
      <w:pPr>
        <w:pStyle w:val="Odstavecseseznamem"/>
        <w:numPr>
          <w:ilvl w:val="0"/>
          <w:numId w:val="19"/>
        </w:numPr>
        <w:rPr>
          <w:rFonts w:ascii="Times New Roman" w:hAnsi="Times New Roman"/>
        </w:rPr>
      </w:pPr>
      <w:r w:rsidRPr="00017057">
        <w:rPr>
          <w:rFonts w:ascii="Times New Roman" w:hAnsi="Times New Roman"/>
        </w:rPr>
        <w:t xml:space="preserve">Jaká je časová a finanční náročnost zavedení příslušných pravidel a procesů do </w:t>
      </w:r>
      <w:proofErr w:type="gramStart"/>
      <w:r w:rsidRPr="00017057">
        <w:rPr>
          <w:rFonts w:ascii="Times New Roman" w:hAnsi="Times New Roman"/>
        </w:rPr>
        <w:t>OP</w:t>
      </w:r>
      <w:proofErr w:type="gramEnd"/>
      <w:r w:rsidR="001528B5">
        <w:rPr>
          <w:rFonts w:ascii="Times New Roman" w:hAnsi="Times New Roman"/>
        </w:rPr>
        <w:t xml:space="preserve"> </w:t>
      </w:r>
      <w:r w:rsidRPr="00017057">
        <w:rPr>
          <w:rFonts w:ascii="Times New Roman" w:hAnsi="Times New Roman"/>
        </w:rPr>
        <w:t>VK,</w:t>
      </w:r>
    </w:p>
    <w:p w:rsidR="000E596F" w:rsidRPr="00017057" w:rsidRDefault="000E596F" w:rsidP="00A57AD9">
      <w:pPr>
        <w:pStyle w:val="Odstavecseseznamem"/>
        <w:numPr>
          <w:ilvl w:val="0"/>
          <w:numId w:val="19"/>
        </w:numPr>
        <w:rPr>
          <w:rFonts w:ascii="Times New Roman" w:hAnsi="Times New Roman"/>
        </w:rPr>
      </w:pPr>
      <w:r w:rsidRPr="00017057">
        <w:rPr>
          <w:rFonts w:ascii="Times New Roman" w:hAnsi="Times New Roman"/>
        </w:rPr>
        <w:t>Jaký bude dopad zavedení nových pravidel a procesů na příjemce a ŘO/ZS;</w:t>
      </w:r>
    </w:p>
    <w:p w:rsidR="000E596F" w:rsidRPr="00017057" w:rsidRDefault="000E596F" w:rsidP="00A57AD9">
      <w:pPr>
        <w:pStyle w:val="Odstavecseseznamem"/>
        <w:numPr>
          <w:ilvl w:val="0"/>
          <w:numId w:val="19"/>
        </w:numPr>
        <w:rPr>
          <w:rFonts w:ascii="Times New Roman" w:hAnsi="Times New Roman"/>
        </w:rPr>
      </w:pPr>
      <w:r w:rsidRPr="00017057">
        <w:rPr>
          <w:rFonts w:ascii="Times New Roman" w:hAnsi="Times New Roman"/>
        </w:rPr>
        <w:t>Jaké sankce hrozí ŘO/ZS v případě, že pravidl</w:t>
      </w:r>
      <w:r w:rsidR="001528B5">
        <w:rPr>
          <w:rFonts w:ascii="Times New Roman" w:hAnsi="Times New Roman"/>
        </w:rPr>
        <w:t>a nebo procesy nebudou zavedeny.</w:t>
      </w:r>
    </w:p>
    <w:p w:rsidR="000E596F" w:rsidRPr="000704F4" w:rsidRDefault="000E596F" w:rsidP="00A57AD9">
      <w:pPr>
        <w:pStyle w:val="Nadpis1"/>
        <w:numPr>
          <w:ilvl w:val="1"/>
          <w:numId w:val="21"/>
        </w:numPr>
        <w:rPr>
          <w:rFonts w:ascii="Times New Roman" w:eastAsia="Calibri" w:hAnsi="Times New Roman" w:cs="Times New Roman"/>
          <w:bCs w:val="0"/>
          <w:kern w:val="0"/>
          <w:sz w:val="22"/>
          <w:szCs w:val="22"/>
          <w:u w:val="single"/>
          <w:lang w:eastAsia="en-US"/>
        </w:rPr>
      </w:pPr>
      <w:r w:rsidRPr="000704F4">
        <w:rPr>
          <w:rFonts w:ascii="Times New Roman" w:eastAsia="Calibri" w:hAnsi="Times New Roman" w:cs="Times New Roman"/>
          <w:bCs w:val="0"/>
          <w:kern w:val="0"/>
          <w:sz w:val="22"/>
          <w:szCs w:val="22"/>
          <w:u w:val="single"/>
          <w:lang w:eastAsia="en-US"/>
        </w:rPr>
        <w:t>Srovnávací analýza</w:t>
      </w:r>
    </w:p>
    <w:p w:rsidR="000E596F" w:rsidRPr="00017057" w:rsidRDefault="000E596F" w:rsidP="000E596F">
      <w:pPr>
        <w:jc w:val="both"/>
        <w:rPr>
          <w:rFonts w:ascii="Times New Roman" w:hAnsi="Times New Roman"/>
        </w:rPr>
      </w:pPr>
      <w:r w:rsidRPr="00017057">
        <w:rPr>
          <w:rFonts w:ascii="Times New Roman" w:hAnsi="Times New Roman"/>
        </w:rPr>
        <w:t>Dodavatel provede srovnávací analýzu podmínek implementace OP VK a obdobných OP, tedy zejména OP LZZ a OPPA. Dodavatel porovná pravidla uplatňovaná v jednotlivých OP, zejména pak požadavky, které mají poskytovatelé dotace na příjemce. Dodavatel do srovnání zahrne všechny relevantní vlivy, včetně např. počtu a typu projektů v jednotlivých OP, specifika jednotlivých OP, rozdílnou implementaci legislativních požadavků apod.</w:t>
      </w:r>
    </w:p>
    <w:p w:rsidR="000E596F" w:rsidRPr="000704F4" w:rsidRDefault="000E596F" w:rsidP="00A57AD9">
      <w:pPr>
        <w:pStyle w:val="Odstavecseseznamem"/>
        <w:numPr>
          <w:ilvl w:val="1"/>
          <w:numId w:val="21"/>
        </w:numPr>
        <w:rPr>
          <w:rFonts w:ascii="Times New Roman" w:hAnsi="Times New Roman"/>
          <w:b/>
          <w:u w:val="single"/>
        </w:rPr>
      </w:pPr>
      <w:r w:rsidRPr="000704F4">
        <w:rPr>
          <w:rFonts w:ascii="Times New Roman" w:hAnsi="Times New Roman"/>
          <w:b/>
          <w:u w:val="single"/>
        </w:rPr>
        <w:t>Návrh optimalizace pravidel a procesů v </w:t>
      </w:r>
      <w:proofErr w:type="gramStart"/>
      <w:r w:rsidRPr="000704F4">
        <w:rPr>
          <w:rFonts w:ascii="Times New Roman" w:hAnsi="Times New Roman"/>
          <w:b/>
          <w:u w:val="single"/>
        </w:rPr>
        <w:t>OP</w:t>
      </w:r>
      <w:proofErr w:type="gramEnd"/>
      <w:r w:rsidRPr="000704F4">
        <w:rPr>
          <w:rFonts w:ascii="Times New Roman" w:hAnsi="Times New Roman"/>
          <w:b/>
          <w:u w:val="single"/>
        </w:rPr>
        <w:t xml:space="preserve"> VK </w:t>
      </w:r>
    </w:p>
    <w:p w:rsidR="000E596F" w:rsidRPr="00017057" w:rsidRDefault="000E596F" w:rsidP="000E596F">
      <w:pPr>
        <w:pStyle w:val="Odstavecseseznamem"/>
        <w:ind w:left="0"/>
        <w:rPr>
          <w:rFonts w:ascii="Times New Roman" w:hAnsi="Times New Roman"/>
        </w:rPr>
      </w:pPr>
      <w:r w:rsidRPr="00017057">
        <w:rPr>
          <w:rFonts w:ascii="Times New Roman" w:hAnsi="Times New Roman"/>
        </w:rPr>
        <w:t>Dodavatel vypracuje studii, která popíše, jak optimalizovat pravidla a procesy v rámci OP VK tak, aby došlo ke snížení administrativní zátěže příjemců i ŘO/ZS a zároveň byly dodrženy všechny požadavky platné legislativy. Při zpracování studie dodavatel využije informace, které získal při zpracování částí 1-3. V rámci studie s ohledem na cíle optimalizace navrhne dodavatel, která pravidla a procesy v </w:t>
      </w:r>
      <w:proofErr w:type="gramStart"/>
      <w:r w:rsidRPr="00017057">
        <w:rPr>
          <w:rFonts w:ascii="Times New Roman" w:hAnsi="Times New Roman"/>
        </w:rPr>
        <w:t>OP</w:t>
      </w:r>
      <w:proofErr w:type="gramEnd"/>
      <w:r w:rsidRPr="00017057">
        <w:rPr>
          <w:rFonts w:ascii="Times New Roman" w:hAnsi="Times New Roman"/>
        </w:rPr>
        <w:t xml:space="preserve"> VK mají být zrušeny a nebo upraveny.</w:t>
      </w:r>
    </w:p>
    <w:p w:rsidR="000E596F" w:rsidRPr="00017057" w:rsidRDefault="000E596F" w:rsidP="000E596F">
      <w:pPr>
        <w:pStyle w:val="Odstavecseseznamem"/>
        <w:ind w:left="0"/>
        <w:jc w:val="both"/>
        <w:rPr>
          <w:rFonts w:ascii="Times New Roman" w:hAnsi="Times New Roman"/>
        </w:rPr>
      </w:pPr>
      <w:r w:rsidRPr="00017057">
        <w:rPr>
          <w:rFonts w:ascii="Times New Roman" w:hAnsi="Times New Roman"/>
        </w:rPr>
        <w:t>Dodavatel rovněž navrhne optimalizaci podoby implementační struktury OP VK, tzn. určí zda je provádění procesů v </w:t>
      </w:r>
      <w:proofErr w:type="gramStart"/>
      <w:r w:rsidRPr="00017057">
        <w:rPr>
          <w:rFonts w:ascii="Times New Roman" w:hAnsi="Times New Roman"/>
        </w:rPr>
        <w:t>OP</w:t>
      </w:r>
      <w:proofErr w:type="gramEnd"/>
      <w:r w:rsidRPr="00017057">
        <w:rPr>
          <w:rFonts w:ascii="Times New Roman" w:hAnsi="Times New Roman"/>
        </w:rPr>
        <w:t xml:space="preserve"> VK vhodně přiřazeno k jednotlivým pozicím v rámci implementační struktury a v případě odhalení nedostatků navrhne optimalizaci. Dodavatel nebude posuzovat kvalitu práce zaměstnanců implementační struktury OP VK.</w:t>
      </w:r>
    </w:p>
    <w:p w:rsidR="000E596F" w:rsidRPr="00017057" w:rsidRDefault="000E596F" w:rsidP="000E596F">
      <w:pPr>
        <w:pStyle w:val="Odstavecseseznamem"/>
        <w:ind w:left="0"/>
        <w:jc w:val="both"/>
      </w:pPr>
      <w:r w:rsidRPr="00017057">
        <w:rPr>
          <w:rFonts w:ascii="Times New Roman" w:hAnsi="Times New Roman"/>
        </w:rPr>
        <w:t>Dodavatel dále zpracuje komunikační matici implementační struktury OP VK, která popíše informační toky, které mezi jednotlivými subjekty implementační struktury OP VK probíhají. V případě, že dodavatel identifikuje nejasnosti a nedostatky, které způsobují problémy v komunikaci</w:t>
      </w:r>
      <w:r w:rsidR="001528B5">
        <w:rPr>
          <w:rFonts w:ascii="Times New Roman" w:hAnsi="Times New Roman"/>
        </w:rPr>
        <w:t xml:space="preserve"> uvnitř implementační struktury </w:t>
      </w:r>
      <w:r w:rsidRPr="00017057">
        <w:rPr>
          <w:rFonts w:ascii="Times New Roman" w:hAnsi="Times New Roman"/>
        </w:rPr>
        <w:t>OP VK, navrhne jejich odstranění, příp. úpravu komunikačních toků v rámci OP VK tak, aby mohla v rámci implementační struktury OP VK fungovat rychlá a plynulá komunikace a aby byly informace k dispozici zodpovědným zaměstnancům tak, jak stanoví pravidla OP VK</w:t>
      </w:r>
      <w:r w:rsidRPr="00017057">
        <w:t>.</w:t>
      </w:r>
    </w:p>
    <w:p w:rsidR="000E596F" w:rsidRPr="000704F4" w:rsidRDefault="000E596F" w:rsidP="00A57AD9">
      <w:pPr>
        <w:pStyle w:val="Odstavecseseznamem"/>
        <w:numPr>
          <w:ilvl w:val="1"/>
          <w:numId w:val="21"/>
        </w:numPr>
        <w:rPr>
          <w:rFonts w:ascii="Times New Roman" w:hAnsi="Times New Roman"/>
          <w:b/>
          <w:u w:val="single"/>
        </w:rPr>
      </w:pPr>
      <w:r w:rsidRPr="000704F4">
        <w:rPr>
          <w:rFonts w:ascii="Times New Roman" w:hAnsi="Times New Roman"/>
          <w:b/>
          <w:u w:val="single"/>
        </w:rPr>
        <w:t>Zpracování metodiky kontroly monitorovacích zpráv</w:t>
      </w:r>
    </w:p>
    <w:p w:rsidR="000E596F" w:rsidRPr="00017057" w:rsidRDefault="000E596F" w:rsidP="000E596F">
      <w:pPr>
        <w:pStyle w:val="Odstavecseseznamem"/>
        <w:ind w:left="0"/>
        <w:jc w:val="both"/>
        <w:rPr>
          <w:rFonts w:ascii="Times New Roman" w:hAnsi="Times New Roman"/>
        </w:rPr>
      </w:pPr>
      <w:r w:rsidRPr="00017057">
        <w:rPr>
          <w:rFonts w:ascii="Times New Roman" w:hAnsi="Times New Roman"/>
        </w:rPr>
        <w:t>Pro zpracování metodiky poskytne zadavatel dodavateli vzorek monitorovacích zpráv k prostudování. Na základě informací obsažených v monitorovacích zprávách a na základě konzultací s projektovými a finančními manažery zadavatele dodavatel popíše:</w:t>
      </w:r>
    </w:p>
    <w:p w:rsidR="000E596F" w:rsidRPr="00017057" w:rsidRDefault="000E596F" w:rsidP="00A57AD9">
      <w:pPr>
        <w:pStyle w:val="Odstavecseseznamem"/>
        <w:numPr>
          <w:ilvl w:val="0"/>
          <w:numId w:val="20"/>
        </w:numPr>
        <w:jc w:val="both"/>
        <w:rPr>
          <w:rFonts w:ascii="Times New Roman" w:hAnsi="Times New Roman"/>
        </w:rPr>
      </w:pPr>
      <w:r w:rsidRPr="00017057">
        <w:rPr>
          <w:rFonts w:ascii="Times New Roman" w:hAnsi="Times New Roman"/>
        </w:rPr>
        <w:t>Jaký je nejnižší možný rozsah kontroly MZ aniž by došlo k porušení platné legislativy a metodik MMR a MF;</w:t>
      </w:r>
    </w:p>
    <w:p w:rsidR="000E596F" w:rsidRPr="00017057" w:rsidRDefault="000E596F" w:rsidP="00A57AD9">
      <w:pPr>
        <w:pStyle w:val="Odstavecseseznamem"/>
        <w:numPr>
          <w:ilvl w:val="0"/>
          <w:numId w:val="20"/>
        </w:numPr>
        <w:jc w:val="both"/>
        <w:rPr>
          <w:rFonts w:ascii="Times New Roman" w:hAnsi="Times New Roman"/>
        </w:rPr>
      </w:pPr>
      <w:r w:rsidRPr="00017057">
        <w:rPr>
          <w:rFonts w:ascii="Times New Roman" w:hAnsi="Times New Roman"/>
        </w:rPr>
        <w:lastRenderedPageBreak/>
        <w:t xml:space="preserve">Jaké informace obsažené v MZ je vhodné kontrolovat a posuzovat nad rámec nejnižšího možného rozsahu kontroly, přičemž uvede jaké </w:t>
      </w:r>
      <w:proofErr w:type="spellStart"/>
      <w:r w:rsidRPr="00017057">
        <w:rPr>
          <w:rFonts w:ascii="Times New Roman" w:hAnsi="Times New Roman"/>
        </w:rPr>
        <w:t>benefity</w:t>
      </w:r>
      <w:proofErr w:type="spellEnd"/>
      <w:r w:rsidRPr="00017057">
        <w:rPr>
          <w:rFonts w:ascii="Times New Roman" w:hAnsi="Times New Roman"/>
        </w:rPr>
        <w:t xml:space="preserve"> zvýšená úroveň kontroly přinese ŘO/ZS a jaké příjemci;</w:t>
      </w:r>
    </w:p>
    <w:p w:rsidR="000E596F" w:rsidRPr="00017057" w:rsidRDefault="000E596F" w:rsidP="00A57AD9">
      <w:pPr>
        <w:pStyle w:val="Odstavecseseznamem"/>
        <w:numPr>
          <w:ilvl w:val="0"/>
          <w:numId w:val="20"/>
        </w:numPr>
        <w:jc w:val="both"/>
        <w:rPr>
          <w:rFonts w:ascii="Times New Roman" w:hAnsi="Times New Roman"/>
        </w:rPr>
      </w:pPr>
      <w:r w:rsidRPr="00017057">
        <w:rPr>
          <w:rFonts w:ascii="Times New Roman" w:hAnsi="Times New Roman"/>
        </w:rPr>
        <w:t>Identifikuje nejproblematičtější body MZ, tj. části, ve kterých dochází k největšímu počtu chyb ze strany příjemců;</w:t>
      </w:r>
    </w:p>
    <w:p w:rsidR="000E596F" w:rsidRPr="00017057" w:rsidRDefault="000E596F" w:rsidP="00A57AD9">
      <w:pPr>
        <w:pStyle w:val="Odstavecseseznamem"/>
        <w:numPr>
          <w:ilvl w:val="0"/>
          <w:numId w:val="20"/>
        </w:numPr>
        <w:jc w:val="both"/>
        <w:rPr>
          <w:rFonts w:ascii="Times New Roman" w:hAnsi="Times New Roman"/>
        </w:rPr>
      </w:pPr>
      <w:r w:rsidRPr="00017057">
        <w:rPr>
          <w:rFonts w:ascii="Times New Roman" w:hAnsi="Times New Roman"/>
        </w:rPr>
        <w:t xml:space="preserve">Navrhne metodiku kontroly MZ včetně příslušných </w:t>
      </w:r>
      <w:proofErr w:type="spellStart"/>
      <w:r w:rsidRPr="00017057">
        <w:rPr>
          <w:rFonts w:ascii="Times New Roman" w:hAnsi="Times New Roman"/>
        </w:rPr>
        <w:t>checklistů</w:t>
      </w:r>
      <w:proofErr w:type="spellEnd"/>
      <w:r w:rsidRPr="00017057">
        <w:rPr>
          <w:rFonts w:ascii="Times New Roman" w:hAnsi="Times New Roman"/>
        </w:rPr>
        <w:t>. Metodika bude obsahovat jednotlivé kroky, které musí provést projektový/finanční manažer ŘO/ZS v průběhu kontroly MZ a poskytne přehledný návod k celé kontrole.</w:t>
      </w:r>
    </w:p>
    <w:p w:rsidR="0099792F" w:rsidRPr="00601A2B" w:rsidRDefault="0099792F" w:rsidP="0099792F">
      <w:pPr>
        <w:suppressAutoHyphens/>
        <w:spacing w:before="120"/>
        <w:jc w:val="both"/>
        <w:rPr>
          <w:rFonts w:ascii="Times New Roman" w:hAnsi="Times New Roman"/>
          <w:b/>
          <w:color w:val="000000"/>
          <w:u w:val="single"/>
        </w:rPr>
      </w:pPr>
    </w:p>
    <w:p w:rsidR="0099792F" w:rsidRPr="000704F4" w:rsidRDefault="0099792F" w:rsidP="000704F4">
      <w:pPr>
        <w:pStyle w:val="Nadpis1"/>
        <w:rPr>
          <w:rFonts w:ascii="Times New Roman" w:hAnsi="Times New Roman" w:cs="Times New Roman"/>
          <w:szCs w:val="24"/>
        </w:rPr>
      </w:pPr>
      <w:r w:rsidRPr="000704F4">
        <w:rPr>
          <w:rFonts w:ascii="Times New Roman" w:hAnsi="Times New Roman" w:cs="Times New Roman"/>
          <w:szCs w:val="24"/>
        </w:rPr>
        <w:t>Harmonogram plnění</w:t>
      </w:r>
    </w:p>
    <w:p w:rsidR="0099792F" w:rsidRPr="00306DC6" w:rsidRDefault="0099792F" w:rsidP="0099792F">
      <w:pPr>
        <w:autoSpaceDE w:val="0"/>
        <w:autoSpaceDN w:val="0"/>
        <w:adjustRightInd w:val="0"/>
        <w:spacing w:after="0"/>
        <w:jc w:val="both"/>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3"/>
        <w:gridCol w:w="1634"/>
        <w:gridCol w:w="4560"/>
        <w:gridCol w:w="1171"/>
      </w:tblGrid>
      <w:tr w:rsidR="00A0089A" w:rsidRPr="00802F03" w:rsidTr="00485AFD">
        <w:trPr>
          <w:trHeight w:val="765"/>
        </w:trPr>
        <w:tc>
          <w:tcPr>
            <w:tcW w:w="1050" w:type="pct"/>
            <w:vAlign w:val="center"/>
          </w:tcPr>
          <w:p w:rsidR="0099792F" w:rsidRPr="00802F03" w:rsidRDefault="0099792F" w:rsidP="004A6842">
            <w:pPr>
              <w:autoSpaceDE w:val="0"/>
              <w:autoSpaceDN w:val="0"/>
              <w:adjustRightInd w:val="0"/>
              <w:spacing w:after="0"/>
              <w:jc w:val="center"/>
              <w:rPr>
                <w:rFonts w:ascii="Times New Roman" w:hAnsi="Times New Roman"/>
                <w:b/>
                <w:bCs/>
                <w:iCs/>
                <w:sz w:val="24"/>
                <w:szCs w:val="24"/>
              </w:rPr>
            </w:pPr>
            <w:r w:rsidRPr="00802F03">
              <w:rPr>
                <w:rFonts w:ascii="Times New Roman" w:hAnsi="Times New Roman"/>
                <w:b/>
                <w:bCs/>
                <w:iCs/>
                <w:sz w:val="24"/>
                <w:szCs w:val="24"/>
              </w:rPr>
              <w:t>POŽADOVANÉ VÝSTUPY</w:t>
            </w:r>
          </w:p>
        </w:tc>
        <w:tc>
          <w:tcPr>
            <w:tcW w:w="763" w:type="pct"/>
            <w:vAlign w:val="center"/>
          </w:tcPr>
          <w:p w:rsidR="0099792F" w:rsidRPr="00802F03" w:rsidRDefault="0099792F" w:rsidP="004A6842">
            <w:pPr>
              <w:autoSpaceDE w:val="0"/>
              <w:autoSpaceDN w:val="0"/>
              <w:adjustRightInd w:val="0"/>
              <w:spacing w:after="0"/>
              <w:jc w:val="center"/>
              <w:rPr>
                <w:rFonts w:ascii="Times New Roman" w:hAnsi="Times New Roman"/>
                <w:b/>
                <w:bCs/>
                <w:iCs/>
                <w:sz w:val="24"/>
                <w:szCs w:val="24"/>
              </w:rPr>
            </w:pPr>
            <w:r w:rsidRPr="00802F03">
              <w:rPr>
                <w:rFonts w:ascii="Times New Roman" w:hAnsi="Times New Roman"/>
                <w:b/>
                <w:bCs/>
                <w:iCs/>
                <w:sz w:val="24"/>
                <w:szCs w:val="24"/>
              </w:rPr>
              <w:t>TERMÍN</w:t>
            </w:r>
          </w:p>
        </w:tc>
        <w:tc>
          <w:tcPr>
            <w:tcW w:w="2517" w:type="pct"/>
            <w:vAlign w:val="center"/>
          </w:tcPr>
          <w:p w:rsidR="0099792F" w:rsidRPr="00802F03" w:rsidRDefault="0099792F" w:rsidP="004A6842">
            <w:pPr>
              <w:autoSpaceDE w:val="0"/>
              <w:autoSpaceDN w:val="0"/>
              <w:adjustRightInd w:val="0"/>
              <w:spacing w:after="0"/>
              <w:jc w:val="center"/>
              <w:rPr>
                <w:rFonts w:ascii="Times New Roman" w:hAnsi="Times New Roman"/>
                <w:b/>
                <w:bCs/>
                <w:iCs/>
                <w:sz w:val="24"/>
                <w:szCs w:val="24"/>
              </w:rPr>
            </w:pPr>
            <w:r w:rsidRPr="00802F03">
              <w:rPr>
                <w:rFonts w:ascii="Times New Roman" w:hAnsi="Times New Roman"/>
                <w:b/>
                <w:bCs/>
                <w:iCs/>
                <w:sz w:val="24"/>
                <w:szCs w:val="24"/>
              </w:rPr>
              <w:t>DETAIL</w:t>
            </w:r>
          </w:p>
        </w:tc>
        <w:tc>
          <w:tcPr>
            <w:tcW w:w="669" w:type="pct"/>
            <w:vAlign w:val="center"/>
          </w:tcPr>
          <w:p w:rsidR="0099792F" w:rsidRPr="00802F03" w:rsidRDefault="0099792F" w:rsidP="004A6842">
            <w:pPr>
              <w:autoSpaceDE w:val="0"/>
              <w:autoSpaceDN w:val="0"/>
              <w:adjustRightInd w:val="0"/>
              <w:spacing w:after="0"/>
              <w:jc w:val="center"/>
              <w:rPr>
                <w:rFonts w:ascii="Times New Roman" w:hAnsi="Times New Roman"/>
                <w:b/>
                <w:bCs/>
                <w:iCs/>
                <w:sz w:val="24"/>
                <w:szCs w:val="24"/>
              </w:rPr>
            </w:pPr>
            <w:r w:rsidRPr="00802F03">
              <w:rPr>
                <w:rFonts w:ascii="Times New Roman" w:hAnsi="Times New Roman"/>
                <w:b/>
                <w:bCs/>
                <w:iCs/>
                <w:sz w:val="24"/>
                <w:szCs w:val="24"/>
              </w:rPr>
              <w:t>JAZYK</w:t>
            </w:r>
          </w:p>
        </w:tc>
      </w:tr>
      <w:tr w:rsidR="00E61FFF" w:rsidRPr="00601A2B" w:rsidTr="00485AFD">
        <w:tc>
          <w:tcPr>
            <w:tcW w:w="1050" w:type="pct"/>
            <w:vAlign w:val="center"/>
          </w:tcPr>
          <w:p w:rsidR="0099792F" w:rsidRPr="00601A2B" w:rsidRDefault="0099792F" w:rsidP="004A6842">
            <w:pPr>
              <w:autoSpaceDE w:val="0"/>
              <w:autoSpaceDN w:val="0"/>
              <w:adjustRightInd w:val="0"/>
              <w:spacing w:after="0"/>
              <w:jc w:val="center"/>
              <w:rPr>
                <w:rFonts w:ascii="Times New Roman" w:hAnsi="Times New Roman"/>
                <w:bCs/>
                <w:iCs/>
              </w:rPr>
            </w:pPr>
            <w:r w:rsidRPr="00601A2B">
              <w:rPr>
                <w:rFonts w:ascii="Times New Roman" w:hAnsi="Times New Roman"/>
                <w:bCs/>
                <w:iCs/>
              </w:rPr>
              <w:t>1. Vstupní zpráva</w:t>
            </w:r>
          </w:p>
        </w:tc>
        <w:tc>
          <w:tcPr>
            <w:tcW w:w="763" w:type="pct"/>
            <w:vAlign w:val="center"/>
          </w:tcPr>
          <w:p w:rsidR="0099792F" w:rsidRPr="003F6877" w:rsidRDefault="008152E8" w:rsidP="004A6842">
            <w:pPr>
              <w:autoSpaceDE w:val="0"/>
              <w:autoSpaceDN w:val="0"/>
              <w:adjustRightInd w:val="0"/>
              <w:spacing w:after="0"/>
              <w:jc w:val="center"/>
              <w:rPr>
                <w:rFonts w:ascii="Times New Roman" w:hAnsi="Times New Roman"/>
                <w:bCs/>
                <w:iCs/>
              </w:rPr>
            </w:pPr>
            <w:r w:rsidRPr="003F6877">
              <w:rPr>
                <w:rFonts w:ascii="Times New Roman" w:hAnsi="Times New Roman"/>
                <w:bCs/>
                <w:iCs/>
              </w:rPr>
              <w:t>Do 1 měsíce od uzavření smlouvy</w:t>
            </w:r>
          </w:p>
        </w:tc>
        <w:tc>
          <w:tcPr>
            <w:tcW w:w="2517" w:type="pct"/>
            <w:vAlign w:val="center"/>
          </w:tcPr>
          <w:p w:rsidR="00C56BF9" w:rsidRPr="003443C8" w:rsidRDefault="00C56BF9" w:rsidP="00C56BF9">
            <w:pPr>
              <w:autoSpaceDE w:val="0"/>
              <w:autoSpaceDN w:val="0"/>
              <w:adjustRightInd w:val="0"/>
              <w:spacing w:after="0"/>
              <w:rPr>
                <w:rFonts w:ascii="Times New Roman" w:hAnsi="Times New Roman"/>
                <w:bCs/>
                <w:iCs/>
              </w:rPr>
            </w:pPr>
            <w:r w:rsidRPr="003443C8">
              <w:rPr>
                <w:rFonts w:ascii="Times New Roman" w:hAnsi="Times New Roman"/>
                <w:bCs/>
                <w:iCs/>
              </w:rPr>
              <w:t>Ve vstupní zprávě bude podrobně popsán harmonogram realizace projektu, bude zde detailně rozepsána metodika řešení projektu uvedená v nabídce a identifikovány zdroje dat a nástroje jejich sběru</w:t>
            </w:r>
            <w:r>
              <w:rPr>
                <w:rFonts w:ascii="Times New Roman" w:hAnsi="Times New Roman"/>
                <w:bCs/>
                <w:iCs/>
              </w:rPr>
              <w:t>.</w:t>
            </w:r>
          </w:p>
          <w:p w:rsidR="0099792F" w:rsidRPr="00601A2B" w:rsidRDefault="00C56BF9" w:rsidP="00C56BF9">
            <w:pPr>
              <w:autoSpaceDE w:val="0"/>
              <w:autoSpaceDN w:val="0"/>
              <w:adjustRightInd w:val="0"/>
              <w:spacing w:after="0"/>
              <w:rPr>
                <w:rFonts w:ascii="Times New Roman" w:hAnsi="Times New Roman"/>
                <w:bCs/>
                <w:iCs/>
              </w:rPr>
            </w:pPr>
            <w:r w:rsidRPr="003443C8">
              <w:rPr>
                <w:rFonts w:ascii="Times New Roman" w:hAnsi="Times New Roman"/>
                <w:bCs/>
                <w:iCs/>
              </w:rPr>
              <w:t>Smyslem této části vstupní zprávy je odsouhlasení zvoleného evaluačního designu.</w:t>
            </w:r>
          </w:p>
        </w:tc>
        <w:tc>
          <w:tcPr>
            <w:tcW w:w="669" w:type="pct"/>
            <w:vAlign w:val="center"/>
          </w:tcPr>
          <w:p w:rsidR="0099792F" w:rsidRPr="00601A2B" w:rsidRDefault="00903FC6" w:rsidP="004A6842">
            <w:pPr>
              <w:autoSpaceDE w:val="0"/>
              <w:autoSpaceDN w:val="0"/>
              <w:adjustRightInd w:val="0"/>
              <w:spacing w:after="0"/>
              <w:jc w:val="center"/>
              <w:rPr>
                <w:rFonts w:ascii="Times New Roman" w:hAnsi="Times New Roman"/>
                <w:bCs/>
                <w:iCs/>
              </w:rPr>
            </w:pPr>
            <w:r>
              <w:rPr>
                <w:rFonts w:ascii="Times New Roman" w:hAnsi="Times New Roman"/>
                <w:bCs/>
                <w:iCs/>
              </w:rPr>
              <w:t>český</w:t>
            </w:r>
          </w:p>
        </w:tc>
      </w:tr>
      <w:tr w:rsidR="00E61FFF" w:rsidRPr="00601A2B" w:rsidTr="00485AFD">
        <w:tc>
          <w:tcPr>
            <w:tcW w:w="1050" w:type="pct"/>
            <w:vAlign w:val="center"/>
          </w:tcPr>
          <w:p w:rsidR="00C56BF9" w:rsidRPr="003F6877" w:rsidRDefault="00C56BF9" w:rsidP="004A6842">
            <w:pPr>
              <w:autoSpaceDE w:val="0"/>
              <w:autoSpaceDN w:val="0"/>
              <w:adjustRightInd w:val="0"/>
              <w:spacing w:after="0"/>
              <w:jc w:val="center"/>
              <w:rPr>
                <w:rFonts w:ascii="Times New Roman" w:hAnsi="Times New Roman"/>
                <w:bCs/>
                <w:iCs/>
              </w:rPr>
            </w:pPr>
            <w:r w:rsidRPr="003F6877">
              <w:rPr>
                <w:rFonts w:ascii="Times New Roman" w:hAnsi="Times New Roman"/>
                <w:bCs/>
                <w:iCs/>
              </w:rPr>
              <w:t xml:space="preserve">2. </w:t>
            </w:r>
            <w:r>
              <w:rPr>
                <w:rFonts w:ascii="Times New Roman" w:hAnsi="Times New Roman"/>
                <w:bCs/>
                <w:iCs/>
              </w:rPr>
              <w:t xml:space="preserve">Dílčí </w:t>
            </w:r>
            <w:r w:rsidRPr="003F6877">
              <w:rPr>
                <w:rFonts w:ascii="Times New Roman" w:hAnsi="Times New Roman"/>
                <w:bCs/>
                <w:iCs/>
              </w:rPr>
              <w:t>zpráva</w:t>
            </w:r>
          </w:p>
        </w:tc>
        <w:tc>
          <w:tcPr>
            <w:tcW w:w="763" w:type="pct"/>
            <w:vAlign w:val="center"/>
          </w:tcPr>
          <w:p w:rsidR="00C56BF9" w:rsidRPr="003F6877" w:rsidRDefault="009A2D03" w:rsidP="004A6842">
            <w:pPr>
              <w:autoSpaceDE w:val="0"/>
              <w:autoSpaceDN w:val="0"/>
              <w:adjustRightInd w:val="0"/>
              <w:spacing w:after="0"/>
              <w:jc w:val="center"/>
              <w:rPr>
                <w:rFonts w:ascii="Times New Roman" w:hAnsi="Times New Roman"/>
                <w:bCs/>
                <w:iCs/>
              </w:rPr>
            </w:pPr>
            <w:r>
              <w:rPr>
                <w:rFonts w:ascii="Times New Roman" w:hAnsi="Times New Roman"/>
                <w:bCs/>
                <w:iCs/>
              </w:rPr>
              <w:t>15</w:t>
            </w:r>
            <w:r w:rsidR="00C56BF9">
              <w:rPr>
                <w:rFonts w:ascii="Times New Roman" w:hAnsi="Times New Roman"/>
                <w:bCs/>
                <w:iCs/>
              </w:rPr>
              <w:t xml:space="preserve">. </w:t>
            </w:r>
            <w:r>
              <w:rPr>
                <w:rFonts w:ascii="Times New Roman" w:hAnsi="Times New Roman"/>
                <w:bCs/>
                <w:iCs/>
              </w:rPr>
              <w:t>10</w:t>
            </w:r>
            <w:r w:rsidR="00C56BF9">
              <w:rPr>
                <w:rFonts w:ascii="Times New Roman" w:hAnsi="Times New Roman"/>
                <w:bCs/>
                <w:iCs/>
              </w:rPr>
              <w:t>.</w:t>
            </w:r>
            <w:r w:rsidR="00C56BF9" w:rsidRPr="003F6877">
              <w:rPr>
                <w:rFonts w:ascii="Times New Roman" w:hAnsi="Times New Roman"/>
                <w:bCs/>
                <w:iCs/>
              </w:rPr>
              <w:t xml:space="preserve"> 2011</w:t>
            </w:r>
          </w:p>
        </w:tc>
        <w:tc>
          <w:tcPr>
            <w:tcW w:w="2517" w:type="pct"/>
            <w:vAlign w:val="center"/>
          </w:tcPr>
          <w:p w:rsidR="00C56BF9" w:rsidRDefault="00C56BF9" w:rsidP="004557DB">
            <w:pPr>
              <w:autoSpaceDE w:val="0"/>
              <w:autoSpaceDN w:val="0"/>
              <w:adjustRightInd w:val="0"/>
              <w:spacing w:after="0"/>
              <w:rPr>
                <w:rFonts w:ascii="Times New Roman" w:hAnsi="Times New Roman"/>
                <w:bCs/>
                <w:iCs/>
              </w:rPr>
            </w:pPr>
            <w:r>
              <w:rPr>
                <w:rFonts w:ascii="Times New Roman" w:hAnsi="Times New Roman"/>
                <w:bCs/>
                <w:iCs/>
              </w:rPr>
              <w:t>Další část této studie bude obsahovat popis stávajících procesů OPVK.</w:t>
            </w:r>
          </w:p>
          <w:p w:rsidR="00C56BF9" w:rsidRDefault="00C56BF9" w:rsidP="004557DB">
            <w:pPr>
              <w:autoSpaceDE w:val="0"/>
              <w:autoSpaceDN w:val="0"/>
              <w:adjustRightInd w:val="0"/>
              <w:spacing w:after="0"/>
              <w:rPr>
                <w:rFonts w:ascii="Times New Roman" w:hAnsi="Times New Roman"/>
                <w:bCs/>
                <w:iCs/>
              </w:rPr>
            </w:pPr>
          </w:p>
          <w:p w:rsidR="00C56BF9" w:rsidRDefault="00C56BF9" w:rsidP="004557DB">
            <w:pPr>
              <w:autoSpaceDE w:val="0"/>
              <w:autoSpaceDN w:val="0"/>
              <w:adjustRightInd w:val="0"/>
              <w:spacing w:after="0"/>
              <w:rPr>
                <w:rFonts w:ascii="Times New Roman" w:hAnsi="Times New Roman"/>
                <w:bCs/>
                <w:iCs/>
              </w:rPr>
            </w:pPr>
            <w:r>
              <w:rPr>
                <w:rFonts w:ascii="Times New Roman" w:hAnsi="Times New Roman"/>
                <w:bCs/>
                <w:iCs/>
              </w:rPr>
              <w:t xml:space="preserve">Na základě provedeného procesního auditu bude zpráva obsahovat </w:t>
            </w:r>
            <w:r w:rsidRPr="00D64EF0">
              <w:rPr>
                <w:rFonts w:ascii="Times New Roman" w:hAnsi="Times New Roman"/>
                <w:bCs/>
                <w:iCs/>
              </w:rPr>
              <w:t xml:space="preserve">výstupy z: </w:t>
            </w:r>
          </w:p>
          <w:p w:rsidR="00C56BF9" w:rsidRPr="00D64EF0" w:rsidRDefault="00C56BF9" w:rsidP="004557DB">
            <w:pPr>
              <w:autoSpaceDE w:val="0"/>
              <w:autoSpaceDN w:val="0"/>
              <w:adjustRightInd w:val="0"/>
              <w:spacing w:after="0"/>
              <w:rPr>
                <w:rFonts w:ascii="Times New Roman" w:hAnsi="Times New Roman"/>
                <w:bCs/>
                <w:iCs/>
              </w:rPr>
            </w:pPr>
            <w:r w:rsidRPr="00D64EF0">
              <w:rPr>
                <w:rFonts w:ascii="Times New Roman" w:hAnsi="Times New Roman"/>
                <w:bCs/>
                <w:iCs/>
              </w:rPr>
              <w:t>1) komparativní analýzy</w:t>
            </w:r>
          </w:p>
          <w:p w:rsidR="00C56BF9" w:rsidRPr="00D64EF0" w:rsidRDefault="00C56BF9" w:rsidP="004557DB">
            <w:pPr>
              <w:autoSpaceDE w:val="0"/>
              <w:autoSpaceDN w:val="0"/>
              <w:adjustRightInd w:val="0"/>
              <w:spacing w:after="0"/>
              <w:rPr>
                <w:rFonts w:ascii="Times New Roman" w:hAnsi="Times New Roman"/>
                <w:bCs/>
                <w:iCs/>
              </w:rPr>
            </w:pPr>
            <w:r w:rsidRPr="00D64EF0">
              <w:rPr>
                <w:rFonts w:ascii="Times New Roman" w:hAnsi="Times New Roman"/>
                <w:bCs/>
                <w:iCs/>
              </w:rPr>
              <w:t>pravidel a procesů OPVK s pravidly a procesy stanovenými v platné legislativě a metodikách MMR a MF</w:t>
            </w:r>
          </w:p>
          <w:p w:rsidR="00C56BF9" w:rsidRDefault="00C56BF9" w:rsidP="004557DB">
            <w:pPr>
              <w:autoSpaceDE w:val="0"/>
              <w:autoSpaceDN w:val="0"/>
              <w:adjustRightInd w:val="0"/>
              <w:spacing w:after="0"/>
              <w:rPr>
                <w:rFonts w:ascii="Times New Roman" w:hAnsi="Times New Roman"/>
                <w:bCs/>
                <w:iCs/>
              </w:rPr>
            </w:pPr>
            <w:r w:rsidRPr="00D64EF0">
              <w:rPr>
                <w:rFonts w:ascii="Times New Roman" w:hAnsi="Times New Roman"/>
                <w:bCs/>
                <w:iCs/>
              </w:rPr>
              <w:t>2) komparativní analýzy pravidel procesů a podmínek implementace OPVK a obdobných OP.</w:t>
            </w:r>
          </w:p>
          <w:p w:rsidR="00C56BF9" w:rsidRDefault="00C56BF9" w:rsidP="004557DB">
            <w:pPr>
              <w:autoSpaceDE w:val="0"/>
              <w:autoSpaceDN w:val="0"/>
              <w:adjustRightInd w:val="0"/>
              <w:spacing w:after="0"/>
              <w:rPr>
                <w:rFonts w:ascii="Times New Roman" w:hAnsi="Times New Roman"/>
                <w:bCs/>
                <w:iCs/>
              </w:rPr>
            </w:pPr>
          </w:p>
          <w:p w:rsidR="00C56BF9" w:rsidRDefault="00C56BF9" w:rsidP="004557DB">
            <w:pPr>
              <w:autoSpaceDE w:val="0"/>
              <w:autoSpaceDN w:val="0"/>
              <w:adjustRightInd w:val="0"/>
              <w:spacing w:after="0"/>
              <w:rPr>
                <w:rFonts w:ascii="Times New Roman" w:hAnsi="Times New Roman"/>
                <w:bCs/>
                <w:iCs/>
              </w:rPr>
            </w:pPr>
            <w:r>
              <w:rPr>
                <w:rFonts w:ascii="Times New Roman" w:hAnsi="Times New Roman"/>
                <w:bCs/>
                <w:iCs/>
              </w:rPr>
              <w:t xml:space="preserve">Dále bude vypracován seznam procesů z hlediska časové návaznosti a z hlediska jejich vzájemných </w:t>
            </w:r>
            <w:proofErr w:type="spellStart"/>
            <w:r>
              <w:rPr>
                <w:rFonts w:ascii="Times New Roman" w:hAnsi="Times New Roman"/>
                <w:bCs/>
                <w:iCs/>
              </w:rPr>
              <w:t>provazeb</w:t>
            </w:r>
            <w:proofErr w:type="spellEnd"/>
            <w:r>
              <w:rPr>
                <w:rFonts w:ascii="Times New Roman" w:hAnsi="Times New Roman"/>
                <w:bCs/>
                <w:iCs/>
              </w:rPr>
              <w:t>.</w:t>
            </w:r>
          </w:p>
          <w:p w:rsidR="00C56BF9" w:rsidRDefault="00C56BF9" w:rsidP="004557DB">
            <w:pPr>
              <w:autoSpaceDE w:val="0"/>
              <w:autoSpaceDN w:val="0"/>
              <w:adjustRightInd w:val="0"/>
              <w:spacing w:after="0"/>
              <w:rPr>
                <w:rFonts w:ascii="Times New Roman" w:hAnsi="Times New Roman"/>
                <w:bCs/>
                <w:iCs/>
              </w:rPr>
            </w:pPr>
          </w:p>
          <w:p w:rsidR="00C56BF9" w:rsidRDefault="00C56BF9" w:rsidP="004557DB">
            <w:pPr>
              <w:autoSpaceDE w:val="0"/>
              <w:autoSpaceDN w:val="0"/>
              <w:adjustRightInd w:val="0"/>
              <w:spacing w:after="0"/>
              <w:rPr>
                <w:rFonts w:ascii="Times New Roman" w:hAnsi="Times New Roman"/>
                <w:bCs/>
                <w:iCs/>
              </w:rPr>
            </w:pPr>
            <w:r>
              <w:rPr>
                <w:rFonts w:ascii="Times New Roman" w:hAnsi="Times New Roman"/>
                <w:bCs/>
                <w:iCs/>
              </w:rPr>
              <w:t>V návaznosti na získaná data dodavatel rovněž popíše genezi a progresi změn pravidel a procesů OPVK.</w:t>
            </w:r>
          </w:p>
          <w:p w:rsidR="00C56BF9" w:rsidRPr="00601A2B" w:rsidRDefault="00C56BF9" w:rsidP="004557DB">
            <w:pPr>
              <w:autoSpaceDE w:val="0"/>
              <w:autoSpaceDN w:val="0"/>
              <w:adjustRightInd w:val="0"/>
              <w:spacing w:after="0"/>
              <w:rPr>
                <w:rFonts w:ascii="Times New Roman" w:hAnsi="Times New Roman"/>
                <w:bCs/>
                <w:iCs/>
              </w:rPr>
            </w:pPr>
            <w:r>
              <w:rPr>
                <w:rFonts w:ascii="Times New Roman" w:hAnsi="Times New Roman"/>
                <w:bCs/>
                <w:iCs/>
              </w:rPr>
              <w:t>Dodavatel ve zprávě popíše a zhodnotí změny z hlediska jejich vlivu na příjemce a celou implementační strukturu OPVK.</w:t>
            </w:r>
          </w:p>
        </w:tc>
        <w:tc>
          <w:tcPr>
            <w:tcW w:w="669" w:type="pct"/>
            <w:vAlign w:val="center"/>
          </w:tcPr>
          <w:p w:rsidR="00C56BF9" w:rsidRPr="00601A2B" w:rsidRDefault="00C56BF9" w:rsidP="00C56BF9">
            <w:pPr>
              <w:autoSpaceDE w:val="0"/>
              <w:autoSpaceDN w:val="0"/>
              <w:adjustRightInd w:val="0"/>
              <w:spacing w:after="0"/>
              <w:jc w:val="center"/>
              <w:rPr>
                <w:rFonts w:ascii="Times New Roman" w:hAnsi="Times New Roman"/>
                <w:bCs/>
                <w:iCs/>
              </w:rPr>
            </w:pPr>
            <w:r>
              <w:rPr>
                <w:rFonts w:ascii="Times New Roman" w:hAnsi="Times New Roman"/>
                <w:bCs/>
                <w:iCs/>
              </w:rPr>
              <w:t>český</w:t>
            </w:r>
          </w:p>
        </w:tc>
      </w:tr>
      <w:tr w:rsidR="00E61FFF" w:rsidRPr="00601A2B" w:rsidTr="00485AFD">
        <w:tc>
          <w:tcPr>
            <w:tcW w:w="1050" w:type="pct"/>
            <w:vAlign w:val="center"/>
          </w:tcPr>
          <w:p w:rsidR="00C56BF9" w:rsidRPr="003F6877" w:rsidRDefault="00C56BF9" w:rsidP="00C56BF9">
            <w:pPr>
              <w:autoSpaceDE w:val="0"/>
              <w:autoSpaceDN w:val="0"/>
              <w:adjustRightInd w:val="0"/>
              <w:spacing w:after="0"/>
              <w:jc w:val="center"/>
              <w:rPr>
                <w:rFonts w:ascii="Times New Roman" w:hAnsi="Times New Roman"/>
                <w:bCs/>
                <w:iCs/>
              </w:rPr>
            </w:pPr>
            <w:r w:rsidRPr="003F6877">
              <w:rPr>
                <w:rFonts w:ascii="Times New Roman" w:hAnsi="Times New Roman"/>
                <w:bCs/>
                <w:iCs/>
              </w:rPr>
              <w:lastRenderedPageBreak/>
              <w:t xml:space="preserve">3. </w:t>
            </w:r>
            <w:r>
              <w:rPr>
                <w:rFonts w:ascii="Times New Roman" w:hAnsi="Times New Roman"/>
                <w:bCs/>
                <w:iCs/>
              </w:rPr>
              <w:t>Závěrečná</w:t>
            </w:r>
            <w:r w:rsidRPr="003F6877">
              <w:rPr>
                <w:rFonts w:ascii="Times New Roman" w:hAnsi="Times New Roman"/>
                <w:bCs/>
                <w:iCs/>
              </w:rPr>
              <w:t xml:space="preserve"> zpráva</w:t>
            </w:r>
          </w:p>
        </w:tc>
        <w:tc>
          <w:tcPr>
            <w:tcW w:w="763" w:type="pct"/>
            <w:vAlign w:val="center"/>
          </w:tcPr>
          <w:p w:rsidR="00C56BF9" w:rsidRPr="003F6877" w:rsidRDefault="00C56BF9" w:rsidP="00C56BF9">
            <w:pPr>
              <w:autoSpaceDE w:val="0"/>
              <w:autoSpaceDN w:val="0"/>
              <w:adjustRightInd w:val="0"/>
              <w:spacing w:after="0"/>
              <w:rPr>
                <w:rFonts w:ascii="Times New Roman" w:hAnsi="Times New Roman"/>
                <w:bCs/>
                <w:iCs/>
              </w:rPr>
            </w:pPr>
          </w:p>
          <w:p w:rsidR="00C56BF9" w:rsidRPr="003F6877" w:rsidRDefault="00C56BF9" w:rsidP="00C56BF9">
            <w:pPr>
              <w:autoSpaceDE w:val="0"/>
              <w:autoSpaceDN w:val="0"/>
              <w:adjustRightInd w:val="0"/>
              <w:spacing w:after="0"/>
              <w:jc w:val="center"/>
              <w:rPr>
                <w:rFonts w:ascii="Times New Roman" w:hAnsi="Times New Roman"/>
                <w:b/>
                <w:bCs/>
                <w:iCs/>
              </w:rPr>
            </w:pPr>
            <w:r>
              <w:rPr>
                <w:rFonts w:ascii="Times New Roman" w:hAnsi="Times New Roman"/>
                <w:bCs/>
                <w:iCs/>
              </w:rPr>
              <w:t>3</w:t>
            </w:r>
            <w:r w:rsidR="009A2D03">
              <w:rPr>
                <w:rFonts w:ascii="Times New Roman" w:hAnsi="Times New Roman"/>
                <w:bCs/>
                <w:iCs/>
              </w:rPr>
              <w:t>0</w:t>
            </w:r>
            <w:r>
              <w:rPr>
                <w:rFonts w:ascii="Times New Roman" w:hAnsi="Times New Roman"/>
                <w:bCs/>
                <w:iCs/>
              </w:rPr>
              <w:t xml:space="preserve">. </w:t>
            </w:r>
            <w:r w:rsidR="009A2D03">
              <w:rPr>
                <w:rFonts w:ascii="Times New Roman" w:hAnsi="Times New Roman"/>
                <w:bCs/>
                <w:iCs/>
              </w:rPr>
              <w:t>11</w:t>
            </w:r>
            <w:r>
              <w:rPr>
                <w:rFonts w:ascii="Times New Roman" w:hAnsi="Times New Roman"/>
                <w:bCs/>
                <w:iCs/>
              </w:rPr>
              <w:t xml:space="preserve">. </w:t>
            </w:r>
            <w:r w:rsidRPr="003F6877">
              <w:rPr>
                <w:rFonts w:ascii="Times New Roman" w:hAnsi="Times New Roman"/>
                <w:bCs/>
                <w:iCs/>
              </w:rPr>
              <w:t>2011</w:t>
            </w:r>
          </w:p>
        </w:tc>
        <w:tc>
          <w:tcPr>
            <w:tcW w:w="2517" w:type="pct"/>
            <w:vAlign w:val="center"/>
          </w:tcPr>
          <w:p w:rsidR="00C56BF9" w:rsidRDefault="00C56BF9" w:rsidP="004557DB">
            <w:pPr>
              <w:autoSpaceDE w:val="0"/>
              <w:autoSpaceDN w:val="0"/>
              <w:adjustRightInd w:val="0"/>
              <w:spacing w:after="0"/>
              <w:rPr>
                <w:rFonts w:ascii="Times New Roman" w:hAnsi="Times New Roman"/>
                <w:bCs/>
                <w:iCs/>
              </w:rPr>
            </w:pPr>
            <w:r w:rsidRPr="003443C8">
              <w:rPr>
                <w:rFonts w:ascii="Times New Roman" w:hAnsi="Times New Roman"/>
                <w:bCs/>
                <w:iCs/>
              </w:rPr>
              <w:t>Závěrečná evaluační zpráva bude ve své finální verzi obsahovat</w:t>
            </w:r>
            <w:r>
              <w:rPr>
                <w:rFonts w:ascii="Times New Roman" w:hAnsi="Times New Roman"/>
                <w:bCs/>
                <w:iCs/>
              </w:rPr>
              <w:t xml:space="preserve"> údaje ze </w:t>
            </w:r>
            <w:r w:rsidRPr="003443C8">
              <w:rPr>
                <w:rFonts w:ascii="Times New Roman" w:hAnsi="Times New Roman"/>
                <w:bCs/>
                <w:iCs/>
              </w:rPr>
              <w:t>vstupní zprávy</w:t>
            </w:r>
            <w:r>
              <w:rPr>
                <w:rFonts w:ascii="Times New Roman" w:hAnsi="Times New Roman"/>
                <w:bCs/>
                <w:iCs/>
              </w:rPr>
              <w:t>,</w:t>
            </w:r>
            <w:r w:rsidRPr="003443C8">
              <w:rPr>
                <w:rFonts w:ascii="Times New Roman" w:hAnsi="Times New Roman"/>
                <w:bCs/>
                <w:iCs/>
              </w:rPr>
              <w:t xml:space="preserve"> souhrn zjištění z díl</w:t>
            </w:r>
            <w:r>
              <w:rPr>
                <w:rFonts w:ascii="Times New Roman" w:hAnsi="Times New Roman"/>
                <w:bCs/>
                <w:iCs/>
              </w:rPr>
              <w:t>čí</w:t>
            </w:r>
            <w:r w:rsidRPr="003443C8">
              <w:rPr>
                <w:rFonts w:ascii="Times New Roman" w:hAnsi="Times New Roman"/>
                <w:bCs/>
                <w:iCs/>
              </w:rPr>
              <w:t xml:space="preserve"> zpráv</w:t>
            </w:r>
            <w:r>
              <w:rPr>
                <w:rFonts w:ascii="Times New Roman" w:hAnsi="Times New Roman"/>
                <w:bCs/>
                <w:iCs/>
              </w:rPr>
              <w:t>y</w:t>
            </w:r>
            <w:r w:rsidRPr="003443C8">
              <w:rPr>
                <w:rFonts w:ascii="Times New Roman" w:hAnsi="Times New Roman"/>
                <w:bCs/>
                <w:iCs/>
              </w:rPr>
              <w:t xml:space="preserve"> a doporučení</w:t>
            </w:r>
            <w:r>
              <w:rPr>
                <w:rFonts w:ascii="Times New Roman" w:hAnsi="Times New Roman"/>
                <w:bCs/>
                <w:iCs/>
              </w:rPr>
              <w:t xml:space="preserve"> pro simplifikaci a optimalizaci procesů OPVK za účelem zvýšení efektivity čerpání finančních prostředků prostřednictvím OPVK. Dodavatel rovněž zpracuje manažerské shrnutí v rozsahu maximálně 5 normostran.</w:t>
            </w:r>
          </w:p>
          <w:p w:rsidR="00C56BF9" w:rsidRDefault="00C56BF9" w:rsidP="004557DB">
            <w:pPr>
              <w:autoSpaceDE w:val="0"/>
              <w:autoSpaceDN w:val="0"/>
              <w:adjustRightInd w:val="0"/>
              <w:spacing w:after="0"/>
              <w:rPr>
                <w:rFonts w:ascii="Times New Roman" w:hAnsi="Times New Roman"/>
                <w:bCs/>
                <w:iCs/>
              </w:rPr>
            </w:pPr>
          </w:p>
          <w:p w:rsidR="00C56BF9" w:rsidRDefault="00C56BF9" w:rsidP="004557DB">
            <w:pPr>
              <w:autoSpaceDE w:val="0"/>
              <w:autoSpaceDN w:val="0"/>
              <w:adjustRightInd w:val="0"/>
              <w:spacing w:after="0"/>
              <w:rPr>
                <w:rFonts w:ascii="Times New Roman" w:hAnsi="Times New Roman"/>
                <w:bCs/>
                <w:iCs/>
              </w:rPr>
            </w:pPr>
            <w:r>
              <w:rPr>
                <w:rFonts w:ascii="Times New Roman" w:hAnsi="Times New Roman"/>
                <w:bCs/>
                <w:iCs/>
              </w:rPr>
              <w:t>V návaznosti na předešlá zjištění a v souladu se zadávací dokumentací bude závěrečná zpráva obsahovat rovněž návrh optimalizace pravidel a procesů v rámci implementace OPVK,</w:t>
            </w:r>
          </w:p>
          <w:p w:rsidR="00C56BF9" w:rsidRPr="00601A2B" w:rsidRDefault="00C56BF9" w:rsidP="004557DB">
            <w:pPr>
              <w:autoSpaceDE w:val="0"/>
              <w:autoSpaceDN w:val="0"/>
              <w:adjustRightInd w:val="0"/>
              <w:spacing w:after="0"/>
              <w:rPr>
                <w:rFonts w:ascii="Times New Roman" w:hAnsi="Times New Roman"/>
                <w:bCs/>
                <w:iCs/>
              </w:rPr>
            </w:pPr>
            <w:r>
              <w:rPr>
                <w:rFonts w:ascii="Times New Roman" w:hAnsi="Times New Roman"/>
                <w:bCs/>
                <w:iCs/>
              </w:rPr>
              <w:t>včetně návrhu metodiky kontroly monitorovacích zpráv.</w:t>
            </w:r>
          </w:p>
        </w:tc>
        <w:tc>
          <w:tcPr>
            <w:tcW w:w="669" w:type="pct"/>
            <w:vAlign w:val="center"/>
          </w:tcPr>
          <w:p w:rsidR="00C56BF9" w:rsidRDefault="00C56BF9" w:rsidP="004A6842">
            <w:pPr>
              <w:autoSpaceDE w:val="0"/>
              <w:autoSpaceDN w:val="0"/>
              <w:adjustRightInd w:val="0"/>
              <w:spacing w:after="0"/>
              <w:jc w:val="center"/>
              <w:rPr>
                <w:rFonts w:ascii="Times New Roman" w:hAnsi="Times New Roman"/>
                <w:bCs/>
                <w:iCs/>
              </w:rPr>
            </w:pPr>
            <w:r>
              <w:rPr>
                <w:rFonts w:ascii="Times New Roman" w:hAnsi="Times New Roman"/>
                <w:bCs/>
                <w:iCs/>
              </w:rPr>
              <w:t>český</w:t>
            </w:r>
          </w:p>
          <w:p w:rsidR="00C56BF9" w:rsidRPr="00601A2B" w:rsidRDefault="00C56BF9" w:rsidP="004A6842">
            <w:pPr>
              <w:autoSpaceDE w:val="0"/>
              <w:autoSpaceDN w:val="0"/>
              <w:adjustRightInd w:val="0"/>
              <w:spacing w:after="0"/>
              <w:jc w:val="center"/>
              <w:rPr>
                <w:rFonts w:ascii="Times New Roman" w:hAnsi="Times New Roman"/>
                <w:bCs/>
                <w:iCs/>
              </w:rPr>
            </w:pPr>
          </w:p>
        </w:tc>
      </w:tr>
      <w:tr w:rsidR="00E61FFF" w:rsidRPr="00601A2B" w:rsidTr="00485AFD">
        <w:tc>
          <w:tcPr>
            <w:tcW w:w="1050" w:type="pct"/>
            <w:vAlign w:val="center"/>
          </w:tcPr>
          <w:p w:rsidR="00B00F1C" w:rsidRPr="00B00F1C" w:rsidRDefault="00485AFD" w:rsidP="001D334D">
            <w:pPr>
              <w:autoSpaceDE w:val="0"/>
              <w:autoSpaceDN w:val="0"/>
              <w:adjustRightInd w:val="0"/>
              <w:spacing w:after="0"/>
              <w:jc w:val="center"/>
              <w:rPr>
                <w:rFonts w:ascii="Times New Roman" w:hAnsi="Times New Roman"/>
                <w:bCs/>
                <w:iCs/>
              </w:rPr>
            </w:pPr>
            <w:r w:rsidRPr="00485AFD">
              <w:rPr>
                <w:rFonts w:ascii="Times New Roman" w:hAnsi="Times New Roman"/>
                <w:bCs/>
                <w:iCs/>
              </w:rPr>
              <w:t>4.</w:t>
            </w:r>
            <w:r>
              <w:rPr>
                <w:rFonts w:ascii="Times New Roman" w:hAnsi="Times New Roman"/>
                <w:bCs/>
                <w:iCs/>
              </w:rPr>
              <w:t xml:space="preserve"> Závěrečná prezentace výsledků šetření</w:t>
            </w:r>
          </w:p>
        </w:tc>
        <w:tc>
          <w:tcPr>
            <w:tcW w:w="763" w:type="pct"/>
            <w:vAlign w:val="center"/>
          </w:tcPr>
          <w:p w:rsidR="00485AFD" w:rsidRPr="003F6877" w:rsidRDefault="00E61FFF" w:rsidP="00C56BF9">
            <w:pPr>
              <w:autoSpaceDE w:val="0"/>
              <w:autoSpaceDN w:val="0"/>
              <w:adjustRightInd w:val="0"/>
              <w:spacing w:after="0"/>
              <w:rPr>
                <w:rFonts w:ascii="Times New Roman" w:hAnsi="Times New Roman"/>
                <w:bCs/>
                <w:iCs/>
              </w:rPr>
            </w:pPr>
            <w:r>
              <w:rPr>
                <w:rFonts w:ascii="Times New Roman" w:hAnsi="Times New Roman"/>
                <w:bCs/>
                <w:iCs/>
              </w:rPr>
              <w:t>N</w:t>
            </w:r>
            <w:r w:rsidR="008107B7">
              <w:rPr>
                <w:rFonts w:ascii="Times New Roman" w:hAnsi="Times New Roman"/>
                <w:bCs/>
                <w:iCs/>
              </w:rPr>
              <w:t>ejpozději v termínu konání nejbližšího M</w:t>
            </w:r>
            <w:r>
              <w:rPr>
                <w:rFonts w:ascii="Times New Roman" w:hAnsi="Times New Roman"/>
                <w:bCs/>
                <w:iCs/>
              </w:rPr>
              <w:t xml:space="preserve">onitorovacího výboru </w:t>
            </w:r>
            <w:r w:rsidR="008107B7">
              <w:rPr>
                <w:rFonts w:ascii="Times New Roman" w:hAnsi="Times New Roman"/>
                <w:bCs/>
                <w:iCs/>
              </w:rPr>
              <w:t>OP VK</w:t>
            </w:r>
          </w:p>
        </w:tc>
        <w:tc>
          <w:tcPr>
            <w:tcW w:w="2517" w:type="pct"/>
            <w:vAlign w:val="center"/>
          </w:tcPr>
          <w:p w:rsidR="00485AFD" w:rsidRPr="003443C8" w:rsidRDefault="00AC70C0" w:rsidP="00DF6C70">
            <w:pPr>
              <w:autoSpaceDE w:val="0"/>
              <w:autoSpaceDN w:val="0"/>
              <w:adjustRightInd w:val="0"/>
              <w:spacing w:after="0"/>
              <w:rPr>
                <w:rFonts w:ascii="Times New Roman" w:hAnsi="Times New Roman"/>
                <w:bCs/>
                <w:iCs/>
              </w:rPr>
            </w:pPr>
            <w:r>
              <w:rPr>
                <w:rFonts w:ascii="Times New Roman" w:hAnsi="Times New Roman"/>
                <w:bCs/>
                <w:iCs/>
              </w:rPr>
              <w:t>Přehlednou formo</w:t>
            </w:r>
            <w:r w:rsidR="00462B29">
              <w:rPr>
                <w:rFonts w:ascii="Times New Roman" w:hAnsi="Times New Roman"/>
                <w:bCs/>
                <w:iCs/>
              </w:rPr>
              <w:t xml:space="preserve">u </w:t>
            </w:r>
            <w:r>
              <w:rPr>
                <w:rFonts w:ascii="Times New Roman" w:hAnsi="Times New Roman"/>
                <w:bCs/>
                <w:iCs/>
              </w:rPr>
              <w:t>budou</w:t>
            </w:r>
            <w:r w:rsidR="009A2D03">
              <w:rPr>
                <w:rFonts w:ascii="Times New Roman" w:hAnsi="Times New Roman"/>
                <w:bCs/>
                <w:iCs/>
              </w:rPr>
              <w:t xml:space="preserve"> </w:t>
            </w:r>
            <w:r>
              <w:rPr>
                <w:rFonts w:ascii="Times New Roman" w:hAnsi="Times New Roman"/>
                <w:bCs/>
                <w:iCs/>
              </w:rPr>
              <w:t xml:space="preserve">relevantním </w:t>
            </w:r>
            <w:r w:rsidR="009A2D03">
              <w:rPr>
                <w:rFonts w:ascii="Times New Roman" w:hAnsi="Times New Roman"/>
                <w:bCs/>
                <w:iCs/>
              </w:rPr>
              <w:t xml:space="preserve">pracovníkům řídícího orgánu a </w:t>
            </w:r>
            <w:r>
              <w:rPr>
                <w:rFonts w:ascii="Times New Roman" w:hAnsi="Times New Roman"/>
                <w:bCs/>
                <w:iCs/>
              </w:rPr>
              <w:t>členům Monitorovacího</w:t>
            </w:r>
            <w:r w:rsidR="009A2D03">
              <w:rPr>
                <w:rFonts w:ascii="Times New Roman" w:hAnsi="Times New Roman"/>
                <w:bCs/>
                <w:iCs/>
              </w:rPr>
              <w:t xml:space="preserve"> výboru OP VK</w:t>
            </w:r>
            <w:r>
              <w:rPr>
                <w:rFonts w:ascii="Times New Roman" w:hAnsi="Times New Roman"/>
                <w:bCs/>
                <w:iCs/>
              </w:rPr>
              <w:t xml:space="preserve"> představ</w:t>
            </w:r>
            <w:r w:rsidR="00462B29">
              <w:rPr>
                <w:rFonts w:ascii="Times New Roman" w:hAnsi="Times New Roman"/>
                <w:bCs/>
                <w:iCs/>
              </w:rPr>
              <w:t>eny výstupy projektu;</w:t>
            </w:r>
            <w:r>
              <w:rPr>
                <w:rFonts w:ascii="Times New Roman" w:hAnsi="Times New Roman"/>
                <w:bCs/>
                <w:iCs/>
              </w:rPr>
              <w:t xml:space="preserve"> bude prezentován </w:t>
            </w:r>
            <w:r w:rsidR="00462B29">
              <w:rPr>
                <w:rFonts w:ascii="Times New Roman" w:hAnsi="Times New Roman"/>
                <w:bCs/>
                <w:iCs/>
              </w:rPr>
              <w:t xml:space="preserve">souhrn </w:t>
            </w:r>
            <w:r w:rsidR="00485AFD">
              <w:rPr>
                <w:rFonts w:ascii="Times New Roman" w:hAnsi="Times New Roman"/>
                <w:bCs/>
                <w:iCs/>
              </w:rPr>
              <w:t>zjištění</w:t>
            </w:r>
            <w:r>
              <w:rPr>
                <w:rFonts w:ascii="Times New Roman" w:hAnsi="Times New Roman"/>
                <w:bCs/>
                <w:iCs/>
              </w:rPr>
              <w:t xml:space="preserve">, která byla identifikována </w:t>
            </w:r>
            <w:r w:rsidR="00462B29">
              <w:rPr>
                <w:rFonts w:ascii="Times New Roman" w:hAnsi="Times New Roman"/>
                <w:bCs/>
                <w:iCs/>
              </w:rPr>
              <w:t>v rámci provedených</w:t>
            </w:r>
            <w:r w:rsidR="00485AFD">
              <w:rPr>
                <w:rFonts w:ascii="Times New Roman" w:hAnsi="Times New Roman"/>
                <w:bCs/>
                <w:iCs/>
              </w:rPr>
              <w:t xml:space="preserve"> </w:t>
            </w:r>
            <w:r w:rsidR="009A2D03">
              <w:rPr>
                <w:rFonts w:ascii="Times New Roman" w:hAnsi="Times New Roman"/>
                <w:bCs/>
                <w:iCs/>
              </w:rPr>
              <w:t>analýz a šetření</w:t>
            </w:r>
            <w:r w:rsidR="00462B29">
              <w:rPr>
                <w:rFonts w:ascii="Times New Roman" w:hAnsi="Times New Roman"/>
                <w:bCs/>
                <w:iCs/>
              </w:rPr>
              <w:t xml:space="preserve">. </w:t>
            </w:r>
            <w:r w:rsidR="00DF6C70">
              <w:rPr>
                <w:rFonts w:ascii="Times New Roman" w:hAnsi="Times New Roman"/>
                <w:bCs/>
                <w:iCs/>
              </w:rPr>
              <w:t>V souladu se zadávací dokumentací</w:t>
            </w:r>
            <w:r w:rsidR="00CA25F4">
              <w:rPr>
                <w:rFonts w:ascii="Times New Roman" w:hAnsi="Times New Roman"/>
                <w:bCs/>
                <w:iCs/>
              </w:rPr>
              <w:t xml:space="preserve"> budou rovněž interpretována</w:t>
            </w:r>
            <w:r w:rsidR="00DF6C70">
              <w:rPr>
                <w:rFonts w:ascii="Times New Roman" w:hAnsi="Times New Roman"/>
                <w:bCs/>
                <w:iCs/>
              </w:rPr>
              <w:t xml:space="preserve"> </w:t>
            </w:r>
            <w:r w:rsidR="009A2D03">
              <w:rPr>
                <w:rFonts w:ascii="Times New Roman" w:hAnsi="Times New Roman"/>
                <w:bCs/>
                <w:iCs/>
              </w:rPr>
              <w:t>doporučení</w:t>
            </w:r>
            <w:r>
              <w:rPr>
                <w:rFonts w:ascii="Times New Roman" w:hAnsi="Times New Roman"/>
                <w:bCs/>
                <w:iCs/>
              </w:rPr>
              <w:t xml:space="preserve"> a návrhy </w:t>
            </w:r>
            <w:proofErr w:type="gramStart"/>
            <w:r w:rsidR="00462B29">
              <w:rPr>
                <w:rFonts w:ascii="Times New Roman" w:hAnsi="Times New Roman"/>
                <w:bCs/>
                <w:iCs/>
              </w:rPr>
              <w:t>ke</w:t>
            </w:r>
            <w:proofErr w:type="gramEnd"/>
            <w:r w:rsidR="00462B29">
              <w:rPr>
                <w:rFonts w:ascii="Times New Roman" w:hAnsi="Times New Roman"/>
                <w:bCs/>
                <w:iCs/>
              </w:rPr>
              <w:t xml:space="preserve"> zefektivnění implementace OPVK</w:t>
            </w:r>
            <w:r w:rsidR="009A2D03">
              <w:rPr>
                <w:rFonts w:ascii="Times New Roman" w:hAnsi="Times New Roman"/>
                <w:bCs/>
                <w:iCs/>
              </w:rPr>
              <w:t>.</w:t>
            </w:r>
          </w:p>
        </w:tc>
        <w:tc>
          <w:tcPr>
            <w:tcW w:w="669" w:type="pct"/>
            <w:vAlign w:val="center"/>
          </w:tcPr>
          <w:p w:rsidR="00485AFD" w:rsidRDefault="00485AFD" w:rsidP="004A6842">
            <w:pPr>
              <w:autoSpaceDE w:val="0"/>
              <w:autoSpaceDN w:val="0"/>
              <w:adjustRightInd w:val="0"/>
              <w:spacing w:after="0"/>
              <w:jc w:val="center"/>
              <w:rPr>
                <w:rFonts w:ascii="Times New Roman" w:hAnsi="Times New Roman"/>
                <w:bCs/>
                <w:iCs/>
              </w:rPr>
            </w:pPr>
            <w:r>
              <w:rPr>
                <w:rFonts w:ascii="Times New Roman" w:hAnsi="Times New Roman"/>
                <w:bCs/>
                <w:iCs/>
              </w:rPr>
              <w:t>český</w:t>
            </w:r>
          </w:p>
        </w:tc>
      </w:tr>
    </w:tbl>
    <w:p w:rsidR="0099792F" w:rsidRDefault="0099792F" w:rsidP="0099792F">
      <w:pPr>
        <w:autoSpaceDE w:val="0"/>
        <w:autoSpaceDN w:val="0"/>
        <w:adjustRightInd w:val="0"/>
        <w:spacing w:after="0"/>
        <w:jc w:val="both"/>
        <w:rPr>
          <w:rFonts w:ascii="Times New Roman" w:hAnsi="Times New Roman"/>
          <w:sz w:val="24"/>
          <w:szCs w:val="24"/>
        </w:rPr>
      </w:pPr>
    </w:p>
    <w:p w:rsidR="00437DB6" w:rsidRPr="00F858F9" w:rsidRDefault="00437DB6" w:rsidP="00437DB6">
      <w:pPr>
        <w:pStyle w:val="Nadpis1"/>
        <w:rPr>
          <w:rFonts w:ascii="Times New Roman" w:hAnsi="Times New Roman" w:cs="Times New Roman"/>
        </w:rPr>
      </w:pPr>
      <w:r w:rsidRPr="00F858F9">
        <w:rPr>
          <w:rFonts w:ascii="Times New Roman" w:hAnsi="Times New Roman" w:cs="Times New Roman"/>
        </w:rPr>
        <w:t>Kvalifikace uchazečů</w:t>
      </w:r>
    </w:p>
    <w:p w:rsidR="00437DB6" w:rsidRPr="00A57AD9" w:rsidRDefault="000704F4" w:rsidP="00437DB6">
      <w:pPr>
        <w:pStyle w:val="Mystyle"/>
        <w:jc w:val="both"/>
        <w:rPr>
          <w:sz w:val="24"/>
          <w:szCs w:val="24"/>
          <w:u w:val="none"/>
        </w:rPr>
      </w:pPr>
      <w:r w:rsidRPr="00A57AD9">
        <w:rPr>
          <w:sz w:val="24"/>
          <w:szCs w:val="24"/>
          <w:u w:val="none"/>
        </w:rPr>
        <w:t>4</w:t>
      </w:r>
      <w:r w:rsidR="00437DB6" w:rsidRPr="00A57AD9">
        <w:rPr>
          <w:sz w:val="24"/>
          <w:szCs w:val="24"/>
          <w:u w:val="none"/>
        </w:rPr>
        <w:t>.1.</w:t>
      </w:r>
      <w:r w:rsidR="00C457BA" w:rsidRPr="00A57AD9">
        <w:rPr>
          <w:sz w:val="24"/>
          <w:szCs w:val="24"/>
          <w:u w:val="none"/>
        </w:rPr>
        <w:t xml:space="preserve"> </w:t>
      </w:r>
      <w:r w:rsidR="00A57AD9" w:rsidRPr="00A57AD9">
        <w:rPr>
          <w:sz w:val="24"/>
          <w:szCs w:val="24"/>
          <w:u w:val="none"/>
        </w:rPr>
        <w:tab/>
      </w:r>
      <w:r w:rsidR="00437DB6" w:rsidRPr="00A57AD9">
        <w:rPr>
          <w:sz w:val="24"/>
          <w:szCs w:val="24"/>
        </w:rPr>
        <w:t>Obecná ustanovení o prokazování splnění kvalifikace</w:t>
      </w:r>
    </w:p>
    <w:p w:rsidR="00437DB6" w:rsidRPr="00F960FD" w:rsidRDefault="00437DB6" w:rsidP="00437DB6">
      <w:pPr>
        <w:jc w:val="both"/>
        <w:rPr>
          <w:rFonts w:ascii="Times New Roman" w:hAnsi="Times New Roman"/>
        </w:rPr>
      </w:pPr>
      <w:r w:rsidRPr="00F960FD">
        <w:rPr>
          <w:rFonts w:ascii="Times New Roman" w:hAnsi="Times New Roman"/>
        </w:rPr>
        <w:t>Veškeré doklady požadované k prokázání splnění kvalifikace musí být předloženy v originálu nebo v úředně ověřené kopii. Je-li zadavatelem vyžadováno čestné prohlášení, musí být podepsáno statutárním orgánem uchazeče; v případě podpisu jinou osobou musí být originál nebo úředně ověřená kopie zmocnění této osoby součástí dokladů, kterými uchazeč prokazuje splnění kvalifikace.</w:t>
      </w:r>
    </w:p>
    <w:p w:rsidR="00437DB6" w:rsidRPr="00F960FD" w:rsidRDefault="00437DB6" w:rsidP="00437DB6">
      <w:pPr>
        <w:jc w:val="both"/>
        <w:rPr>
          <w:rFonts w:ascii="Times New Roman" w:hAnsi="Times New Roman"/>
        </w:rPr>
      </w:pPr>
      <w:r w:rsidRPr="00F960FD">
        <w:rPr>
          <w:rFonts w:ascii="Times New Roman" w:hAnsi="Times New Roman"/>
        </w:rPr>
        <w:t>Nesplnění těchto podmínek posoudí zadavatel jako nesplnění kvalifikace s následkem vyloučení uchazeče.</w:t>
      </w:r>
    </w:p>
    <w:p w:rsidR="00437DB6" w:rsidRPr="00F960FD" w:rsidRDefault="00437DB6" w:rsidP="00437DB6">
      <w:pPr>
        <w:jc w:val="both"/>
        <w:rPr>
          <w:rFonts w:ascii="Times New Roman" w:hAnsi="Times New Roman"/>
        </w:rPr>
      </w:pPr>
      <w:r w:rsidRPr="00F960FD">
        <w:rPr>
          <w:rFonts w:ascii="Times New Roman" w:hAnsi="Times New Roman"/>
        </w:rPr>
        <w:t>Výpisem ze seznamu kvalifikovaných dodavatelů, který k poslednímu dni, ke kterému má být prokázáno splnění kvalifikace, není starší než 3 měsíce, mohou uchazeči zapsaní v seznamu kvalifikovaných dodavatelů prokázat splnění základních kvalifikačních předpokladů a profesních kvalifikačních předpokladů, a to v rozsahu ve výpise uvedených údajů a požadavků zadavatele k prokázání splnění příslušné kvalifikace pro tuto veřejnou zakázku.</w:t>
      </w:r>
    </w:p>
    <w:p w:rsidR="00437DB6" w:rsidRPr="00F960FD" w:rsidRDefault="00437DB6" w:rsidP="00437DB6">
      <w:pPr>
        <w:jc w:val="both"/>
        <w:rPr>
          <w:rFonts w:ascii="Times New Roman" w:hAnsi="Times New Roman"/>
        </w:rPr>
      </w:pPr>
      <w:r w:rsidRPr="00F960FD">
        <w:rPr>
          <w:rFonts w:ascii="Times New Roman" w:hAnsi="Times New Roman"/>
        </w:rPr>
        <w:t>Pokud podává veřejnou nabídku více dodavatelů společně, musí každý z nich splnit základní kvalifikační předpoklady, jak jsou uvedeny níže v této zadávací dokumentaci, a profesní kvalifikační předpoklady stanovené v této zadávací dokumentaci v plném rozsahu.</w:t>
      </w:r>
    </w:p>
    <w:p w:rsidR="00437DB6" w:rsidRPr="00F960FD" w:rsidRDefault="00437DB6" w:rsidP="00437DB6">
      <w:pPr>
        <w:jc w:val="both"/>
        <w:rPr>
          <w:rFonts w:ascii="Times New Roman" w:hAnsi="Times New Roman"/>
        </w:rPr>
      </w:pPr>
      <w:r w:rsidRPr="00F960FD">
        <w:rPr>
          <w:rFonts w:ascii="Times New Roman" w:hAnsi="Times New Roman"/>
        </w:rPr>
        <w:lastRenderedPageBreak/>
        <w:t xml:space="preserve">Jestliže podává nabídku více </w:t>
      </w:r>
      <w:r w:rsidR="0091314A" w:rsidRPr="00F960FD">
        <w:rPr>
          <w:rFonts w:ascii="Times New Roman" w:hAnsi="Times New Roman"/>
        </w:rPr>
        <w:t>dodavatelů</w:t>
      </w:r>
      <w:r w:rsidRPr="00F960FD">
        <w:rPr>
          <w:rFonts w:ascii="Times New Roman" w:hAnsi="Times New Roman"/>
        </w:rPr>
        <w:t xml:space="preserve"> společně, požaduje zadavatel analogicky s ustanovením § 51 odst. 6 ZVZ rovněž předložení smlouvy, ve které bude ob</w:t>
      </w:r>
      <w:r w:rsidR="00174FCD">
        <w:rPr>
          <w:rFonts w:ascii="Times New Roman" w:hAnsi="Times New Roman"/>
        </w:rPr>
        <w:t xml:space="preserve">sažen závazek, že všichni tito </w:t>
      </w:r>
      <w:r w:rsidR="0091314A" w:rsidRPr="00F960FD">
        <w:rPr>
          <w:rFonts w:ascii="Times New Roman" w:hAnsi="Times New Roman"/>
        </w:rPr>
        <w:t>dodavatelé</w:t>
      </w:r>
      <w:r w:rsidR="00174FCD">
        <w:rPr>
          <w:rFonts w:ascii="Times New Roman" w:hAnsi="Times New Roman"/>
        </w:rPr>
        <w:t xml:space="preserve"> budou vůči </w:t>
      </w:r>
      <w:r w:rsidR="0091314A" w:rsidRPr="00F960FD">
        <w:rPr>
          <w:rFonts w:ascii="Times New Roman" w:hAnsi="Times New Roman"/>
        </w:rPr>
        <w:t>zadavat</w:t>
      </w:r>
      <w:r w:rsidRPr="00F960FD">
        <w:rPr>
          <w:rFonts w:ascii="Times New Roman" w:hAnsi="Times New Roman"/>
        </w:rPr>
        <w:t>eli a třetím osobám z jakýchkoliv právních vztahů vzniklých v souvislosti s veřejnou zakázkou zavázáni společně a nerozdílně, a to po celou dobu plnění veřejné zakázky i po dobu trvání jiných závazků vyplývajících z veřejné zakázky.</w:t>
      </w:r>
    </w:p>
    <w:p w:rsidR="00437DB6" w:rsidRPr="00F960FD" w:rsidRDefault="00437DB6" w:rsidP="00437DB6">
      <w:pPr>
        <w:jc w:val="both"/>
        <w:rPr>
          <w:rFonts w:ascii="Times New Roman" w:hAnsi="Times New Roman"/>
        </w:rPr>
      </w:pPr>
      <w:r w:rsidRPr="00F960FD">
        <w:rPr>
          <w:rFonts w:ascii="Times New Roman" w:hAnsi="Times New Roman"/>
        </w:rPr>
        <w:t>Zahraniční uchazeč prokazuje splnění kvalifikace dle ustanovení § 51 odst. 7 ZVZ.</w:t>
      </w:r>
    </w:p>
    <w:p w:rsidR="00437DB6" w:rsidRPr="00A57AD9" w:rsidRDefault="000704F4" w:rsidP="00437DB6">
      <w:pPr>
        <w:pStyle w:val="Mystyle"/>
        <w:jc w:val="both"/>
        <w:rPr>
          <w:sz w:val="24"/>
          <w:szCs w:val="24"/>
          <w:u w:val="none"/>
        </w:rPr>
      </w:pPr>
      <w:r w:rsidRPr="00A57AD9">
        <w:rPr>
          <w:sz w:val="24"/>
          <w:szCs w:val="24"/>
          <w:u w:val="none"/>
        </w:rPr>
        <w:t>4</w:t>
      </w:r>
      <w:r w:rsidR="00437DB6" w:rsidRPr="00A57AD9">
        <w:rPr>
          <w:sz w:val="24"/>
          <w:szCs w:val="24"/>
          <w:u w:val="none"/>
        </w:rPr>
        <w:t>.2.</w:t>
      </w:r>
      <w:r w:rsidR="008A7682" w:rsidRPr="00A57AD9">
        <w:rPr>
          <w:sz w:val="24"/>
          <w:szCs w:val="24"/>
          <w:u w:val="none"/>
        </w:rPr>
        <w:t xml:space="preserve"> </w:t>
      </w:r>
      <w:r w:rsidR="00A57AD9">
        <w:rPr>
          <w:sz w:val="24"/>
          <w:szCs w:val="24"/>
          <w:u w:val="none"/>
        </w:rPr>
        <w:tab/>
      </w:r>
      <w:r w:rsidR="00437DB6" w:rsidRPr="00A57AD9">
        <w:rPr>
          <w:sz w:val="24"/>
          <w:szCs w:val="24"/>
        </w:rPr>
        <w:t>Doba prokazování splnění kvalifikace</w:t>
      </w:r>
    </w:p>
    <w:p w:rsidR="00437DB6" w:rsidRPr="00F960FD" w:rsidRDefault="00437DB6" w:rsidP="00437DB6">
      <w:pPr>
        <w:jc w:val="both"/>
        <w:rPr>
          <w:rFonts w:ascii="Times New Roman" w:hAnsi="Times New Roman"/>
        </w:rPr>
      </w:pPr>
      <w:r w:rsidRPr="00F960FD">
        <w:rPr>
          <w:rFonts w:ascii="Times New Roman" w:hAnsi="Times New Roman"/>
        </w:rPr>
        <w:t xml:space="preserve">Veškeré informace a doklady prokazující splnění kvalifikace je uchazeč povinen prokázat ve lhůtě pro podání nabídek stanovené v této </w:t>
      </w:r>
      <w:r w:rsidR="00AB76A7">
        <w:rPr>
          <w:rFonts w:ascii="Times New Roman" w:hAnsi="Times New Roman"/>
        </w:rPr>
        <w:t>V</w:t>
      </w:r>
      <w:r w:rsidRPr="00F960FD">
        <w:rPr>
          <w:rFonts w:ascii="Times New Roman" w:hAnsi="Times New Roman"/>
        </w:rPr>
        <w:t>ýzvě.</w:t>
      </w:r>
    </w:p>
    <w:p w:rsidR="00437DB6" w:rsidRPr="00A57AD9" w:rsidRDefault="000704F4" w:rsidP="00437DB6">
      <w:pPr>
        <w:pStyle w:val="Mystyle"/>
        <w:jc w:val="both"/>
        <w:rPr>
          <w:sz w:val="24"/>
          <w:szCs w:val="24"/>
          <w:u w:val="none"/>
        </w:rPr>
      </w:pPr>
      <w:r w:rsidRPr="00A57AD9">
        <w:rPr>
          <w:sz w:val="24"/>
          <w:szCs w:val="24"/>
          <w:u w:val="none"/>
        </w:rPr>
        <w:t>4</w:t>
      </w:r>
      <w:r w:rsidR="00437DB6" w:rsidRPr="00A57AD9">
        <w:rPr>
          <w:sz w:val="24"/>
          <w:szCs w:val="24"/>
          <w:u w:val="none"/>
        </w:rPr>
        <w:t>.3.</w:t>
      </w:r>
      <w:r w:rsidR="008A7682" w:rsidRPr="00A57AD9">
        <w:rPr>
          <w:sz w:val="24"/>
          <w:szCs w:val="24"/>
          <w:u w:val="none"/>
        </w:rPr>
        <w:t xml:space="preserve"> </w:t>
      </w:r>
      <w:r w:rsidR="00A57AD9">
        <w:rPr>
          <w:sz w:val="24"/>
          <w:szCs w:val="24"/>
          <w:u w:val="none"/>
        </w:rPr>
        <w:tab/>
      </w:r>
      <w:r w:rsidR="00437DB6" w:rsidRPr="00A57AD9">
        <w:rPr>
          <w:sz w:val="24"/>
          <w:szCs w:val="24"/>
        </w:rPr>
        <w:t>Základní kvalifikační předpoklady</w:t>
      </w:r>
    </w:p>
    <w:p w:rsidR="0040790A" w:rsidRPr="0040790A" w:rsidRDefault="003625C4" w:rsidP="0040790A">
      <w:pPr>
        <w:jc w:val="both"/>
        <w:rPr>
          <w:rFonts w:ascii="Times New Roman" w:hAnsi="Times New Roman"/>
        </w:rPr>
      </w:pPr>
      <w:r>
        <w:rPr>
          <w:rFonts w:ascii="Times New Roman" w:hAnsi="Times New Roman"/>
        </w:rPr>
        <w:t>Splnění základních kvalifikačních předpokladů doloží uchazeč formou čestného prohlášení, které musí být podepsané osobou oprávněnou jednat za uchazeče nebo jeho jménem.  Přílohou č. 1 této Výzvy je „</w:t>
      </w:r>
      <w:r w:rsidR="0040790A" w:rsidRPr="0040790A">
        <w:rPr>
          <w:rFonts w:ascii="Times New Roman" w:hAnsi="Times New Roman"/>
        </w:rPr>
        <w:t xml:space="preserve">Vzor čestného prohlášení prokazujícího splnění základních kvalifikačních předpokladů uvedených v </w:t>
      </w:r>
      <w:r w:rsidR="0040790A" w:rsidRPr="006A1077">
        <w:rPr>
          <w:rFonts w:ascii="Times New Roman" w:hAnsi="Times New Roman"/>
        </w:rPr>
        <w:t>§ 53 odst. 1 písm. a) až j) zákona č. 137/2006 Sb.,</w:t>
      </w:r>
      <w:r w:rsidR="0040790A" w:rsidRPr="0040790A">
        <w:rPr>
          <w:rFonts w:ascii="Times New Roman" w:hAnsi="Times New Roman"/>
        </w:rPr>
        <w:t xml:space="preserve"> o veřejných zakázkách, </w:t>
      </w:r>
      <w:r w:rsidR="0040790A" w:rsidRPr="0040790A">
        <w:rPr>
          <w:rFonts w:ascii="Times New Roman" w:hAnsi="Times New Roman"/>
        </w:rPr>
        <w:br/>
        <w:t>ve znění pozdějších předpisů</w:t>
      </w:r>
      <w:r w:rsidR="0040790A">
        <w:rPr>
          <w:rFonts w:ascii="Times New Roman" w:hAnsi="Times New Roman"/>
        </w:rPr>
        <w:t>“</w:t>
      </w:r>
      <w:r w:rsidR="0040790A" w:rsidRPr="0040790A">
        <w:rPr>
          <w:rFonts w:ascii="Times New Roman" w:hAnsi="Times New Roman"/>
        </w:rPr>
        <w:t>.</w:t>
      </w:r>
    </w:p>
    <w:p w:rsidR="00437DB6" w:rsidRPr="00A57AD9" w:rsidRDefault="000704F4" w:rsidP="00437DB6">
      <w:pPr>
        <w:pStyle w:val="Mystyle"/>
        <w:jc w:val="both"/>
        <w:rPr>
          <w:sz w:val="24"/>
          <w:szCs w:val="24"/>
          <w:u w:val="none"/>
        </w:rPr>
      </w:pPr>
      <w:r w:rsidRPr="00A57AD9">
        <w:rPr>
          <w:sz w:val="24"/>
          <w:szCs w:val="24"/>
          <w:u w:val="none"/>
        </w:rPr>
        <w:t>4</w:t>
      </w:r>
      <w:r w:rsidR="00437DB6" w:rsidRPr="00A57AD9">
        <w:rPr>
          <w:sz w:val="24"/>
          <w:szCs w:val="24"/>
          <w:u w:val="none"/>
        </w:rPr>
        <w:t>.4.</w:t>
      </w:r>
      <w:r w:rsidR="008A7682" w:rsidRPr="00A57AD9">
        <w:rPr>
          <w:sz w:val="24"/>
          <w:szCs w:val="24"/>
          <w:u w:val="none"/>
        </w:rPr>
        <w:t xml:space="preserve"> </w:t>
      </w:r>
      <w:r w:rsidR="00A57AD9">
        <w:rPr>
          <w:sz w:val="24"/>
          <w:szCs w:val="24"/>
          <w:u w:val="none"/>
        </w:rPr>
        <w:tab/>
      </w:r>
      <w:r w:rsidR="00437DB6" w:rsidRPr="00A57AD9">
        <w:rPr>
          <w:sz w:val="24"/>
          <w:szCs w:val="24"/>
        </w:rPr>
        <w:t>Profesní kvalifikační předpoklady</w:t>
      </w:r>
    </w:p>
    <w:p w:rsidR="00FE46D6" w:rsidRDefault="00437DB6" w:rsidP="00437DB6">
      <w:pPr>
        <w:pStyle w:val="Mystyle"/>
        <w:jc w:val="both"/>
        <w:rPr>
          <w:b w:val="0"/>
          <w:u w:val="none"/>
        </w:rPr>
      </w:pPr>
      <w:r w:rsidRPr="00F960FD">
        <w:rPr>
          <w:b w:val="0"/>
          <w:u w:val="none"/>
        </w:rPr>
        <w:t>Splnění profesních kvalifikačních předpokladů uchazeč</w:t>
      </w:r>
      <w:r w:rsidR="00FE46D6">
        <w:rPr>
          <w:b w:val="0"/>
          <w:u w:val="none"/>
        </w:rPr>
        <w:t xml:space="preserve"> prokáže výpisem </w:t>
      </w:r>
      <w:r w:rsidRPr="00F960FD">
        <w:rPr>
          <w:b w:val="0"/>
          <w:u w:val="none"/>
        </w:rPr>
        <w:t xml:space="preserve">z obchodního rejstříku či jiné obdobné evidence, </w:t>
      </w:r>
      <w:r w:rsidR="00FE46D6">
        <w:rPr>
          <w:b w:val="0"/>
          <w:u w:val="none"/>
        </w:rPr>
        <w:t xml:space="preserve">pokud je v ní zapsán a dokladem o oprávnění k podnikání podle zvláštních právních předpisů v rozsahu odpovídajícím předmětu veřejné zakázky. Doklady prokazující splnění kvalifikace musí být předloženy v originále nebo v úředně ověřené kopii. Výpis z obchodního rejstříku nesmí být k poslednímu dni, ke kterému má být prokázáno splnění kvalifikace, starší 90 kalendářních dnů.   </w:t>
      </w:r>
    </w:p>
    <w:p w:rsidR="00AB76A7" w:rsidRPr="00A57AD9" w:rsidRDefault="00A57AD9" w:rsidP="00437DB6">
      <w:pPr>
        <w:pStyle w:val="Mystyle"/>
        <w:jc w:val="both"/>
        <w:rPr>
          <w:sz w:val="24"/>
          <w:szCs w:val="24"/>
          <w:u w:val="none"/>
        </w:rPr>
      </w:pPr>
      <w:r w:rsidRPr="00A57AD9">
        <w:rPr>
          <w:sz w:val="24"/>
          <w:szCs w:val="24"/>
          <w:u w:val="none"/>
        </w:rPr>
        <w:t>4</w:t>
      </w:r>
      <w:r w:rsidR="00AB76A7" w:rsidRPr="00A57AD9">
        <w:rPr>
          <w:sz w:val="24"/>
          <w:szCs w:val="24"/>
          <w:u w:val="none"/>
        </w:rPr>
        <w:t xml:space="preserve">.5. </w:t>
      </w:r>
      <w:r>
        <w:rPr>
          <w:sz w:val="24"/>
          <w:szCs w:val="24"/>
          <w:u w:val="none"/>
        </w:rPr>
        <w:tab/>
      </w:r>
      <w:r w:rsidR="00AB76A7" w:rsidRPr="00A57AD9">
        <w:rPr>
          <w:sz w:val="24"/>
          <w:szCs w:val="24"/>
        </w:rPr>
        <w:t>Ekonomické kvalifikační předpoklady</w:t>
      </w:r>
    </w:p>
    <w:p w:rsidR="00AB76A7" w:rsidRDefault="00AB76A7" w:rsidP="00437DB6">
      <w:pPr>
        <w:pStyle w:val="Mystyle"/>
        <w:jc w:val="both"/>
        <w:rPr>
          <w:b w:val="0"/>
          <w:u w:val="none"/>
        </w:rPr>
      </w:pPr>
      <w:r w:rsidRPr="00AB76A7">
        <w:rPr>
          <w:b w:val="0"/>
          <w:u w:val="none"/>
        </w:rPr>
        <w:t xml:space="preserve">Uchazeč prokáže splnění </w:t>
      </w:r>
      <w:r>
        <w:rPr>
          <w:b w:val="0"/>
          <w:u w:val="none"/>
        </w:rPr>
        <w:t>ekonomických kvalifikačních předpokladů předložením originálu nebo ověřené kopie pojistné smlouvy týkající se pojištění odpovědnosti za škodu způsobenou dodavatelem třetí osobě, přičemž z pojistné smlouvy musí vyplývat, že doba jejího trvání (plnění) veřejné zakázky a minimá</w:t>
      </w:r>
      <w:r w:rsidR="005E08F7">
        <w:rPr>
          <w:b w:val="0"/>
          <w:u w:val="none"/>
        </w:rPr>
        <w:t xml:space="preserve">lní hodnota pojištění činí </w:t>
      </w:r>
      <w:r w:rsidR="009B790A">
        <w:rPr>
          <w:b w:val="0"/>
          <w:u w:val="none"/>
        </w:rPr>
        <w:t xml:space="preserve">alespoň 1 500 </w:t>
      </w:r>
      <w:r w:rsidRPr="008B62AA">
        <w:rPr>
          <w:b w:val="0"/>
          <w:u w:val="none"/>
        </w:rPr>
        <w:t>000 </w:t>
      </w:r>
      <w:r>
        <w:rPr>
          <w:b w:val="0"/>
          <w:u w:val="none"/>
        </w:rPr>
        <w:t>Kč.</w:t>
      </w:r>
    </w:p>
    <w:p w:rsidR="000876FB" w:rsidRDefault="00C80200" w:rsidP="00437DB6">
      <w:pPr>
        <w:pStyle w:val="Mystyle"/>
        <w:jc w:val="both"/>
        <w:rPr>
          <w:b w:val="0"/>
          <w:u w:val="none"/>
        </w:rPr>
      </w:pPr>
      <w:r>
        <w:rPr>
          <w:b w:val="0"/>
          <w:u w:val="none"/>
        </w:rPr>
        <w:t xml:space="preserve">Ke </w:t>
      </w:r>
      <w:r w:rsidR="000876FB">
        <w:rPr>
          <w:b w:val="0"/>
          <w:u w:val="none"/>
        </w:rPr>
        <w:t xml:space="preserve">splnění ekonomických kvalifikačních předpokladů bude </w:t>
      </w:r>
      <w:r>
        <w:rPr>
          <w:b w:val="0"/>
          <w:u w:val="none"/>
        </w:rPr>
        <w:t xml:space="preserve">dále </w:t>
      </w:r>
      <w:r w:rsidR="000876FB">
        <w:rPr>
          <w:b w:val="0"/>
          <w:u w:val="none"/>
        </w:rPr>
        <w:t xml:space="preserve">požadováno, aby celkový obrat </w:t>
      </w:r>
      <w:r>
        <w:rPr>
          <w:b w:val="0"/>
          <w:u w:val="none"/>
        </w:rPr>
        <w:t xml:space="preserve">uchazeče </w:t>
      </w:r>
      <w:r w:rsidR="000876FB">
        <w:rPr>
          <w:b w:val="0"/>
          <w:u w:val="none"/>
        </w:rPr>
        <w:t>za poslední 3 účetní období činil (v součtu za</w:t>
      </w:r>
      <w:r w:rsidR="00EC7B89">
        <w:rPr>
          <w:b w:val="0"/>
          <w:u w:val="none"/>
        </w:rPr>
        <w:t xml:space="preserve"> všechna tři poslední uzavřená </w:t>
      </w:r>
      <w:r w:rsidR="000876FB">
        <w:rPr>
          <w:b w:val="0"/>
          <w:u w:val="none"/>
        </w:rPr>
        <w:t>účetní období) minimálně 3,5 mil. Kč a obrat dosažený v předmětné oblasti veřejné zakázky za poslední 3 účetní období činil (opět v součtu) nejméně 2,5 mil. Kč.</w:t>
      </w:r>
    </w:p>
    <w:p w:rsidR="00437DB6" w:rsidRPr="00A57AD9" w:rsidRDefault="00A57AD9" w:rsidP="00437DB6">
      <w:pPr>
        <w:pStyle w:val="Mystyle"/>
        <w:jc w:val="both"/>
        <w:rPr>
          <w:sz w:val="24"/>
          <w:szCs w:val="24"/>
          <w:u w:val="none"/>
        </w:rPr>
      </w:pPr>
      <w:r w:rsidRPr="00A57AD9">
        <w:rPr>
          <w:sz w:val="24"/>
          <w:szCs w:val="24"/>
          <w:u w:val="none"/>
        </w:rPr>
        <w:t>4</w:t>
      </w:r>
      <w:r w:rsidR="00BC3584" w:rsidRPr="00A57AD9">
        <w:rPr>
          <w:sz w:val="24"/>
          <w:szCs w:val="24"/>
          <w:u w:val="none"/>
        </w:rPr>
        <w:t>.6</w:t>
      </w:r>
      <w:r w:rsidR="00437DB6" w:rsidRPr="00A57AD9">
        <w:rPr>
          <w:sz w:val="24"/>
          <w:szCs w:val="24"/>
          <w:u w:val="none"/>
        </w:rPr>
        <w:t>.</w:t>
      </w:r>
      <w:r w:rsidR="008A7682" w:rsidRPr="00A57AD9">
        <w:rPr>
          <w:sz w:val="24"/>
          <w:szCs w:val="24"/>
          <w:u w:val="none"/>
        </w:rPr>
        <w:t xml:space="preserve"> </w:t>
      </w:r>
      <w:r>
        <w:rPr>
          <w:sz w:val="24"/>
          <w:szCs w:val="24"/>
          <w:u w:val="none"/>
        </w:rPr>
        <w:tab/>
      </w:r>
      <w:r w:rsidR="008A7682" w:rsidRPr="00A57AD9">
        <w:rPr>
          <w:sz w:val="24"/>
          <w:szCs w:val="24"/>
        </w:rPr>
        <w:t>T</w:t>
      </w:r>
      <w:r w:rsidR="00437DB6" w:rsidRPr="00A57AD9">
        <w:rPr>
          <w:sz w:val="24"/>
          <w:szCs w:val="24"/>
        </w:rPr>
        <w:t>echnické kvalifikační předpoklady</w:t>
      </w:r>
    </w:p>
    <w:p w:rsidR="00E8340D" w:rsidRPr="00306DC6" w:rsidRDefault="00E8340D" w:rsidP="00E8340D">
      <w:pPr>
        <w:pStyle w:val="Zaklad"/>
        <w:tabs>
          <w:tab w:val="left" w:pos="0"/>
        </w:tabs>
        <w:spacing w:line="276" w:lineRule="auto"/>
        <w:rPr>
          <w:szCs w:val="24"/>
        </w:rPr>
      </w:pPr>
      <w:r w:rsidRPr="00306DC6">
        <w:rPr>
          <w:szCs w:val="24"/>
        </w:rPr>
        <w:t>Dodavatel prokáže splnění technických kvalifikačních předpokladů předložením:</w:t>
      </w:r>
    </w:p>
    <w:p w:rsidR="00E8340D" w:rsidRPr="00306DC6" w:rsidRDefault="00E8340D" w:rsidP="00A57AD9">
      <w:pPr>
        <w:numPr>
          <w:ilvl w:val="0"/>
          <w:numId w:val="8"/>
        </w:numPr>
        <w:tabs>
          <w:tab w:val="left" w:pos="0"/>
          <w:tab w:val="left" w:pos="720"/>
        </w:tabs>
        <w:suppressAutoHyphens/>
        <w:spacing w:after="0"/>
        <w:jc w:val="both"/>
        <w:rPr>
          <w:rFonts w:ascii="Times New Roman" w:hAnsi="Times New Roman"/>
          <w:sz w:val="24"/>
          <w:szCs w:val="24"/>
        </w:rPr>
      </w:pPr>
      <w:r w:rsidRPr="00306DC6">
        <w:rPr>
          <w:rFonts w:ascii="Times New Roman" w:hAnsi="Times New Roman"/>
          <w:sz w:val="24"/>
          <w:szCs w:val="24"/>
          <w:u w:val="single"/>
        </w:rPr>
        <w:t>seznamu alespoň 3 významných služeb (zakázek)</w:t>
      </w:r>
      <w:r w:rsidRPr="00306DC6">
        <w:rPr>
          <w:rFonts w:ascii="Times New Roman" w:hAnsi="Times New Roman"/>
          <w:sz w:val="24"/>
          <w:szCs w:val="24"/>
        </w:rPr>
        <w:t xml:space="preserve"> poskytnutých dodavatelem v posledních 3 letech. </w:t>
      </w:r>
    </w:p>
    <w:p w:rsidR="00E8340D" w:rsidRPr="00306DC6" w:rsidRDefault="00E8340D" w:rsidP="00E8340D">
      <w:pPr>
        <w:tabs>
          <w:tab w:val="left" w:pos="0"/>
        </w:tabs>
        <w:ind w:left="720"/>
        <w:jc w:val="both"/>
        <w:rPr>
          <w:rFonts w:ascii="Times New Roman" w:hAnsi="Times New Roman"/>
          <w:sz w:val="24"/>
          <w:szCs w:val="24"/>
        </w:rPr>
      </w:pPr>
      <w:r w:rsidRPr="00306DC6">
        <w:rPr>
          <w:rFonts w:ascii="Times New Roman" w:hAnsi="Times New Roman"/>
          <w:sz w:val="24"/>
          <w:szCs w:val="24"/>
        </w:rPr>
        <w:t xml:space="preserve">Za </w:t>
      </w:r>
      <w:r w:rsidRPr="00306DC6">
        <w:rPr>
          <w:rFonts w:ascii="Times New Roman" w:hAnsi="Times New Roman"/>
          <w:b/>
          <w:sz w:val="24"/>
          <w:szCs w:val="24"/>
        </w:rPr>
        <w:t>významnou službu</w:t>
      </w:r>
      <w:r w:rsidRPr="00306DC6">
        <w:rPr>
          <w:rFonts w:ascii="Times New Roman" w:hAnsi="Times New Roman"/>
          <w:sz w:val="24"/>
          <w:szCs w:val="24"/>
        </w:rPr>
        <w:t xml:space="preserve"> se považuje služba, jejímž předmětem je:</w:t>
      </w:r>
    </w:p>
    <w:p w:rsidR="00E8340D" w:rsidRPr="00306DC6" w:rsidRDefault="00E8340D" w:rsidP="00A57AD9">
      <w:pPr>
        <w:pStyle w:val="Zaklad"/>
        <w:numPr>
          <w:ilvl w:val="1"/>
          <w:numId w:val="8"/>
        </w:numPr>
        <w:tabs>
          <w:tab w:val="left" w:pos="0"/>
          <w:tab w:val="left" w:pos="1440"/>
        </w:tabs>
        <w:suppressAutoHyphens/>
        <w:autoSpaceDN/>
        <w:adjustRightInd/>
        <w:spacing w:line="276" w:lineRule="auto"/>
        <w:rPr>
          <w:szCs w:val="24"/>
        </w:rPr>
      </w:pPr>
      <w:r w:rsidRPr="00306DC6">
        <w:rPr>
          <w:szCs w:val="24"/>
        </w:rPr>
        <w:lastRenderedPageBreak/>
        <w:t xml:space="preserve">provedení </w:t>
      </w:r>
      <w:r w:rsidR="009D77FC">
        <w:rPr>
          <w:szCs w:val="24"/>
        </w:rPr>
        <w:t>procesních analýz směřujících k zefektivnění procesu čerpání finančních prostředků z fondů EU</w:t>
      </w:r>
    </w:p>
    <w:p w:rsidR="00E8340D" w:rsidRPr="00306DC6" w:rsidRDefault="00E8340D" w:rsidP="00E8340D">
      <w:pPr>
        <w:tabs>
          <w:tab w:val="left" w:pos="0"/>
        </w:tabs>
        <w:ind w:left="720"/>
        <w:jc w:val="both"/>
        <w:rPr>
          <w:rFonts w:ascii="Times New Roman" w:hAnsi="Times New Roman"/>
          <w:sz w:val="24"/>
          <w:szCs w:val="24"/>
        </w:rPr>
      </w:pPr>
      <w:r w:rsidRPr="00306DC6">
        <w:rPr>
          <w:rFonts w:ascii="Times New Roman" w:hAnsi="Times New Roman"/>
          <w:sz w:val="24"/>
          <w:szCs w:val="24"/>
        </w:rPr>
        <w:t>Seznam významných služeb bude obsahovat název zakázky, zadavatele, finanční objem zakázky, dobu plnění a kontakt na zadavatele. Seznam bude předložen ve formě čestného prohlášení.</w:t>
      </w:r>
    </w:p>
    <w:p w:rsidR="00E8340D" w:rsidRPr="004D5A43" w:rsidRDefault="00E8340D" w:rsidP="00A57AD9">
      <w:pPr>
        <w:numPr>
          <w:ilvl w:val="0"/>
          <w:numId w:val="9"/>
        </w:numPr>
        <w:tabs>
          <w:tab w:val="left" w:pos="0"/>
          <w:tab w:val="left" w:pos="720"/>
        </w:tabs>
        <w:suppressAutoHyphens/>
        <w:spacing w:after="0"/>
        <w:jc w:val="both"/>
        <w:rPr>
          <w:rFonts w:ascii="Times New Roman" w:hAnsi="Times New Roman"/>
          <w:b/>
          <w:sz w:val="24"/>
          <w:szCs w:val="24"/>
        </w:rPr>
      </w:pPr>
      <w:r w:rsidRPr="00306DC6">
        <w:rPr>
          <w:rFonts w:ascii="Times New Roman" w:hAnsi="Times New Roman"/>
          <w:sz w:val="24"/>
          <w:szCs w:val="24"/>
          <w:u w:val="single"/>
        </w:rPr>
        <w:t xml:space="preserve">seznamu expertů, </w:t>
      </w:r>
      <w:r w:rsidRPr="00306DC6">
        <w:rPr>
          <w:rFonts w:ascii="Times New Roman" w:hAnsi="Times New Roman"/>
          <w:sz w:val="24"/>
          <w:szCs w:val="24"/>
        </w:rPr>
        <w:t>kteří se budou podílet na plnění veřejné zakázky, a to minimálně ve struktuře vedoucí týmu dodavatele a 2 další členové týmu (dále jen „expertní tým“) bez ohledu na to, zda jde o zaměstnance dodavatele nebo osoby v jiném vztahu k dodavateli.</w:t>
      </w:r>
    </w:p>
    <w:p w:rsidR="00E8340D" w:rsidRPr="004D5A43" w:rsidRDefault="00E8340D" w:rsidP="00E8340D">
      <w:pPr>
        <w:tabs>
          <w:tab w:val="left" w:pos="0"/>
        </w:tabs>
        <w:suppressAutoHyphens/>
        <w:ind w:left="720"/>
        <w:jc w:val="both"/>
        <w:rPr>
          <w:rFonts w:ascii="Times New Roman" w:hAnsi="Times New Roman"/>
          <w:b/>
          <w:sz w:val="24"/>
          <w:szCs w:val="24"/>
        </w:rPr>
      </w:pPr>
      <w:r w:rsidRPr="004D5A43">
        <w:rPr>
          <w:rFonts w:ascii="Times New Roman" w:hAnsi="Times New Roman"/>
          <w:b/>
          <w:sz w:val="24"/>
          <w:szCs w:val="24"/>
        </w:rPr>
        <w:t>Dodavatel prokazuje splnění tohoto kvalifikačního předpokladu předložením profesních životopisů všech členů expertního týmu a prostou kopii diplomů/certifikátů apod. prokazujících jejich vzdělání a odbornost.</w:t>
      </w:r>
    </w:p>
    <w:p w:rsidR="00E8340D" w:rsidRPr="004D5A43" w:rsidRDefault="00E8340D" w:rsidP="00E8340D">
      <w:pPr>
        <w:tabs>
          <w:tab w:val="left" w:pos="0"/>
        </w:tabs>
        <w:suppressAutoHyphens/>
        <w:ind w:left="720"/>
        <w:jc w:val="both"/>
        <w:rPr>
          <w:rFonts w:ascii="Times New Roman" w:hAnsi="Times New Roman"/>
          <w:b/>
          <w:sz w:val="24"/>
          <w:szCs w:val="24"/>
        </w:rPr>
      </w:pPr>
      <w:r w:rsidRPr="004D5A43">
        <w:rPr>
          <w:rFonts w:ascii="Times New Roman" w:hAnsi="Times New Roman"/>
          <w:b/>
          <w:sz w:val="24"/>
          <w:szCs w:val="24"/>
        </w:rPr>
        <w:t>Každý profesní životopis člena expertního týmu uchazeče bude obsahovat minimálně:</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Jméno, příjmení, titul</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Vzdělání</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Odborná praxe (délka)</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Nynější místo působení (zaměstnání apod.) a počet odpracovaných let u společnosti</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Jazykové znalosti</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 xml:space="preserve">Členství v oborových organizacích </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Zkušenosti v oblasti bezprostředně související s předmětem plnění zakázky</w:t>
      </w:r>
    </w:p>
    <w:p w:rsidR="00E8340D" w:rsidRPr="00306DC6" w:rsidRDefault="00E8340D" w:rsidP="00A57AD9">
      <w:pPr>
        <w:numPr>
          <w:ilvl w:val="2"/>
          <w:numId w:val="7"/>
        </w:numPr>
        <w:tabs>
          <w:tab w:val="left" w:pos="0"/>
          <w:tab w:val="left" w:pos="2340"/>
        </w:tabs>
        <w:suppressAutoHyphens/>
        <w:spacing w:after="0"/>
        <w:rPr>
          <w:rFonts w:ascii="Times New Roman" w:hAnsi="Times New Roman"/>
          <w:sz w:val="24"/>
          <w:szCs w:val="24"/>
        </w:rPr>
      </w:pPr>
      <w:r w:rsidRPr="00306DC6">
        <w:rPr>
          <w:rFonts w:ascii="Times New Roman" w:hAnsi="Times New Roman"/>
          <w:sz w:val="24"/>
          <w:szCs w:val="24"/>
        </w:rPr>
        <w:t>Jiné údaje podstatné pro plnění zakázky</w:t>
      </w:r>
    </w:p>
    <w:p w:rsidR="00E8340D" w:rsidRPr="00306DC6" w:rsidRDefault="00E8340D" w:rsidP="00E8340D">
      <w:pPr>
        <w:pStyle w:val="Zaklad"/>
        <w:tabs>
          <w:tab w:val="left" w:pos="0"/>
        </w:tabs>
        <w:spacing w:line="276" w:lineRule="auto"/>
        <w:ind w:firstLine="709"/>
        <w:rPr>
          <w:szCs w:val="24"/>
        </w:rPr>
      </w:pPr>
      <w:r w:rsidRPr="00306DC6">
        <w:rPr>
          <w:szCs w:val="24"/>
        </w:rPr>
        <w:t xml:space="preserve">Navržení členové expertního týmu musí splňovat tyto minimální požadavky: </w:t>
      </w:r>
    </w:p>
    <w:p w:rsidR="00E8340D" w:rsidRPr="00306DC6" w:rsidRDefault="00E8340D" w:rsidP="00E8340D">
      <w:pPr>
        <w:tabs>
          <w:tab w:val="left" w:pos="0"/>
        </w:tabs>
        <w:ind w:left="720"/>
        <w:rPr>
          <w:rFonts w:ascii="Times New Roman" w:hAnsi="Times New Roman"/>
          <w:b/>
          <w:sz w:val="24"/>
          <w:szCs w:val="24"/>
        </w:rPr>
      </w:pPr>
      <w:r w:rsidRPr="00306DC6">
        <w:rPr>
          <w:rFonts w:ascii="Times New Roman" w:hAnsi="Times New Roman"/>
          <w:b/>
          <w:sz w:val="24"/>
          <w:szCs w:val="24"/>
        </w:rPr>
        <w:t xml:space="preserve">Vedoucí expertního týmu dodavatele </w:t>
      </w:r>
    </w:p>
    <w:p w:rsidR="00E8340D" w:rsidRPr="00306DC6" w:rsidRDefault="00E8340D" w:rsidP="00A57AD9">
      <w:pPr>
        <w:numPr>
          <w:ilvl w:val="0"/>
          <w:numId w:val="6"/>
        </w:numPr>
        <w:tabs>
          <w:tab w:val="left" w:pos="0"/>
          <w:tab w:val="left" w:pos="1778"/>
        </w:tabs>
        <w:suppressAutoHyphens/>
        <w:spacing w:after="0"/>
        <w:ind w:left="1778"/>
        <w:jc w:val="both"/>
        <w:rPr>
          <w:rFonts w:ascii="Times New Roman" w:hAnsi="Times New Roman"/>
          <w:sz w:val="24"/>
          <w:szCs w:val="24"/>
        </w:rPr>
      </w:pPr>
      <w:r w:rsidRPr="00306DC6">
        <w:rPr>
          <w:rFonts w:ascii="Times New Roman" w:hAnsi="Times New Roman"/>
          <w:sz w:val="24"/>
          <w:szCs w:val="24"/>
        </w:rPr>
        <w:t xml:space="preserve">vysokoškolské vzdělání; </w:t>
      </w:r>
    </w:p>
    <w:p w:rsidR="00E8340D" w:rsidRPr="00306DC6" w:rsidRDefault="00E8340D" w:rsidP="00A57AD9">
      <w:pPr>
        <w:numPr>
          <w:ilvl w:val="0"/>
          <w:numId w:val="6"/>
        </w:numPr>
        <w:tabs>
          <w:tab w:val="left" w:pos="0"/>
          <w:tab w:val="left" w:pos="1778"/>
        </w:tabs>
        <w:suppressAutoHyphens/>
        <w:spacing w:after="0"/>
        <w:ind w:left="1778"/>
        <w:jc w:val="both"/>
        <w:rPr>
          <w:rFonts w:ascii="Times New Roman" w:hAnsi="Times New Roman"/>
          <w:sz w:val="24"/>
          <w:szCs w:val="24"/>
        </w:rPr>
      </w:pPr>
      <w:r w:rsidRPr="00306DC6">
        <w:rPr>
          <w:rFonts w:ascii="Times New Roman" w:hAnsi="Times New Roman"/>
          <w:sz w:val="24"/>
          <w:szCs w:val="24"/>
        </w:rPr>
        <w:t xml:space="preserve">min. </w:t>
      </w:r>
      <w:r w:rsidRPr="008B62AA">
        <w:rPr>
          <w:rFonts w:ascii="Times New Roman" w:hAnsi="Times New Roman"/>
          <w:sz w:val="24"/>
          <w:szCs w:val="24"/>
        </w:rPr>
        <w:t>5 let praxe v oblasti vztahující se k předmětu zakázky</w:t>
      </w:r>
      <w:r w:rsidRPr="00306DC6">
        <w:rPr>
          <w:rFonts w:ascii="Times New Roman" w:hAnsi="Times New Roman"/>
          <w:sz w:val="24"/>
          <w:szCs w:val="24"/>
        </w:rPr>
        <w:t xml:space="preserve">; </w:t>
      </w:r>
    </w:p>
    <w:p w:rsidR="00E8340D" w:rsidRDefault="00E8340D" w:rsidP="00A57AD9">
      <w:pPr>
        <w:numPr>
          <w:ilvl w:val="0"/>
          <w:numId w:val="6"/>
        </w:numPr>
        <w:tabs>
          <w:tab w:val="left" w:pos="0"/>
          <w:tab w:val="left" w:pos="1778"/>
        </w:tabs>
        <w:suppressAutoHyphens/>
        <w:spacing w:after="0"/>
        <w:ind w:left="1778"/>
        <w:jc w:val="both"/>
        <w:rPr>
          <w:rFonts w:ascii="Times New Roman" w:hAnsi="Times New Roman"/>
          <w:sz w:val="24"/>
          <w:szCs w:val="24"/>
        </w:rPr>
      </w:pPr>
      <w:r w:rsidRPr="00306DC6">
        <w:rPr>
          <w:rFonts w:ascii="Times New Roman" w:hAnsi="Times New Roman"/>
          <w:sz w:val="24"/>
          <w:szCs w:val="24"/>
        </w:rPr>
        <w:t xml:space="preserve">prokazatelná účast (v odborné úloze) na min. 5 zakázkách, které splňují výše uvedenou definici významné služby; </w:t>
      </w:r>
    </w:p>
    <w:p w:rsidR="005E08F7" w:rsidRPr="008B62AA" w:rsidRDefault="005E08F7" w:rsidP="00A57AD9">
      <w:pPr>
        <w:numPr>
          <w:ilvl w:val="0"/>
          <w:numId w:val="6"/>
        </w:numPr>
        <w:tabs>
          <w:tab w:val="left" w:pos="0"/>
          <w:tab w:val="left" w:pos="1778"/>
        </w:tabs>
        <w:suppressAutoHyphens/>
        <w:spacing w:after="0"/>
        <w:ind w:left="1778"/>
        <w:jc w:val="both"/>
        <w:rPr>
          <w:rFonts w:ascii="Times New Roman" w:hAnsi="Times New Roman"/>
          <w:sz w:val="24"/>
          <w:szCs w:val="24"/>
        </w:rPr>
      </w:pPr>
      <w:r w:rsidRPr="008B62AA">
        <w:rPr>
          <w:rFonts w:ascii="Times New Roman" w:hAnsi="Times New Roman"/>
          <w:sz w:val="24"/>
          <w:szCs w:val="24"/>
        </w:rPr>
        <w:t>zkušenosti z oblasti auditu</w:t>
      </w:r>
    </w:p>
    <w:p w:rsidR="00E8340D" w:rsidRPr="00306DC6" w:rsidRDefault="00E8340D" w:rsidP="00A57AD9">
      <w:pPr>
        <w:numPr>
          <w:ilvl w:val="0"/>
          <w:numId w:val="6"/>
        </w:numPr>
        <w:tabs>
          <w:tab w:val="left" w:pos="0"/>
          <w:tab w:val="left" w:pos="1778"/>
        </w:tabs>
        <w:suppressAutoHyphens/>
        <w:spacing w:after="0"/>
        <w:ind w:left="1778"/>
        <w:jc w:val="both"/>
        <w:rPr>
          <w:rFonts w:ascii="Times New Roman" w:hAnsi="Times New Roman"/>
          <w:sz w:val="24"/>
          <w:szCs w:val="24"/>
        </w:rPr>
      </w:pPr>
      <w:r w:rsidRPr="00306DC6">
        <w:rPr>
          <w:rFonts w:ascii="Times New Roman" w:hAnsi="Times New Roman"/>
          <w:sz w:val="24"/>
          <w:szCs w:val="24"/>
        </w:rPr>
        <w:t>zkušenosti s vedením týmu expertů a s prací v týmu.</w:t>
      </w:r>
    </w:p>
    <w:p w:rsidR="00E8340D" w:rsidRPr="00306DC6" w:rsidRDefault="00E8340D" w:rsidP="00E8340D">
      <w:pPr>
        <w:tabs>
          <w:tab w:val="left" w:pos="0"/>
        </w:tabs>
        <w:ind w:left="720"/>
        <w:rPr>
          <w:rFonts w:ascii="Times New Roman" w:hAnsi="Times New Roman"/>
          <w:sz w:val="24"/>
          <w:szCs w:val="24"/>
        </w:rPr>
      </w:pPr>
      <w:r w:rsidRPr="00306DC6">
        <w:rPr>
          <w:rFonts w:ascii="Times New Roman" w:hAnsi="Times New Roman"/>
          <w:b/>
          <w:sz w:val="24"/>
          <w:szCs w:val="24"/>
        </w:rPr>
        <w:t>Členové expertního</w:t>
      </w:r>
      <w:r w:rsidRPr="00306DC6">
        <w:rPr>
          <w:rFonts w:ascii="Times New Roman" w:hAnsi="Times New Roman"/>
          <w:sz w:val="24"/>
          <w:szCs w:val="24"/>
        </w:rPr>
        <w:t xml:space="preserve"> </w:t>
      </w:r>
      <w:r w:rsidRPr="00306DC6">
        <w:rPr>
          <w:rFonts w:ascii="Times New Roman" w:hAnsi="Times New Roman"/>
          <w:b/>
          <w:sz w:val="24"/>
          <w:szCs w:val="24"/>
        </w:rPr>
        <w:t>týmu</w:t>
      </w:r>
    </w:p>
    <w:p w:rsidR="00E8340D" w:rsidRPr="00306DC6" w:rsidRDefault="00E8340D" w:rsidP="00A57AD9">
      <w:pPr>
        <w:numPr>
          <w:ilvl w:val="0"/>
          <w:numId w:val="10"/>
        </w:numPr>
        <w:tabs>
          <w:tab w:val="left" w:pos="0"/>
          <w:tab w:val="left" w:pos="1778"/>
        </w:tabs>
        <w:suppressAutoHyphens/>
        <w:spacing w:after="0"/>
        <w:ind w:left="1778"/>
        <w:jc w:val="both"/>
        <w:rPr>
          <w:rFonts w:ascii="Times New Roman" w:hAnsi="Times New Roman"/>
          <w:sz w:val="24"/>
          <w:szCs w:val="24"/>
        </w:rPr>
      </w:pPr>
      <w:r w:rsidRPr="00306DC6">
        <w:rPr>
          <w:rFonts w:ascii="Times New Roman" w:hAnsi="Times New Roman"/>
          <w:sz w:val="24"/>
          <w:szCs w:val="24"/>
        </w:rPr>
        <w:t>min. 3 roky praxe v oblasti vztahující se k předmětu zakázky;</w:t>
      </w:r>
    </w:p>
    <w:p w:rsidR="00E8340D" w:rsidRPr="00306DC6" w:rsidRDefault="00E8340D" w:rsidP="00A57AD9">
      <w:pPr>
        <w:numPr>
          <w:ilvl w:val="0"/>
          <w:numId w:val="10"/>
        </w:numPr>
        <w:tabs>
          <w:tab w:val="left" w:pos="0"/>
          <w:tab w:val="left" w:pos="1778"/>
        </w:tabs>
        <w:suppressAutoHyphens/>
        <w:spacing w:after="0"/>
        <w:ind w:left="1778"/>
        <w:jc w:val="both"/>
        <w:rPr>
          <w:rFonts w:ascii="Times New Roman" w:hAnsi="Times New Roman"/>
          <w:sz w:val="24"/>
          <w:szCs w:val="24"/>
        </w:rPr>
      </w:pPr>
      <w:r w:rsidRPr="00306DC6">
        <w:rPr>
          <w:rFonts w:ascii="Times New Roman" w:hAnsi="Times New Roman"/>
          <w:sz w:val="24"/>
          <w:szCs w:val="24"/>
        </w:rPr>
        <w:t xml:space="preserve">prokazatelná účast (v odborné úloze) na min. 3 zakázkách, které splňují výše uvedenou definici významné služby. </w:t>
      </w:r>
    </w:p>
    <w:p w:rsidR="00E8340D" w:rsidRPr="00306DC6" w:rsidRDefault="00E8340D" w:rsidP="00E8340D">
      <w:pPr>
        <w:tabs>
          <w:tab w:val="left" w:pos="0"/>
        </w:tabs>
        <w:suppressAutoHyphens/>
        <w:ind w:left="720"/>
        <w:jc w:val="both"/>
        <w:rPr>
          <w:rFonts w:ascii="Times New Roman" w:hAnsi="Times New Roman"/>
          <w:sz w:val="24"/>
          <w:szCs w:val="24"/>
        </w:rPr>
      </w:pPr>
    </w:p>
    <w:p w:rsidR="00E8340D" w:rsidRPr="00306DC6" w:rsidRDefault="00E8340D" w:rsidP="00E8340D">
      <w:pPr>
        <w:tabs>
          <w:tab w:val="left" w:pos="0"/>
        </w:tabs>
        <w:suppressAutoHyphens/>
        <w:jc w:val="both"/>
        <w:rPr>
          <w:rFonts w:ascii="Times New Roman" w:hAnsi="Times New Roman"/>
          <w:sz w:val="24"/>
          <w:szCs w:val="24"/>
        </w:rPr>
      </w:pPr>
      <w:r w:rsidRPr="00306DC6">
        <w:rPr>
          <w:rFonts w:ascii="Times New Roman" w:hAnsi="Times New Roman"/>
          <w:sz w:val="24"/>
          <w:szCs w:val="24"/>
        </w:rPr>
        <w:lastRenderedPageBreak/>
        <w:t>Pokud uchazeč předpokládá nutnost zadání některých prací</w:t>
      </w:r>
      <w:r w:rsidRPr="00306DC6">
        <w:rPr>
          <w:rFonts w:ascii="Times New Roman" w:hAnsi="Times New Roman"/>
          <w:bCs/>
          <w:sz w:val="24"/>
          <w:szCs w:val="24"/>
        </w:rPr>
        <w:t xml:space="preserve"> </w:t>
      </w:r>
      <w:r w:rsidRPr="00306DC6">
        <w:rPr>
          <w:rFonts w:ascii="Times New Roman" w:hAnsi="Times New Roman"/>
          <w:sz w:val="24"/>
          <w:szCs w:val="24"/>
        </w:rPr>
        <w:t>u subdodavatelů, uvede jména subdodavatelů a objem subdodávek vyjádřený v procentech (pro jednotlivé subdodavatele a celkový objem subdodávek).</w:t>
      </w:r>
    </w:p>
    <w:p w:rsidR="00437DB6" w:rsidRPr="00F960FD" w:rsidRDefault="00437DB6" w:rsidP="00437DB6">
      <w:pPr>
        <w:pStyle w:val="Nadpis1"/>
        <w:rPr>
          <w:rFonts w:ascii="Times New Roman" w:hAnsi="Times New Roman" w:cs="Times New Roman"/>
        </w:rPr>
      </w:pPr>
      <w:r w:rsidRPr="00F960FD">
        <w:rPr>
          <w:rFonts w:ascii="Times New Roman" w:hAnsi="Times New Roman" w:cs="Times New Roman"/>
        </w:rPr>
        <w:t>Variantní řešení</w:t>
      </w:r>
    </w:p>
    <w:p w:rsidR="00437DB6" w:rsidRPr="00F960FD" w:rsidRDefault="00437DB6" w:rsidP="00437DB6">
      <w:pPr>
        <w:jc w:val="both"/>
        <w:rPr>
          <w:rFonts w:ascii="Times New Roman" w:hAnsi="Times New Roman"/>
        </w:rPr>
      </w:pPr>
      <w:r w:rsidRPr="00F960FD">
        <w:rPr>
          <w:rFonts w:ascii="Times New Roman" w:hAnsi="Times New Roman"/>
        </w:rPr>
        <w:t xml:space="preserve"> </w:t>
      </w:r>
      <w:r w:rsidR="00390E44" w:rsidRPr="00F960FD">
        <w:rPr>
          <w:rFonts w:ascii="Times New Roman" w:hAnsi="Times New Roman"/>
        </w:rPr>
        <w:t>Zadavatel</w:t>
      </w:r>
      <w:r w:rsidRPr="00F960FD">
        <w:rPr>
          <w:rFonts w:ascii="Times New Roman" w:hAnsi="Times New Roman"/>
        </w:rPr>
        <w:t xml:space="preserve"> nepřipouští variantní řešení nabídky.</w:t>
      </w:r>
    </w:p>
    <w:p w:rsidR="00437DB6" w:rsidRPr="00F858F9" w:rsidRDefault="00437DB6" w:rsidP="00437DB6">
      <w:pPr>
        <w:pStyle w:val="Nadpis1"/>
        <w:rPr>
          <w:rFonts w:ascii="Times New Roman" w:hAnsi="Times New Roman" w:cs="Times New Roman"/>
        </w:rPr>
      </w:pPr>
      <w:r w:rsidRPr="00F858F9">
        <w:rPr>
          <w:rFonts w:ascii="Times New Roman" w:hAnsi="Times New Roman" w:cs="Times New Roman"/>
        </w:rPr>
        <w:t xml:space="preserve">Předpokládaná hodnota veřejné zakázky (bez DPH) </w:t>
      </w:r>
    </w:p>
    <w:p w:rsidR="00577603" w:rsidRPr="008B62AA" w:rsidRDefault="00437DB6" w:rsidP="00577603">
      <w:pPr>
        <w:tabs>
          <w:tab w:val="left" w:pos="360"/>
        </w:tabs>
        <w:spacing w:after="0" w:line="240" w:lineRule="auto"/>
        <w:jc w:val="both"/>
        <w:rPr>
          <w:rFonts w:ascii="Times New Roman" w:hAnsi="Times New Roman"/>
          <w:sz w:val="24"/>
          <w:szCs w:val="24"/>
        </w:rPr>
      </w:pPr>
      <w:r w:rsidRPr="00F858F9">
        <w:rPr>
          <w:rFonts w:ascii="Times New Roman" w:hAnsi="Times New Roman"/>
          <w:sz w:val="24"/>
          <w:szCs w:val="24"/>
        </w:rPr>
        <w:t xml:space="preserve">Předpokládaná cena veřejné zakázky malého rozsahu na služby je </w:t>
      </w:r>
      <w:r w:rsidRPr="008B62AA">
        <w:rPr>
          <w:rFonts w:ascii="Times New Roman" w:hAnsi="Times New Roman"/>
          <w:sz w:val="24"/>
          <w:szCs w:val="24"/>
        </w:rPr>
        <w:t xml:space="preserve">maximálně </w:t>
      </w:r>
      <w:r w:rsidRPr="008B62AA">
        <w:rPr>
          <w:rFonts w:ascii="Times New Roman" w:hAnsi="Times New Roman"/>
          <w:b/>
          <w:sz w:val="24"/>
          <w:szCs w:val="24"/>
        </w:rPr>
        <w:t> </w:t>
      </w:r>
      <w:r w:rsidR="00BF0E18">
        <w:rPr>
          <w:rFonts w:ascii="Times New Roman" w:hAnsi="Times New Roman"/>
          <w:b/>
          <w:sz w:val="24"/>
          <w:szCs w:val="24"/>
        </w:rPr>
        <w:t>1.300</w:t>
      </w:r>
      <w:r w:rsidR="001C1C0F">
        <w:rPr>
          <w:rFonts w:ascii="Times New Roman" w:hAnsi="Times New Roman"/>
          <w:b/>
          <w:sz w:val="24"/>
          <w:szCs w:val="24"/>
        </w:rPr>
        <w:t>.</w:t>
      </w:r>
      <w:r w:rsidR="00BE7E01">
        <w:rPr>
          <w:rFonts w:ascii="Times New Roman" w:hAnsi="Times New Roman"/>
          <w:b/>
          <w:sz w:val="24"/>
          <w:szCs w:val="24"/>
        </w:rPr>
        <w:t>000</w:t>
      </w:r>
      <w:r w:rsidRPr="008B62AA">
        <w:rPr>
          <w:rFonts w:ascii="Times New Roman" w:hAnsi="Times New Roman"/>
          <w:b/>
          <w:sz w:val="24"/>
          <w:szCs w:val="24"/>
        </w:rPr>
        <w:t xml:space="preserve">,- Kč </w:t>
      </w:r>
      <w:r w:rsidR="00546E31">
        <w:rPr>
          <w:rFonts w:ascii="Times New Roman" w:hAnsi="Times New Roman"/>
          <w:sz w:val="24"/>
          <w:szCs w:val="24"/>
        </w:rPr>
        <w:t xml:space="preserve">(slovy: </w:t>
      </w:r>
      <w:proofErr w:type="spellStart"/>
      <w:r w:rsidR="001C1C0F">
        <w:rPr>
          <w:rFonts w:ascii="Times New Roman" w:hAnsi="Times New Roman"/>
          <w:sz w:val="24"/>
          <w:szCs w:val="24"/>
        </w:rPr>
        <w:t>jedenmilion</w:t>
      </w:r>
      <w:r w:rsidR="00BF0E18">
        <w:rPr>
          <w:rFonts w:ascii="Times New Roman" w:hAnsi="Times New Roman"/>
          <w:sz w:val="24"/>
          <w:szCs w:val="24"/>
        </w:rPr>
        <w:t>třistatisíckoru</w:t>
      </w:r>
      <w:r w:rsidR="00546E31">
        <w:rPr>
          <w:rFonts w:ascii="Times New Roman" w:hAnsi="Times New Roman"/>
          <w:sz w:val="24"/>
          <w:szCs w:val="24"/>
        </w:rPr>
        <w:t>českých</w:t>
      </w:r>
      <w:proofErr w:type="spellEnd"/>
      <w:r w:rsidR="00546E31">
        <w:rPr>
          <w:rFonts w:ascii="Times New Roman" w:hAnsi="Times New Roman"/>
          <w:sz w:val="24"/>
          <w:szCs w:val="24"/>
        </w:rPr>
        <w:t xml:space="preserve">) </w:t>
      </w:r>
      <w:r w:rsidRPr="008B62AA">
        <w:rPr>
          <w:rFonts w:ascii="Times New Roman" w:hAnsi="Times New Roman"/>
          <w:sz w:val="24"/>
          <w:szCs w:val="24"/>
        </w:rPr>
        <w:t>bez DPH.</w:t>
      </w:r>
      <w:r w:rsidR="00966CC6" w:rsidRPr="008B62AA">
        <w:rPr>
          <w:rFonts w:ascii="Times New Roman" w:hAnsi="Times New Roman"/>
          <w:sz w:val="24"/>
          <w:szCs w:val="24"/>
        </w:rPr>
        <w:t xml:space="preserve"> </w:t>
      </w:r>
    </w:p>
    <w:p w:rsidR="004D6E70" w:rsidRPr="008B62AA" w:rsidRDefault="004D6E70" w:rsidP="00577603">
      <w:pPr>
        <w:tabs>
          <w:tab w:val="left" w:pos="360"/>
        </w:tabs>
        <w:spacing w:after="0" w:line="240" w:lineRule="auto"/>
        <w:jc w:val="both"/>
        <w:rPr>
          <w:rFonts w:ascii="Times New Roman" w:hAnsi="Times New Roman"/>
          <w:sz w:val="24"/>
          <w:szCs w:val="24"/>
        </w:rPr>
      </w:pPr>
    </w:p>
    <w:p w:rsidR="00437DB6" w:rsidRPr="00F858F9" w:rsidRDefault="00437DB6" w:rsidP="00437DB6">
      <w:pPr>
        <w:pStyle w:val="Nadpis1"/>
        <w:rPr>
          <w:rFonts w:ascii="Times New Roman" w:hAnsi="Times New Roman" w:cs="Times New Roman"/>
        </w:rPr>
      </w:pPr>
      <w:r w:rsidRPr="00F858F9">
        <w:rPr>
          <w:rFonts w:ascii="Times New Roman" w:hAnsi="Times New Roman" w:cs="Times New Roman"/>
        </w:rPr>
        <w:t>Dodatečné informace k zadávacím podmínkám</w:t>
      </w:r>
    </w:p>
    <w:p w:rsidR="00437DB6" w:rsidRPr="00F858F9" w:rsidRDefault="00437DB6" w:rsidP="00437DB6">
      <w:pPr>
        <w:tabs>
          <w:tab w:val="left" w:pos="3960"/>
        </w:tabs>
        <w:jc w:val="both"/>
        <w:rPr>
          <w:rFonts w:ascii="Times New Roman" w:hAnsi="Times New Roman"/>
        </w:rPr>
      </w:pPr>
      <w:r w:rsidRPr="00F858F9">
        <w:rPr>
          <w:rFonts w:ascii="Times New Roman" w:hAnsi="Times New Roman"/>
        </w:rPr>
        <w:t xml:space="preserve">Uchazeči mohou zasílat případné písemné věcné dotazy k této výzvě tak, aby byly doručeny nejpozději do doby pěti kalendářních dnů před skončením lhůty pro podání nabídek kontaktní osobě za zadavatele: Ing. </w:t>
      </w:r>
      <w:hyperlink r:id="rId9" w:history="1">
        <w:r w:rsidRPr="00F858F9">
          <w:rPr>
            <w:rFonts w:ascii="Times New Roman" w:hAnsi="Times New Roman"/>
          </w:rPr>
          <w:t xml:space="preserve">Martina.Novotná, </w:t>
        </w:r>
      </w:hyperlink>
      <w:r w:rsidRPr="00F858F9">
        <w:rPr>
          <w:rFonts w:ascii="Times New Roman" w:hAnsi="Times New Roman"/>
        </w:rPr>
        <w:t xml:space="preserve"> e- mail: </w:t>
      </w:r>
      <w:hyperlink r:id="rId10" w:history="1">
        <w:r w:rsidRPr="00F858F9">
          <w:rPr>
            <w:rStyle w:val="Hypertextovodkaz"/>
            <w:rFonts w:ascii="Times New Roman" w:hAnsi="Times New Roman"/>
          </w:rPr>
          <w:t>martina.novotna@msmt.cz</w:t>
        </w:r>
      </w:hyperlink>
      <w:r w:rsidRPr="00F858F9">
        <w:rPr>
          <w:rFonts w:ascii="Times New Roman" w:hAnsi="Times New Roman"/>
        </w:rPr>
        <w:t>. Ústní dotazy či konzultace nejsou přípustné.</w:t>
      </w:r>
    </w:p>
    <w:p w:rsidR="00437DB6" w:rsidRPr="00F858F9" w:rsidRDefault="00437DB6" w:rsidP="00437DB6">
      <w:pPr>
        <w:pStyle w:val="Nadpis1"/>
        <w:rPr>
          <w:rFonts w:ascii="Times New Roman" w:hAnsi="Times New Roman" w:cs="Times New Roman"/>
        </w:rPr>
      </w:pPr>
      <w:r w:rsidRPr="00F858F9">
        <w:rPr>
          <w:rFonts w:ascii="Times New Roman" w:hAnsi="Times New Roman" w:cs="Times New Roman"/>
        </w:rPr>
        <w:t>Závazná struktura nabídky:</w:t>
      </w:r>
    </w:p>
    <w:p w:rsidR="00437DB6" w:rsidRPr="00F960FD" w:rsidRDefault="00437DB6" w:rsidP="00437DB6">
      <w:pPr>
        <w:jc w:val="both"/>
        <w:rPr>
          <w:rFonts w:ascii="Times New Roman" w:hAnsi="Times New Roman"/>
        </w:rPr>
      </w:pPr>
      <w:r w:rsidRPr="00F960FD">
        <w:rPr>
          <w:rFonts w:ascii="Times New Roman" w:hAnsi="Times New Roman"/>
        </w:rPr>
        <w:t>Nabídka může být zpracována pouze v českém jazyce.</w:t>
      </w:r>
    </w:p>
    <w:p w:rsidR="00437DB6" w:rsidRPr="00ED77E5" w:rsidRDefault="00437DB6" w:rsidP="00437DB6">
      <w:pPr>
        <w:numPr>
          <w:ilvl w:val="0"/>
          <w:numId w:val="2"/>
        </w:numPr>
        <w:spacing w:after="0" w:line="240" w:lineRule="auto"/>
        <w:jc w:val="both"/>
        <w:rPr>
          <w:rFonts w:ascii="Times New Roman" w:hAnsi="Times New Roman"/>
        </w:rPr>
      </w:pPr>
      <w:r w:rsidRPr="00ED77E5">
        <w:rPr>
          <w:rFonts w:ascii="Times New Roman" w:hAnsi="Times New Roman"/>
          <w:b/>
        </w:rPr>
        <w:t xml:space="preserve">Krycí list nabídky </w:t>
      </w:r>
      <w:r w:rsidRPr="00ED77E5">
        <w:rPr>
          <w:rFonts w:ascii="Times New Roman" w:hAnsi="Times New Roman"/>
        </w:rPr>
        <w:t>(příloha</w:t>
      </w:r>
      <w:r w:rsidR="00ED77E5">
        <w:rPr>
          <w:rFonts w:ascii="Times New Roman" w:hAnsi="Times New Roman"/>
        </w:rPr>
        <w:t xml:space="preserve"> č. 3</w:t>
      </w:r>
      <w:r w:rsidRPr="00ED77E5">
        <w:rPr>
          <w:rFonts w:ascii="Times New Roman" w:hAnsi="Times New Roman"/>
        </w:rPr>
        <w:t xml:space="preserve"> Výzvy)</w:t>
      </w:r>
    </w:p>
    <w:p w:rsidR="00437DB6" w:rsidRPr="00F960FD" w:rsidRDefault="00437DB6" w:rsidP="00437DB6">
      <w:pPr>
        <w:spacing w:after="0" w:line="240" w:lineRule="auto"/>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Identifikace uchazeče</w:t>
      </w:r>
      <w:r w:rsidRPr="00F960FD">
        <w:rPr>
          <w:rFonts w:ascii="Times New Roman" w:hAnsi="Times New Roman"/>
        </w:rPr>
        <w:t xml:space="preserve"> - uchazeč uvede identifikační údaje uchazeče v následující struktuře: obchodní firma/název/jméno a příjmení uchazeče sídlo/místo podnikání, kontaktní adresa, IČ, DIČ, bylo-li přiděleno, telefon, e-mail, fax, osoba oprávněná jednat jménem uchazeče (statutární orgán) a bankovní spojení s uvedením čísla účtu. Uchazeč uvede kontaktní osobu oprávněnou jednat jeho jménem ve věci nabídky, včetně kontaktních údajů (telefonické spojení, elektronická adresa). V případě </w:t>
      </w:r>
      <w:r w:rsidRPr="00F960FD">
        <w:rPr>
          <w:rFonts w:ascii="Times New Roman" w:hAnsi="Times New Roman"/>
          <w:u w:val="single"/>
        </w:rPr>
        <w:t>sdružení uchazeč</w:t>
      </w:r>
      <w:r w:rsidR="00390E44" w:rsidRPr="00F960FD">
        <w:rPr>
          <w:rFonts w:ascii="Times New Roman" w:hAnsi="Times New Roman"/>
          <w:u w:val="single"/>
        </w:rPr>
        <w:t>ů</w:t>
      </w:r>
      <w:r w:rsidRPr="00F960FD">
        <w:rPr>
          <w:rFonts w:ascii="Times New Roman" w:hAnsi="Times New Roman"/>
        </w:rPr>
        <w:t xml:space="preserve"> musí být přiložena </w:t>
      </w:r>
      <w:r w:rsidRPr="00F960FD">
        <w:rPr>
          <w:rFonts w:ascii="Times New Roman" w:hAnsi="Times New Roman"/>
          <w:u w:val="single"/>
        </w:rPr>
        <w:t>smlouva o sdružení</w:t>
      </w:r>
      <w:r w:rsidRPr="00F960FD">
        <w:rPr>
          <w:rFonts w:ascii="Times New Roman" w:hAnsi="Times New Roman"/>
        </w:rPr>
        <w:t xml:space="preserve"> a uvedena pouze 1 právnická či fyzická osoba, která bude ve smluvním </w:t>
      </w:r>
      <w:proofErr w:type="gramStart"/>
      <w:r w:rsidRPr="00F960FD">
        <w:rPr>
          <w:rFonts w:ascii="Times New Roman" w:hAnsi="Times New Roman"/>
        </w:rPr>
        <w:t>vztahu  s objednatelem</w:t>
      </w:r>
      <w:proofErr w:type="gramEnd"/>
      <w:r w:rsidRPr="00F960FD">
        <w:rPr>
          <w:rFonts w:ascii="Times New Roman" w:hAnsi="Times New Roman"/>
        </w:rPr>
        <w:t xml:space="preserve"> (tj. vedoucí sdružení). Sdružení uchazečů je považováno za jednoho uchazeče.</w:t>
      </w:r>
    </w:p>
    <w:p w:rsidR="00390E44" w:rsidRPr="00F960FD" w:rsidRDefault="00390E44" w:rsidP="00390E44">
      <w:pPr>
        <w:spacing w:after="0" w:line="240" w:lineRule="auto"/>
        <w:ind w:left="700"/>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Prokázání kvalifikace</w:t>
      </w:r>
      <w:r w:rsidRPr="00F960FD">
        <w:rPr>
          <w:rFonts w:ascii="Times New Roman" w:hAnsi="Times New Roman"/>
        </w:rPr>
        <w:t xml:space="preserve"> - uchazeč přiloží doklady prokazující splnění kvalifikačních předpokladů požadovaných </w:t>
      </w:r>
      <w:r w:rsidR="000F3F02" w:rsidRPr="00F960FD">
        <w:rPr>
          <w:rFonts w:ascii="Times New Roman" w:hAnsi="Times New Roman"/>
        </w:rPr>
        <w:t>zadavatelem</w:t>
      </w:r>
      <w:r w:rsidR="002A1381" w:rsidRPr="00F960FD">
        <w:rPr>
          <w:rFonts w:ascii="Times New Roman" w:hAnsi="Times New Roman"/>
        </w:rPr>
        <w:t xml:space="preserve"> </w:t>
      </w:r>
      <w:r w:rsidRPr="00F960FD">
        <w:rPr>
          <w:rFonts w:ascii="Times New Roman" w:hAnsi="Times New Roman"/>
        </w:rPr>
        <w:t xml:space="preserve">(vč. profesních životopisů členů realizačního týmu), </w:t>
      </w:r>
      <w:r w:rsidRPr="00ED77E5">
        <w:rPr>
          <w:rFonts w:ascii="Times New Roman" w:hAnsi="Times New Roman"/>
        </w:rPr>
        <w:t xml:space="preserve">viz příloha </w:t>
      </w:r>
      <w:proofErr w:type="gramStart"/>
      <w:r w:rsidRPr="00ED77E5">
        <w:rPr>
          <w:rFonts w:ascii="Times New Roman" w:hAnsi="Times New Roman"/>
        </w:rPr>
        <w:t>č.1 Výzvy</w:t>
      </w:r>
      <w:proofErr w:type="gramEnd"/>
      <w:r w:rsidRPr="00ED77E5">
        <w:rPr>
          <w:rFonts w:ascii="Times New Roman" w:hAnsi="Times New Roman"/>
        </w:rPr>
        <w:t xml:space="preserve"> -</w:t>
      </w:r>
      <w:r w:rsidRPr="00F960FD">
        <w:rPr>
          <w:rFonts w:ascii="Times New Roman" w:hAnsi="Times New Roman"/>
        </w:rPr>
        <w:t xml:space="preserve"> Čestné prohlášení o splnění základních kvalifikačních předpoklad</w:t>
      </w:r>
      <w:r w:rsidR="000F3F02" w:rsidRPr="00F960FD">
        <w:rPr>
          <w:rFonts w:ascii="Times New Roman" w:hAnsi="Times New Roman"/>
        </w:rPr>
        <w:t>ů.</w:t>
      </w:r>
    </w:p>
    <w:p w:rsidR="00437DB6" w:rsidRPr="00F960FD" w:rsidRDefault="00437DB6" w:rsidP="00437DB6">
      <w:pPr>
        <w:spacing w:after="0" w:line="240" w:lineRule="auto"/>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Popis realizačního týmu</w:t>
      </w:r>
      <w:r w:rsidRPr="00F960FD">
        <w:rPr>
          <w:rFonts w:ascii="Times New Roman" w:hAnsi="Times New Roman"/>
        </w:rPr>
        <w:t xml:space="preserve"> - uchazeč uvede složení realizačního týmu, role jednotlivých členů v realizačním týmu, zapojení jeho členů do realizace zakázky a návrh způsobu práce realizačního týmu s odbornými pracovníky </w:t>
      </w:r>
      <w:r w:rsidR="000F3F02" w:rsidRPr="00F960FD">
        <w:rPr>
          <w:rFonts w:ascii="Times New Roman" w:hAnsi="Times New Roman"/>
        </w:rPr>
        <w:t>zadavatele</w:t>
      </w:r>
      <w:r w:rsidRPr="00F960FD">
        <w:rPr>
          <w:rFonts w:ascii="Times New Roman" w:hAnsi="Times New Roman"/>
        </w:rPr>
        <w:t>.</w:t>
      </w:r>
    </w:p>
    <w:p w:rsidR="00437DB6" w:rsidRPr="00F960FD" w:rsidRDefault="00437DB6" w:rsidP="00437DB6">
      <w:pPr>
        <w:spacing w:after="0" w:line="240" w:lineRule="auto"/>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 xml:space="preserve">Návrh postupu plnění předmětu veřejné zakázky </w:t>
      </w:r>
      <w:r w:rsidRPr="00F960FD">
        <w:rPr>
          <w:rFonts w:ascii="Times New Roman" w:hAnsi="Times New Roman"/>
        </w:rPr>
        <w:t>včetně harmonogramu</w:t>
      </w:r>
      <w:r w:rsidR="0084424B" w:rsidRPr="00F960FD">
        <w:rPr>
          <w:rFonts w:ascii="Times New Roman" w:hAnsi="Times New Roman"/>
        </w:rPr>
        <w:t>.</w:t>
      </w:r>
      <w:r w:rsidRPr="00F960FD">
        <w:rPr>
          <w:rFonts w:ascii="Times New Roman" w:hAnsi="Times New Roman"/>
        </w:rPr>
        <w:t xml:space="preserve"> </w:t>
      </w:r>
    </w:p>
    <w:p w:rsidR="00437DB6" w:rsidRPr="00F960FD" w:rsidRDefault="00437DB6" w:rsidP="00437DB6">
      <w:pPr>
        <w:spacing w:after="0" w:line="240" w:lineRule="auto"/>
        <w:ind w:left="700"/>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Nabídková cena</w:t>
      </w:r>
      <w:r w:rsidRPr="00F960FD">
        <w:rPr>
          <w:rFonts w:ascii="Times New Roman" w:hAnsi="Times New Roman"/>
        </w:rPr>
        <w:t xml:space="preserve"> (za veřejnou zakázku) s uvedením bez DPH, výše DPH a cena včetně DPH</w:t>
      </w:r>
      <w:r w:rsidR="0084424B" w:rsidRPr="00F960FD">
        <w:rPr>
          <w:rFonts w:ascii="Times New Roman" w:hAnsi="Times New Roman"/>
        </w:rPr>
        <w:t>.</w:t>
      </w:r>
    </w:p>
    <w:p w:rsidR="00437DB6" w:rsidRPr="00F960FD" w:rsidRDefault="00437DB6" w:rsidP="00437DB6">
      <w:pPr>
        <w:spacing w:after="0" w:line="240" w:lineRule="auto"/>
        <w:jc w:val="both"/>
        <w:rPr>
          <w:rFonts w:ascii="Times New Roman" w:hAnsi="Times New Roman"/>
        </w:rPr>
      </w:pPr>
    </w:p>
    <w:p w:rsidR="00437DB6" w:rsidRPr="00F960FD" w:rsidRDefault="00437DB6" w:rsidP="00437DB6">
      <w:pPr>
        <w:numPr>
          <w:ilvl w:val="0"/>
          <w:numId w:val="2"/>
        </w:numPr>
        <w:tabs>
          <w:tab w:val="clear" w:pos="700"/>
          <w:tab w:val="num" w:pos="284"/>
        </w:tabs>
        <w:spacing w:after="0" w:line="240" w:lineRule="auto"/>
        <w:jc w:val="both"/>
        <w:rPr>
          <w:rFonts w:ascii="Times New Roman" w:hAnsi="Times New Roman"/>
        </w:rPr>
      </w:pPr>
      <w:r w:rsidRPr="00F960FD">
        <w:rPr>
          <w:rFonts w:ascii="Times New Roman" w:hAnsi="Times New Roman"/>
          <w:b/>
        </w:rPr>
        <w:t xml:space="preserve">Prohlášení podepsané osobou oprávněnou jednat za uchazeče nebo jeho jménem o tom, </w:t>
      </w:r>
      <w:r w:rsidRPr="00F960FD">
        <w:rPr>
          <w:rFonts w:ascii="Times New Roman" w:hAnsi="Times New Roman"/>
        </w:rPr>
        <w:t>že:</w:t>
      </w:r>
    </w:p>
    <w:p w:rsidR="00437DB6" w:rsidRPr="00F960FD" w:rsidRDefault="00437DB6" w:rsidP="00437DB6">
      <w:pPr>
        <w:numPr>
          <w:ilvl w:val="1"/>
          <w:numId w:val="2"/>
        </w:numPr>
        <w:spacing w:after="0" w:line="240" w:lineRule="auto"/>
        <w:jc w:val="both"/>
        <w:rPr>
          <w:rFonts w:ascii="Times New Roman" w:hAnsi="Times New Roman"/>
        </w:rPr>
      </w:pPr>
      <w:r w:rsidRPr="00F960FD">
        <w:rPr>
          <w:rFonts w:ascii="Times New Roman" w:hAnsi="Times New Roman"/>
        </w:rPr>
        <w:t>uchazeč souhlasí se zadáním a podmínkami tohoto zadávacího řízení</w:t>
      </w:r>
    </w:p>
    <w:p w:rsidR="00437DB6" w:rsidRPr="00F960FD" w:rsidRDefault="00437DB6" w:rsidP="00437DB6">
      <w:pPr>
        <w:numPr>
          <w:ilvl w:val="1"/>
          <w:numId w:val="2"/>
        </w:numPr>
        <w:spacing w:after="0" w:line="240" w:lineRule="auto"/>
        <w:jc w:val="both"/>
        <w:rPr>
          <w:rFonts w:ascii="Times New Roman" w:hAnsi="Times New Roman"/>
        </w:rPr>
      </w:pPr>
      <w:r w:rsidRPr="00F960FD">
        <w:rPr>
          <w:rFonts w:ascii="Times New Roman" w:hAnsi="Times New Roman"/>
        </w:rPr>
        <w:lastRenderedPageBreak/>
        <w:t>všechny údaje uvedené v nabídce jsou pravdivé, a že nezamlčel žádné skutečnosti podstatné pro jeho způsobilost k realizaci projektu a že je připraven spolehlivě a bez průtahů splnit podmínky zadání a že v případě získání zakázky vyhradí potřebný čas a prostředky na plnění předmětu veřejné zakázky</w:t>
      </w:r>
    </w:p>
    <w:p w:rsidR="00437DB6" w:rsidRPr="00F960FD" w:rsidRDefault="00437DB6" w:rsidP="00437DB6">
      <w:pPr>
        <w:numPr>
          <w:ilvl w:val="1"/>
          <w:numId w:val="2"/>
        </w:numPr>
        <w:spacing w:after="0" w:line="240" w:lineRule="auto"/>
        <w:jc w:val="both"/>
        <w:rPr>
          <w:rFonts w:ascii="Times New Roman" w:hAnsi="Times New Roman"/>
        </w:rPr>
      </w:pPr>
      <w:r w:rsidRPr="00F960FD">
        <w:rPr>
          <w:rFonts w:ascii="Times New Roman" w:hAnsi="Times New Roman"/>
        </w:rPr>
        <w:t>uchazeč je vázán celým obsahem nabídky po celou dobu běhu zadávací lhůty</w:t>
      </w:r>
      <w:r w:rsidR="0084424B" w:rsidRPr="00F960FD">
        <w:rPr>
          <w:rFonts w:ascii="Times New Roman" w:hAnsi="Times New Roman"/>
        </w:rPr>
        <w:t>.</w:t>
      </w:r>
    </w:p>
    <w:p w:rsidR="00437DB6" w:rsidRPr="00F960FD" w:rsidRDefault="00437DB6" w:rsidP="00437DB6">
      <w:pPr>
        <w:spacing w:after="0" w:line="240" w:lineRule="auto"/>
        <w:ind w:left="1080"/>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 xml:space="preserve">Návrh smlouvy o dílo </w:t>
      </w:r>
      <w:r w:rsidRPr="00F960FD">
        <w:rPr>
          <w:rFonts w:ascii="Times New Roman" w:hAnsi="Times New Roman"/>
        </w:rPr>
        <w:t xml:space="preserve">zpracované dle § </w:t>
      </w:r>
      <w:smartTag w:uri="urn:schemas-microsoft-com:office:smarttags" w:element="metricconverter">
        <w:smartTagPr>
          <w:attr w:name="ProductID" w:val="536 a"/>
        </w:smartTagPr>
        <w:r w:rsidRPr="00F960FD">
          <w:rPr>
            <w:rFonts w:ascii="Times New Roman" w:hAnsi="Times New Roman"/>
          </w:rPr>
          <w:t>536 a</w:t>
        </w:r>
      </w:smartTag>
      <w:r w:rsidRPr="00F960FD">
        <w:rPr>
          <w:rFonts w:ascii="Times New Roman" w:hAnsi="Times New Roman"/>
        </w:rPr>
        <w:t xml:space="preserve"> </w:t>
      </w:r>
      <w:proofErr w:type="spellStart"/>
      <w:r w:rsidRPr="00F960FD">
        <w:rPr>
          <w:rFonts w:ascii="Times New Roman" w:hAnsi="Times New Roman"/>
        </w:rPr>
        <w:t>násl</w:t>
      </w:r>
      <w:proofErr w:type="spellEnd"/>
      <w:r w:rsidRPr="00F960FD">
        <w:rPr>
          <w:rFonts w:ascii="Times New Roman" w:hAnsi="Times New Roman"/>
        </w:rPr>
        <w:t>. zákona č. 513/1991 Sb., obchodní zákoník, ve znění pozdějších předpisů a podepsané uchazečem či osobou oprávněnou jednat za uchazeče</w:t>
      </w:r>
      <w:r w:rsidR="0084424B" w:rsidRPr="00F960FD">
        <w:rPr>
          <w:rFonts w:ascii="Times New Roman" w:hAnsi="Times New Roman"/>
        </w:rPr>
        <w:t>.</w:t>
      </w:r>
    </w:p>
    <w:p w:rsidR="00437DB6" w:rsidRPr="00F960FD" w:rsidRDefault="00437DB6" w:rsidP="00437DB6">
      <w:pPr>
        <w:spacing w:after="0" w:line="240" w:lineRule="auto"/>
        <w:ind w:left="360"/>
        <w:jc w:val="both"/>
        <w:rPr>
          <w:rFonts w:ascii="Times New Roman" w:hAnsi="Times New Roman"/>
        </w:rPr>
      </w:pPr>
    </w:p>
    <w:p w:rsidR="00437DB6" w:rsidRPr="00F960FD" w:rsidRDefault="00437DB6" w:rsidP="00437DB6">
      <w:pPr>
        <w:numPr>
          <w:ilvl w:val="0"/>
          <w:numId w:val="2"/>
        </w:numPr>
        <w:spacing w:after="0" w:line="240" w:lineRule="auto"/>
        <w:jc w:val="both"/>
        <w:rPr>
          <w:rFonts w:ascii="Times New Roman" w:hAnsi="Times New Roman"/>
        </w:rPr>
      </w:pPr>
      <w:r w:rsidRPr="00F960FD">
        <w:rPr>
          <w:rFonts w:ascii="Times New Roman" w:hAnsi="Times New Roman"/>
          <w:b/>
        </w:rPr>
        <w:t>Kromě krycího listu nabídky stránky očíslovat.</w:t>
      </w:r>
    </w:p>
    <w:p w:rsidR="00437DB6" w:rsidRPr="00F960FD" w:rsidRDefault="00437DB6" w:rsidP="00437DB6">
      <w:pPr>
        <w:jc w:val="both"/>
        <w:rPr>
          <w:rFonts w:ascii="Times New Roman" w:hAnsi="Times New Roman"/>
          <w:bCs/>
        </w:rPr>
      </w:pPr>
    </w:p>
    <w:p w:rsidR="00437DB6" w:rsidRPr="006F2C1A" w:rsidRDefault="00437DB6" w:rsidP="00437DB6">
      <w:pPr>
        <w:pStyle w:val="Nadpis1"/>
        <w:rPr>
          <w:rFonts w:ascii="Times New Roman" w:hAnsi="Times New Roman" w:cs="Times New Roman"/>
        </w:rPr>
      </w:pPr>
      <w:r w:rsidRPr="006F2C1A">
        <w:rPr>
          <w:rFonts w:ascii="Times New Roman" w:hAnsi="Times New Roman" w:cs="Times New Roman"/>
        </w:rPr>
        <w:t>Hodnotící kritéria při posuzování nabídky na veřejnou zakázku</w:t>
      </w:r>
    </w:p>
    <w:p w:rsidR="00437DB6" w:rsidRPr="006F2C1A" w:rsidRDefault="001B15C6" w:rsidP="001B15C6">
      <w:pPr>
        <w:pStyle w:val="Nadpis1"/>
        <w:numPr>
          <w:ilvl w:val="0"/>
          <w:numId w:val="0"/>
        </w:numPr>
        <w:spacing w:before="0" w:after="0"/>
        <w:rPr>
          <w:rFonts w:ascii="Times New Roman" w:eastAsia="Calibri" w:hAnsi="Times New Roman" w:cs="Times New Roman"/>
          <w:b w:val="0"/>
          <w:bCs w:val="0"/>
          <w:kern w:val="0"/>
          <w:sz w:val="22"/>
          <w:szCs w:val="22"/>
          <w:lang w:eastAsia="en-US"/>
        </w:rPr>
      </w:pPr>
      <w:r w:rsidRPr="006F2C1A">
        <w:rPr>
          <w:rFonts w:ascii="Times New Roman" w:eastAsia="Calibri" w:hAnsi="Times New Roman" w:cs="Times New Roman"/>
          <w:b w:val="0"/>
          <w:bCs w:val="0"/>
          <w:kern w:val="0"/>
          <w:sz w:val="22"/>
          <w:szCs w:val="22"/>
          <w:lang w:eastAsia="en-US"/>
        </w:rPr>
        <w:t xml:space="preserve">Zadavatel zvolil jako základní hodnotící kritérium </w:t>
      </w:r>
      <w:r w:rsidRPr="006F2C1A">
        <w:rPr>
          <w:rFonts w:ascii="Times New Roman" w:eastAsia="Calibri" w:hAnsi="Times New Roman" w:cs="Times New Roman"/>
          <w:b w:val="0"/>
          <w:bCs w:val="0"/>
          <w:kern w:val="0"/>
          <w:sz w:val="22"/>
          <w:szCs w:val="22"/>
          <w:u w:val="single"/>
          <w:lang w:eastAsia="en-US"/>
        </w:rPr>
        <w:t>ekonomickou výhodnost nabídky</w:t>
      </w:r>
      <w:r w:rsidRPr="006F2C1A">
        <w:rPr>
          <w:rFonts w:ascii="Times New Roman" w:eastAsia="Calibri" w:hAnsi="Times New Roman" w:cs="Times New Roman"/>
          <w:b w:val="0"/>
          <w:bCs w:val="0"/>
          <w:kern w:val="0"/>
          <w:sz w:val="22"/>
          <w:szCs w:val="22"/>
          <w:lang w:eastAsia="en-US"/>
        </w:rPr>
        <w:t xml:space="preserve">. </w:t>
      </w:r>
    </w:p>
    <w:p w:rsidR="001B15C6" w:rsidRPr="006F2C1A" w:rsidRDefault="001B15C6" w:rsidP="001B15C6">
      <w:pPr>
        <w:spacing w:after="0" w:line="240" w:lineRule="auto"/>
        <w:rPr>
          <w:rFonts w:ascii="Times New Roman" w:hAnsi="Times New Roman"/>
        </w:rPr>
      </w:pPr>
      <w:r w:rsidRPr="006F2C1A">
        <w:rPr>
          <w:rFonts w:ascii="Times New Roman" w:hAnsi="Times New Roman"/>
        </w:rPr>
        <w:t>Dílčími kritérii jsou:</w:t>
      </w:r>
    </w:p>
    <w:p w:rsidR="00437DB6" w:rsidRPr="008B62AA" w:rsidRDefault="00437DB6" w:rsidP="00437DB6">
      <w:pPr>
        <w:spacing w:before="240" w:after="240"/>
        <w:ind w:left="360"/>
        <w:jc w:val="both"/>
        <w:rPr>
          <w:rFonts w:ascii="Times New Roman" w:hAnsi="Times New Roman"/>
        </w:rPr>
      </w:pPr>
      <w:r w:rsidRPr="006F2C1A">
        <w:rPr>
          <w:rFonts w:ascii="Times New Roman" w:hAnsi="Times New Roman"/>
        </w:rPr>
        <w:t xml:space="preserve">1. </w:t>
      </w:r>
      <w:r w:rsidRPr="006F2C1A">
        <w:rPr>
          <w:rFonts w:ascii="Times New Roman" w:hAnsi="Times New Roman"/>
          <w:u w:val="single"/>
        </w:rPr>
        <w:t>Nabídková cena</w:t>
      </w:r>
      <w:r w:rsidRPr="006F2C1A">
        <w:rPr>
          <w:rFonts w:ascii="Times New Roman" w:hAnsi="Times New Roman"/>
        </w:rPr>
        <w:t xml:space="preserve"> – celková nabídková cena bez DPH</w:t>
      </w:r>
      <w:r w:rsidR="001B15C6" w:rsidRPr="006F2C1A">
        <w:rPr>
          <w:rFonts w:ascii="Times New Roman" w:hAnsi="Times New Roman"/>
        </w:rPr>
        <w:tab/>
      </w:r>
      <w:r w:rsidR="001B15C6" w:rsidRPr="006F2C1A">
        <w:rPr>
          <w:rFonts w:ascii="Times New Roman" w:hAnsi="Times New Roman"/>
        </w:rPr>
        <w:tab/>
      </w:r>
      <w:r w:rsidR="001B15C6" w:rsidRPr="006F2C1A">
        <w:rPr>
          <w:rFonts w:ascii="Times New Roman" w:hAnsi="Times New Roman"/>
        </w:rPr>
        <w:tab/>
      </w:r>
      <w:r w:rsidR="001B15C6" w:rsidRPr="006F2C1A">
        <w:rPr>
          <w:rFonts w:ascii="Times New Roman" w:hAnsi="Times New Roman"/>
        </w:rPr>
        <w:tab/>
      </w:r>
      <w:r w:rsidR="001B15C6" w:rsidRPr="006F2C1A">
        <w:rPr>
          <w:rFonts w:ascii="Times New Roman" w:hAnsi="Times New Roman"/>
          <w:b/>
        </w:rPr>
        <w:t xml:space="preserve">váha </w:t>
      </w:r>
      <w:r w:rsidR="009C54A5" w:rsidRPr="008B62AA">
        <w:rPr>
          <w:rFonts w:ascii="Times New Roman" w:hAnsi="Times New Roman"/>
          <w:b/>
        </w:rPr>
        <w:t>6</w:t>
      </w:r>
      <w:r w:rsidR="008152E8" w:rsidRPr="008B62AA">
        <w:rPr>
          <w:rFonts w:ascii="Times New Roman" w:hAnsi="Times New Roman"/>
          <w:b/>
        </w:rPr>
        <w:t>0</w:t>
      </w:r>
      <w:r w:rsidRPr="008B62AA">
        <w:rPr>
          <w:rFonts w:ascii="Times New Roman" w:hAnsi="Times New Roman"/>
          <w:b/>
        </w:rPr>
        <w:t>%</w:t>
      </w:r>
    </w:p>
    <w:p w:rsidR="00C343D9" w:rsidRPr="008B62AA" w:rsidRDefault="00437DB6" w:rsidP="00C343D9">
      <w:pPr>
        <w:spacing w:before="240" w:after="240"/>
        <w:ind w:left="360"/>
        <w:jc w:val="both"/>
        <w:rPr>
          <w:rFonts w:ascii="Times New Roman" w:hAnsi="Times New Roman"/>
          <w:b/>
        </w:rPr>
      </w:pPr>
      <w:r w:rsidRPr="006F2C1A">
        <w:rPr>
          <w:rFonts w:ascii="Times New Roman" w:hAnsi="Times New Roman"/>
        </w:rPr>
        <w:t xml:space="preserve">2. </w:t>
      </w:r>
      <w:r w:rsidR="009C54A5" w:rsidRPr="006F2C1A">
        <w:rPr>
          <w:rFonts w:ascii="Times New Roman" w:hAnsi="Times New Roman"/>
          <w:u w:val="single"/>
        </w:rPr>
        <w:t xml:space="preserve">Navržení </w:t>
      </w:r>
      <w:r w:rsidR="00671070" w:rsidRPr="006F2C1A">
        <w:rPr>
          <w:rFonts w:ascii="Times New Roman" w:hAnsi="Times New Roman"/>
          <w:u w:val="single"/>
        </w:rPr>
        <w:t xml:space="preserve">a zajištění </w:t>
      </w:r>
      <w:r w:rsidR="009C54A5" w:rsidRPr="006F2C1A">
        <w:rPr>
          <w:rFonts w:ascii="Times New Roman" w:hAnsi="Times New Roman"/>
          <w:u w:val="single"/>
        </w:rPr>
        <w:t>vhodn</w:t>
      </w:r>
      <w:r w:rsidR="00C343D9" w:rsidRPr="006F2C1A">
        <w:rPr>
          <w:rFonts w:ascii="Times New Roman" w:hAnsi="Times New Roman"/>
          <w:u w:val="single"/>
        </w:rPr>
        <w:t>é metod</w:t>
      </w:r>
      <w:r w:rsidR="006667BF" w:rsidRPr="006F2C1A">
        <w:rPr>
          <w:rFonts w:ascii="Times New Roman" w:hAnsi="Times New Roman"/>
          <w:u w:val="single"/>
        </w:rPr>
        <w:t xml:space="preserve">iky </w:t>
      </w:r>
      <w:r w:rsidR="00C343D9" w:rsidRPr="006F2C1A">
        <w:rPr>
          <w:rFonts w:ascii="Times New Roman" w:hAnsi="Times New Roman"/>
          <w:u w:val="single"/>
        </w:rPr>
        <w:t>zjišťování evaluace</w:t>
      </w:r>
      <w:r w:rsidR="00C343D9" w:rsidRPr="006F2C1A">
        <w:rPr>
          <w:rFonts w:ascii="Times New Roman" w:hAnsi="Times New Roman"/>
        </w:rPr>
        <w:t xml:space="preserve"> </w:t>
      </w:r>
      <w:r w:rsidR="001B15C6" w:rsidRPr="006F2C1A">
        <w:rPr>
          <w:rFonts w:ascii="Times New Roman" w:hAnsi="Times New Roman"/>
        </w:rPr>
        <w:t xml:space="preserve"> </w:t>
      </w:r>
      <w:r w:rsidR="001B15C6" w:rsidRPr="006F2C1A">
        <w:rPr>
          <w:rFonts w:ascii="Times New Roman" w:hAnsi="Times New Roman"/>
        </w:rPr>
        <w:tab/>
      </w:r>
      <w:r w:rsidR="001B15C6" w:rsidRPr="006F2C1A">
        <w:rPr>
          <w:rFonts w:ascii="Times New Roman" w:hAnsi="Times New Roman"/>
        </w:rPr>
        <w:tab/>
      </w:r>
      <w:r w:rsidR="001B15C6" w:rsidRPr="006F2C1A">
        <w:rPr>
          <w:rFonts w:ascii="Times New Roman" w:hAnsi="Times New Roman"/>
        </w:rPr>
        <w:tab/>
      </w:r>
      <w:r w:rsidR="001B15C6" w:rsidRPr="006F2C1A">
        <w:rPr>
          <w:rFonts w:ascii="Times New Roman" w:hAnsi="Times New Roman"/>
          <w:b/>
        </w:rPr>
        <w:t xml:space="preserve">váha </w:t>
      </w:r>
      <w:r w:rsidR="008152E8" w:rsidRPr="008B62AA">
        <w:rPr>
          <w:rFonts w:ascii="Times New Roman" w:hAnsi="Times New Roman"/>
          <w:b/>
        </w:rPr>
        <w:t>40</w:t>
      </w:r>
      <w:r w:rsidR="006667BF" w:rsidRPr="008B62AA">
        <w:rPr>
          <w:rFonts w:ascii="Times New Roman" w:hAnsi="Times New Roman"/>
          <w:b/>
        </w:rPr>
        <w:t>%</w:t>
      </w:r>
    </w:p>
    <w:p w:rsidR="003C6E3E" w:rsidRPr="006F2C1A" w:rsidRDefault="003C6E3E" w:rsidP="00C343D9">
      <w:pPr>
        <w:spacing w:before="240" w:after="240"/>
        <w:ind w:left="360"/>
        <w:jc w:val="both"/>
        <w:rPr>
          <w:rFonts w:ascii="Times New Roman" w:hAnsi="Times New Roman"/>
          <w:b/>
        </w:rPr>
      </w:pPr>
    </w:p>
    <w:p w:rsidR="001F1ADB" w:rsidRDefault="001F1ADB" w:rsidP="0049183D">
      <w:pPr>
        <w:spacing w:before="240" w:after="240"/>
        <w:jc w:val="both"/>
        <w:rPr>
          <w:rFonts w:ascii="Times New Roman" w:hAnsi="Times New Roman"/>
          <w:color w:val="000000"/>
          <w:sz w:val="24"/>
          <w:szCs w:val="24"/>
        </w:rPr>
      </w:pPr>
      <w:r w:rsidRPr="006F2C1A">
        <w:rPr>
          <w:rFonts w:ascii="Times New Roman" w:hAnsi="Times New Roman"/>
          <w:color w:val="000000"/>
          <w:sz w:val="24"/>
          <w:szCs w:val="24"/>
          <w:u w:val="single"/>
        </w:rPr>
        <w:t>Nabídková cena</w:t>
      </w:r>
      <w:r w:rsidRPr="006F2C1A">
        <w:rPr>
          <w:rFonts w:ascii="Times New Roman" w:hAnsi="Times New Roman"/>
          <w:color w:val="000000"/>
          <w:sz w:val="24"/>
          <w:szCs w:val="24"/>
        </w:rPr>
        <w:t xml:space="preserve"> za realizaci veřejné zakázky (bez DPH) musí být uvedena v korunách českých. Hodnocena bude výše celkové nabídkové ceny bez DPH. Pro číselné vyjádření tohoto kritéria získá hodnocená nabídka bodovou hodnotu, která vznikne násobkem 100 a poměru nejvhodnější nabídkové ceny k hodnocené nabídce.</w:t>
      </w:r>
    </w:p>
    <w:p w:rsidR="00573D89" w:rsidRPr="006F2C1A" w:rsidRDefault="00573D89" w:rsidP="001F1ADB">
      <w:pPr>
        <w:spacing w:after="0" w:line="240" w:lineRule="auto"/>
        <w:jc w:val="both"/>
        <w:rPr>
          <w:rFonts w:ascii="Times New Roman" w:hAnsi="Times New Roman"/>
          <w:color w:val="000000"/>
          <w:sz w:val="24"/>
          <w:szCs w:val="24"/>
        </w:rPr>
      </w:pPr>
      <w:r w:rsidRPr="006F2C1A">
        <w:rPr>
          <w:rFonts w:ascii="Times New Roman" w:hAnsi="Times New Roman"/>
          <w:color w:val="000000"/>
          <w:sz w:val="24"/>
          <w:szCs w:val="24"/>
        </w:rPr>
        <w:tab/>
      </w:r>
      <w:r w:rsidRPr="006F2C1A">
        <w:rPr>
          <w:rFonts w:ascii="Times New Roman" w:hAnsi="Times New Roman"/>
          <w:color w:val="000000"/>
          <w:sz w:val="24"/>
          <w:szCs w:val="24"/>
        </w:rPr>
        <w:tab/>
      </w:r>
      <w:r w:rsidRPr="006F2C1A">
        <w:rPr>
          <w:rFonts w:ascii="Times New Roman" w:hAnsi="Times New Roman"/>
          <w:color w:val="000000"/>
          <w:sz w:val="24"/>
          <w:szCs w:val="24"/>
        </w:rPr>
        <w:tab/>
      </w:r>
      <w:r w:rsidRPr="006F2C1A">
        <w:rPr>
          <w:rFonts w:ascii="Times New Roman" w:hAnsi="Times New Roman"/>
          <w:color w:val="000000"/>
          <w:sz w:val="24"/>
          <w:szCs w:val="24"/>
        </w:rPr>
        <w:tab/>
      </w:r>
      <w:r w:rsidRPr="006F2C1A">
        <w:rPr>
          <w:rFonts w:ascii="Times New Roman" w:hAnsi="Times New Roman"/>
          <w:color w:val="000000"/>
          <w:sz w:val="24"/>
          <w:szCs w:val="24"/>
        </w:rPr>
        <w:tab/>
      </w:r>
      <w:r w:rsidRPr="006F2C1A">
        <w:rPr>
          <w:rFonts w:ascii="Times New Roman" w:hAnsi="Times New Roman"/>
          <w:color w:val="000000"/>
          <w:sz w:val="24"/>
          <w:szCs w:val="24"/>
          <w:u w:val="single"/>
        </w:rPr>
        <w:t>hodnota nejvhodnější nabídky</w:t>
      </w:r>
      <w:r w:rsidRPr="006F2C1A">
        <w:rPr>
          <w:rFonts w:ascii="Times New Roman" w:hAnsi="Times New Roman"/>
          <w:color w:val="000000"/>
          <w:sz w:val="24"/>
          <w:szCs w:val="24"/>
        </w:rPr>
        <w:tab/>
      </w:r>
    </w:p>
    <w:p w:rsidR="001F1ADB" w:rsidRPr="006F2C1A" w:rsidRDefault="001F1ADB" w:rsidP="001F1ADB">
      <w:pPr>
        <w:spacing w:after="0" w:line="240" w:lineRule="auto"/>
        <w:jc w:val="both"/>
        <w:rPr>
          <w:rFonts w:ascii="Times New Roman" w:hAnsi="Times New Roman"/>
          <w:color w:val="000000"/>
          <w:sz w:val="24"/>
          <w:szCs w:val="24"/>
        </w:rPr>
      </w:pPr>
      <w:r w:rsidRPr="006F2C1A">
        <w:rPr>
          <w:rFonts w:ascii="Times New Roman" w:hAnsi="Times New Roman"/>
          <w:color w:val="000000"/>
          <w:sz w:val="24"/>
          <w:szCs w:val="24"/>
        </w:rPr>
        <w:t xml:space="preserve">Počet bodů dílčího kritéria = 100 x </w:t>
      </w:r>
      <w:r w:rsidRPr="006F2C1A">
        <w:rPr>
          <w:rFonts w:ascii="Times New Roman" w:hAnsi="Times New Roman"/>
          <w:color w:val="000000"/>
          <w:sz w:val="24"/>
          <w:szCs w:val="24"/>
        </w:rPr>
        <w:tab/>
        <w:t>hodnota hodnocené nabídky</w:t>
      </w:r>
    </w:p>
    <w:p w:rsidR="00573D89" w:rsidRPr="006F2C1A" w:rsidRDefault="00573D89" w:rsidP="001F1ADB">
      <w:pPr>
        <w:spacing w:after="0" w:line="240" w:lineRule="auto"/>
        <w:jc w:val="both"/>
        <w:rPr>
          <w:rFonts w:ascii="Times New Roman" w:hAnsi="Times New Roman"/>
          <w:color w:val="000000"/>
          <w:sz w:val="24"/>
          <w:szCs w:val="24"/>
        </w:rPr>
      </w:pPr>
    </w:p>
    <w:p w:rsidR="00573D89" w:rsidRPr="006F2C1A" w:rsidRDefault="00573D89" w:rsidP="001F1ADB">
      <w:pPr>
        <w:spacing w:after="0" w:line="240" w:lineRule="auto"/>
        <w:jc w:val="both"/>
        <w:rPr>
          <w:rFonts w:ascii="Times New Roman" w:hAnsi="Times New Roman"/>
          <w:color w:val="000000"/>
          <w:sz w:val="24"/>
          <w:szCs w:val="24"/>
        </w:rPr>
      </w:pPr>
      <w:r w:rsidRPr="006F2C1A">
        <w:rPr>
          <w:rFonts w:ascii="Times New Roman" w:hAnsi="Times New Roman"/>
          <w:color w:val="000000"/>
          <w:sz w:val="24"/>
          <w:szCs w:val="24"/>
        </w:rPr>
        <w:t>Nejvhodnější nabídka dle tohoto dílčího kritéria obdrží 100 bodů.</w:t>
      </w:r>
    </w:p>
    <w:p w:rsidR="00BF340D" w:rsidRPr="006F2C1A" w:rsidRDefault="00BF340D" w:rsidP="00BF340D">
      <w:pPr>
        <w:spacing w:after="0" w:line="240" w:lineRule="auto"/>
        <w:jc w:val="both"/>
        <w:rPr>
          <w:rFonts w:ascii="Times New Roman" w:hAnsi="Times New Roman"/>
        </w:rPr>
      </w:pPr>
      <w:r w:rsidRPr="006F2C1A">
        <w:rPr>
          <w:rFonts w:ascii="Times New Roman" w:hAnsi="Times New Roman"/>
        </w:rPr>
        <w:t xml:space="preserve">Bodové hodnoty budou následně násobeny jejich příslušnou vahou.   </w:t>
      </w:r>
    </w:p>
    <w:p w:rsidR="00573D89" w:rsidRPr="006F2C1A" w:rsidRDefault="00573D89" w:rsidP="001F1ADB">
      <w:pPr>
        <w:spacing w:after="0" w:line="240" w:lineRule="auto"/>
        <w:jc w:val="both"/>
        <w:rPr>
          <w:rFonts w:ascii="Times New Roman" w:hAnsi="Times New Roman"/>
          <w:color w:val="000000"/>
          <w:sz w:val="24"/>
          <w:szCs w:val="24"/>
        </w:rPr>
      </w:pPr>
    </w:p>
    <w:p w:rsidR="003C6E3E" w:rsidRDefault="00573D89" w:rsidP="00DB1E0D">
      <w:pPr>
        <w:spacing w:after="0" w:line="240" w:lineRule="auto"/>
        <w:jc w:val="both"/>
        <w:rPr>
          <w:rFonts w:ascii="Times New Roman" w:hAnsi="Times New Roman"/>
          <w:color w:val="000000"/>
          <w:sz w:val="24"/>
          <w:szCs w:val="24"/>
        </w:rPr>
      </w:pPr>
      <w:r w:rsidRPr="006F2C1A">
        <w:rPr>
          <w:rFonts w:ascii="Times New Roman" w:hAnsi="Times New Roman"/>
          <w:color w:val="000000"/>
          <w:sz w:val="24"/>
          <w:szCs w:val="24"/>
          <w:u w:val="single"/>
        </w:rPr>
        <w:t>Navržení a zajištění vhodné metodiky zjišťování evaluace</w:t>
      </w:r>
      <w:r w:rsidR="00D85F49" w:rsidRPr="006F2C1A">
        <w:rPr>
          <w:rFonts w:ascii="Times New Roman" w:hAnsi="Times New Roman"/>
          <w:color w:val="000000"/>
          <w:sz w:val="24"/>
          <w:szCs w:val="24"/>
        </w:rPr>
        <w:t xml:space="preserve"> – v rámci tohoto dílčího kritéria bude </w:t>
      </w:r>
      <w:r w:rsidRPr="006F2C1A">
        <w:rPr>
          <w:rFonts w:ascii="Times New Roman" w:hAnsi="Times New Roman"/>
          <w:color w:val="000000"/>
          <w:sz w:val="24"/>
          <w:szCs w:val="24"/>
        </w:rPr>
        <w:t>posuzována dodavatelem předložená nabídka z hlediska, jak naplňuje požadavky zadavatele na realizaci zakázky věcně i časově v porovnání s ostatními předloženými nabídkami.</w:t>
      </w:r>
      <w:r w:rsidR="00DB1E0D" w:rsidRPr="006F2C1A">
        <w:rPr>
          <w:rFonts w:ascii="Times New Roman" w:hAnsi="Times New Roman"/>
          <w:color w:val="000000"/>
          <w:sz w:val="24"/>
          <w:szCs w:val="24"/>
        </w:rPr>
        <w:t xml:space="preserve"> </w:t>
      </w:r>
    </w:p>
    <w:p w:rsidR="003C6E3E" w:rsidRDefault="003C6E3E" w:rsidP="00DB1E0D">
      <w:pPr>
        <w:spacing w:after="0" w:line="240" w:lineRule="auto"/>
        <w:jc w:val="both"/>
        <w:rPr>
          <w:rFonts w:ascii="Times New Roman" w:hAnsi="Times New Roman"/>
          <w:color w:val="000000"/>
          <w:sz w:val="24"/>
          <w:szCs w:val="24"/>
        </w:rPr>
      </w:pPr>
    </w:p>
    <w:p w:rsidR="003C6E3E" w:rsidRDefault="003C6E3E" w:rsidP="00DB1E0D">
      <w:pPr>
        <w:spacing w:after="0" w:line="240" w:lineRule="auto"/>
        <w:jc w:val="both"/>
        <w:rPr>
          <w:rFonts w:ascii="Times New Roman" w:hAnsi="Times New Roman"/>
          <w:color w:val="000000"/>
          <w:sz w:val="24"/>
          <w:szCs w:val="24"/>
        </w:rPr>
      </w:pPr>
    </w:p>
    <w:p w:rsidR="00DB1E0D" w:rsidRPr="006F2C1A" w:rsidRDefault="00DB1E0D" w:rsidP="00DB1E0D">
      <w:pPr>
        <w:spacing w:after="0" w:line="240" w:lineRule="auto"/>
        <w:jc w:val="both"/>
        <w:rPr>
          <w:rFonts w:ascii="Times New Roman" w:hAnsi="Times New Roman"/>
          <w:color w:val="000000"/>
          <w:sz w:val="24"/>
          <w:szCs w:val="24"/>
        </w:rPr>
      </w:pPr>
      <w:r w:rsidRPr="006F2C1A">
        <w:rPr>
          <w:rFonts w:ascii="Times New Roman" w:hAnsi="Times New Roman"/>
          <w:color w:val="000000"/>
          <w:sz w:val="24"/>
          <w:szCs w:val="24"/>
        </w:rPr>
        <w:t>V rámci tohoto dílčího kritéria bude hodnoceno:</w:t>
      </w:r>
    </w:p>
    <w:p w:rsidR="00DB1E0D" w:rsidRPr="006F2C1A" w:rsidRDefault="00DB1E0D" w:rsidP="00DB1E0D">
      <w:pPr>
        <w:spacing w:after="0" w:line="240" w:lineRule="auto"/>
        <w:jc w:val="both"/>
        <w:rPr>
          <w:rFonts w:ascii="Times New Roman" w:hAnsi="Times New Roman"/>
          <w:color w:val="000000"/>
          <w:sz w:val="24"/>
          <w:szCs w:val="24"/>
        </w:rPr>
      </w:pPr>
    </w:p>
    <w:p w:rsidR="00DB1E0D" w:rsidRPr="00A870C3" w:rsidRDefault="00DB1E0D" w:rsidP="00A57AD9">
      <w:pPr>
        <w:pStyle w:val="Odstavecseseznamem"/>
        <w:numPr>
          <w:ilvl w:val="0"/>
          <w:numId w:val="11"/>
        </w:numPr>
        <w:spacing w:after="0" w:line="240" w:lineRule="auto"/>
        <w:jc w:val="both"/>
        <w:rPr>
          <w:rFonts w:ascii="Times New Roman" w:hAnsi="Times New Roman"/>
        </w:rPr>
      </w:pPr>
      <w:r w:rsidRPr="00A870C3">
        <w:rPr>
          <w:rFonts w:ascii="Times New Roman" w:hAnsi="Times New Roman"/>
          <w:color w:val="000000"/>
          <w:sz w:val="24"/>
          <w:szCs w:val="24"/>
        </w:rPr>
        <w:t xml:space="preserve"> </w:t>
      </w:r>
      <w:r w:rsidRPr="00A870C3">
        <w:rPr>
          <w:rFonts w:ascii="Times New Roman" w:hAnsi="Times New Roman"/>
        </w:rPr>
        <w:t>popis zvolené metodiky práce dodavatele, která bude odpovídat povaze a struktuře požadovaných služeb a ujistí zadavatele o zajištění požadované kvality při řešení a zpracování výstupu zakázky z hlediska zvolených metod</w:t>
      </w:r>
    </w:p>
    <w:p w:rsidR="00DB1E0D" w:rsidRPr="00A870C3" w:rsidRDefault="00DB1E0D" w:rsidP="00A57AD9">
      <w:pPr>
        <w:pStyle w:val="Odstavecseseznamem"/>
        <w:numPr>
          <w:ilvl w:val="0"/>
          <w:numId w:val="11"/>
        </w:numPr>
        <w:spacing w:after="0" w:line="240" w:lineRule="auto"/>
        <w:jc w:val="both"/>
        <w:rPr>
          <w:rFonts w:ascii="Times New Roman" w:hAnsi="Times New Roman"/>
        </w:rPr>
      </w:pPr>
      <w:r w:rsidRPr="00A870C3">
        <w:rPr>
          <w:rFonts w:ascii="Times New Roman" w:hAnsi="Times New Roman"/>
        </w:rPr>
        <w:t>organizační zajištění zakázky dodavatelem, které zadavatele ujistí o zajištění požadované kvality při řešení a zpracování výstupu zakázky z hlediska zapojení kapacit dodavatele, nároků na spolupráci se zadavatelem a postupů spolupráce se zadavatelem při realizaci jednotlivých kroků zakázky.</w:t>
      </w:r>
    </w:p>
    <w:p w:rsidR="004B4DD9" w:rsidRPr="006F2C1A" w:rsidRDefault="004B4DD9" w:rsidP="004B4DD9">
      <w:pPr>
        <w:spacing w:after="0" w:line="240" w:lineRule="auto"/>
        <w:ind w:left="2520"/>
        <w:jc w:val="both"/>
        <w:rPr>
          <w:rFonts w:ascii="Times New Roman" w:hAnsi="Times New Roman"/>
        </w:rPr>
      </w:pPr>
    </w:p>
    <w:p w:rsidR="004B4DD9" w:rsidRPr="006F2C1A" w:rsidRDefault="004B4DD9" w:rsidP="001F1ADB">
      <w:pPr>
        <w:spacing w:after="0" w:line="240" w:lineRule="auto"/>
        <w:jc w:val="both"/>
        <w:rPr>
          <w:rFonts w:ascii="Times New Roman" w:hAnsi="Times New Roman"/>
        </w:rPr>
      </w:pPr>
      <w:r w:rsidRPr="006F2C1A">
        <w:rPr>
          <w:rFonts w:ascii="Times New Roman" w:hAnsi="Times New Roman"/>
        </w:rPr>
        <w:lastRenderedPageBreak/>
        <w:t xml:space="preserve">Hodnotící komise sestaví pořadí od nejvhodnější nabídky k nejméně vhodné. </w:t>
      </w:r>
      <w:r w:rsidR="00BF340D" w:rsidRPr="006F2C1A">
        <w:rPr>
          <w:rFonts w:ascii="Times New Roman" w:hAnsi="Times New Roman"/>
        </w:rPr>
        <w:t xml:space="preserve">Nejvhodnější nabídce bude přiřazeno maximálně </w:t>
      </w:r>
      <w:r w:rsidRPr="006F2C1A">
        <w:rPr>
          <w:rFonts w:ascii="Times New Roman" w:hAnsi="Times New Roman"/>
        </w:rPr>
        <w:t xml:space="preserve">100 bodů a každé následující nabídce </w:t>
      </w:r>
      <w:r w:rsidR="00BF340D" w:rsidRPr="006F2C1A">
        <w:rPr>
          <w:rFonts w:ascii="Times New Roman" w:hAnsi="Times New Roman"/>
        </w:rPr>
        <w:t xml:space="preserve">bude přiřazeno </w:t>
      </w:r>
      <w:r w:rsidRPr="006F2C1A">
        <w:rPr>
          <w:rFonts w:ascii="Times New Roman" w:hAnsi="Times New Roman"/>
        </w:rPr>
        <w:t xml:space="preserve">takové nižší bodové ohodnocení, které vyjadřuje míru splnění </w:t>
      </w:r>
      <w:r w:rsidR="00635383" w:rsidRPr="006F2C1A">
        <w:rPr>
          <w:rFonts w:ascii="Times New Roman" w:hAnsi="Times New Roman"/>
        </w:rPr>
        <w:t xml:space="preserve">kritéria </w:t>
      </w:r>
      <w:r w:rsidRPr="006F2C1A">
        <w:rPr>
          <w:rFonts w:ascii="Times New Roman" w:hAnsi="Times New Roman"/>
        </w:rPr>
        <w:t>ve vztahu k nejvhodnější nabídce.</w:t>
      </w:r>
      <w:r w:rsidR="00BF340D" w:rsidRPr="006F2C1A">
        <w:rPr>
          <w:rFonts w:ascii="Times New Roman" w:hAnsi="Times New Roman"/>
        </w:rPr>
        <w:t xml:space="preserve"> </w:t>
      </w:r>
      <w:r w:rsidRPr="006F2C1A">
        <w:rPr>
          <w:rFonts w:ascii="Times New Roman" w:hAnsi="Times New Roman"/>
        </w:rPr>
        <w:t xml:space="preserve">Bodové hodnoty budou </w:t>
      </w:r>
      <w:r w:rsidR="00BF340D" w:rsidRPr="006F2C1A">
        <w:rPr>
          <w:rFonts w:ascii="Times New Roman" w:hAnsi="Times New Roman"/>
        </w:rPr>
        <w:t xml:space="preserve">následně </w:t>
      </w:r>
      <w:r w:rsidRPr="006F2C1A">
        <w:rPr>
          <w:rFonts w:ascii="Times New Roman" w:hAnsi="Times New Roman"/>
        </w:rPr>
        <w:t>násobeny jejich příslušnou</w:t>
      </w:r>
      <w:r w:rsidR="00C443E1" w:rsidRPr="006F2C1A">
        <w:rPr>
          <w:rFonts w:ascii="Times New Roman" w:hAnsi="Times New Roman"/>
        </w:rPr>
        <w:t xml:space="preserve"> vahou</w:t>
      </w:r>
      <w:r w:rsidR="00BF340D" w:rsidRPr="006F2C1A">
        <w:rPr>
          <w:rFonts w:ascii="Times New Roman" w:hAnsi="Times New Roman"/>
        </w:rPr>
        <w:t xml:space="preserve">. </w:t>
      </w:r>
      <w:r w:rsidR="00C443E1" w:rsidRPr="006F2C1A">
        <w:rPr>
          <w:rFonts w:ascii="Times New Roman" w:hAnsi="Times New Roman"/>
        </w:rPr>
        <w:t xml:space="preserve">  </w:t>
      </w:r>
    </w:p>
    <w:p w:rsidR="00C443E1" w:rsidRPr="006F2C1A" w:rsidRDefault="00C443E1" w:rsidP="001F1ADB">
      <w:pPr>
        <w:spacing w:after="0" w:line="240" w:lineRule="auto"/>
        <w:jc w:val="both"/>
        <w:rPr>
          <w:rFonts w:ascii="Times New Roman" w:hAnsi="Times New Roman"/>
        </w:rPr>
      </w:pPr>
    </w:p>
    <w:p w:rsidR="00072EF3" w:rsidRPr="00072EF3" w:rsidRDefault="00072EF3" w:rsidP="00EF70D7">
      <w:pPr>
        <w:spacing w:after="0" w:line="240" w:lineRule="auto"/>
        <w:jc w:val="both"/>
        <w:rPr>
          <w:rFonts w:ascii="Times New Roman" w:hAnsi="Times New Roman"/>
          <w:color w:val="000000"/>
          <w:sz w:val="24"/>
          <w:szCs w:val="24"/>
        </w:rPr>
      </w:pPr>
      <w:r w:rsidRPr="006F2C1A">
        <w:rPr>
          <w:rFonts w:ascii="Times New Roman" w:hAnsi="Times New Roman"/>
          <w:color w:val="000000"/>
          <w:sz w:val="24"/>
          <w:szCs w:val="24"/>
        </w:rPr>
        <w:t xml:space="preserve">Na základě součtu výsledných hodnot u jednotlivých nabídek hodnotící komise stanoví pořadí úspěšnosti jednotlivých nabídek tak, </w:t>
      </w:r>
      <w:r w:rsidR="00954EFA" w:rsidRPr="006F2C1A">
        <w:rPr>
          <w:rFonts w:ascii="Times New Roman" w:hAnsi="Times New Roman"/>
          <w:color w:val="000000"/>
          <w:sz w:val="24"/>
          <w:szCs w:val="24"/>
        </w:rPr>
        <w:t>že jako vítězná bude stanovena nabídka, která dosáhne nejvyšší bodové hodnoty.</w:t>
      </w:r>
    </w:p>
    <w:p w:rsidR="00072EF3" w:rsidRPr="00EF70D7" w:rsidRDefault="00072EF3" w:rsidP="00EF70D7">
      <w:pPr>
        <w:spacing w:after="0" w:line="240" w:lineRule="auto"/>
        <w:jc w:val="both"/>
        <w:rPr>
          <w:rFonts w:ascii="Times New Roman" w:hAnsi="Times New Roman"/>
        </w:rPr>
      </w:pPr>
      <w:r>
        <w:rPr>
          <w:rFonts w:ascii="Times New Roman" w:hAnsi="Times New Roman"/>
        </w:rPr>
        <w:tab/>
      </w:r>
    </w:p>
    <w:p w:rsidR="00C343D9" w:rsidRPr="00F960FD" w:rsidRDefault="0059052D" w:rsidP="00C343D9">
      <w:pPr>
        <w:pStyle w:val="Nadpis1"/>
        <w:rPr>
          <w:rFonts w:ascii="Times New Roman" w:hAnsi="Times New Roman" w:cs="Times New Roman"/>
        </w:rPr>
      </w:pPr>
      <w:r>
        <w:rPr>
          <w:rFonts w:ascii="Times New Roman" w:hAnsi="Times New Roman" w:cs="Times New Roman"/>
        </w:rPr>
        <w:t>Z</w:t>
      </w:r>
      <w:r w:rsidR="00C343D9" w:rsidRPr="00F960FD">
        <w:rPr>
          <w:rFonts w:ascii="Times New Roman" w:hAnsi="Times New Roman" w:cs="Times New Roman"/>
        </w:rPr>
        <w:t>adávací lhůta</w:t>
      </w:r>
    </w:p>
    <w:p w:rsidR="00B424C3" w:rsidRDefault="00C343D9" w:rsidP="00C343D9">
      <w:pPr>
        <w:jc w:val="both"/>
        <w:rPr>
          <w:rFonts w:ascii="Times New Roman" w:hAnsi="Times New Roman"/>
        </w:rPr>
      </w:pPr>
      <w:r w:rsidRPr="00F960FD">
        <w:rPr>
          <w:rFonts w:ascii="Times New Roman" w:hAnsi="Times New Roman"/>
        </w:rPr>
        <w:t>Zadávací lhůta začíná běžet okamžikem skončení lhůty pro podání nabídek a končí dnem doručení o výběru nejvhodnější nabídky, přičemž vítěznému uchazeči se prodlužuje až do doby uzavření smlouvy nebo do z</w:t>
      </w:r>
      <w:r w:rsidR="00B424C3">
        <w:rPr>
          <w:rFonts w:ascii="Times New Roman" w:hAnsi="Times New Roman"/>
        </w:rPr>
        <w:t>rušení zadávacího řízení.</w:t>
      </w:r>
    </w:p>
    <w:p w:rsidR="00437DB6" w:rsidRPr="00F960FD" w:rsidRDefault="00B424C3" w:rsidP="00437DB6">
      <w:pPr>
        <w:pStyle w:val="Nadpis1"/>
        <w:rPr>
          <w:rFonts w:ascii="Times New Roman" w:hAnsi="Times New Roman" w:cs="Times New Roman"/>
        </w:rPr>
      </w:pPr>
      <w:r>
        <w:rPr>
          <w:rFonts w:ascii="Times New Roman" w:hAnsi="Times New Roman" w:cs="Times New Roman"/>
        </w:rPr>
        <w:t>L</w:t>
      </w:r>
      <w:r w:rsidR="00437DB6" w:rsidRPr="00F960FD">
        <w:rPr>
          <w:rFonts w:ascii="Times New Roman" w:hAnsi="Times New Roman" w:cs="Times New Roman"/>
        </w:rPr>
        <w:t xml:space="preserve">hůta pro předložení nabídky                                                                                                                                                                                                                                                                                                                                                                                                                                                </w:t>
      </w:r>
    </w:p>
    <w:p w:rsidR="00437DB6" w:rsidRPr="00F960FD" w:rsidRDefault="00437DB6" w:rsidP="00437DB6">
      <w:pPr>
        <w:keepNext/>
        <w:spacing w:before="240" w:after="240"/>
        <w:jc w:val="both"/>
        <w:rPr>
          <w:rFonts w:ascii="Times New Roman" w:hAnsi="Times New Roman"/>
          <w:b/>
        </w:rPr>
      </w:pPr>
      <w:r w:rsidRPr="00F960FD">
        <w:rPr>
          <w:rFonts w:ascii="Times New Roman" w:hAnsi="Times New Roman"/>
        </w:rPr>
        <w:t xml:space="preserve">Lhůtou pro podání nabídek se rozumí doba, ve které může uchazeč podat svou nabídku. Lhůta podání nabídky </w:t>
      </w:r>
      <w:r w:rsidRPr="00A870C3">
        <w:rPr>
          <w:rFonts w:ascii="Times New Roman" w:hAnsi="Times New Roman"/>
        </w:rPr>
        <w:t xml:space="preserve">končí  </w:t>
      </w:r>
      <w:r w:rsidR="00F47611" w:rsidRPr="00F47611">
        <w:rPr>
          <w:rFonts w:ascii="Times New Roman" w:hAnsi="Times New Roman"/>
          <w:b/>
        </w:rPr>
        <w:t>dne</w:t>
      </w:r>
      <w:r w:rsidR="0041714D">
        <w:rPr>
          <w:rFonts w:ascii="Times New Roman" w:hAnsi="Times New Roman"/>
          <w:b/>
        </w:rPr>
        <w:t xml:space="preserve"> 8. </w:t>
      </w:r>
      <w:r w:rsidR="00AC70C0">
        <w:rPr>
          <w:rFonts w:ascii="Times New Roman" w:hAnsi="Times New Roman"/>
          <w:b/>
        </w:rPr>
        <w:t>července</w:t>
      </w:r>
      <w:r w:rsidR="0041714D">
        <w:rPr>
          <w:rFonts w:ascii="Times New Roman" w:hAnsi="Times New Roman"/>
          <w:b/>
        </w:rPr>
        <w:t xml:space="preserve"> </w:t>
      </w:r>
      <w:r w:rsidR="00F47611" w:rsidRPr="00F47611">
        <w:rPr>
          <w:rFonts w:ascii="Times New Roman" w:hAnsi="Times New Roman"/>
          <w:b/>
        </w:rPr>
        <w:t>201</w:t>
      </w:r>
      <w:r w:rsidR="008B52A5" w:rsidRPr="0041714D">
        <w:rPr>
          <w:rFonts w:ascii="Times New Roman" w:hAnsi="Times New Roman"/>
          <w:b/>
        </w:rPr>
        <w:t xml:space="preserve">1 </w:t>
      </w:r>
      <w:proofErr w:type="gramStart"/>
      <w:r w:rsidR="008B52A5" w:rsidRPr="0041714D">
        <w:rPr>
          <w:rFonts w:ascii="Times New Roman" w:hAnsi="Times New Roman"/>
          <w:b/>
        </w:rPr>
        <w:t>ve</w:t>
      </w:r>
      <w:proofErr w:type="gramEnd"/>
      <w:r w:rsidR="008B52A5" w:rsidRPr="0041714D">
        <w:rPr>
          <w:rFonts w:ascii="Times New Roman" w:hAnsi="Times New Roman"/>
          <w:b/>
        </w:rPr>
        <w:t xml:space="preserve"> 12:00</w:t>
      </w:r>
      <w:r w:rsidR="008B52A5">
        <w:rPr>
          <w:rFonts w:ascii="Times New Roman" w:hAnsi="Times New Roman"/>
          <w:b/>
        </w:rPr>
        <w:t xml:space="preserve"> hodin.</w:t>
      </w:r>
    </w:p>
    <w:p w:rsidR="00437DB6" w:rsidRPr="00F960FD" w:rsidRDefault="00437DB6" w:rsidP="00437DB6">
      <w:pPr>
        <w:pStyle w:val="Nadpis1"/>
        <w:rPr>
          <w:rFonts w:ascii="Times New Roman" w:hAnsi="Times New Roman" w:cs="Times New Roman"/>
        </w:rPr>
      </w:pPr>
      <w:r w:rsidRPr="00F960FD">
        <w:rPr>
          <w:rFonts w:ascii="Times New Roman" w:hAnsi="Times New Roman" w:cs="Times New Roman"/>
        </w:rPr>
        <w:t>Způsob a místo pro podání nabídky</w:t>
      </w:r>
    </w:p>
    <w:p w:rsidR="00437DB6" w:rsidRPr="00F960FD" w:rsidRDefault="00437DB6" w:rsidP="00437DB6">
      <w:pPr>
        <w:spacing w:after="0" w:line="240" w:lineRule="auto"/>
        <w:jc w:val="both"/>
        <w:rPr>
          <w:rFonts w:ascii="Times New Roman" w:hAnsi="Times New Roman"/>
        </w:rPr>
      </w:pPr>
      <w:r w:rsidRPr="00F960FD">
        <w:rPr>
          <w:rFonts w:ascii="Times New Roman" w:hAnsi="Times New Roman"/>
        </w:rPr>
        <w:t xml:space="preserve">Nabídku je uchazeč povinen dodat v českém jazyce písemně v </w:t>
      </w:r>
      <w:r w:rsidRPr="00F960FD">
        <w:rPr>
          <w:rFonts w:ascii="Times New Roman" w:hAnsi="Times New Roman"/>
          <w:b/>
        </w:rPr>
        <w:t xml:space="preserve">originále </w:t>
      </w:r>
      <w:r w:rsidRPr="00F960FD">
        <w:rPr>
          <w:rFonts w:ascii="Times New Roman" w:hAnsi="Times New Roman"/>
        </w:rPr>
        <w:t>a ve</w:t>
      </w:r>
      <w:r w:rsidRPr="00F960FD">
        <w:rPr>
          <w:rFonts w:ascii="Times New Roman" w:hAnsi="Times New Roman"/>
          <w:b/>
        </w:rPr>
        <w:t xml:space="preserve"> 4 kopiích</w:t>
      </w:r>
      <w:r w:rsidRPr="00F960FD">
        <w:rPr>
          <w:rFonts w:ascii="Times New Roman" w:hAnsi="Times New Roman"/>
        </w:rPr>
        <w:t xml:space="preserve">, a to včetně požadovaného řazení nabídky i dokladů k prokázání splnění kvalifikace v uzavřené a neporušené obálce. </w:t>
      </w:r>
      <w:r w:rsidRPr="00F960FD">
        <w:rPr>
          <w:rFonts w:ascii="Times New Roman" w:hAnsi="Times New Roman"/>
          <w:b/>
        </w:rPr>
        <w:t>Zároveň je uchazeč povinen tyto dokumenty poskytnout v elektronické podobě na nosiči dat</w:t>
      </w:r>
      <w:r w:rsidRPr="00F960FD">
        <w:rPr>
          <w:rFonts w:ascii="Times New Roman" w:hAnsi="Times New Roman"/>
        </w:rPr>
        <w:t>, který bude zabezpečen proti možnosti provedení jakýchkoliv dodatečných změn v datech v něm obsažených. Nosič musí být označen identifikačními údaji uchazeče a názvem a označením předmětu veřejné zakázky. Dokumenty v elektronické podobě budou poskytnuty ve formátu pro běžně dostupný textový editor, tabulkový procesor (DOC/X, XLS/X), oskenované materiály (PDF).</w:t>
      </w:r>
    </w:p>
    <w:p w:rsidR="00437DB6" w:rsidRPr="00F960FD" w:rsidRDefault="00437DB6" w:rsidP="00437DB6">
      <w:pPr>
        <w:ind w:left="720" w:hanging="720"/>
        <w:jc w:val="both"/>
        <w:rPr>
          <w:rFonts w:ascii="Times New Roman" w:hAnsi="Times New Roman"/>
        </w:rPr>
      </w:pPr>
    </w:p>
    <w:p w:rsidR="00437DB6" w:rsidRPr="008B62AA" w:rsidRDefault="00437DB6" w:rsidP="00437DB6">
      <w:pPr>
        <w:spacing w:before="120"/>
        <w:jc w:val="both"/>
        <w:rPr>
          <w:rFonts w:ascii="Times New Roman" w:hAnsi="Times New Roman"/>
          <w:b/>
          <w:u w:val="single"/>
        </w:rPr>
      </w:pPr>
      <w:r w:rsidRPr="00F960FD">
        <w:rPr>
          <w:rFonts w:ascii="Times New Roman" w:hAnsi="Times New Roman"/>
        </w:rPr>
        <w:t xml:space="preserve">Uchazeči mohou nabídku podat osobně nebo doporučeně poštou, a to tak, aby byla nejpozději do konce lhůty pro podání nabídek doručena </w:t>
      </w:r>
      <w:r w:rsidR="00272577" w:rsidRPr="00F960FD">
        <w:rPr>
          <w:rFonts w:ascii="Times New Roman" w:hAnsi="Times New Roman"/>
        </w:rPr>
        <w:t>z</w:t>
      </w:r>
      <w:r w:rsidRPr="00F960FD">
        <w:rPr>
          <w:rFonts w:ascii="Times New Roman" w:hAnsi="Times New Roman"/>
        </w:rPr>
        <w:t>adavateli. Každý uchazeč může podat pouze jednu nabídku. Obálku s nabídkou označte výrazně</w:t>
      </w:r>
      <w:r w:rsidRPr="00F960FD">
        <w:rPr>
          <w:rFonts w:ascii="Times New Roman" w:hAnsi="Times New Roman"/>
          <w:b/>
          <w:u w:val="single"/>
        </w:rPr>
        <w:t xml:space="preserve"> „NABÍDKA </w:t>
      </w:r>
      <w:r w:rsidR="00C7767C">
        <w:rPr>
          <w:rFonts w:ascii="Times New Roman" w:hAnsi="Times New Roman"/>
          <w:b/>
          <w:u w:val="single"/>
        </w:rPr>
        <w:t>„</w:t>
      </w:r>
      <w:r w:rsidR="00293BB0">
        <w:rPr>
          <w:rFonts w:ascii="Times New Roman" w:hAnsi="Times New Roman"/>
          <w:b/>
          <w:u w:val="single"/>
        </w:rPr>
        <w:t>Analýza</w:t>
      </w:r>
      <w:r w:rsidR="005E08F7" w:rsidRPr="008B62AA">
        <w:rPr>
          <w:rFonts w:ascii="Times New Roman" w:hAnsi="Times New Roman"/>
          <w:b/>
          <w:u w:val="single"/>
        </w:rPr>
        <w:t xml:space="preserve"> optimalizace</w:t>
      </w:r>
      <w:r w:rsidR="008627BC" w:rsidRPr="008B62AA">
        <w:rPr>
          <w:rFonts w:ascii="Times New Roman" w:hAnsi="Times New Roman"/>
          <w:b/>
          <w:u w:val="single"/>
        </w:rPr>
        <w:t xml:space="preserve"> </w:t>
      </w:r>
      <w:r w:rsidR="00293BB0">
        <w:rPr>
          <w:rFonts w:ascii="Times New Roman" w:hAnsi="Times New Roman"/>
          <w:b/>
          <w:u w:val="single"/>
        </w:rPr>
        <w:t>procesů</w:t>
      </w:r>
      <w:r w:rsidR="008627BC" w:rsidRPr="008B62AA">
        <w:rPr>
          <w:rFonts w:ascii="Times New Roman" w:hAnsi="Times New Roman"/>
          <w:b/>
          <w:u w:val="single"/>
        </w:rPr>
        <w:t xml:space="preserve"> OP VK</w:t>
      </w:r>
      <w:r w:rsidRPr="008B62AA">
        <w:rPr>
          <w:rFonts w:ascii="Times New Roman" w:hAnsi="Times New Roman"/>
          <w:b/>
          <w:u w:val="single"/>
        </w:rPr>
        <w:t xml:space="preserve"> </w:t>
      </w:r>
      <w:proofErr w:type="spellStart"/>
      <w:r w:rsidR="008627BC" w:rsidRPr="008B62AA">
        <w:rPr>
          <w:rFonts w:ascii="Times New Roman" w:hAnsi="Times New Roman"/>
          <w:b/>
          <w:u w:val="single"/>
        </w:rPr>
        <w:t>č</w:t>
      </w:r>
      <w:r w:rsidRPr="008B62AA">
        <w:rPr>
          <w:rFonts w:ascii="Times New Roman" w:hAnsi="Times New Roman"/>
          <w:b/>
          <w:u w:val="single"/>
        </w:rPr>
        <w:t>j</w:t>
      </w:r>
      <w:proofErr w:type="spellEnd"/>
      <w:r w:rsidRPr="008B62AA">
        <w:rPr>
          <w:rFonts w:ascii="Times New Roman" w:hAnsi="Times New Roman"/>
          <w:b/>
          <w:u w:val="single"/>
        </w:rPr>
        <w:t xml:space="preserve">. </w:t>
      </w:r>
      <w:r w:rsidR="005E08F7" w:rsidRPr="008B62AA">
        <w:rPr>
          <w:rFonts w:ascii="Times New Roman" w:hAnsi="Times New Roman"/>
          <w:b/>
          <w:u w:val="single"/>
        </w:rPr>
        <w:t>34658</w:t>
      </w:r>
      <w:r w:rsidRPr="008B62AA">
        <w:rPr>
          <w:rFonts w:ascii="Times New Roman" w:hAnsi="Times New Roman"/>
          <w:b/>
          <w:u w:val="single"/>
        </w:rPr>
        <w:t>/2010-42“ – NEOT</w:t>
      </w:r>
      <w:r w:rsidR="0054660E" w:rsidRPr="008B62AA">
        <w:rPr>
          <w:rFonts w:ascii="Times New Roman" w:hAnsi="Times New Roman"/>
          <w:b/>
          <w:u w:val="single"/>
        </w:rPr>
        <w:t>E</w:t>
      </w:r>
      <w:r w:rsidRPr="008B62AA">
        <w:rPr>
          <w:rFonts w:ascii="Times New Roman" w:hAnsi="Times New Roman"/>
          <w:b/>
          <w:u w:val="single"/>
        </w:rPr>
        <w:t>VÍRAT“.</w:t>
      </w:r>
    </w:p>
    <w:p w:rsidR="00437DB6" w:rsidRPr="00F960FD" w:rsidRDefault="00437DB6" w:rsidP="00437DB6">
      <w:pPr>
        <w:spacing w:after="0" w:line="240" w:lineRule="auto"/>
        <w:jc w:val="both"/>
        <w:rPr>
          <w:rFonts w:ascii="Times New Roman" w:hAnsi="Times New Roman"/>
        </w:rPr>
      </w:pPr>
      <w:r w:rsidRPr="00F960FD">
        <w:rPr>
          <w:rFonts w:ascii="Times New Roman" w:hAnsi="Times New Roman"/>
        </w:rPr>
        <w:t>Místem pro podání nabídek je podatelna zadavatele na adrese Karmelitská 7, 118 12 Praha 1, Česká republika.</w:t>
      </w:r>
    </w:p>
    <w:p w:rsidR="00437DB6" w:rsidRPr="0041714D" w:rsidRDefault="00437DB6" w:rsidP="00437DB6">
      <w:pPr>
        <w:pStyle w:val="Nadpis1"/>
        <w:rPr>
          <w:rFonts w:ascii="Times New Roman" w:hAnsi="Times New Roman" w:cs="Times New Roman"/>
        </w:rPr>
      </w:pPr>
      <w:r w:rsidRPr="00F960FD">
        <w:rPr>
          <w:rFonts w:ascii="Times New Roman" w:hAnsi="Times New Roman" w:cs="Times New Roman"/>
        </w:rPr>
        <w:t>Termín a m</w:t>
      </w:r>
      <w:r w:rsidRPr="0041714D">
        <w:rPr>
          <w:rFonts w:ascii="Times New Roman" w:hAnsi="Times New Roman" w:cs="Times New Roman"/>
        </w:rPr>
        <w:t>ísto otevírání obálek</w:t>
      </w:r>
    </w:p>
    <w:p w:rsidR="00437DB6" w:rsidRPr="00E8340D" w:rsidRDefault="00437DB6" w:rsidP="00437DB6">
      <w:pPr>
        <w:jc w:val="both"/>
        <w:rPr>
          <w:rFonts w:ascii="Times New Roman" w:hAnsi="Times New Roman"/>
          <w:b/>
        </w:rPr>
      </w:pPr>
      <w:r w:rsidRPr="0041714D">
        <w:rPr>
          <w:rFonts w:ascii="Times New Roman" w:hAnsi="Times New Roman"/>
        </w:rPr>
        <w:t xml:space="preserve">Otevírání obálek se </w:t>
      </w:r>
      <w:r w:rsidR="00F47611" w:rsidRPr="00F47611">
        <w:rPr>
          <w:rFonts w:ascii="Times New Roman" w:hAnsi="Times New Roman"/>
        </w:rPr>
        <w:t xml:space="preserve">uskuteční </w:t>
      </w:r>
      <w:r w:rsidR="00F47611" w:rsidRPr="00F47611">
        <w:rPr>
          <w:rFonts w:ascii="Times New Roman" w:hAnsi="Times New Roman"/>
          <w:b/>
        </w:rPr>
        <w:t>dne</w:t>
      </w:r>
      <w:r w:rsidR="0041714D">
        <w:rPr>
          <w:rFonts w:ascii="Times New Roman" w:hAnsi="Times New Roman"/>
          <w:b/>
        </w:rPr>
        <w:t xml:space="preserve"> 1</w:t>
      </w:r>
      <w:r w:rsidR="00AC70C0">
        <w:rPr>
          <w:rFonts w:ascii="Times New Roman" w:hAnsi="Times New Roman"/>
          <w:b/>
        </w:rPr>
        <w:t>4. července</w:t>
      </w:r>
      <w:r w:rsidR="0041714D">
        <w:rPr>
          <w:rFonts w:ascii="Times New Roman" w:hAnsi="Times New Roman"/>
          <w:b/>
        </w:rPr>
        <w:t xml:space="preserve"> </w:t>
      </w:r>
      <w:r w:rsidR="00F47611" w:rsidRPr="00F47611">
        <w:rPr>
          <w:rFonts w:ascii="Times New Roman" w:hAnsi="Times New Roman"/>
          <w:b/>
        </w:rPr>
        <w:t>2011 v</w:t>
      </w:r>
      <w:r w:rsidR="0041714D">
        <w:rPr>
          <w:rFonts w:ascii="Times New Roman" w:hAnsi="Times New Roman"/>
          <w:b/>
        </w:rPr>
        <w:t xml:space="preserve"> 10:00 </w:t>
      </w:r>
      <w:r w:rsidR="00F47611" w:rsidRPr="00F47611">
        <w:rPr>
          <w:rFonts w:ascii="Times New Roman" w:hAnsi="Times New Roman"/>
          <w:b/>
        </w:rPr>
        <w:t>hodin</w:t>
      </w:r>
      <w:r w:rsidRPr="00595F8E">
        <w:rPr>
          <w:rFonts w:ascii="Times New Roman" w:hAnsi="Times New Roman"/>
          <w:b/>
        </w:rPr>
        <w:t xml:space="preserve"> </w:t>
      </w:r>
      <w:r w:rsidRPr="00595F8E">
        <w:rPr>
          <w:rFonts w:ascii="Times New Roman" w:hAnsi="Times New Roman"/>
        </w:rPr>
        <w:t>na pracovišti</w:t>
      </w:r>
      <w:r w:rsidRPr="00F960FD">
        <w:rPr>
          <w:rFonts w:ascii="Times New Roman" w:hAnsi="Times New Roman"/>
        </w:rPr>
        <w:t xml:space="preserve"> </w:t>
      </w:r>
      <w:r w:rsidR="00E84588">
        <w:rPr>
          <w:rFonts w:ascii="Times New Roman" w:hAnsi="Times New Roman"/>
        </w:rPr>
        <w:t>o</w:t>
      </w:r>
      <w:r w:rsidRPr="00F960FD">
        <w:rPr>
          <w:rFonts w:ascii="Times New Roman" w:hAnsi="Times New Roman"/>
        </w:rPr>
        <w:t xml:space="preserve">dboru technické pomoci v Praze 8 – </w:t>
      </w:r>
      <w:proofErr w:type="spellStart"/>
      <w:proofErr w:type="gramStart"/>
      <w:r w:rsidRPr="00F960FD">
        <w:rPr>
          <w:rFonts w:ascii="Times New Roman" w:hAnsi="Times New Roman"/>
        </w:rPr>
        <w:t>Karlíně</w:t>
      </w:r>
      <w:proofErr w:type="spellEnd"/>
      <w:proofErr w:type="gramEnd"/>
      <w:r w:rsidRPr="00F960FD">
        <w:rPr>
          <w:rFonts w:ascii="Times New Roman" w:hAnsi="Times New Roman"/>
        </w:rPr>
        <w:t xml:space="preserve">, ulice Křižíkova 34/148, budova </w:t>
      </w:r>
      <w:proofErr w:type="spellStart"/>
      <w:r w:rsidRPr="00F960FD">
        <w:rPr>
          <w:rFonts w:ascii="Times New Roman" w:hAnsi="Times New Roman"/>
        </w:rPr>
        <w:t>Corso</w:t>
      </w:r>
      <w:proofErr w:type="spellEnd"/>
      <w:r w:rsidRPr="00F960FD">
        <w:rPr>
          <w:rFonts w:ascii="Times New Roman" w:hAnsi="Times New Roman"/>
        </w:rPr>
        <w:t xml:space="preserve"> </w:t>
      </w:r>
      <w:proofErr w:type="spellStart"/>
      <w:r w:rsidRPr="00F960FD">
        <w:rPr>
          <w:rFonts w:ascii="Times New Roman" w:hAnsi="Times New Roman"/>
        </w:rPr>
        <w:t>IIa</w:t>
      </w:r>
      <w:proofErr w:type="spellEnd"/>
      <w:r w:rsidRPr="00F960FD">
        <w:rPr>
          <w:rFonts w:ascii="Times New Roman" w:hAnsi="Times New Roman"/>
        </w:rPr>
        <w:t xml:space="preserve">, 4. patro. Otevírání, nikoli však hodnocení nabídek, se může zúčastnit 1 zástupce uchazeče, jehož nabídka byla </w:t>
      </w:r>
      <w:r w:rsidR="00272577" w:rsidRPr="00F960FD">
        <w:rPr>
          <w:rFonts w:ascii="Times New Roman" w:hAnsi="Times New Roman"/>
        </w:rPr>
        <w:t>zadavateli</w:t>
      </w:r>
      <w:r w:rsidRPr="00F960FD">
        <w:rPr>
          <w:rFonts w:ascii="Times New Roman" w:hAnsi="Times New Roman"/>
        </w:rPr>
        <w:t xml:space="preserve"> doručena ve lhůtě pro podání nabídek. Pokud se otevírání obálek zúčastní člen statutárního orgánu uchazeče, doloží tuto skutečnost pouze výpisem z obchodního rejstříku (případně obdobnou listinou prokazující složení statutárního orgánu uchazeče) a předložením občanského průkazu či jiného průkazu totožnosti. Pokud se otevírání obálek zúčastní za uchazeče jiná pověřená osoba, předloží kromě výše uvedených dokladů též plnou moc udělenou osobou oprávněnou jednat jménem uchazeče. Výše uvedené doklady budou </w:t>
      </w:r>
      <w:r w:rsidRPr="00F960FD">
        <w:rPr>
          <w:rFonts w:ascii="Times New Roman" w:hAnsi="Times New Roman"/>
        </w:rPr>
        <w:lastRenderedPageBreak/>
        <w:t xml:space="preserve">předloženy v originále, popřípadě v úředně ověřené kopii a nesmějí být kromě oficiálních průkazů totožnosti starší 90 kalendářních dnů. Sraz případných zástupců uchazečů, kteří budou mít zájem účastnit se otevírání obálek, </w:t>
      </w:r>
      <w:r w:rsidRPr="00595F8E">
        <w:rPr>
          <w:rFonts w:ascii="Times New Roman" w:hAnsi="Times New Roman"/>
        </w:rPr>
        <w:t>bude</w:t>
      </w:r>
      <w:r w:rsidR="00E8340D" w:rsidRPr="00595F8E">
        <w:rPr>
          <w:rFonts w:ascii="Times New Roman" w:hAnsi="Times New Roman"/>
        </w:rPr>
        <w:t xml:space="preserve"> </w:t>
      </w:r>
      <w:r w:rsidR="00F47611" w:rsidRPr="00F47611">
        <w:rPr>
          <w:rFonts w:ascii="Times New Roman" w:hAnsi="Times New Roman"/>
          <w:b/>
        </w:rPr>
        <w:t>dne</w:t>
      </w:r>
      <w:r w:rsidR="0041714D">
        <w:rPr>
          <w:rFonts w:ascii="Times New Roman" w:hAnsi="Times New Roman"/>
          <w:b/>
        </w:rPr>
        <w:t xml:space="preserve"> 14. </w:t>
      </w:r>
      <w:r w:rsidR="00AC70C0">
        <w:rPr>
          <w:rFonts w:ascii="Times New Roman" w:hAnsi="Times New Roman"/>
          <w:b/>
        </w:rPr>
        <w:t>č</w:t>
      </w:r>
      <w:r w:rsidR="0041714D">
        <w:rPr>
          <w:rFonts w:ascii="Times New Roman" w:hAnsi="Times New Roman"/>
          <w:b/>
        </w:rPr>
        <w:t xml:space="preserve">ervence </w:t>
      </w:r>
      <w:r w:rsidR="00F47611" w:rsidRPr="00F47611">
        <w:rPr>
          <w:rFonts w:ascii="Times New Roman" w:hAnsi="Times New Roman"/>
          <w:b/>
        </w:rPr>
        <w:t>2011 v</w:t>
      </w:r>
      <w:r w:rsidR="00AC70C0">
        <w:rPr>
          <w:rFonts w:ascii="Times New Roman" w:hAnsi="Times New Roman"/>
          <w:b/>
        </w:rPr>
        <w:t> 9:</w:t>
      </w:r>
      <w:r w:rsidR="005B6C39">
        <w:rPr>
          <w:rFonts w:ascii="Times New Roman" w:hAnsi="Times New Roman"/>
          <w:b/>
        </w:rPr>
        <w:t>55</w:t>
      </w:r>
      <w:r w:rsidR="00F47611" w:rsidRPr="00F47611">
        <w:rPr>
          <w:rFonts w:ascii="Times New Roman" w:hAnsi="Times New Roman"/>
          <w:b/>
        </w:rPr>
        <w:t xml:space="preserve"> hodin</w:t>
      </w:r>
      <w:r w:rsidR="00E84588" w:rsidRPr="00595F8E">
        <w:rPr>
          <w:rFonts w:ascii="Times New Roman" w:hAnsi="Times New Roman"/>
          <w:b/>
        </w:rPr>
        <w:t xml:space="preserve"> </w:t>
      </w:r>
      <w:r w:rsidRPr="00595F8E">
        <w:rPr>
          <w:rFonts w:ascii="Times New Roman" w:hAnsi="Times New Roman"/>
        </w:rPr>
        <w:t>na recepci</w:t>
      </w:r>
      <w:r w:rsidRPr="00E8340D">
        <w:rPr>
          <w:rFonts w:ascii="Times New Roman" w:hAnsi="Times New Roman"/>
        </w:rPr>
        <w:t xml:space="preserve"> v přízemí budovy </w:t>
      </w:r>
      <w:proofErr w:type="spellStart"/>
      <w:r w:rsidRPr="00E8340D">
        <w:rPr>
          <w:rFonts w:ascii="Times New Roman" w:hAnsi="Times New Roman"/>
          <w:b/>
          <w:bCs/>
        </w:rPr>
        <w:t>Corso</w:t>
      </w:r>
      <w:proofErr w:type="spellEnd"/>
      <w:r w:rsidRPr="00E8340D">
        <w:rPr>
          <w:rFonts w:ascii="Times New Roman" w:hAnsi="Times New Roman"/>
          <w:b/>
          <w:bCs/>
        </w:rPr>
        <w:t xml:space="preserve"> </w:t>
      </w:r>
      <w:proofErr w:type="spellStart"/>
      <w:proofErr w:type="gramStart"/>
      <w:r w:rsidRPr="00E8340D">
        <w:rPr>
          <w:rFonts w:ascii="Times New Roman" w:hAnsi="Times New Roman"/>
          <w:b/>
          <w:bCs/>
        </w:rPr>
        <w:t>IIa</w:t>
      </w:r>
      <w:proofErr w:type="spellEnd"/>
      <w:r w:rsidR="00D7233C">
        <w:rPr>
          <w:rFonts w:ascii="Times New Roman" w:hAnsi="Times New Roman"/>
          <w:b/>
          <w:bCs/>
        </w:rPr>
        <w:t>,</w:t>
      </w:r>
      <w:r w:rsidRPr="00E8340D">
        <w:rPr>
          <w:rFonts w:ascii="Times New Roman" w:hAnsi="Times New Roman"/>
          <w:b/>
          <w:bCs/>
        </w:rPr>
        <w:t xml:space="preserve">  Křižíkova</w:t>
      </w:r>
      <w:proofErr w:type="gramEnd"/>
      <w:r w:rsidRPr="00E8340D">
        <w:rPr>
          <w:rFonts w:ascii="Times New Roman" w:hAnsi="Times New Roman"/>
          <w:b/>
          <w:bCs/>
        </w:rPr>
        <w:t xml:space="preserve"> 34/148</w:t>
      </w:r>
      <w:r w:rsidR="00D7233C">
        <w:rPr>
          <w:rFonts w:ascii="Times New Roman" w:hAnsi="Times New Roman"/>
          <w:b/>
          <w:bCs/>
        </w:rPr>
        <w:t>,</w:t>
      </w:r>
      <w:r w:rsidRPr="00E8340D">
        <w:rPr>
          <w:rFonts w:ascii="Times New Roman" w:hAnsi="Times New Roman"/>
          <w:b/>
          <w:bCs/>
        </w:rPr>
        <w:t xml:space="preserve"> 180 00 Praha 8.</w:t>
      </w:r>
    </w:p>
    <w:p w:rsidR="00437DB6" w:rsidRPr="00E8340D" w:rsidRDefault="00437DB6" w:rsidP="00437DB6">
      <w:pPr>
        <w:pStyle w:val="Nadpis1"/>
        <w:rPr>
          <w:rFonts w:ascii="Times New Roman" w:hAnsi="Times New Roman" w:cs="Times New Roman"/>
        </w:rPr>
      </w:pPr>
      <w:r w:rsidRPr="00E8340D">
        <w:rPr>
          <w:rFonts w:ascii="Times New Roman" w:hAnsi="Times New Roman" w:cs="Times New Roman"/>
        </w:rPr>
        <w:t xml:space="preserve">Právo </w:t>
      </w:r>
      <w:r w:rsidR="00272577" w:rsidRPr="00E8340D">
        <w:rPr>
          <w:rFonts w:ascii="Times New Roman" w:hAnsi="Times New Roman" w:cs="Times New Roman"/>
        </w:rPr>
        <w:t>zadavatele</w:t>
      </w:r>
      <w:r w:rsidRPr="00E8340D">
        <w:rPr>
          <w:rFonts w:ascii="Times New Roman" w:hAnsi="Times New Roman" w:cs="Times New Roman"/>
        </w:rPr>
        <w:t xml:space="preserve"> zrušit zadávací řízení</w:t>
      </w:r>
    </w:p>
    <w:p w:rsidR="00437DB6" w:rsidRPr="00F960FD" w:rsidRDefault="00272577" w:rsidP="00437DB6">
      <w:pPr>
        <w:jc w:val="both"/>
        <w:rPr>
          <w:rFonts w:ascii="Times New Roman" w:hAnsi="Times New Roman"/>
        </w:rPr>
      </w:pPr>
      <w:r w:rsidRPr="00F960FD">
        <w:rPr>
          <w:rFonts w:ascii="Times New Roman" w:hAnsi="Times New Roman"/>
        </w:rPr>
        <w:t>Zadavatel</w:t>
      </w:r>
      <w:r w:rsidR="00437DB6" w:rsidRPr="00F960FD">
        <w:rPr>
          <w:rFonts w:ascii="Times New Roman" w:hAnsi="Times New Roman"/>
        </w:rPr>
        <w:t xml:space="preserve"> je oprávněn zrušit výběrové řízení.</w:t>
      </w:r>
    </w:p>
    <w:p w:rsidR="00437DB6" w:rsidRPr="00F960FD" w:rsidRDefault="00437DB6" w:rsidP="00437DB6">
      <w:pPr>
        <w:pStyle w:val="Nadpis1"/>
        <w:rPr>
          <w:rFonts w:ascii="Times New Roman" w:hAnsi="Times New Roman" w:cs="Times New Roman"/>
        </w:rPr>
      </w:pPr>
      <w:r w:rsidRPr="00F960FD">
        <w:rPr>
          <w:rFonts w:ascii="Times New Roman" w:hAnsi="Times New Roman" w:cs="Times New Roman"/>
        </w:rPr>
        <w:t xml:space="preserve">Další práva zadavatele </w:t>
      </w:r>
    </w:p>
    <w:p w:rsidR="00437DB6" w:rsidRPr="00F960FD" w:rsidRDefault="00437DB6" w:rsidP="00437DB6">
      <w:pPr>
        <w:spacing w:before="120"/>
        <w:jc w:val="both"/>
        <w:rPr>
          <w:rFonts w:ascii="Times New Roman" w:hAnsi="Times New Roman"/>
        </w:rPr>
      </w:pPr>
      <w:r w:rsidRPr="00F960FD">
        <w:rPr>
          <w:rFonts w:ascii="Times New Roman" w:hAnsi="Times New Roman"/>
        </w:rPr>
        <w:t xml:space="preserve">Uchazečům nenáleží za vypracování nabídek žádná odměna ani úhrada nákladů spojených s jejich vypracováním a s účastí v zadávacím řízení. </w:t>
      </w:r>
    </w:p>
    <w:p w:rsidR="00437DB6" w:rsidRPr="00F960FD" w:rsidRDefault="00437DB6" w:rsidP="00437DB6">
      <w:pPr>
        <w:jc w:val="both"/>
        <w:rPr>
          <w:rFonts w:ascii="Times New Roman" w:hAnsi="Times New Roman"/>
        </w:rPr>
      </w:pPr>
      <w:r w:rsidRPr="00F960FD">
        <w:rPr>
          <w:rFonts w:ascii="Times New Roman" w:hAnsi="Times New Roman"/>
        </w:rPr>
        <w:t>Ze zadávacího řízení budou vyloučeny ty nabídky, které nebudou splňovat z</w:t>
      </w:r>
      <w:r w:rsidR="009515C7" w:rsidRPr="00F960FD">
        <w:rPr>
          <w:rFonts w:ascii="Times New Roman" w:hAnsi="Times New Roman"/>
        </w:rPr>
        <w:t>adavatelem</w:t>
      </w:r>
      <w:r w:rsidRPr="00F960FD">
        <w:rPr>
          <w:rFonts w:ascii="Times New Roman" w:hAnsi="Times New Roman"/>
        </w:rPr>
        <w:t xml:space="preserve"> stanovené požadavky nebo nebudou obsahovat </w:t>
      </w:r>
      <w:r w:rsidR="009515C7" w:rsidRPr="00F960FD">
        <w:rPr>
          <w:rFonts w:ascii="Times New Roman" w:hAnsi="Times New Roman"/>
        </w:rPr>
        <w:t>zadavatelem</w:t>
      </w:r>
      <w:r w:rsidRPr="00F960FD">
        <w:rPr>
          <w:rFonts w:ascii="Times New Roman" w:hAnsi="Times New Roman"/>
        </w:rPr>
        <w:t xml:space="preserve"> požadované náležitosti. </w:t>
      </w:r>
    </w:p>
    <w:p w:rsidR="00437DB6" w:rsidRPr="00F960FD" w:rsidRDefault="00B16344" w:rsidP="00437DB6">
      <w:pPr>
        <w:jc w:val="both"/>
        <w:rPr>
          <w:rFonts w:ascii="Times New Roman" w:hAnsi="Times New Roman"/>
        </w:rPr>
      </w:pPr>
      <w:r w:rsidRPr="00F960FD">
        <w:rPr>
          <w:rFonts w:ascii="Times New Roman" w:hAnsi="Times New Roman"/>
        </w:rPr>
        <w:t>Zadavatel</w:t>
      </w:r>
      <w:r w:rsidR="00437DB6" w:rsidRPr="00F960FD">
        <w:rPr>
          <w:rFonts w:ascii="Times New Roman" w:hAnsi="Times New Roman"/>
        </w:rPr>
        <w:t xml:space="preserve"> si dále vyhrazuje níže uvedená práva a podmínky:</w:t>
      </w:r>
    </w:p>
    <w:p w:rsidR="00437DB6" w:rsidRPr="00F960FD" w:rsidRDefault="00097C19" w:rsidP="00A57AD9">
      <w:pPr>
        <w:pStyle w:val="Odstavecseseznamem"/>
        <w:numPr>
          <w:ilvl w:val="0"/>
          <w:numId w:val="3"/>
        </w:numPr>
        <w:spacing w:after="0"/>
        <w:ind w:hanging="436"/>
        <w:contextualSpacing/>
        <w:jc w:val="both"/>
        <w:rPr>
          <w:rFonts w:ascii="Times New Roman" w:hAnsi="Times New Roman"/>
        </w:rPr>
      </w:pPr>
      <w:r w:rsidRPr="00F960FD">
        <w:rPr>
          <w:rFonts w:ascii="Times New Roman" w:hAnsi="Times New Roman"/>
        </w:rPr>
        <w:t>Zadavatel</w:t>
      </w:r>
      <w:r w:rsidR="00437DB6" w:rsidRPr="00F960FD">
        <w:rPr>
          <w:rFonts w:ascii="Times New Roman" w:hAnsi="Times New Roman"/>
        </w:rPr>
        <w:t xml:space="preserve"> požaduje, aby mu </w:t>
      </w:r>
      <w:r w:rsidRPr="00F960FD">
        <w:rPr>
          <w:rFonts w:ascii="Times New Roman" w:hAnsi="Times New Roman"/>
        </w:rPr>
        <w:t>dodavatel</w:t>
      </w:r>
      <w:r w:rsidR="00437DB6" w:rsidRPr="00F960FD">
        <w:rPr>
          <w:rFonts w:ascii="Times New Roman" w:hAnsi="Times New Roman"/>
        </w:rPr>
        <w:t xml:space="preserve"> ohlásil do 5 pracovních dnů změny, které nastaly po podání jeho nabídky a které se dotýkají údajů uvedených ve výpisu z obchodního rejstříku / jiné evidence, v níž je </w:t>
      </w:r>
      <w:r w:rsidRPr="00F960FD">
        <w:rPr>
          <w:rFonts w:ascii="Times New Roman" w:hAnsi="Times New Roman"/>
        </w:rPr>
        <w:t>dodavatel</w:t>
      </w:r>
      <w:r w:rsidR="00437DB6" w:rsidRPr="00F960FD">
        <w:rPr>
          <w:rFonts w:ascii="Times New Roman" w:hAnsi="Times New Roman"/>
        </w:rPr>
        <w:t xml:space="preserve"> zapsán.</w:t>
      </w:r>
    </w:p>
    <w:p w:rsidR="00437DB6" w:rsidRPr="00F960FD" w:rsidRDefault="00437DB6" w:rsidP="00A57AD9">
      <w:pPr>
        <w:pStyle w:val="Odstavecseseznamem"/>
        <w:numPr>
          <w:ilvl w:val="0"/>
          <w:numId w:val="3"/>
        </w:numPr>
        <w:spacing w:after="0"/>
        <w:ind w:hanging="436"/>
        <w:contextualSpacing/>
        <w:jc w:val="both"/>
        <w:rPr>
          <w:rFonts w:ascii="Times New Roman" w:hAnsi="Times New Roman"/>
        </w:rPr>
      </w:pPr>
      <w:r w:rsidRPr="00F960FD">
        <w:rPr>
          <w:rFonts w:ascii="Times New Roman" w:hAnsi="Times New Roman"/>
        </w:rPr>
        <w:t>Nabídky ani jejich jednotlivé části nebudou uchazečům vráceny.</w:t>
      </w:r>
    </w:p>
    <w:p w:rsidR="00437DB6" w:rsidRPr="00F960FD" w:rsidRDefault="00097C19" w:rsidP="00A57AD9">
      <w:pPr>
        <w:pStyle w:val="Odstavecseseznamem"/>
        <w:numPr>
          <w:ilvl w:val="0"/>
          <w:numId w:val="3"/>
        </w:numPr>
        <w:spacing w:after="0"/>
        <w:ind w:hanging="436"/>
        <w:contextualSpacing/>
        <w:jc w:val="both"/>
        <w:rPr>
          <w:rFonts w:ascii="Times New Roman" w:hAnsi="Times New Roman"/>
        </w:rPr>
      </w:pPr>
      <w:r w:rsidRPr="00F960FD">
        <w:rPr>
          <w:rFonts w:ascii="Times New Roman" w:hAnsi="Times New Roman"/>
        </w:rPr>
        <w:t>Zadavatel</w:t>
      </w:r>
      <w:r w:rsidR="00437DB6" w:rsidRPr="00F960FD">
        <w:rPr>
          <w:rFonts w:ascii="Times New Roman" w:hAnsi="Times New Roman"/>
        </w:rPr>
        <w:t xml:space="preserve"> vylučuje možnost variantních řešení dle § 70 ZVZ.</w:t>
      </w:r>
    </w:p>
    <w:p w:rsidR="00437DB6" w:rsidRPr="00F960FD" w:rsidRDefault="00097C19" w:rsidP="00A57AD9">
      <w:pPr>
        <w:pStyle w:val="Odstavecseseznamem"/>
        <w:numPr>
          <w:ilvl w:val="0"/>
          <w:numId w:val="3"/>
        </w:numPr>
        <w:spacing w:after="0"/>
        <w:ind w:hanging="436"/>
        <w:contextualSpacing/>
        <w:jc w:val="both"/>
        <w:rPr>
          <w:rFonts w:ascii="Times New Roman" w:hAnsi="Times New Roman"/>
        </w:rPr>
      </w:pPr>
      <w:r w:rsidRPr="00F960FD">
        <w:rPr>
          <w:rFonts w:ascii="Times New Roman" w:hAnsi="Times New Roman"/>
        </w:rPr>
        <w:t xml:space="preserve">Zadavatel </w:t>
      </w:r>
      <w:r w:rsidR="00437DB6" w:rsidRPr="00F960FD">
        <w:rPr>
          <w:rFonts w:ascii="Times New Roman" w:hAnsi="Times New Roman"/>
        </w:rPr>
        <w:t>nepřipouští možnost dílčího plnění.</w:t>
      </w:r>
    </w:p>
    <w:p w:rsidR="00437DB6" w:rsidRPr="00F960FD" w:rsidRDefault="00437DB6" w:rsidP="00437DB6">
      <w:pPr>
        <w:pStyle w:val="Nadpis1"/>
        <w:rPr>
          <w:rFonts w:ascii="Times New Roman" w:hAnsi="Times New Roman" w:cs="Times New Roman"/>
        </w:rPr>
      </w:pPr>
      <w:r w:rsidRPr="00F960FD">
        <w:rPr>
          <w:rFonts w:ascii="Times New Roman" w:hAnsi="Times New Roman" w:cs="Times New Roman"/>
        </w:rPr>
        <w:t>Nedílné součásti smlouvy</w:t>
      </w:r>
    </w:p>
    <w:p w:rsidR="00437DB6" w:rsidRPr="00AD7EEE" w:rsidRDefault="00437DB6" w:rsidP="00437DB6">
      <w:pPr>
        <w:spacing w:before="120"/>
        <w:jc w:val="both"/>
        <w:rPr>
          <w:rFonts w:ascii="Times New Roman" w:hAnsi="Times New Roman"/>
          <w:b/>
          <w:sz w:val="24"/>
          <w:szCs w:val="24"/>
        </w:rPr>
      </w:pPr>
      <w:r w:rsidRPr="00AD7EEE">
        <w:rPr>
          <w:rFonts w:ascii="Times New Roman" w:hAnsi="Times New Roman"/>
          <w:b/>
          <w:sz w:val="24"/>
          <w:szCs w:val="24"/>
        </w:rPr>
        <w:t xml:space="preserve">Návrh smlouvy o dílo musí mj. obsahovat tato ustanovení: </w:t>
      </w:r>
    </w:p>
    <w:p w:rsidR="00437DB6" w:rsidRPr="00C7767C" w:rsidRDefault="00437DB6" w:rsidP="00437DB6">
      <w:pPr>
        <w:pStyle w:val="Mystyle"/>
        <w:jc w:val="both"/>
        <w:rPr>
          <w:sz w:val="24"/>
          <w:szCs w:val="24"/>
          <w:u w:val="none"/>
        </w:rPr>
      </w:pPr>
      <w:r w:rsidRPr="00C7767C">
        <w:rPr>
          <w:sz w:val="24"/>
          <w:szCs w:val="24"/>
          <w:u w:val="none"/>
        </w:rPr>
        <w:t>15.1.</w:t>
      </w:r>
      <w:r w:rsidR="0081724D" w:rsidRPr="00C7767C">
        <w:rPr>
          <w:sz w:val="24"/>
          <w:szCs w:val="24"/>
          <w:u w:val="none"/>
        </w:rPr>
        <w:t xml:space="preserve"> </w:t>
      </w:r>
      <w:r w:rsidR="00C7767C">
        <w:rPr>
          <w:sz w:val="24"/>
          <w:szCs w:val="24"/>
          <w:u w:val="none"/>
        </w:rPr>
        <w:tab/>
      </w:r>
      <w:r w:rsidRPr="00C7767C">
        <w:rPr>
          <w:sz w:val="24"/>
          <w:szCs w:val="24"/>
        </w:rPr>
        <w:t>Mlčenlivost a sankce za porušení mlčenlivosti</w:t>
      </w:r>
      <w:r w:rsidRPr="00C7767C">
        <w:rPr>
          <w:sz w:val="24"/>
          <w:szCs w:val="24"/>
          <w:u w:val="none"/>
        </w:rPr>
        <w:t xml:space="preserve"> </w:t>
      </w:r>
    </w:p>
    <w:p w:rsidR="00312B30" w:rsidRDefault="00437DB6" w:rsidP="00312B30">
      <w:pPr>
        <w:spacing w:before="120"/>
        <w:jc w:val="both"/>
        <w:rPr>
          <w:rFonts w:ascii="Times New Roman" w:hAnsi="Times New Roman"/>
          <w:color w:val="000000"/>
        </w:rPr>
      </w:pPr>
      <w:r w:rsidRPr="00F960FD">
        <w:rPr>
          <w:rFonts w:ascii="Times New Roman" w:hAnsi="Times New Roman"/>
          <w:color w:val="000000"/>
          <w:sz w:val="24"/>
          <w:szCs w:val="24"/>
        </w:rPr>
        <w:t>„</w:t>
      </w:r>
      <w:r w:rsidR="00B34039">
        <w:rPr>
          <w:rFonts w:ascii="Times New Roman" w:hAnsi="Times New Roman"/>
          <w:color w:val="000000"/>
          <w:sz w:val="24"/>
          <w:szCs w:val="24"/>
        </w:rPr>
        <w:t xml:space="preserve">Zhotovitel se </w:t>
      </w:r>
      <w:r w:rsidRPr="00F960FD">
        <w:rPr>
          <w:rFonts w:ascii="Times New Roman" w:hAnsi="Times New Roman"/>
          <w:sz w:val="24"/>
          <w:szCs w:val="24"/>
        </w:rPr>
        <w:t xml:space="preserve">zavazuje </w:t>
      </w:r>
      <w:r w:rsidR="00210E8F">
        <w:rPr>
          <w:rFonts w:ascii="Times New Roman" w:hAnsi="Times New Roman"/>
          <w:sz w:val="24"/>
          <w:szCs w:val="24"/>
        </w:rPr>
        <w:t xml:space="preserve">během plnění předmětu smlouvy </w:t>
      </w:r>
      <w:r w:rsidRPr="00F960FD">
        <w:rPr>
          <w:rFonts w:ascii="Times New Roman" w:hAnsi="Times New Roman"/>
          <w:color w:val="000000"/>
        </w:rPr>
        <w:t>zachovávat mlčenlivost o všech skutečnostech, o kterých se dozví v souvislosti s plněním smlouvy.“</w:t>
      </w:r>
    </w:p>
    <w:p w:rsidR="00437DB6" w:rsidRPr="00F960FD" w:rsidRDefault="00437DB6" w:rsidP="00312B30">
      <w:pPr>
        <w:spacing w:before="120"/>
        <w:jc w:val="both"/>
        <w:rPr>
          <w:rFonts w:ascii="Times New Roman" w:hAnsi="Times New Roman"/>
          <w:color w:val="000000"/>
        </w:rPr>
      </w:pPr>
      <w:r w:rsidRPr="00F960FD">
        <w:rPr>
          <w:rFonts w:ascii="Times New Roman" w:hAnsi="Times New Roman"/>
        </w:rPr>
        <w:t>„</w:t>
      </w:r>
      <w:r w:rsidRPr="00F960FD">
        <w:rPr>
          <w:rFonts w:ascii="Times New Roman" w:hAnsi="Times New Roman"/>
          <w:color w:val="000000"/>
          <w:sz w:val="24"/>
          <w:szCs w:val="24"/>
        </w:rPr>
        <w:t xml:space="preserve">Za porušení povinnosti mlčenlivosti specifikované v této smlouvě je </w:t>
      </w:r>
      <w:r w:rsidR="00312B30">
        <w:rPr>
          <w:rFonts w:ascii="Times New Roman" w:hAnsi="Times New Roman"/>
          <w:color w:val="000000"/>
          <w:sz w:val="24"/>
          <w:szCs w:val="24"/>
        </w:rPr>
        <w:t xml:space="preserve">zhotovitel </w:t>
      </w:r>
      <w:r w:rsidRPr="00F960FD">
        <w:rPr>
          <w:rFonts w:ascii="Times New Roman" w:hAnsi="Times New Roman"/>
          <w:color w:val="000000"/>
          <w:sz w:val="24"/>
          <w:szCs w:val="24"/>
        </w:rPr>
        <w:t xml:space="preserve">povinen uhradit </w:t>
      </w:r>
      <w:r w:rsidR="00097C19" w:rsidRPr="00F960FD">
        <w:rPr>
          <w:rFonts w:ascii="Times New Roman" w:hAnsi="Times New Roman"/>
          <w:color w:val="000000"/>
          <w:sz w:val="24"/>
          <w:szCs w:val="24"/>
        </w:rPr>
        <w:t>objednateli</w:t>
      </w:r>
      <w:r w:rsidRPr="00F960FD">
        <w:rPr>
          <w:rFonts w:ascii="Times New Roman" w:hAnsi="Times New Roman"/>
          <w:color w:val="000000"/>
        </w:rPr>
        <w:t xml:space="preserve"> smluvní pokutu ve výši </w:t>
      </w:r>
      <w:r w:rsidRPr="00E8340D">
        <w:rPr>
          <w:rFonts w:ascii="Times New Roman" w:hAnsi="Times New Roman"/>
          <w:color w:val="000000"/>
        </w:rPr>
        <w:t>100 tis. Kč,</w:t>
      </w:r>
      <w:r w:rsidRPr="00F960FD">
        <w:rPr>
          <w:rFonts w:ascii="Times New Roman" w:hAnsi="Times New Roman"/>
          <w:color w:val="000000"/>
        </w:rPr>
        <w:t xml:space="preserve"> a to za každý jednotlivý případ porušení povinnosti.“</w:t>
      </w:r>
    </w:p>
    <w:p w:rsidR="00437DB6" w:rsidRPr="00C7767C" w:rsidRDefault="00437DB6" w:rsidP="00E8340D">
      <w:pPr>
        <w:pStyle w:val="Mystyle"/>
        <w:jc w:val="both"/>
        <w:rPr>
          <w:sz w:val="24"/>
          <w:szCs w:val="24"/>
          <w:u w:val="none"/>
        </w:rPr>
      </w:pPr>
      <w:r w:rsidRPr="00C7767C">
        <w:rPr>
          <w:sz w:val="24"/>
          <w:szCs w:val="24"/>
          <w:u w:val="none"/>
        </w:rPr>
        <w:t>15.2.</w:t>
      </w:r>
      <w:r w:rsidR="0081724D" w:rsidRPr="00C7767C">
        <w:rPr>
          <w:sz w:val="24"/>
          <w:szCs w:val="24"/>
          <w:u w:val="none"/>
        </w:rPr>
        <w:t xml:space="preserve"> </w:t>
      </w:r>
      <w:r w:rsidR="00C7767C" w:rsidRPr="00C7767C">
        <w:rPr>
          <w:sz w:val="24"/>
          <w:szCs w:val="24"/>
          <w:u w:val="none"/>
        </w:rPr>
        <w:tab/>
      </w:r>
      <w:r w:rsidRPr="00C7767C">
        <w:rPr>
          <w:sz w:val="24"/>
          <w:szCs w:val="24"/>
        </w:rPr>
        <w:t>Finanční kontrola, uchování dokladů a podkladů</w:t>
      </w:r>
    </w:p>
    <w:p w:rsidR="00437DB6" w:rsidRPr="00F960FD" w:rsidRDefault="00437DB6" w:rsidP="00437DB6">
      <w:pPr>
        <w:spacing w:before="120"/>
        <w:jc w:val="both"/>
        <w:rPr>
          <w:rFonts w:ascii="Times New Roman" w:hAnsi="Times New Roman"/>
        </w:rPr>
      </w:pPr>
      <w:r w:rsidRPr="00F960FD">
        <w:rPr>
          <w:rFonts w:ascii="Times New Roman" w:hAnsi="Times New Roman"/>
        </w:rPr>
        <w:t>„</w:t>
      </w:r>
      <w:r w:rsidR="00E568A3">
        <w:rPr>
          <w:rFonts w:ascii="Times New Roman" w:hAnsi="Times New Roman"/>
        </w:rPr>
        <w:t xml:space="preserve">Zhotovitel </w:t>
      </w:r>
      <w:r w:rsidRPr="00F960FD">
        <w:rPr>
          <w:rFonts w:ascii="Times New Roman" w:hAnsi="Times New Roman"/>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437DB6" w:rsidRPr="00F960FD" w:rsidRDefault="00437DB6" w:rsidP="00437DB6">
      <w:pPr>
        <w:spacing w:before="120"/>
        <w:jc w:val="both"/>
        <w:rPr>
          <w:rFonts w:ascii="Times New Roman" w:hAnsi="Times New Roman"/>
        </w:rPr>
      </w:pPr>
      <w:r w:rsidRPr="00F960FD">
        <w:rPr>
          <w:rFonts w:ascii="Times New Roman" w:hAnsi="Times New Roman"/>
        </w:rPr>
        <w:t>„</w:t>
      </w:r>
      <w:r w:rsidR="00E568A3">
        <w:rPr>
          <w:rFonts w:ascii="Times New Roman" w:hAnsi="Times New Roman"/>
        </w:rPr>
        <w:t xml:space="preserve">Zhotovitel </w:t>
      </w:r>
      <w:r w:rsidRPr="00F960FD">
        <w:rPr>
          <w:rFonts w:ascii="Times New Roman" w:hAnsi="Times New Roman"/>
        </w:rPr>
        <w:t>se zavazuje k uchování účetních záznamů a dalších relevantních podkladů souvisejících s</w:t>
      </w:r>
      <w:r w:rsidR="00E568A3">
        <w:rPr>
          <w:rFonts w:ascii="Times New Roman" w:hAnsi="Times New Roman"/>
        </w:rPr>
        <w:t xml:space="preserve">e zhotovením díla </w:t>
      </w:r>
      <w:r w:rsidRPr="00F960FD">
        <w:rPr>
          <w:rFonts w:ascii="Times New Roman" w:hAnsi="Times New Roman"/>
        </w:rPr>
        <w:t>dle platných právních předpisů.“</w:t>
      </w:r>
    </w:p>
    <w:p w:rsidR="00437DB6" w:rsidRPr="00F960FD" w:rsidRDefault="00097C19" w:rsidP="00437DB6">
      <w:pPr>
        <w:spacing w:before="120"/>
        <w:jc w:val="both"/>
        <w:rPr>
          <w:rFonts w:ascii="Times New Roman" w:hAnsi="Times New Roman"/>
        </w:rPr>
      </w:pPr>
      <w:r w:rsidRPr="00F960FD">
        <w:rPr>
          <w:rFonts w:ascii="Times New Roman" w:hAnsi="Times New Roman"/>
        </w:rPr>
        <w:lastRenderedPageBreak/>
        <w:t>„</w:t>
      </w:r>
      <w:r w:rsidR="00D6000D">
        <w:rPr>
          <w:rFonts w:ascii="Times New Roman" w:hAnsi="Times New Roman"/>
        </w:rPr>
        <w:t xml:space="preserve">Zhotovitel </w:t>
      </w:r>
      <w:r w:rsidR="00437DB6" w:rsidRPr="00F960FD">
        <w:rPr>
          <w:rFonts w:ascii="Times New Roman" w:hAnsi="Times New Roman"/>
        </w:rPr>
        <w:t xml:space="preserve">je navíc povinen umožnit osobám oprávněným k výkonu kontroly projektu, z něhož je </w:t>
      </w:r>
      <w:r w:rsidR="00D6000D">
        <w:rPr>
          <w:rFonts w:ascii="Times New Roman" w:hAnsi="Times New Roman"/>
        </w:rPr>
        <w:t>dílo hrazeno</w:t>
      </w:r>
      <w:r w:rsidR="00437DB6" w:rsidRPr="00F960FD">
        <w:rPr>
          <w:rFonts w:ascii="Times New Roman" w:hAnsi="Times New Roman"/>
        </w:rPr>
        <w:t xml:space="preserve">, provést kontrolu dokladů souvisejících s plněním </w:t>
      </w:r>
      <w:r w:rsidR="00D6000D">
        <w:rPr>
          <w:rFonts w:ascii="Times New Roman" w:hAnsi="Times New Roman"/>
        </w:rPr>
        <w:t>díla, a</w:t>
      </w:r>
      <w:r w:rsidR="00437DB6" w:rsidRPr="00F960FD">
        <w:rPr>
          <w:rFonts w:ascii="Times New Roman" w:hAnsi="Times New Roman"/>
        </w:rPr>
        <w:t xml:space="preserve"> to až do roku 2025.“</w:t>
      </w:r>
    </w:p>
    <w:p w:rsidR="00437DB6" w:rsidRPr="00C7767C" w:rsidRDefault="00437DB6" w:rsidP="00E8340D">
      <w:pPr>
        <w:pStyle w:val="Mystyle"/>
        <w:jc w:val="both"/>
        <w:rPr>
          <w:sz w:val="24"/>
          <w:szCs w:val="24"/>
          <w:u w:val="none"/>
        </w:rPr>
      </w:pPr>
      <w:r w:rsidRPr="00C7767C">
        <w:rPr>
          <w:sz w:val="24"/>
          <w:szCs w:val="24"/>
          <w:u w:val="none"/>
        </w:rPr>
        <w:t>15.3.</w:t>
      </w:r>
      <w:r w:rsidR="0081724D" w:rsidRPr="00C7767C">
        <w:rPr>
          <w:sz w:val="24"/>
          <w:szCs w:val="24"/>
          <w:u w:val="none"/>
        </w:rPr>
        <w:t xml:space="preserve"> </w:t>
      </w:r>
      <w:r w:rsidR="00C7767C">
        <w:rPr>
          <w:sz w:val="24"/>
          <w:szCs w:val="24"/>
          <w:u w:val="none"/>
        </w:rPr>
        <w:tab/>
      </w:r>
      <w:r w:rsidRPr="00C7767C">
        <w:rPr>
          <w:sz w:val="24"/>
          <w:szCs w:val="24"/>
        </w:rPr>
        <w:t>Platební podmínky</w:t>
      </w:r>
    </w:p>
    <w:p w:rsidR="00437DB6" w:rsidRPr="00F960FD" w:rsidRDefault="00437DB6" w:rsidP="00437DB6">
      <w:pPr>
        <w:spacing w:before="120"/>
        <w:jc w:val="both"/>
        <w:rPr>
          <w:rFonts w:ascii="Times New Roman" w:hAnsi="Times New Roman"/>
        </w:rPr>
      </w:pPr>
      <w:r w:rsidRPr="00F960FD">
        <w:rPr>
          <w:rFonts w:ascii="Times New Roman" w:hAnsi="Times New Roman"/>
        </w:rPr>
        <w:t>„Cena zahrnuje veškeré a konečné náklady spojené se zhotovením a předáním díla.“</w:t>
      </w:r>
    </w:p>
    <w:p w:rsidR="00437DB6" w:rsidRPr="00F960FD" w:rsidRDefault="00437DB6" w:rsidP="00437DB6">
      <w:pPr>
        <w:spacing w:before="120"/>
        <w:jc w:val="both"/>
        <w:rPr>
          <w:rFonts w:ascii="Times New Roman" w:hAnsi="Times New Roman"/>
        </w:rPr>
      </w:pPr>
      <w:r w:rsidRPr="00F960FD">
        <w:rPr>
          <w:rFonts w:ascii="Times New Roman" w:hAnsi="Times New Roman"/>
        </w:rPr>
        <w:t>„Za neměnný základ ceny se považuje cena bez DPH“</w:t>
      </w:r>
    </w:p>
    <w:p w:rsidR="00437DB6" w:rsidRPr="00F960FD" w:rsidRDefault="00437DB6" w:rsidP="00437DB6">
      <w:pPr>
        <w:spacing w:before="120"/>
        <w:jc w:val="both"/>
        <w:rPr>
          <w:rFonts w:ascii="Times New Roman" w:hAnsi="Times New Roman"/>
        </w:rPr>
      </w:pPr>
      <w:r w:rsidRPr="00F960FD">
        <w:rPr>
          <w:rFonts w:ascii="Times New Roman" w:hAnsi="Times New Roman"/>
        </w:rPr>
        <w:t>„Sazba daně z přidané hodnoty (dále „DPH“)</w:t>
      </w:r>
      <w:r w:rsidR="00D14D0E">
        <w:rPr>
          <w:rFonts w:ascii="Times New Roman" w:hAnsi="Times New Roman"/>
        </w:rPr>
        <w:t xml:space="preserve"> </w:t>
      </w:r>
      <w:r w:rsidRPr="00F960FD">
        <w:rPr>
          <w:rFonts w:ascii="Times New Roman" w:hAnsi="Times New Roman"/>
        </w:rPr>
        <w:t xml:space="preserve">je ve </w:t>
      </w:r>
      <w:r w:rsidR="00D14D0E">
        <w:rPr>
          <w:rFonts w:ascii="Times New Roman" w:hAnsi="Times New Roman"/>
        </w:rPr>
        <w:t>s</w:t>
      </w:r>
      <w:r w:rsidRPr="00F960FD">
        <w:rPr>
          <w:rFonts w:ascii="Times New Roman" w:hAnsi="Times New Roman"/>
        </w:rPr>
        <w:t xml:space="preserve">mlouvě uvedena v zákonné výši ke dni podpisu </w:t>
      </w:r>
      <w:r w:rsidR="00D14D0E">
        <w:rPr>
          <w:rFonts w:ascii="Times New Roman" w:hAnsi="Times New Roman"/>
        </w:rPr>
        <w:t>s</w:t>
      </w:r>
      <w:r w:rsidRPr="00F960FD">
        <w:rPr>
          <w:rFonts w:ascii="Times New Roman" w:hAnsi="Times New Roman"/>
        </w:rPr>
        <w:t>mlouvy. V případě změny sazby DPH v průběhu realizace díla bude cena za provedení díla adekvátně změněna.“</w:t>
      </w:r>
    </w:p>
    <w:p w:rsidR="00437DB6" w:rsidRPr="00F960FD" w:rsidRDefault="00D14D0E" w:rsidP="00437DB6">
      <w:pPr>
        <w:spacing w:before="120"/>
        <w:jc w:val="both"/>
        <w:rPr>
          <w:rFonts w:ascii="Times New Roman" w:hAnsi="Times New Roman"/>
        </w:rPr>
      </w:pPr>
      <w:r>
        <w:rPr>
          <w:rFonts w:ascii="Times New Roman" w:hAnsi="Times New Roman"/>
        </w:rPr>
        <w:t>„</w:t>
      </w:r>
      <w:r w:rsidR="00437DB6" w:rsidRPr="00F960FD">
        <w:rPr>
          <w:rFonts w:ascii="Times New Roman" w:hAnsi="Times New Roman"/>
        </w:rPr>
        <w:t>Cena bude ve smlouvě uvedena bez daně z přidané hodnoty, zvlášť uvedena DPH a cena celkem včetně DPH</w:t>
      </w:r>
      <w:r>
        <w:rPr>
          <w:rFonts w:ascii="Times New Roman" w:hAnsi="Times New Roman"/>
        </w:rPr>
        <w:t>“</w:t>
      </w:r>
      <w:r w:rsidR="00437DB6" w:rsidRPr="00F960FD">
        <w:rPr>
          <w:rFonts w:ascii="Times New Roman" w:hAnsi="Times New Roman"/>
        </w:rPr>
        <w:t>.</w:t>
      </w:r>
    </w:p>
    <w:p w:rsidR="00437DB6" w:rsidRPr="00F960FD" w:rsidRDefault="00437DB6" w:rsidP="00437DB6">
      <w:pPr>
        <w:spacing w:before="120"/>
        <w:jc w:val="both"/>
        <w:rPr>
          <w:rFonts w:ascii="Times New Roman" w:hAnsi="Times New Roman"/>
        </w:rPr>
      </w:pPr>
      <w:r w:rsidRPr="00F960FD">
        <w:rPr>
          <w:rFonts w:ascii="Times New Roman" w:hAnsi="Times New Roman"/>
        </w:rPr>
        <w:t xml:space="preserve">„Objednatel neposkytuje zálohové platby. </w:t>
      </w:r>
      <w:r w:rsidR="00D14D0E">
        <w:rPr>
          <w:rFonts w:ascii="Times New Roman" w:hAnsi="Times New Roman"/>
        </w:rPr>
        <w:t xml:space="preserve"> </w:t>
      </w:r>
      <w:r w:rsidRPr="00F960FD">
        <w:rPr>
          <w:rFonts w:ascii="Times New Roman" w:hAnsi="Times New Roman"/>
        </w:rPr>
        <w:t>Cena bude uhrazena po protokolárním převzetí a akceptaci každého z výstupů dle předmětu smlouvy.“</w:t>
      </w:r>
    </w:p>
    <w:p w:rsidR="00437DB6" w:rsidRPr="00F960FD" w:rsidRDefault="00437DB6" w:rsidP="00437DB6">
      <w:pPr>
        <w:spacing w:before="120"/>
        <w:jc w:val="both"/>
        <w:rPr>
          <w:rFonts w:ascii="Times New Roman" w:hAnsi="Times New Roman"/>
        </w:rPr>
      </w:pPr>
      <w:r w:rsidRPr="00F960FD">
        <w:rPr>
          <w:rFonts w:ascii="Times New Roman" w:hAnsi="Times New Roman"/>
        </w:rPr>
        <w:t>„Splatnost faktury je 21 dní ode dne doručení faktury do podatelny objednatele. Pokud faktura neobsahuje všechny zákonem a smlouvou stanovené náležitosti, je objednatel oprávněn ji do da</w:t>
      </w:r>
      <w:r w:rsidR="00097C19" w:rsidRPr="00F960FD">
        <w:rPr>
          <w:rFonts w:ascii="Times New Roman" w:hAnsi="Times New Roman"/>
        </w:rPr>
        <w:t xml:space="preserve">ta splatnosti vrátit s tím, že </w:t>
      </w:r>
      <w:r w:rsidR="00D14D0E">
        <w:rPr>
          <w:rFonts w:ascii="Times New Roman" w:hAnsi="Times New Roman"/>
        </w:rPr>
        <w:t xml:space="preserve">zhotovitel </w:t>
      </w:r>
      <w:r w:rsidRPr="00F960FD">
        <w:rPr>
          <w:rFonts w:ascii="Times New Roman" w:hAnsi="Times New Roman"/>
        </w:rPr>
        <w:t>je poté povinen doručit novou fakturu s novým termínem splatnosti. V takovém případě není objednatel v prodlení s úhradou.“</w:t>
      </w:r>
    </w:p>
    <w:p w:rsidR="00437DB6" w:rsidRPr="00F960FD" w:rsidRDefault="00437DB6" w:rsidP="00437DB6">
      <w:pPr>
        <w:spacing w:before="120"/>
        <w:jc w:val="both"/>
        <w:rPr>
          <w:rFonts w:ascii="Times New Roman" w:hAnsi="Times New Roman"/>
        </w:rPr>
      </w:pPr>
      <w:r w:rsidRPr="00F960FD">
        <w:rPr>
          <w:rFonts w:ascii="Times New Roman" w:hAnsi="Times New Roman"/>
        </w:rPr>
        <w:t xml:space="preserve">„Přílohou faktury bude kopie předávacího protokolu díla podepsaného </w:t>
      </w:r>
      <w:r w:rsidR="00D14D0E">
        <w:rPr>
          <w:rFonts w:ascii="Times New Roman" w:hAnsi="Times New Roman"/>
        </w:rPr>
        <w:t xml:space="preserve">oprávněnými zástupci smluvních stran. </w:t>
      </w:r>
      <w:r w:rsidRPr="00F960FD">
        <w:rPr>
          <w:rFonts w:ascii="Times New Roman" w:hAnsi="Times New Roman"/>
        </w:rPr>
        <w:t>Originál předávacího protokolu bude předán projektovému manažerovi technické pomoci OP VK.“</w:t>
      </w:r>
    </w:p>
    <w:p w:rsidR="00437DB6" w:rsidRDefault="00437DB6" w:rsidP="00437DB6">
      <w:pPr>
        <w:spacing w:before="120"/>
        <w:jc w:val="both"/>
        <w:rPr>
          <w:rFonts w:ascii="Times New Roman" w:hAnsi="Times New Roman"/>
        </w:rPr>
      </w:pPr>
      <w:r w:rsidRPr="00F960FD">
        <w:rPr>
          <w:rFonts w:ascii="Times New Roman" w:hAnsi="Times New Roman"/>
        </w:rPr>
        <w:t xml:space="preserve">„Faktura bude označena názvem </w:t>
      </w:r>
      <w:r w:rsidR="00D14D0E">
        <w:rPr>
          <w:rFonts w:ascii="Times New Roman" w:hAnsi="Times New Roman"/>
        </w:rPr>
        <w:t>operačního programu, z něhož je hrazena (OP</w:t>
      </w:r>
      <w:r w:rsidRPr="00F960FD">
        <w:rPr>
          <w:rFonts w:ascii="Times New Roman" w:hAnsi="Times New Roman"/>
        </w:rPr>
        <w:t xml:space="preserve"> VK</w:t>
      </w:r>
      <w:r w:rsidR="00D14D0E">
        <w:rPr>
          <w:rFonts w:ascii="Times New Roman" w:hAnsi="Times New Roman"/>
        </w:rPr>
        <w:t>)</w:t>
      </w:r>
      <w:r w:rsidRPr="00F960FD">
        <w:rPr>
          <w:rFonts w:ascii="Times New Roman" w:hAnsi="Times New Roman"/>
        </w:rPr>
        <w:t xml:space="preserve">. </w:t>
      </w:r>
      <w:r w:rsidR="00D14D0E">
        <w:rPr>
          <w:rFonts w:ascii="Times New Roman" w:hAnsi="Times New Roman"/>
        </w:rPr>
        <w:t xml:space="preserve">Pokud bude hrazena </w:t>
      </w:r>
      <w:r w:rsidRPr="00F960FD">
        <w:rPr>
          <w:rFonts w:ascii="Times New Roman" w:hAnsi="Times New Roman"/>
        </w:rPr>
        <w:t>z více operačních programů, bude pro každý operační program objednateli doručena samostatná faktura.“</w:t>
      </w:r>
    </w:p>
    <w:p w:rsidR="00275B8E" w:rsidRPr="00F960FD" w:rsidRDefault="00275B8E" w:rsidP="00437DB6">
      <w:pPr>
        <w:spacing w:before="120"/>
        <w:jc w:val="both"/>
        <w:rPr>
          <w:rFonts w:ascii="Times New Roman" w:hAnsi="Times New Roman"/>
        </w:rPr>
      </w:pPr>
      <w:r>
        <w:rPr>
          <w:rFonts w:ascii="Times New Roman" w:hAnsi="Times New Roman"/>
        </w:rPr>
        <w:t xml:space="preserve">„ Faktura bude obsahovat číslo jednací smlouvy, číslo účtu zhotovitele a všechny údaje </w:t>
      </w:r>
      <w:r w:rsidRPr="00275B8E">
        <w:rPr>
          <w:rFonts w:ascii="Times New Roman" w:hAnsi="Times New Roman"/>
        </w:rPr>
        <w:t>a náležitosti daňového dokladu dle § 28 zákona č. 235/2004 Sb. o dani z přidané hodnoty, ve znění pozdějších předpisů</w:t>
      </w:r>
      <w:r w:rsidR="00555AA7">
        <w:rPr>
          <w:rFonts w:ascii="Times New Roman" w:hAnsi="Times New Roman"/>
        </w:rPr>
        <w:t xml:space="preserve">. </w:t>
      </w:r>
      <w:r>
        <w:rPr>
          <w:rFonts w:ascii="Times New Roman" w:hAnsi="Times New Roman"/>
        </w:rPr>
        <w:t>“</w:t>
      </w:r>
      <w:r w:rsidRPr="00275B8E">
        <w:rPr>
          <w:rFonts w:ascii="Times New Roman" w:hAnsi="Times New Roman"/>
        </w:rPr>
        <w:t xml:space="preserve"> </w:t>
      </w:r>
    </w:p>
    <w:p w:rsidR="00437DB6" w:rsidRPr="00F960FD" w:rsidRDefault="00437DB6" w:rsidP="00437DB6">
      <w:pPr>
        <w:spacing w:before="120"/>
        <w:jc w:val="both"/>
        <w:rPr>
          <w:rFonts w:ascii="Times New Roman" w:hAnsi="Times New Roman"/>
        </w:rPr>
      </w:pPr>
      <w:r w:rsidRPr="00F960FD">
        <w:rPr>
          <w:rFonts w:ascii="Times New Roman" w:hAnsi="Times New Roman"/>
        </w:rPr>
        <w:t>„Objednatel uhradí fakturu bezhotovostně převodem na účet zhotovitele. Za den zaplacení se považuje den, kdy finanční částka odešla z účtu objednatele.“</w:t>
      </w:r>
    </w:p>
    <w:p w:rsidR="005A1282" w:rsidRPr="004A6842" w:rsidRDefault="002068CF" w:rsidP="004A6842">
      <w:pPr>
        <w:spacing w:before="120"/>
        <w:jc w:val="both"/>
        <w:rPr>
          <w:rFonts w:ascii="Times New Roman" w:hAnsi="Times New Roman"/>
        </w:rPr>
      </w:pPr>
      <w:r>
        <w:rPr>
          <w:rFonts w:ascii="Times New Roman" w:hAnsi="Times New Roman"/>
        </w:rPr>
        <w:t>„</w:t>
      </w:r>
      <w:r w:rsidR="00437DB6" w:rsidRPr="00F960FD">
        <w:rPr>
          <w:rFonts w:ascii="Times New Roman" w:hAnsi="Times New Roman"/>
        </w:rPr>
        <w:t xml:space="preserve">Pokud termín doručení faktury objednateli připadá na období od 12. prosince běžného roku do 12. února roku následujícího, prodlužuje se splatnost faktury z původních 21 dní na 30 dní.“ </w:t>
      </w:r>
    </w:p>
    <w:p w:rsidR="00437DB6" w:rsidRPr="00C7767C" w:rsidRDefault="00437DB6" w:rsidP="00E8340D">
      <w:pPr>
        <w:pStyle w:val="Mystyle"/>
        <w:jc w:val="both"/>
        <w:rPr>
          <w:sz w:val="24"/>
          <w:szCs w:val="24"/>
          <w:u w:val="none"/>
        </w:rPr>
      </w:pPr>
      <w:r w:rsidRPr="00C7767C">
        <w:rPr>
          <w:sz w:val="24"/>
          <w:szCs w:val="24"/>
          <w:u w:val="none"/>
        </w:rPr>
        <w:t>15.4.</w:t>
      </w:r>
      <w:r w:rsidR="0081724D" w:rsidRPr="00C7767C">
        <w:rPr>
          <w:sz w:val="24"/>
          <w:szCs w:val="24"/>
          <w:u w:val="none"/>
        </w:rPr>
        <w:t xml:space="preserve"> </w:t>
      </w:r>
      <w:r w:rsidR="00C7767C">
        <w:rPr>
          <w:sz w:val="24"/>
          <w:szCs w:val="24"/>
          <w:u w:val="none"/>
        </w:rPr>
        <w:tab/>
      </w:r>
      <w:r w:rsidRPr="00C7767C">
        <w:rPr>
          <w:sz w:val="24"/>
          <w:szCs w:val="24"/>
        </w:rPr>
        <w:t>Odstoupení od smlouvy</w:t>
      </w:r>
    </w:p>
    <w:p w:rsidR="00437DB6" w:rsidRPr="00F960FD" w:rsidRDefault="00437DB6" w:rsidP="00437DB6">
      <w:pPr>
        <w:spacing w:before="120"/>
        <w:jc w:val="both"/>
        <w:rPr>
          <w:rFonts w:ascii="Times New Roman" w:hAnsi="Times New Roman"/>
        </w:rPr>
      </w:pPr>
      <w:r w:rsidRPr="00F960FD">
        <w:rPr>
          <w:rFonts w:ascii="Times New Roman" w:hAnsi="Times New Roman"/>
        </w:rPr>
        <w:t xml:space="preserve">„V případě závažného nebo opakovaného porušení povinností ze strany zhotovitele při </w:t>
      </w:r>
      <w:r w:rsidR="002F0894">
        <w:rPr>
          <w:rFonts w:ascii="Times New Roman" w:hAnsi="Times New Roman"/>
        </w:rPr>
        <w:t xml:space="preserve">zhotovování díla </w:t>
      </w:r>
      <w:r w:rsidRPr="00F960FD">
        <w:rPr>
          <w:rFonts w:ascii="Times New Roman" w:hAnsi="Times New Roman"/>
        </w:rPr>
        <w:t>má objednatel možnost okamžitého odstoupení od smlouvy.”</w:t>
      </w:r>
    </w:p>
    <w:p w:rsidR="00437DB6" w:rsidRDefault="0008130E" w:rsidP="00437DB6">
      <w:pPr>
        <w:spacing w:before="120"/>
        <w:jc w:val="both"/>
        <w:rPr>
          <w:rFonts w:ascii="Times New Roman" w:hAnsi="Times New Roman"/>
        </w:rPr>
      </w:pPr>
      <w:r>
        <w:rPr>
          <w:rFonts w:ascii="Times New Roman" w:hAnsi="Times New Roman"/>
        </w:rPr>
        <w:t xml:space="preserve">„ Objednatel může předčasně odstoupit od smlouvy, pokud zhotovitel hrubě porušuje své povinnosti vyplývající ze smlouvy.  </w:t>
      </w:r>
      <w:r w:rsidR="00437DB6" w:rsidRPr="00F960FD">
        <w:rPr>
          <w:rFonts w:ascii="Times New Roman" w:hAnsi="Times New Roman"/>
        </w:rPr>
        <w:t>Závažným porušením se rozumí překročení kterékoliv lhůty stanovené touto smlouvou o více než 30 kalendářních dnů</w:t>
      </w:r>
      <w:r w:rsidR="000F261E">
        <w:rPr>
          <w:rFonts w:ascii="Times New Roman" w:hAnsi="Times New Roman"/>
        </w:rPr>
        <w:t xml:space="preserve"> </w:t>
      </w:r>
      <w:r w:rsidR="002F0894">
        <w:rPr>
          <w:rFonts w:ascii="Times New Roman" w:hAnsi="Times New Roman"/>
        </w:rPr>
        <w:t>(při nedodržení technických postupů, neodborné provedení, jiný realizační tým, aj.)</w:t>
      </w:r>
      <w:r w:rsidR="00437DB6" w:rsidRPr="00F960FD">
        <w:rPr>
          <w:rFonts w:ascii="Times New Roman" w:hAnsi="Times New Roman"/>
        </w:rPr>
        <w:t>.</w:t>
      </w:r>
      <w:r w:rsidR="00BC336A" w:rsidRPr="00F960FD">
        <w:rPr>
          <w:rFonts w:ascii="Times New Roman" w:hAnsi="Times New Roman"/>
        </w:rPr>
        <w:t>“</w:t>
      </w:r>
      <w:r w:rsidR="00437DB6" w:rsidRPr="00F960FD">
        <w:rPr>
          <w:rFonts w:ascii="Times New Roman" w:hAnsi="Times New Roman"/>
        </w:rPr>
        <w:t xml:space="preserve">  </w:t>
      </w:r>
    </w:p>
    <w:p w:rsidR="00437DB6" w:rsidRDefault="00437DB6" w:rsidP="00437DB6">
      <w:pPr>
        <w:spacing w:before="120"/>
        <w:jc w:val="both"/>
        <w:rPr>
          <w:rFonts w:ascii="Times New Roman" w:hAnsi="Times New Roman"/>
        </w:rPr>
      </w:pPr>
      <w:r w:rsidRPr="00F960FD">
        <w:rPr>
          <w:rFonts w:ascii="Times New Roman" w:hAnsi="Times New Roman"/>
        </w:rPr>
        <w:t>„Opakovaným porušením se rozumí porušení téže povinnosti třikrát v době trvání smlouvy.”</w:t>
      </w:r>
    </w:p>
    <w:p w:rsidR="00C8143D" w:rsidRDefault="00C8143D" w:rsidP="00C8143D">
      <w:pPr>
        <w:rPr>
          <w:rFonts w:ascii="Times New Roman" w:hAnsi="Times New Roman"/>
        </w:rPr>
      </w:pPr>
      <w:r>
        <w:rPr>
          <w:rFonts w:ascii="Times New Roman" w:hAnsi="Times New Roman"/>
        </w:rPr>
        <w:lastRenderedPageBreak/>
        <w:t xml:space="preserve">„ </w:t>
      </w:r>
      <w:r w:rsidRPr="00C8143D">
        <w:rPr>
          <w:rFonts w:ascii="Times New Roman" w:hAnsi="Times New Roman"/>
        </w:rPr>
        <w:t xml:space="preserve">Objednatel je oprávněn odstoupit od smlouvy také v případě, že Úřad pro ochranu hospodářské soutěže konstatuje, že veřejná zakázka, na jejímž základě byla podepsána tato smlouva, byla zadána v rozporu s ustanoveními zákona č. 137/2006 Sb., o veřejných zakázkách. V případě, že </w:t>
      </w:r>
      <w:r w:rsidR="0008130E">
        <w:rPr>
          <w:rFonts w:ascii="Times New Roman" w:hAnsi="Times New Roman"/>
        </w:rPr>
        <w:t>o</w:t>
      </w:r>
      <w:r w:rsidRPr="00C8143D">
        <w:rPr>
          <w:rFonts w:ascii="Times New Roman" w:hAnsi="Times New Roman"/>
        </w:rPr>
        <w:t>bjednatel odstoupí od smlouvy dle tohoto odstavce, má zhotovitel právo na náhradu veškerých výdajů, které ke dni odstoupení od smlouvy účelně vynaložil na plnění dle této smlouvy.</w:t>
      </w:r>
      <w:r>
        <w:rPr>
          <w:rFonts w:ascii="Times New Roman" w:hAnsi="Times New Roman"/>
        </w:rPr>
        <w:t>“</w:t>
      </w:r>
    </w:p>
    <w:p w:rsidR="001775D7" w:rsidRPr="00C8143D" w:rsidRDefault="001775D7" w:rsidP="00C8143D">
      <w:pPr>
        <w:rPr>
          <w:rFonts w:ascii="Times New Roman" w:hAnsi="Times New Roman"/>
        </w:rPr>
      </w:pPr>
      <w:r>
        <w:rPr>
          <w:rFonts w:ascii="Times New Roman" w:hAnsi="Times New Roman"/>
        </w:rPr>
        <w:t>„ Odstoupení od smlouvy musí být písemné, jinak je neplatné. Odstoupení je účinné ode dne, kdy bude doručeno druhé smluvní straně“.</w:t>
      </w:r>
    </w:p>
    <w:p w:rsidR="00437DB6" w:rsidRPr="00E8340D" w:rsidRDefault="00437DB6" w:rsidP="00E8340D">
      <w:pPr>
        <w:pStyle w:val="Mystyle"/>
        <w:jc w:val="both"/>
        <w:rPr>
          <w:sz w:val="24"/>
          <w:szCs w:val="24"/>
        </w:rPr>
      </w:pPr>
      <w:r w:rsidRPr="00C7767C">
        <w:rPr>
          <w:sz w:val="24"/>
          <w:szCs w:val="24"/>
          <w:u w:val="none"/>
        </w:rPr>
        <w:t>15.5.</w:t>
      </w:r>
      <w:r w:rsidR="0081724D" w:rsidRPr="00C7767C">
        <w:rPr>
          <w:sz w:val="24"/>
          <w:szCs w:val="24"/>
          <w:u w:val="none"/>
        </w:rPr>
        <w:t xml:space="preserve"> </w:t>
      </w:r>
      <w:r w:rsidR="00C7767C" w:rsidRPr="00C7767C">
        <w:rPr>
          <w:sz w:val="24"/>
          <w:szCs w:val="24"/>
          <w:u w:val="none"/>
        </w:rPr>
        <w:tab/>
      </w:r>
      <w:r w:rsidRPr="00E8340D">
        <w:rPr>
          <w:sz w:val="24"/>
          <w:szCs w:val="24"/>
        </w:rPr>
        <w:t>Smluvní pokuty</w:t>
      </w:r>
    </w:p>
    <w:p w:rsidR="0023632D" w:rsidRPr="0023632D" w:rsidRDefault="0023632D" w:rsidP="0023632D">
      <w:pPr>
        <w:tabs>
          <w:tab w:val="left" w:pos="720"/>
        </w:tabs>
        <w:suppressAutoHyphens/>
        <w:overflowPunct w:val="0"/>
        <w:autoSpaceDE w:val="0"/>
        <w:spacing w:after="0" w:line="240" w:lineRule="auto"/>
        <w:jc w:val="both"/>
        <w:textAlignment w:val="baseline"/>
        <w:rPr>
          <w:rFonts w:ascii="Times New Roman" w:hAnsi="Times New Roman"/>
        </w:rPr>
      </w:pPr>
      <w:r>
        <w:rPr>
          <w:rFonts w:ascii="Times New Roman" w:hAnsi="Times New Roman"/>
        </w:rPr>
        <w:t>„</w:t>
      </w:r>
      <w:r w:rsidRPr="0023632D">
        <w:rPr>
          <w:rFonts w:ascii="Times New Roman" w:hAnsi="Times New Roman"/>
        </w:rPr>
        <w:t xml:space="preserve">Zhotovitel se zavazuje uhradit objednateli smluvní pokutu ve výši </w:t>
      </w:r>
      <w:r>
        <w:rPr>
          <w:rFonts w:ascii="Times New Roman" w:hAnsi="Times New Roman"/>
        </w:rPr>
        <w:t>alespoň 0,1</w:t>
      </w:r>
      <w:r w:rsidRPr="0023632D">
        <w:rPr>
          <w:rFonts w:ascii="Times New Roman" w:hAnsi="Times New Roman"/>
        </w:rPr>
        <w:t xml:space="preserve">% </w:t>
      </w:r>
      <w:r>
        <w:rPr>
          <w:rFonts w:ascii="Times New Roman" w:hAnsi="Times New Roman"/>
        </w:rPr>
        <w:t xml:space="preserve"> </w:t>
      </w:r>
      <w:r w:rsidRPr="0023632D">
        <w:rPr>
          <w:rFonts w:ascii="Times New Roman" w:hAnsi="Times New Roman"/>
        </w:rPr>
        <w:t xml:space="preserve">z celkové ceny díla za každý kalendářní den i započatý den za nedodržení jakéhokoli termínu doby plnění s předáním díla nebo jeho jednotlivé části oproti termínům uvedeným v této smlouvě. Pro vyloučení pochybností se uvádí, že smluvní pokutu je zhotovitel povinen hradit za každé jednotlivé porušení a souběh více smluvních pokut </w:t>
      </w:r>
      <w:r w:rsidR="00412C16">
        <w:rPr>
          <w:rFonts w:ascii="Times New Roman" w:hAnsi="Times New Roman"/>
        </w:rPr>
        <w:t>za jeden uplynulý den je možný“.</w:t>
      </w:r>
    </w:p>
    <w:p w:rsidR="0023632D" w:rsidRPr="00F960FD" w:rsidRDefault="0023632D" w:rsidP="00BC336A">
      <w:pPr>
        <w:tabs>
          <w:tab w:val="left" w:pos="720"/>
        </w:tabs>
        <w:suppressAutoHyphens/>
        <w:overflowPunct w:val="0"/>
        <w:autoSpaceDE w:val="0"/>
        <w:spacing w:after="0" w:line="240" w:lineRule="auto"/>
        <w:jc w:val="both"/>
        <w:textAlignment w:val="baseline"/>
        <w:rPr>
          <w:rFonts w:ascii="Times New Roman" w:hAnsi="Times New Roman"/>
        </w:rPr>
      </w:pPr>
    </w:p>
    <w:p w:rsidR="00437DB6" w:rsidRPr="00F960FD" w:rsidRDefault="00BC336A" w:rsidP="00BC336A">
      <w:pPr>
        <w:tabs>
          <w:tab w:val="left" w:pos="720"/>
        </w:tabs>
        <w:suppressAutoHyphens/>
        <w:overflowPunct w:val="0"/>
        <w:autoSpaceDE w:val="0"/>
        <w:spacing w:after="0" w:line="240" w:lineRule="auto"/>
        <w:jc w:val="both"/>
        <w:textAlignment w:val="baseline"/>
        <w:rPr>
          <w:rFonts w:ascii="Times New Roman" w:hAnsi="Times New Roman"/>
        </w:rPr>
      </w:pPr>
      <w:r w:rsidRPr="00F960FD">
        <w:rPr>
          <w:rFonts w:ascii="Times New Roman" w:hAnsi="Times New Roman"/>
        </w:rPr>
        <w:t>„U</w:t>
      </w:r>
      <w:r w:rsidR="00437DB6" w:rsidRPr="00F960FD">
        <w:rPr>
          <w:rFonts w:ascii="Times New Roman" w:hAnsi="Times New Roman"/>
        </w:rPr>
        <w:t xml:space="preserve">hrazením smluvní pokuty nezaniká </w:t>
      </w:r>
      <w:r w:rsidRPr="00F960FD">
        <w:rPr>
          <w:rFonts w:ascii="Times New Roman" w:hAnsi="Times New Roman"/>
        </w:rPr>
        <w:t xml:space="preserve">objednateli právo na </w:t>
      </w:r>
      <w:r w:rsidR="00437DB6" w:rsidRPr="00F960FD">
        <w:rPr>
          <w:rFonts w:ascii="Times New Roman" w:hAnsi="Times New Roman"/>
        </w:rPr>
        <w:t>náhradu škody</w:t>
      </w:r>
      <w:r w:rsidRPr="00F960FD">
        <w:rPr>
          <w:rFonts w:ascii="Times New Roman" w:hAnsi="Times New Roman"/>
        </w:rPr>
        <w:t xml:space="preserve"> v plném rozsahu</w:t>
      </w:r>
      <w:r w:rsidR="00437DB6" w:rsidRPr="00F960FD">
        <w:rPr>
          <w:rFonts w:ascii="Times New Roman" w:hAnsi="Times New Roman"/>
        </w:rPr>
        <w:t>.</w:t>
      </w:r>
      <w:r w:rsidRPr="00F960FD">
        <w:rPr>
          <w:rFonts w:ascii="Times New Roman" w:hAnsi="Times New Roman"/>
        </w:rPr>
        <w:t>“</w:t>
      </w:r>
    </w:p>
    <w:p w:rsidR="002000AB" w:rsidRPr="00F960FD" w:rsidRDefault="002000AB" w:rsidP="002000AB">
      <w:pPr>
        <w:tabs>
          <w:tab w:val="left" w:pos="720"/>
        </w:tabs>
        <w:suppressAutoHyphens/>
        <w:overflowPunct w:val="0"/>
        <w:autoSpaceDE w:val="0"/>
        <w:spacing w:after="0" w:line="240" w:lineRule="auto"/>
        <w:jc w:val="both"/>
        <w:textAlignment w:val="baseline"/>
        <w:rPr>
          <w:rFonts w:ascii="Times New Roman" w:hAnsi="Times New Roman"/>
        </w:rPr>
      </w:pPr>
    </w:p>
    <w:p w:rsidR="00BC336A" w:rsidRDefault="00DA0F52" w:rsidP="002000AB">
      <w:pPr>
        <w:tabs>
          <w:tab w:val="left" w:pos="720"/>
        </w:tabs>
        <w:suppressAutoHyphens/>
        <w:overflowPunct w:val="0"/>
        <w:autoSpaceDE w:val="0"/>
        <w:spacing w:after="0" w:line="240" w:lineRule="auto"/>
        <w:jc w:val="both"/>
        <w:textAlignment w:val="baseline"/>
        <w:rPr>
          <w:rFonts w:ascii="Times New Roman" w:hAnsi="Times New Roman"/>
        </w:rPr>
      </w:pPr>
      <w:r>
        <w:rPr>
          <w:rFonts w:ascii="Times New Roman" w:hAnsi="Times New Roman"/>
        </w:rPr>
        <w:t>„</w:t>
      </w:r>
      <w:r w:rsidR="00BC336A" w:rsidRPr="00F960FD">
        <w:rPr>
          <w:rFonts w:ascii="Times New Roman" w:hAnsi="Times New Roman"/>
        </w:rPr>
        <w:t>V případě porušení jakékoli</w:t>
      </w:r>
      <w:r>
        <w:rPr>
          <w:rFonts w:ascii="Times New Roman" w:hAnsi="Times New Roman"/>
        </w:rPr>
        <w:t xml:space="preserve">v </w:t>
      </w:r>
      <w:r w:rsidR="00BC336A" w:rsidRPr="00F960FD">
        <w:rPr>
          <w:rFonts w:ascii="Times New Roman" w:hAnsi="Times New Roman"/>
        </w:rPr>
        <w:t xml:space="preserve">povinnosti stanovené v této smlouvě </w:t>
      </w:r>
      <w:r>
        <w:rPr>
          <w:rFonts w:ascii="Times New Roman" w:hAnsi="Times New Roman"/>
        </w:rPr>
        <w:t xml:space="preserve">se zhotovitel zavazuje </w:t>
      </w:r>
      <w:r w:rsidR="00BC336A" w:rsidRPr="00F960FD">
        <w:rPr>
          <w:rFonts w:ascii="Times New Roman" w:hAnsi="Times New Roman"/>
        </w:rPr>
        <w:t xml:space="preserve">uhradit objednateli smluvní </w:t>
      </w:r>
      <w:r w:rsidR="00BC336A" w:rsidRPr="0078030D">
        <w:rPr>
          <w:rFonts w:ascii="Times New Roman" w:hAnsi="Times New Roman"/>
        </w:rPr>
        <w:t xml:space="preserve">pokutu ve výši </w:t>
      </w:r>
      <w:r w:rsidR="007A415B" w:rsidRPr="0078030D">
        <w:rPr>
          <w:rFonts w:ascii="Times New Roman" w:hAnsi="Times New Roman"/>
        </w:rPr>
        <w:t>1</w:t>
      </w:r>
      <w:r w:rsidR="0078030D" w:rsidRPr="0078030D">
        <w:rPr>
          <w:rFonts w:ascii="Times New Roman" w:hAnsi="Times New Roman"/>
        </w:rPr>
        <w:t>5</w:t>
      </w:r>
      <w:r w:rsidR="007A415B" w:rsidRPr="0078030D">
        <w:rPr>
          <w:rFonts w:ascii="Times New Roman" w:hAnsi="Times New Roman"/>
        </w:rPr>
        <w:t> 000 K</w:t>
      </w:r>
      <w:r w:rsidR="00412C16" w:rsidRPr="0078030D">
        <w:rPr>
          <w:rFonts w:ascii="Times New Roman" w:hAnsi="Times New Roman"/>
        </w:rPr>
        <w:t>č</w:t>
      </w:r>
      <w:r w:rsidRPr="0078030D">
        <w:rPr>
          <w:rFonts w:ascii="Times New Roman" w:hAnsi="Times New Roman"/>
        </w:rPr>
        <w:t xml:space="preserve"> za každý jednotlivý případ porušení</w:t>
      </w:r>
      <w:r>
        <w:rPr>
          <w:rFonts w:ascii="Times New Roman" w:hAnsi="Times New Roman"/>
        </w:rPr>
        <w:t xml:space="preserve"> povinnosti“.</w:t>
      </w:r>
    </w:p>
    <w:p w:rsidR="0081724D" w:rsidRDefault="0081724D" w:rsidP="002000AB">
      <w:pPr>
        <w:tabs>
          <w:tab w:val="left" w:pos="720"/>
        </w:tabs>
        <w:suppressAutoHyphens/>
        <w:overflowPunct w:val="0"/>
        <w:autoSpaceDE w:val="0"/>
        <w:spacing w:after="0" w:line="240" w:lineRule="auto"/>
        <w:jc w:val="both"/>
        <w:textAlignment w:val="baseline"/>
        <w:rPr>
          <w:rFonts w:ascii="Times New Roman" w:hAnsi="Times New Roman"/>
        </w:rPr>
      </w:pPr>
    </w:p>
    <w:p w:rsidR="0081724D" w:rsidRDefault="0081724D" w:rsidP="0081724D">
      <w:pPr>
        <w:suppressAutoHyphens/>
        <w:spacing w:after="0" w:line="240" w:lineRule="auto"/>
        <w:jc w:val="both"/>
        <w:rPr>
          <w:rFonts w:ascii="Times New Roman" w:hAnsi="Times New Roman"/>
        </w:rPr>
      </w:pPr>
      <w:r>
        <w:rPr>
          <w:rFonts w:ascii="Times New Roman" w:hAnsi="Times New Roman"/>
        </w:rPr>
        <w:t>„</w:t>
      </w:r>
      <w:r w:rsidRPr="0081724D">
        <w:rPr>
          <w:rFonts w:ascii="Times New Roman" w:hAnsi="Times New Roman"/>
        </w:rPr>
        <w:t>Při prodlení s</w:t>
      </w:r>
      <w:r>
        <w:rPr>
          <w:rFonts w:ascii="Times New Roman" w:hAnsi="Times New Roman"/>
        </w:rPr>
        <w:t> </w:t>
      </w:r>
      <w:r w:rsidRPr="0081724D">
        <w:rPr>
          <w:rFonts w:ascii="Times New Roman" w:hAnsi="Times New Roman"/>
        </w:rPr>
        <w:t>platbou</w:t>
      </w:r>
      <w:r>
        <w:rPr>
          <w:rFonts w:ascii="Times New Roman" w:hAnsi="Times New Roman"/>
        </w:rPr>
        <w:t xml:space="preserve"> </w:t>
      </w:r>
      <w:r w:rsidRPr="0081724D">
        <w:rPr>
          <w:rFonts w:ascii="Times New Roman" w:hAnsi="Times New Roman"/>
        </w:rPr>
        <w:t>je objednatel povinen zaplatit zhotoviteli nejvýše zákonný úrok z prodlen</w:t>
      </w:r>
      <w:r>
        <w:rPr>
          <w:rFonts w:ascii="Times New Roman" w:hAnsi="Times New Roman"/>
        </w:rPr>
        <w:t>í. Jiné sankce nejsou přípustné.“</w:t>
      </w:r>
    </w:p>
    <w:p w:rsidR="0081724D" w:rsidRPr="00F960FD" w:rsidRDefault="0081724D" w:rsidP="0081724D">
      <w:pPr>
        <w:spacing w:before="120"/>
        <w:jc w:val="both"/>
        <w:rPr>
          <w:rFonts w:ascii="Times New Roman" w:hAnsi="Times New Roman"/>
          <w:i/>
        </w:rPr>
      </w:pPr>
      <w:r w:rsidRPr="00F960FD">
        <w:rPr>
          <w:rFonts w:ascii="Times New Roman" w:hAnsi="Times New Roman"/>
        </w:rPr>
        <w:t xml:space="preserve">Úrok z prodlení – </w:t>
      </w:r>
      <w:r w:rsidRPr="00F960FD">
        <w:rPr>
          <w:rFonts w:ascii="Times New Roman" w:hAnsi="Times New Roman"/>
          <w:i/>
        </w:rPr>
        <w:t>(Poznámka: ČR MŠMT nepřistupuje zásadně na jiný než maximálně zákonný úrok z prodlení, proto při sestavování smlouvy není možné navrhovat za prodlení ze strany objednatele pokutu vyšší, než by činil tento zákonný úrok.)</w:t>
      </w:r>
    </w:p>
    <w:p w:rsidR="00437DB6" w:rsidRPr="00C7767C" w:rsidRDefault="00437DB6" w:rsidP="00E8340D">
      <w:pPr>
        <w:pStyle w:val="Mystyle"/>
        <w:jc w:val="both"/>
        <w:rPr>
          <w:sz w:val="24"/>
          <w:szCs w:val="24"/>
          <w:u w:val="none"/>
        </w:rPr>
      </w:pPr>
      <w:r w:rsidRPr="00C7767C">
        <w:rPr>
          <w:sz w:val="24"/>
          <w:szCs w:val="24"/>
          <w:u w:val="none"/>
        </w:rPr>
        <w:t>15.6.</w:t>
      </w:r>
      <w:r w:rsidR="002F0894" w:rsidRPr="00C7767C">
        <w:rPr>
          <w:sz w:val="24"/>
          <w:szCs w:val="24"/>
          <w:u w:val="none"/>
        </w:rPr>
        <w:t xml:space="preserve"> </w:t>
      </w:r>
      <w:r w:rsidR="00C7767C" w:rsidRPr="00C7767C">
        <w:rPr>
          <w:sz w:val="24"/>
          <w:szCs w:val="24"/>
          <w:u w:val="none"/>
        </w:rPr>
        <w:tab/>
      </w:r>
      <w:r w:rsidR="00A10046" w:rsidRPr="00C7767C">
        <w:rPr>
          <w:sz w:val="24"/>
          <w:szCs w:val="24"/>
        </w:rPr>
        <w:t>Zvláštní ujednání</w:t>
      </w:r>
      <w:r w:rsidR="00A10046" w:rsidRPr="00C7767C">
        <w:rPr>
          <w:sz w:val="24"/>
          <w:szCs w:val="24"/>
          <w:u w:val="none"/>
        </w:rPr>
        <w:t xml:space="preserve"> </w:t>
      </w:r>
    </w:p>
    <w:p w:rsidR="00437DB6" w:rsidRPr="00F960FD" w:rsidRDefault="00437DB6" w:rsidP="00437DB6">
      <w:pPr>
        <w:jc w:val="both"/>
        <w:rPr>
          <w:rFonts w:ascii="Times New Roman" w:hAnsi="Times New Roman"/>
          <w:color w:val="000000"/>
        </w:rPr>
      </w:pPr>
      <w:r w:rsidRPr="00F960FD">
        <w:rPr>
          <w:rFonts w:ascii="Times New Roman" w:hAnsi="Times New Roman"/>
          <w:color w:val="000000"/>
        </w:rPr>
        <w:t xml:space="preserve">„Objednatel je výlučným vlastníkem předaného díla a je oprávněn jej bez omezení využít pro svoji potřebu. Objednatel má možnost dílo upravovat, poskytovat je třetím osobám a vytvářet kopie díla.“ </w:t>
      </w:r>
    </w:p>
    <w:p w:rsidR="00437DB6" w:rsidRPr="00F960FD" w:rsidRDefault="00437DB6" w:rsidP="00437DB6">
      <w:pPr>
        <w:jc w:val="both"/>
        <w:rPr>
          <w:rFonts w:ascii="Times New Roman" w:hAnsi="Times New Roman"/>
          <w:color w:val="000000"/>
        </w:rPr>
      </w:pPr>
      <w:r w:rsidRPr="00F960FD">
        <w:rPr>
          <w:rFonts w:ascii="Times New Roman" w:hAnsi="Times New Roman"/>
          <w:color w:val="000000"/>
        </w:rPr>
        <w:t>„</w:t>
      </w:r>
      <w:r w:rsidR="00A10046">
        <w:rPr>
          <w:rFonts w:ascii="Times New Roman" w:hAnsi="Times New Roman"/>
          <w:color w:val="000000"/>
        </w:rPr>
        <w:t xml:space="preserve">Zhotovitel nesmí </w:t>
      </w:r>
      <w:r w:rsidRPr="00F960FD">
        <w:rPr>
          <w:rFonts w:ascii="Times New Roman" w:hAnsi="Times New Roman"/>
          <w:color w:val="000000"/>
        </w:rPr>
        <w:t>poskytovat dílo třetím osobám.“</w:t>
      </w:r>
    </w:p>
    <w:p w:rsidR="00437DB6" w:rsidRPr="00C7767C" w:rsidRDefault="00437DB6" w:rsidP="00E8340D">
      <w:pPr>
        <w:pStyle w:val="Mystyle"/>
        <w:jc w:val="both"/>
        <w:rPr>
          <w:sz w:val="24"/>
          <w:szCs w:val="24"/>
          <w:u w:val="none"/>
        </w:rPr>
      </w:pPr>
      <w:r w:rsidRPr="00C7767C">
        <w:rPr>
          <w:sz w:val="24"/>
          <w:szCs w:val="24"/>
          <w:u w:val="none"/>
        </w:rPr>
        <w:t>15.7.</w:t>
      </w:r>
      <w:r w:rsidR="002F0894" w:rsidRPr="00C7767C">
        <w:rPr>
          <w:sz w:val="24"/>
          <w:szCs w:val="24"/>
          <w:u w:val="none"/>
        </w:rPr>
        <w:t xml:space="preserve"> </w:t>
      </w:r>
      <w:r w:rsidR="00C7767C">
        <w:rPr>
          <w:sz w:val="24"/>
          <w:szCs w:val="24"/>
          <w:u w:val="none"/>
        </w:rPr>
        <w:tab/>
      </w:r>
      <w:r w:rsidRPr="00C7767C">
        <w:rPr>
          <w:sz w:val="24"/>
          <w:szCs w:val="24"/>
        </w:rPr>
        <w:t>Publicita (řešení titulní strany výstupu)</w:t>
      </w:r>
    </w:p>
    <w:p w:rsidR="007E2173" w:rsidRDefault="00437DB6" w:rsidP="000D0A97">
      <w:pPr>
        <w:suppressAutoHyphens/>
        <w:spacing w:before="120" w:after="0"/>
        <w:jc w:val="both"/>
        <w:rPr>
          <w:rFonts w:ascii="Times New Roman" w:hAnsi="Times New Roman"/>
        </w:rPr>
      </w:pPr>
      <w:r w:rsidRPr="00F960FD">
        <w:rPr>
          <w:rFonts w:ascii="Times New Roman" w:hAnsi="Times New Roman"/>
          <w:sz w:val="24"/>
          <w:szCs w:val="24"/>
        </w:rPr>
        <w:t xml:space="preserve"> „</w:t>
      </w:r>
      <w:r w:rsidRPr="00F960FD">
        <w:rPr>
          <w:rFonts w:ascii="Times New Roman" w:hAnsi="Times New Roman"/>
        </w:rPr>
        <w:t>Na titulní straně díla bude v záhlaví nebo v zápatí logo MŠMT, logo EU s nápisy EVROPSKÁ UNIE, EVROPSKÝ SOCIÁLNÍ FOND, INVESTICE DO ROZVOJE VZDĚLÁVÁNÍ a logo OP VK.</w:t>
      </w:r>
      <w:r w:rsidR="005A1282">
        <w:rPr>
          <w:rFonts w:ascii="Times New Roman" w:hAnsi="Times New Roman"/>
        </w:rPr>
        <w:t xml:space="preserve"> </w:t>
      </w:r>
      <w:r w:rsidR="000D0A97" w:rsidRPr="000D0A97">
        <w:rPr>
          <w:rFonts w:ascii="Times New Roman" w:hAnsi="Times New Roman"/>
        </w:rPr>
        <w:t>Také předávací protokol bude obsahovat loga, která je objednatel povinen dodat zhotoviteli obratem po uzavření smlouvy na uvedenou e-</w:t>
      </w:r>
      <w:proofErr w:type="spellStart"/>
      <w:r w:rsidR="000D0A97" w:rsidRPr="000D0A97">
        <w:rPr>
          <w:rFonts w:ascii="Times New Roman" w:hAnsi="Times New Roman"/>
        </w:rPr>
        <w:t>mailovou</w:t>
      </w:r>
      <w:proofErr w:type="spellEnd"/>
      <w:r w:rsidR="000D0A97" w:rsidRPr="000D0A97">
        <w:rPr>
          <w:rFonts w:ascii="Times New Roman" w:hAnsi="Times New Roman"/>
        </w:rPr>
        <w:t xml:space="preserve"> adresu zhotovitele</w:t>
      </w:r>
      <w:r w:rsidR="007E2173">
        <w:rPr>
          <w:rFonts w:ascii="Times New Roman" w:hAnsi="Times New Roman"/>
        </w:rPr>
        <w:t>“</w:t>
      </w:r>
      <w:r w:rsidR="000D0A97" w:rsidRPr="000D0A97">
        <w:rPr>
          <w:rFonts w:ascii="Times New Roman" w:hAnsi="Times New Roman"/>
        </w:rPr>
        <w:t xml:space="preserve">. </w:t>
      </w:r>
    </w:p>
    <w:p w:rsidR="00437DB6" w:rsidRPr="00F960FD" w:rsidRDefault="007E2173" w:rsidP="000D0A97">
      <w:pPr>
        <w:suppressAutoHyphens/>
        <w:spacing w:before="120" w:after="0"/>
        <w:jc w:val="both"/>
        <w:rPr>
          <w:rFonts w:ascii="Times New Roman" w:hAnsi="Times New Roman"/>
        </w:rPr>
      </w:pPr>
      <w:r>
        <w:rPr>
          <w:rFonts w:ascii="Times New Roman" w:hAnsi="Times New Roman"/>
        </w:rPr>
        <w:t>„</w:t>
      </w:r>
      <w:r w:rsidR="000D0A97" w:rsidRPr="000D0A97">
        <w:rPr>
          <w:rFonts w:ascii="Times New Roman" w:hAnsi="Times New Roman"/>
        </w:rPr>
        <w:t xml:space="preserve">V případě, že dílo se týká více operačních programů, budou na titulní straně díla aktuální </w:t>
      </w:r>
      <w:proofErr w:type="spellStart"/>
      <w:r w:rsidR="000D0A97" w:rsidRPr="000D0A97">
        <w:rPr>
          <w:rFonts w:ascii="Times New Roman" w:hAnsi="Times New Roman"/>
        </w:rPr>
        <w:t>logolinky</w:t>
      </w:r>
      <w:proofErr w:type="spellEnd"/>
      <w:r w:rsidR="000D0A97" w:rsidRPr="000D0A97">
        <w:rPr>
          <w:rFonts w:ascii="Times New Roman" w:hAnsi="Times New Roman"/>
        </w:rPr>
        <w:t xml:space="preserve"> obou programů (např. OP </w:t>
      </w:r>
      <w:proofErr w:type="spellStart"/>
      <w:r w:rsidR="000D0A97" w:rsidRPr="000D0A97">
        <w:rPr>
          <w:rFonts w:ascii="Times New Roman" w:hAnsi="Times New Roman"/>
        </w:rPr>
        <w:t>VaVpI</w:t>
      </w:r>
      <w:proofErr w:type="spellEnd"/>
      <w:r w:rsidR="000D0A97" w:rsidRPr="000D0A97">
        <w:rPr>
          <w:rFonts w:ascii="Times New Roman" w:hAnsi="Times New Roman"/>
        </w:rPr>
        <w:t>)</w:t>
      </w:r>
      <w:r>
        <w:rPr>
          <w:rFonts w:ascii="Times New Roman" w:hAnsi="Times New Roman"/>
        </w:rPr>
        <w:t>“</w:t>
      </w:r>
      <w:r w:rsidR="000D0A97" w:rsidRPr="000D0A97">
        <w:rPr>
          <w:rFonts w:ascii="Times New Roman" w:hAnsi="Times New Roman"/>
        </w:rPr>
        <w:t xml:space="preserve">. </w:t>
      </w:r>
      <w:r w:rsidR="00437DB6" w:rsidRPr="00F960FD">
        <w:rPr>
          <w:rFonts w:ascii="Times New Roman" w:hAnsi="Times New Roman"/>
        </w:rPr>
        <w:t xml:space="preserve"> </w:t>
      </w:r>
    </w:p>
    <w:p w:rsidR="00437DB6" w:rsidRDefault="00BC336A" w:rsidP="00437DB6">
      <w:pPr>
        <w:suppressAutoHyphens/>
        <w:spacing w:before="120" w:after="0" w:line="240" w:lineRule="auto"/>
        <w:jc w:val="both"/>
        <w:rPr>
          <w:rFonts w:ascii="Times New Roman" w:hAnsi="Times New Roman"/>
        </w:rPr>
      </w:pPr>
      <w:r w:rsidRPr="00F960FD">
        <w:rPr>
          <w:rFonts w:ascii="Times New Roman" w:hAnsi="Times New Roman"/>
        </w:rPr>
        <w:t>„</w:t>
      </w:r>
      <w:r w:rsidR="00437DB6" w:rsidRPr="00F960FD">
        <w:rPr>
          <w:rFonts w:ascii="Times New Roman" w:hAnsi="Times New Roman"/>
        </w:rPr>
        <w:t xml:space="preserve">V případě toho, že zakázka se týká více operačních programů, budou na titulní straně díla i aktuální </w:t>
      </w:r>
      <w:proofErr w:type="spellStart"/>
      <w:r w:rsidR="00437DB6" w:rsidRPr="00F960FD">
        <w:rPr>
          <w:rFonts w:ascii="Times New Roman" w:hAnsi="Times New Roman"/>
        </w:rPr>
        <w:t>logolinky</w:t>
      </w:r>
      <w:proofErr w:type="spellEnd"/>
      <w:r w:rsidR="00437DB6" w:rsidRPr="00F960FD">
        <w:rPr>
          <w:rFonts w:ascii="Times New Roman" w:hAnsi="Times New Roman"/>
        </w:rPr>
        <w:t xml:space="preserve"> obou programů. (např. OP </w:t>
      </w:r>
      <w:proofErr w:type="spellStart"/>
      <w:r w:rsidR="00437DB6" w:rsidRPr="00F960FD">
        <w:rPr>
          <w:rFonts w:ascii="Times New Roman" w:hAnsi="Times New Roman"/>
        </w:rPr>
        <w:t>VaVpI</w:t>
      </w:r>
      <w:proofErr w:type="spellEnd"/>
      <w:r w:rsidRPr="00F960FD">
        <w:rPr>
          <w:rFonts w:ascii="Times New Roman" w:hAnsi="Times New Roman"/>
        </w:rPr>
        <w:t xml:space="preserve"> a OP VK</w:t>
      </w:r>
      <w:r w:rsidR="00437DB6" w:rsidRPr="00F960FD">
        <w:rPr>
          <w:rFonts w:ascii="Times New Roman" w:hAnsi="Times New Roman"/>
        </w:rPr>
        <w:t>). Podobně jako je vidět na titulní straně této smlouvy.“</w:t>
      </w:r>
    </w:p>
    <w:p w:rsidR="00437DB6" w:rsidRPr="00C7767C" w:rsidRDefault="00437DB6" w:rsidP="00E8340D">
      <w:pPr>
        <w:pStyle w:val="Mystyle"/>
        <w:jc w:val="both"/>
        <w:rPr>
          <w:sz w:val="24"/>
          <w:szCs w:val="24"/>
          <w:u w:val="none"/>
        </w:rPr>
      </w:pPr>
      <w:r w:rsidRPr="00C7767C">
        <w:rPr>
          <w:sz w:val="24"/>
          <w:szCs w:val="24"/>
          <w:u w:val="none"/>
        </w:rPr>
        <w:t xml:space="preserve"> 15.8.</w:t>
      </w:r>
      <w:r w:rsidR="002F0894" w:rsidRPr="00C7767C">
        <w:rPr>
          <w:sz w:val="24"/>
          <w:szCs w:val="24"/>
          <w:u w:val="none"/>
        </w:rPr>
        <w:t xml:space="preserve"> </w:t>
      </w:r>
      <w:r w:rsidR="00C7767C" w:rsidRPr="00C7767C">
        <w:rPr>
          <w:sz w:val="24"/>
          <w:szCs w:val="24"/>
          <w:u w:val="none"/>
        </w:rPr>
        <w:tab/>
      </w:r>
      <w:r w:rsidRPr="00C7767C">
        <w:rPr>
          <w:sz w:val="24"/>
          <w:szCs w:val="24"/>
        </w:rPr>
        <w:t>Počet výtisků smlouvy</w:t>
      </w:r>
    </w:p>
    <w:p w:rsidR="00437DB6" w:rsidRDefault="00437DB6" w:rsidP="00437DB6">
      <w:pPr>
        <w:suppressAutoHyphens/>
        <w:jc w:val="both"/>
        <w:rPr>
          <w:rFonts w:ascii="Times New Roman" w:hAnsi="Times New Roman"/>
        </w:rPr>
      </w:pPr>
      <w:r w:rsidRPr="00F960FD">
        <w:rPr>
          <w:rFonts w:ascii="Times New Roman" w:hAnsi="Times New Roman"/>
        </w:rPr>
        <w:t>„Tato smlouva je vyhotovena ve 4 výtiscích</w:t>
      </w:r>
      <w:r w:rsidR="003B3A69">
        <w:rPr>
          <w:rFonts w:ascii="Times New Roman" w:hAnsi="Times New Roman"/>
        </w:rPr>
        <w:t xml:space="preserve"> každý s platností originálu, </w:t>
      </w:r>
      <w:r w:rsidRPr="00F960FD">
        <w:rPr>
          <w:rFonts w:ascii="Times New Roman" w:hAnsi="Times New Roman"/>
        </w:rPr>
        <w:t>z nichž dva obdrží</w:t>
      </w:r>
      <w:r w:rsidR="00BC336A" w:rsidRPr="00F960FD">
        <w:rPr>
          <w:rFonts w:ascii="Times New Roman" w:hAnsi="Times New Roman"/>
        </w:rPr>
        <w:t xml:space="preserve"> </w:t>
      </w:r>
      <w:r w:rsidR="003B3A69">
        <w:rPr>
          <w:rFonts w:ascii="Times New Roman" w:hAnsi="Times New Roman"/>
        </w:rPr>
        <w:t xml:space="preserve">zhotovitel </w:t>
      </w:r>
      <w:r w:rsidRPr="00F960FD">
        <w:rPr>
          <w:rFonts w:ascii="Times New Roman" w:hAnsi="Times New Roman"/>
        </w:rPr>
        <w:t>a dva obdrží objednatel.“</w:t>
      </w:r>
    </w:p>
    <w:p w:rsidR="00412C16" w:rsidRPr="00C7767C" w:rsidRDefault="00C8250E" w:rsidP="00C8250E">
      <w:pPr>
        <w:pStyle w:val="Nadpis1"/>
        <w:numPr>
          <w:ilvl w:val="0"/>
          <w:numId w:val="0"/>
        </w:numPr>
        <w:rPr>
          <w:rFonts w:ascii="Times New Roman" w:eastAsia="Calibri" w:hAnsi="Times New Roman" w:cs="Times New Roman"/>
          <w:bCs w:val="0"/>
          <w:kern w:val="0"/>
          <w:sz w:val="24"/>
          <w:szCs w:val="24"/>
          <w:lang w:eastAsia="en-US"/>
        </w:rPr>
      </w:pPr>
      <w:r w:rsidRPr="00C7767C">
        <w:rPr>
          <w:rFonts w:ascii="Times New Roman" w:eastAsia="Calibri" w:hAnsi="Times New Roman" w:cs="Times New Roman"/>
          <w:bCs w:val="0"/>
          <w:kern w:val="0"/>
          <w:sz w:val="24"/>
          <w:szCs w:val="24"/>
          <w:lang w:eastAsia="en-US"/>
        </w:rPr>
        <w:lastRenderedPageBreak/>
        <w:t>15.9.</w:t>
      </w:r>
      <w:r w:rsidR="00412C16" w:rsidRPr="00C7767C">
        <w:rPr>
          <w:rFonts w:ascii="Times New Roman" w:eastAsia="Calibri" w:hAnsi="Times New Roman" w:cs="Times New Roman"/>
          <w:bCs w:val="0"/>
          <w:kern w:val="0"/>
          <w:sz w:val="24"/>
          <w:szCs w:val="24"/>
          <w:lang w:eastAsia="en-US"/>
        </w:rPr>
        <w:t xml:space="preserve"> </w:t>
      </w:r>
      <w:r w:rsidR="00C7767C" w:rsidRPr="00C7767C">
        <w:rPr>
          <w:rFonts w:ascii="Times New Roman" w:eastAsia="Calibri" w:hAnsi="Times New Roman" w:cs="Times New Roman"/>
          <w:bCs w:val="0"/>
          <w:kern w:val="0"/>
          <w:sz w:val="24"/>
          <w:szCs w:val="24"/>
          <w:lang w:eastAsia="en-US"/>
        </w:rPr>
        <w:tab/>
      </w:r>
      <w:r w:rsidR="00412C16" w:rsidRPr="00C7767C">
        <w:rPr>
          <w:rFonts w:ascii="Times New Roman" w:eastAsia="Calibri" w:hAnsi="Times New Roman" w:cs="Times New Roman"/>
          <w:bCs w:val="0"/>
          <w:kern w:val="0"/>
          <w:sz w:val="24"/>
          <w:szCs w:val="24"/>
          <w:u w:val="single"/>
          <w:lang w:eastAsia="en-US"/>
        </w:rPr>
        <w:t>Další práva a povinnosti smluvních stran</w:t>
      </w:r>
    </w:p>
    <w:p w:rsidR="00C8250E" w:rsidRPr="00C8250E" w:rsidRDefault="00C8250E" w:rsidP="00CD2C81">
      <w:pPr>
        <w:spacing w:before="120"/>
        <w:jc w:val="both"/>
        <w:rPr>
          <w:rFonts w:ascii="Times New Roman" w:hAnsi="Times New Roman"/>
        </w:rPr>
      </w:pPr>
      <w:r>
        <w:t>„</w:t>
      </w:r>
      <w:r w:rsidRPr="00C8250E">
        <w:rPr>
          <w:rFonts w:ascii="Times New Roman" w:hAnsi="Times New Roman"/>
        </w:rPr>
        <w:t xml:space="preserve">Zhotovitel se zavazuje k řádnému zhotovení díla při dodržení povinnosti náležité odborné péče tak, aby bylo dosaženo zadání díla stanovené v této smlouvě. Zhotovitel se zavazuje na své náklady neprodleně odstranit jakoukoli zjištěnou vadu“.  </w:t>
      </w:r>
    </w:p>
    <w:p w:rsidR="00C8250E" w:rsidRPr="00CD2C81" w:rsidRDefault="00C8250E" w:rsidP="00CD2C81">
      <w:pPr>
        <w:spacing w:before="120"/>
        <w:jc w:val="both"/>
        <w:rPr>
          <w:rFonts w:ascii="Times New Roman" w:hAnsi="Times New Roman"/>
        </w:rPr>
      </w:pPr>
      <w:r w:rsidRPr="00C8250E">
        <w:rPr>
          <w:rFonts w:ascii="Times New Roman" w:hAnsi="Times New Roman"/>
        </w:rPr>
        <w:t>„Zhotovitel se zavazuje poskytnout objednateli záruku na dílo v délce 12 měsíců ode dne ukončení</w:t>
      </w:r>
      <w:r w:rsidRPr="00CD2C81">
        <w:rPr>
          <w:rFonts w:ascii="Times New Roman" w:hAnsi="Times New Roman"/>
        </w:rPr>
        <w:t xml:space="preserve"> </w:t>
      </w:r>
      <w:r w:rsidRPr="00C8250E">
        <w:rPr>
          <w:rFonts w:ascii="Times New Roman" w:hAnsi="Times New Roman"/>
        </w:rPr>
        <w:t>realizace díla, tj. od podpisu předávacího protokolu“.</w:t>
      </w:r>
      <w:r w:rsidRPr="00CD2C81">
        <w:rPr>
          <w:rFonts w:ascii="Times New Roman" w:hAnsi="Times New Roman"/>
        </w:rPr>
        <w:t xml:space="preserve"> </w:t>
      </w:r>
    </w:p>
    <w:p w:rsidR="00C8250E" w:rsidRPr="00CD2C81" w:rsidRDefault="00CD2C81" w:rsidP="00CD2C81">
      <w:pPr>
        <w:spacing w:before="120"/>
        <w:jc w:val="both"/>
        <w:rPr>
          <w:rFonts w:ascii="Times New Roman" w:hAnsi="Times New Roman"/>
        </w:rPr>
      </w:pPr>
      <w:r>
        <w:rPr>
          <w:rFonts w:ascii="Times New Roman" w:hAnsi="Times New Roman"/>
        </w:rPr>
        <w:t>„</w:t>
      </w:r>
      <w:r w:rsidR="00C8250E" w:rsidRPr="00CD2C81">
        <w:rPr>
          <w:rFonts w:ascii="Times New Roman" w:hAnsi="Times New Roman"/>
        </w:rPr>
        <w:t>Zanikne-li závazek provést dílo z důvodu na straně objednatele, je tento povinen neprodleně vyrozumět zhotovitele, převzít od něj včas a v kvalitě dle této smlouvy zpracovanou část díla a uhradit mu účelně vynaložené náklady na takto zhotovenou část díla</w:t>
      </w:r>
      <w:r>
        <w:rPr>
          <w:rFonts w:ascii="Times New Roman" w:hAnsi="Times New Roman"/>
        </w:rPr>
        <w:t>“</w:t>
      </w:r>
      <w:r w:rsidR="00C8250E" w:rsidRPr="00CD2C81">
        <w:rPr>
          <w:rFonts w:ascii="Times New Roman" w:hAnsi="Times New Roman"/>
        </w:rPr>
        <w:t>.</w:t>
      </w:r>
    </w:p>
    <w:p w:rsidR="00C8250E" w:rsidRPr="00CD2C81" w:rsidRDefault="00CD2C81" w:rsidP="00CD2C81">
      <w:pPr>
        <w:spacing w:before="120"/>
        <w:jc w:val="both"/>
        <w:rPr>
          <w:rFonts w:ascii="Times New Roman" w:hAnsi="Times New Roman"/>
        </w:rPr>
      </w:pPr>
      <w:r>
        <w:rPr>
          <w:rFonts w:ascii="Times New Roman" w:hAnsi="Times New Roman"/>
        </w:rPr>
        <w:t>„</w:t>
      </w:r>
      <w:r w:rsidR="00C8250E" w:rsidRPr="00CD2C81">
        <w:rPr>
          <w:rFonts w:ascii="Times New Roman" w:hAnsi="Times New Roman"/>
        </w:rPr>
        <w:t>Zhotovitel odpovídá objednateli za škody způsobené porušením svých povinností podle této smlouvy</w:t>
      </w:r>
      <w:r>
        <w:rPr>
          <w:rFonts w:ascii="Times New Roman" w:hAnsi="Times New Roman"/>
        </w:rPr>
        <w:t>“</w:t>
      </w:r>
      <w:r w:rsidR="00C8250E" w:rsidRPr="00CD2C81">
        <w:rPr>
          <w:rFonts w:ascii="Times New Roman" w:hAnsi="Times New Roman"/>
        </w:rPr>
        <w:t>.</w:t>
      </w:r>
    </w:p>
    <w:p w:rsidR="00C8250E" w:rsidRPr="00C8250E" w:rsidRDefault="00CD2C81" w:rsidP="00CD2C81">
      <w:pPr>
        <w:spacing w:before="120"/>
        <w:jc w:val="both"/>
        <w:rPr>
          <w:rFonts w:ascii="Times New Roman" w:hAnsi="Times New Roman"/>
        </w:rPr>
      </w:pPr>
      <w:r>
        <w:rPr>
          <w:rFonts w:ascii="Times New Roman" w:hAnsi="Times New Roman"/>
        </w:rPr>
        <w:t>„</w:t>
      </w:r>
      <w:r w:rsidR="00C8250E" w:rsidRPr="00CD2C81">
        <w:rPr>
          <w:rFonts w:ascii="Times New Roman" w:hAnsi="Times New Roman"/>
        </w:rPr>
        <w:t>Zho</w:t>
      </w:r>
      <w:r w:rsidR="00C8250E" w:rsidRPr="00C8250E">
        <w:rPr>
          <w:rFonts w:ascii="Times New Roman" w:hAnsi="Times New Roman"/>
        </w:rPr>
        <w:t>tovitel se zavazuje poskytovat služby řádně a včas a případné vadné plnění bezplatně napravit a uhradit vzniklé škody. Pokud zhotovitel nesplní povinnost vyplývající z této smlouvy nebo neprodleně neodstraní objednatelem zjištěné nedostatky díla, má objednatel právo pozdržet, v případě, že se jedná o odstranění nedostatků díla, úhradu přiměřené části celkové ceny díla do doby, než budou jeho nedostatky odstraněny anebo požadovat úhradu smluvní pokuty z hodnoty díla</w:t>
      </w:r>
      <w:r>
        <w:rPr>
          <w:rFonts w:ascii="Times New Roman" w:hAnsi="Times New Roman"/>
        </w:rPr>
        <w:t>“</w:t>
      </w:r>
      <w:r w:rsidR="00C8250E" w:rsidRPr="00C8250E">
        <w:rPr>
          <w:rFonts w:ascii="Times New Roman" w:hAnsi="Times New Roman"/>
        </w:rPr>
        <w:t xml:space="preserve">. </w:t>
      </w:r>
    </w:p>
    <w:p w:rsidR="00C8250E" w:rsidRPr="00C8250E" w:rsidRDefault="00CD2C81" w:rsidP="00CD2C81">
      <w:pPr>
        <w:spacing w:before="120"/>
        <w:jc w:val="both"/>
        <w:rPr>
          <w:rFonts w:ascii="Times New Roman" w:hAnsi="Times New Roman"/>
        </w:rPr>
      </w:pPr>
      <w:r>
        <w:rPr>
          <w:rFonts w:ascii="Times New Roman" w:hAnsi="Times New Roman"/>
        </w:rPr>
        <w:t>„</w:t>
      </w:r>
      <w:r w:rsidR="00C8250E" w:rsidRPr="00C8250E">
        <w:rPr>
          <w:rFonts w:ascii="Times New Roman" w:hAnsi="Times New Roman"/>
        </w:rPr>
        <w:t>Zhotovitel je povinen v průběhu provádění díla počínat si tak, aby v rámci své činnosti nezpůsobil objednateli škodu nebo nepoškodil dobré jméno objednatele</w:t>
      </w:r>
      <w:r>
        <w:rPr>
          <w:rFonts w:ascii="Times New Roman" w:hAnsi="Times New Roman"/>
        </w:rPr>
        <w:t>“</w:t>
      </w:r>
      <w:r w:rsidR="00C8250E" w:rsidRPr="00C8250E">
        <w:rPr>
          <w:rFonts w:ascii="Times New Roman" w:hAnsi="Times New Roman"/>
        </w:rPr>
        <w:t>.</w:t>
      </w:r>
    </w:p>
    <w:p w:rsidR="00C8250E" w:rsidRPr="00C8250E" w:rsidRDefault="00CD2C81" w:rsidP="00CD2C81">
      <w:pPr>
        <w:spacing w:before="120"/>
        <w:jc w:val="both"/>
        <w:rPr>
          <w:rFonts w:ascii="Times New Roman" w:hAnsi="Times New Roman"/>
        </w:rPr>
      </w:pPr>
      <w:r>
        <w:rPr>
          <w:rFonts w:ascii="Times New Roman" w:hAnsi="Times New Roman"/>
        </w:rPr>
        <w:t>„</w:t>
      </w:r>
      <w:r w:rsidR="00C8250E" w:rsidRPr="00C8250E">
        <w:rPr>
          <w:rFonts w:ascii="Times New Roman" w:hAnsi="Times New Roman"/>
        </w:rPr>
        <w:t>Zhotovitel je povinen průběžně informovat objednatele o všech změnách, které by mohly v průběhu prací na díle nebo po dokončení díla zhoršit pozici objednatele, dobytnost pohledávek nebo práv z odpovědnosti za vady</w:t>
      </w:r>
      <w:r>
        <w:rPr>
          <w:rFonts w:ascii="Times New Roman" w:hAnsi="Times New Roman"/>
        </w:rPr>
        <w:t>“</w:t>
      </w:r>
      <w:r w:rsidR="00C8250E" w:rsidRPr="00C8250E">
        <w:rPr>
          <w:rFonts w:ascii="Times New Roman" w:hAnsi="Times New Roman"/>
        </w:rPr>
        <w:t>.</w:t>
      </w:r>
    </w:p>
    <w:p w:rsidR="00C8250E" w:rsidRPr="00C8250E" w:rsidRDefault="00CD2C81" w:rsidP="00CD2C81">
      <w:pPr>
        <w:spacing w:before="120"/>
        <w:jc w:val="both"/>
        <w:rPr>
          <w:rFonts w:ascii="Times New Roman" w:hAnsi="Times New Roman"/>
        </w:rPr>
      </w:pPr>
      <w:r>
        <w:rPr>
          <w:rFonts w:ascii="Times New Roman" w:hAnsi="Times New Roman"/>
        </w:rPr>
        <w:t>„</w:t>
      </w:r>
      <w:r w:rsidR="00C8250E" w:rsidRPr="00C8250E">
        <w:rPr>
          <w:rFonts w:ascii="Times New Roman" w:hAnsi="Times New Roman"/>
        </w:rPr>
        <w:t>Objednatel si vymiňuje, že celé dílo bude odpovídat stanovenému zadání a bude provedeno v dohodnuté formě. Zhotovitel ručí za věcnou a formální správnost díla</w:t>
      </w:r>
      <w:r>
        <w:rPr>
          <w:rFonts w:ascii="Times New Roman" w:hAnsi="Times New Roman"/>
        </w:rPr>
        <w:t>“</w:t>
      </w:r>
      <w:r w:rsidR="00C8250E" w:rsidRPr="00C8250E">
        <w:rPr>
          <w:rFonts w:ascii="Times New Roman" w:hAnsi="Times New Roman"/>
        </w:rPr>
        <w:t xml:space="preserve">. </w:t>
      </w:r>
    </w:p>
    <w:p w:rsidR="00C8250E" w:rsidRPr="00CD2C81" w:rsidRDefault="00CD2C81" w:rsidP="00CD2C81">
      <w:pPr>
        <w:spacing w:before="120"/>
        <w:jc w:val="both"/>
        <w:rPr>
          <w:rFonts w:ascii="Times New Roman" w:hAnsi="Times New Roman"/>
        </w:rPr>
      </w:pPr>
      <w:r>
        <w:rPr>
          <w:rFonts w:ascii="Times New Roman" w:hAnsi="Times New Roman"/>
        </w:rPr>
        <w:t>„S</w:t>
      </w:r>
      <w:r w:rsidR="00C8250E" w:rsidRPr="00C8250E">
        <w:rPr>
          <w:rFonts w:ascii="Times New Roman" w:hAnsi="Times New Roman"/>
        </w:rPr>
        <w:t>oučinnost bude poskytována objednatelem na výzvu zhotovitele, a to ve lhůtách přiměřených povaze a náročnosti požadované součinnosti. Pokud objednatel poskytne zhotoviteli podklady nutné ke zpracování díla, zhotovitel se zavazuje tyto podklady nezveřejňovat ani poskytovat třetím osobám ani jinak využívat pro své potřeby nebo</w:t>
      </w:r>
      <w:r>
        <w:rPr>
          <w:rFonts w:ascii="Times New Roman" w:hAnsi="Times New Roman"/>
        </w:rPr>
        <w:t xml:space="preserve"> ve své podnikatelské činnosti“.</w:t>
      </w:r>
    </w:p>
    <w:p w:rsidR="00C8250E" w:rsidRDefault="0053541D" w:rsidP="00CD2C81">
      <w:pPr>
        <w:spacing w:before="120"/>
        <w:jc w:val="both"/>
        <w:rPr>
          <w:rFonts w:ascii="Times New Roman" w:hAnsi="Times New Roman"/>
        </w:rPr>
      </w:pPr>
      <w:r>
        <w:rPr>
          <w:rFonts w:ascii="Times New Roman" w:hAnsi="Times New Roman"/>
        </w:rPr>
        <w:t xml:space="preserve"> </w:t>
      </w:r>
      <w:r w:rsidR="00CD2C81">
        <w:rPr>
          <w:rFonts w:ascii="Times New Roman" w:hAnsi="Times New Roman"/>
        </w:rPr>
        <w:t>„</w:t>
      </w:r>
      <w:r w:rsidR="00C8250E" w:rsidRPr="00C8250E">
        <w:rPr>
          <w:rFonts w:ascii="Times New Roman" w:hAnsi="Times New Roman"/>
        </w:rPr>
        <w:t>Zhotovitel je povinen při zpracování dat postupovat v souladu se zákonem č.101/2000 Sb., o ochraně osobních údajů a o změně některých zákonů, v platném znění</w:t>
      </w:r>
      <w:r w:rsidR="00CD2C81">
        <w:rPr>
          <w:rFonts w:ascii="Times New Roman" w:hAnsi="Times New Roman"/>
        </w:rPr>
        <w:t>“</w:t>
      </w:r>
      <w:r w:rsidR="00C8250E" w:rsidRPr="00C8250E">
        <w:rPr>
          <w:rFonts w:ascii="Times New Roman" w:hAnsi="Times New Roman"/>
        </w:rPr>
        <w:t>.</w:t>
      </w:r>
    </w:p>
    <w:p w:rsidR="00437DB6" w:rsidRPr="00C7767C" w:rsidRDefault="00437DB6" w:rsidP="00E8340D">
      <w:pPr>
        <w:pStyle w:val="Mystyle"/>
        <w:jc w:val="both"/>
        <w:rPr>
          <w:sz w:val="24"/>
          <w:szCs w:val="24"/>
          <w:u w:val="none"/>
        </w:rPr>
      </w:pPr>
      <w:r w:rsidRPr="00C7767C">
        <w:rPr>
          <w:sz w:val="24"/>
          <w:szCs w:val="24"/>
          <w:u w:val="none"/>
        </w:rPr>
        <w:t>15.</w:t>
      </w:r>
      <w:r w:rsidR="00412C16" w:rsidRPr="00C7767C">
        <w:rPr>
          <w:sz w:val="24"/>
          <w:szCs w:val="24"/>
          <w:u w:val="none"/>
        </w:rPr>
        <w:t>10</w:t>
      </w:r>
      <w:r w:rsidRPr="00C7767C">
        <w:rPr>
          <w:sz w:val="24"/>
          <w:szCs w:val="24"/>
          <w:u w:val="none"/>
        </w:rPr>
        <w:t>.</w:t>
      </w:r>
      <w:r w:rsidR="002F0894" w:rsidRPr="00C7767C">
        <w:rPr>
          <w:sz w:val="24"/>
          <w:szCs w:val="24"/>
          <w:u w:val="none"/>
        </w:rPr>
        <w:t xml:space="preserve"> </w:t>
      </w:r>
      <w:r w:rsidR="00C7767C" w:rsidRPr="00C7767C">
        <w:rPr>
          <w:sz w:val="24"/>
          <w:szCs w:val="24"/>
          <w:u w:val="none"/>
        </w:rPr>
        <w:tab/>
      </w:r>
      <w:r w:rsidR="00412C16" w:rsidRPr="00C7767C">
        <w:rPr>
          <w:sz w:val="24"/>
          <w:szCs w:val="24"/>
        </w:rPr>
        <w:t>Závěrečná ustanovení</w:t>
      </w:r>
      <w:r w:rsidR="00412C16" w:rsidRPr="00C7767C">
        <w:rPr>
          <w:sz w:val="24"/>
          <w:szCs w:val="24"/>
          <w:u w:val="none"/>
        </w:rPr>
        <w:t xml:space="preserve"> </w:t>
      </w:r>
    </w:p>
    <w:p w:rsidR="00437DB6" w:rsidRPr="00F960FD" w:rsidRDefault="00437DB6" w:rsidP="00437DB6">
      <w:pPr>
        <w:suppressAutoHyphens/>
        <w:jc w:val="both"/>
        <w:rPr>
          <w:rFonts w:ascii="Times New Roman" w:hAnsi="Times New Roman"/>
        </w:rPr>
      </w:pPr>
      <w:r w:rsidRPr="00F960FD">
        <w:rPr>
          <w:rFonts w:ascii="Times New Roman" w:hAnsi="Times New Roman"/>
        </w:rPr>
        <w:t xml:space="preserve">„Řádné předání díla </w:t>
      </w:r>
      <w:r w:rsidR="003B3A69">
        <w:rPr>
          <w:rFonts w:ascii="Times New Roman" w:hAnsi="Times New Roman"/>
        </w:rPr>
        <w:t xml:space="preserve">i dílčích částí díla </w:t>
      </w:r>
      <w:r w:rsidRPr="00F960FD">
        <w:rPr>
          <w:rFonts w:ascii="Times New Roman" w:hAnsi="Times New Roman"/>
        </w:rPr>
        <w:t xml:space="preserve">v požadovaném rozsahu bude </w:t>
      </w:r>
      <w:r w:rsidR="003B3A69">
        <w:rPr>
          <w:rFonts w:ascii="Times New Roman" w:hAnsi="Times New Roman"/>
        </w:rPr>
        <w:t xml:space="preserve">vždy </w:t>
      </w:r>
      <w:r w:rsidRPr="00F960FD">
        <w:rPr>
          <w:rFonts w:ascii="Times New Roman" w:hAnsi="Times New Roman"/>
        </w:rPr>
        <w:t>stvrzeno předávacím protokolem podepsaným oběma stranami.“</w:t>
      </w:r>
    </w:p>
    <w:p w:rsidR="00437DB6" w:rsidRPr="00F960FD" w:rsidRDefault="00437DB6" w:rsidP="00437DB6">
      <w:pPr>
        <w:suppressAutoHyphens/>
        <w:jc w:val="both"/>
        <w:rPr>
          <w:rFonts w:ascii="Times New Roman" w:hAnsi="Times New Roman"/>
        </w:rPr>
      </w:pPr>
      <w:r w:rsidRPr="00F960FD">
        <w:rPr>
          <w:rFonts w:ascii="Times New Roman" w:hAnsi="Times New Roman"/>
        </w:rPr>
        <w:t>„Dílo bude předáno dle podmínek definovaných v zadávacích podmínkách v listinné podobě ve 3 výtiscích a v elektronické (.</w:t>
      </w:r>
      <w:proofErr w:type="spellStart"/>
      <w:r w:rsidRPr="00F960FD">
        <w:rPr>
          <w:rFonts w:ascii="Times New Roman" w:hAnsi="Times New Roman"/>
        </w:rPr>
        <w:t>doc</w:t>
      </w:r>
      <w:proofErr w:type="spellEnd"/>
      <w:r w:rsidRPr="00F960FD">
        <w:rPr>
          <w:rFonts w:ascii="Times New Roman" w:hAnsi="Times New Roman"/>
        </w:rPr>
        <w:t>, .</w:t>
      </w:r>
      <w:proofErr w:type="spellStart"/>
      <w:proofErr w:type="gramStart"/>
      <w:r w:rsidRPr="00F960FD">
        <w:rPr>
          <w:rFonts w:ascii="Times New Roman" w:hAnsi="Times New Roman"/>
        </w:rPr>
        <w:t>xls</w:t>
      </w:r>
      <w:proofErr w:type="spellEnd"/>
      <w:r w:rsidRPr="00F960FD">
        <w:rPr>
          <w:rFonts w:ascii="Times New Roman" w:hAnsi="Times New Roman"/>
        </w:rPr>
        <w:t xml:space="preserve"> a .</w:t>
      </w:r>
      <w:proofErr w:type="spellStart"/>
      <w:r w:rsidRPr="00F960FD">
        <w:rPr>
          <w:rFonts w:ascii="Times New Roman" w:hAnsi="Times New Roman"/>
        </w:rPr>
        <w:t>pdf</w:t>
      </w:r>
      <w:proofErr w:type="spellEnd"/>
      <w:proofErr w:type="gramEnd"/>
      <w:r w:rsidRPr="00F960FD">
        <w:rPr>
          <w:rFonts w:ascii="Times New Roman" w:hAnsi="Times New Roman"/>
        </w:rPr>
        <w:t xml:space="preserve">) verzi na CD (3 ks). Dvě </w:t>
      </w:r>
      <w:proofErr w:type="spellStart"/>
      <w:r w:rsidRPr="00F960FD">
        <w:rPr>
          <w:rFonts w:ascii="Times New Roman" w:hAnsi="Times New Roman"/>
        </w:rPr>
        <w:t>paré</w:t>
      </w:r>
      <w:proofErr w:type="spellEnd"/>
      <w:r w:rsidRPr="00F960FD">
        <w:rPr>
          <w:rFonts w:ascii="Times New Roman" w:hAnsi="Times New Roman"/>
        </w:rPr>
        <w:t xml:space="preserve"> díla obdrží osoba zodpovědná za zhotovitele v záležitostech věcného plnění smlouvy. Jedno </w:t>
      </w:r>
      <w:proofErr w:type="spellStart"/>
      <w:r w:rsidRPr="00F960FD">
        <w:rPr>
          <w:rFonts w:ascii="Times New Roman" w:hAnsi="Times New Roman"/>
        </w:rPr>
        <w:t>paré</w:t>
      </w:r>
      <w:proofErr w:type="spellEnd"/>
      <w:r w:rsidRPr="00F960FD">
        <w:rPr>
          <w:rFonts w:ascii="Times New Roman" w:hAnsi="Times New Roman"/>
        </w:rPr>
        <w:t xml:space="preserve"> díla bude předáno spolu s fakturou a předávacím protokolem, potvrzeným kontaktní osobou zodpovědnou za zadavatele v záležitostech věcného plnění smlouvy a zhotovitelem, odboru technické pomoci.“</w:t>
      </w:r>
    </w:p>
    <w:p w:rsidR="00437DB6" w:rsidRPr="00F960FD" w:rsidRDefault="00437DB6" w:rsidP="00437DB6">
      <w:pPr>
        <w:suppressAutoHyphens/>
        <w:jc w:val="both"/>
        <w:rPr>
          <w:rFonts w:ascii="Times New Roman" w:hAnsi="Times New Roman"/>
        </w:rPr>
      </w:pPr>
      <w:r w:rsidRPr="00F960FD">
        <w:rPr>
          <w:rFonts w:ascii="Times New Roman" w:hAnsi="Times New Roman"/>
        </w:rPr>
        <w:lastRenderedPageBreak/>
        <w:t>„Kontaktní osobou zodpovědnou za objednatele v záležitostech věcného plnění smlouvy, předání díla (služby nebo dodávky) a předávacího protokolu je</w:t>
      </w:r>
      <w:r w:rsidR="00AC70C0">
        <w:rPr>
          <w:rFonts w:ascii="Times New Roman" w:hAnsi="Times New Roman"/>
        </w:rPr>
        <w:t xml:space="preserve"> Bc. Michaela Štollová, </w:t>
      </w:r>
      <w:proofErr w:type="spellStart"/>
      <w:r w:rsidR="00AC70C0">
        <w:rPr>
          <w:rFonts w:ascii="Times New Roman" w:hAnsi="Times New Roman"/>
        </w:rPr>
        <w:t>DiS</w:t>
      </w:r>
      <w:proofErr w:type="spellEnd"/>
      <w:r w:rsidR="00AC70C0">
        <w:rPr>
          <w:rFonts w:ascii="Times New Roman" w:hAnsi="Times New Roman"/>
        </w:rPr>
        <w:t>.</w:t>
      </w:r>
      <w:r w:rsidR="005C7CD6">
        <w:rPr>
          <w:rFonts w:ascii="Times New Roman" w:hAnsi="Times New Roman"/>
        </w:rPr>
        <w:t>, e-mail:</w:t>
      </w:r>
      <w:r w:rsidR="00AC70C0">
        <w:rPr>
          <w:rFonts w:ascii="Times New Roman" w:hAnsi="Times New Roman"/>
        </w:rPr>
        <w:t xml:space="preserve"> </w:t>
      </w:r>
      <w:proofErr w:type="spellStart"/>
      <w:r w:rsidR="00AC70C0">
        <w:rPr>
          <w:rFonts w:ascii="Times New Roman" w:hAnsi="Times New Roman"/>
        </w:rPr>
        <w:t>michaela.stollova</w:t>
      </w:r>
      <w:proofErr w:type="spellEnd"/>
      <w:r w:rsidR="00AC70C0" w:rsidRPr="00AC70C0">
        <w:rPr>
          <w:rFonts w:ascii="Times New Roman" w:hAnsi="Times New Roman"/>
        </w:rPr>
        <w:t>@</w:t>
      </w:r>
      <w:r w:rsidR="00AC70C0">
        <w:rPr>
          <w:rFonts w:ascii="Times New Roman" w:hAnsi="Times New Roman"/>
        </w:rPr>
        <w:t>msmt.cz.</w:t>
      </w:r>
    </w:p>
    <w:p w:rsidR="00437DB6" w:rsidRDefault="00437DB6" w:rsidP="00437DB6">
      <w:pPr>
        <w:suppressAutoHyphens/>
        <w:jc w:val="both"/>
        <w:rPr>
          <w:rFonts w:ascii="Times New Roman" w:hAnsi="Times New Roman"/>
        </w:rPr>
      </w:pPr>
      <w:r w:rsidRPr="00F960FD">
        <w:rPr>
          <w:rFonts w:ascii="Times New Roman" w:hAnsi="Times New Roman"/>
        </w:rPr>
        <w:t xml:space="preserve">„Kontaktní osobou zodpovědnou za objednatele v záležitostech administrativního plnění smlouvy, předání faktury s jedním </w:t>
      </w:r>
      <w:proofErr w:type="spellStart"/>
      <w:r w:rsidRPr="00F960FD">
        <w:rPr>
          <w:rFonts w:ascii="Times New Roman" w:hAnsi="Times New Roman"/>
        </w:rPr>
        <w:t>paré</w:t>
      </w:r>
      <w:proofErr w:type="spellEnd"/>
      <w:r w:rsidRPr="00F960FD">
        <w:rPr>
          <w:rFonts w:ascii="Times New Roman" w:hAnsi="Times New Roman"/>
        </w:rPr>
        <w:t xml:space="preserve"> díla a předávacím protokolem podepsaným věcným garantem je Ing. Martina Novotná, e-mail: </w:t>
      </w:r>
      <w:hyperlink r:id="rId11" w:history="1">
        <w:r w:rsidR="00DA5DDC" w:rsidRPr="00334BFE">
          <w:rPr>
            <w:rStyle w:val="Hypertextovodkaz"/>
            <w:rFonts w:ascii="Times New Roman" w:hAnsi="Times New Roman"/>
          </w:rPr>
          <w:t>martina.novotna@msmt.cz</w:t>
        </w:r>
      </w:hyperlink>
      <w:r w:rsidRPr="00F960FD">
        <w:rPr>
          <w:rFonts w:ascii="Times New Roman" w:hAnsi="Times New Roman"/>
        </w:rPr>
        <w:t>.“</w:t>
      </w:r>
    </w:p>
    <w:p w:rsidR="00A046B9" w:rsidRDefault="00A046B9" w:rsidP="00A046B9">
      <w:pPr>
        <w:tabs>
          <w:tab w:val="left" w:pos="720"/>
        </w:tabs>
        <w:suppressAutoHyphens/>
        <w:overflowPunct w:val="0"/>
        <w:autoSpaceDE w:val="0"/>
        <w:spacing w:after="0" w:line="240" w:lineRule="auto"/>
        <w:jc w:val="both"/>
        <w:textAlignment w:val="baseline"/>
        <w:rPr>
          <w:rFonts w:ascii="Times New Roman" w:hAnsi="Times New Roman"/>
        </w:rPr>
      </w:pPr>
      <w:r>
        <w:t>„</w:t>
      </w:r>
      <w:r w:rsidRPr="00A046B9">
        <w:rPr>
          <w:rFonts w:ascii="Times New Roman" w:hAnsi="Times New Roman"/>
        </w:rPr>
        <w:t xml:space="preserve">Kontaktní osobou zodpovědnou za zhotovitele v záležitostech věcného plnění smlouvy, předání </w:t>
      </w:r>
      <w:r w:rsidR="00F95B99">
        <w:rPr>
          <w:rFonts w:ascii="Times New Roman" w:hAnsi="Times New Roman"/>
        </w:rPr>
        <w:t>díla a předávacího protokolu je ………………….</w:t>
      </w:r>
      <w:r w:rsidRPr="00A046B9">
        <w:rPr>
          <w:rFonts w:ascii="Times New Roman" w:hAnsi="Times New Roman"/>
        </w:rPr>
        <w:t xml:space="preserve">, e-mail: </w:t>
      </w:r>
      <w:r w:rsidR="00F95B99">
        <w:rPr>
          <w:rFonts w:ascii="Times New Roman" w:hAnsi="Times New Roman"/>
        </w:rPr>
        <w:t>…………………….</w:t>
      </w:r>
      <w:r w:rsidR="00AC70C0" w:rsidRPr="00A046B9" w:rsidDel="00AC70C0">
        <w:rPr>
          <w:rFonts w:ascii="Times New Roman" w:hAnsi="Times New Roman"/>
        </w:rPr>
        <w:t xml:space="preserve"> </w:t>
      </w:r>
      <w:proofErr w:type="gramStart"/>
      <w:r w:rsidRPr="00A046B9">
        <w:rPr>
          <w:rFonts w:ascii="Times New Roman" w:hAnsi="Times New Roman"/>
        </w:rPr>
        <w:t>nebo</w:t>
      </w:r>
      <w:proofErr w:type="gramEnd"/>
      <w:r w:rsidRPr="00A046B9">
        <w:rPr>
          <w:rFonts w:ascii="Times New Roman" w:hAnsi="Times New Roman"/>
        </w:rPr>
        <w:t xml:space="preserve"> osoba jí</w:t>
      </w:r>
      <w:r w:rsidR="00F95B99">
        <w:rPr>
          <w:rFonts w:ascii="Times New Roman" w:hAnsi="Times New Roman"/>
        </w:rPr>
        <w:t>m</w:t>
      </w:r>
      <w:r w:rsidRPr="00A046B9">
        <w:rPr>
          <w:rFonts w:ascii="Times New Roman" w:hAnsi="Times New Roman"/>
        </w:rPr>
        <w:t xml:space="preserve"> pověřená“.</w:t>
      </w:r>
    </w:p>
    <w:p w:rsidR="00A046B9" w:rsidRPr="00A046B9" w:rsidRDefault="00A046B9" w:rsidP="00A046B9">
      <w:pPr>
        <w:tabs>
          <w:tab w:val="left" w:pos="720"/>
        </w:tabs>
        <w:suppressAutoHyphens/>
        <w:overflowPunct w:val="0"/>
        <w:autoSpaceDE w:val="0"/>
        <w:spacing w:after="0" w:line="240" w:lineRule="auto"/>
        <w:jc w:val="both"/>
        <w:textAlignment w:val="baseline"/>
        <w:rPr>
          <w:rFonts w:ascii="Times New Roman" w:hAnsi="Times New Roman"/>
        </w:rPr>
      </w:pPr>
      <w:r w:rsidRPr="00A046B9">
        <w:rPr>
          <w:rFonts w:ascii="Times New Roman" w:hAnsi="Times New Roman"/>
        </w:rPr>
        <w:t xml:space="preserve">  </w:t>
      </w:r>
    </w:p>
    <w:p w:rsidR="00437DB6" w:rsidRDefault="00437DB6" w:rsidP="00437DB6">
      <w:pPr>
        <w:suppressAutoHyphens/>
        <w:jc w:val="both"/>
        <w:rPr>
          <w:rFonts w:ascii="Times New Roman" w:hAnsi="Times New Roman"/>
        </w:rPr>
      </w:pPr>
      <w:r w:rsidRPr="00F960FD">
        <w:rPr>
          <w:rFonts w:ascii="Times New Roman" w:hAnsi="Times New Roman"/>
        </w:rPr>
        <w:t>„Tato smlouva se uzavírá v písemné formě, přičemž veškeré její změny je možno učinit jen v písemné formě, a to vzestupně číslovanými dodatky podepsanými oběma smluvními stranami.“</w:t>
      </w:r>
    </w:p>
    <w:p w:rsidR="00A42527" w:rsidRPr="00A42527" w:rsidRDefault="00A42527" w:rsidP="00A42527">
      <w:pPr>
        <w:tabs>
          <w:tab w:val="left" w:pos="720"/>
        </w:tabs>
        <w:suppressAutoHyphens/>
        <w:overflowPunct w:val="0"/>
        <w:autoSpaceDE w:val="0"/>
        <w:spacing w:after="0" w:line="240" w:lineRule="auto"/>
        <w:jc w:val="both"/>
        <w:textAlignment w:val="baseline"/>
        <w:rPr>
          <w:rFonts w:ascii="Times New Roman" w:hAnsi="Times New Roman"/>
        </w:rPr>
      </w:pPr>
      <w:r>
        <w:rPr>
          <w:rFonts w:ascii="Times New Roman" w:hAnsi="Times New Roman"/>
        </w:rPr>
        <w:t>„</w:t>
      </w:r>
      <w:r w:rsidRPr="00A42527">
        <w:rPr>
          <w:rFonts w:ascii="Times New Roman" w:hAnsi="Times New Roman"/>
        </w:rPr>
        <w:t xml:space="preserve">Smluvní strany prohlašují, že tato smlouva vyjadřuje jejich svobodnou a vážnou vůli, že si tuto smlouvu přečetly, jejímu obsahu porozuměly a na důkaz toho připojují své podpisy. </w:t>
      </w:r>
    </w:p>
    <w:p w:rsidR="00437DB6" w:rsidRPr="00F960FD" w:rsidRDefault="00437DB6" w:rsidP="00437DB6">
      <w:pPr>
        <w:jc w:val="both"/>
        <w:rPr>
          <w:rFonts w:ascii="Times New Roman" w:hAnsi="Times New Roman"/>
        </w:rPr>
      </w:pPr>
    </w:p>
    <w:p w:rsidR="00437DB6" w:rsidRPr="00F960FD" w:rsidRDefault="00E96DE4" w:rsidP="00437DB6">
      <w:pPr>
        <w:jc w:val="both"/>
        <w:rPr>
          <w:rFonts w:ascii="Times New Roman" w:hAnsi="Times New Roman"/>
        </w:rPr>
      </w:pPr>
      <w:r>
        <w:rPr>
          <w:rFonts w:ascii="Times New Roman" w:hAnsi="Times New Roman"/>
        </w:rPr>
        <w:t>V Praze dne ……………………………2011</w:t>
      </w:r>
      <w:r w:rsidR="00437DB6" w:rsidRPr="00F960FD">
        <w:rPr>
          <w:rFonts w:ascii="Times New Roman" w:hAnsi="Times New Roman"/>
        </w:rPr>
        <w:t xml:space="preserve">     </w:t>
      </w:r>
    </w:p>
    <w:p w:rsidR="00D7233C" w:rsidRPr="00F960FD" w:rsidRDefault="00D7233C" w:rsidP="00437DB6">
      <w:pPr>
        <w:jc w:val="both"/>
        <w:rPr>
          <w:rFonts w:ascii="Times New Roman" w:hAnsi="Times New Roman"/>
        </w:rPr>
      </w:pPr>
    </w:p>
    <w:p w:rsidR="00437DB6" w:rsidRPr="00F960FD" w:rsidRDefault="00437DB6" w:rsidP="00437DB6">
      <w:pPr>
        <w:spacing w:after="0" w:line="240" w:lineRule="auto"/>
        <w:ind w:left="5672"/>
        <w:jc w:val="both"/>
        <w:rPr>
          <w:rFonts w:ascii="Times New Roman" w:hAnsi="Times New Roman"/>
        </w:rPr>
      </w:pPr>
    </w:p>
    <w:p w:rsidR="00F95B99" w:rsidRDefault="00F95B99" w:rsidP="00437DB6">
      <w:pPr>
        <w:spacing w:after="0" w:line="240" w:lineRule="auto"/>
        <w:ind w:left="4820" w:hanging="142"/>
        <w:jc w:val="both"/>
        <w:rPr>
          <w:rFonts w:ascii="Times New Roman" w:hAnsi="Times New Roman"/>
        </w:rPr>
      </w:pPr>
    </w:p>
    <w:p w:rsidR="00437DB6" w:rsidRPr="00F960FD" w:rsidRDefault="00E96DE4" w:rsidP="00437DB6">
      <w:pPr>
        <w:spacing w:after="0" w:line="240" w:lineRule="auto"/>
        <w:ind w:left="4820" w:hanging="142"/>
        <w:jc w:val="both"/>
        <w:rPr>
          <w:rFonts w:ascii="Times New Roman" w:hAnsi="Times New Roman"/>
        </w:rPr>
      </w:pPr>
      <w:r>
        <w:rPr>
          <w:rFonts w:ascii="Times New Roman" w:hAnsi="Times New Roman"/>
        </w:rPr>
        <w:t>Ing. Michal Zaorálek</w:t>
      </w:r>
    </w:p>
    <w:p w:rsidR="00437DB6" w:rsidRPr="00F960FD" w:rsidRDefault="00F569DC" w:rsidP="00437DB6">
      <w:pPr>
        <w:spacing w:after="0" w:line="240" w:lineRule="auto"/>
        <w:ind w:left="4820" w:hanging="142"/>
        <w:jc w:val="both"/>
        <w:rPr>
          <w:rFonts w:ascii="Times New Roman" w:hAnsi="Times New Roman"/>
        </w:rPr>
      </w:pPr>
      <w:r>
        <w:rPr>
          <w:rFonts w:ascii="Times New Roman" w:hAnsi="Times New Roman"/>
        </w:rPr>
        <w:t>ředitel</w:t>
      </w:r>
      <w:r w:rsidR="00437DB6" w:rsidRPr="00F960FD">
        <w:rPr>
          <w:rFonts w:ascii="Times New Roman" w:hAnsi="Times New Roman"/>
        </w:rPr>
        <w:t xml:space="preserve"> odboru technické pomoci </w:t>
      </w:r>
    </w:p>
    <w:p w:rsidR="00437DB6" w:rsidRPr="00F960FD" w:rsidRDefault="00437DB6" w:rsidP="00437DB6">
      <w:pPr>
        <w:spacing w:after="0" w:line="240" w:lineRule="auto"/>
        <w:ind w:left="5672"/>
        <w:jc w:val="both"/>
        <w:rPr>
          <w:rFonts w:ascii="Times New Roman" w:hAnsi="Times New Roman"/>
        </w:rPr>
      </w:pPr>
      <w:r w:rsidRPr="00F960FD">
        <w:rPr>
          <w:rFonts w:ascii="Times New Roman" w:hAnsi="Times New Roman"/>
        </w:rPr>
        <w:tab/>
      </w:r>
      <w:r w:rsidRPr="00F960FD">
        <w:rPr>
          <w:rFonts w:ascii="Times New Roman" w:hAnsi="Times New Roman"/>
        </w:rPr>
        <w:tab/>
      </w:r>
    </w:p>
    <w:p w:rsidR="00437DB6" w:rsidRPr="00F960FD" w:rsidRDefault="00437DB6" w:rsidP="00437DB6">
      <w:pPr>
        <w:suppressAutoHyphens/>
        <w:spacing w:line="240" w:lineRule="auto"/>
        <w:jc w:val="both"/>
        <w:rPr>
          <w:rFonts w:ascii="Times New Roman" w:hAnsi="Times New Roman"/>
        </w:rPr>
      </w:pPr>
      <w:r w:rsidRPr="00F960FD">
        <w:rPr>
          <w:rFonts w:ascii="Times New Roman" w:hAnsi="Times New Roman"/>
        </w:rPr>
        <w:tab/>
      </w:r>
      <w:r w:rsidRPr="00F960FD">
        <w:rPr>
          <w:rFonts w:ascii="Times New Roman" w:hAnsi="Times New Roman"/>
        </w:rPr>
        <w:tab/>
      </w:r>
      <w:r w:rsidRPr="00F960FD">
        <w:rPr>
          <w:rFonts w:ascii="Times New Roman" w:hAnsi="Times New Roman"/>
        </w:rPr>
        <w:tab/>
      </w:r>
      <w:r w:rsidRPr="00F960FD">
        <w:rPr>
          <w:rFonts w:ascii="Times New Roman" w:hAnsi="Times New Roman"/>
        </w:rPr>
        <w:tab/>
      </w:r>
      <w:r w:rsidRPr="00F960FD">
        <w:rPr>
          <w:rFonts w:ascii="Times New Roman" w:hAnsi="Times New Roman"/>
        </w:rPr>
        <w:tab/>
      </w:r>
      <w:r w:rsidRPr="00F960FD">
        <w:rPr>
          <w:rFonts w:ascii="Times New Roman" w:hAnsi="Times New Roman"/>
        </w:rPr>
        <w:tab/>
      </w:r>
    </w:p>
    <w:p w:rsidR="00D7233C" w:rsidRDefault="00D7233C" w:rsidP="00437DB6">
      <w:pPr>
        <w:jc w:val="both"/>
        <w:rPr>
          <w:rFonts w:ascii="Times New Roman" w:hAnsi="Times New Roman"/>
          <w:u w:val="single"/>
        </w:rPr>
      </w:pPr>
    </w:p>
    <w:p w:rsidR="00F95B99" w:rsidRDefault="00F95B99" w:rsidP="00437DB6">
      <w:pPr>
        <w:jc w:val="both"/>
        <w:rPr>
          <w:rFonts w:ascii="Times New Roman" w:hAnsi="Times New Roman"/>
          <w:u w:val="single"/>
        </w:rPr>
      </w:pPr>
    </w:p>
    <w:p w:rsidR="00F95B99" w:rsidRDefault="00F95B99" w:rsidP="00437DB6">
      <w:pPr>
        <w:jc w:val="both"/>
        <w:rPr>
          <w:rFonts w:ascii="Times New Roman" w:hAnsi="Times New Roman"/>
          <w:u w:val="single"/>
        </w:rPr>
      </w:pPr>
    </w:p>
    <w:p w:rsidR="00F95B99" w:rsidRDefault="00F95B99" w:rsidP="00437DB6">
      <w:pPr>
        <w:jc w:val="both"/>
        <w:rPr>
          <w:rFonts w:ascii="Times New Roman" w:hAnsi="Times New Roman"/>
          <w:u w:val="single"/>
        </w:rPr>
      </w:pPr>
    </w:p>
    <w:p w:rsidR="00F95B99" w:rsidRDefault="00F95B99" w:rsidP="00437DB6">
      <w:pPr>
        <w:jc w:val="both"/>
        <w:rPr>
          <w:rFonts w:ascii="Times New Roman" w:hAnsi="Times New Roman"/>
          <w:u w:val="single"/>
        </w:rPr>
      </w:pPr>
    </w:p>
    <w:p w:rsidR="00F95B99" w:rsidRDefault="00F95B99" w:rsidP="00437DB6">
      <w:pPr>
        <w:jc w:val="both"/>
        <w:rPr>
          <w:rFonts w:ascii="Times New Roman" w:hAnsi="Times New Roman"/>
          <w:u w:val="single"/>
        </w:rPr>
      </w:pPr>
    </w:p>
    <w:p w:rsidR="00437DB6" w:rsidRPr="00F960FD" w:rsidRDefault="00437DB6" w:rsidP="00437DB6">
      <w:pPr>
        <w:jc w:val="both"/>
        <w:rPr>
          <w:rFonts w:ascii="Times New Roman" w:hAnsi="Times New Roman"/>
          <w:u w:val="single"/>
        </w:rPr>
      </w:pPr>
      <w:r w:rsidRPr="00F960FD">
        <w:rPr>
          <w:rFonts w:ascii="Times New Roman" w:hAnsi="Times New Roman"/>
          <w:u w:val="single"/>
        </w:rPr>
        <w:t xml:space="preserve">Přílohy: </w:t>
      </w:r>
    </w:p>
    <w:p w:rsidR="00437DB6" w:rsidRPr="00F960FD" w:rsidRDefault="003C065A" w:rsidP="00437DB6">
      <w:pPr>
        <w:pStyle w:val="Odstavecseseznamem"/>
        <w:spacing w:line="240" w:lineRule="auto"/>
        <w:ind w:left="0"/>
        <w:jc w:val="both"/>
        <w:rPr>
          <w:rFonts w:ascii="Times New Roman" w:hAnsi="Times New Roman"/>
        </w:rPr>
      </w:pPr>
      <w:r>
        <w:rPr>
          <w:rFonts w:ascii="Times New Roman" w:hAnsi="Times New Roman"/>
        </w:rPr>
        <w:t>1) Č</w:t>
      </w:r>
      <w:r w:rsidR="00437DB6" w:rsidRPr="00F960FD">
        <w:rPr>
          <w:rFonts w:ascii="Times New Roman" w:hAnsi="Times New Roman"/>
        </w:rPr>
        <w:t>estné prohlášení o splnění základních kvalifikačních předpokladů</w:t>
      </w:r>
    </w:p>
    <w:p w:rsidR="00437DB6" w:rsidRPr="00F960FD" w:rsidRDefault="00437DB6" w:rsidP="00437DB6">
      <w:pPr>
        <w:spacing w:line="240" w:lineRule="auto"/>
        <w:jc w:val="both"/>
        <w:rPr>
          <w:rFonts w:ascii="Times New Roman" w:hAnsi="Times New Roman"/>
        </w:rPr>
      </w:pPr>
      <w:r w:rsidRPr="00F960FD">
        <w:rPr>
          <w:rFonts w:ascii="Times New Roman" w:hAnsi="Times New Roman"/>
        </w:rPr>
        <w:t>2) Podrobný popis – vzor způsobu hodnocení nabídek</w:t>
      </w:r>
    </w:p>
    <w:p w:rsidR="00437DB6" w:rsidRDefault="00437DB6" w:rsidP="00437DB6">
      <w:pPr>
        <w:spacing w:line="240" w:lineRule="auto"/>
        <w:jc w:val="both"/>
        <w:rPr>
          <w:rFonts w:ascii="Times New Roman" w:hAnsi="Times New Roman"/>
        </w:rPr>
      </w:pPr>
      <w:r w:rsidRPr="00F960FD">
        <w:rPr>
          <w:rFonts w:ascii="Times New Roman" w:hAnsi="Times New Roman"/>
        </w:rPr>
        <w:t>3) Krycí list nabídky</w:t>
      </w:r>
    </w:p>
    <w:p w:rsidR="00FA20BD" w:rsidRDefault="00FA20BD" w:rsidP="00A6598E">
      <w:pPr>
        <w:jc w:val="both"/>
        <w:rPr>
          <w:rFonts w:ascii="Times New Roman" w:hAnsi="Times New Roman"/>
          <w:b/>
          <w:u w:val="single"/>
        </w:rPr>
      </w:pPr>
    </w:p>
    <w:p w:rsidR="00FA20BD" w:rsidRDefault="00FA20BD" w:rsidP="00A6598E">
      <w:pPr>
        <w:jc w:val="both"/>
        <w:rPr>
          <w:rFonts w:ascii="Times New Roman" w:hAnsi="Times New Roman"/>
          <w:b/>
          <w:u w:val="single"/>
        </w:rPr>
      </w:pPr>
    </w:p>
    <w:p w:rsidR="00FA20BD" w:rsidRDefault="00FA20BD" w:rsidP="00A6598E">
      <w:pPr>
        <w:jc w:val="both"/>
        <w:rPr>
          <w:rFonts w:ascii="Times New Roman" w:hAnsi="Times New Roman"/>
          <w:b/>
          <w:u w:val="single"/>
        </w:rPr>
      </w:pPr>
    </w:p>
    <w:p w:rsidR="00411DB5" w:rsidRDefault="00411DB5" w:rsidP="00A6598E">
      <w:pPr>
        <w:jc w:val="both"/>
        <w:rPr>
          <w:rFonts w:ascii="Times New Roman" w:hAnsi="Times New Roman"/>
          <w:b/>
          <w:u w:val="single"/>
        </w:rPr>
      </w:pPr>
    </w:p>
    <w:p w:rsidR="00A6598E" w:rsidRDefault="00E440DD" w:rsidP="00A6598E">
      <w:pPr>
        <w:jc w:val="both"/>
        <w:rPr>
          <w:rFonts w:ascii="Times New Roman" w:hAnsi="Times New Roman"/>
          <w:b/>
          <w:u w:val="single"/>
        </w:rPr>
      </w:pPr>
      <w:r>
        <w:rPr>
          <w:rFonts w:ascii="Times New Roman" w:hAnsi="Times New Roman"/>
          <w:noProof/>
          <w:lang w:eastAsia="cs-CZ"/>
        </w:rPr>
        <w:lastRenderedPageBreak/>
        <w:drawing>
          <wp:inline distT="0" distB="0" distL="0" distR="0">
            <wp:extent cx="5759450" cy="1257300"/>
            <wp:effectExtent l="1905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759450" cy="1257300"/>
                    </a:xfrm>
                    <a:prstGeom prst="rect">
                      <a:avLst/>
                    </a:prstGeom>
                    <a:noFill/>
                    <a:ln w="9525">
                      <a:noFill/>
                      <a:miter lim="800000"/>
                      <a:headEnd/>
                      <a:tailEnd/>
                    </a:ln>
                  </pic:spPr>
                </pic:pic>
              </a:graphicData>
            </a:graphic>
          </wp:inline>
        </w:drawing>
      </w:r>
    </w:p>
    <w:p w:rsidR="00A6598E" w:rsidRDefault="00A6598E" w:rsidP="00A6598E">
      <w:pPr>
        <w:jc w:val="both"/>
        <w:rPr>
          <w:rFonts w:ascii="Times New Roman" w:hAnsi="Times New Roman"/>
          <w:b/>
          <w:sz w:val="24"/>
          <w:szCs w:val="24"/>
          <w:u w:val="single"/>
        </w:rPr>
      </w:pPr>
    </w:p>
    <w:p w:rsidR="00A6598E" w:rsidRPr="00A6598E" w:rsidRDefault="00FA20BD" w:rsidP="00A6598E">
      <w:pPr>
        <w:jc w:val="both"/>
        <w:rPr>
          <w:rFonts w:ascii="Times New Roman" w:hAnsi="Times New Roman"/>
          <w:b/>
          <w:sz w:val="24"/>
          <w:szCs w:val="24"/>
        </w:rPr>
      </w:pPr>
      <w:r>
        <w:rPr>
          <w:rFonts w:ascii="Times New Roman" w:hAnsi="Times New Roman"/>
          <w:b/>
          <w:sz w:val="24"/>
          <w:szCs w:val="24"/>
          <w:u w:val="single"/>
        </w:rPr>
        <w:t>Příloha č. 1 k </w:t>
      </w:r>
      <w:proofErr w:type="spellStart"/>
      <w:r>
        <w:rPr>
          <w:rFonts w:ascii="Times New Roman" w:hAnsi="Times New Roman"/>
          <w:b/>
          <w:sz w:val="24"/>
          <w:szCs w:val="24"/>
          <w:u w:val="single"/>
        </w:rPr>
        <w:t>čj</w:t>
      </w:r>
      <w:proofErr w:type="spellEnd"/>
      <w:r>
        <w:rPr>
          <w:rFonts w:ascii="Times New Roman" w:hAnsi="Times New Roman"/>
          <w:b/>
          <w:sz w:val="24"/>
          <w:szCs w:val="24"/>
          <w:u w:val="single"/>
        </w:rPr>
        <w:t>. 34658</w:t>
      </w:r>
      <w:r w:rsidR="00A6598E" w:rsidRPr="00A6598E">
        <w:rPr>
          <w:rFonts w:ascii="Times New Roman" w:hAnsi="Times New Roman"/>
          <w:b/>
          <w:sz w:val="24"/>
          <w:szCs w:val="24"/>
          <w:u w:val="single"/>
        </w:rPr>
        <w:t xml:space="preserve">/2010-42  </w:t>
      </w:r>
    </w:p>
    <w:p w:rsidR="00437DB6" w:rsidRPr="00F960FD" w:rsidRDefault="003625C4" w:rsidP="00437DB6">
      <w:pPr>
        <w:jc w:val="both"/>
        <w:rPr>
          <w:rFonts w:ascii="Times New Roman" w:hAnsi="Times New Roman"/>
          <w:b/>
        </w:rPr>
      </w:pPr>
      <w:r>
        <w:rPr>
          <w:rFonts w:ascii="Times New Roman" w:hAnsi="Times New Roman"/>
          <w:b/>
        </w:rPr>
        <w:t xml:space="preserve">Vzor čestného </w:t>
      </w:r>
      <w:r w:rsidR="00437DB6" w:rsidRPr="00F960FD">
        <w:rPr>
          <w:rFonts w:ascii="Times New Roman" w:hAnsi="Times New Roman"/>
          <w:b/>
        </w:rPr>
        <w:t>prohlášení prokazující</w:t>
      </w:r>
      <w:r w:rsidR="0040790A">
        <w:rPr>
          <w:rFonts w:ascii="Times New Roman" w:hAnsi="Times New Roman"/>
          <w:b/>
        </w:rPr>
        <w:t xml:space="preserve">ho </w:t>
      </w:r>
      <w:r w:rsidR="00437DB6" w:rsidRPr="00F960FD">
        <w:rPr>
          <w:rFonts w:ascii="Times New Roman" w:hAnsi="Times New Roman"/>
          <w:b/>
        </w:rPr>
        <w:t xml:space="preserve">splnění základních kvalifikačních předpokladů uvedených v § 53 odst. 1 písm. a) až </w:t>
      </w:r>
      <w:r w:rsidR="00366651">
        <w:rPr>
          <w:rFonts w:ascii="Times New Roman" w:hAnsi="Times New Roman"/>
          <w:b/>
        </w:rPr>
        <w:t>j</w:t>
      </w:r>
      <w:r w:rsidR="00437DB6" w:rsidRPr="00F960FD">
        <w:rPr>
          <w:rFonts w:ascii="Times New Roman" w:hAnsi="Times New Roman"/>
          <w:b/>
        </w:rPr>
        <w:t xml:space="preserve">) zákona č. 137/2006 Sb., o veřejných zakázkách, </w:t>
      </w:r>
      <w:r w:rsidR="00437DB6" w:rsidRPr="00F960FD">
        <w:rPr>
          <w:rFonts w:ascii="Times New Roman" w:hAnsi="Times New Roman"/>
          <w:b/>
        </w:rPr>
        <w:br/>
        <w:t>ve znění pozdějších předpisů</w:t>
      </w:r>
      <w:r w:rsidR="0040790A">
        <w:rPr>
          <w:rFonts w:ascii="Times New Roman" w:hAnsi="Times New Roman"/>
          <w:b/>
        </w:rPr>
        <w:t>.</w:t>
      </w:r>
    </w:p>
    <w:p w:rsidR="0040790A" w:rsidRDefault="00437DB6" w:rsidP="0040790A">
      <w:pPr>
        <w:jc w:val="both"/>
        <w:rPr>
          <w:rFonts w:ascii="Times New Roman" w:hAnsi="Times New Roman"/>
          <w:sz w:val="24"/>
          <w:szCs w:val="24"/>
        </w:rPr>
      </w:pPr>
      <w:r w:rsidRPr="001861AE">
        <w:rPr>
          <w:rFonts w:ascii="Times New Roman" w:hAnsi="Times New Roman"/>
          <w:sz w:val="24"/>
          <w:szCs w:val="24"/>
        </w:rPr>
        <w:t>Jako uchazeč o veřejnou zakázku malého rozsahu s  názvem:</w:t>
      </w:r>
      <w:r w:rsidR="0040790A">
        <w:rPr>
          <w:rFonts w:ascii="Times New Roman" w:hAnsi="Times New Roman"/>
          <w:sz w:val="24"/>
          <w:szCs w:val="24"/>
        </w:rPr>
        <w:t xml:space="preserve"> </w:t>
      </w:r>
    </w:p>
    <w:p w:rsidR="00437DB6" w:rsidRPr="001861AE" w:rsidRDefault="00437DB6" w:rsidP="0040790A">
      <w:pPr>
        <w:jc w:val="both"/>
        <w:rPr>
          <w:rFonts w:ascii="Times New Roman" w:hAnsi="Times New Roman"/>
          <w:b/>
          <w:sz w:val="24"/>
          <w:szCs w:val="24"/>
          <w:u w:val="single"/>
        </w:rPr>
      </w:pPr>
      <w:r w:rsidRPr="001861AE">
        <w:rPr>
          <w:rFonts w:ascii="Times New Roman" w:hAnsi="Times New Roman"/>
          <w:b/>
          <w:sz w:val="24"/>
          <w:szCs w:val="24"/>
          <w:u w:val="single"/>
        </w:rPr>
        <w:t>„</w:t>
      </w:r>
      <w:r w:rsidR="00FA20BD">
        <w:rPr>
          <w:rFonts w:ascii="Times New Roman" w:hAnsi="Times New Roman"/>
          <w:b/>
          <w:sz w:val="24"/>
          <w:szCs w:val="24"/>
          <w:u w:val="single"/>
        </w:rPr>
        <w:t>Analýza optimalizace procesů</w:t>
      </w:r>
      <w:r w:rsidR="00A6598E" w:rsidRPr="001861AE">
        <w:rPr>
          <w:rFonts w:ascii="Times New Roman" w:hAnsi="Times New Roman"/>
          <w:b/>
          <w:sz w:val="24"/>
          <w:szCs w:val="24"/>
          <w:u w:val="single"/>
        </w:rPr>
        <w:t xml:space="preserve"> OP VK</w:t>
      </w:r>
      <w:r w:rsidRPr="001861AE">
        <w:rPr>
          <w:rFonts w:ascii="Times New Roman" w:hAnsi="Times New Roman"/>
          <w:b/>
          <w:sz w:val="24"/>
          <w:szCs w:val="24"/>
          <w:u w:val="single"/>
        </w:rPr>
        <w:t xml:space="preserve">“ </w:t>
      </w:r>
    </w:p>
    <w:p w:rsidR="00437DB6" w:rsidRPr="001861AE" w:rsidRDefault="00437DB6" w:rsidP="00437DB6">
      <w:pPr>
        <w:spacing w:before="120"/>
        <w:jc w:val="both"/>
        <w:rPr>
          <w:rFonts w:ascii="Times New Roman" w:hAnsi="Times New Roman"/>
          <w:sz w:val="24"/>
          <w:szCs w:val="24"/>
        </w:rPr>
      </w:pPr>
      <w:r w:rsidRPr="001861AE">
        <w:rPr>
          <w:rFonts w:ascii="Times New Roman" w:hAnsi="Times New Roman"/>
          <w:sz w:val="24"/>
          <w:szCs w:val="24"/>
        </w:rPr>
        <w:t xml:space="preserve">prohlašuji, že splňuji základní kvalifikační předpoklady uvedené v § 53 odst. 1 písm. a) až </w:t>
      </w:r>
      <w:r w:rsidR="001861AE">
        <w:rPr>
          <w:rFonts w:ascii="Times New Roman" w:hAnsi="Times New Roman"/>
          <w:sz w:val="24"/>
          <w:szCs w:val="24"/>
        </w:rPr>
        <w:t>j</w:t>
      </w:r>
      <w:r w:rsidRPr="001861AE">
        <w:rPr>
          <w:rFonts w:ascii="Times New Roman" w:hAnsi="Times New Roman"/>
          <w:sz w:val="24"/>
          <w:szCs w:val="24"/>
        </w:rPr>
        <w:t>) zákona č. 137/2006 Sb., o veřejných zakázkách, ve znění pozdějších předpisů.</w:t>
      </w:r>
    </w:p>
    <w:p w:rsidR="00437DB6" w:rsidRPr="001861AE" w:rsidRDefault="00437DB6" w:rsidP="00437DB6">
      <w:pPr>
        <w:ind w:firstLine="708"/>
        <w:jc w:val="both"/>
        <w:rPr>
          <w:rFonts w:ascii="Times New Roman" w:hAnsi="Times New Roman"/>
          <w:sz w:val="24"/>
          <w:szCs w:val="24"/>
        </w:rPr>
      </w:pPr>
    </w:p>
    <w:p w:rsidR="00437DB6" w:rsidRPr="001861AE" w:rsidRDefault="00437DB6" w:rsidP="00437DB6">
      <w:pPr>
        <w:ind w:firstLine="708"/>
        <w:jc w:val="both"/>
        <w:rPr>
          <w:rFonts w:ascii="Times New Roman" w:hAnsi="Times New Roman"/>
          <w:sz w:val="24"/>
          <w:szCs w:val="24"/>
        </w:rPr>
      </w:pPr>
    </w:p>
    <w:p w:rsidR="00437DB6" w:rsidRPr="001861AE" w:rsidRDefault="00437DB6" w:rsidP="001861AE">
      <w:pPr>
        <w:jc w:val="both"/>
        <w:rPr>
          <w:rFonts w:ascii="Times New Roman" w:hAnsi="Times New Roman"/>
          <w:sz w:val="24"/>
          <w:szCs w:val="24"/>
        </w:rPr>
      </w:pPr>
      <w:r w:rsidRPr="001861AE">
        <w:rPr>
          <w:rFonts w:ascii="Times New Roman" w:hAnsi="Times New Roman"/>
          <w:sz w:val="24"/>
          <w:szCs w:val="24"/>
        </w:rPr>
        <w:t>V …</w:t>
      </w:r>
      <w:r w:rsidR="00412C16">
        <w:rPr>
          <w:rFonts w:ascii="Times New Roman" w:hAnsi="Times New Roman"/>
          <w:sz w:val="24"/>
          <w:szCs w:val="24"/>
        </w:rPr>
        <w:t>………….…</w:t>
      </w:r>
      <w:proofErr w:type="gramStart"/>
      <w:r w:rsidR="00412C16">
        <w:rPr>
          <w:rFonts w:ascii="Times New Roman" w:hAnsi="Times New Roman"/>
          <w:sz w:val="24"/>
          <w:szCs w:val="24"/>
        </w:rPr>
        <w:t>…..dne</w:t>
      </w:r>
      <w:proofErr w:type="gramEnd"/>
      <w:r w:rsidR="00412C16">
        <w:rPr>
          <w:rFonts w:ascii="Times New Roman" w:hAnsi="Times New Roman"/>
          <w:sz w:val="24"/>
          <w:szCs w:val="24"/>
        </w:rPr>
        <w:t xml:space="preserve">  ……………………………………</w:t>
      </w:r>
    </w:p>
    <w:p w:rsidR="00437DB6" w:rsidRPr="001861AE" w:rsidRDefault="00437DB6" w:rsidP="00437DB6">
      <w:pPr>
        <w:ind w:firstLine="708"/>
        <w:jc w:val="both"/>
        <w:rPr>
          <w:rFonts w:ascii="Times New Roman" w:hAnsi="Times New Roman"/>
          <w:sz w:val="24"/>
          <w:szCs w:val="24"/>
        </w:rPr>
      </w:pPr>
    </w:p>
    <w:p w:rsidR="00437DB6" w:rsidRPr="001861AE" w:rsidRDefault="00437DB6" w:rsidP="00437DB6">
      <w:pPr>
        <w:ind w:firstLine="708"/>
        <w:jc w:val="both"/>
        <w:rPr>
          <w:rFonts w:ascii="Times New Roman" w:hAnsi="Times New Roman"/>
          <w:sz w:val="24"/>
          <w:szCs w:val="24"/>
        </w:rPr>
      </w:pPr>
    </w:p>
    <w:p w:rsidR="00437DB6" w:rsidRPr="001861AE" w:rsidRDefault="00437DB6" w:rsidP="00437DB6">
      <w:pPr>
        <w:jc w:val="both"/>
        <w:rPr>
          <w:rFonts w:ascii="Times New Roman" w:hAnsi="Times New Roman"/>
          <w:sz w:val="24"/>
          <w:szCs w:val="24"/>
        </w:rPr>
      </w:pPr>
    </w:p>
    <w:p w:rsidR="00437DB6" w:rsidRPr="001861AE" w:rsidRDefault="00437DB6" w:rsidP="00437DB6">
      <w:pPr>
        <w:jc w:val="both"/>
        <w:rPr>
          <w:rFonts w:ascii="Times New Roman" w:hAnsi="Times New Roman"/>
          <w:sz w:val="24"/>
          <w:szCs w:val="24"/>
        </w:rPr>
      </w:pPr>
      <w:r w:rsidRPr="001861AE">
        <w:rPr>
          <w:rFonts w:ascii="Times New Roman" w:hAnsi="Times New Roman"/>
          <w:sz w:val="24"/>
          <w:szCs w:val="24"/>
        </w:rPr>
        <w:t xml:space="preserve">     </w:t>
      </w:r>
      <w:r w:rsidR="00755AF2">
        <w:rPr>
          <w:rFonts w:ascii="Times New Roman" w:hAnsi="Times New Roman"/>
          <w:sz w:val="24"/>
          <w:szCs w:val="24"/>
        </w:rPr>
        <w:t>..</w:t>
      </w:r>
      <w:r w:rsidRPr="001861AE">
        <w:rPr>
          <w:rFonts w:ascii="Times New Roman" w:hAnsi="Times New Roman"/>
          <w:sz w:val="24"/>
          <w:szCs w:val="24"/>
        </w:rPr>
        <w:t>……………………………………………………………………………………….</w:t>
      </w:r>
    </w:p>
    <w:p w:rsidR="00437DB6" w:rsidRPr="001861AE" w:rsidRDefault="00437DB6" w:rsidP="00437DB6">
      <w:pPr>
        <w:ind w:left="3544" w:hanging="3541"/>
        <w:jc w:val="both"/>
        <w:rPr>
          <w:rFonts w:ascii="Times New Roman" w:hAnsi="Times New Roman"/>
          <w:sz w:val="24"/>
          <w:szCs w:val="24"/>
        </w:rPr>
      </w:pPr>
      <w:r w:rsidRPr="001861AE">
        <w:rPr>
          <w:rFonts w:ascii="Times New Roman" w:hAnsi="Times New Roman"/>
          <w:sz w:val="24"/>
          <w:szCs w:val="24"/>
        </w:rPr>
        <w:t>Jméno, funkce, podpis osoby oprávněné jednat za uchazeče nebo jeho jménem, razítko</w:t>
      </w:r>
    </w:p>
    <w:p w:rsidR="00437DB6" w:rsidRPr="001861AE" w:rsidRDefault="00437DB6" w:rsidP="00437DB6">
      <w:pPr>
        <w:spacing w:line="240" w:lineRule="auto"/>
        <w:jc w:val="both"/>
        <w:rPr>
          <w:rFonts w:ascii="Times New Roman" w:hAnsi="Times New Roman"/>
          <w:sz w:val="24"/>
          <w:szCs w:val="24"/>
        </w:rPr>
      </w:pPr>
    </w:p>
    <w:p w:rsidR="00437DB6" w:rsidRDefault="00437DB6" w:rsidP="00437DB6">
      <w:pPr>
        <w:jc w:val="both"/>
        <w:rPr>
          <w:rFonts w:ascii="Times New Roman" w:hAnsi="Times New Roman"/>
        </w:rPr>
      </w:pPr>
    </w:p>
    <w:p w:rsidR="00A6598E" w:rsidRDefault="00A6598E" w:rsidP="00437DB6">
      <w:pPr>
        <w:jc w:val="both"/>
        <w:rPr>
          <w:rFonts w:ascii="Times New Roman" w:hAnsi="Times New Roman"/>
        </w:rPr>
      </w:pPr>
    </w:p>
    <w:p w:rsidR="00A6598E" w:rsidRDefault="00A6598E" w:rsidP="00437DB6">
      <w:pPr>
        <w:jc w:val="both"/>
        <w:rPr>
          <w:rFonts w:ascii="Times New Roman" w:hAnsi="Times New Roman"/>
        </w:rPr>
      </w:pPr>
    </w:p>
    <w:p w:rsidR="00A6598E" w:rsidRDefault="00A6598E" w:rsidP="00437DB6">
      <w:pPr>
        <w:jc w:val="both"/>
        <w:rPr>
          <w:rFonts w:ascii="Times New Roman" w:hAnsi="Times New Roman"/>
        </w:rPr>
      </w:pPr>
    </w:p>
    <w:p w:rsidR="00920D25" w:rsidRDefault="00E440DD" w:rsidP="00A6598E">
      <w:pPr>
        <w:jc w:val="both"/>
        <w:rPr>
          <w:rFonts w:ascii="Times New Roman" w:hAnsi="Times New Roman"/>
          <w:b/>
          <w:u w:val="single"/>
        </w:rPr>
      </w:pPr>
      <w:r>
        <w:rPr>
          <w:rFonts w:ascii="Times New Roman" w:hAnsi="Times New Roman"/>
          <w:noProof/>
          <w:lang w:eastAsia="cs-CZ"/>
        </w:rPr>
        <w:lastRenderedPageBreak/>
        <w:drawing>
          <wp:inline distT="0" distB="0" distL="0" distR="0">
            <wp:extent cx="5759450" cy="1257300"/>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759450" cy="1257300"/>
                    </a:xfrm>
                    <a:prstGeom prst="rect">
                      <a:avLst/>
                    </a:prstGeom>
                    <a:noFill/>
                    <a:ln w="9525">
                      <a:noFill/>
                      <a:miter lim="800000"/>
                      <a:headEnd/>
                      <a:tailEnd/>
                    </a:ln>
                  </pic:spPr>
                </pic:pic>
              </a:graphicData>
            </a:graphic>
          </wp:inline>
        </w:drawing>
      </w:r>
    </w:p>
    <w:p w:rsidR="00A6598E" w:rsidRPr="00A6598E" w:rsidRDefault="00A6598E" w:rsidP="00A6598E">
      <w:pPr>
        <w:jc w:val="both"/>
        <w:rPr>
          <w:rFonts w:ascii="Times New Roman" w:hAnsi="Times New Roman"/>
          <w:b/>
          <w:sz w:val="24"/>
          <w:szCs w:val="24"/>
          <w:u w:val="single"/>
        </w:rPr>
      </w:pPr>
      <w:r w:rsidRPr="00A6598E">
        <w:rPr>
          <w:rFonts w:ascii="Times New Roman" w:hAnsi="Times New Roman"/>
          <w:b/>
          <w:u w:val="single"/>
        </w:rPr>
        <w:t xml:space="preserve"> </w:t>
      </w:r>
      <w:r w:rsidRPr="00A6598E">
        <w:rPr>
          <w:rFonts w:ascii="Times New Roman" w:hAnsi="Times New Roman"/>
          <w:b/>
          <w:sz w:val="24"/>
          <w:szCs w:val="24"/>
          <w:u w:val="single"/>
        </w:rPr>
        <w:t>Příloha č. 2 k </w:t>
      </w:r>
      <w:proofErr w:type="spellStart"/>
      <w:r w:rsidRPr="00A6598E">
        <w:rPr>
          <w:rFonts w:ascii="Times New Roman" w:hAnsi="Times New Roman"/>
          <w:b/>
          <w:sz w:val="24"/>
          <w:szCs w:val="24"/>
          <w:u w:val="single"/>
        </w:rPr>
        <w:t>čj</w:t>
      </w:r>
      <w:proofErr w:type="spellEnd"/>
      <w:r w:rsidRPr="00A6598E">
        <w:rPr>
          <w:rFonts w:ascii="Times New Roman" w:hAnsi="Times New Roman"/>
          <w:b/>
          <w:sz w:val="24"/>
          <w:szCs w:val="24"/>
          <w:u w:val="single"/>
        </w:rPr>
        <w:t xml:space="preserve">. </w:t>
      </w:r>
      <w:r w:rsidR="00D066F0">
        <w:rPr>
          <w:rFonts w:ascii="Times New Roman" w:hAnsi="Times New Roman"/>
          <w:b/>
          <w:sz w:val="24"/>
          <w:szCs w:val="24"/>
          <w:u w:val="single"/>
        </w:rPr>
        <w:t>34658</w:t>
      </w:r>
      <w:r w:rsidRPr="00A6598E">
        <w:rPr>
          <w:rFonts w:ascii="Times New Roman" w:hAnsi="Times New Roman"/>
          <w:b/>
          <w:sz w:val="24"/>
          <w:szCs w:val="24"/>
          <w:u w:val="single"/>
        </w:rPr>
        <w:t>/2010-42</w:t>
      </w:r>
      <w:r w:rsidR="007D7C7C">
        <w:rPr>
          <w:rFonts w:ascii="Times New Roman" w:hAnsi="Times New Roman"/>
          <w:b/>
          <w:sz w:val="24"/>
          <w:szCs w:val="24"/>
          <w:u w:val="single"/>
        </w:rPr>
        <w:t xml:space="preserve"> - </w:t>
      </w:r>
      <w:r w:rsidRPr="00A6598E">
        <w:rPr>
          <w:rFonts w:ascii="Times New Roman" w:hAnsi="Times New Roman"/>
          <w:b/>
          <w:sz w:val="24"/>
          <w:szCs w:val="24"/>
          <w:u w:val="single"/>
        </w:rPr>
        <w:t xml:space="preserve"> Vzor způsobu hodnocení nabídek</w:t>
      </w:r>
    </w:p>
    <w:p w:rsidR="00437DB6" w:rsidRPr="00920D25" w:rsidRDefault="00437DB6" w:rsidP="00437DB6">
      <w:pPr>
        <w:jc w:val="both"/>
        <w:rPr>
          <w:rFonts w:ascii="Times New Roman" w:hAnsi="Times New Roman"/>
          <w:b/>
          <w:u w:val="single"/>
        </w:rPr>
      </w:pPr>
      <w:r w:rsidRPr="00920D25">
        <w:rPr>
          <w:rFonts w:ascii="Times New Roman" w:hAnsi="Times New Roman"/>
          <w:b/>
          <w:u w:val="single"/>
        </w:rPr>
        <w:t xml:space="preserve">dle směrnice č. </w:t>
      </w:r>
      <w:proofErr w:type="spellStart"/>
      <w:r w:rsidRPr="00920D25">
        <w:rPr>
          <w:rFonts w:ascii="Times New Roman" w:hAnsi="Times New Roman"/>
          <w:b/>
          <w:u w:val="single"/>
        </w:rPr>
        <w:t>j</w:t>
      </w:r>
      <w:proofErr w:type="spellEnd"/>
      <w:r w:rsidRPr="00920D25">
        <w:rPr>
          <w:rFonts w:ascii="Times New Roman" w:hAnsi="Times New Roman"/>
          <w:b/>
          <w:u w:val="single"/>
        </w:rPr>
        <w:t>.: 2371/2009 – 14</w:t>
      </w:r>
    </w:p>
    <w:p w:rsidR="00437DB6" w:rsidRPr="00F960FD" w:rsidRDefault="00437DB6" w:rsidP="00437DB6">
      <w:pPr>
        <w:jc w:val="both"/>
        <w:rPr>
          <w:rFonts w:ascii="Times New Roman" w:hAnsi="Times New Roman"/>
        </w:rPr>
      </w:pPr>
      <w:r w:rsidRPr="00F960FD">
        <w:rPr>
          <w:rFonts w:ascii="Times New Roman" w:hAnsi="Times New Roman"/>
        </w:rPr>
        <w:t xml:space="preserve">1) Pro hodnocení jednotlivých dílčích hodnotících kritérií se použije bodovací stupnice v rozsahu 0 až 100 bodů. </w:t>
      </w:r>
    </w:p>
    <w:p w:rsidR="00437DB6" w:rsidRPr="00F960FD" w:rsidRDefault="00437DB6" w:rsidP="00437DB6">
      <w:pPr>
        <w:jc w:val="both"/>
        <w:rPr>
          <w:rFonts w:ascii="Times New Roman" w:hAnsi="Times New Roman"/>
        </w:rPr>
      </w:pPr>
      <w:r w:rsidRPr="00F960FD">
        <w:rPr>
          <w:rFonts w:ascii="Times New Roman" w:hAnsi="Times New Roman"/>
        </w:rPr>
        <w:t>2) Pro výpočet bodového ohodnocení, které vyjadřuje míru splnění hodnoceného dílčího hodnotícího kritéria ve vztahu k nejvýhodnější nabídce, se použije těchto vzorů:</w:t>
      </w:r>
    </w:p>
    <w:p w:rsidR="00437DB6" w:rsidRPr="00F960FD" w:rsidRDefault="00437DB6" w:rsidP="00A57AD9">
      <w:pPr>
        <w:pStyle w:val="Odstavecseseznamem"/>
        <w:numPr>
          <w:ilvl w:val="0"/>
          <w:numId w:val="5"/>
        </w:numPr>
        <w:spacing w:after="0" w:line="240" w:lineRule="auto"/>
        <w:jc w:val="both"/>
        <w:rPr>
          <w:rFonts w:ascii="Times New Roman" w:hAnsi="Times New Roman"/>
        </w:rPr>
      </w:pPr>
      <w:r w:rsidRPr="00F960FD">
        <w:rPr>
          <w:rFonts w:ascii="Times New Roman" w:hAnsi="Times New Roman"/>
        </w:rPr>
        <w:t>U dílčích hodnotících kritérií, kde má nejvhodnější nabídka minimální hodnotu (cena, doba provádění apod.):</w:t>
      </w:r>
    </w:p>
    <w:p w:rsidR="00ED67AD" w:rsidRDefault="00ED67AD" w:rsidP="00437DB6">
      <w:pPr>
        <w:pStyle w:val="Odstavecseseznamem"/>
        <w:ind w:left="1080"/>
        <w:jc w:val="both"/>
        <w:rPr>
          <w:rFonts w:ascii="Times New Roman" w:hAnsi="Times New Roman"/>
        </w:rPr>
      </w:pPr>
    </w:p>
    <w:p w:rsidR="00437DB6" w:rsidRPr="00F960FD" w:rsidRDefault="00437DB6" w:rsidP="00437DB6">
      <w:pPr>
        <w:pStyle w:val="Odstavecseseznamem"/>
        <w:ind w:left="1080"/>
        <w:jc w:val="both"/>
        <w:rPr>
          <w:rFonts w:ascii="Times New Roman" w:hAnsi="Times New Roman"/>
        </w:rPr>
      </w:pPr>
      <w:r w:rsidRPr="00F960FD">
        <w:rPr>
          <w:rFonts w:ascii="Times New Roman" w:hAnsi="Times New Roman"/>
        </w:rPr>
        <w:t>Počet bodů dílčího hodnotícího kritéria = 100 × hodnota minimální nabídky / hodnota posuzované nabídky</w:t>
      </w:r>
    </w:p>
    <w:p w:rsidR="00437DB6" w:rsidRPr="00F960FD" w:rsidRDefault="00437DB6" w:rsidP="00A57AD9">
      <w:pPr>
        <w:pStyle w:val="Odstavecseseznamem"/>
        <w:numPr>
          <w:ilvl w:val="0"/>
          <w:numId w:val="5"/>
        </w:numPr>
        <w:spacing w:after="0" w:line="240" w:lineRule="auto"/>
        <w:jc w:val="both"/>
        <w:rPr>
          <w:rFonts w:ascii="Times New Roman" w:hAnsi="Times New Roman"/>
        </w:rPr>
      </w:pPr>
      <w:r w:rsidRPr="00F960FD">
        <w:rPr>
          <w:rFonts w:ascii="Times New Roman" w:hAnsi="Times New Roman"/>
        </w:rPr>
        <w:t>U dílčích hodnotících kritérií, kde má nejvhodnější nabídka maximální hodnotu (doba záruky, smluvní pokuta apod.):</w:t>
      </w:r>
    </w:p>
    <w:p w:rsidR="00437DB6" w:rsidRPr="00F960FD" w:rsidRDefault="00437DB6" w:rsidP="00437DB6">
      <w:pPr>
        <w:pStyle w:val="Odstavecseseznamem"/>
        <w:ind w:left="1080"/>
        <w:jc w:val="both"/>
        <w:rPr>
          <w:rFonts w:ascii="Times New Roman" w:hAnsi="Times New Roman"/>
        </w:rPr>
      </w:pPr>
      <w:r w:rsidRPr="00F960FD">
        <w:rPr>
          <w:rFonts w:ascii="Times New Roman" w:hAnsi="Times New Roman"/>
        </w:rPr>
        <w:t>Počet bodů dílčího hodnotícího kritéria = 100 × hodnota posuzované nabídky / hodnota maximální nabídky.</w:t>
      </w:r>
    </w:p>
    <w:p w:rsidR="00437DB6" w:rsidRPr="00F960FD" w:rsidRDefault="00437DB6" w:rsidP="00437DB6">
      <w:pPr>
        <w:pStyle w:val="Odstavecseseznamem"/>
        <w:ind w:left="0"/>
        <w:jc w:val="both"/>
        <w:rPr>
          <w:rFonts w:ascii="Times New Roman" w:hAnsi="Times New Roman"/>
        </w:rPr>
      </w:pPr>
      <w:r w:rsidRPr="00F960FD">
        <w:rPr>
          <w:rFonts w:ascii="Times New Roman" w:hAnsi="Times New Roman"/>
        </w:rPr>
        <w:t xml:space="preserve">3) U dílčích hodnotících kritérií, která nelze číselně vyjádřit, zadavatel stanoví hodnotící </w:t>
      </w:r>
      <w:proofErr w:type="spellStart"/>
      <w:r w:rsidRPr="00F960FD">
        <w:rPr>
          <w:rFonts w:ascii="Times New Roman" w:hAnsi="Times New Roman"/>
        </w:rPr>
        <w:t>subkritéria</w:t>
      </w:r>
      <w:proofErr w:type="spellEnd"/>
      <w:r w:rsidRPr="00F960FD">
        <w:rPr>
          <w:rFonts w:ascii="Times New Roman" w:hAnsi="Times New Roman"/>
        </w:rPr>
        <w:t xml:space="preserve"> včetně jejich bodové váhy. Váhu jednotlivých hodnotících </w:t>
      </w:r>
      <w:proofErr w:type="spellStart"/>
      <w:r w:rsidRPr="00F960FD">
        <w:rPr>
          <w:rFonts w:ascii="Times New Roman" w:hAnsi="Times New Roman"/>
        </w:rPr>
        <w:t>subkritérií</w:t>
      </w:r>
      <w:proofErr w:type="spellEnd"/>
      <w:r w:rsidRPr="00F960FD">
        <w:rPr>
          <w:rFonts w:ascii="Times New Roman" w:hAnsi="Times New Roman"/>
        </w:rPr>
        <w:t xml:space="preserve"> stanoví zadavatel  v rozsahu 0 až 100 bodů, přičemž maximální počet bodů rozdělených mezi jednotlivá hodnotící </w:t>
      </w:r>
      <w:proofErr w:type="spellStart"/>
      <w:r w:rsidRPr="00F960FD">
        <w:rPr>
          <w:rFonts w:ascii="Times New Roman" w:hAnsi="Times New Roman"/>
        </w:rPr>
        <w:t>subkritéria</w:t>
      </w:r>
      <w:proofErr w:type="spellEnd"/>
      <w:r w:rsidRPr="00F960FD">
        <w:rPr>
          <w:rFonts w:ascii="Times New Roman" w:hAnsi="Times New Roman"/>
        </w:rPr>
        <w:t xml:space="preserve"> může dosáhnout 100 bodů, tj. maximální bodové hodnoty dílčího hodnotícího kritéria. Pro výpočet bodového ohodnocení u číselně nevyjádřitelných kritérií (kvalita navrhovaného řešení, kvalita složení řešitelského týmu apod.) se použije následující postup:</w:t>
      </w:r>
    </w:p>
    <w:p w:rsidR="00437DB6" w:rsidRPr="00F960FD" w:rsidRDefault="00437DB6" w:rsidP="00A57AD9">
      <w:pPr>
        <w:pStyle w:val="Odstavecseseznamem"/>
        <w:numPr>
          <w:ilvl w:val="0"/>
          <w:numId w:val="4"/>
        </w:numPr>
        <w:spacing w:after="0" w:line="240" w:lineRule="auto"/>
        <w:jc w:val="both"/>
        <w:rPr>
          <w:rFonts w:ascii="Times New Roman" w:hAnsi="Times New Roman"/>
        </w:rPr>
      </w:pPr>
      <w:r w:rsidRPr="00F960FD">
        <w:rPr>
          <w:rFonts w:ascii="Times New Roman" w:hAnsi="Times New Roman"/>
        </w:rPr>
        <w:t xml:space="preserve">nejprve se  přiřadí body jednotlivým zadavatelem ve výzvě stanoveným hodnotícím </w:t>
      </w:r>
      <w:proofErr w:type="spellStart"/>
      <w:r w:rsidRPr="00F960FD">
        <w:rPr>
          <w:rFonts w:ascii="Times New Roman" w:hAnsi="Times New Roman"/>
        </w:rPr>
        <w:t>subkritériím</w:t>
      </w:r>
      <w:proofErr w:type="spellEnd"/>
      <w:r w:rsidRPr="00F960FD">
        <w:rPr>
          <w:rFonts w:ascii="Times New Roman" w:hAnsi="Times New Roman"/>
        </w:rPr>
        <w:t xml:space="preserve"> dílčího hodnotícího kritéria, a to v bodovém rozmezí, které jednotlivým hodnotícím </w:t>
      </w:r>
      <w:proofErr w:type="spellStart"/>
      <w:r w:rsidRPr="00F960FD">
        <w:rPr>
          <w:rFonts w:ascii="Times New Roman" w:hAnsi="Times New Roman"/>
        </w:rPr>
        <w:t>subkritériím</w:t>
      </w:r>
      <w:proofErr w:type="spellEnd"/>
      <w:r w:rsidRPr="00F960FD">
        <w:rPr>
          <w:rFonts w:ascii="Times New Roman" w:hAnsi="Times New Roman"/>
        </w:rPr>
        <w:t xml:space="preserve"> stanovil zadavatel ve výzvě;</w:t>
      </w:r>
    </w:p>
    <w:p w:rsidR="00437DB6" w:rsidRPr="00F960FD" w:rsidRDefault="00437DB6" w:rsidP="00A57AD9">
      <w:pPr>
        <w:pStyle w:val="Odstavecseseznamem"/>
        <w:numPr>
          <w:ilvl w:val="0"/>
          <w:numId w:val="4"/>
        </w:numPr>
        <w:spacing w:after="0" w:line="240" w:lineRule="auto"/>
        <w:jc w:val="both"/>
        <w:rPr>
          <w:rFonts w:ascii="Times New Roman" w:hAnsi="Times New Roman"/>
        </w:rPr>
      </w:pPr>
      <w:r w:rsidRPr="00F960FD">
        <w:rPr>
          <w:rFonts w:ascii="Times New Roman" w:hAnsi="Times New Roman"/>
        </w:rPr>
        <w:t xml:space="preserve">poté se sečtou bodové hodnoty přiřazené jednotlivým hodnotícím </w:t>
      </w:r>
      <w:proofErr w:type="spellStart"/>
      <w:r w:rsidRPr="00F960FD">
        <w:rPr>
          <w:rFonts w:ascii="Times New Roman" w:hAnsi="Times New Roman"/>
        </w:rPr>
        <w:t>subkritériím</w:t>
      </w:r>
      <w:proofErr w:type="spellEnd"/>
      <w:r w:rsidRPr="00F960FD">
        <w:rPr>
          <w:rFonts w:ascii="Times New Roman" w:hAnsi="Times New Roman"/>
        </w:rPr>
        <w:t xml:space="preserve"> dílčího hodnotícího kritéria.</w:t>
      </w:r>
    </w:p>
    <w:p w:rsidR="00437DB6" w:rsidRPr="00F960FD" w:rsidRDefault="00437DB6" w:rsidP="00437DB6">
      <w:pPr>
        <w:jc w:val="both"/>
        <w:rPr>
          <w:rFonts w:ascii="Times New Roman" w:hAnsi="Times New Roman"/>
        </w:rPr>
      </w:pPr>
    </w:p>
    <w:p w:rsidR="00437DB6" w:rsidRPr="00F960FD" w:rsidRDefault="00437DB6" w:rsidP="00437DB6">
      <w:pPr>
        <w:pStyle w:val="Odstavecseseznamem"/>
        <w:ind w:left="0"/>
        <w:jc w:val="both"/>
        <w:rPr>
          <w:rFonts w:ascii="Times New Roman" w:hAnsi="Times New Roman"/>
        </w:rPr>
      </w:pPr>
      <w:r w:rsidRPr="00F960FD">
        <w:rPr>
          <w:rFonts w:ascii="Times New Roman" w:hAnsi="Times New Roman"/>
        </w:rPr>
        <w:t xml:space="preserve">4) Počet bodů přiřazených jednotlivým dílčím hodnotícím kritériím hodnocené nabídky se vynásobí % váhou jednotlivých dílčích hodnotících kritérií hodnocené nabídky, kterou těmto dílčím hodnotícím kritériím stanovil zadavatel ve výzvě, takto získané bodové hodnoty všech dílčích hodnotících kritérií hodnocené nabídky se poté sečtou. </w:t>
      </w:r>
    </w:p>
    <w:p w:rsidR="00FA20BD" w:rsidRPr="00FA20BD" w:rsidRDefault="00437DB6" w:rsidP="00FA20BD">
      <w:pPr>
        <w:pStyle w:val="Odstavecseseznamem"/>
        <w:ind w:left="0"/>
        <w:jc w:val="both"/>
        <w:rPr>
          <w:rFonts w:ascii="Times New Roman" w:hAnsi="Times New Roman"/>
        </w:rPr>
      </w:pPr>
      <w:r w:rsidRPr="00F960FD">
        <w:rPr>
          <w:rFonts w:ascii="Times New Roman" w:hAnsi="Times New Roman"/>
        </w:rPr>
        <w:t>5) Nabídky uchazečů se seřadí dle výše bodových hodnot, kterých nabídky dosáhly, a to od nabídky s nejvyšší bodovou hodnotou, až po nabídku s bodovou hodnotou nejnižší.</w:t>
      </w:r>
    </w:p>
    <w:p w:rsidR="00FA20BD" w:rsidRDefault="00FA20BD" w:rsidP="00437DB6">
      <w:pPr>
        <w:jc w:val="both"/>
        <w:rPr>
          <w:rFonts w:ascii="Times New Roman" w:hAnsi="Times New Roman"/>
          <w:b/>
        </w:rPr>
      </w:pPr>
    </w:p>
    <w:p w:rsidR="00437DB6" w:rsidRPr="00F960FD" w:rsidRDefault="00E440DD" w:rsidP="00437DB6">
      <w:pPr>
        <w:jc w:val="both"/>
        <w:rPr>
          <w:rFonts w:ascii="Times New Roman" w:hAnsi="Times New Roman"/>
          <w:b/>
        </w:rPr>
      </w:pPr>
      <w:r>
        <w:rPr>
          <w:rFonts w:ascii="Times New Roman" w:hAnsi="Times New Roman"/>
          <w:b/>
          <w:noProof/>
          <w:lang w:eastAsia="cs-CZ"/>
        </w:rPr>
        <w:lastRenderedPageBreak/>
        <w:drawing>
          <wp:inline distT="0" distB="0" distL="0" distR="0">
            <wp:extent cx="5759450" cy="125730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759450" cy="1257300"/>
                    </a:xfrm>
                    <a:prstGeom prst="rect">
                      <a:avLst/>
                    </a:prstGeom>
                    <a:noFill/>
                    <a:ln w="9525">
                      <a:noFill/>
                      <a:miter lim="800000"/>
                      <a:headEnd/>
                      <a:tailEnd/>
                    </a:ln>
                  </pic:spPr>
                </pic:pic>
              </a:graphicData>
            </a:graphic>
          </wp:inline>
        </w:drawing>
      </w:r>
    </w:p>
    <w:p w:rsidR="00437DB6" w:rsidRPr="007D7C7C" w:rsidRDefault="00437DB6" w:rsidP="00437DB6">
      <w:pPr>
        <w:jc w:val="both"/>
        <w:rPr>
          <w:rFonts w:ascii="Times New Roman" w:hAnsi="Times New Roman"/>
          <w:b/>
          <w:sz w:val="24"/>
          <w:szCs w:val="24"/>
          <w:u w:val="single"/>
        </w:rPr>
      </w:pPr>
      <w:r w:rsidRPr="007D7C7C">
        <w:rPr>
          <w:rFonts w:ascii="Times New Roman" w:hAnsi="Times New Roman"/>
          <w:b/>
          <w:sz w:val="24"/>
          <w:szCs w:val="24"/>
          <w:u w:val="single"/>
        </w:rPr>
        <w:t xml:space="preserve">Příloha </w:t>
      </w:r>
      <w:proofErr w:type="gramStart"/>
      <w:r w:rsidRPr="007D7C7C">
        <w:rPr>
          <w:rFonts w:ascii="Times New Roman" w:hAnsi="Times New Roman"/>
          <w:b/>
          <w:sz w:val="24"/>
          <w:szCs w:val="24"/>
          <w:u w:val="single"/>
        </w:rPr>
        <w:t>č.</w:t>
      </w:r>
      <w:r w:rsidR="00D56EBB" w:rsidRPr="007D7C7C">
        <w:rPr>
          <w:rFonts w:ascii="Times New Roman" w:hAnsi="Times New Roman"/>
          <w:b/>
          <w:sz w:val="24"/>
          <w:szCs w:val="24"/>
          <w:u w:val="single"/>
        </w:rPr>
        <w:t xml:space="preserve"> </w:t>
      </w:r>
      <w:r w:rsidRPr="007D7C7C">
        <w:rPr>
          <w:rFonts w:ascii="Times New Roman" w:hAnsi="Times New Roman"/>
          <w:b/>
          <w:sz w:val="24"/>
          <w:szCs w:val="24"/>
          <w:u w:val="single"/>
        </w:rPr>
        <w:t>3  k </w:t>
      </w:r>
      <w:proofErr w:type="spellStart"/>
      <w:r w:rsidRPr="007D7C7C">
        <w:rPr>
          <w:rFonts w:ascii="Times New Roman" w:hAnsi="Times New Roman"/>
          <w:b/>
          <w:sz w:val="24"/>
          <w:szCs w:val="24"/>
          <w:u w:val="single"/>
        </w:rPr>
        <w:t>čj</w:t>
      </w:r>
      <w:proofErr w:type="spellEnd"/>
      <w:proofErr w:type="gramEnd"/>
      <w:r w:rsidRPr="007D7C7C">
        <w:rPr>
          <w:rFonts w:ascii="Times New Roman" w:hAnsi="Times New Roman"/>
          <w:b/>
          <w:sz w:val="24"/>
          <w:szCs w:val="24"/>
          <w:u w:val="single"/>
        </w:rPr>
        <w:t xml:space="preserve">. </w:t>
      </w:r>
      <w:r w:rsidR="00FA20BD">
        <w:rPr>
          <w:rFonts w:ascii="Times New Roman" w:hAnsi="Times New Roman"/>
          <w:b/>
          <w:sz w:val="24"/>
          <w:szCs w:val="24"/>
          <w:u w:val="single"/>
        </w:rPr>
        <w:t>34658</w:t>
      </w:r>
      <w:r w:rsidRPr="007D7C7C">
        <w:rPr>
          <w:rFonts w:ascii="Times New Roman" w:hAnsi="Times New Roman"/>
          <w:b/>
          <w:sz w:val="24"/>
          <w:szCs w:val="24"/>
          <w:u w:val="single"/>
        </w:rPr>
        <w:t>/2010-42</w:t>
      </w:r>
      <w:r w:rsidRPr="007D7C7C">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1"/>
        <w:gridCol w:w="3833"/>
        <w:gridCol w:w="2143"/>
        <w:gridCol w:w="381"/>
      </w:tblGrid>
      <w:tr w:rsidR="00437DB6" w:rsidRPr="00F960FD" w:rsidTr="00784E0B">
        <w:trPr>
          <w:trHeight w:val="571"/>
        </w:trPr>
        <w:tc>
          <w:tcPr>
            <w:tcW w:w="0" w:type="auto"/>
            <w:gridSpan w:val="4"/>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sz w:val="20"/>
                <w:szCs w:val="20"/>
              </w:rPr>
              <w:t xml:space="preserve">jednací zadavatele: </w:t>
            </w:r>
            <w:r w:rsidRPr="00F960FD">
              <w:rPr>
                <w:rFonts w:ascii="Times New Roman" w:eastAsiaTheme="minorHAnsi" w:hAnsi="Times New Roman"/>
                <w:bCs/>
              </w:rPr>
              <w:t>KRYCÍ LIST NABÍDKY na zakázku hrazenou z projektu TP OP VK</w:t>
            </w:r>
          </w:p>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sz w:val="16"/>
                <w:szCs w:val="16"/>
              </w:rPr>
              <w:t>Zakázka dle ustanovení §18 odst. 3 zákona 137/ 2006 Sb., o veřejných zakázkách, v platném znění.</w:t>
            </w:r>
          </w:p>
        </w:tc>
      </w:tr>
      <w:tr w:rsidR="007D7C7C" w:rsidRPr="00F960FD" w:rsidTr="00784E0B">
        <w:tc>
          <w:tcPr>
            <w:tcW w:w="0" w:type="auto"/>
            <w:shd w:val="clear" w:color="auto" w:fill="BFBFBF" w:themeFill="background1" w:themeFillShade="BF"/>
          </w:tcPr>
          <w:p w:rsidR="00902A03" w:rsidRDefault="00902A03" w:rsidP="00902A03">
            <w:pPr>
              <w:spacing w:after="0" w:line="240" w:lineRule="auto"/>
              <w:rPr>
                <w:rFonts w:ascii="Times New Roman" w:eastAsiaTheme="minorHAnsi" w:hAnsi="Times New Roman"/>
                <w:bCs/>
              </w:rPr>
            </w:pPr>
          </w:p>
          <w:p w:rsidR="00437DB6" w:rsidRPr="00F960FD" w:rsidRDefault="00437DB6" w:rsidP="00902A03">
            <w:pPr>
              <w:spacing w:after="0" w:line="240" w:lineRule="auto"/>
              <w:rPr>
                <w:rFonts w:ascii="Times New Roman" w:eastAsiaTheme="minorHAnsi" w:hAnsi="Times New Roman"/>
                <w:bCs/>
              </w:rPr>
            </w:pPr>
            <w:r w:rsidRPr="00F960FD">
              <w:rPr>
                <w:rFonts w:ascii="Times New Roman" w:eastAsiaTheme="minorHAnsi" w:hAnsi="Times New Roman"/>
                <w:bCs/>
              </w:rPr>
              <w:t>Název zakázky</w:t>
            </w:r>
          </w:p>
        </w:tc>
        <w:tc>
          <w:tcPr>
            <w:tcW w:w="0" w:type="auto"/>
            <w:gridSpan w:val="3"/>
            <w:shd w:val="clear" w:color="auto" w:fill="BFBFBF" w:themeFill="background1" w:themeFillShade="BF"/>
          </w:tcPr>
          <w:p w:rsidR="00437DB6" w:rsidRPr="00902A03" w:rsidRDefault="00FA20BD" w:rsidP="00784E0B">
            <w:pPr>
              <w:spacing w:before="120" w:after="0" w:line="240" w:lineRule="auto"/>
              <w:jc w:val="both"/>
              <w:rPr>
                <w:rFonts w:ascii="Times New Roman" w:eastAsiaTheme="minorHAnsi" w:hAnsi="Times New Roman"/>
                <w:b/>
                <w:sz w:val="28"/>
                <w:szCs w:val="28"/>
                <w:u w:val="single"/>
              </w:rPr>
            </w:pPr>
            <w:r>
              <w:rPr>
                <w:rFonts w:ascii="Times New Roman" w:eastAsiaTheme="minorHAnsi" w:hAnsi="Times New Roman"/>
                <w:b/>
                <w:sz w:val="28"/>
                <w:szCs w:val="28"/>
              </w:rPr>
              <w:t>Analýza optimalizace procesů</w:t>
            </w:r>
            <w:r w:rsidR="007D7C7C" w:rsidRPr="00902A03">
              <w:rPr>
                <w:rFonts w:ascii="Times New Roman" w:eastAsiaTheme="minorHAnsi" w:hAnsi="Times New Roman"/>
                <w:b/>
                <w:sz w:val="28"/>
                <w:szCs w:val="28"/>
              </w:rPr>
              <w:t xml:space="preserve"> OP VK</w:t>
            </w:r>
          </w:p>
          <w:p w:rsidR="00437DB6" w:rsidRPr="00F960FD" w:rsidRDefault="00437DB6" w:rsidP="00784E0B">
            <w:pPr>
              <w:spacing w:after="0" w:line="240" w:lineRule="auto"/>
              <w:jc w:val="both"/>
              <w:rPr>
                <w:rFonts w:ascii="Times New Roman" w:eastAsiaTheme="minorHAnsi" w:hAnsi="Times New Roman"/>
                <w:bCs/>
                <w:sz w:val="16"/>
                <w:szCs w:val="16"/>
              </w:rPr>
            </w:pPr>
          </w:p>
        </w:tc>
      </w:tr>
      <w:tr w:rsidR="007D7C7C" w:rsidRPr="00F960FD" w:rsidTr="00784E0B">
        <w:trPr>
          <w:trHeight w:val="332"/>
        </w:trPr>
        <w:tc>
          <w:tcPr>
            <w:tcW w:w="0" w:type="auto"/>
          </w:tcPr>
          <w:p w:rsidR="00437DB6" w:rsidRPr="00F960FD" w:rsidRDefault="00437DB6" w:rsidP="0018587D">
            <w:pPr>
              <w:tabs>
                <w:tab w:val="left" w:pos="2385"/>
              </w:tabs>
              <w:spacing w:after="0" w:line="240" w:lineRule="auto"/>
              <w:jc w:val="both"/>
              <w:rPr>
                <w:rFonts w:ascii="Times New Roman" w:eastAsiaTheme="minorHAnsi" w:hAnsi="Times New Roman"/>
              </w:rPr>
            </w:pPr>
            <w:r w:rsidRPr="00F960FD">
              <w:rPr>
                <w:rFonts w:ascii="Times New Roman" w:eastAsiaTheme="minorHAnsi" w:hAnsi="Times New Roman"/>
                <w:bCs/>
              </w:rPr>
              <w:t>Název projektu</w:t>
            </w:r>
            <w:r w:rsidRPr="00F960FD">
              <w:rPr>
                <w:rFonts w:ascii="Times New Roman" w:eastAsiaTheme="minorHAnsi" w:hAnsi="Times New Roman"/>
                <w:bCs/>
              </w:rPr>
              <w:tab/>
            </w:r>
          </w:p>
        </w:tc>
        <w:tc>
          <w:tcPr>
            <w:tcW w:w="0" w:type="auto"/>
            <w:gridSpan w:val="3"/>
          </w:tcPr>
          <w:p w:rsidR="00437DB6" w:rsidRPr="0018587D" w:rsidRDefault="00437DB6" w:rsidP="00784E0B">
            <w:pPr>
              <w:tabs>
                <w:tab w:val="left" w:pos="2385"/>
              </w:tabs>
              <w:spacing w:after="0" w:line="240" w:lineRule="auto"/>
              <w:jc w:val="both"/>
              <w:rPr>
                <w:rFonts w:ascii="Times New Roman" w:eastAsiaTheme="minorHAnsi" w:hAnsi="Times New Roman"/>
                <w:b/>
              </w:rPr>
            </w:pPr>
            <w:r w:rsidRPr="0018587D">
              <w:rPr>
                <w:rFonts w:ascii="Times New Roman" w:eastAsiaTheme="minorHAnsi" w:hAnsi="Times New Roman"/>
                <w:b/>
                <w:bCs/>
              </w:rPr>
              <w:t>Studie a analýzy OP VK I</w:t>
            </w:r>
          </w:p>
        </w:tc>
      </w:tr>
      <w:tr w:rsidR="007D7C7C" w:rsidRPr="00F960FD" w:rsidTr="00784E0B">
        <w:trPr>
          <w:trHeight w:val="354"/>
        </w:trPr>
        <w:tc>
          <w:tcPr>
            <w:tcW w:w="0" w:type="auto"/>
          </w:tcPr>
          <w:p w:rsidR="00437DB6" w:rsidRPr="00F960FD" w:rsidRDefault="00437DB6" w:rsidP="0018587D">
            <w:pPr>
              <w:spacing w:after="0" w:line="240" w:lineRule="auto"/>
              <w:jc w:val="both"/>
              <w:rPr>
                <w:rFonts w:ascii="Times New Roman" w:eastAsiaTheme="minorHAnsi" w:hAnsi="Times New Roman"/>
                <w:bCs/>
                <w:sz w:val="20"/>
                <w:szCs w:val="20"/>
              </w:rPr>
            </w:pPr>
            <w:r w:rsidRPr="00F960FD">
              <w:rPr>
                <w:rFonts w:ascii="Times New Roman" w:eastAsiaTheme="minorHAnsi" w:hAnsi="Times New Roman"/>
                <w:bCs/>
                <w:sz w:val="20"/>
                <w:szCs w:val="20"/>
              </w:rPr>
              <w:t>číslo projektu / jednací číslo</w:t>
            </w:r>
          </w:p>
        </w:tc>
        <w:tc>
          <w:tcPr>
            <w:tcW w:w="0" w:type="auto"/>
          </w:tcPr>
          <w:p w:rsidR="00437DB6" w:rsidRPr="0018587D" w:rsidRDefault="00437DB6" w:rsidP="00784E0B">
            <w:pPr>
              <w:spacing w:after="0" w:line="240" w:lineRule="auto"/>
              <w:jc w:val="both"/>
              <w:rPr>
                <w:rFonts w:ascii="Times New Roman" w:eastAsiaTheme="minorHAnsi" w:hAnsi="Times New Roman"/>
                <w:b/>
              </w:rPr>
            </w:pPr>
            <w:r w:rsidRPr="0018587D">
              <w:rPr>
                <w:rFonts w:ascii="Times New Roman" w:eastAsiaTheme="minorHAnsi" w:hAnsi="Times New Roman"/>
                <w:b/>
              </w:rPr>
              <w:t>CZ.1.07/5.1.00/04.0047</w:t>
            </w:r>
          </w:p>
        </w:tc>
        <w:tc>
          <w:tcPr>
            <w:tcW w:w="0" w:type="auto"/>
            <w:gridSpan w:val="2"/>
          </w:tcPr>
          <w:p w:rsidR="00437DB6" w:rsidRPr="0018587D" w:rsidRDefault="00FA20BD" w:rsidP="007D7C7C">
            <w:pPr>
              <w:spacing w:after="0" w:line="240" w:lineRule="auto"/>
              <w:jc w:val="both"/>
              <w:rPr>
                <w:rFonts w:ascii="Times New Roman" w:eastAsiaTheme="minorHAnsi" w:hAnsi="Times New Roman"/>
                <w:b/>
              </w:rPr>
            </w:pPr>
            <w:r>
              <w:rPr>
                <w:rFonts w:ascii="Times New Roman" w:eastAsiaTheme="minorHAnsi" w:hAnsi="Times New Roman"/>
                <w:b/>
                <w:bCs/>
              </w:rPr>
              <w:t>34658</w:t>
            </w:r>
            <w:r w:rsidR="00437DB6" w:rsidRPr="0018587D">
              <w:rPr>
                <w:rFonts w:ascii="Times New Roman" w:eastAsiaTheme="minorHAnsi" w:hAnsi="Times New Roman"/>
                <w:b/>
                <w:bCs/>
              </w:rPr>
              <w:t>/2010-42</w:t>
            </w:r>
          </w:p>
        </w:tc>
      </w:tr>
      <w:tr w:rsidR="00437DB6" w:rsidRPr="00F960FD" w:rsidTr="00784E0B">
        <w:trPr>
          <w:trHeight w:hRule="exact" w:val="360"/>
        </w:trPr>
        <w:tc>
          <w:tcPr>
            <w:tcW w:w="0" w:type="auto"/>
            <w:gridSpan w:val="4"/>
            <w:shd w:val="clear" w:color="auto" w:fill="BFBFBF" w:themeFill="background1" w:themeFillShade="BF"/>
          </w:tcPr>
          <w:p w:rsidR="00437DB6" w:rsidRPr="00F960FD" w:rsidRDefault="00437DB6" w:rsidP="00784E0B">
            <w:pPr>
              <w:spacing w:after="0" w:line="240" w:lineRule="auto"/>
              <w:jc w:val="both"/>
              <w:rPr>
                <w:rFonts w:ascii="Times New Roman" w:eastAsiaTheme="minorHAnsi" w:hAnsi="Times New Roman"/>
              </w:rPr>
            </w:pPr>
            <w:r w:rsidRPr="00F960FD">
              <w:rPr>
                <w:rFonts w:ascii="Times New Roman" w:eastAsiaTheme="minorHAnsi" w:hAnsi="Times New Roman"/>
                <w:b/>
              </w:rPr>
              <w:t>Zadavatel</w:t>
            </w: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rPr>
            </w:pPr>
            <w:r w:rsidRPr="00F960FD">
              <w:rPr>
                <w:rFonts w:ascii="Times New Roman" w:eastAsiaTheme="minorHAnsi" w:hAnsi="Times New Roman"/>
                <w:bCs/>
              </w:rPr>
              <w:t>Název</w:t>
            </w:r>
          </w:p>
        </w:tc>
        <w:tc>
          <w:tcPr>
            <w:tcW w:w="0" w:type="auto"/>
            <w:gridSpan w:val="3"/>
          </w:tcPr>
          <w:p w:rsidR="00437DB6" w:rsidRPr="00F960FD" w:rsidRDefault="00437DB6" w:rsidP="00784E0B">
            <w:pPr>
              <w:spacing w:after="0" w:line="240" w:lineRule="auto"/>
              <w:jc w:val="both"/>
              <w:rPr>
                <w:rFonts w:ascii="Times New Roman" w:eastAsiaTheme="minorHAnsi" w:hAnsi="Times New Roman"/>
              </w:rPr>
            </w:pPr>
            <w:r w:rsidRPr="00F960FD">
              <w:rPr>
                <w:rFonts w:ascii="Times New Roman" w:eastAsiaTheme="minorHAnsi" w:hAnsi="Times New Roman"/>
                <w:bCs/>
              </w:rPr>
              <w:t>ČR - Ministerstvo školství, mládeže a tělovýchovy</w:t>
            </w: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rPr>
            </w:pPr>
            <w:r w:rsidRPr="00F960FD">
              <w:rPr>
                <w:rFonts w:ascii="Times New Roman" w:eastAsiaTheme="minorHAnsi" w:hAnsi="Times New Roman"/>
                <w:bCs/>
              </w:rPr>
              <w:t>Sídlo</w:t>
            </w:r>
          </w:p>
        </w:tc>
        <w:tc>
          <w:tcPr>
            <w:tcW w:w="0" w:type="auto"/>
            <w:gridSpan w:val="3"/>
          </w:tcPr>
          <w:p w:rsidR="00437DB6" w:rsidRPr="00F960FD" w:rsidRDefault="00437DB6" w:rsidP="00784E0B">
            <w:pPr>
              <w:spacing w:after="0" w:line="240" w:lineRule="auto"/>
              <w:jc w:val="both"/>
              <w:rPr>
                <w:rFonts w:ascii="Times New Roman" w:eastAsiaTheme="minorHAnsi" w:hAnsi="Times New Roman"/>
              </w:rPr>
            </w:pPr>
            <w:r w:rsidRPr="00F960FD">
              <w:rPr>
                <w:rFonts w:ascii="Times New Roman" w:eastAsiaTheme="minorHAnsi" w:hAnsi="Times New Roman"/>
              </w:rPr>
              <w:t xml:space="preserve">Karmelitská 7, 118 12 Praha 1 </w:t>
            </w: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email</w:t>
            </w:r>
          </w:p>
        </w:tc>
        <w:tc>
          <w:tcPr>
            <w:tcW w:w="0" w:type="auto"/>
            <w:gridSpan w:val="3"/>
          </w:tcPr>
          <w:p w:rsidR="00437DB6" w:rsidRPr="00F960FD" w:rsidRDefault="007A6ADA" w:rsidP="00F8535D">
            <w:pPr>
              <w:spacing w:after="0" w:line="240" w:lineRule="auto"/>
              <w:jc w:val="both"/>
              <w:rPr>
                <w:rFonts w:ascii="Times New Roman" w:eastAsiaTheme="minorHAnsi" w:hAnsi="Times New Roman"/>
              </w:rPr>
            </w:pPr>
            <w:hyperlink r:id="rId12" w:history="1">
              <w:r w:rsidR="00437DB6" w:rsidRPr="00F960FD">
                <w:rPr>
                  <w:rStyle w:val="Hypertextovodkaz"/>
                  <w:rFonts w:ascii="Times New Roman" w:eastAsiaTheme="minorHAnsi" w:hAnsi="Times New Roman"/>
                </w:rPr>
                <w:t>martina.novotna@msmt.cz</w:t>
              </w:r>
            </w:hyperlink>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IČ</w:t>
            </w:r>
          </w:p>
        </w:tc>
        <w:tc>
          <w:tcPr>
            <w:tcW w:w="0" w:type="auto"/>
            <w:gridSpan w:val="3"/>
          </w:tcPr>
          <w:p w:rsidR="00437DB6" w:rsidRPr="00F960FD" w:rsidRDefault="00437DB6" w:rsidP="00784E0B">
            <w:pPr>
              <w:spacing w:after="0" w:line="240" w:lineRule="auto"/>
              <w:jc w:val="both"/>
              <w:rPr>
                <w:rFonts w:ascii="Times New Roman" w:eastAsiaTheme="minorHAnsi" w:hAnsi="Times New Roman"/>
              </w:rPr>
            </w:pPr>
            <w:r w:rsidRPr="00F960FD">
              <w:rPr>
                <w:rFonts w:ascii="Times New Roman" w:eastAsiaTheme="minorHAnsi" w:hAnsi="Times New Roman"/>
                <w:bCs/>
              </w:rPr>
              <w:t>00022985</w:t>
            </w: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sz w:val="16"/>
                <w:szCs w:val="16"/>
              </w:rPr>
            </w:pPr>
            <w:r w:rsidRPr="00F960FD">
              <w:rPr>
                <w:rFonts w:ascii="Times New Roman" w:eastAsiaTheme="minorHAnsi" w:hAnsi="Times New Roman"/>
                <w:bCs/>
                <w:sz w:val="16"/>
                <w:szCs w:val="16"/>
              </w:rPr>
              <w:t>Osoba oprávněná jednat jménem zadavatele</w:t>
            </w:r>
          </w:p>
        </w:tc>
        <w:tc>
          <w:tcPr>
            <w:tcW w:w="0" w:type="auto"/>
            <w:gridSpan w:val="3"/>
          </w:tcPr>
          <w:p w:rsidR="00437DB6" w:rsidRPr="00F960FD" w:rsidRDefault="00FA20BD" w:rsidP="00D40983">
            <w:pPr>
              <w:spacing w:after="0" w:line="240" w:lineRule="auto"/>
              <w:jc w:val="both"/>
              <w:rPr>
                <w:rFonts w:ascii="Times New Roman" w:eastAsiaTheme="minorHAnsi" w:hAnsi="Times New Roman"/>
                <w:bCs/>
              </w:rPr>
            </w:pPr>
            <w:r>
              <w:rPr>
                <w:rFonts w:ascii="Times New Roman" w:eastAsiaTheme="minorHAnsi" w:hAnsi="Times New Roman"/>
                <w:bCs/>
              </w:rPr>
              <w:t>Ing. Michal Zaorálek</w:t>
            </w:r>
            <w:r w:rsidR="00F569DC">
              <w:rPr>
                <w:rFonts w:ascii="Times New Roman" w:eastAsiaTheme="minorHAnsi" w:hAnsi="Times New Roman"/>
                <w:bCs/>
              </w:rPr>
              <w:t xml:space="preserve">, ředitel </w:t>
            </w:r>
            <w:r w:rsidR="00437DB6" w:rsidRPr="00F960FD">
              <w:rPr>
                <w:rFonts w:ascii="Times New Roman" w:eastAsiaTheme="minorHAnsi" w:hAnsi="Times New Roman"/>
                <w:bCs/>
              </w:rPr>
              <w:t>odboru technické pomoci   </w:t>
            </w: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sz w:val="16"/>
                <w:szCs w:val="16"/>
              </w:rPr>
            </w:pPr>
            <w:r w:rsidRPr="00F960FD">
              <w:rPr>
                <w:rFonts w:ascii="Times New Roman" w:eastAsiaTheme="minorHAnsi" w:hAnsi="Times New Roman"/>
                <w:bCs/>
                <w:sz w:val="16"/>
                <w:szCs w:val="16"/>
              </w:rPr>
              <w:t>Pověřená osoba pro organizační zajištění zakázky:</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 xml:space="preserve">Ing. Martina Novotná   </w:t>
            </w:r>
          </w:p>
        </w:tc>
      </w:tr>
      <w:tr w:rsidR="00437DB6" w:rsidRPr="00F960FD" w:rsidTr="00784E0B">
        <w:tc>
          <w:tcPr>
            <w:tcW w:w="0" w:type="auto"/>
            <w:gridSpan w:val="4"/>
            <w:shd w:val="clear" w:color="auto" w:fill="BFBFBF" w:themeFill="background1" w:themeFillShade="BF"/>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
              </w:rPr>
              <w:t>Zájemce</w:t>
            </w: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
              </w:rPr>
            </w:pPr>
            <w:r w:rsidRPr="00F960FD">
              <w:rPr>
                <w:rFonts w:ascii="Times New Roman" w:eastAsiaTheme="minorHAnsi" w:hAnsi="Times New Roman"/>
                <w:b/>
              </w:rPr>
              <w:t>Název</w:t>
            </w:r>
          </w:p>
        </w:tc>
        <w:tc>
          <w:tcPr>
            <w:tcW w:w="0" w:type="auto"/>
            <w:gridSpan w:val="3"/>
          </w:tcPr>
          <w:p w:rsidR="00437DB6" w:rsidRPr="00F960FD" w:rsidRDefault="00437DB6" w:rsidP="00784E0B">
            <w:pPr>
              <w:spacing w:after="0" w:line="240" w:lineRule="auto"/>
              <w:jc w:val="both"/>
              <w:rPr>
                <w:rFonts w:ascii="Times New Roman" w:eastAsiaTheme="minorHAnsi" w:hAnsi="Times New Roman"/>
                <w:b/>
              </w:rPr>
            </w:pP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 xml:space="preserve">Sídlo </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Tel.</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E-mail</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IČ</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rPr>
              <w:t>DIČ</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p>
        </w:tc>
      </w:tr>
      <w:tr w:rsidR="007D7C7C" w:rsidRPr="00F960FD" w:rsidTr="00784E0B">
        <w:tc>
          <w:tcPr>
            <w:tcW w:w="0" w:type="auto"/>
          </w:tcPr>
          <w:p w:rsidR="00437DB6" w:rsidRPr="00F960FD" w:rsidRDefault="00437DB6" w:rsidP="00784E0B">
            <w:pPr>
              <w:spacing w:after="0" w:line="240" w:lineRule="auto"/>
              <w:jc w:val="both"/>
              <w:rPr>
                <w:rFonts w:ascii="Times New Roman" w:eastAsiaTheme="minorHAnsi" w:hAnsi="Times New Roman"/>
                <w:bCs/>
              </w:rPr>
            </w:pPr>
            <w:r w:rsidRPr="00F960FD">
              <w:rPr>
                <w:rFonts w:ascii="Times New Roman" w:eastAsiaTheme="minorHAnsi" w:hAnsi="Times New Roman"/>
                <w:bCs/>
                <w:sz w:val="16"/>
                <w:szCs w:val="16"/>
              </w:rPr>
              <w:t>Osoba oprávněná jednat za zájemce</w:t>
            </w:r>
          </w:p>
        </w:tc>
        <w:tc>
          <w:tcPr>
            <w:tcW w:w="0" w:type="auto"/>
            <w:gridSpan w:val="3"/>
          </w:tcPr>
          <w:p w:rsidR="00437DB6" w:rsidRPr="00F960FD" w:rsidRDefault="00437DB6" w:rsidP="00784E0B">
            <w:pPr>
              <w:spacing w:after="0" w:line="240" w:lineRule="auto"/>
              <w:jc w:val="both"/>
              <w:rPr>
                <w:rFonts w:ascii="Times New Roman" w:eastAsiaTheme="minorHAnsi" w:hAnsi="Times New Roman"/>
                <w:bCs/>
              </w:rPr>
            </w:pPr>
          </w:p>
        </w:tc>
      </w:tr>
      <w:tr w:rsidR="00437DB6" w:rsidRPr="00F960FD" w:rsidTr="00784E0B">
        <w:trPr>
          <w:trHeight w:val="435"/>
        </w:trPr>
        <w:tc>
          <w:tcPr>
            <w:tcW w:w="0" w:type="auto"/>
            <w:gridSpan w:val="4"/>
            <w:shd w:val="clear" w:color="auto" w:fill="BFBFBF" w:themeFill="background1" w:themeFillShade="BF"/>
          </w:tcPr>
          <w:p w:rsidR="00437DB6" w:rsidRPr="00F960FD" w:rsidRDefault="00437DB6" w:rsidP="00784E0B">
            <w:pPr>
              <w:spacing w:after="0" w:line="240" w:lineRule="auto"/>
              <w:jc w:val="center"/>
              <w:rPr>
                <w:rFonts w:ascii="Times New Roman" w:eastAsiaTheme="minorHAnsi" w:hAnsi="Times New Roman"/>
                <w:bCs/>
              </w:rPr>
            </w:pPr>
            <w:r w:rsidRPr="00F960FD">
              <w:rPr>
                <w:rFonts w:ascii="Times New Roman" w:eastAsiaTheme="minorHAnsi" w:hAnsi="Times New Roman"/>
                <w:b/>
              </w:rPr>
              <w:t xml:space="preserve">DÍLČÍ </w:t>
            </w:r>
            <w:r w:rsidRPr="00F960FD">
              <w:rPr>
                <w:rFonts w:ascii="Times New Roman" w:eastAsiaTheme="minorHAnsi" w:hAnsi="Times New Roman"/>
                <w:b/>
                <w:shd w:val="clear" w:color="auto" w:fill="BFBFBF" w:themeFill="background1" w:themeFillShade="BF"/>
              </w:rPr>
              <w:t>HODNOTÍCÍ KRITÉRIA:</w:t>
            </w:r>
          </w:p>
        </w:tc>
      </w:tr>
      <w:tr w:rsidR="007D7C7C" w:rsidRPr="00F960FD" w:rsidTr="00784E0B">
        <w:trPr>
          <w:trHeight w:val="722"/>
        </w:trPr>
        <w:tc>
          <w:tcPr>
            <w:tcW w:w="8907" w:type="dxa"/>
            <w:gridSpan w:val="3"/>
          </w:tcPr>
          <w:p w:rsidR="00437DB6" w:rsidRPr="003F651B" w:rsidRDefault="00433394" w:rsidP="007D7C7C">
            <w:pPr>
              <w:spacing w:after="0" w:line="240" w:lineRule="auto"/>
              <w:jc w:val="both"/>
              <w:rPr>
                <w:rFonts w:ascii="Times New Roman" w:eastAsiaTheme="minorHAnsi" w:hAnsi="Times New Roman"/>
                <w:bCs/>
              </w:rPr>
            </w:pPr>
            <w:r w:rsidRPr="003F651B">
              <w:rPr>
                <w:rFonts w:ascii="Times New Roman" w:eastAsiaTheme="minorHAnsi" w:hAnsi="Times New Roman"/>
                <w:bCs/>
              </w:rPr>
              <w:t xml:space="preserve">Nabídková cena = </w:t>
            </w:r>
            <w:r w:rsidR="007D7C7C" w:rsidRPr="003F651B">
              <w:rPr>
                <w:rFonts w:ascii="Times New Roman" w:eastAsiaTheme="minorHAnsi" w:hAnsi="Times New Roman"/>
                <w:bCs/>
              </w:rPr>
              <w:t>6</w:t>
            </w:r>
            <w:r w:rsidR="00FA20BD">
              <w:rPr>
                <w:rFonts w:ascii="Times New Roman" w:eastAsiaTheme="minorHAnsi" w:hAnsi="Times New Roman"/>
                <w:bCs/>
              </w:rPr>
              <w:t>0</w:t>
            </w:r>
            <w:r w:rsidRPr="003F651B">
              <w:rPr>
                <w:rFonts w:ascii="Times New Roman" w:eastAsiaTheme="minorHAnsi" w:hAnsi="Times New Roman"/>
                <w:bCs/>
              </w:rPr>
              <w:t xml:space="preserve">%               </w:t>
            </w:r>
          </w:p>
        </w:tc>
        <w:tc>
          <w:tcPr>
            <w:tcW w:w="381" w:type="dxa"/>
          </w:tcPr>
          <w:p w:rsidR="00437DB6" w:rsidRPr="00F960FD" w:rsidRDefault="00437DB6" w:rsidP="00784E0B">
            <w:pPr>
              <w:spacing w:after="0" w:line="240" w:lineRule="auto"/>
              <w:jc w:val="both"/>
              <w:rPr>
                <w:rFonts w:ascii="Times New Roman" w:eastAsiaTheme="minorHAnsi" w:hAnsi="Times New Roman"/>
                <w:bCs/>
              </w:rPr>
            </w:pPr>
          </w:p>
        </w:tc>
      </w:tr>
      <w:tr w:rsidR="007D7C7C" w:rsidRPr="00F960FD" w:rsidTr="00784E0B">
        <w:trPr>
          <w:trHeight w:val="675"/>
        </w:trPr>
        <w:tc>
          <w:tcPr>
            <w:tcW w:w="8907" w:type="dxa"/>
            <w:gridSpan w:val="3"/>
          </w:tcPr>
          <w:p w:rsidR="00433394" w:rsidRPr="00F960FD" w:rsidRDefault="003F651B" w:rsidP="00433394">
            <w:pPr>
              <w:spacing w:after="0" w:line="240" w:lineRule="auto"/>
              <w:jc w:val="both"/>
              <w:rPr>
                <w:rFonts w:ascii="Times New Roman" w:eastAsiaTheme="minorHAnsi" w:hAnsi="Times New Roman"/>
                <w:b/>
              </w:rPr>
            </w:pPr>
            <w:r w:rsidRPr="003F651B">
              <w:rPr>
                <w:rFonts w:ascii="Times New Roman" w:eastAsiaTheme="minorHAnsi" w:hAnsi="Times New Roman"/>
                <w:bCs/>
              </w:rPr>
              <w:t xml:space="preserve">Navržení a zajištění vhodné metodiky zjišťování </w:t>
            </w:r>
            <w:proofErr w:type="gramStart"/>
            <w:r w:rsidRPr="003F651B">
              <w:rPr>
                <w:rFonts w:ascii="Times New Roman" w:eastAsiaTheme="minorHAnsi" w:hAnsi="Times New Roman"/>
                <w:bCs/>
              </w:rPr>
              <w:t xml:space="preserve">evaluace </w:t>
            </w:r>
            <w:r w:rsidR="00433394" w:rsidRPr="003F651B">
              <w:rPr>
                <w:rFonts w:ascii="Times New Roman" w:eastAsiaTheme="minorHAnsi" w:hAnsi="Times New Roman"/>
                <w:bCs/>
              </w:rPr>
              <w:t xml:space="preserve"> = </w:t>
            </w:r>
            <w:r w:rsidR="00FA20BD">
              <w:rPr>
                <w:rFonts w:ascii="Times New Roman" w:eastAsiaTheme="minorHAnsi" w:hAnsi="Times New Roman"/>
                <w:bCs/>
              </w:rPr>
              <w:t>40</w:t>
            </w:r>
            <w:r w:rsidR="00433394" w:rsidRPr="003F651B">
              <w:rPr>
                <w:rFonts w:ascii="Times New Roman" w:eastAsiaTheme="minorHAnsi" w:hAnsi="Times New Roman"/>
                <w:bCs/>
              </w:rPr>
              <w:t>%</w:t>
            </w:r>
            <w:proofErr w:type="gramEnd"/>
          </w:p>
          <w:p w:rsidR="00437DB6" w:rsidRPr="00421019" w:rsidRDefault="00437DB6" w:rsidP="00784E0B">
            <w:pPr>
              <w:spacing w:after="0" w:line="240" w:lineRule="auto"/>
              <w:jc w:val="both"/>
              <w:rPr>
                <w:rFonts w:ascii="Times New Roman" w:eastAsiaTheme="minorHAnsi" w:hAnsi="Times New Roman"/>
                <w:bCs/>
              </w:rPr>
            </w:pPr>
          </w:p>
        </w:tc>
        <w:tc>
          <w:tcPr>
            <w:tcW w:w="381" w:type="dxa"/>
          </w:tcPr>
          <w:p w:rsidR="00437DB6" w:rsidRPr="00F960FD" w:rsidRDefault="00437DB6" w:rsidP="00784E0B">
            <w:pPr>
              <w:spacing w:after="0" w:line="240" w:lineRule="auto"/>
              <w:jc w:val="both"/>
              <w:rPr>
                <w:rFonts w:ascii="Times New Roman" w:eastAsiaTheme="minorHAnsi" w:hAnsi="Times New Roman"/>
                <w:b/>
                <w:bCs/>
              </w:rPr>
            </w:pPr>
          </w:p>
        </w:tc>
      </w:tr>
      <w:tr w:rsidR="007D7C7C" w:rsidRPr="00F960FD" w:rsidTr="00784E0B">
        <w:trPr>
          <w:trHeight w:val="418"/>
        </w:trPr>
        <w:tc>
          <w:tcPr>
            <w:tcW w:w="2931" w:type="dxa"/>
            <w:shd w:val="clear" w:color="auto" w:fill="BFBFBF" w:themeFill="background1" w:themeFillShade="BF"/>
          </w:tcPr>
          <w:p w:rsidR="00437DB6" w:rsidRPr="00F960FD" w:rsidRDefault="00437DB6" w:rsidP="00784E0B">
            <w:pPr>
              <w:spacing w:after="0" w:line="240" w:lineRule="auto"/>
              <w:jc w:val="center"/>
              <w:rPr>
                <w:rFonts w:ascii="Times New Roman" w:eastAsiaTheme="minorHAnsi" w:hAnsi="Times New Roman"/>
                <w:bCs/>
              </w:rPr>
            </w:pPr>
            <w:r w:rsidRPr="00F960FD">
              <w:rPr>
                <w:rFonts w:ascii="Times New Roman" w:eastAsiaTheme="minorHAnsi" w:hAnsi="Times New Roman"/>
                <w:b/>
              </w:rPr>
              <w:t>Cena celkem bez DPH</w:t>
            </w:r>
          </w:p>
        </w:tc>
        <w:tc>
          <w:tcPr>
            <w:tcW w:w="3833" w:type="dxa"/>
            <w:shd w:val="clear" w:color="auto" w:fill="BFBFBF" w:themeFill="background1" w:themeFillShade="BF"/>
          </w:tcPr>
          <w:p w:rsidR="00437DB6" w:rsidRPr="00F960FD" w:rsidRDefault="00437DB6" w:rsidP="00784E0B">
            <w:pPr>
              <w:spacing w:after="0" w:line="240" w:lineRule="auto"/>
              <w:jc w:val="center"/>
              <w:rPr>
                <w:rFonts w:ascii="Times New Roman" w:eastAsiaTheme="minorHAnsi" w:hAnsi="Times New Roman"/>
                <w:b/>
                <w:bCs/>
              </w:rPr>
            </w:pPr>
            <w:r w:rsidRPr="00F960FD">
              <w:rPr>
                <w:rFonts w:ascii="Times New Roman" w:eastAsiaTheme="minorHAnsi" w:hAnsi="Times New Roman"/>
                <w:b/>
                <w:bCs/>
              </w:rPr>
              <w:t>CE</w:t>
            </w:r>
            <w:r w:rsidRPr="00F960FD">
              <w:rPr>
                <w:rFonts w:ascii="Times New Roman" w:eastAsiaTheme="minorHAnsi" w:hAnsi="Times New Roman"/>
                <w:b/>
              </w:rPr>
              <w:t xml:space="preserve">LKOVÁ cena </w:t>
            </w:r>
            <w:r w:rsidRPr="00F960FD">
              <w:rPr>
                <w:rFonts w:ascii="Times New Roman" w:eastAsiaTheme="minorHAnsi" w:hAnsi="Times New Roman"/>
                <w:b/>
                <w:bCs/>
              </w:rPr>
              <w:t>s DPH</w:t>
            </w:r>
          </w:p>
        </w:tc>
        <w:tc>
          <w:tcPr>
            <w:tcW w:w="0" w:type="auto"/>
            <w:gridSpan w:val="2"/>
            <w:shd w:val="clear" w:color="auto" w:fill="BFBFBF" w:themeFill="background1" w:themeFillShade="BF"/>
          </w:tcPr>
          <w:p w:rsidR="00437DB6" w:rsidRPr="00F960FD" w:rsidRDefault="00437DB6" w:rsidP="00784E0B">
            <w:pPr>
              <w:spacing w:after="0" w:line="240" w:lineRule="auto"/>
              <w:jc w:val="center"/>
              <w:rPr>
                <w:rFonts w:ascii="Times New Roman" w:eastAsiaTheme="minorHAnsi" w:hAnsi="Times New Roman"/>
                <w:bCs/>
              </w:rPr>
            </w:pPr>
            <w:proofErr w:type="gramStart"/>
            <w:r w:rsidRPr="00F960FD">
              <w:rPr>
                <w:rFonts w:ascii="Times New Roman" w:eastAsiaTheme="minorHAnsi" w:hAnsi="Times New Roman"/>
                <w:b/>
                <w:bCs/>
              </w:rPr>
              <w:t>Získaný  počet</w:t>
            </w:r>
            <w:proofErr w:type="gramEnd"/>
            <w:r w:rsidRPr="00F960FD">
              <w:rPr>
                <w:rFonts w:ascii="Times New Roman" w:eastAsiaTheme="minorHAnsi" w:hAnsi="Times New Roman"/>
                <w:b/>
                <w:bCs/>
              </w:rPr>
              <w:t xml:space="preserve"> bodů</w:t>
            </w:r>
          </w:p>
        </w:tc>
      </w:tr>
      <w:tr w:rsidR="007D7C7C" w:rsidRPr="00F960FD" w:rsidTr="00784E0B">
        <w:trPr>
          <w:trHeight w:val="450"/>
        </w:trPr>
        <w:tc>
          <w:tcPr>
            <w:tcW w:w="2931" w:type="dxa"/>
          </w:tcPr>
          <w:p w:rsidR="00437DB6" w:rsidRPr="00F960FD" w:rsidRDefault="00437DB6" w:rsidP="00784E0B">
            <w:pPr>
              <w:spacing w:after="0" w:line="240" w:lineRule="auto"/>
              <w:jc w:val="both"/>
              <w:rPr>
                <w:rFonts w:ascii="Times New Roman" w:eastAsiaTheme="minorHAnsi" w:hAnsi="Times New Roman"/>
                <w:b/>
              </w:rPr>
            </w:pPr>
          </w:p>
        </w:tc>
        <w:tc>
          <w:tcPr>
            <w:tcW w:w="3833" w:type="dxa"/>
          </w:tcPr>
          <w:p w:rsidR="00437DB6" w:rsidRPr="00F960FD" w:rsidRDefault="00437DB6" w:rsidP="00784E0B">
            <w:pPr>
              <w:spacing w:after="0" w:line="240" w:lineRule="auto"/>
              <w:jc w:val="both"/>
              <w:rPr>
                <w:rFonts w:ascii="Times New Roman" w:eastAsiaTheme="minorHAnsi" w:hAnsi="Times New Roman"/>
                <w:b/>
              </w:rPr>
            </w:pPr>
          </w:p>
        </w:tc>
        <w:tc>
          <w:tcPr>
            <w:tcW w:w="0" w:type="auto"/>
            <w:gridSpan w:val="2"/>
          </w:tcPr>
          <w:p w:rsidR="00437DB6" w:rsidRPr="00F960FD" w:rsidRDefault="00437DB6" w:rsidP="00784E0B">
            <w:pPr>
              <w:spacing w:after="0" w:line="240" w:lineRule="auto"/>
              <w:jc w:val="both"/>
              <w:rPr>
                <w:rFonts w:ascii="Times New Roman" w:eastAsiaTheme="minorHAnsi" w:hAnsi="Times New Roman"/>
                <w:b/>
              </w:rPr>
            </w:pPr>
          </w:p>
        </w:tc>
      </w:tr>
      <w:tr w:rsidR="00437DB6" w:rsidRPr="00F960FD" w:rsidTr="00784E0B">
        <w:trPr>
          <w:trHeight w:hRule="exact" w:val="495"/>
        </w:trPr>
        <w:tc>
          <w:tcPr>
            <w:tcW w:w="0" w:type="auto"/>
            <w:gridSpan w:val="4"/>
            <w:shd w:val="clear" w:color="auto" w:fill="BFBFBF" w:themeFill="background1" w:themeFillShade="BF"/>
          </w:tcPr>
          <w:p w:rsidR="00437DB6" w:rsidRPr="00F960FD" w:rsidRDefault="00437DB6" w:rsidP="00784E0B">
            <w:pPr>
              <w:spacing w:after="0" w:line="240" w:lineRule="auto"/>
              <w:jc w:val="center"/>
              <w:rPr>
                <w:rFonts w:ascii="Times New Roman" w:eastAsiaTheme="minorHAnsi" w:hAnsi="Times New Roman"/>
              </w:rPr>
            </w:pPr>
            <w:r w:rsidRPr="00F960FD">
              <w:rPr>
                <w:rFonts w:ascii="Times New Roman" w:eastAsiaTheme="minorHAnsi" w:hAnsi="Times New Roman"/>
                <w:b/>
              </w:rPr>
              <w:t>Osoba oprávněná za zájemce jednat</w:t>
            </w:r>
          </w:p>
        </w:tc>
      </w:tr>
      <w:tr w:rsidR="007D7C7C" w:rsidRPr="00F960FD" w:rsidTr="00784E0B">
        <w:trPr>
          <w:trHeight w:val="589"/>
        </w:trPr>
        <w:tc>
          <w:tcPr>
            <w:tcW w:w="2931" w:type="dxa"/>
          </w:tcPr>
          <w:p w:rsidR="00437DB6" w:rsidRPr="00F960FD" w:rsidRDefault="00437DB6" w:rsidP="00784E0B">
            <w:pPr>
              <w:spacing w:after="0" w:line="240" w:lineRule="auto"/>
              <w:jc w:val="both"/>
              <w:rPr>
                <w:rFonts w:ascii="Times New Roman" w:eastAsiaTheme="minorHAnsi" w:hAnsi="Times New Roman"/>
                <w:bCs/>
                <w:sz w:val="16"/>
                <w:szCs w:val="16"/>
              </w:rPr>
            </w:pPr>
            <w:r w:rsidRPr="00F960FD">
              <w:rPr>
                <w:rFonts w:ascii="Times New Roman" w:eastAsiaTheme="minorHAnsi" w:hAnsi="Times New Roman"/>
                <w:bCs/>
              </w:rPr>
              <w:t>Podpis oprávněné osoby, razítko</w:t>
            </w:r>
          </w:p>
        </w:tc>
        <w:tc>
          <w:tcPr>
            <w:tcW w:w="3833" w:type="dxa"/>
          </w:tcPr>
          <w:p w:rsidR="00437DB6" w:rsidRPr="00F960FD" w:rsidRDefault="00437DB6" w:rsidP="00784E0B">
            <w:pPr>
              <w:spacing w:after="0" w:line="240" w:lineRule="auto"/>
              <w:jc w:val="both"/>
              <w:rPr>
                <w:rFonts w:ascii="Times New Roman" w:eastAsiaTheme="minorHAnsi" w:hAnsi="Times New Roman"/>
                <w:bCs/>
              </w:rPr>
            </w:pPr>
          </w:p>
        </w:tc>
        <w:tc>
          <w:tcPr>
            <w:tcW w:w="0" w:type="auto"/>
            <w:gridSpan w:val="2"/>
          </w:tcPr>
          <w:p w:rsidR="00437DB6" w:rsidRPr="00F960FD" w:rsidRDefault="00437DB6" w:rsidP="00784E0B">
            <w:pPr>
              <w:spacing w:after="0" w:line="240" w:lineRule="auto"/>
              <w:jc w:val="both"/>
              <w:rPr>
                <w:rFonts w:ascii="Times New Roman" w:eastAsiaTheme="minorHAnsi" w:hAnsi="Times New Roman"/>
                <w:bCs/>
              </w:rPr>
            </w:pPr>
          </w:p>
        </w:tc>
      </w:tr>
      <w:tr w:rsidR="00437DB6" w:rsidRPr="00F960FD" w:rsidTr="00784E0B">
        <w:trPr>
          <w:trHeight w:val="389"/>
        </w:trPr>
        <w:tc>
          <w:tcPr>
            <w:tcW w:w="0" w:type="auto"/>
            <w:gridSpan w:val="4"/>
          </w:tcPr>
          <w:p w:rsidR="00437DB6" w:rsidRPr="00F960FD" w:rsidRDefault="00437DB6" w:rsidP="00784E0B">
            <w:pPr>
              <w:spacing w:after="0" w:line="240" w:lineRule="auto"/>
              <w:rPr>
                <w:rFonts w:ascii="Times New Roman" w:eastAsiaTheme="minorHAnsi" w:hAnsi="Times New Roman"/>
                <w:bCs/>
              </w:rPr>
            </w:pPr>
            <w:r w:rsidRPr="00F960FD">
              <w:rPr>
                <w:rFonts w:ascii="Times New Roman" w:eastAsiaTheme="minorHAnsi" w:hAnsi="Times New Roman"/>
                <w:bCs/>
              </w:rPr>
              <w:t>Titul, jméno, příjmení</w:t>
            </w:r>
          </w:p>
        </w:tc>
      </w:tr>
      <w:tr w:rsidR="00437DB6" w:rsidRPr="00F960FD" w:rsidTr="00784E0B">
        <w:trPr>
          <w:trHeight w:val="389"/>
        </w:trPr>
        <w:tc>
          <w:tcPr>
            <w:tcW w:w="0" w:type="auto"/>
            <w:gridSpan w:val="4"/>
          </w:tcPr>
          <w:p w:rsidR="00437DB6" w:rsidRPr="00F960FD" w:rsidRDefault="00437DB6" w:rsidP="00784E0B">
            <w:pPr>
              <w:spacing w:after="0" w:line="240" w:lineRule="auto"/>
              <w:rPr>
                <w:rFonts w:ascii="Times New Roman" w:eastAsiaTheme="minorHAnsi" w:hAnsi="Times New Roman"/>
                <w:bCs/>
              </w:rPr>
            </w:pPr>
            <w:r w:rsidRPr="00F960FD">
              <w:rPr>
                <w:rFonts w:ascii="Times New Roman" w:eastAsiaTheme="minorHAnsi" w:hAnsi="Times New Roman"/>
                <w:bCs/>
              </w:rPr>
              <w:t>Funkce</w:t>
            </w:r>
          </w:p>
        </w:tc>
      </w:tr>
    </w:tbl>
    <w:p w:rsidR="00437DB6" w:rsidRPr="00F960FD" w:rsidRDefault="00437DB6" w:rsidP="00ED67AD">
      <w:pPr>
        <w:spacing w:after="0"/>
        <w:jc w:val="both"/>
        <w:rPr>
          <w:rFonts w:ascii="Times New Roman" w:hAnsi="Times New Roman"/>
          <w:bCs/>
          <w:sz w:val="24"/>
          <w:szCs w:val="24"/>
        </w:rPr>
      </w:pPr>
    </w:p>
    <w:sectPr w:rsidR="00437DB6" w:rsidRPr="00F960FD" w:rsidSect="00784E0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B99" w:rsidRDefault="00F95B99" w:rsidP="00437DB6">
      <w:pPr>
        <w:spacing w:after="0" w:line="240" w:lineRule="auto"/>
      </w:pPr>
      <w:r>
        <w:separator/>
      </w:r>
    </w:p>
  </w:endnote>
  <w:endnote w:type="continuationSeparator" w:id="0">
    <w:p w:rsidR="00F95B99" w:rsidRDefault="00F95B99" w:rsidP="00437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99" w:rsidRDefault="007A6ADA">
    <w:pPr>
      <w:pStyle w:val="Zpat"/>
      <w:jc w:val="right"/>
    </w:pPr>
    <w:fldSimple w:instr=" PAGE   \* MERGEFORMAT ">
      <w:r w:rsidR="009B790A">
        <w:rPr>
          <w:noProof/>
        </w:rPr>
        <w:t>7</w:t>
      </w:r>
    </w:fldSimple>
  </w:p>
  <w:p w:rsidR="00F95B99" w:rsidRDefault="00F95B9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B99" w:rsidRDefault="00F95B99" w:rsidP="00437DB6">
      <w:pPr>
        <w:spacing w:after="0" w:line="240" w:lineRule="auto"/>
      </w:pPr>
      <w:r>
        <w:separator/>
      </w:r>
    </w:p>
  </w:footnote>
  <w:footnote w:type="continuationSeparator" w:id="0">
    <w:p w:rsidR="00F95B99" w:rsidRDefault="00F95B99" w:rsidP="00437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pPr>
    </w:lvl>
  </w:abstractNum>
  <w:abstractNum w:abstractNumId="1">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nsid w:val="00000003"/>
    <w:multiLevelType w:val="singleLevel"/>
    <w:tmpl w:val="00000003"/>
    <w:name w:val="WW8Num4"/>
    <w:lvl w:ilvl="0">
      <w:start w:val="1"/>
      <w:numFmt w:val="bullet"/>
      <w:lvlText w:val=""/>
      <w:lvlJc w:val="left"/>
      <w:pPr>
        <w:tabs>
          <w:tab w:val="num" w:pos="1418"/>
        </w:tabs>
        <w:ind w:left="1418" w:hanging="360"/>
      </w:pPr>
      <w:rPr>
        <w:rFonts w:ascii="Symbol" w:hAnsi="Symbol"/>
      </w:rPr>
    </w:lvl>
  </w:abstractNum>
  <w:abstractNum w:abstractNumId="3">
    <w:nsid w:val="00000008"/>
    <w:multiLevelType w:val="multilevel"/>
    <w:tmpl w:val="00000008"/>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bullet"/>
      <w:lvlText w:val="o"/>
      <w:lvlJc w:val="left"/>
      <w:pPr>
        <w:tabs>
          <w:tab w:val="num" w:pos="2340"/>
        </w:tabs>
        <w:ind w:left="2340" w:hanging="360"/>
      </w:pPr>
      <w:rPr>
        <w:rFonts w:ascii="Courier New" w:hAnsi="Courier New" w:cs="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9"/>
    <w:multiLevelType w:val="multilevel"/>
    <w:tmpl w:val="00000009"/>
    <w:name w:val="WW8Num1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E"/>
    <w:multiLevelType w:val="singleLevel"/>
    <w:tmpl w:val="0000000E"/>
    <w:name w:val="WW8Num17"/>
    <w:lvl w:ilvl="0">
      <w:start w:val="2"/>
      <w:numFmt w:val="lowerLetter"/>
      <w:lvlText w:val="%1)"/>
      <w:lvlJc w:val="left"/>
      <w:pPr>
        <w:tabs>
          <w:tab w:val="num" w:pos="720"/>
        </w:tabs>
        <w:ind w:left="720" w:hanging="360"/>
      </w:pPr>
    </w:lvl>
  </w:abstractNum>
  <w:abstractNum w:abstractNumId="6">
    <w:nsid w:val="00000010"/>
    <w:multiLevelType w:val="singleLevel"/>
    <w:tmpl w:val="00000010"/>
    <w:name w:val="WW8Num21"/>
    <w:lvl w:ilvl="0">
      <w:start w:val="1"/>
      <w:numFmt w:val="bullet"/>
      <w:lvlText w:val=""/>
      <w:lvlJc w:val="left"/>
      <w:pPr>
        <w:tabs>
          <w:tab w:val="num" w:pos="1418"/>
        </w:tabs>
        <w:ind w:left="1418" w:hanging="360"/>
      </w:pPr>
      <w:rPr>
        <w:rFonts w:ascii="Symbol" w:hAnsi="Symbol"/>
      </w:rPr>
    </w:lvl>
  </w:abstractNum>
  <w:abstractNum w:abstractNumId="7">
    <w:nsid w:val="04C65A10"/>
    <w:multiLevelType w:val="hybridMultilevel"/>
    <w:tmpl w:val="E5F21AFA"/>
    <w:lvl w:ilvl="0" w:tplc="F140A8E4">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F502A57"/>
    <w:multiLevelType w:val="hybridMultilevel"/>
    <w:tmpl w:val="D0CE0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455847"/>
    <w:multiLevelType w:val="hybridMultilevel"/>
    <w:tmpl w:val="F8E4C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800B5F"/>
    <w:multiLevelType w:val="hybridMultilevel"/>
    <w:tmpl w:val="6B342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19066F9"/>
    <w:multiLevelType w:val="hybridMultilevel"/>
    <w:tmpl w:val="D75CA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D80718"/>
    <w:multiLevelType w:val="hybridMultilevel"/>
    <w:tmpl w:val="016A8904"/>
    <w:lvl w:ilvl="0" w:tplc="11C62306">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B18704C"/>
    <w:multiLevelType w:val="hybridMultilevel"/>
    <w:tmpl w:val="7B701CEA"/>
    <w:lvl w:ilvl="0" w:tplc="2F2CF0E8">
      <w:start w:val="1"/>
      <w:numFmt w:val="decimal"/>
      <w:lvlText w:val="%1."/>
      <w:lvlJc w:val="left"/>
      <w:pPr>
        <w:tabs>
          <w:tab w:val="num" w:pos="700"/>
        </w:tabs>
        <w:ind w:left="700" w:hanging="340"/>
      </w:pPr>
      <w:rPr>
        <w:rFonts w:hint="default"/>
      </w:rPr>
    </w:lvl>
    <w:lvl w:ilvl="1" w:tplc="A03A43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B14588"/>
    <w:multiLevelType w:val="hybridMultilevel"/>
    <w:tmpl w:val="9E9C4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0C0A81"/>
    <w:multiLevelType w:val="hybridMultilevel"/>
    <w:tmpl w:val="19B457D0"/>
    <w:lvl w:ilvl="0" w:tplc="DF0201DE">
      <w:numFmt w:val="bullet"/>
      <w:lvlText w:val="-"/>
      <w:lvlJc w:val="left"/>
      <w:pPr>
        <w:ind w:left="720" w:hanging="360"/>
      </w:pPr>
      <w:rPr>
        <w:rFonts w:ascii="Times New Roman" w:eastAsia="Calibri" w:hAnsi="Times New Roman" w:cs="Times New Roman" w:hint="default"/>
        <w:color w:val="00000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63284C"/>
    <w:multiLevelType w:val="hybridMultilevel"/>
    <w:tmpl w:val="14A67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ED113F"/>
    <w:multiLevelType w:val="hybridMultilevel"/>
    <w:tmpl w:val="E57C4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5609B6"/>
    <w:multiLevelType w:val="multilevel"/>
    <w:tmpl w:val="C7A812AA"/>
    <w:lvl w:ilvl="0">
      <w:start w:val="1"/>
      <w:numFmt w:val="decimal"/>
      <w:pStyle w:val="Nadpis1"/>
      <w:lvlText w:val="%1."/>
      <w:lvlJc w:val="left"/>
      <w:pPr>
        <w:tabs>
          <w:tab w:val="num" w:pos="432"/>
        </w:tabs>
        <w:ind w:left="432" w:hanging="432"/>
      </w:pPr>
      <w:rPr>
        <w:rFonts w:ascii="Times New Roman" w:eastAsia="Times New Roman" w:hAnsi="Times New Roman" w:cs="Times New Roman" w:hint="default"/>
      </w:rPr>
    </w:lvl>
    <w:lvl w:ilvl="1">
      <w:start w:val="1"/>
      <w:numFmt w:val="decimal"/>
      <w:pStyle w:val="Nadpis2"/>
      <w:lvlText w:val="%1.%2"/>
      <w:lvlJc w:val="left"/>
      <w:pPr>
        <w:tabs>
          <w:tab w:val="num" w:pos="2986"/>
        </w:tabs>
        <w:ind w:left="2986" w:hanging="576"/>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single"/>
        <w:vertAlign w:val="baseline"/>
        <w:em w:val="none"/>
      </w:rPr>
    </w:lvl>
    <w:lvl w:ilvl="2">
      <w:start w:val="1"/>
      <w:numFmt w:val="upperLetter"/>
      <w:lvlText w:val="%3."/>
      <w:lvlJc w:val="left"/>
      <w:pPr>
        <w:tabs>
          <w:tab w:val="num" w:pos="-1265"/>
        </w:tabs>
        <w:ind w:left="-1265" w:hanging="360"/>
      </w:pPr>
    </w:lvl>
    <w:lvl w:ilvl="3">
      <w:start w:val="1"/>
      <w:numFmt w:val="decimal"/>
      <w:pStyle w:val="Nadpis4"/>
      <w:lvlText w:val="%1.%2.%3.%4"/>
      <w:lvlJc w:val="left"/>
      <w:pPr>
        <w:tabs>
          <w:tab w:val="num" w:pos="-941"/>
        </w:tabs>
        <w:ind w:left="-941" w:hanging="864"/>
      </w:pPr>
    </w:lvl>
    <w:lvl w:ilvl="4">
      <w:start w:val="1"/>
      <w:numFmt w:val="decimal"/>
      <w:pStyle w:val="Nadpis5"/>
      <w:lvlText w:val="%1.%2.%3.%4.%5"/>
      <w:lvlJc w:val="left"/>
      <w:pPr>
        <w:tabs>
          <w:tab w:val="num" w:pos="-977"/>
        </w:tabs>
        <w:ind w:left="-977" w:hanging="1008"/>
      </w:pPr>
    </w:lvl>
    <w:lvl w:ilvl="5">
      <w:start w:val="1"/>
      <w:numFmt w:val="decimal"/>
      <w:pStyle w:val="Nadpis6"/>
      <w:lvlText w:val="%1.%2.%3.%4.%5.%6"/>
      <w:lvlJc w:val="left"/>
      <w:pPr>
        <w:tabs>
          <w:tab w:val="num" w:pos="-833"/>
        </w:tabs>
        <w:ind w:left="-833" w:hanging="1152"/>
      </w:pPr>
    </w:lvl>
    <w:lvl w:ilvl="6">
      <w:start w:val="1"/>
      <w:numFmt w:val="decimal"/>
      <w:pStyle w:val="Nadpis7"/>
      <w:lvlText w:val="%1.%2.%3.%4.%5.%6.%7"/>
      <w:lvlJc w:val="left"/>
      <w:pPr>
        <w:tabs>
          <w:tab w:val="num" w:pos="-689"/>
        </w:tabs>
        <w:ind w:left="-689" w:hanging="1296"/>
      </w:pPr>
    </w:lvl>
    <w:lvl w:ilvl="7">
      <w:start w:val="1"/>
      <w:numFmt w:val="decimal"/>
      <w:pStyle w:val="Nadpis8"/>
      <w:lvlText w:val="%1.%2.%3.%4.%5.%6.%7.%8"/>
      <w:lvlJc w:val="left"/>
      <w:pPr>
        <w:tabs>
          <w:tab w:val="num" w:pos="-545"/>
        </w:tabs>
        <w:ind w:left="-545" w:hanging="1440"/>
      </w:pPr>
    </w:lvl>
    <w:lvl w:ilvl="8">
      <w:start w:val="1"/>
      <w:numFmt w:val="decimal"/>
      <w:pStyle w:val="Nadpis9"/>
      <w:lvlText w:val="%1.%2.%3.%4.%5.%6.%7.%8.%9"/>
      <w:lvlJc w:val="left"/>
      <w:pPr>
        <w:tabs>
          <w:tab w:val="num" w:pos="-401"/>
        </w:tabs>
        <w:ind w:left="-401" w:hanging="1584"/>
      </w:pPr>
    </w:lvl>
  </w:abstractNum>
  <w:abstractNum w:abstractNumId="19">
    <w:nsid w:val="65594639"/>
    <w:multiLevelType w:val="multilevel"/>
    <w:tmpl w:val="6F96325A"/>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65D151BD"/>
    <w:multiLevelType w:val="hybridMultilevel"/>
    <w:tmpl w:val="3FFE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EB531CD"/>
    <w:multiLevelType w:val="hybridMultilevel"/>
    <w:tmpl w:val="DC7E7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E720AB"/>
    <w:multiLevelType w:val="hybridMultilevel"/>
    <w:tmpl w:val="3CD875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5"/>
  </w:num>
  <w:num w:numId="10">
    <w:abstractNumId w:val="6"/>
  </w:num>
  <w:num w:numId="11">
    <w:abstractNumId w:val="15"/>
  </w:num>
  <w:num w:numId="12">
    <w:abstractNumId w:val="17"/>
  </w:num>
  <w:num w:numId="13">
    <w:abstractNumId w:val="11"/>
  </w:num>
  <w:num w:numId="14">
    <w:abstractNumId w:val="16"/>
  </w:num>
  <w:num w:numId="15">
    <w:abstractNumId w:val="20"/>
  </w:num>
  <w:num w:numId="16">
    <w:abstractNumId w:val="22"/>
  </w:num>
  <w:num w:numId="17">
    <w:abstractNumId w:val="9"/>
  </w:num>
  <w:num w:numId="18">
    <w:abstractNumId w:val="21"/>
  </w:num>
  <w:num w:numId="19">
    <w:abstractNumId w:val="14"/>
  </w:num>
  <w:num w:numId="20">
    <w:abstractNumId w:val="10"/>
  </w:num>
  <w:num w:numId="21">
    <w:abstractNumId w:val="19"/>
  </w:num>
  <w:num w:numId="22">
    <w:abstractNumId w:val="18"/>
  </w:num>
  <w:num w:numId="23">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437DB6"/>
    <w:rsid w:val="00002EE0"/>
    <w:rsid w:val="000055B9"/>
    <w:rsid w:val="00007F17"/>
    <w:rsid w:val="00012B66"/>
    <w:rsid w:val="00017057"/>
    <w:rsid w:val="00024B7F"/>
    <w:rsid w:val="00024EB1"/>
    <w:rsid w:val="000266D2"/>
    <w:rsid w:val="00030FC1"/>
    <w:rsid w:val="00042A44"/>
    <w:rsid w:val="00042CD8"/>
    <w:rsid w:val="000475E7"/>
    <w:rsid w:val="00047EA5"/>
    <w:rsid w:val="000704F4"/>
    <w:rsid w:val="00072EF3"/>
    <w:rsid w:val="0008130E"/>
    <w:rsid w:val="00083C31"/>
    <w:rsid w:val="000876FB"/>
    <w:rsid w:val="000961C0"/>
    <w:rsid w:val="00097C19"/>
    <w:rsid w:val="00097C88"/>
    <w:rsid w:val="000A582C"/>
    <w:rsid w:val="000A6308"/>
    <w:rsid w:val="000B7D08"/>
    <w:rsid w:val="000C7BA2"/>
    <w:rsid w:val="000D0A97"/>
    <w:rsid w:val="000D2E11"/>
    <w:rsid w:val="000E596F"/>
    <w:rsid w:val="000E74D2"/>
    <w:rsid w:val="000F261E"/>
    <w:rsid w:val="000F3F02"/>
    <w:rsid w:val="00104251"/>
    <w:rsid w:val="00106DE1"/>
    <w:rsid w:val="00120AC1"/>
    <w:rsid w:val="00142060"/>
    <w:rsid w:val="001528B5"/>
    <w:rsid w:val="00156B7F"/>
    <w:rsid w:val="00161DAA"/>
    <w:rsid w:val="00174FCD"/>
    <w:rsid w:val="001775D7"/>
    <w:rsid w:val="001837CE"/>
    <w:rsid w:val="00184BFD"/>
    <w:rsid w:val="0018587D"/>
    <w:rsid w:val="001861AE"/>
    <w:rsid w:val="001A5634"/>
    <w:rsid w:val="001B15C6"/>
    <w:rsid w:val="001B2415"/>
    <w:rsid w:val="001B6510"/>
    <w:rsid w:val="001B6C64"/>
    <w:rsid w:val="001C1C0F"/>
    <w:rsid w:val="001D0827"/>
    <w:rsid w:val="001D2D7F"/>
    <w:rsid w:val="001D334D"/>
    <w:rsid w:val="001D57F7"/>
    <w:rsid w:val="001D7871"/>
    <w:rsid w:val="001E5CF7"/>
    <w:rsid w:val="001E69DE"/>
    <w:rsid w:val="001E734D"/>
    <w:rsid w:val="001F0054"/>
    <w:rsid w:val="001F074F"/>
    <w:rsid w:val="001F1ADB"/>
    <w:rsid w:val="002000AB"/>
    <w:rsid w:val="002068CF"/>
    <w:rsid w:val="00210DEC"/>
    <w:rsid w:val="00210E8F"/>
    <w:rsid w:val="00220E48"/>
    <w:rsid w:val="00221725"/>
    <w:rsid w:val="00230BD4"/>
    <w:rsid w:val="0023632D"/>
    <w:rsid w:val="00237DAB"/>
    <w:rsid w:val="00247DA1"/>
    <w:rsid w:val="0026359B"/>
    <w:rsid w:val="00270C67"/>
    <w:rsid w:val="00270CC0"/>
    <w:rsid w:val="00272577"/>
    <w:rsid w:val="00273879"/>
    <w:rsid w:val="0027598F"/>
    <w:rsid w:val="00275B8E"/>
    <w:rsid w:val="00281CB4"/>
    <w:rsid w:val="00286E70"/>
    <w:rsid w:val="00293BB0"/>
    <w:rsid w:val="002A1381"/>
    <w:rsid w:val="002A216F"/>
    <w:rsid w:val="002A3E53"/>
    <w:rsid w:val="002D283B"/>
    <w:rsid w:val="002E656E"/>
    <w:rsid w:val="002F080E"/>
    <w:rsid w:val="002F0894"/>
    <w:rsid w:val="002F3111"/>
    <w:rsid w:val="00303F60"/>
    <w:rsid w:val="00305402"/>
    <w:rsid w:val="00305C36"/>
    <w:rsid w:val="0031034A"/>
    <w:rsid w:val="00312B30"/>
    <w:rsid w:val="003165F1"/>
    <w:rsid w:val="00325792"/>
    <w:rsid w:val="00331EEF"/>
    <w:rsid w:val="00335921"/>
    <w:rsid w:val="00355D03"/>
    <w:rsid w:val="003625C4"/>
    <w:rsid w:val="0036565A"/>
    <w:rsid w:val="00366651"/>
    <w:rsid w:val="00370EB1"/>
    <w:rsid w:val="0037181F"/>
    <w:rsid w:val="00374963"/>
    <w:rsid w:val="00390E44"/>
    <w:rsid w:val="003957C7"/>
    <w:rsid w:val="00395CBD"/>
    <w:rsid w:val="003A4DF4"/>
    <w:rsid w:val="003B3A69"/>
    <w:rsid w:val="003C065A"/>
    <w:rsid w:val="003C4D3C"/>
    <w:rsid w:val="003C6042"/>
    <w:rsid w:val="003C6134"/>
    <w:rsid w:val="003C6E3E"/>
    <w:rsid w:val="003C7925"/>
    <w:rsid w:val="003E04EC"/>
    <w:rsid w:val="003F651B"/>
    <w:rsid w:val="003F6877"/>
    <w:rsid w:val="00402E9C"/>
    <w:rsid w:val="00403F71"/>
    <w:rsid w:val="00404AAC"/>
    <w:rsid w:val="0040511A"/>
    <w:rsid w:val="0040790A"/>
    <w:rsid w:val="00410CD0"/>
    <w:rsid w:val="00411DB5"/>
    <w:rsid w:val="00412C16"/>
    <w:rsid w:val="00415F2C"/>
    <w:rsid w:val="0041714D"/>
    <w:rsid w:val="0042050C"/>
    <w:rsid w:val="00421019"/>
    <w:rsid w:val="00421197"/>
    <w:rsid w:val="00426679"/>
    <w:rsid w:val="00433394"/>
    <w:rsid w:val="00437DB6"/>
    <w:rsid w:val="00447FC3"/>
    <w:rsid w:val="004524DC"/>
    <w:rsid w:val="004557DB"/>
    <w:rsid w:val="004615AA"/>
    <w:rsid w:val="00462B29"/>
    <w:rsid w:val="00485AFD"/>
    <w:rsid w:val="0049183D"/>
    <w:rsid w:val="004938B7"/>
    <w:rsid w:val="004A6842"/>
    <w:rsid w:val="004B4DD9"/>
    <w:rsid w:val="004C0CB2"/>
    <w:rsid w:val="004C3186"/>
    <w:rsid w:val="004D5A43"/>
    <w:rsid w:val="004D6E70"/>
    <w:rsid w:val="004F0BD2"/>
    <w:rsid w:val="004F4F01"/>
    <w:rsid w:val="004F5517"/>
    <w:rsid w:val="005048C5"/>
    <w:rsid w:val="0051197D"/>
    <w:rsid w:val="0052747C"/>
    <w:rsid w:val="0053541D"/>
    <w:rsid w:val="005413E0"/>
    <w:rsid w:val="005434B7"/>
    <w:rsid w:val="00543A15"/>
    <w:rsid w:val="0054660E"/>
    <w:rsid w:val="00546E31"/>
    <w:rsid w:val="00553336"/>
    <w:rsid w:val="00555AA7"/>
    <w:rsid w:val="005659B5"/>
    <w:rsid w:val="00572403"/>
    <w:rsid w:val="00573D89"/>
    <w:rsid w:val="00577603"/>
    <w:rsid w:val="0059052D"/>
    <w:rsid w:val="00595F8E"/>
    <w:rsid w:val="005A1282"/>
    <w:rsid w:val="005B6C39"/>
    <w:rsid w:val="005C7526"/>
    <w:rsid w:val="005C7CD6"/>
    <w:rsid w:val="005E08F7"/>
    <w:rsid w:val="005F204B"/>
    <w:rsid w:val="00601A2B"/>
    <w:rsid w:val="00613F00"/>
    <w:rsid w:val="006203A9"/>
    <w:rsid w:val="00632E88"/>
    <w:rsid w:val="00635383"/>
    <w:rsid w:val="00640896"/>
    <w:rsid w:val="00643232"/>
    <w:rsid w:val="00644762"/>
    <w:rsid w:val="00646E94"/>
    <w:rsid w:val="006667BF"/>
    <w:rsid w:val="00666F0E"/>
    <w:rsid w:val="00671070"/>
    <w:rsid w:val="006867CB"/>
    <w:rsid w:val="00687413"/>
    <w:rsid w:val="006A1077"/>
    <w:rsid w:val="006A3AD2"/>
    <w:rsid w:val="006B06E0"/>
    <w:rsid w:val="006C27B0"/>
    <w:rsid w:val="006D0ADB"/>
    <w:rsid w:val="006D2585"/>
    <w:rsid w:val="006E3AE4"/>
    <w:rsid w:val="006F2C1A"/>
    <w:rsid w:val="006F51B9"/>
    <w:rsid w:val="00700FC1"/>
    <w:rsid w:val="00705CF7"/>
    <w:rsid w:val="00714675"/>
    <w:rsid w:val="00722631"/>
    <w:rsid w:val="00737F63"/>
    <w:rsid w:val="0075366C"/>
    <w:rsid w:val="00755AF2"/>
    <w:rsid w:val="00761878"/>
    <w:rsid w:val="00766BA6"/>
    <w:rsid w:val="0078030D"/>
    <w:rsid w:val="007828E5"/>
    <w:rsid w:val="00784E0B"/>
    <w:rsid w:val="00791A4B"/>
    <w:rsid w:val="007A30C4"/>
    <w:rsid w:val="007A415B"/>
    <w:rsid w:val="007A6ADA"/>
    <w:rsid w:val="007A6F28"/>
    <w:rsid w:val="007C6DE2"/>
    <w:rsid w:val="007D1BEE"/>
    <w:rsid w:val="007D2218"/>
    <w:rsid w:val="007D7C7C"/>
    <w:rsid w:val="007D7EE0"/>
    <w:rsid w:val="007E2173"/>
    <w:rsid w:val="007E3357"/>
    <w:rsid w:val="007E6441"/>
    <w:rsid w:val="007E6613"/>
    <w:rsid w:val="007F1F20"/>
    <w:rsid w:val="007F7F07"/>
    <w:rsid w:val="008107B7"/>
    <w:rsid w:val="008152E8"/>
    <w:rsid w:val="0081724D"/>
    <w:rsid w:val="0082744E"/>
    <w:rsid w:val="00834A07"/>
    <w:rsid w:val="008400AE"/>
    <w:rsid w:val="00840274"/>
    <w:rsid w:val="0084424B"/>
    <w:rsid w:val="00852D36"/>
    <w:rsid w:val="008627BC"/>
    <w:rsid w:val="008749A8"/>
    <w:rsid w:val="00876CE4"/>
    <w:rsid w:val="00891512"/>
    <w:rsid w:val="00891A94"/>
    <w:rsid w:val="008A0628"/>
    <w:rsid w:val="008A4AA0"/>
    <w:rsid w:val="008A560C"/>
    <w:rsid w:val="008A6C5C"/>
    <w:rsid w:val="008A7682"/>
    <w:rsid w:val="008B52A5"/>
    <w:rsid w:val="008B62AA"/>
    <w:rsid w:val="0090267E"/>
    <w:rsid w:val="00902A03"/>
    <w:rsid w:val="00903FC6"/>
    <w:rsid w:val="00911667"/>
    <w:rsid w:val="0091314A"/>
    <w:rsid w:val="00920D25"/>
    <w:rsid w:val="00921F17"/>
    <w:rsid w:val="009257DE"/>
    <w:rsid w:val="009411C9"/>
    <w:rsid w:val="00941DFF"/>
    <w:rsid w:val="0094447F"/>
    <w:rsid w:val="009515C7"/>
    <w:rsid w:val="00954D3F"/>
    <w:rsid w:val="00954EFA"/>
    <w:rsid w:val="009625ED"/>
    <w:rsid w:val="00963D1B"/>
    <w:rsid w:val="00966CC6"/>
    <w:rsid w:val="00971DAC"/>
    <w:rsid w:val="009804DC"/>
    <w:rsid w:val="00982F1D"/>
    <w:rsid w:val="0099792F"/>
    <w:rsid w:val="009A215B"/>
    <w:rsid w:val="009A2D03"/>
    <w:rsid w:val="009A424F"/>
    <w:rsid w:val="009B237C"/>
    <w:rsid w:val="009B5DF9"/>
    <w:rsid w:val="009B790A"/>
    <w:rsid w:val="009C4007"/>
    <w:rsid w:val="009C54A5"/>
    <w:rsid w:val="009C6184"/>
    <w:rsid w:val="009D03D0"/>
    <w:rsid w:val="009D6DFF"/>
    <w:rsid w:val="009D77FC"/>
    <w:rsid w:val="009E6BDB"/>
    <w:rsid w:val="009F0D20"/>
    <w:rsid w:val="00A0089A"/>
    <w:rsid w:val="00A046B9"/>
    <w:rsid w:val="00A10046"/>
    <w:rsid w:val="00A42527"/>
    <w:rsid w:val="00A443F9"/>
    <w:rsid w:val="00A57AD9"/>
    <w:rsid w:val="00A605B3"/>
    <w:rsid w:val="00A6598E"/>
    <w:rsid w:val="00A7252B"/>
    <w:rsid w:val="00A870C3"/>
    <w:rsid w:val="00AA3A47"/>
    <w:rsid w:val="00AB11E9"/>
    <w:rsid w:val="00AB52BE"/>
    <w:rsid w:val="00AB76A7"/>
    <w:rsid w:val="00AC64C2"/>
    <w:rsid w:val="00AC70C0"/>
    <w:rsid w:val="00AD7EEE"/>
    <w:rsid w:val="00AE6A4C"/>
    <w:rsid w:val="00AE6B09"/>
    <w:rsid w:val="00AF7F9B"/>
    <w:rsid w:val="00B00F1C"/>
    <w:rsid w:val="00B161EF"/>
    <w:rsid w:val="00B16344"/>
    <w:rsid w:val="00B1744D"/>
    <w:rsid w:val="00B211CC"/>
    <w:rsid w:val="00B314C1"/>
    <w:rsid w:val="00B34039"/>
    <w:rsid w:val="00B424C3"/>
    <w:rsid w:val="00B97E12"/>
    <w:rsid w:val="00BA7F5F"/>
    <w:rsid w:val="00BB2CBD"/>
    <w:rsid w:val="00BC17F5"/>
    <w:rsid w:val="00BC2FCD"/>
    <w:rsid w:val="00BC336A"/>
    <w:rsid w:val="00BC3584"/>
    <w:rsid w:val="00BC63BD"/>
    <w:rsid w:val="00BE3640"/>
    <w:rsid w:val="00BE6730"/>
    <w:rsid w:val="00BE7E01"/>
    <w:rsid w:val="00BF0E18"/>
    <w:rsid w:val="00BF340D"/>
    <w:rsid w:val="00C0026C"/>
    <w:rsid w:val="00C02D9D"/>
    <w:rsid w:val="00C03DAD"/>
    <w:rsid w:val="00C1459B"/>
    <w:rsid w:val="00C1655C"/>
    <w:rsid w:val="00C16916"/>
    <w:rsid w:val="00C2302D"/>
    <w:rsid w:val="00C2496A"/>
    <w:rsid w:val="00C343D9"/>
    <w:rsid w:val="00C443E1"/>
    <w:rsid w:val="00C44B10"/>
    <w:rsid w:val="00C457BA"/>
    <w:rsid w:val="00C45810"/>
    <w:rsid w:val="00C46BE6"/>
    <w:rsid w:val="00C56BF9"/>
    <w:rsid w:val="00C61F29"/>
    <w:rsid w:val="00C624F6"/>
    <w:rsid w:val="00C62F7E"/>
    <w:rsid w:val="00C70C7F"/>
    <w:rsid w:val="00C71681"/>
    <w:rsid w:val="00C7767C"/>
    <w:rsid w:val="00C80200"/>
    <w:rsid w:val="00C8143D"/>
    <w:rsid w:val="00C8250E"/>
    <w:rsid w:val="00C83221"/>
    <w:rsid w:val="00C834B8"/>
    <w:rsid w:val="00CA25F4"/>
    <w:rsid w:val="00CB6376"/>
    <w:rsid w:val="00CD2C81"/>
    <w:rsid w:val="00D01474"/>
    <w:rsid w:val="00D066F0"/>
    <w:rsid w:val="00D12462"/>
    <w:rsid w:val="00D12FF1"/>
    <w:rsid w:val="00D14D0E"/>
    <w:rsid w:val="00D15AC6"/>
    <w:rsid w:val="00D31241"/>
    <w:rsid w:val="00D326C3"/>
    <w:rsid w:val="00D329A0"/>
    <w:rsid w:val="00D35C20"/>
    <w:rsid w:val="00D40983"/>
    <w:rsid w:val="00D56EBB"/>
    <w:rsid w:val="00D6000D"/>
    <w:rsid w:val="00D7233C"/>
    <w:rsid w:val="00D73435"/>
    <w:rsid w:val="00D853E4"/>
    <w:rsid w:val="00D85F49"/>
    <w:rsid w:val="00D95CAF"/>
    <w:rsid w:val="00DA0F52"/>
    <w:rsid w:val="00DA5DDC"/>
    <w:rsid w:val="00DB1E0D"/>
    <w:rsid w:val="00DD168D"/>
    <w:rsid w:val="00DD5BFD"/>
    <w:rsid w:val="00DD7C2E"/>
    <w:rsid w:val="00DE1499"/>
    <w:rsid w:val="00DF6C70"/>
    <w:rsid w:val="00E036A9"/>
    <w:rsid w:val="00E06A74"/>
    <w:rsid w:val="00E22475"/>
    <w:rsid w:val="00E35E98"/>
    <w:rsid w:val="00E42E55"/>
    <w:rsid w:val="00E440DD"/>
    <w:rsid w:val="00E568A3"/>
    <w:rsid w:val="00E61FFF"/>
    <w:rsid w:val="00E6611F"/>
    <w:rsid w:val="00E8340D"/>
    <w:rsid w:val="00E84588"/>
    <w:rsid w:val="00E87EB7"/>
    <w:rsid w:val="00E90785"/>
    <w:rsid w:val="00E96DE4"/>
    <w:rsid w:val="00EA5AD7"/>
    <w:rsid w:val="00EB0811"/>
    <w:rsid w:val="00EB4A84"/>
    <w:rsid w:val="00EC7B89"/>
    <w:rsid w:val="00EC7F86"/>
    <w:rsid w:val="00ED67AD"/>
    <w:rsid w:val="00ED77E5"/>
    <w:rsid w:val="00EE7749"/>
    <w:rsid w:val="00EF1D94"/>
    <w:rsid w:val="00EF70D7"/>
    <w:rsid w:val="00F1264B"/>
    <w:rsid w:val="00F2037F"/>
    <w:rsid w:val="00F43985"/>
    <w:rsid w:val="00F47611"/>
    <w:rsid w:val="00F569DC"/>
    <w:rsid w:val="00F56DE8"/>
    <w:rsid w:val="00F57A66"/>
    <w:rsid w:val="00F75782"/>
    <w:rsid w:val="00F75F84"/>
    <w:rsid w:val="00F826AE"/>
    <w:rsid w:val="00F8535D"/>
    <w:rsid w:val="00F853A7"/>
    <w:rsid w:val="00F858F9"/>
    <w:rsid w:val="00F94ED7"/>
    <w:rsid w:val="00F95B99"/>
    <w:rsid w:val="00F960FD"/>
    <w:rsid w:val="00F9733B"/>
    <w:rsid w:val="00FA20BD"/>
    <w:rsid w:val="00FB4166"/>
    <w:rsid w:val="00FB659A"/>
    <w:rsid w:val="00FB714F"/>
    <w:rsid w:val="00FC39A7"/>
    <w:rsid w:val="00FE1D8E"/>
    <w:rsid w:val="00FE46D6"/>
    <w:rsid w:val="00FE6FB6"/>
    <w:rsid w:val="00FF6E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7DB6"/>
    <w:pPr>
      <w:spacing w:after="200" w:line="276" w:lineRule="auto"/>
    </w:pPr>
    <w:rPr>
      <w:sz w:val="22"/>
      <w:szCs w:val="22"/>
      <w:lang w:eastAsia="en-US"/>
    </w:rPr>
  </w:style>
  <w:style w:type="paragraph" w:styleId="Nadpis1">
    <w:name w:val="heading 1"/>
    <w:basedOn w:val="Normln"/>
    <w:next w:val="Normln"/>
    <w:link w:val="Nadpis1Char"/>
    <w:qFormat/>
    <w:rsid w:val="00437DB6"/>
    <w:pPr>
      <w:keepNext/>
      <w:numPr>
        <w:numId w:val="1"/>
      </w:numPr>
      <w:spacing w:before="360" w:after="180" w:line="240" w:lineRule="auto"/>
      <w:jc w:val="both"/>
      <w:outlineLvl w:val="0"/>
    </w:pPr>
    <w:rPr>
      <w:rFonts w:ascii="Arial" w:eastAsia="Times New Roman" w:hAnsi="Arial" w:cs="Arial"/>
      <w:b/>
      <w:bCs/>
      <w:kern w:val="32"/>
      <w:sz w:val="28"/>
      <w:szCs w:val="32"/>
      <w:lang w:eastAsia="cs-CZ"/>
    </w:rPr>
  </w:style>
  <w:style w:type="paragraph" w:styleId="Nadpis2">
    <w:name w:val="heading 2"/>
    <w:basedOn w:val="Normln"/>
    <w:next w:val="Normln"/>
    <w:link w:val="Nadpis2Char"/>
    <w:qFormat/>
    <w:rsid w:val="00437DB6"/>
    <w:pPr>
      <w:keepNext/>
      <w:numPr>
        <w:ilvl w:val="1"/>
        <w:numId w:val="1"/>
      </w:numPr>
      <w:spacing w:before="240" w:after="60" w:line="240" w:lineRule="auto"/>
      <w:jc w:val="both"/>
      <w:outlineLvl w:val="1"/>
    </w:pPr>
    <w:rPr>
      <w:rFonts w:ascii="Arial" w:eastAsia="Times New Roman" w:hAnsi="Arial" w:cs="Arial"/>
      <w:b/>
      <w:bCs/>
      <w:i/>
      <w:iCs/>
      <w:sz w:val="24"/>
      <w:szCs w:val="28"/>
      <w:lang w:eastAsia="cs-CZ"/>
    </w:rPr>
  </w:style>
  <w:style w:type="paragraph" w:styleId="Nadpis4">
    <w:name w:val="heading 4"/>
    <w:aliases w:val="Heading 4 Char"/>
    <w:basedOn w:val="Normln"/>
    <w:next w:val="Normln"/>
    <w:link w:val="Nadpis4Char"/>
    <w:qFormat/>
    <w:rsid w:val="00437DB6"/>
    <w:pPr>
      <w:keepNext/>
      <w:numPr>
        <w:ilvl w:val="3"/>
        <w:numId w:val="1"/>
      </w:numPr>
      <w:spacing w:before="240" w:after="60" w:line="240" w:lineRule="auto"/>
      <w:jc w:val="both"/>
      <w:outlineLvl w:val="3"/>
    </w:pPr>
    <w:rPr>
      <w:rFonts w:ascii="Arial" w:eastAsia="Times New Roman" w:hAnsi="Arial"/>
      <w:b/>
      <w:bCs/>
      <w:sz w:val="28"/>
      <w:szCs w:val="28"/>
      <w:lang w:eastAsia="cs-CZ"/>
    </w:rPr>
  </w:style>
  <w:style w:type="paragraph" w:styleId="Nadpis5">
    <w:name w:val="heading 5"/>
    <w:basedOn w:val="Normln"/>
    <w:next w:val="Normln"/>
    <w:link w:val="Nadpis5Char"/>
    <w:qFormat/>
    <w:rsid w:val="00437DB6"/>
    <w:pPr>
      <w:numPr>
        <w:ilvl w:val="4"/>
        <w:numId w:val="1"/>
      </w:numPr>
      <w:spacing w:before="240" w:after="60" w:line="240" w:lineRule="auto"/>
      <w:jc w:val="both"/>
      <w:outlineLvl w:val="4"/>
    </w:pPr>
    <w:rPr>
      <w:rFonts w:ascii="Arial" w:eastAsia="Times New Roman" w:hAnsi="Arial"/>
      <w:b/>
      <w:bCs/>
      <w:i/>
      <w:iCs/>
      <w:sz w:val="26"/>
      <w:szCs w:val="26"/>
      <w:lang w:eastAsia="cs-CZ"/>
    </w:rPr>
  </w:style>
  <w:style w:type="paragraph" w:styleId="Nadpis6">
    <w:name w:val="heading 6"/>
    <w:basedOn w:val="Normln"/>
    <w:next w:val="Normln"/>
    <w:link w:val="Nadpis6Char"/>
    <w:qFormat/>
    <w:rsid w:val="00437DB6"/>
    <w:pPr>
      <w:numPr>
        <w:ilvl w:val="5"/>
        <w:numId w:val="1"/>
      </w:numPr>
      <w:spacing w:before="240" w:after="60" w:line="240" w:lineRule="auto"/>
      <w:jc w:val="both"/>
      <w:outlineLvl w:val="5"/>
    </w:pPr>
    <w:rPr>
      <w:rFonts w:ascii="Arial" w:eastAsia="Times New Roman" w:hAnsi="Arial"/>
      <w:b/>
      <w:bCs/>
      <w:lang w:eastAsia="cs-CZ"/>
    </w:rPr>
  </w:style>
  <w:style w:type="paragraph" w:styleId="Nadpis7">
    <w:name w:val="heading 7"/>
    <w:basedOn w:val="Normln"/>
    <w:next w:val="Normln"/>
    <w:link w:val="Nadpis7Char"/>
    <w:qFormat/>
    <w:rsid w:val="00437DB6"/>
    <w:pPr>
      <w:numPr>
        <w:ilvl w:val="6"/>
        <w:numId w:val="1"/>
      </w:numPr>
      <w:spacing w:before="240" w:after="60" w:line="240" w:lineRule="auto"/>
      <w:jc w:val="both"/>
      <w:outlineLvl w:val="6"/>
    </w:pPr>
    <w:rPr>
      <w:rFonts w:ascii="Arial" w:eastAsia="Times New Roman" w:hAnsi="Arial"/>
      <w:sz w:val="24"/>
      <w:szCs w:val="24"/>
      <w:lang w:eastAsia="cs-CZ"/>
    </w:rPr>
  </w:style>
  <w:style w:type="paragraph" w:styleId="Nadpis8">
    <w:name w:val="heading 8"/>
    <w:basedOn w:val="Normln"/>
    <w:next w:val="Normln"/>
    <w:link w:val="Nadpis8Char"/>
    <w:qFormat/>
    <w:rsid w:val="00437DB6"/>
    <w:pPr>
      <w:numPr>
        <w:ilvl w:val="7"/>
        <w:numId w:val="1"/>
      </w:numPr>
      <w:spacing w:before="240" w:after="60" w:line="240" w:lineRule="auto"/>
      <w:jc w:val="both"/>
      <w:outlineLvl w:val="7"/>
    </w:pPr>
    <w:rPr>
      <w:rFonts w:ascii="Arial" w:eastAsia="Times New Roman" w:hAnsi="Arial"/>
      <w:i/>
      <w:iCs/>
      <w:sz w:val="24"/>
      <w:szCs w:val="24"/>
      <w:lang w:eastAsia="cs-CZ"/>
    </w:rPr>
  </w:style>
  <w:style w:type="paragraph" w:styleId="Nadpis9">
    <w:name w:val="heading 9"/>
    <w:basedOn w:val="Normln"/>
    <w:next w:val="Normln"/>
    <w:link w:val="Nadpis9Char"/>
    <w:qFormat/>
    <w:rsid w:val="00437DB6"/>
    <w:pPr>
      <w:numPr>
        <w:ilvl w:val="8"/>
        <w:numId w:val="1"/>
      </w:numPr>
      <w:spacing w:before="240" w:after="60" w:line="240" w:lineRule="auto"/>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7DB6"/>
    <w:rPr>
      <w:rFonts w:ascii="Arial" w:eastAsia="Times New Roman" w:hAnsi="Arial" w:cs="Arial"/>
      <w:b/>
      <w:bCs/>
      <w:kern w:val="32"/>
      <w:sz w:val="28"/>
      <w:szCs w:val="32"/>
    </w:rPr>
  </w:style>
  <w:style w:type="character" w:customStyle="1" w:styleId="Nadpis2Char">
    <w:name w:val="Nadpis 2 Char"/>
    <w:basedOn w:val="Standardnpsmoodstavce"/>
    <w:link w:val="Nadpis2"/>
    <w:rsid w:val="00437DB6"/>
    <w:rPr>
      <w:rFonts w:ascii="Arial" w:eastAsia="Times New Roman" w:hAnsi="Arial" w:cs="Arial"/>
      <w:b/>
      <w:bCs/>
      <w:i/>
      <w:iCs/>
      <w:sz w:val="24"/>
      <w:szCs w:val="28"/>
    </w:rPr>
  </w:style>
  <w:style w:type="character" w:customStyle="1" w:styleId="Nadpis4Char">
    <w:name w:val="Nadpis 4 Char"/>
    <w:aliases w:val="Heading 4 Char Char"/>
    <w:basedOn w:val="Standardnpsmoodstavce"/>
    <w:link w:val="Nadpis4"/>
    <w:rsid w:val="00437DB6"/>
    <w:rPr>
      <w:rFonts w:ascii="Arial" w:eastAsia="Times New Roman" w:hAnsi="Arial"/>
      <w:b/>
      <w:bCs/>
      <w:sz w:val="28"/>
      <w:szCs w:val="28"/>
    </w:rPr>
  </w:style>
  <w:style w:type="character" w:customStyle="1" w:styleId="Nadpis5Char">
    <w:name w:val="Nadpis 5 Char"/>
    <w:basedOn w:val="Standardnpsmoodstavce"/>
    <w:link w:val="Nadpis5"/>
    <w:rsid w:val="00437DB6"/>
    <w:rPr>
      <w:rFonts w:ascii="Arial" w:eastAsia="Times New Roman" w:hAnsi="Arial"/>
      <w:b/>
      <w:bCs/>
      <w:i/>
      <w:iCs/>
      <w:sz w:val="26"/>
      <w:szCs w:val="26"/>
    </w:rPr>
  </w:style>
  <w:style w:type="character" w:customStyle="1" w:styleId="Nadpis6Char">
    <w:name w:val="Nadpis 6 Char"/>
    <w:basedOn w:val="Standardnpsmoodstavce"/>
    <w:link w:val="Nadpis6"/>
    <w:rsid w:val="00437DB6"/>
    <w:rPr>
      <w:rFonts w:ascii="Arial" w:eastAsia="Times New Roman" w:hAnsi="Arial"/>
      <w:b/>
      <w:bCs/>
      <w:sz w:val="22"/>
      <w:szCs w:val="22"/>
    </w:rPr>
  </w:style>
  <w:style w:type="character" w:customStyle="1" w:styleId="Nadpis7Char">
    <w:name w:val="Nadpis 7 Char"/>
    <w:basedOn w:val="Standardnpsmoodstavce"/>
    <w:link w:val="Nadpis7"/>
    <w:rsid w:val="00437DB6"/>
    <w:rPr>
      <w:rFonts w:ascii="Arial" w:eastAsia="Times New Roman" w:hAnsi="Arial"/>
      <w:sz w:val="24"/>
      <w:szCs w:val="24"/>
    </w:rPr>
  </w:style>
  <w:style w:type="character" w:customStyle="1" w:styleId="Nadpis8Char">
    <w:name w:val="Nadpis 8 Char"/>
    <w:basedOn w:val="Standardnpsmoodstavce"/>
    <w:link w:val="Nadpis8"/>
    <w:rsid w:val="00437DB6"/>
    <w:rPr>
      <w:rFonts w:ascii="Arial" w:eastAsia="Times New Roman" w:hAnsi="Arial"/>
      <w:i/>
      <w:iCs/>
      <w:sz w:val="24"/>
      <w:szCs w:val="24"/>
    </w:rPr>
  </w:style>
  <w:style w:type="character" w:customStyle="1" w:styleId="Nadpis9Char">
    <w:name w:val="Nadpis 9 Char"/>
    <w:basedOn w:val="Standardnpsmoodstavce"/>
    <w:link w:val="Nadpis9"/>
    <w:rsid w:val="00437DB6"/>
    <w:rPr>
      <w:rFonts w:ascii="Arial" w:eastAsia="Times New Roman" w:hAnsi="Arial" w:cs="Arial"/>
      <w:sz w:val="22"/>
      <w:szCs w:val="22"/>
    </w:rPr>
  </w:style>
  <w:style w:type="paragraph" w:styleId="Odstavecseseznamem">
    <w:name w:val="List Paragraph"/>
    <w:basedOn w:val="Normln"/>
    <w:uiPriority w:val="34"/>
    <w:qFormat/>
    <w:rsid w:val="00437DB6"/>
    <w:pPr>
      <w:ind w:left="708"/>
    </w:pPr>
  </w:style>
  <w:style w:type="paragraph" w:styleId="Textpoznpodarou">
    <w:name w:val="footnote text"/>
    <w:basedOn w:val="Normln"/>
    <w:link w:val="TextpoznpodarouChar"/>
    <w:semiHidden/>
    <w:unhideWhenUsed/>
    <w:rsid w:val="00437DB6"/>
    <w:rPr>
      <w:sz w:val="20"/>
      <w:szCs w:val="20"/>
    </w:rPr>
  </w:style>
  <w:style w:type="character" w:customStyle="1" w:styleId="TextpoznpodarouChar">
    <w:name w:val="Text pozn. pod čarou Char"/>
    <w:basedOn w:val="Standardnpsmoodstavce"/>
    <w:link w:val="Textpoznpodarou"/>
    <w:semiHidden/>
    <w:rsid w:val="00437DB6"/>
    <w:rPr>
      <w:rFonts w:ascii="Calibri" w:eastAsia="Calibri" w:hAnsi="Calibri" w:cs="Times New Roman"/>
      <w:sz w:val="20"/>
      <w:szCs w:val="20"/>
    </w:rPr>
  </w:style>
  <w:style w:type="character" w:styleId="Znakapoznpodarou">
    <w:name w:val="footnote reference"/>
    <w:basedOn w:val="Standardnpsmoodstavce"/>
    <w:semiHidden/>
    <w:unhideWhenUsed/>
    <w:rsid w:val="00437DB6"/>
    <w:rPr>
      <w:vertAlign w:val="superscript"/>
    </w:rPr>
  </w:style>
  <w:style w:type="paragraph" w:styleId="Bezmezer">
    <w:name w:val="No Spacing"/>
    <w:link w:val="BezmezerChar"/>
    <w:uiPriority w:val="1"/>
    <w:qFormat/>
    <w:rsid w:val="00437DB6"/>
    <w:rPr>
      <w:rFonts w:ascii="Arial" w:eastAsia="MS Mincho" w:hAnsi="Arial"/>
      <w:szCs w:val="24"/>
      <w:lang w:eastAsia="ja-JP"/>
    </w:rPr>
  </w:style>
  <w:style w:type="character" w:styleId="Hypertextovodkaz">
    <w:name w:val="Hyperlink"/>
    <w:basedOn w:val="Standardnpsmoodstavce"/>
    <w:rsid w:val="00437DB6"/>
    <w:rPr>
      <w:color w:val="0000FF"/>
      <w:u w:val="single"/>
    </w:rPr>
  </w:style>
  <w:style w:type="paragraph" w:customStyle="1" w:styleId="odrkyChar">
    <w:name w:val="odrážky Char"/>
    <w:basedOn w:val="Zkladntextodsazen"/>
    <w:rsid w:val="00437DB6"/>
    <w:pPr>
      <w:spacing w:before="120" w:line="240" w:lineRule="auto"/>
      <w:ind w:left="0"/>
      <w:jc w:val="both"/>
    </w:pPr>
    <w:rPr>
      <w:rFonts w:ascii="Arial" w:eastAsia="Times New Roman" w:hAnsi="Arial" w:cs="Arial"/>
      <w:lang w:eastAsia="cs-CZ"/>
    </w:rPr>
  </w:style>
  <w:style w:type="character" w:customStyle="1" w:styleId="BezmezerChar">
    <w:name w:val="Bez mezer Char"/>
    <w:basedOn w:val="Standardnpsmoodstavce"/>
    <w:link w:val="Bezmezer"/>
    <w:uiPriority w:val="1"/>
    <w:rsid w:val="00437DB6"/>
    <w:rPr>
      <w:rFonts w:ascii="Arial" w:eastAsia="MS Mincho" w:hAnsi="Arial" w:cs="Times New Roman"/>
      <w:szCs w:val="24"/>
      <w:lang w:val="cs-CZ" w:eastAsia="ja-JP" w:bidi="ar-SA"/>
    </w:rPr>
  </w:style>
  <w:style w:type="paragraph" w:styleId="Zpat">
    <w:name w:val="footer"/>
    <w:basedOn w:val="Normln"/>
    <w:link w:val="ZpatChar"/>
    <w:uiPriority w:val="99"/>
    <w:rsid w:val="00437DB6"/>
    <w:pPr>
      <w:tabs>
        <w:tab w:val="center" w:pos="4536"/>
        <w:tab w:val="right" w:pos="9072"/>
      </w:tabs>
      <w:spacing w:after="0" w:line="240" w:lineRule="auto"/>
    </w:pPr>
    <w:rPr>
      <w:rFonts w:ascii="Arial" w:eastAsia="Times New Roman" w:hAnsi="Arial" w:cs="Arial"/>
      <w:sz w:val="24"/>
      <w:szCs w:val="20"/>
    </w:rPr>
  </w:style>
  <w:style w:type="character" w:customStyle="1" w:styleId="ZpatChar">
    <w:name w:val="Zápatí Char"/>
    <w:basedOn w:val="Standardnpsmoodstavce"/>
    <w:link w:val="Zpat"/>
    <w:uiPriority w:val="99"/>
    <w:rsid w:val="00437DB6"/>
    <w:rPr>
      <w:rFonts w:ascii="Arial" w:eastAsia="Times New Roman" w:hAnsi="Arial" w:cs="Arial"/>
      <w:sz w:val="24"/>
      <w:szCs w:val="20"/>
    </w:rPr>
  </w:style>
  <w:style w:type="paragraph" w:customStyle="1" w:styleId="Mystyle">
    <w:name w:val="My style"/>
    <w:basedOn w:val="Normln"/>
    <w:link w:val="MystyleChar"/>
    <w:qFormat/>
    <w:rsid w:val="00437DB6"/>
    <w:pPr>
      <w:spacing w:before="120"/>
    </w:pPr>
    <w:rPr>
      <w:rFonts w:ascii="Times New Roman" w:hAnsi="Times New Roman"/>
      <w:b/>
      <w:u w:val="single"/>
    </w:rPr>
  </w:style>
  <w:style w:type="character" w:customStyle="1" w:styleId="MystyleChar">
    <w:name w:val="My style Char"/>
    <w:basedOn w:val="Standardnpsmoodstavce"/>
    <w:link w:val="Mystyle"/>
    <w:rsid w:val="00437DB6"/>
    <w:rPr>
      <w:rFonts w:ascii="Times New Roman" w:eastAsia="Calibri" w:hAnsi="Times New Roman" w:cs="Times New Roman"/>
      <w:b/>
      <w:u w:val="single"/>
    </w:rPr>
  </w:style>
  <w:style w:type="paragraph" w:customStyle="1" w:styleId="Textneodraen">
    <w:name w:val="Text neodražený"/>
    <w:basedOn w:val="Normln"/>
    <w:rsid w:val="00437DB6"/>
    <w:pPr>
      <w:spacing w:before="120" w:after="0" w:line="240" w:lineRule="auto"/>
      <w:jc w:val="both"/>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437DB6"/>
    <w:pPr>
      <w:spacing w:after="120"/>
      <w:ind w:left="283"/>
    </w:pPr>
  </w:style>
  <w:style w:type="character" w:customStyle="1" w:styleId="ZkladntextodsazenChar">
    <w:name w:val="Základní text odsazený Char"/>
    <w:basedOn w:val="Standardnpsmoodstavce"/>
    <w:link w:val="Zkladntextodsazen"/>
    <w:uiPriority w:val="99"/>
    <w:semiHidden/>
    <w:rsid w:val="00437DB6"/>
    <w:rPr>
      <w:rFonts w:ascii="Calibri" w:eastAsia="Calibri" w:hAnsi="Calibri" w:cs="Times New Roman"/>
    </w:rPr>
  </w:style>
  <w:style w:type="paragraph" w:styleId="Textbubliny">
    <w:name w:val="Balloon Text"/>
    <w:basedOn w:val="Normln"/>
    <w:link w:val="TextbublinyChar"/>
    <w:uiPriority w:val="99"/>
    <w:semiHidden/>
    <w:unhideWhenUsed/>
    <w:rsid w:val="00437D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7DB6"/>
    <w:rPr>
      <w:rFonts w:ascii="Tahoma" w:eastAsia="Calibri" w:hAnsi="Tahoma" w:cs="Tahoma"/>
      <w:sz w:val="16"/>
      <w:szCs w:val="16"/>
    </w:rPr>
  </w:style>
  <w:style w:type="paragraph" w:customStyle="1" w:styleId="Zaklad">
    <w:name w:val="Zaklad"/>
    <w:basedOn w:val="Normln"/>
    <w:rsid w:val="00E8340D"/>
    <w:pPr>
      <w:autoSpaceDE w:val="0"/>
      <w:autoSpaceDN w:val="0"/>
      <w:adjustRightInd w:val="0"/>
      <w:spacing w:before="120" w:after="120" w:line="240" w:lineRule="auto"/>
      <w:jc w:val="both"/>
    </w:pPr>
    <w:rPr>
      <w:rFonts w:ascii="Times New Roman" w:eastAsia="Times New Roman" w:hAnsi="Times New Roman"/>
      <w:color w:val="000000"/>
      <w:sz w:val="24"/>
      <w:szCs w:val="20"/>
      <w:lang w:eastAsia="cs-CZ"/>
    </w:rPr>
  </w:style>
  <w:style w:type="character" w:styleId="Odkaznakoment">
    <w:name w:val="annotation reference"/>
    <w:basedOn w:val="Standardnpsmoodstavce"/>
    <w:uiPriority w:val="99"/>
    <w:semiHidden/>
    <w:unhideWhenUsed/>
    <w:rsid w:val="00A605B3"/>
    <w:rPr>
      <w:sz w:val="16"/>
      <w:szCs w:val="16"/>
    </w:rPr>
  </w:style>
  <w:style w:type="paragraph" w:styleId="Textkomente">
    <w:name w:val="annotation text"/>
    <w:basedOn w:val="Normln"/>
    <w:link w:val="TextkomenteChar"/>
    <w:uiPriority w:val="99"/>
    <w:semiHidden/>
    <w:unhideWhenUsed/>
    <w:rsid w:val="00A605B3"/>
    <w:pPr>
      <w:spacing w:line="240" w:lineRule="auto"/>
    </w:pPr>
    <w:rPr>
      <w:sz w:val="20"/>
      <w:szCs w:val="20"/>
    </w:rPr>
  </w:style>
  <w:style w:type="character" w:customStyle="1" w:styleId="TextkomenteChar">
    <w:name w:val="Text komentáře Char"/>
    <w:basedOn w:val="Standardnpsmoodstavce"/>
    <w:link w:val="Textkomente"/>
    <w:uiPriority w:val="99"/>
    <w:semiHidden/>
    <w:rsid w:val="00A605B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605B3"/>
    <w:rPr>
      <w:b/>
      <w:bCs/>
    </w:rPr>
  </w:style>
  <w:style w:type="character" w:customStyle="1" w:styleId="PedmtkomenteChar">
    <w:name w:val="Předmět komentáře Char"/>
    <w:basedOn w:val="TextkomenteChar"/>
    <w:link w:val="Pedmtkomente"/>
    <w:uiPriority w:val="99"/>
    <w:semiHidden/>
    <w:rsid w:val="00A605B3"/>
    <w:rPr>
      <w:b/>
      <w:bCs/>
    </w:rPr>
  </w:style>
  <w:style w:type="paragraph" w:customStyle="1" w:styleId="Odstavecseseznamem1">
    <w:name w:val="Odstavec se seznamem1"/>
    <w:basedOn w:val="Normln"/>
    <w:rsid w:val="00C8250E"/>
    <w:pPr>
      <w:spacing w:after="0" w:line="240" w:lineRule="auto"/>
      <w:ind w:left="720"/>
      <w:contextualSpacing/>
    </w:pPr>
    <w:rPr>
      <w:rFonts w:ascii="Times New Roman" w:eastAsia="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8684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novotna@msm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novotna@msm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a.novotna@msmt.cz" TargetMode="External"/><Relationship Id="rId4" Type="http://schemas.openxmlformats.org/officeDocument/2006/relationships/settings" Target="settings.xml"/><Relationship Id="rId9" Type="http://schemas.openxmlformats.org/officeDocument/2006/relationships/hyperlink" Target="mailto:Martina.Novotn&#225;,%20"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C1BF-0D41-417B-B75E-6EC8AD8D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6074</Words>
  <Characters>35837</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41828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novotnam</dc:creator>
  <cp:keywords/>
  <dc:description/>
  <cp:lastModifiedBy>novotnam</cp:lastModifiedBy>
  <cp:revision>8</cp:revision>
  <cp:lastPrinted>2011-06-13T08:16:00Z</cp:lastPrinted>
  <dcterms:created xsi:type="dcterms:W3CDTF">2011-06-14T07:55:00Z</dcterms:created>
  <dcterms:modified xsi:type="dcterms:W3CDTF">2011-06-15T08:43:00Z</dcterms:modified>
</cp:coreProperties>
</file>