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8A7" w:rsidRPr="00B24CB5" w:rsidRDefault="00EC58A7" w:rsidP="00297920">
      <w:pPr>
        <w:jc w:val="center"/>
      </w:pPr>
    </w:p>
    <w:p w:rsidR="00EC58A7" w:rsidRPr="00B24CB5" w:rsidRDefault="00EC58A7" w:rsidP="00542170">
      <w:pPr>
        <w:jc w:val="center"/>
        <w:outlineLvl w:val="0"/>
        <w:rPr>
          <w:b/>
        </w:rPr>
      </w:pPr>
      <w:r w:rsidRPr="00B24CB5">
        <w:rPr>
          <w:b/>
        </w:rPr>
        <w:t xml:space="preserve">ASOCIACE  LOGOPEDŮ VE ŠKOLSTVÍ, </w:t>
      </w:r>
      <w:proofErr w:type="gramStart"/>
      <w:r w:rsidRPr="00B24CB5">
        <w:rPr>
          <w:b/>
        </w:rPr>
        <w:t>o.s.</w:t>
      </w:r>
      <w:proofErr w:type="gramEnd"/>
    </w:p>
    <w:p w:rsidR="00EC58A7" w:rsidRPr="00B24CB5" w:rsidRDefault="00EC58A7" w:rsidP="00297920">
      <w:pPr>
        <w:jc w:val="center"/>
        <w:rPr>
          <w:b/>
        </w:rPr>
      </w:pPr>
      <w:r w:rsidRPr="00B24CB5">
        <w:rPr>
          <w:b/>
        </w:rPr>
        <w:t>439 31 Měcholupy 1, Česká republika</w:t>
      </w:r>
    </w:p>
    <w:p w:rsidR="00EC58A7" w:rsidRPr="00B24CB5" w:rsidRDefault="00EC58A7" w:rsidP="00297920">
      <w:pPr>
        <w:jc w:val="center"/>
        <w:rPr>
          <w:b/>
        </w:rPr>
      </w:pPr>
      <w:r w:rsidRPr="00B24CB5">
        <w:rPr>
          <w:b/>
        </w:rPr>
        <w:t xml:space="preserve">IČO: </w:t>
      </w:r>
      <w:proofErr w:type="gramStart"/>
      <w:r w:rsidRPr="00B24CB5">
        <w:rPr>
          <w:b/>
        </w:rPr>
        <w:t xml:space="preserve">27040739                         </w:t>
      </w:r>
      <w:r w:rsidR="00297920" w:rsidRPr="00B24CB5">
        <w:rPr>
          <w:b/>
        </w:rPr>
        <w:t xml:space="preserve">       </w:t>
      </w:r>
      <w:r w:rsidRPr="00B24CB5">
        <w:rPr>
          <w:b/>
        </w:rPr>
        <w:t xml:space="preserve">                 tel.</w:t>
      </w:r>
      <w:proofErr w:type="gramEnd"/>
      <w:r w:rsidRPr="00B24CB5">
        <w:rPr>
          <w:b/>
        </w:rPr>
        <w:t xml:space="preserve">: </w:t>
      </w:r>
      <w:r w:rsidR="00AB6683" w:rsidRPr="00343CC0">
        <w:rPr>
          <w:b/>
        </w:rPr>
        <w:t>602 762 062</w:t>
      </w:r>
    </w:p>
    <w:p w:rsidR="00EC58A7" w:rsidRPr="00B24CB5" w:rsidRDefault="005B4E91" w:rsidP="00297920">
      <w:pPr>
        <w:jc w:val="center"/>
        <w:rPr>
          <w:b/>
        </w:rPr>
      </w:pPr>
      <w:hyperlink r:id="rId7" w:history="1">
        <w:r w:rsidR="00AB6683" w:rsidRPr="00ED0A85">
          <w:rPr>
            <w:rStyle w:val="Hypertextovodkaz"/>
            <w:b/>
          </w:rPr>
          <w:t>www.alos-eu.cz</w:t>
        </w:r>
      </w:hyperlink>
      <w:r w:rsidR="00EC58A7" w:rsidRPr="00B24CB5">
        <w:rPr>
          <w:b/>
        </w:rPr>
        <w:t xml:space="preserve">                    </w:t>
      </w:r>
      <w:r w:rsidR="00297920" w:rsidRPr="00B24CB5">
        <w:rPr>
          <w:b/>
        </w:rPr>
        <w:t xml:space="preserve">          </w:t>
      </w:r>
      <w:r w:rsidR="00EC58A7" w:rsidRPr="00B24CB5">
        <w:rPr>
          <w:b/>
        </w:rPr>
        <w:t xml:space="preserve">            e-mail: </w:t>
      </w:r>
      <w:hyperlink r:id="rId8" w:history="1">
        <w:r w:rsidR="00EC58A7" w:rsidRPr="00B24CB5">
          <w:rPr>
            <w:rStyle w:val="Hypertextovodkaz"/>
            <w:b/>
          </w:rPr>
          <w:t>alos@alos.cz</w:t>
        </w:r>
      </w:hyperlink>
    </w:p>
    <w:p w:rsidR="00644ED9" w:rsidRDefault="00644ED9" w:rsidP="00644ED9">
      <w:pPr>
        <w:rPr>
          <w:rFonts w:ascii="Arial" w:hAnsi="Arial" w:cs="Arial"/>
        </w:rPr>
      </w:pPr>
    </w:p>
    <w:p w:rsidR="00644ED9" w:rsidRDefault="00644ED9" w:rsidP="00644ED9">
      <w:pPr>
        <w:rPr>
          <w:rFonts w:ascii="Arial" w:hAnsi="Arial" w:cs="Arial"/>
          <w:b/>
        </w:rPr>
      </w:pPr>
    </w:p>
    <w:p w:rsidR="00644ED9" w:rsidRDefault="00644ED9" w:rsidP="00644ED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PROJEKT „Specializované vzdělávání logopedů ve školství“</w:t>
      </w:r>
    </w:p>
    <w:p w:rsidR="00644ED9" w:rsidRDefault="00CB1B49" w:rsidP="00644ED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číslo projektu: CZ.1.07/1.3</w:t>
      </w:r>
      <w:r w:rsidR="00644ED9">
        <w:rPr>
          <w:rFonts w:ascii="Arial" w:hAnsi="Arial" w:cs="Arial"/>
          <w:b/>
        </w:rPr>
        <w:t>.00/</w:t>
      </w:r>
      <w:r>
        <w:rPr>
          <w:rFonts w:ascii="Arial" w:hAnsi="Arial" w:cs="Arial"/>
          <w:b/>
        </w:rPr>
        <w:t>08.0144</w:t>
      </w:r>
    </w:p>
    <w:p w:rsidR="00644ED9" w:rsidRDefault="00644ED9" w:rsidP="00644ED9">
      <w:pPr>
        <w:jc w:val="center"/>
        <w:rPr>
          <w:rFonts w:ascii="Arial" w:hAnsi="Arial" w:cs="Arial"/>
          <w:b/>
        </w:rPr>
      </w:pPr>
    </w:p>
    <w:p w:rsidR="00644ED9" w:rsidRDefault="00644ED9" w:rsidP="00644ED9">
      <w:pPr>
        <w:pStyle w:val="Nadpis3"/>
        <w:spacing w:before="0" w:after="0"/>
        <w:jc w:val="center"/>
        <w:rPr>
          <w:rFonts w:ascii="Arial" w:hAnsi="Arial" w:cs="Arial"/>
        </w:rPr>
      </w:pPr>
      <w:r>
        <w:t xml:space="preserve">Výzva k podání nabídek do výběrového řízení </w:t>
      </w:r>
    </w:p>
    <w:p w:rsidR="00644ED9" w:rsidRDefault="00644ED9" w:rsidP="00644ED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(nejedná se o zadávací řízení dle zákona č. 137/2006 Sb., o veřejných zakázkách, ve znění pozdějších předpisů)</w:t>
      </w:r>
    </w:p>
    <w:p w:rsidR="00644ED9" w:rsidRDefault="00644ED9" w:rsidP="00644ED9"/>
    <w:p w:rsidR="00644ED9" w:rsidRDefault="00644ED9" w:rsidP="00644ED9">
      <w:pPr>
        <w:pStyle w:val="Nadpis3"/>
        <w:spacing w:before="0" w:after="0"/>
        <w:jc w:val="center"/>
      </w:pPr>
      <w:r>
        <w:t>Zadávací podmínky</w:t>
      </w:r>
    </w:p>
    <w:p w:rsidR="00644ED9" w:rsidRDefault="00644ED9" w:rsidP="00644ED9"/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696"/>
        <w:gridCol w:w="6484"/>
      </w:tblGrid>
      <w:tr w:rsidR="00644ED9" w:rsidTr="00644ED9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:rsidR="00644ED9" w:rsidRDefault="00644ED9">
            <w:pPr>
              <w:pStyle w:val="Nadpis4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Identifikační údaje</w:t>
            </w:r>
          </w:p>
        </w:tc>
      </w:tr>
      <w:tr w:rsidR="00644ED9" w:rsidTr="00644ED9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ED9" w:rsidRDefault="00644E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Název zakázky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ED9" w:rsidRDefault="00644ED9" w:rsidP="003E09A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Zajištění ubytovacích a stravovacích služeb včetně pronájmu konferenčního </w:t>
            </w:r>
            <w:proofErr w:type="gramStart"/>
            <w:r>
              <w:rPr>
                <w:rFonts w:ascii="Arial" w:hAnsi="Arial" w:cs="Arial"/>
                <w:bCs/>
                <w:sz w:val="20"/>
              </w:rPr>
              <w:t xml:space="preserve">sálu – </w:t>
            </w:r>
            <w:proofErr w:type="spellStart"/>
            <w:r w:rsidR="00F60E74">
              <w:rPr>
                <w:rFonts w:ascii="Arial" w:hAnsi="Arial" w:cs="Arial"/>
                <w:bCs/>
                <w:sz w:val="20"/>
              </w:rPr>
              <w:t>5</w:t>
            </w:r>
            <w:r w:rsidR="003E09AB">
              <w:rPr>
                <w:rFonts w:ascii="Arial" w:hAnsi="Arial" w:cs="Arial"/>
                <w:bCs/>
                <w:sz w:val="20"/>
              </w:rPr>
              <w:t>.semestr</w:t>
            </w:r>
            <w:proofErr w:type="spellEnd"/>
            <w:proofErr w:type="gramEnd"/>
          </w:p>
        </w:tc>
      </w:tr>
      <w:tr w:rsidR="00644ED9" w:rsidTr="00644ED9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ED9" w:rsidRDefault="00644E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Zadavatel (název subjektu)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ED9" w:rsidRDefault="00644E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Asociace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logopedů ve školství,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o.s.</w:t>
            </w:r>
            <w:proofErr w:type="gramEnd"/>
          </w:p>
        </w:tc>
      </w:tr>
      <w:tr w:rsidR="00644ED9" w:rsidTr="00644ED9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ED9" w:rsidRDefault="00644E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Právní forma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ED9" w:rsidRDefault="00644ED9">
            <w:pPr>
              <w:pStyle w:val="Textkomente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Občanské sdružení</w:t>
            </w:r>
          </w:p>
        </w:tc>
      </w:tr>
      <w:tr w:rsidR="00644ED9" w:rsidTr="00644ED9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ED9" w:rsidRDefault="00644E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IČ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ED9" w:rsidRDefault="00644E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27040739</w:t>
            </w:r>
          </w:p>
        </w:tc>
      </w:tr>
      <w:tr w:rsidR="00644ED9" w:rsidTr="00644ED9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ED9" w:rsidRDefault="00644E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Sídlo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ED9" w:rsidRDefault="00644E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Měcholupy 1, Měcholupy u Žatce</w:t>
            </w:r>
          </w:p>
        </w:tc>
      </w:tr>
      <w:tr w:rsidR="00644ED9" w:rsidTr="00644ED9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ED9" w:rsidRDefault="00644ED9">
            <w:pPr>
              <w:pStyle w:val="Textkomente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Osoba oprávněná jednat za zadavatele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ED9" w:rsidRDefault="00644E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Alexandr Bednář</w:t>
            </w:r>
          </w:p>
        </w:tc>
      </w:tr>
      <w:tr w:rsidR="00644ED9" w:rsidTr="00644ED9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ED9" w:rsidRDefault="00644E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Kontaktní osoba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ED9" w:rsidRDefault="00644E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Lenka Vlčková</w:t>
            </w:r>
          </w:p>
        </w:tc>
      </w:tr>
      <w:tr w:rsidR="00644ED9" w:rsidTr="00644ED9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ED9" w:rsidRDefault="00644E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Kontaktní telefon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ED9" w:rsidRDefault="00644E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602</w:t>
            </w:r>
            <w:r w:rsidR="003E09AB">
              <w:rPr>
                <w:rFonts w:ascii="Arial" w:hAnsi="Arial" w:cs="Arial"/>
                <w:sz w:val="20"/>
              </w:rPr>
              <w:t> 763 773</w:t>
            </w:r>
          </w:p>
        </w:tc>
      </w:tr>
      <w:tr w:rsidR="00644ED9" w:rsidTr="00644ED9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ED9" w:rsidRDefault="00644E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Kontaktní email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ED9" w:rsidRDefault="005B4E91">
            <w:pPr>
              <w:rPr>
                <w:rFonts w:ascii="Arial" w:hAnsi="Arial" w:cs="Arial"/>
                <w:sz w:val="20"/>
              </w:rPr>
            </w:pPr>
            <w:hyperlink r:id="rId9" w:history="1">
              <w:r w:rsidR="00644ED9">
                <w:rPr>
                  <w:rStyle w:val="Hypertextovodkaz"/>
                  <w:sz w:val="20"/>
                </w:rPr>
                <w:t>vlckova@alos.cz</w:t>
              </w:r>
            </w:hyperlink>
          </w:p>
        </w:tc>
      </w:tr>
    </w:tbl>
    <w:p w:rsidR="00644ED9" w:rsidRDefault="00644ED9" w:rsidP="00644ED9">
      <w:pPr>
        <w:pBdr>
          <w:top w:val="single" w:sz="4" w:space="0" w:color="auto"/>
        </w:pBdr>
        <w:spacing w:before="120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142"/>
      </w:tblGrid>
      <w:tr w:rsidR="00644ED9" w:rsidTr="00644ED9">
        <w:trPr>
          <w:cantSplit/>
          <w:trHeight w:val="268"/>
        </w:trPr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:rsidR="00644ED9" w:rsidRDefault="00644ED9">
            <w:pPr>
              <w:pStyle w:val="Nadpis4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 xml:space="preserve">Druh zakázky </w:t>
            </w:r>
          </w:p>
        </w:tc>
      </w:tr>
      <w:tr w:rsidR="00644ED9" w:rsidTr="00644ED9">
        <w:trPr>
          <w:cantSplit/>
          <w:trHeight w:val="310"/>
        </w:trPr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ED9" w:rsidRDefault="00644ED9" w:rsidP="003E09AB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Předmětem výběrového řízení je </w:t>
            </w:r>
            <w:r w:rsidR="003E09AB">
              <w:rPr>
                <w:rFonts w:ascii="Arial" w:hAnsi="Arial" w:cs="Arial"/>
                <w:sz w:val="20"/>
                <w:szCs w:val="22"/>
              </w:rPr>
              <w:t>zajištění</w:t>
            </w:r>
            <w:r>
              <w:rPr>
                <w:rFonts w:ascii="Arial" w:hAnsi="Arial" w:cs="Arial"/>
                <w:sz w:val="20"/>
                <w:szCs w:val="22"/>
              </w:rPr>
              <w:t xml:space="preserve"> ubytovacích a stravovacích služeb včetně pronájmu konferenčního sálu</w:t>
            </w:r>
            <w:r w:rsidR="00575B75">
              <w:rPr>
                <w:rFonts w:ascii="Arial" w:hAnsi="Arial" w:cs="Arial"/>
                <w:sz w:val="20"/>
                <w:szCs w:val="22"/>
              </w:rPr>
              <w:t xml:space="preserve"> na 5</w:t>
            </w:r>
            <w:r w:rsidR="003E09AB">
              <w:rPr>
                <w:rFonts w:ascii="Arial" w:hAnsi="Arial" w:cs="Arial"/>
                <w:sz w:val="20"/>
                <w:szCs w:val="22"/>
              </w:rPr>
              <w:t>. semestr vzdělávacího programu</w:t>
            </w:r>
          </w:p>
        </w:tc>
      </w:tr>
    </w:tbl>
    <w:p w:rsidR="00644ED9" w:rsidRDefault="00644ED9" w:rsidP="00644ED9">
      <w:pPr>
        <w:spacing w:before="120"/>
        <w:jc w:val="both"/>
        <w:rPr>
          <w:rFonts w:ascii="Arial" w:hAnsi="Arial" w:cs="Arial"/>
          <w:b/>
        </w:rPr>
      </w:pPr>
    </w:p>
    <w:p w:rsidR="00644ED9" w:rsidRDefault="00644ED9" w:rsidP="00644ED9">
      <w:pPr>
        <w:spacing w:before="120"/>
        <w:jc w:val="both"/>
        <w:rPr>
          <w:rFonts w:ascii="Arial" w:hAnsi="Arial" w:cs="Arial"/>
          <w:b/>
        </w:rPr>
      </w:pPr>
    </w:p>
    <w:p w:rsidR="00644ED9" w:rsidRDefault="00644ED9" w:rsidP="00644ED9">
      <w:pPr>
        <w:spacing w:before="120"/>
        <w:jc w:val="both"/>
        <w:rPr>
          <w:rFonts w:ascii="Arial" w:hAnsi="Arial" w:cs="Arial"/>
          <w:b/>
        </w:rPr>
      </w:pPr>
    </w:p>
    <w:p w:rsidR="00644ED9" w:rsidRDefault="00644ED9" w:rsidP="00644ED9">
      <w:pPr>
        <w:spacing w:before="120"/>
        <w:jc w:val="both"/>
        <w:rPr>
          <w:rFonts w:ascii="Arial" w:hAnsi="Arial" w:cs="Arial"/>
          <w:b/>
        </w:rPr>
      </w:pPr>
    </w:p>
    <w:p w:rsidR="00644ED9" w:rsidRDefault="00644ED9" w:rsidP="00644ED9">
      <w:pPr>
        <w:spacing w:before="120"/>
        <w:jc w:val="both"/>
        <w:rPr>
          <w:rFonts w:ascii="Arial" w:hAnsi="Arial" w:cs="Arial"/>
          <w:b/>
        </w:rPr>
      </w:pPr>
    </w:p>
    <w:p w:rsidR="00644ED9" w:rsidRDefault="00644ED9" w:rsidP="00644ED9">
      <w:pPr>
        <w:spacing w:before="120"/>
        <w:jc w:val="both"/>
        <w:rPr>
          <w:rFonts w:ascii="Arial" w:hAnsi="Arial" w:cs="Arial"/>
          <w:b/>
        </w:rPr>
      </w:pPr>
    </w:p>
    <w:p w:rsidR="00644ED9" w:rsidRDefault="00644ED9" w:rsidP="00644ED9">
      <w:pPr>
        <w:spacing w:before="120"/>
        <w:jc w:val="both"/>
        <w:rPr>
          <w:rFonts w:ascii="Arial" w:hAnsi="Arial" w:cs="Arial"/>
          <w:b/>
        </w:rPr>
      </w:pPr>
    </w:p>
    <w:p w:rsidR="00644ED9" w:rsidRDefault="00644ED9" w:rsidP="00644ED9">
      <w:pPr>
        <w:spacing w:before="120"/>
        <w:jc w:val="both"/>
        <w:rPr>
          <w:rFonts w:ascii="Arial" w:hAnsi="Arial" w:cs="Arial"/>
          <w:b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93"/>
        <w:gridCol w:w="708"/>
        <w:gridCol w:w="1008"/>
        <w:gridCol w:w="126"/>
        <w:gridCol w:w="851"/>
        <w:gridCol w:w="994"/>
        <w:gridCol w:w="1132"/>
        <w:gridCol w:w="3330"/>
        <w:gridCol w:w="38"/>
      </w:tblGrid>
      <w:tr w:rsidR="00644ED9" w:rsidTr="00644ED9">
        <w:trPr>
          <w:cantSplit/>
        </w:trPr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:rsidR="00644ED9" w:rsidRDefault="00644ED9">
            <w:pPr>
              <w:keepNext/>
              <w:spacing w:before="20" w:after="20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lastRenderedPageBreak/>
              <w:t>Specifikace předmětu zakázky</w:t>
            </w:r>
          </w:p>
        </w:tc>
      </w:tr>
      <w:tr w:rsidR="00644ED9" w:rsidTr="00644ED9">
        <w:trPr>
          <w:cantSplit/>
          <w:trHeight w:val="936"/>
        </w:trPr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ED9" w:rsidRDefault="00644ED9" w:rsidP="00F60E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Předmětem zakázky je dodávka ubytovacích a stravovacích služeb včet</w:t>
            </w:r>
            <w:r w:rsidR="003E09AB">
              <w:rPr>
                <w:rFonts w:ascii="Arial" w:hAnsi="Arial" w:cs="Arial"/>
                <w:sz w:val="20"/>
                <w:szCs w:val="20"/>
              </w:rPr>
              <w:t xml:space="preserve">ně pronájmu konferenčního sálu </w:t>
            </w:r>
            <w:r>
              <w:rPr>
                <w:rFonts w:ascii="Arial" w:hAnsi="Arial" w:cs="Arial"/>
                <w:sz w:val="20"/>
                <w:szCs w:val="20"/>
              </w:rPr>
              <w:t>v rámci realizace projektu „</w:t>
            </w:r>
            <w:r w:rsidR="003E09AB">
              <w:rPr>
                <w:rFonts w:ascii="Arial" w:hAnsi="Arial" w:cs="Arial"/>
                <w:sz w:val="20"/>
                <w:szCs w:val="20"/>
              </w:rPr>
              <w:t>Specializované vzdělávání logopedů ve školství</w:t>
            </w:r>
            <w:r>
              <w:rPr>
                <w:rFonts w:ascii="Arial" w:hAnsi="Arial" w:cs="Arial"/>
                <w:sz w:val="20"/>
                <w:szCs w:val="20"/>
              </w:rPr>
              <w:t xml:space="preserve">“ dle níže uvedené specifikace. Jedná se o realizaci tří vzdělávacích </w:t>
            </w:r>
            <w:proofErr w:type="gramStart"/>
            <w:r w:rsidR="003E09AB">
              <w:rPr>
                <w:rFonts w:ascii="Arial" w:hAnsi="Arial" w:cs="Arial"/>
                <w:sz w:val="20"/>
                <w:szCs w:val="20"/>
              </w:rPr>
              <w:t>bloků</w:t>
            </w:r>
            <w:r>
              <w:rPr>
                <w:rFonts w:ascii="Arial" w:hAnsi="Arial" w:cs="Arial"/>
                <w:sz w:val="20"/>
                <w:szCs w:val="20"/>
              </w:rPr>
              <w:t xml:space="preserve">  v následujících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termínech:</w:t>
            </w:r>
            <w:r w:rsidR="00F60E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F60E74">
              <w:rPr>
                <w:rFonts w:ascii="Arial" w:hAnsi="Arial" w:cs="Arial"/>
                <w:sz w:val="20"/>
                <w:szCs w:val="20"/>
              </w:rPr>
              <w:t>14.10.-15.10.2011</w:t>
            </w:r>
            <w:proofErr w:type="gramEnd"/>
            <w:r w:rsidR="00F60E74">
              <w:rPr>
                <w:rFonts w:ascii="Arial" w:hAnsi="Arial" w:cs="Arial"/>
                <w:sz w:val="20"/>
                <w:szCs w:val="20"/>
              </w:rPr>
              <w:t>, 4.11.-5.11.2011, 2.12.-3.12.2011</w:t>
            </w:r>
            <w:r w:rsidR="006C18A6">
              <w:rPr>
                <w:rFonts w:ascii="Arial" w:hAnsi="Arial" w:cs="Arial"/>
                <w:sz w:val="20"/>
                <w:szCs w:val="20"/>
              </w:rPr>
              <w:t>.</w:t>
            </w:r>
            <w:r w:rsidR="003E09A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Každého vzdělávacího </w:t>
            </w:r>
            <w:r w:rsidR="003E09AB">
              <w:rPr>
                <w:rFonts w:ascii="Arial" w:hAnsi="Arial" w:cs="Arial"/>
                <w:sz w:val="20"/>
                <w:szCs w:val="20"/>
              </w:rPr>
              <w:t>bloku se zúčastní 49</w:t>
            </w:r>
            <w:r>
              <w:rPr>
                <w:rFonts w:ascii="Arial" w:hAnsi="Arial" w:cs="Arial"/>
                <w:sz w:val="20"/>
                <w:szCs w:val="20"/>
              </w:rPr>
              <w:t xml:space="preserve"> frekventantů, pro něž je potřeba zajistit ubytování a stravu. Pro účely realizace kurzu je nutné zajistit konferenční sál pro přednáškovou činnost</w:t>
            </w:r>
            <w:r w:rsidR="00F60E74">
              <w:rPr>
                <w:rFonts w:ascii="Arial" w:hAnsi="Arial" w:cs="Arial"/>
                <w:sz w:val="20"/>
                <w:szCs w:val="20"/>
              </w:rPr>
              <w:t xml:space="preserve"> vč. pronájmu audiovizuální techniky.</w:t>
            </w:r>
          </w:p>
        </w:tc>
      </w:tr>
      <w:tr w:rsidR="00644ED9" w:rsidTr="00644ED9">
        <w:trPr>
          <w:cantSplit/>
          <w:trHeight w:val="11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644ED9" w:rsidRDefault="00644E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Název položky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  <w:vAlign w:val="center"/>
            <w:hideMark/>
          </w:tcPr>
          <w:p w:rsidR="00644ED9" w:rsidRDefault="00644ED9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Jednotka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644ED9" w:rsidRDefault="00644E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Maximální jednotková cena bez DPH (Kč)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644ED9" w:rsidRDefault="00644E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Počet kusů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644ED9" w:rsidRDefault="00644E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Maximální cena celkem bez DPH (Kč)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644ED9" w:rsidRDefault="00644E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Maximální cena celkem s DPH (Kč)</w:t>
            </w:r>
          </w:p>
        </w:tc>
        <w:tc>
          <w:tcPr>
            <w:tcW w:w="3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644ED9" w:rsidRDefault="00644E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Technická specifikace</w:t>
            </w:r>
          </w:p>
        </w:tc>
      </w:tr>
      <w:tr w:rsidR="00644ED9" w:rsidTr="00644ED9">
        <w:trPr>
          <w:cantSplit/>
          <w:trHeight w:val="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ED9" w:rsidRDefault="00644ED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Ubytování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ED9" w:rsidRDefault="00644ED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osoba x </w:t>
            </w:r>
            <w:r w:rsidR="003E09AB">
              <w:rPr>
                <w:rFonts w:ascii="Arial" w:hAnsi="Arial" w:cs="Arial"/>
                <w:sz w:val="18"/>
                <w:szCs w:val="18"/>
              </w:rPr>
              <w:t>noc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ED9" w:rsidRDefault="003E09A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1100</w:t>
            </w:r>
            <w:r w:rsidR="00644ED9">
              <w:rPr>
                <w:rFonts w:ascii="Arial" w:hAnsi="Arial" w:cs="Arial"/>
                <w:sz w:val="18"/>
                <w:szCs w:val="18"/>
              </w:rPr>
              <w:t>,-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ED9" w:rsidRDefault="003E09AB" w:rsidP="003E09A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  <w:r w:rsidR="00644ED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644ED9" w:rsidRDefault="00CE0B9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161 700</w:t>
            </w:r>
            <w:r w:rsidR="00644ED9">
              <w:rPr>
                <w:rFonts w:ascii="Arial" w:hAnsi="Arial" w:cs="Arial"/>
                <w:sz w:val="18"/>
                <w:szCs w:val="18"/>
              </w:rPr>
              <w:t>,-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644ED9" w:rsidRDefault="00CE0B9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177 870</w:t>
            </w:r>
            <w:r w:rsidR="00644ED9">
              <w:rPr>
                <w:rFonts w:ascii="Arial" w:hAnsi="Arial" w:cs="Arial"/>
                <w:sz w:val="18"/>
                <w:szCs w:val="18"/>
              </w:rPr>
              <w:t>,-</w:t>
            </w:r>
          </w:p>
        </w:tc>
        <w:tc>
          <w:tcPr>
            <w:tcW w:w="3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ED9" w:rsidRDefault="00644ED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Dvoulůžkové pokoje </w:t>
            </w:r>
            <w:r w:rsidR="00D7186B">
              <w:rPr>
                <w:rFonts w:ascii="Arial" w:hAnsi="Arial" w:cs="Arial"/>
                <w:sz w:val="18"/>
                <w:szCs w:val="18"/>
              </w:rPr>
              <w:t xml:space="preserve">s vlastním sociálním zařízením. </w:t>
            </w:r>
            <w:r>
              <w:rPr>
                <w:rFonts w:ascii="Arial" w:hAnsi="Arial" w:cs="Arial"/>
                <w:sz w:val="18"/>
                <w:szCs w:val="18"/>
              </w:rPr>
              <w:t>Jednotlivých vzdělá</w:t>
            </w:r>
            <w:r w:rsidR="003E09AB">
              <w:rPr>
                <w:rFonts w:ascii="Arial" w:hAnsi="Arial" w:cs="Arial"/>
                <w:sz w:val="18"/>
                <w:szCs w:val="18"/>
              </w:rPr>
              <w:t>vacích kurzů se zúčastní vždy 49</w:t>
            </w:r>
            <w:r>
              <w:rPr>
                <w:rFonts w:ascii="Arial" w:hAnsi="Arial" w:cs="Arial"/>
                <w:sz w:val="18"/>
                <w:szCs w:val="18"/>
              </w:rPr>
              <w:t xml:space="preserve"> frekventantů:</w:t>
            </w:r>
          </w:p>
          <w:p w:rsidR="00644ED9" w:rsidRDefault="003E09AB" w:rsidP="00D718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  <w:r w:rsidR="00644ED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="00644ED9">
              <w:rPr>
                <w:rFonts w:ascii="Arial" w:hAnsi="Arial" w:cs="Arial"/>
                <w:sz w:val="18"/>
                <w:szCs w:val="18"/>
              </w:rPr>
              <w:t>fr</w:t>
            </w:r>
            <w:r>
              <w:rPr>
                <w:rFonts w:ascii="Arial" w:hAnsi="Arial" w:cs="Arial"/>
                <w:sz w:val="18"/>
                <w:szCs w:val="18"/>
              </w:rPr>
              <w:t>ekventant</w:t>
            </w:r>
            <w:r w:rsidR="00CE0B92">
              <w:rPr>
                <w:rFonts w:ascii="Arial" w:hAnsi="Arial" w:cs="Arial"/>
                <w:sz w:val="18"/>
                <w:szCs w:val="18"/>
              </w:rPr>
              <w:t>ů  x 3 vzdělávací</w:t>
            </w:r>
            <w:proofErr w:type="gramEnd"/>
            <w:r w:rsidR="00CE0B92">
              <w:rPr>
                <w:rFonts w:ascii="Arial" w:hAnsi="Arial" w:cs="Arial"/>
                <w:sz w:val="18"/>
                <w:szCs w:val="18"/>
              </w:rPr>
              <w:t xml:space="preserve"> bloky</w:t>
            </w:r>
            <w:r>
              <w:rPr>
                <w:rFonts w:ascii="Arial" w:hAnsi="Arial" w:cs="Arial"/>
                <w:sz w:val="18"/>
                <w:szCs w:val="18"/>
              </w:rPr>
              <w:t xml:space="preserve"> = 147 </w:t>
            </w:r>
          </w:p>
        </w:tc>
      </w:tr>
      <w:tr w:rsidR="00644ED9" w:rsidTr="00644ED9">
        <w:trPr>
          <w:cantSplit/>
          <w:trHeight w:val="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ED9" w:rsidRDefault="00644ED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Stravné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ED9" w:rsidRDefault="00644ED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osoba x </w:t>
            </w:r>
            <w:r w:rsidR="00CE0B92">
              <w:rPr>
                <w:rFonts w:ascii="Arial" w:hAnsi="Arial" w:cs="Arial"/>
                <w:sz w:val="18"/>
                <w:szCs w:val="18"/>
              </w:rPr>
              <w:t>den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ED9" w:rsidRDefault="00CE0B9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245</w:t>
            </w:r>
            <w:r w:rsidR="00644ED9">
              <w:rPr>
                <w:rFonts w:ascii="Arial" w:hAnsi="Arial" w:cs="Arial"/>
                <w:sz w:val="18"/>
                <w:szCs w:val="18"/>
              </w:rPr>
              <w:t xml:space="preserve">,-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ED9" w:rsidRDefault="00CE0B9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644ED9" w:rsidRDefault="00A037D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72 030</w:t>
            </w:r>
            <w:r w:rsidR="00644ED9">
              <w:rPr>
                <w:rFonts w:ascii="Arial" w:hAnsi="Arial" w:cs="Arial"/>
                <w:sz w:val="18"/>
                <w:szCs w:val="18"/>
              </w:rPr>
              <w:t>,-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644ED9" w:rsidRDefault="00A037D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86 436</w:t>
            </w:r>
            <w:r w:rsidR="00644ED9">
              <w:rPr>
                <w:rFonts w:ascii="Arial" w:hAnsi="Arial" w:cs="Arial"/>
                <w:sz w:val="18"/>
                <w:szCs w:val="18"/>
              </w:rPr>
              <w:t>,-</w:t>
            </w:r>
          </w:p>
        </w:tc>
        <w:tc>
          <w:tcPr>
            <w:tcW w:w="3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ED9" w:rsidRDefault="00644ED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Zajištění stravování pro účastníky vzdělávacích kurzů:</w:t>
            </w:r>
          </w:p>
          <w:p w:rsidR="00644ED9" w:rsidRDefault="00644ED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oběd vč. polévky a nealkoholického nápoje</w:t>
            </w:r>
          </w:p>
          <w:p w:rsidR="00644ED9" w:rsidRDefault="00644ED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večeře vč. nealkoholického nápoje</w:t>
            </w:r>
          </w:p>
          <w:p w:rsidR="00644ED9" w:rsidRDefault="00CE0B9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49 </w:t>
            </w:r>
            <w:r w:rsidR="00644ED9">
              <w:rPr>
                <w:rFonts w:ascii="Arial" w:hAnsi="Arial" w:cs="Arial"/>
                <w:sz w:val="18"/>
                <w:szCs w:val="18"/>
              </w:rPr>
              <w:t xml:space="preserve"> fr</w:t>
            </w:r>
            <w:r>
              <w:rPr>
                <w:rFonts w:ascii="Arial" w:hAnsi="Arial" w:cs="Arial"/>
                <w:sz w:val="18"/>
                <w:szCs w:val="18"/>
              </w:rPr>
              <w:t xml:space="preserve">ekventantů  x 3 vzdělávací bloky x 2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dny = </w:t>
            </w:r>
            <w:r w:rsidR="00644ED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294</w:t>
            </w:r>
            <w:proofErr w:type="gramEnd"/>
          </w:p>
        </w:tc>
      </w:tr>
      <w:tr w:rsidR="00644ED9" w:rsidTr="00644ED9">
        <w:trPr>
          <w:cantSplit/>
          <w:trHeight w:val="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ED9" w:rsidRDefault="00644ED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Konferenční sál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ED9" w:rsidRDefault="00644ED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den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ED9" w:rsidRDefault="00C128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4 800</w:t>
            </w:r>
            <w:r w:rsidR="00644ED9">
              <w:rPr>
                <w:rFonts w:ascii="Arial" w:hAnsi="Arial" w:cs="Arial"/>
                <w:sz w:val="18"/>
                <w:szCs w:val="18"/>
              </w:rPr>
              <w:t>,-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ED9" w:rsidRDefault="00644ED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E0B92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644ED9" w:rsidRDefault="00A037D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28 800</w:t>
            </w:r>
            <w:r w:rsidR="00644ED9">
              <w:rPr>
                <w:rFonts w:ascii="Arial" w:hAnsi="Arial" w:cs="Arial"/>
                <w:sz w:val="18"/>
                <w:szCs w:val="18"/>
              </w:rPr>
              <w:t>,-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644ED9" w:rsidRDefault="00A037D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34 560</w:t>
            </w:r>
            <w:r w:rsidR="00644ED9">
              <w:rPr>
                <w:rFonts w:ascii="Arial" w:hAnsi="Arial" w:cs="Arial"/>
                <w:sz w:val="18"/>
                <w:szCs w:val="18"/>
              </w:rPr>
              <w:t>,-</w:t>
            </w:r>
          </w:p>
        </w:tc>
        <w:tc>
          <w:tcPr>
            <w:tcW w:w="3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ED9" w:rsidRDefault="00644ED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Vhodné před</w:t>
            </w:r>
            <w:r w:rsidR="00CE0B92">
              <w:rPr>
                <w:rFonts w:ascii="Arial" w:hAnsi="Arial" w:cs="Arial"/>
                <w:sz w:val="18"/>
                <w:szCs w:val="18"/>
              </w:rPr>
              <w:t>náškové prostory minimálně pro 5</w:t>
            </w:r>
            <w:r>
              <w:rPr>
                <w:rFonts w:ascii="Arial" w:hAnsi="Arial" w:cs="Arial"/>
                <w:sz w:val="18"/>
                <w:szCs w:val="18"/>
              </w:rPr>
              <w:t xml:space="preserve">5 osob. Přednáškové prostory musí být vybaveny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dataprojektorem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 počítačem a</w:t>
            </w:r>
            <w:r w:rsidR="00957FE4">
              <w:rPr>
                <w:rFonts w:ascii="Arial" w:hAnsi="Arial" w:cs="Arial"/>
                <w:sz w:val="18"/>
                <w:szCs w:val="18"/>
              </w:rPr>
              <w:t xml:space="preserve"> audiovizuální technikou (ozvučení sálu).</w:t>
            </w:r>
            <w:r>
              <w:rPr>
                <w:rFonts w:ascii="Arial" w:hAnsi="Arial" w:cs="Arial"/>
                <w:sz w:val="18"/>
                <w:szCs w:val="18"/>
              </w:rPr>
              <w:t xml:space="preserve"> V ceně pronájmu konferenčního sálu musí být zahrnut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coffee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break</w:t>
            </w:r>
            <w:proofErr w:type="spellEnd"/>
            <w:r w:rsidR="00CE0B92">
              <w:rPr>
                <w:rFonts w:ascii="Arial" w:hAnsi="Arial" w:cs="Arial"/>
                <w:sz w:val="18"/>
                <w:szCs w:val="18"/>
              </w:rPr>
              <w:t xml:space="preserve"> min.</w:t>
            </w:r>
            <w:r>
              <w:rPr>
                <w:rFonts w:ascii="Arial" w:hAnsi="Arial" w:cs="Arial"/>
                <w:sz w:val="18"/>
                <w:szCs w:val="18"/>
              </w:rPr>
              <w:t xml:space="preserve"> 2xdenně (káva a minerálka</w:t>
            </w:r>
            <w:r w:rsidR="00FF6AE3">
              <w:rPr>
                <w:rFonts w:ascii="Arial" w:hAnsi="Arial" w:cs="Arial"/>
                <w:sz w:val="18"/>
                <w:szCs w:val="18"/>
              </w:rPr>
              <w:t xml:space="preserve"> pro každého frekventanta</w:t>
            </w:r>
            <w:r>
              <w:rPr>
                <w:rFonts w:ascii="Arial" w:hAnsi="Arial" w:cs="Arial"/>
                <w:sz w:val="18"/>
                <w:szCs w:val="18"/>
              </w:rPr>
              <w:t>).</w:t>
            </w:r>
          </w:p>
          <w:p w:rsidR="00644ED9" w:rsidRDefault="00CE0B9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vzdělávací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blok (2-denní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) x 3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vzd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bloky = 6</w:t>
            </w:r>
            <w:r w:rsidR="00957FE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44ED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644ED9" w:rsidTr="00644ED9">
        <w:trPr>
          <w:cantSplit/>
          <w:trHeight w:val="90"/>
        </w:trPr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644ED9" w:rsidRDefault="00644ED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Celkem za zakázku – </w:t>
            </w:r>
            <w:r w:rsidR="00A037DF">
              <w:rPr>
                <w:rFonts w:ascii="Arial" w:hAnsi="Arial" w:cs="Arial"/>
                <w:b/>
                <w:sz w:val="20"/>
                <w:szCs w:val="20"/>
              </w:rPr>
              <w:t>262 530</w:t>
            </w:r>
            <w:r>
              <w:rPr>
                <w:rFonts w:ascii="Arial" w:hAnsi="Arial" w:cs="Arial"/>
                <w:b/>
                <w:sz w:val="20"/>
                <w:szCs w:val="20"/>
              </w:rPr>
              <w:t>,- Kč bez DPH</w:t>
            </w:r>
          </w:p>
        </w:tc>
      </w:tr>
      <w:tr w:rsidR="00644ED9" w:rsidTr="00644ED9">
        <w:trPr>
          <w:gridAfter w:val="1"/>
          <w:wAfter w:w="38" w:type="dxa"/>
          <w:cantSplit/>
        </w:trPr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ED9" w:rsidRDefault="00644ED9">
            <w:pPr>
              <w:pStyle w:val="Textkomente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Předpokládaná cena zakázky bez DPH</w:t>
            </w:r>
          </w:p>
        </w:tc>
        <w:tc>
          <w:tcPr>
            <w:tcW w:w="6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ED9" w:rsidRDefault="00644ED9" w:rsidP="00A037D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Celkem – </w:t>
            </w:r>
            <w:r w:rsidR="00A037DF">
              <w:rPr>
                <w:rFonts w:ascii="Arial" w:hAnsi="Arial" w:cs="Arial"/>
                <w:b/>
                <w:bCs/>
                <w:sz w:val="20"/>
              </w:rPr>
              <w:t>262 530</w:t>
            </w:r>
            <w:r>
              <w:rPr>
                <w:rFonts w:ascii="Arial" w:hAnsi="Arial" w:cs="Arial"/>
                <w:b/>
                <w:bCs/>
                <w:sz w:val="20"/>
              </w:rPr>
              <w:t>,-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Kč </w:t>
            </w:r>
          </w:p>
        </w:tc>
      </w:tr>
      <w:tr w:rsidR="00644ED9" w:rsidTr="00644ED9">
        <w:trPr>
          <w:gridAfter w:val="1"/>
          <w:wAfter w:w="38" w:type="dxa"/>
          <w:cantSplit/>
        </w:trPr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ED9" w:rsidRDefault="00644ED9">
            <w:pPr>
              <w:pStyle w:val="Textkomente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Předpokládaná cena zakázky s</w:t>
            </w:r>
            <w:r w:rsidR="00FF6AE3">
              <w:rPr>
                <w:rFonts w:ascii="Arial" w:hAnsi="Arial" w:cs="Arial"/>
                <w:szCs w:val="24"/>
              </w:rPr>
              <w:t> </w:t>
            </w:r>
            <w:r>
              <w:rPr>
                <w:rFonts w:ascii="Arial" w:hAnsi="Arial" w:cs="Arial"/>
                <w:szCs w:val="24"/>
              </w:rPr>
              <w:t>DPH</w:t>
            </w:r>
          </w:p>
        </w:tc>
        <w:tc>
          <w:tcPr>
            <w:tcW w:w="6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D9" w:rsidRDefault="00A037DF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Celkem -  298 866</w:t>
            </w:r>
            <w:r w:rsidR="00644ED9">
              <w:rPr>
                <w:rFonts w:ascii="Arial" w:hAnsi="Arial" w:cs="Arial"/>
                <w:b/>
                <w:bCs/>
                <w:sz w:val="20"/>
              </w:rPr>
              <w:t>,- Kč</w:t>
            </w:r>
          </w:p>
          <w:p w:rsidR="00644ED9" w:rsidRDefault="00644ED9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644ED9" w:rsidTr="00644ED9">
        <w:trPr>
          <w:cantSplit/>
          <w:trHeight w:val="90"/>
        </w:trPr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644ED9" w:rsidRDefault="00644ED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Rozsah a termín plnění zakázky</w:t>
            </w:r>
          </w:p>
        </w:tc>
      </w:tr>
      <w:tr w:rsidR="00644ED9" w:rsidTr="00644ED9">
        <w:trPr>
          <w:gridAfter w:val="1"/>
          <w:wAfter w:w="38" w:type="dxa"/>
          <w:cantSplit/>
        </w:trPr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ED9" w:rsidRDefault="00644E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Doba plnění zakázky</w:t>
            </w:r>
          </w:p>
        </w:tc>
        <w:tc>
          <w:tcPr>
            <w:tcW w:w="6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ED9" w:rsidRDefault="00957FE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říjen 2011 – prosinec</w:t>
            </w:r>
            <w:r w:rsidR="00A037DF">
              <w:rPr>
                <w:rFonts w:ascii="Arial" w:hAnsi="Arial" w:cs="Arial"/>
                <w:sz w:val="20"/>
              </w:rPr>
              <w:t xml:space="preserve"> 201</w:t>
            </w: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644ED9" w:rsidTr="00644ED9">
        <w:trPr>
          <w:gridAfter w:val="1"/>
          <w:wAfter w:w="38" w:type="dxa"/>
          <w:cantSplit/>
        </w:trPr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ED9" w:rsidRDefault="00644E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Místo plnění zakázky</w:t>
            </w:r>
          </w:p>
        </w:tc>
        <w:tc>
          <w:tcPr>
            <w:tcW w:w="6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ED9" w:rsidRDefault="00644E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Měcholupy 1, Měcholupy u Žatce</w:t>
            </w:r>
          </w:p>
        </w:tc>
      </w:tr>
      <w:tr w:rsidR="00644ED9" w:rsidTr="00644ED9">
        <w:trPr>
          <w:gridAfter w:val="1"/>
          <w:wAfter w:w="38" w:type="dxa"/>
          <w:cantSplit/>
        </w:trPr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ED9" w:rsidRDefault="00644E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Další požadavky zadavatele</w:t>
            </w:r>
          </w:p>
        </w:tc>
        <w:tc>
          <w:tcPr>
            <w:tcW w:w="6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B01" w:rsidRPr="00957FE4" w:rsidRDefault="00644ED9" w:rsidP="00D11B01">
            <w:pPr>
              <w:pStyle w:val="Normln3"/>
              <w:numPr>
                <w:ilvl w:val="1"/>
                <w:numId w:val="4"/>
              </w:numPr>
              <w:tabs>
                <w:tab w:val="clear" w:pos="180"/>
                <w:tab w:val="num" w:pos="281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before="20" w:after="20"/>
              <w:ind w:left="281" w:hanging="1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Dodavatel souhlasí s umístěním informačních a propagačních materiálů před vstupem do konferenčního sálu. </w:t>
            </w:r>
            <w:r w:rsidR="00D11B01">
              <w:rPr>
                <w:rFonts w:ascii="Arial" w:hAnsi="Arial" w:cs="Arial"/>
                <w:sz w:val="20"/>
              </w:rPr>
              <w:t>Dodavatel souhlasí se změnou podmínek dodávky služeb 14 dní před zahájením jednotlivých vzdělávacích bloků.</w:t>
            </w:r>
          </w:p>
        </w:tc>
      </w:tr>
    </w:tbl>
    <w:p w:rsidR="00644ED9" w:rsidRDefault="00644ED9" w:rsidP="00644ED9"/>
    <w:p w:rsidR="00644ED9" w:rsidRDefault="00644ED9" w:rsidP="00644ED9"/>
    <w:p w:rsidR="00FF6AE3" w:rsidRDefault="00FF6AE3" w:rsidP="00644ED9"/>
    <w:p w:rsidR="00FF6AE3" w:rsidRDefault="00FF6AE3" w:rsidP="00644ED9"/>
    <w:p w:rsidR="00FF6AE3" w:rsidRDefault="00FF6AE3" w:rsidP="00644ED9"/>
    <w:p w:rsidR="00FF6AE3" w:rsidRDefault="00FF6AE3" w:rsidP="00644ED9"/>
    <w:p w:rsidR="00FF6AE3" w:rsidRDefault="00FF6AE3" w:rsidP="00644ED9"/>
    <w:p w:rsidR="00FF6AE3" w:rsidRDefault="00FF6AE3" w:rsidP="00644ED9"/>
    <w:tbl>
      <w:tblPr>
        <w:tblW w:w="91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707"/>
        <w:gridCol w:w="29"/>
        <w:gridCol w:w="6399"/>
      </w:tblGrid>
      <w:tr w:rsidR="00644ED9" w:rsidTr="00644ED9">
        <w:trPr>
          <w:cantSplit/>
        </w:trPr>
        <w:tc>
          <w:tcPr>
            <w:tcW w:w="9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:rsidR="00644ED9" w:rsidRDefault="00644ED9">
            <w:pPr>
              <w:spacing w:before="20" w:after="20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lastRenderedPageBreak/>
              <w:t>Požadavky na prokázání kvalifikace uchazeče</w:t>
            </w:r>
          </w:p>
        </w:tc>
      </w:tr>
      <w:tr w:rsidR="00644ED9" w:rsidTr="00644ED9">
        <w:trPr>
          <w:cantSplit/>
          <w:trHeight w:val="342"/>
        </w:trPr>
        <w:tc>
          <w:tcPr>
            <w:tcW w:w="27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D9" w:rsidRDefault="00644E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Dodavatel předloží</w:t>
            </w:r>
          </w:p>
          <w:p w:rsidR="00644ED9" w:rsidRDefault="00644E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ED9" w:rsidRDefault="00644ED9">
            <w:pPr>
              <w:pStyle w:val="Textkomente"/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Zadavatel požaduje prokázání kvalifikace ve smyslu zákona č. 137/2006 Sb. následujícím způsobem:</w:t>
            </w:r>
          </w:p>
          <w:p w:rsidR="00644ED9" w:rsidRDefault="00644ED9" w:rsidP="00644ED9">
            <w:pPr>
              <w:pStyle w:val="Textkomente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Základní kvalifikační předpoklady dle § 53, odst. 1 – zadavatel požaduje předložit originál čestného prohlášení o splnění základních kvalifikačních předpokladů dle § 53, odst. 1</w:t>
            </w:r>
          </w:p>
          <w:p w:rsidR="00644ED9" w:rsidRDefault="00644ED9" w:rsidP="00644ED9">
            <w:pPr>
              <w:pStyle w:val="Textkomente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Profesní kvalifikační předpoklady dle § </w:t>
            </w:r>
            <w:proofErr w:type="gramStart"/>
            <w:r>
              <w:rPr>
                <w:rFonts w:ascii="Arial" w:hAnsi="Arial" w:cs="Arial"/>
              </w:rPr>
              <w:t>54,  písm.</w:t>
            </w:r>
            <w:proofErr w:type="gramEnd"/>
            <w:r>
              <w:rPr>
                <w:rFonts w:ascii="Arial" w:hAnsi="Arial" w:cs="Arial"/>
              </w:rPr>
              <w:t xml:space="preserve"> a, b – zadavatel požaduje předložit ověřenou kopii nebo originál</w:t>
            </w:r>
          </w:p>
        </w:tc>
      </w:tr>
      <w:tr w:rsidR="00644ED9" w:rsidTr="00644ED9">
        <w:trPr>
          <w:cantSplit/>
          <w:trHeight w:val="352"/>
        </w:trPr>
        <w:tc>
          <w:tcPr>
            <w:tcW w:w="15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ED9" w:rsidRDefault="00644ED9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ED9" w:rsidRDefault="00644ED9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Zadavatel požaduje prokázání technických kvalifikačních předpokladů dle § 56 zákona č. 137/2006  následujícím způsobem:</w:t>
            </w:r>
          </w:p>
          <w:p w:rsidR="00644ED9" w:rsidRDefault="00644ED9" w:rsidP="00644ED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seznam významných dodávek realizovaných uchazečem v posledních 3 letech s uvedením jejich rozsahu a doby plnění; za významnou dodávku je pro potřeby zadavatele považována dodávka v objemu vyšším než 150 000,- Kč bez DPH</w:t>
            </w:r>
          </w:p>
        </w:tc>
      </w:tr>
      <w:tr w:rsidR="00644ED9" w:rsidTr="00644ED9">
        <w:trPr>
          <w:cantSplit/>
        </w:trPr>
        <w:tc>
          <w:tcPr>
            <w:tcW w:w="9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:rsidR="00644ED9" w:rsidRDefault="00644ED9">
            <w:pPr>
              <w:keepNext/>
              <w:keepLines/>
              <w:spacing w:after="20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Pokyny pro zpracování a podání nabídky</w:t>
            </w:r>
          </w:p>
        </w:tc>
      </w:tr>
      <w:tr w:rsidR="00644ED9" w:rsidTr="00644ED9">
        <w:trPr>
          <w:cantSplit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9" w:rsidRDefault="00644ED9">
            <w:pPr>
              <w:keepNext/>
              <w:keepLines/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Termín pro podání nabídky</w:t>
            </w:r>
          </w:p>
        </w:tc>
        <w:tc>
          <w:tcPr>
            <w:tcW w:w="6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9" w:rsidRDefault="00B310EE">
            <w:pPr>
              <w:keepNext/>
              <w:keepLines/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2.8</w:t>
            </w:r>
            <w:r w:rsidR="00FF6AE3">
              <w:rPr>
                <w:rFonts w:ascii="Arial" w:hAnsi="Arial" w:cs="Arial"/>
                <w:sz w:val="20"/>
                <w:szCs w:val="22"/>
              </w:rPr>
              <w:t>. 2011</w:t>
            </w:r>
            <w:r w:rsidR="00644ED9">
              <w:rPr>
                <w:rFonts w:ascii="Arial" w:hAnsi="Arial" w:cs="Arial"/>
                <w:sz w:val="20"/>
                <w:szCs w:val="22"/>
              </w:rPr>
              <w:t xml:space="preserve"> 12:00 hod.</w:t>
            </w:r>
          </w:p>
        </w:tc>
      </w:tr>
      <w:tr w:rsidR="00644ED9" w:rsidTr="00644ED9">
        <w:trPr>
          <w:cantSplit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9" w:rsidRDefault="00644ED9">
            <w:pPr>
              <w:keepNext/>
              <w:keepLines/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Místo pro podání nabídky</w:t>
            </w:r>
          </w:p>
        </w:tc>
        <w:tc>
          <w:tcPr>
            <w:tcW w:w="6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9" w:rsidRDefault="00644ED9">
            <w:pPr>
              <w:keepNext/>
              <w:keepLines/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</w:rPr>
              <w:t>Měcholupy 1, Měcholupy u Žatce, kancelář předsedy Mgr. Alexandra Bednáře</w:t>
            </w:r>
          </w:p>
        </w:tc>
      </w:tr>
      <w:tr w:rsidR="00644ED9" w:rsidTr="00644ED9">
        <w:trPr>
          <w:cantSplit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9" w:rsidRDefault="00644ED9">
            <w:pPr>
              <w:keepNext/>
              <w:keepLines/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Forma zpracování nabídky</w:t>
            </w:r>
          </w:p>
        </w:tc>
        <w:tc>
          <w:tcPr>
            <w:tcW w:w="6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9" w:rsidRDefault="00644ED9">
            <w:pPr>
              <w:keepNext/>
              <w:keepLines/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color w:val="FF0000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Nabídka bude vyhotovena ve 2 vyhotoveních (1 originál, 1 kopie). Nabídka bude předložena v českém jazyce v písemné formě</w:t>
            </w:r>
            <w:r>
              <w:rPr>
                <w:rFonts w:ascii="Arial" w:hAnsi="Arial" w:cs="Arial"/>
                <w:sz w:val="20"/>
              </w:rPr>
              <w:t xml:space="preserve"> v řádně uzavřené obálce označené názvem zakázky, nápisem „Neotevírat“ a kontaktní adresou uchazeče. Nabídka nebude obsahovat přepisy a opravy. Nabídka a návrh smlouvy budou podepsány osobou oprávněnou jednat jménem či za uchazeče. V případě podpisu nabídky pověřenou osobou doloží uchazeč v nabídce příslušnou plnou moc či jiný platný pověřovací dokument.</w:t>
            </w:r>
          </w:p>
        </w:tc>
      </w:tr>
      <w:tr w:rsidR="00644ED9" w:rsidTr="00644ED9">
        <w:trPr>
          <w:cantSplit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9" w:rsidRDefault="00644ED9">
            <w:pPr>
              <w:keepNext/>
              <w:keepLines/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Způsob předložení nabídky </w:t>
            </w:r>
          </w:p>
        </w:tc>
        <w:tc>
          <w:tcPr>
            <w:tcW w:w="6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9" w:rsidRDefault="00644ED9">
            <w:pPr>
              <w:keepNext/>
              <w:keepLines/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Poštou na adresu:</w:t>
            </w:r>
          </w:p>
          <w:p w:rsidR="00644ED9" w:rsidRDefault="00644ED9">
            <w:pPr>
              <w:keepNext/>
              <w:keepLines/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Asociace logopedů ve školství, o. s.</w:t>
            </w:r>
          </w:p>
          <w:p w:rsidR="00644ED9" w:rsidRDefault="00644ED9">
            <w:pPr>
              <w:keepNext/>
              <w:keepLines/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 rukám Mgr. Alexandra Bednáře</w:t>
            </w:r>
          </w:p>
          <w:p w:rsidR="00644ED9" w:rsidRDefault="00644ED9">
            <w:pPr>
              <w:keepNext/>
              <w:keepLines/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Měcholupy 1, 439 31 Měcholupy u Žatce</w:t>
            </w:r>
          </w:p>
          <w:p w:rsidR="00644ED9" w:rsidRDefault="00644ED9">
            <w:pPr>
              <w:keepNext/>
              <w:keepLines/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U nabídek zasílaných poštou je rozhodující datum doručen nabídky do kanceláře Asociace logopedů ve školství, </w:t>
            </w:r>
            <w:proofErr w:type="gramStart"/>
            <w:r>
              <w:rPr>
                <w:rFonts w:ascii="Arial" w:hAnsi="Arial" w:cs="Arial"/>
                <w:bCs/>
                <w:sz w:val="20"/>
              </w:rPr>
              <w:t>o.s.</w:t>
            </w:r>
            <w:proofErr w:type="gramEnd"/>
          </w:p>
        </w:tc>
      </w:tr>
      <w:tr w:rsidR="00644ED9" w:rsidTr="00644ED9">
        <w:trPr>
          <w:cantSplit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9" w:rsidRDefault="00644ED9">
            <w:pPr>
              <w:keepNext/>
              <w:keepLines/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Povinné součásti nabídky</w:t>
            </w:r>
          </w:p>
        </w:tc>
        <w:tc>
          <w:tcPr>
            <w:tcW w:w="6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9" w:rsidRDefault="00644ED9" w:rsidP="00644ED9">
            <w:pPr>
              <w:pStyle w:val="Normln3"/>
              <w:numPr>
                <w:ilvl w:val="1"/>
                <w:numId w:val="6"/>
              </w:numPr>
              <w:tabs>
                <w:tab w:val="clear" w:pos="180"/>
                <w:tab w:val="num" w:pos="281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before="20" w:after="20"/>
              <w:ind w:left="281" w:hanging="1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Identifikace dodavatele – název firmy, sídlo, IČ, DIČ, </w:t>
            </w:r>
          </w:p>
          <w:p w:rsidR="00644ED9" w:rsidRDefault="00644ED9">
            <w:pPr>
              <w:pStyle w:val="Normln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before="20" w:after="20"/>
              <w:ind w:left="10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telefon, e-mail, garant dodávky</w:t>
            </w:r>
          </w:p>
          <w:p w:rsidR="00644ED9" w:rsidRDefault="00644ED9" w:rsidP="00644ED9">
            <w:pPr>
              <w:pStyle w:val="Normln3"/>
              <w:numPr>
                <w:ilvl w:val="1"/>
                <w:numId w:val="6"/>
              </w:numPr>
              <w:tabs>
                <w:tab w:val="clear" w:pos="180"/>
                <w:tab w:val="num" w:pos="281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before="20" w:after="20"/>
              <w:ind w:left="281" w:hanging="1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Kompletní specifikace nabízených služeb</w:t>
            </w:r>
          </w:p>
          <w:p w:rsidR="00644ED9" w:rsidRDefault="00644ED9" w:rsidP="00644ED9">
            <w:pPr>
              <w:pStyle w:val="Normln3"/>
              <w:numPr>
                <w:ilvl w:val="1"/>
                <w:numId w:val="6"/>
              </w:numPr>
              <w:tabs>
                <w:tab w:val="clear" w:pos="180"/>
                <w:tab w:val="num" w:pos="281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before="20" w:after="20"/>
              <w:ind w:left="281" w:hanging="1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Doklady o prokázání kvalifikace dodavatele (</w:t>
            </w:r>
            <w:proofErr w:type="gramStart"/>
            <w:r>
              <w:rPr>
                <w:rFonts w:ascii="Arial" w:hAnsi="Arial" w:cs="Arial"/>
                <w:sz w:val="20"/>
              </w:rPr>
              <w:t>viz</w:t>
            </w:r>
            <w:proofErr w:type="gramEnd"/>
            <w:r>
              <w:rPr>
                <w:rFonts w:ascii="Arial" w:hAnsi="Arial" w:cs="Arial"/>
                <w:sz w:val="20"/>
              </w:rPr>
              <w:t>.</w:t>
            </w:r>
            <w:proofErr w:type="gramStart"/>
            <w:r>
              <w:rPr>
                <w:rFonts w:ascii="Arial" w:hAnsi="Arial" w:cs="Arial"/>
                <w:sz w:val="20"/>
              </w:rPr>
              <w:t>výše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„Požadavky na prokázání kvalifikace dodavatele“)</w:t>
            </w:r>
          </w:p>
          <w:p w:rsidR="00644ED9" w:rsidRDefault="00644ED9" w:rsidP="00644ED9">
            <w:pPr>
              <w:pStyle w:val="Normln3"/>
              <w:numPr>
                <w:ilvl w:val="1"/>
                <w:numId w:val="6"/>
              </w:numPr>
              <w:tabs>
                <w:tab w:val="clear" w:pos="180"/>
                <w:tab w:val="num" w:pos="281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before="20" w:after="20"/>
              <w:ind w:left="281" w:hanging="1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Cena za položku s DPH </w:t>
            </w:r>
          </w:p>
          <w:p w:rsidR="00644ED9" w:rsidRDefault="00644ED9" w:rsidP="00644ED9">
            <w:pPr>
              <w:pStyle w:val="Textkomente"/>
              <w:keepNext/>
              <w:keepLines/>
              <w:numPr>
                <w:ilvl w:val="0"/>
                <w:numId w:val="7"/>
              </w:numPr>
              <w:tabs>
                <w:tab w:val="num" w:pos="281"/>
              </w:tabs>
              <w:autoSpaceDE w:val="0"/>
              <w:autoSpaceDN w:val="0"/>
              <w:adjustRightInd w:val="0"/>
              <w:spacing w:before="20" w:after="20"/>
              <w:ind w:hanging="619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Celková cena zakázky s DPH</w:t>
            </w:r>
          </w:p>
        </w:tc>
      </w:tr>
      <w:tr w:rsidR="00644ED9" w:rsidTr="00644ED9">
        <w:trPr>
          <w:cantSplit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9" w:rsidRDefault="00644ED9">
            <w:pPr>
              <w:keepNext/>
              <w:keepLines/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Měna nabídkové ceny</w:t>
            </w:r>
          </w:p>
        </w:tc>
        <w:tc>
          <w:tcPr>
            <w:tcW w:w="6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9" w:rsidRDefault="00644ED9">
            <w:pPr>
              <w:keepNext/>
              <w:keepLines/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CZK</w:t>
            </w:r>
          </w:p>
        </w:tc>
      </w:tr>
      <w:tr w:rsidR="00644ED9" w:rsidTr="00644ED9">
        <w:trPr>
          <w:cantSplit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9" w:rsidRDefault="00644ED9">
            <w:pPr>
              <w:keepNext/>
              <w:keepLines/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Požadavky na zpracování nabídkové ceny</w:t>
            </w:r>
          </w:p>
        </w:tc>
        <w:tc>
          <w:tcPr>
            <w:tcW w:w="6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9" w:rsidRDefault="00644ED9" w:rsidP="00644ED9">
            <w:pPr>
              <w:pStyle w:val="Normln3"/>
              <w:numPr>
                <w:ilvl w:val="1"/>
                <w:numId w:val="8"/>
              </w:numPr>
              <w:tabs>
                <w:tab w:val="clear" w:pos="180"/>
                <w:tab w:val="num" w:pos="281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before="20" w:after="20"/>
              <w:ind w:left="281" w:hanging="1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Nabídková cena musí být zpracována na jednotlivé položky, jež jsou specifikovány v předmětu zakázky (viz specifikace předmětu zakázky). Na další položky nabídky nebude brán zřetel.</w:t>
            </w:r>
          </w:p>
          <w:p w:rsidR="00644ED9" w:rsidRDefault="00644ED9" w:rsidP="00644ED9">
            <w:pPr>
              <w:pStyle w:val="Normln3"/>
              <w:numPr>
                <w:ilvl w:val="1"/>
                <w:numId w:val="6"/>
              </w:numPr>
              <w:tabs>
                <w:tab w:val="clear" w:pos="180"/>
                <w:tab w:val="num" w:pos="281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before="20" w:after="20"/>
              <w:ind w:left="281" w:hanging="1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Nabídková cena bude stanovena jako cena nejvýše přípustná. </w:t>
            </w:r>
          </w:p>
          <w:p w:rsidR="00644ED9" w:rsidRDefault="00644ED9" w:rsidP="00644ED9">
            <w:pPr>
              <w:pStyle w:val="Normln3"/>
              <w:numPr>
                <w:ilvl w:val="1"/>
                <w:numId w:val="6"/>
              </w:numPr>
              <w:tabs>
                <w:tab w:val="clear" w:pos="180"/>
                <w:tab w:val="num" w:pos="281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before="20" w:after="20"/>
              <w:ind w:left="281" w:hanging="1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Cena musí obsahovat i přiměřený zisk dodavatele, přiměřené podnikové riziko a vývoj cen alespoň do konce realizace zakázky. </w:t>
            </w:r>
          </w:p>
        </w:tc>
      </w:tr>
      <w:tr w:rsidR="00644ED9" w:rsidTr="00644ED9">
        <w:trPr>
          <w:cantSplit/>
          <w:trHeight w:val="446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9" w:rsidRDefault="00644ED9">
            <w:pPr>
              <w:keepNext/>
              <w:keepLines/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Jazyk zpracování nabídky</w:t>
            </w:r>
          </w:p>
        </w:tc>
        <w:tc>
          <w:tcPr>
            <w:tcW w:w="6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9" w:rsidRDefault="00644ED9">
            <w:pPr>
              <w:keepNext/>
              <w:keepLines/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Čeština</w:t>
            </w:r>
          </w:p>
        </w:tc>
      </w:tr>
    </w:tbl>
    <w:p w:rsidR="00644ED9" w:rsidRDefault="00644ED9" w:rsidP="00644ED9"/>
    <w:p w:rsidR="00B310EE" w:rsidRDefault="00B310EE" w:rsidP="00644ED9"/>
    <w:tbl>
      <w:tblPr>
        <w:tblW w:w="91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135"/>
      </w:tblGrid>
      <w:tr w:rsidR="00644ED9" w:rsidTr="00644ED9">
        <w:trPr>
          <w:cantSplit/>
        </w:trPr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644ED9" w:rsidRDefault="00644ED9">
            <w:pPr>
              <w:spacing w:before="20" w:after="20"/>
              <w:rPr>
                <w:rFonts w:ascii="Arial" w:hAnsi="Arial" w:cs="Arial"/>
                <w:b/>
                <w:bCs/>
                <w:color w:val="FFFFFF"/>
                <w:sz w:val="20"/>
              </w:rPr>
            </w:pPr>
          </w:p>
          <w:p w:rsidR="00644ED9" w:rsidRDefault="00644ED9">
            <w:pPr>
              <w:spacing w:before="20" w:after="20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Obchodní a platební podmínky</w:t>
            </w:r>
          </w:p>
        </w:tc>
      </w:tr>
      <w:tr w:rsidR="00644ED9" w:rsidTr="00644ED9">
        <w:trPr>
          <w:cantSplit/>
        </w:trPr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ED9" w:rsidRDefault="00644E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Zadavatel s vybraným dodavatelem uzavře řádnou smlouvu na dohodnutou zakázku. </w:t>
            </w:r>
          </w:p>
          <w:p w:rsidR="00644ED9" w:rsidRDefault="00644E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</w:rPr>
              <w:t xml:space="preserve">Návrh smlouvy bude součástí nabídky uchazeče. </w:t>
            </w:r>
            <w:r>
              <w:rPr>
                <w:rFonts w:ascii="Arial" w:hAnsi="Arial" w:cs="Arial"/>
                <w:sz w:val="20"/>
                <w:szCs w:val="22"/>
              </w:rPr>
              <w:t>Předložený návrh smlouvy bude respektovat veškeré požadavky této výzvy, pravidla uvedená v </w:t>
            </w:r>
            <w:r w:rsidR="00957FE4">
              <w:rPr>
                <w:rFonts w:ascii="Arial" w:hAnsi="Arial" w:cs="Arial"/>
                <w:sz w:val="20"/>
                <w:szCs w:val="22"/>
              </w:rPr>
              <w:t>platné verzi „Příručky</w:t>
            </w:r>
            <w:r>
              <w:rPr>
                <w:rFonts w:ascii="Arial" w:hAnsi="Arial" w:cs="Arial"/>
                <w:sz w:val="20"/>
                <w:szCs w:val="22"/>
              </w:rPr>
              <w:t xml:space="preserve"> pro příjemce finanční podpory z Operačního programu Vzdělávání pro konkurenceschopnost“ a pravidla dána „Manuálem vizuální identity OP VK (</w:t>
            </w:r>
            <w:r w:rsidR="00957FE4">
              <w:rPr>
                <w:rFonts w:ascii="Arial" w:hAnsi="Arial" w:cs="Arial"/>
                <w:sz w:val="20"/>
                <w:szCs w:val="22"/>
              </w:rPr>
              <w:t>platná verze</w:t>
            </w:r>
            <w:r>
              <w:rPr>
                <w:rFonts w:ascii="Arial" w:hAnsi="Arial" w:cs="Arial"/>
                <w:sz w:val="20"/>
                <w:szCs w:val="22"/>
              </w:rPr>
              <w:t xml:space="preserve">). Výše uvedené dokumenty jsou k dispozici na </w:t>
            </w:r>
            <w:hyperlink r:id="rId10" w:history="1">
              <w:r>
                <w:rPr>
                  <w:rStyle w:val="Hypertextovodkaz"/>
                  <w:sz w:val="20"/>
                  <w:szCs w:val="22"/>
                </w:rPr>
                <w:t>www.msmt.cz</w:t>
              </w:r>
            </w:hyperlink>
            <w:r>
              <w:rPr>
                <w:rFonts w:ascii="Arial" w:hAnsi="Arial" w:cs="Arial"/>
                <w:sz w:val="20"/>
                <w:szCs w:val="22"/>
              </w:rPr>
              <w:t xml:space="preserve">. </w:t>
            </w:r>
          </w:p>
          <w:p w:rsidR="00644ED9" w:rsidRDefault="00644E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Smlouva o dílo bude obsahovat alespoň tyto náležitosti:</w:t>
            </w:r>
          </w:p>
          <w:p w:rsidR="00644ED9" w:rsidRDefault="00644ED9" w:rsidP="00644ED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289" w:hanging="181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smluvní strany vč. IČ a DIČ, pokud jsou přiděleny;</w:t>
            </w:r>
          </w:p>
          <w:p w:rsidR="00644ED9" w:rsidRDefault="00644ED9" w:rsidP="00644ED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289" w:hanging="181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předmět plnění (konkretizovaný kvantitativně i kvalitativně);</w:t>
            </w:r>
          </w:p>
          <w:p w:rsidR="00644ED9" w:rsidRDefault="00644ED9" w:rsidP="00644ED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289" w:hanging="181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cena vč. DPH za jednotlivé položky, cena celkem s DPH a uvedení samotného DPH, příp. uvést, že dodavatel není plátcem DPH, platební podmínky (dle specifikace této výzvy);</w:t>
            </w:r>
          </w:p>
          <w:p w:rsidR="00644ED9" w:rsidRDefault="00644ED9" w:rsidP="00644ED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289" w:hanging="181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doba a místo plnění;</w:t>
            </w:r>
          </w:p>
          <w:p w:rsidR="00644ED9" w:rsidRDefault="00644ED9" w:rsidP="00644ED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289" w:hanging="181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povinnost, aby dodavatel umožnil všem subjektům oprávněným k výkonu kontroly projektu, z jehož prostředků je dodávka hrazena, provést kontrolu dokladů souvisejících s plněním zakázky, a to do roku 2025.</w:t>
            </w:r>
          </w:p>
          <w:p w:rsidR="00644ED9" w:rsidRDefault="00644ED9">
            <w:pPr>
              <w:widowControl w:val="0"/>
              <w:autoSpaceDE w:val="0"/>
              <w:autoSpaceDN w:val="0"/>
              <w:adjustRightInd w:val="0"/>
              <w:ind w:left="108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Platební podmínky:</w:t>
            </w:r>
          </w:p>
          <w:p w:rsidR="00644ED9" w:rsidRDefault="00644ED9" w:rsidP="00644ED9">
            <w:pPr>
              <w:pStyle w:val="Normln3"/>
              <w:numPr>
                <w:ilvl w:val="1"/>
                <w:numId w:val="10"/>
              </w:numPr>
              <w:tabs>
                <w:tab w:val="clear" w:pos="180"/>
                <w:tab w:val="num" w:pos="281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20" w:after="20"/>
              <w:ind w:left="281" w:hanging="1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Fakturu má dodavatel povinnost vystavit do 14 kalendářních dnů po ukončení</w:t>
            </w:r>
            <w:r w:rsidR="00A037DF">
              <w:rPr>
                <w:rFonts w:ascii="Arial" w:hAnsi="Arial" w:cs="Arial"/>
                <w:sz w:val="20"/>
              </w:rPr>
              <w:t xml:space="preserve"> jednotlivých vzdělávacích bloků</w:t>
            </w:r>
            <w:r>
              <w:rPr>
                <w:rFonts w:ascii="Arial" w:hAnsi="Arial" w:cs="Arial"/>
                <w:sz w:val="20"/>
              </w:rPr>
              <w:t xml:space="preserve">. Splatnost faktury bude minimálně 14 dní. </w:t>
            </w:r>
          </w:p>
          <w:p w:rsidR="00644ED9" w:rsidRDefault="00644ED9" w:rsidP="00644ED9">
            <w:pPr>
              <w:pStyle w:val="Normln3"/>
              <w:numPr>
                <w:ilvl w:val="1"/>
                <w:numId w:val="10"/>
              </w:numPr>
              <w:tabs>
                <w:tab w:val="clear" w:pos="180"/>
                <w:tab w:val="num" w:pos="281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20" w:after="20"/>
              <w:ind w:left="281" w:hanging="1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Faktura musí obsahovat všechny náležitosti řádného daňového dokladu ve smyslu příslušných právních předpisů. V případě, že faktura nebude mít odpovídající náležitosti, je zadavatel oprávněn zaslat ji zpět dodavateli k doplnění či úpravě.</w:t>
            </w:r>
          </w:p>
          <w:p w:rsidR="00644ED9" w:rsidRDefault="00644ED9" w:rsidP="00644ED9">
            <w:pPr>
              <w:numPr>
                <w:ilvl w:val="0"/>
                <w:numId w:val="11"/>
              </w:numPr>
              <w:tabs>
                <w:tab w:val="num" w:pos="290"/>
              </w:tabs>
              <w:autoSpaceDE w:val="0"/>
              <w:autoSpaceDN w:val="0"/>
              <w:adjustRightInd w:val="0"/>
              <w:ind w:left="290" w:hanging="18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</w:rPr>
              <w:t>Faktura bude členěna dle požadavků specifikovaných ve smlouvě.</w:t>
            </w:r>
          </w:p>
          <w:p w:rsidR="00644ED9" w:rsidRDefault="00644ED9" w:rsidP="00644ED9">
            <w:pPr>
              <w:numPr>
                <w:ilvl w:val="0"/>
                <w:numId w:val="11"/>
              </w:numPr>
              <w:tabs>
                <w:tab w:val="num" w:pos="290"/>
              </w:tabs>
              <w:autoSpaceDE w:val="0"/>
              <w:autoSpaceDN w:val="0"/>
              <w:adjustRightInd w:val="0"/>
              <w:ind w:left="290" w:hanging="18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</w:rPr>
              <w:t>Faktura a veškeré dokumenty související s touto zakázkou budou obsahovat sdělení „Dodavatel umožní všem subjektům oprávněným k výkonu kontroly projektu, z jehož prostředků je dodávka hrazena, provést kontrolu dokladů souvisejících s plněním zakázky, a to do roku 2025.“</w:t>
            </w:r>
          </w:p>
        </w:tc>
      </w:tr>
    </w:tbl>
    <w:p w:rsidR="00644ED9" w:rsidRDefault="00644ED9" w:rsidP="00644ED9"/>
    <w:p w:rsidR="00644ED9" w:rsidRDefault="00644ED9" w:rsidP="00644ED9"/>
    <w:p w:rsidR="00644ED9" w:rsidRDefault="00644ED9" w:rsidP="00644ED9"/>
    <w:p w:rsidR="00644ED9" w:rsidRDefault="00644ED9" w:rsidP="00644ED9"/>
    <w:p w:rsidR="00644ED9" w:rsidRDefault="00644ED9" w:rsidP="00644ED9"/>
    <w:p w:rsidR="00644ED9" w:rsidRDefault="00644ED9" w:rsidP="00644ED9"/>
    <w:p w:rsidR="00644ED9" w:rsidRDefault="00644ED9" w:rsidP="00644ED9"/>
    <w:p w:rsidR="00644ED9" w:rsidRDefault="00644ED9" w:rsidP="00644ED9"/>
    <w:p w:rsidR="00644ED9" w:rsidRDefault="00644ED9" w:rsidP="00644ED9"/>
    <w:p w:rsidR="00644ED9" w:rsidRDefault="00644ED9" w:rsidP="00644ED9"/>
    <w:p w:rsidR="00644ED9" w:rsidRDefault="00644ED9" w:rsidP="00644ED9"/>
    <w:p w:rsidR="00644ED9" w:rsidRDefault="00644ED9" w:rsidP="00644ED9"/>
    <w:p w:rsidR="00644ED9" w:rsidRDefault="00644ED9" w:rsidP="00644ED9"/>
    <w:p w:rsidR="00644ED9" w:rsidRDefault="00644ED9" w:rsidP="00644ED9"/>
    <w:p w:rsidR="00644ED9" w:rsidRDefault="00644ED9" w:rsidP="00644ED9"/>
    <w:p w:rsidR="00644ED9" w:rsidRDefault="00644ED9" w:rsidP="00644ED9"/>
    <w:p w:rsidR="00644ED9" w:rsidRDefault="00644ED9" w:rsidP="00644ED9"/>
    <w:p w:rsidR="00644ED9" w:rsidRDefault="00644ED9" w:rsidP="00644ED9"/>
    <w:p w:rsidR="00644ED9" w:rsidRDefault="00644ED9" w:rsidP="00644ED9"/>
    <w:p w:rsidR="00644ED9" w:rsidRDefault="00644ED9" w:rsidP="00644ED9"/>
    <w:p w:rsidR="00644ED9" w:rsidRDefault="00644ED9" w:rsidP="00644ED9"/>
    <w:p w:rsidR="00644ED9" w:rsidRDefault="00644ED9" w:rsidP="00644ED9"/>
    <w:p w:rsidR="00644ED9" w:rsidRDefault="00644ED9" w:rsidP="00644ED9"/>
    <w:p w:rsidR="00644ED9" w:rsidRDefault="00644ED9" w:rsidP="00644ED9"/>
    <w:p w:rsidR="00B310EE" w:rsidRDefault="00B310EE" w:rsidP="00644ED9"/>
    <w:p w:rsidR="00644ED9" w:rsidRDefault="00644ED9" w:rsidP="00644ED9"/>
    <w:tbl>
      <w:tblPr>
        <w:tblW w:w="91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135"/>
      </w:tblGrid>
      <w:tr w:rsidR="00644ED9" w:rsidTr="00644ED9">
        <w:trPr>
          <w:cantSplit/>
        </w:trPr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:rsidR="00644ED9" w:rsidRDefault="00644ED9">
            <w:pPr>
              <w:pStyle w:val="Nadpis5"/>
              <w:rPr>
                <w:rFonts w:ascii="Arial" w:hAnsi="Arial" w:cs="Arial"/>
                <w:i w:val="0"/>
                <w:color w:val="FFFFFF"/>
                <w:sz w:val="20"/>
                <w:szCs w:val="20"/>
              </w:rPr>
            </w:pPr>
            <w:r w:rsidRPr="00D7186B">
              <w:rPr>
                <w:rFonts w:ascii="Arial" w:hAnsi="Arial" w:cs="Arial"/>
                <w:i w:val="0"/>
                <w:color w:val="FFFFFF"/>
                <w:sz w:val="20"/>
                <w:szCs w:val="20"/>
              </w:rPr>
              <w:t>Způsob hodnocení nabídek</w:t>
            </w:r>
          </w:p>
        </w:tc>
      </w:tr>
      <w:tr w:rsidR="00644ED9" w:rsidTr="00644ED9">
        <w:trPr>
          <w:cantSplit/>
          <w:trHeight w:val="7736"/>
        </w:trPr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D9" w:rsidRDefault="00644ED9" w:rsidP="00644ED9">
            <w:pPr>
              <w:pStyle w:val="Normln3"/>
              <w:numPr>
                <w:ilvl w:val="0"/>
                <w:numId w:val="12"/>
              </w:numPr>
              <w:tabs>
                <w:tab w:val="num" w:pos="281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20" w:after="20"/>
              <w:ind w:left="214" w:hanging="14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Předkl</w:t>
            </w:r>
            <w:r w:rsidR="00957FE4">
              <w:rPr>
                <w:rFonts w:ascii="Arial" w:hAnsi="Arial" w:cs="Arial"/>
                <w:sz w:val="20"/>
              </w:rPr>
              <w:t xml:space="preserve">adatelé nabídek, které nebudou </w:t>
            </w:r>
            <w:r>
              <w:rPr>
                <w:rFonts w:ascii="Arial" w:hAnsi="Arial" w:cs="Arial"/>
                <w:sz w:val="20"/>
              </w:rPr>
              <w:t>obsahovat všechny povinné formální součásti</w:t>
            </w:r>
          </w:p>
          <w:p w:rsidR="00644ED9" w:rsidRDefault="00644ED9">
            <w:pPr>
              <w:pStyle w:val="Normln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20" w:after="20"/>
              <w:ind w:left="7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specifikované touto výzvou, budou z v</w:t>
            </w:r>
            <w:r w:rsidR="00957FE4">
              <w:rPr>
                <w:rFonts w:ascii="Arial" w:hAnsi="Arial" w:cs="Arial"/>
                <w:sz w:val="20"/>
              </w:rPr>
              <w:t xml:space="preserve">ýběrového řízení vyřazeni, </w:t>
            </w:r>
            <w:proofErr w:type="gramStart"/>
            <w:r w:rsidR="00957FE4">
              <w:rPr>
                <w:rFonts w:ascii="Arial" w:hAnsi="Arial" w:cs="Arial"/>
                <w:sz w:val="20"/>
              </w:rPr>
              <w:t xml:space="preserve">tzn. </w:t>
            </w:r>
            <w:r>
              <w:rPr>
                <w:rFonts w:ascii="Arial" w:hAnsi="Arial" w:cs="Arial"/>
                <w:sz w:val="20"/>
              </w:rPr>
              <w:t>nebude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hodnocena jejich </w:t>
            </w:r>
          </w:p>
          <w:p w:rsidR="00644ED9" w:rsidRDefault="00644ED9">
            <w:pPr>
              <w:pStyle w:val="Normln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20" w:after="20"/>
              <w:ind w:left="7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nabídka. </w:t>
            </w:r>
          </w:p>
          <w:p w:rsidR="00644ED9" w:rsidRDefault="00644ED9" w:rsidP="00644ED9">
            <w:pPr>
              <w:pStyle w:val="Normln3"/>
              <w:numPr>
                <w:ilvl w:val="0"/>
                <w:numId w:val="12"/>
              </w:numPr>
              <w:tabs>
                <w:tab w:val="num" w:pos="281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20" w:after="20"/>
              <w:ind w:left="214" w:hanging="142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sz w:val="20"/>
              </w:rPr>
              <w:t>Otevírání ob</w:t>
            </w:r>
            <w:r>
              <w:rPr>
                <w:rFonts w:ascii="Arial" w:hAnsi="Arial" w:cs="Arial"/>
                <w:color w:val="auto"/>
                <w:sz w:val="20"/>
              </w:rPr>
              <w:t>álek s nabídkami a h</w:t>
            </w:r>
            <w:r w:rsidR="00B310EE">
              <w:rPr>
                <w:rFonts w:ascii="Arial" w:hAnsi="Arial" w:cs="Arial"/>
                <w:color w:val="auto"/>
                <w:sz w:val="20"/>
              </w:rPr>
              <w:t>odnocení nabídek proběhne dne 2.8</w:t>
            </w:r>
            <w:r w:rsidR="0061791B">
              <w:rPr>
                <w:rFonts w:ascii="Arial" w:hAnsi="Arial" w:cs="Arial"/>
                <w:color w:val="auto"/>
                <w:sz w:val="20"/>
              </w:rPr>
              <w:t>.2011</w:t>
            </w:r>
            <w:r>
              <w:rPr>
                <w:rFonts w:ascii="Arial" w:hAnsi="Arial" w:cs="Arial"/>
                <w:color w:val="auto"/>
                <w:sz w:val="20"/>
              </w:rPr>
              <w:t xml:space="preserve"> v</w:t>
            </w:r>
            <w:r w:rsidR="00B310EE">
              <w:rPr>
                <w:rFonts w:ascii="Arial" w:hAnsi="Arial" w:cs="Arial"/>
                <w:color w:val="auto"/>
                <w:sz w:val="20"/>
              </w:rPr>
              <w:t>e 14</w:t>
            </w:r>
            <w:r>
              <w:rPr>
                <w:rFonts w:ascii="Arial" w:hAnsi="Arial" w:cs="Arial"/>
                <w:color w:val="auto"/>
                <w:sz w:val="20"/>
              </w:rPr>
              <w:t xml:space="preserve">:00 hod. v kanceláři předsedy Asociace logopedů ve školství, </w:t>
            </w:r>
            <w:proofErr w:type="gramStart"/>
            <w:r>
              <w:rPr>
                <w:rFonts w:ascii="Arial" w:hAnsi="Arial" w:cs="Arial"/>
                <w:color w:val="auto"/>
                <w:sz w:val="20"/>
              </w:rPr>
              <w:t>o.s.</w:t>
            </w:r>
            <w:proofErr w:type="gramEnd"/>
            <w:r>
              <w:rPr>
                <w:rFonts w:ascii="Arial" w:hAnsi="Arial" w:cs="Arial"/>
                <w:color w:val="auto"/>
                <w:sz w:val="20"/>
              </w:rPr>
              <w:t>, Měcholupy 1, 439 31 Měcholupy u Žatce.</w:t>
            </w:r>
          </w:p>
          <w:p w:rsidR="00644ED9" w:rsidRDefault="00644ED9" w:rsidP="00644ED9">
            <w:pPr>
              <w:numPr>
                <w:ilvl w:val="0"/>
                <w:numId w:val="12"/>
              </w:numPr>
              <w:ind w:left="214" w:hanging="142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Dodatečné informace k zadávacím podmínkám dle § 49 zákona č. 137/2006 budou přijímány výhradně písem</w:t>
            </w:r>
            <w:r w:rsidR="00B310EE">
              <w:rPr>
                <w:rFonts w:ascii="Arial" w:hAnsi="Arial" w:cs="Arial"/>
                <w:sz w:val="20"/>
                <w:szCs w:val="20"/>
              </w:rPr>
              <w:t>nou formou (dopis, e-mail) do</w:t>
            </w:r>
            <w:r w:rsidR="00957F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B310EE">
              <w:rPr>
                <w:rFonts w:ascii="Arial" w:hAnsi="Arial" w:cs="Arial"/>
                <w:sz w:val="20"/>
                <w:szCs w:val="20"/>
              </w:rPr>
              <w:t>2</w:t>
            </w:r>
            <w:r w:rsidR="00957FE4">
              <w:rPr>
                <w:rFonts w:ascii="Arial" w:hAnsi="Arial" w:cs="Arial"/>
                <w:sz w:val="20"/>
                <w:szCs w:val="20"/>
              </w:rPr>
              <w:t>7.7</w:t>
            </w:r>
            <w:r w:rsidR="0061791B">
              <w:rPr>
                <w:rFonts w:ascii="Arial" w:hAnsi="Arial" w:cs="Arial"/>
                <w:sz w:val="20"/>
                <w:szCs w:val="20"/>
              </w:rPr>
              <w:t>.2011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do 12:00 hodin a poté budou hromadně zodpovězeny dne </w:t>
            </w:r>
            <w:r w:rsidR="00B310EE">
              <w:rPr>
                <w:rFonts w:ascii="Arial" w:hAnsi="Arial" w:cs="Arial"/>
                <w:sz w:val="20"/>
                <w:szCs w:val="20"/>
              </w:rPr>
              <w:t>2</w:t>
            </w:r>
            <w:r w:rsidR="00957FE4">
              <w:rPr>
                <w:rFonts w:ascii="Arial" w:hAnsi="Arial" w:cs="Arial"/>
                <w:sz w:val="20"/>
                <w:szCs w:val="20"/>
              </w:rPr>
              <w:t>8.7</w:t>
            </w:r>
            <w:r w:rsidR="0061791B">
              <w:rPr>
                <w:rFonts w:ascii="Arial" w:hAnsi="Arial" w:cs="Arial"/>
                <w:sz w:val="20"/>
                <w:szCs w:val="20"/>
              </w:rPr>
              <w:t>.2011</w:t>
            </w:r>
            <w:r>
              <w:rPr>
                <w:rFonts w:ascii="Arial" w:hAnsi="Arial" w:cs="Arial"/>
                <w:sz w:val="20"/>
                <w:szCs w:val="20"/>
              </w:rPr>
              <w:t xml:space="preserve"> rozesláním osloveným uchazečům. U dotazů je rozhodující datum doručení dotazu do kanceláře Asociace logopedů ve školství,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o.s.</w:t>
            </w:r>
            <w:proofErr w:type="gramEnd"/>
          </w:p>
          <w:p w:rsidR="00644ED9" w:rsidRDefault="00644ED9">
            <w:pPr>
              <w:ind w:left="214"/>
              <w:rPr>
                <w:sz w:val="20"/>
                <w:szCs w:val="20"/>
              </w:rPr>
            </w:pPr>
          </w:p>
          <w:p w:rsidR="00644ED9" w:rsidRDefault="00644ED9">
            <w:pPr>
              <w:pStyle w:val="Normln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20" w:after="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Postup hodnocení</w:t>
            </w:r>
          </w:p>
          <w:p w:rsidR="00644ED9" w:rsidRDefault="00644ED9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Úplné nabídky budou hodnoceny dle dvou kritérií, kterým je přidělena váha reprezentující jejich závažnost:</w:t>
            </w:r>
          </w:p>
          <w:p w:rsidR="00644ED9" w:rsidRDefault="00644ED9" w:rsidP="00644ED9">
            <w:pPr>
              <w:pStyle w:val="Normln3"/>
              <w:numPr>
                <w:ilvl w:val="0"/>
                <w:numId w:val="5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20" w:after="20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Kritérium: „Nabídková cena s DPH“ - váha: 60 %</w:t>
            </w:r>
          </w:p>
          <w:p w:rsidR="00644ED9" w:rsidRDefault="00644ED9" w:rsidP="00644ED9">
            <w:pPr>
              <w:pStyle w:val="Normln3"/>
              <w:numPr>
                <w:ilvl w:val="0"/>
                <w:numId w:val="5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Kritérium: „Úroveň nabízených služeb“ - váha: 40 %</w:t>
            </w:r>
          </w:p>
          <w:p w:rsidR="00644ED9" w:rsidRDefault="00644ED9">
            <w:pPr>
              <w:pStyle w:val="Normln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20" w:after="20"/>
              <w:ind w:left="281"/>
              <w:rPr>
                <w:rFonts w:ascii="Arial" w:hAnsi="Arial" w:cs="Arial"/>
                <w:sz w:val="20"/>
              </w:rPr>
            </w:pPr>
          </w:p>
          <w:p w:rsidR="00644ED9" w:rsidRDefault="00644ED9">
            <w:pPr>
              <w:pStyle w:val="Zkladntex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Kritérium „</w:t>
            </w:r>
            <w:r>
              <w:rPr>
                <w:b/>
                <w:sz w:val="20"/>
                <w:szCs w:val="20"/>
              </w:rPr>
              <w:t>Nabídková cena s DPH</w:t>
            </w:r>
            <w:r>
              <w:rPr>
                <w:sz w:val="20"/>
                <w:szCs w:val="20"/>
              </w:rPr>
              <w:t>“ bude hodnoceno dle následujícího vzorce:</w:t>
            </w:r>
          </w:p>
          <w:p w:rsidR="00644ED9" w:rsidRDefault="00644ED9">
            <w:pPr>
              <w:pStyle w:val="Zkladntext"/>
              <w:ind w:left="281"/>
              <w:jc w:val="left"/>
              <w:rPr>
                <w:i/>
                <w:sz w:val="20"/>
                <w:szCs w:val="20"/>
              </w:rPr>
            </w:pPr>
          </w:p>
          <w:p w:rsidR="00644ED9" w:rsidRDefault="00644ED9">
            <w:pPr>
              <w:pStyle w:val="Zkladntext"/>
              <w:jc w:val="lef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Nejvýhodnější nabídka, tzn. nejnižší cena s DPH/ cena s DPH hodnocené nabídky x váha vyjádřená v procentech</w:t>
            </w:r>
          </w:p>
          <w:p w:rsidR="00644ED9" w:rsidRDefault="00644ED9">
            <w:pPr>
              <w:pStyle w:val="Zkladntext"/>
              <w:ind w:left="281"/>
              <w:jc w:val="left"/>
              <w:rPr>
                <w:sz w:val="20"/>
                <w:szCs w:val="20"/>
              </w:rPr>
            </w:pPr>
          </w:p>
          <w:p w:rsidR="00644ED9" w:rsidRDefault="00644ED9">
            <w:pPr>
              <w:pStyle w:val="Zkladntext"/>
              <w:ind w:left="281"/>
              <w:jc w:val="left"/>
              <w:rPr>
                <w:sz w:val="20"/>
                <w:szCs w:val="20"/>
              </w:rPr>
            </w:pPr>
          </w:p>
          <w:p w:rsidR="00644ED9" w:rsidRDefault="00644ED9">
            <w:pPr>
              <w:pStyle w:val="Zkladntex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Kritérium „</w:t>
            </w:r>
            <w:r>
              <w:rPr>
                <w:b/>
                <w:sz w:val="20"/>
                <w:szCs w:val="20"/>
              </w:rPr>
              <w:t>Úroveň nabízených služeb</w:t>
            </w:r>
            <w:r>
              <w:rPr>
                <w:sz w:val="20"/>
                <w:szCs w:val="20"/>
              </w:rPr>
              <w:t>“ bude obsahovat tato dílčí kritéria:</w:t>
            </w:r>
          </w:p>
          <w:p w:rsidR="00644ED9" w:rsidRDefault="00644ED9" w:rsidP="00644ED9">
            <w:pPr>
              <w:pStyle w:val="Zkladntext"/>
              <w:numPr>
                <w:ilvl w:val="0"/>
                <w:numId w:val="5"/>
              </w:numPr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kvalita ubytování - váha 30%</w:t>
            </w:r>
          </w:p>
          <w:p w:rsidR="00644ED9" w:rsidRDefault="00644ED9" w:rsidP="00644ED9">
            <w:pPr>
              <w:pStyle w:val="Zkladntext"/>
              <w:numPr>
                <w:ilvl w:val="0"/>
                <w:numId w:val="5"/>
              </w:numPr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úroveň stravování dle nabídnutého menu – váha 30%</w:t>
            </w:r>
          </w:p>
          <w:p w:rsidR="00644ED9" w:rsidRDefault="00644ED9" w:rsidP="00644ED9">
            <w:pPr>
              <w:pStyle w:val="Zkladntext"/>
              <w:numPr>
                <w:ilvl w:val="0"/>
                <w:numId w:val="5"/>
              </w:num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technické a prostorové zajištění konferenčního sálu – váha 40%</w:t>
            </w:r>
          </w:p>
          <w:p w:rsidR="00644ED9" w:rsidRDefault="00644ED9">
            <w:pPr>
              <w:pStyle w:val="Zkladntext"/>
              <w:jc w:val="left"/>
              <w:rPr>
                <w:sz w:val="20"/>
                <w:szCs w:val="20"/>
              </w:rPr>
            </w:pPr>
          </w:p>
          <w:p w:rsidR="00644ED9" w:rsidRDefault="00644ED9">
            <w:pPr>
              <w:pStyle w:val="Zkladntex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Jednotlivá dílčí kritéria budou hodnocena s využitím bodové stupnice 0 až 100. Body budou přiděleny dle následující škály:</w:t>
            </w:r>
          </w:p>
          <w:p w:rsidR="00644ED9" w:rsidRDefault="00644ED9">
            <w:pPr>
              <w:pStyle w:val="Zkladntext"/>
              <w:ind w:left="281"/>
              <w:jc w:val="left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2340"/>
              <w:gridCol w:w="2340"/>
            </w:tblGrid>
            <w:tr w:rsidR="00644ED9"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44ED9" w:rsidRDefault="00644ED9">
                  <w:pPr>
                    <w:pStyle w:val="Zkladntext"/>
                    <w:rPr>
                      <w:i/>
                      <w:iCs/>
                      <w:sz w:val="20"/>
                      <w:szCs w:val="20"/>
                    </w:rPr>
                  </w:pPr>
                  <w:r>
                    <w:rPr>
                      <w:i/>
                      <w:iCs/>
                      <w:sz w:val="20"/>
                      <w:szCs w:val="20"/>
                    </w:rPr>
                    <w:t>Počet bodů</w:t>
                  </w: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44ED9" w:rsidRDefault="00644ED9">
                  <w:pPr>
                    <w:pStyle w:val="Zkladntext"/>
                    <w:rPr>
                      <w:i/>
                      <w:iCs/>
                      <w:sz w:val="20"/>
                      <w:szCs w:val="20"/>
                    </w:rPr>
                  </w:pPr>
                  <w:r>
                    <w:rPr>
                      <w:i/>
                      <w:iCs/>
                      <w:sz w:val="20"/>
                      <w:szCs w:val="20"/>
                    </w:rPr>
                    <w:t>Hodnocení</w:t>
                  </w:r>
                </w:p>
              </w:tc>
            </w:tr>
            <w:tr w:rsidR="00644ED9"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44ED9" w:rsidRDefault="00644ED9">
                  <w:pPr>
                    <w:pStyle w:val="Zkladntex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44ED9" w:rsidRDefault="00644ED9">
                  <w:pPr>
                    <w:pStyle w:val="Zkladntex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Zcela neuspokojivé</w:t>
                  </w:r>
                </w:p>
              </w:tc>
            </w:tr>
            <w:tr w:rsidR="00644ED9"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44ED9" w:rsidRDefault="00644ED9">
                  <w:pPr>
                    <w:pStyle w:val="Zkladntex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44ED9" w:rsidRDefault="00644ED9">
                  <w:pPr>
                    <w:pStyle w:val="Zkladntex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Spíše neuspokojivé</w:t>
                  </w:r>
                </w:p>
              </w:tc>
            </w:tr>
            <w:tr w:rsidR="00644ED9"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44ED9" w:rsidRDefault="00644ED9">
                  <w:pPr>
                    <w:pStyle w:val="Zkladntex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44ED9" w:rsidRDefault="00644ED9">
                  <w:pPr>
                    <w:pStyle w:val="Zkladntex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Dostatečné</w:t>
                  </w:r>
                </w:p>
              </w:tc>
            </w:tr>
            <w:tr w:rsidR="00644ED9"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44ED9" w:rsidRDefault="00644ED9">
                  <w:pPr>
                    <w:pStyle w:val="Zkladntex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75</w:t>
                  </w: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44ED9" w:rsidRDefault="00644ED9">
                  <w:pPr>
                    <w:pStyle w:val="Zkladntex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Velmi dobré</w:t>
                  </w:r>
                </w:p>
              </w:tc>
            </w:tr>
            <w:tr w:rsidR="00644ED9"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44ED9" w:rsidRDefault="00644ED9">
                  <w:pPr>
                    <w:pStyle w:val="Zkladntex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44ED9" w:rsidRDefault="00644ED9">
                  <w:pPr>
                    <w:pStyle w:val="Zkladntex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Vynikající</w:t>
                  </w:r>
                </w:p>
              </w:tc>
            </w:tr>
          </w:tbl>
          <w:p w:rsidR="00644ED9" w:rsidRDefault="00644ED9">
            <w:pPr>
              <w:pStyle w:val="Zkladntext"/>
              <w:jc w:val="both"/>
              <w:rPr>
                <w:sz w:val="12"/>
                <w:szCs w:val="12"/>
              </w:rPr>
            </w:pPr>
          </w:p>
          <w:p w:rsidR="00644ED9" w:rsidRDefault="00644ED9">
            <w:pPr>
              <w:pStyle w:val="Zkladntex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Celkový počet přidělených bodů za jednotlivá dílčí kritéria bude hodnocen následujícím vzorcem:</w:t>
            </w:r>
          </w:p>
          <w:p w:rsidR="00644ED9" w:rsidRDefault="00644ED9">
            <w:pPr>
              <w:pStyle w:val="Zkladntext"/>
              <w:jc w:val="both"/>
              <w:rPr>
                <w:i/>
                <w:sz w:val="20"/>
                <w:szCs w:val="20"/>
              </w:rPr>
            </w:pPr>
          </w:p>
          <w:p w:rsidR="00644ED9" w:rsidRDefault="00644ED9">
            <w:pPr>
              <w:pStyle w:val="Zkladntext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Počet bodů hodnocené nabídky/100 x váha vyjádřená v procentech.</w:t>
            </w:r>
          </w:p>
          <w:p w:rsidR="00644ED9" w:rsidRDefault="00644ED9">
            <w:pPr>
              <w:pStyle w:val="Zkladntext"/>
              <w:jc w:val="both"/>
              <w:rPr>
                <w:sz w:val="20"/>
                <w:szCs w:val="20"/>
              </w:rPr>
            </w:pPr>
          </w:p>
          <w:p w:rsidR="00644ED9" w:rsidRDefault="00644ED9">
            <w:pPr>
              <w:pStyle w:val="Zkladntex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Vážené bodové zisky za obě hodnocená kritéria se sečtou. Nabídka, která získala nejvíce bodů, je nabídkou vítěznou. </w:t>
            </w:r>
          </w:p>
          <w:p w:rsidR="00644ED9" w:rsidRDefault="00644ED9">
            <w:pPr>
              <w:pStyle w:val="Zkladntext"/>
              <w:jc w:val="both"/>
              <w:rPr>
                <w:sz w:val="20"/>
                <w:szCs w:val="20"/>
              </w:rPr>
            </w:pPr>
          </w:p>
          <w:p w:rsidR="00644ED9" w:rsidRDefault="00644ED9">
            <w:pPr>
              <w:pStyle w:val="Normln3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44ED9" w:rsidRDefault="00644ED9" w:rsidP="00644ED9"/>
    <w:p w:rsidR="00644ED9" w:rsidRDefault="00644ED9" w:rsidP="00644ED9"/>
    <w:p w:rsidR="00644ED9" w:rsidRDefault="00644ED9" w:rsidP="00644ED9"/>
    <w:p w:rsidR="00644ED9" w:rsidRDefault="00644ED9" w:rsidP="00644ED9"/>
    <w:p w:rsidR="00644ED9" w:rsidRDefault="00644ED9" w:rsidP="00644ED9"/>
    <w:p w:rsidR="00644ED9" w:rsidRDefault="00644ED9" w:rsidP="00644ED9"/>
    <w:p w:rsidR="00644ED9" w:rsidRDefault="00644ED9" w:rsidP="00644ED9"/>
    <w:tbl>
      <w:tblPr>
        <w:tblW w:w="91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135"/>
      </w:tblGrid>
      <w:tr w:rsidR="00644ED9" w:rsidTr="00644ED9">
        <w:trPr>
          <w:cantSplit/>
        </w:trPr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644ED9" w:rsidRDefault="00644ED9">
            <w:pPr>
              <w:spacing w:before="20" w:after="20"/>
              <w:rPr>
                <w:rFonts w:ascii="Arial" w:hAnsi="Arial" w:cs="Arial"/>
                <w:b/>
                <w:bCs/>
                <w:color w:val="FFFFFF"/>
                <w:sz w:val="20"/>
              </w:rPr>
            </w:pPr>
          </w:p>
          <w:p w:rsidR="00644ED9" w:rsidRDefault="00644ED9">
            <w:pPr>
              <w:spacing w:before="20" w:after="20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Zrušení výběrového řízení</w:t>
            </w:r>
          </w:p>
        </w:tc>
      </w:tr>
      <w:tr w:rsidR="00644ED9" w:rsidTr="00644ED9">
        <w:trPr>
          <w:cantSplit/>
        </w:trPr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D9" w:rsidRDefault="00644ED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  <w:p w:rsidR="00644ED9" w:rsidRDefault="00644ED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</w:rPr>
              <w:t>Zadavatel si vyhrazuje právo zadání zakázky kdykoliv bez udání důvodu zrušit. Zadavatel si vyhrazuje právo nevybrat žádnou z doručených nabídek a odmítnout všechny předložené nabídky. Z důvodu povinné archivace se podané nabídky nevrací. Veškeré náklady související s touto poptávkou nese uchazeč.</w:t>
            </w:r>
          </w:p>
        </w:tc>
      </w:tr>
    </w:tbl>
    <w:p w:rsidR="00644ED9" w:rsidRDefault="00644ED9" w:rsidP="00644ED9"/>
    <w:p w:rsidR="00644ED9" w:rsidRDefault="00644ED9" w:rsidP="00644ED9"/>
    <w:tbl>
      <w:tblPr>
        <w:tblW w:w="9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9"/>
        <w:gridCol w:w="8046"/>
      </w:tblGrid>
      <w:tr w:rsidR="00644ED9" w:rsidTr="00644ED9">
        <w:trPr>
          <w:trHeight w:hRule="exact" w:val="340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hideMark/>
          </w:tcPr>
          <w:p w:rsidR="00644ED9" w:rsidRDefault="00644ED9">
            <w:pPr>
              <w:pStyle w:val="Nadpis5"/>
              <w:spacing w:before="60" w:after="0"/>
              <w:rPr>
                <w:rFonts w:ascii="Arial" w:hAnsi="Arial" w:cs="Arial"/>
                <w:sz w:val="20"/>
                <w:szCs w:val="20"/>
              </w:rPr>
            </w:pPr>
            <w:r w:rsidRPr="00D7186B"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  <w:tc>
          <w:tcPr>
            <w:tcW w:w="8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ED9" w:rsidRDefault="00B310EE">
            <w:pPr>
              <w:pStyle w:val="Textkomente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22</w:t>
            </w:r>
            <w:r w:rsidR="004E3483">
              <w:rPr>
                <w:rFonts w:ascii="Arial" w:hAnsi="Arial" w:cs="Arial"/>
              </w:rPr>
              <w:t>.7</w:t>
            </w:r>
            <w:r w:rsidR="00957FE4">
              <w:rPr>
                <w:rFonts w:ascii="Arial" w:hAnsi="Arial" w:cs="Arial"/>
              </w:rPr>
              <w:t>.2011</w:t>
            </w:r>
            <w:proofErr w:type="gramEnd"/>
          </w:p>
        </w:tc>
      </w:tr>
      <w:tr w:rsidR="00644ED9" w:rsidTr="00644ED9">
        <w:trPr>
          <w:trHeight w:hRule="exact" w:val="340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hideMark/>
          </w:tcPr>
          <w:p w:rsidR="00644ED9" w:rsidRDefault="00644ED9">
            <w:pPr>
              <w:pStyle w:val="Nadpis5"/>
              <w:spacing w:before="60" w:after="0"/>
              <w:rPr>
                <w:rFonts w:ascii="Arial" w:hAnsi="Arial" w:cs="Arial"/>
                <w:sz w:val="20"/>
                <w:szCs w:val="20"/>
              </w:rPr>
            </w:pPr>
            <w:r w:rsidRPr="00D7186B">
              <w:rPr>
                <w:rFonts w:ascii="Arial" w:hAnsi="Arial" w:cs="Arial"/>
                <w:sz w:val="20"/>
                <w:szCs w:val="20"/>
              </w:rPr>
              <w:t>Místo:</w:t>
            </w:r>
          </w:p>
        </w:tc>
        <w:tc>
          <w:tcPr>
            <w:tcW w:w="8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ED9" w:rsidRDefault="00644E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Měcholupy u Žatce</w:t>
            </w:r>
          </w:p>
        </w:tc>
      </w:tr>
      <w:tr w:rsidR="00644ED9" w:rsidTr="00644ED9">
        <w:trPr>
          <w:trHeight w:hRule="exact" w:val="340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hideMark/>
          </w:tcPr>
          <w:p w:rsidR="00644ED9" w:rsidRDefault="00644ED9">
            <w:pPr>
              <w:pStyle w:val="Nadpis5"/>
              <w:spacing w:before="60" w:after="0"/>
              <w:rPr>
                <w:rFonts w:ascii="Arial" w:hAnsi="Arial" w:cs="Arial"/>
                <w:sz w:val="20"/>
                <w:szCs w:val="20"/>
              </w:rPr>
            </w:pPr>
            <w:r w:rsidRPr="00D7186B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  <w:tc>
          <w:tcPr>
            <w:tcW w:w="8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ED9" w:rsidRDefault="00644E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Alexandr Bednář</w:t>
            </w:r>
          </w:p>
        </w:tc>
      </w:tr>
    </w:tbl>
    <w:p w:rsidR="00644ED9" w:rsidRDefault="00644ED9" w:rsidP="00644ED9"/>
    <w:p w:rsidR="00644ED9" w:rsidRDefault="00644ED9" w:rsidP="00644ED9"/>
    <w:p w:rsidR="00644ED9" w:rsidRDefault="00644ED9" w:rsidP="00644ED9"/>
    <w:p w:rsidR="00644ED9" w:rsidRDefault="00644ED9" w:rsidP="00644ED9"/>
    <w:p w:rsidR="00644ED9" w:rsidRDefault="00644ED9" w:rsidP="00644ED9"/>
    <w:p w:rsidR="00644ED9" w:rsidRDefault="00644ED9" w:rsidP="00644ED9"/>
    <w:p w:rsidR="00644ED9" w:rsidRDefault="00644ED9" w:rsidP="00644ED9"/>
    <w:p w:rsidR="00644ED9" w:rsidRDefault="00644ED9" w:rsidP="00644ED9"/>
    <w:p w:rsidR="00644ED9" w:rsidRDefault="00644ED9" w:rsidP="00644ED9"/>
    <w:p w:rsidR="00644ED9" w:rsidRDefault="00644ED9" w:rsidP="00644ED9"/>
    <w:p w:rsidR="00644ED9" w:rsidRDefault="00644ED9" w:rsidP="00644ED9"/>
    <w:p w:rsidR="00644ED9" w:rsidRDefault="00644ED9" w:rsidP="00644ED9"/>
    <w:p w:rsidR="00644ED9" w:rsidRDefault="00644ED9" w:rsidP="00644ED9"/>
    <w:p w:rsidR="00644ED9" w:rsidRDefault="00644ED9" w:rsidP="00644ED9"/>
    <w:p w:rsidR="00BA6FE8" w:rsidRDefault="00BA6FE8" w:rsidP="00EC58A7">
      <w:pPr>
        <w:jc w:val="center"/>
        <w:rPr>
          <w:rFonts w:ascii="Arial" w:hAnsi="Arial" w:cs="Arial"/>
          <w:b/>
        </w:rPr>
      </w:pPr>
    </w:p>
    <w:sectPr w:rsidR="00BA6FE8" w:rsidSect="00C572C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0FD9" w:rsidRDefault="00650FD9" w:rsidP="00EC58A7">
      <w:r>
        <w:separator/>
      </w:r>
    </w:p>
  </w:endnote>
  <w:endnote w:type="continuationSeparator" w:id="0">
    <w:p w:rsidR="00650FD9" w:rsidRDefault="00650FD9" w:rsidP="00EC58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ucida Grand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8A7" w:rsidRDefault="00EC58A7" w:rsidP="00EC58A7">
    <w:pPr>
      <w:spacing w:before="120" w:after="120" w:line="360" w:lineRule="auto"/>
      <w:jc w:val="center"/>
      <w:rPr>
        <w:b/>
        <w:caps/>
        <w:color w:val="808080"/>
        <w:spacing w:val="60"/>
        <w:position w:val="-6"/>
        <w:sz w:val="12"/>
        <w:szCs w:val="12"/>
      </w:rPr>
    </w:pPr>
  </w:p>
  <w:p w:rsidR="00EC58A7" w:rsidRPr="00EC58A7" w:rsidRDefault="00B24CB5" w:rsidP="00EC58A7">
    <w:pPr>
      <w:spacing w:before="120" w:after="120" w:line="360" w:lineRule="auto"/>
      <w:jc w:val="center"/>
      <w:rPr>
        <w:rFonts w:ascii="Calibri" w:hAnsi="Calibri"/>
        <w:b/>
        <w:caps/>
        <w:color w:val="808080"/>
        <w:spacing w:val="60"/>
        <w:position w:val="-6"/>
        <w:sz w:val="12"/>
        <w:szCs w:val="12"/>
      </w:rPr>
    </w:pPr>
    <w:r>
      <w:rPr>
        <w:b/>
        <w:caps/>
        <w:color w:val="808080"/>
        <w:spacing w:val="60"/>
        <w:position w:val="-6"/>
        <w:sz w:val="12"/>
        <w:szCs w:val="12"/>
      </w:rPr>
      <w:t xml:space="preserve">TENTO PROJEKT </w:t>
    </w:r>
    <w:r w:rsidR="00EC58A7" w:rsidRPr="00822392">
      <w:rPr>
        <w:b/>
        <w:caps/>
        <w:color w:val="808080"/>
        <w:spacing w:val="60"/>
        <w:position w:val="-6"/>
        <w:sz w:val="12"/>
        <w:szCs w:val="12"/>
      </w:rPr>
      <w:t xml:space="preserve">JE SPOLUFINANCOVÁN EVROPSKÝM SOCIÁLNÍM </w:t>
    </w:r>
    <w:proofErr w:type="gramStart"/>
    <w:r w:rsidR="00EC58A7" w:rsidRPr="00822392">
      <w:rPr>
        <w:b/>
        <w:caps/>
        <w:color w:val="808080"/>
        <w:spacing w:val="60"/>
        <w:position w:val="-6"/>
        <w:sz w:val="12"/>
        <w:szCs w:val="12"/>
      </w:rPr>
      <w:t xml:space="preserve">FONDEM </w:t>
    </w:r>
    <w:r>
      <w:rPr>
        <w:b/>
        <w:caps/>
        <w:color w:val="808080"/>
        <w:spacing w:val="60"/>
        <w:position w:val="-6"/>
        <w:sz w:val="12"/>
        <w:szCs w:val="12"/>
      </w:rPr>
      <w:t xml:space="preserve">          </w:t>
    </w:r>
    <w:r w:rsidR="00EC58A7" w:rsidRPr="00822392">
      <w:rPr>
        <w:b/>
        <w:caps/>
        <w:color w:val="808080"/>
        <w:spacing w:val="60"/>
        <w:position w:val="-6"/>
        <w:sz w:val="12"/>
        <w:szCs w:val="12"/>
      </w:rPr>
      <w:t>A STÁTNÍM</w:t>
    </w:r>
    <w:proofErr w:type="gramEnd"/>
    <w:r w:rsidR="00EC58A7" w:rsidRPr="00822392">
      <w:rPr>
        <w:b/>
        <w:caps/>
        <w:color w:val="808080"/>
        <w:spacing w:val="60"/>
        <w:position w:val="-6"/>
        <w:sz w:val="12"/>
        <w:szCs w:val="12"/>
      </w:rPr>
      <w:t xml:space="preserve"> ROZPOČTEM ČESKÉ REPUBLIKY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0FD9" w:rsidRDefault="00650FD9" w:rsidP="00EC58A7">
      <w:r>
        <w:separator/>
      </w:r>
    </w:p>
  </w:footnote>
  <w:footnote w:type="continuationSeparator" w:id="0">
    <w:p w:rsidR="00650FD9" w:rsidRDefault="00650FD9" w:rsidP="00EC58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8A7" w:rsidRDefault="008852F3" w:rsidP="00FA4169">
    <w:pPr>
      <w:ind w:left="360"/>
      <w:jc w:val="center"/>
      <w:rPr>
        <w:noProof/>
      </w:rPr>
    </w:pPr>
    <w:r>
      <w:rPr>
        <w:noProof/>
      </w:rPr>
      <w:drawing>
        <wp:inline distT="0" distB="0" distL="0" distR="0">
          <wp:extent cx="733425" cy="561975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666750" cy="561975"/>
          <wp:effectExtent l="1905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14380" r="8217" b="8562"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42170">
      <w:rPr>
        <w:noProof/>
      </w:rPr>
      <w:t xml:space="preserve">  </w:t>
    </w:r>
    <w:r w:rsidR="00EC58A7">
      <w:rPr>
        <w:noProof/>
      </w:rPr>
      <w:t xml:space="preserve">     </w:t>
    </w:r>
    <w:r>
      <w:rPr>
        <w:noProof/>
      </w:rPr>
      <w:drawing>
        <wp:inline distT="0" distB="0" distL="0" distR="0">
          <wp:extent cx="1190625" cy="571500"/>
          <wp:effectExtent l="19050" t="0" r="9525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42170">
      <w:t xml:space="preserve">   </w:t>
    </w:r>
    <w:r w:rsidR="00EC58A7">
      <w:t xml:space="preserve">    </w:t>
    </w:r>
    <w:r w:rsidR="00B44F75">
      <w:t xml:space="preserve"> </w:t>
    </w:r>
    <w:r>
      <w:rPr>
        <w:noProof/>
      </w:rPr>
      <w:drawing>
        <wp:inline distT="0" distB="0" distL="0" distR="0">
          <wp:extent cx="723900" cy="561975"/>
          <wp:effectExtent l="19050" t="0" r="0" b="0"/>
          <wp:docPr id="4" name="obrázek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4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b="2937"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42170">
      <w:rPr>
        <w:noProof/>
      </w:rPr>
      <w:t xml:space="preserve">  </w:t>
    </w:r>
    <w:r w:rsidR="00EC58A7">
      <w:t xml:space="preserve">    </w:t>
    </w:r>
    <w:r w:rsidR="00297920">
      <w:t xml:space="preserve"> </w:t>
    </w:r>
    <w:r>
      <w:rPr>
        <w:noProof/>
      </w:rPr>
      <w:drawing>
        <wp:inline distT="0" distB="0" distL="0" distR="0">
          <wp:extent cx="657225" cy="561975"/>
          <wp:effectExtent l="19050" t="0" r="9525" b="0"/>
          <wp:docPr id="5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C58A7" w:rsidRPr="00EC58A7" w:rsidRDefault="00EC58A7" w:rsidP="00EC58A7">
    <w:pPr>
      <w:pStyle w:val="Nadpis1"/>
      <w:spacing w:before="120" w:after="120" w:line="360" w:lineRule="auto"/>
      <w:rPr>
        <w:caps/>
        <w:color w:val="808080"/>
        <w:spacing w:val="60"/>
        <w:position w:val="-6"/>
        <w:sz w:val="12"/>
        <w:szCs w:val="12"/>
      </w:rPr>
    </w:pPr>
    <w:r>
      <w:rPr>
        <w:caps/>
        <w:color w:val="808080"/>
        <w:spacing w:val="60"/>
        <w:position w:val="-6"/>
        <w:sz w:val="12"/>
        <w:szCs w:val="12"/>
      </w:rPr>
      <w:t>Investice do rozvoje vzdělávání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multilevel"/>
    <w:tmpl w:val="8D465B82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40"/>
        </w:tabs>
        <w:ind w:left="3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80"/>
        </w:tabs>
        <w:ind w:left="4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20"/>
        </w:tabs>
        <w:ind w:left="4520" w:hanging="1800"/>
      </w:pPr>
      <w:rPr>
        <w:rFonts w:hint="default"/>
      </w:rPr>
    </w:lvl>
  </w:abstractNum>
  <w:abstractNum w:abstractNumId="1">
    <w:nsid w:val="00000001"/>
    <w:multiLevelType w:val="multilevel"/>
    <w:tmpl w:val="894EE873"/>
    <w:lvl w:ilvl="0">
      <w:numFmt w:val="bullet"/>
      <w:lvlText w:val="−"/>
      <w:lvlJc w:val="left"/>
      <w:pPr>
        <w:tabs>
          <w:tab w:val="num" w:pos="340"/>
        </w:tabs>
        <w:ind w:left="340" w:firstLine="0"/>
      </w:pPr>
      <w:rPr>
        <w:rFonts w:ascii="Lucida Grande" w:eastAsia="Times New Roman" w:hAnsi="Symbol" w:hint="default"/>
        <w:color w:val="000000"/>
        <w:position w:val="0"/>
      </w:rPr>
    </w:lvl>
    <w:lvl w:ilvl="1">
      <w:start w:val="1"/>
      <w:numFmt w:val="bullet"/>
      <w:lvlText w:val=""/>
      <w:lvlJc w:val="left"/>
      <w:pPr>
        <w:tabs>
          <w:tab w:val="num" w:pos="180"/>
        </w:tabs>
        <w:ind w:left="180" w:firstLine="101"/>
      </w:pPr>
      <w:rPr>
        <w:rFonts w:ascii="Wingdings" w:eastAsia="Times New Roman" w:hAnsi="Wingdings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Times New Roman" w:hAnsi="Wingdings" w:hint="default"/>
        <w:color w:val="000000"/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ascii="Lucida Grande" w:eastAsia="Times New Roman" w:hAnsi="Symbol" w:hint="default"/>
        <w:color w:val="000000"/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Times New Roman" w:hAnsi="Courier New" w:cs="Times New Roman" w:hint="default"/>
        <w:color w:val="000000"/>
        <w:position w:val="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Times New Roman" w:hAnsi="Wingdings" w:hint="default"/>
        <w:color w:val="000000"/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ascii="Lucida Grande" w:eastAsia="Times New Roman" w:hAnsi="Symbol" w:hint="default"/>
        <w:color w:val="000000"/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Times New Roman" w:hAnsi="Courier New" w:cs="Times New Roman" w:hint="default"/>
        <w:color w:val="000000"/>
        <w:position w:val="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Times New Roman" w:hAnsi="Wingdings" w:hint="default"/>
        <w:color w:val="000000"/>
        <w:position w:val="0"/>
      </w:rPr>
    </w:lvl>
  </w:abstractNum>
  <w:abstractNum w:abstractNumId="2">
    <w:nsid w:val="00000003"/>
    <w:multiLevelType w:val="multilevel"/>
    <w:tmpl w:val="894EE875"/>
    <w:lvl w:ilvl="0">
      <w:numFmt w:val="bullet"/>
      <w:lvlText w:val="−"/>
      <w:lvlJc w:val="left"/>
      <w:pPr>
        <w:tabs>
          <w:tab w:val="num" w:pos="340"/>
        </w:tabs>
        <w:ind w:left="340" w:firstLine="0"/>
      </w:pPr>
      <w:rPr>
        <w:rFonts w:ascii="Lucida Grande" w:eastAsia="Times New Roman" w:hAnsi="Symbol" w:hint="default"/>
        <w:color w:val="000000"/>
        <w:position w:val="0"/>
      </w:rPr>
    </w:lvl>
    <w:lvl w:ilvl="1">
      <w:numFmt w:val="bullet"/>
      <w:lvlText w:val=""/>
      <w:lvlJc w:val="left"/>
      <w:pPr>
        <w:tabs>
          <w:tab w:val="num" w:pos="180"/>
        </w:tabs>
        <w:ind w:left="180" w:firstLine="101"/>
      </w:pPr>
      <w:rPr>
        <w:rFonts w:ascii="Wingdings" w:eastAsia="Times New Roman" w:hAnsi="Wingdings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Times New Roman" w:hAnsi="Wingdings" w:hint="default"/>
        <w:color w:val="000000"/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ascii="Lucida Grande" w:eastAsia="Times New Roman" w:hAnsi="Symbol" w:hint="default"/>
        <w:color w:val="000000"/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Times New Roman" w:hAnsi="Courier New" w:cs="Times New Roman" w:hint="default"/>
        <w:color w:val="000000"/>
        <w:position w:val="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Times New Roman" w:hAnsi="Wingdings" w:hint="default"/>
        <w:color w:val="000000"/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ascii="Lucida Grande" w:eastAsia="Times New Roman" w:hAnsi="Symbol" w:hint="default"/>
        <w:color w:val="000000"/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Times New Roman" w:hAnsi="Courier New" w:cs="Times New Roman" w:hint="default"/>
        <w:color w:val="000000"/>
        <w:position w:val="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Times New Roman" w:hAnsi="Wingdings" w:hint="default"/>
        <w:color w:val="000000"/>
        <w:position w:val="0"/>
      </w:rPr>
    </w:lvl>
  </w:abstractNum>
  <w:abstractNum w:abstractNumId="3">
    <w:nsid w:val="00000004"/>
    <w:multiLevelType w:val="multilevel"/>
    <w:tmpl w:val="894EE876"/>
    <w:lvl w:ilvl="0">
      <w:numFmt w:val="bullet"/>
      <w:lvlText w:val="−"/>
      <w:lvlJc w:val="left"/>
      <w:pPr>
        <w:tabs>
          <w:tab w:val="num" w:pos="340"/>
        </w:tabs>
        <w:ind w:left="340" w:firstLine="0"/>
      </w:pPr>
      <w:rPr>
        <w:rFonts w:ascii="Lucida Grande" w:eastAsia="Times New Roman" w:hAnsi="Symbol" w:hint="default"/>
        <w:color w:val="000000"/>
        <w:position w:val="0"/>
      </w:rPr>
    </w:lvl>
    <w:lvl w:ilvl="1">
      <w:numFmt w:val="bullet"/>
      <w:lvlText w:val=""/>
      <w:lvlJc w:val="left"/>
      <w:pPr>
        <w:tabs>
          <w:tab w:val="num" w:pos="180"/>
        </w:tabs>
        <w:ind w:left="180" w:firstLine="101"/>
      </w:pPr>
      <w:rPr>
        <w:rFonts w:ascii="Wingdings" w:eastAsia="Times New Roman" w:hAnsi="Wingdings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Times New Roman" w:hAnsi="Wingdings" w:hint="default"/>
        <w:color w:val="000000"/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ascii="Lucida Grande" w:eastAsia="Times New Roman" w:hAnsi="Symbol" w:hint="default"/>
        <w:color w:val="000000"/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Times New Roman" w:hAnsi="Courier New" w:cs="Times New Roman" w:hint="default"/>
        <w:color w:val="000000"/>
        <w:position w:val="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Times New Roman" w:hAnsi="Wingdings" w:hint="default"/>
        <w:color w:val="000000"/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ascii="Lucida Grande" w:eastAsia="Times New Roman" w:hAnsi="Symbol" w:hint="default"/>
        <w:color w:val="000000"/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Times New Roman" w:hAnsi="Courier New" w:cs="Times New Roman" w:hint="default"/>
        <w:color w:val="000000"/>
        <w:position w:val="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Times New Roman" w:hAnsi="Wingdings" w:hint="default"/>
        <w:color w:val="000000"/>
        <w:position w:val="0"/>
      </w:rPr>
    </w:lvl>
  </w:abstractNum>
  <w:abstractNum w:abstractNumId="4">
    <w:nsid w:val="00000005"/>
    <w:multiLevelType w:val="multilevel"/>
    <w:tmpl w:val="894EE877"/>
    <w:lvl w:ilvl="0">
      <w:numFmt w:val="bullet"/>
      <w:lvlText w:val="−"/>
      <w:lvlJc w:val="left"/>
      <w:pPr>
        <w:tabs>
          <w:tab w:val="num" w:pos="340"/>
        </w:tabs>
        <w:ind w:left="340" w:firstLine="0"/>
      </w:pPr>
      <w:rPr>
        <w:rFonts w:ascii="Lucida Grande" w:eastAsia="Times New Roman" w:hAnsi="Symbol" w:hint="default"/>
        <w:color w:val="000000"/>
        <w:position w:val="0"/>
      </w:rPr>
    </w:lvl>
    <w:lvl w:ilvl="1">
      <w:numFmt w:val="bullet"/>
      <w:lvlText w:val=""/>
      <w:lvlJc w:val="left"/>
      <w:pPr>
        <w:tabs>
          <w:tab w:val="num" w:pos="180"/>
        </w:tabs>
        <w:ind w:left="180" w:firstLine="101"/>
      </w:pPr>
      <w:rPr>
        <w:rFonts w:ascii="Wingdings" w:eastAsia="Times New Roman" w:hAnsi="Wingdings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Times New Roman" w:hAnsi="Wingdings" w:hint="default"/>
        <w:color w:val="000000"/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ascii="Lucida Grande" w:eastAsia="Times New Roman" w:hAnsi="Symbol" w:hint="default"/>
        <w:color w:val="000000"/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Times New Roman" w:hAnsi="Courier New" w:cs="Times New Roman" w:hint="default"/>
        <w:color w:val="000000"/>
        <w:position w:val="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Times New Roman" w:hAnsi="Wingdings" w:hint="default"/>
        <w:color w:val="000000"/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ascii="Lucida Grande" w:eastAsia="Times New Roman" w:hAnsi="Symbol" w:hint="default"/>
        <w:color w:val="000000"/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Times New Roman" w:hAnsi="Courier New" w:cs="Times New Roman" w:hint="default"/>
        <w:color w:val="000000"/>
        <w:position w:val="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Times New Roman" w:hAnsi="Wingdings" w:hint="default"/>
        <w:color w:val="000000"/>
        <w:position w:val="0"/>
      </w:rPr>
    </w:lvl>
  </w:abstractNum>
  <w:abstractNum w:abstractNumId="5">
    <w:nsid w:val="04F01DFA"/>
    <w:multiLevelType w:val="hybridMultilevel"/>
    <w:tmpl w:val="4E62537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A33DB3"/>
    <w:multiLevelType w:val="hybridMultilevel"/>
    <w:tmpl w:val="597A000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4760CC"/>
    <w:multiLevelType w:val="hybridMultilevel"/>
    <w:tmpl w:val="94C83A6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FD01D4"/>
    <w:multiLevelType w:val="hybridMultilevel"/>
    <w:tmpl w:val="8AE054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B312B9"/>
    <w:multiLevelType w:val="hybridMultilevel"/>
    <w:tmpl w:val="109447D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DF3C20"/>
    <w:multiLevelType w:val="hybridMultilevel"/>
    <w:tmpl w:val="2BAA706A"/>
    <w:lvl w:ilvl="0" w:tplc="0AD00F96">
      <w:start w:val="60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58A7"/>
    <w:rsid w:val="00033A5B"/>
    <w:rsid w:val="00041013"/>
    <w:rsid w:val="001147CF"/>
    <w:rsid w:val="00154035"/>
    <w:rsid w:val="001559DA"/>
    <w:rsid w:val="0016461D"/>
    <w:rsid w:val="00165B9D"/>
    <w:rsid w:val="00166CF4"/>
    <w:rsid w:val="001E29F2"/>
    <w:rsid w:val="00297920"/>
    <w:rsid w:val="002C71B5"/>
    <w:rsid w:val="00310926"/>
    <w:rsid w:val="00336AFD"/>
    <w:rsid w:val="00395FF2"/>
    <w:rsid w:val="003E09AB"/>
    <w:rsid w:val="004235A1"/>
    <w:rsid w:val="004505AF"/>
    <w:rsid w:val="004E3483"/>
    <w:rsid w:val="0052588D"/>
    <w:rsid w:val="00542170"/>
    <w:rsid w:val="00575B75"/>
    <w:rsid w:val="005821F7"/>
    <w:rsid w:val="0058608C"/>
    <w:rsid w:val="005B4E91"/>
    <w:rsid w:val="005E41BA"/>
    <w:rsid w:val="0061791B"/>
    <w:rsid w:val="00644ED9"/>
    <w:rsid w:val="00650FD9"/>
    <w:rsid w:val="006A0F66"/>
    <w:rsid w:val="006B195D"/>
    <w:rsid w:val="006C18A6"/>
    <w:rsid w:val="00700519"/>
    <w:rsid w:val="007B2C46"/>
    <w:rsid w:val="007D48B2"/>
    <w:rsid w:val="007D5CFC"/>
    <w:rsid w:val="0082149D"/>
    <w:rsid w:val="00856B09"/>
    <w:rsid w:val="008852F3"/>
    <w:rsid w:val="0088695F"/>
    <w:rsid w:val="008A2B55"/>
    <w:rsid w:val="008A3357"/>
    <w:rsid w:val="008C5A90"/>
    <w:rsid w:val="008F0013"/>
    <w:rsid w:val="008F2F1A"/>
    <w:rsid w:val="00930FBF"/>
    <w:rsid w:val="00957FE4"/>
    <w:rsid w:val="0096752E"/>
    <w:rsid w:val="009716B9"/>
    <w:rsid w:val="00A037DF"/>
    <w:rsid w:val="00A44F54"/>
    <w:rsid w:val="00AB380F"/>
    <w:rsid w:val="00AB6683"/>
    <w:rsid w:val="00AC23B3"/>
    <w:rsid w:val="00B00A77"/>
    <w:rsid w:val="00B05AA4"/>
    <w:rsid w:val="00B159BA"/>
    <w:rsid w:val="00B17ABD"/>
    <w:rsid w:val="00B22F05"/>
    <w:rsid w:val="00B24CB5"/>
    <w:rsid w:val="00B310EE"/>
    <w:rsid w:val="00B44F75"/>
    <w:rsid w:val="00B457FF"/>
    <w:rsid w:val="00B9339F"/>
    <w:rsid w:val="00BA6FE8"/>
    <w:rsid w:val="00BC6F28"/>
    <w:rsid w:val="00C128BC"/>
    <w:rsid w:val="00C572C4"/>
    <w:rsid w:val="00C77912"/>
    <w:rsid w:val="00C90DA6"/>
    <w:rsid w:val="00CA245D"/>
    <w:rsid w:val="00CA5AFB"/>
    <w:rsid w:val="00CB1B49"/>
    <w:rsid w:val="00CD2B20"/>
    <w:rsid w:val="00CE0B92"/>
    <w:rsid w:val="00D11B01"/>
    <w:rsid w:val="00D571B7"/>
    <w:rsid w:val="00D65049"/>
    <w:rsid w:val="00D7186B"/>
    <w:rsid w:val="00D90FC5"/>
    <w:rsid w:val="00D92091"/>
    <w:rsid w:val="00E34995"/>
    <w:rsid w:val="00EC58A7"/>
    <w:rsid w:val="00EC7FD3"/>
    <w:rsid w:val="00ED104B"/>
    <w:rsid w:val="00ED6FB5"/>
    <w:rsid w:val="00F00B24"/>
    <w:rsid w:val="00F2344E"/>
    <w:rsid w:val="00F25E8B"/>
    <w:rsid w:val="00F25F2E"/>
    <w:rsid w:val="00F60E74"/>
    <w:rsid w:val="00FA4169"/>
    <w:rsid w:val="00FF6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58A7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EC58A7"/>
    <w:pPr>
      <w:keepNext/>
      <w:jc w:val="center"/>
      <w:outlineLvl w:val="0"/>
    </w:pPr>
    <w:rPr>
      <w:sz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44ED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C7FD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44ED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C58A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58A7"/>
  </w:style>
  <w:style w:type="paragraph" w:styleId="Zpat">
    <w:name w:val="footer"/>
    <w:basedOn w:val="Normln"/>
    <w:link w:val="ZpatChar"/>
    <w:uiPriority w:val="99"/>
    <w:semiHidden/>
    <w:unhideWhenUsed/>
    <w:rsid w:val="00EC58A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C58A7"/>
  </w:style>
  <w:style w:type="paragraph" w:styleId="Textbubliny">
    <w:name w:val="Balloon Text"/>
    <w:basedOn w:val="Normln"/>
    <w:link w:val="TextbublinyChar"/>
    <w:uiPriority w:val="99"/>
    <w:semiHidden/>
    <w:unhideWhenUsed/>
    <w:rsid w:val="00EC58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58A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EC58A7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styleId="slostrnky">
    <w:name w:val="page number"/>
    <w:basedOn w:val="Standardnpsmoodstavce"/>
    <w:rsid w:val="00EC58A7"/>
  </w:style>
  <w:style w:type="character" w:styleId="Hypertextovodkaz">
    <w:name w:val="Hyperlink"/>
    <w:basedOn w:val="Standardnpsmoodstavce"/>
    <w:rsid w:val="00EC58A7"/>
    <w:rPr>
      <w:color w:val="0000FF"/>
      <w:u w:val="single"/>
    </w:r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542170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542170"/>
    <w:rPr>
      <w:rFonts w:ascii="Tahoma" w:eastAsia="Times New Roman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uiPriority w:val="9"/>
    <w:rsid w:val="00EC7FD3"/>
    <w:rPr>
      <w:rFonts w:ascii="Calibri" w:eastAsia="Times New Roman" w:hAnsi="Calibri" w:cs="Times New Roman"/>
      <w:b/>
      <w:bCs/>
      <w:sz w:val="28"/>
      <w:szCs w:val="28"/>
    </w:rPr>
  </w:style>
  <w:style w:type="paragraph" w:styleId="Zkladntext">
    <w:name w:val="Body Text"/>
    <w:basedOn w:val="Normln"/>
    <w:link w:val="ZkladntextChar"/>
    <w:rsid w:val="00EC7FD3"/>
    <w:pPr>
      <w:widowControl w:val="0"/>
      <w:jc w:val="center"/>
    </w:pPr>
    <w:rPr>
      <w:rFonts w:ascii="Arial" w:hAnsi="Arial" w:cs="Arial"/>
      <w:color w:val="000000"/>
      <w:sz w:val="14"/>
      <w:szCs w:val="14"/>
    </w:rPr>
  </w:style>
  <w:style w:type="character" w:customStyle="1" w:styleId="ZkladntextChar">
    <w:name w:val="Základní text Char"/>
    <w:basedOn w:val="Standardnpsmoodstavce"/>
    <w:link w:val="Zkladntext"/>
    <w:rsid w:val="00EC7FD3"/>
    <w:rPr>
      <w:rFonts w:ascii="Arial" w:eastAsia="Times New Roman" w:hAnsi="Arial" w:cs="Arial"/>
      <w:color w:val="000000"/>
      <w:sz w:val="14"/>
      <w:szCs w:val="14"/>
    </w:rPr>
  </w:style>
  <w:style w:type="paragraph" w:styleId="slovanseznam">
    <w:name w:val="List Number"/>
    <w:basedOn w:val="Normln"/>
    <w:rsid w:val="00D571B7"/>
    <w:pPr>
      <w:numPr>
        <w:numId w:val="2"/>
      </w:numPr>
      <w:jc w:val="both"/>
    </w:pPr>
    <w:rPr>
      <w:rFonts w:ascii="Arial" w:hAnsi="Arial" w:cs="Arial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44ED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44ED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extkomente">
    <w:name w:val="annotation text"/>
    <w:basedOn w:val="Normln"/>
    <w:link w:val="TextkomenteChar"/>
    <w:unhideWhenUsed/>
    <w:rsid w:val="00644ED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44ED9"/>
    <w:rPr>
      <w:rFonts w:ascii="Times New Roman" w:eastAsia="Times New Roman" w:hAnsi="Times New Roman"/>
    </w:rPr>
  </w:style>
  <w:style w:type="paragraph" w:customStyle="1" w:styleId="Normln3">
    <w:name w:val="Normální3"/>
    <w:next w:val="Normln"/>
    <w:rsid w:val="00644ED9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os@alos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los-eu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msmt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lckova@alos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1452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10005</CharactersWithSpaces>
  <SharedDoc>false</SharedDoc>
  <HLinks>
    <vt:vector size="24" baseType="variant">
      <vt:variant>
        <vt:i4>8323124</vt:i4>
      </vt:variant>
      <vt:variant>
        <vt:i4>9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2293767</vt:i4>
      </vt:variant>
      <vt:variant>
        <vt:i4>6</vt:i4>
      </vt:variant>
      <vt:variant>
        <vt:i4>0</vt:i4>
      </vt:variant>
      <vt:variant>
        <vt:i4>5</vt:i4>
      </vt:variant>
      <vt:variant>
        <vt:lpwstr>mailto:vlckova@alos.cz</vt:lpwstr>
      </vt:variant>
      <vt:variant>
        <vt:lpwstr/>
      </vt:variant>
      <vt:variant>
        <vt:i4>5242997</vt:i4>
      </vt:variant>
      <vt:variant>
        <vt:i4>3</vt:i4>
      </vt:variant>
      <vt:variant>
        <vt:i4>0</vt:i4>
      </vt:variant>
      <vt:variant>
        <vt:i4>5</vt:i4>
      </vt:variant>
      <vt:variant>
        <vt:lpwstr>mailto:alos@alos.cz</vt:lpwstr>
      </vt:variant>
      <vt:variant>
        <vt:lpwstr/>
      </vt:variant>
      <vt:variant>
        <vt:i4>3211390</vt:i4>
      </vt:variant>
      <vt:variant>
        <vt:i4>0</vt:i4>
      </vt:variant>
      <vt:variant>
        <vt:i4>0</vt:i4>
      </vt:variant>
      <vt:variant>
        <vt:i4>5</vt:i4>
      </vt:variant>
      <vt:variant>
        <vt:lpwstr>http://www.alos-eu.cz/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Vlčková Lenka</cp:lastModifiedBy>
  <cp:revision>6</cp:revision>
  <cp:lastPrinted>2010-12-22T11:00:00Z</cp:lastPrinted>
  <dcterms:created xsi:type="dcterms:W3CDTF">2011-06-27T11:56:00Z</dcterms:created>
  <dcterms:modified xsi:type="dcterms:W3CDTF">2011-07-19T08:15:00Z</dcterms:modified>
</cp:coreProperties>
</file>