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0320" w:rsidRPr="00D9520D" w:rsidRDefault="00780320" w:rsidP="00780320">
      <w:pPr>
        <w:pStyle w:val="Nzev"/>
        <w:spacing w:before="120" w:after="120"/>
        <w:ind w:left="709"/>
        <w:jc w:val="left"/>
        <w:outlineLvl w:val="0"/>
        <w:rPr>
          <w:szCs w:val="52"/>
        </w:rPr>
      </w:pPr>
    </w:p>
    <w:p w:rsidR="00780320" w:rsidRPr="00D9520D" w:rsidRDefault="00780320" w:rsidP="00780320">
      <w:pPr>
        <w:pStyle w:val="Nzev"/>
        <w:spacing w:before="120" w:after="120"/>
        <w:outlineLvl w:val="0"/>
        <w:rPr>
          <w:szCs w:val="52"/>
        </w:rPr>
      </w:pPr>
    </w:p>
    <w:p w:rsidR="0008702B" w:rsidRDefault="0008702B" w:rsidP="0008702B">
      <w:pPr>
        <w:pStyle w:val="Nzev"/>
        <w:spacing w:before="120" w:after="120"/>
        <w:outlineLvl w:val="0"/>
        <w:rPr>
          <w:sz w:val="60"/>
          <w:szCs w:val="60"/>
        </w:rPr>
      </w:pPr>
      <w:r>
        <w:rPr>
          <w:sz w:val="60"/>
          <w:szCs w:val="60"/>
        </w:rPr>
        <w:t xml:space="preserve">VÝZVA </w:t>
      </w:r>
    </w:p>
    <w:p w:rsidR="0008702B" w:rsidRDefault="00AE16ED" w:rsidP="0008702B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k</w:t>
      </w:r>
      <w:r w:rsidR="0008702B">
        <w:rPr>
          <w:rFonts w:asciiTheme="minorHAnsi" w:hAnsiTheme="minorHAnsi" w:cstheme="minorHAnsi"/>
          <w:sz w:val="28"/>
          <w:szCs w:val="28"/>
        </w:rPr>
        <w:t xml:space="preserve"> podání nabídek na plnění veřejné zakázky </w:t>
      </w:r>
      <w:r w:rsidR="00555422">
        <w:rPr>
          <w:rFonts w:asciiTheme="minorHAnsi" w:hAnsiTheme="minorHAnsi" w:cstheme="minorHAnsi"/>
          <w:sz w:val="28"/>
          <w:szCs w:val="28"/>
        </w:rPr>
        <w:t>malého rozsahu</w:t>
      </w:r>
      <w:r w:rsidR="0008702B">
        <w:rPr>
          <w:rFonts w:asciiTheme="minorHAnsi" w:hAnsiTheme="minorHAnsi" w:cstheme="minorHAnsi"/>
          <w:sz w:val="28"/>
          <w:szCs w:val="28"/>
        </w:rPr>
        <w:t xml:space="preserve"> dle § </w:t>
      </w:r>
      <w:r w:rsidR="00555422">
        <w:rPr>
          <w:rFonts w:asciiTheme="minorHAnsi" w:hAnsiTheme="minorHAnsi" w:cstheme="minorHAnsi"/>
          <w:sz w:val="28"/>
          <w:szCs w:val="28"/>
        </w:rPr>
        <w:t xml:space="preserve">12, odst. 3 </w:t>
      </w:r>
      <w:r w:rsidR="0008702B">
        <w:rPr>
          <w:rFonts w:asciiTheme="minorHAnsi" w:hAnsiTheme="minorHAnsi" w:cstheme="minorHAnsi"/>
          <w:sz w:val="28"/>
          <w:szCs w:val="28"/>
        </w:rPr>
        <w:t xml:space="preserve"> zákona č. </w:t>
      </w:r>
      <w:r w:rsidR="0008702B">
        <w:rPr>
          <w:rFonts w:asciiTheme="minorHAnsi" w:hAnsiTheme="minorHAnsi" w:cstheme="minorHAnsi"/>
          <w:bCs/>
          <w:sz w:val="28"/>
          <w:szCs w:val="28"/>
        </w:rPr>
        <w:t>137/2006 Sb., o veřejných zakázkách v platném znění</w:t>
      </w:r>
      <w:r w:rsidR="00555422">
        <w:rPr>
          <w:rFonts w:asciiTheme="minorHAnsi" w:hAnsiTheme="minorHAnsi" w:cstheme="minorHAnsi"/>
          <w:bCs/>
          <w:sz w:val="28"/>
          <w:szCs w:val="28"/>
        </w:rPr>
        <w:t xml:space="preserve"> a Směrnice MŠMT upravující zadání zakázek malého rozsahu čj. 2371/2009-14 ze dne 22.7.2009 a Dodatku č.</w:t>
      </w:r>
      <w:r w:rsidR="003C34C4">
        <w:rPr>
          <w:rFonts w:asciiTheme="minorHAnsi" w:hAnsiTheme="minorHAnsi" w:cstheme="minorHAnsi"/>
          <w:bCs/>
          <w:sz w:val="28"/>
          <w:szCs w:val="28"/>
        </w:rPr>
        <w:t>1, čj. 7745/2010-81 ze dne 24.6.2010</w:t>
      </w:r>
    </w:p>
    <w:p w:rsidR="0008702B" w:rsidRDefault="0008702B" w:rsidP="0008702B">
      <w:pPr>
        <w:pStyle w:val="Nzev"/>
        <w:spacing w:before="120" w:after="120"/>
        <w:rPr>
          <w:sz w:val="28"/>
          <w:szCs w:val="28"/>
        </w:rPr>
      </w:pPr>
    </w:p>
    <w:p w:rsidR="0008702B" w:rsidRDefault="0008702B" w:rsidP="0008702B">
      <w:pPr>
        <w:pStyle w:val="Nzev"/>
        <w:spacing w:before="120" w:after="120"/>
        <w:jc w:val="left"/>
        <w:rPr>
          <w:rFonts w:asciiTheme="minorHAnsi" w:hAnsiTheme="minorHAnsi" w:cstheme="minorHAnsi"/>
          <w:sz w:val="22"/>
          <w:szCs w:val="22"/>
        </w:rPr>
      </w:pPr>
    </w:p>
    <w:p w:rsidR="0008702B" w:rsidRDefault="0008702B" w:rsidP="0008702B">
      <w:pPr>
        <w:spacing w:before="120" w:after="120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:rsidR="0008702B" w:rsidRDefault="0008702B" w:rsidP="0008702B">
      <w:pPr>
        <w:spacing w:before="120" w:after="120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:rsidR="0008702B" w:rsidRDefault="0008702B" w:rsidP="0008702B">
      <w:pPr>
        <w:spacing w:before="120" w:after="120"/>
        <w:jc w:val="center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s názvem:</w:t>
      </w:r>
    </w:p>
    <w:p w:rsidR="0008702B" w:rsidRDefault="0008702B" w:rsidP="0008702B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>
        <w:rPr>
          <w:rFonts w:asciiTheme="minorHAnsi" w:hAnsiTheme="minorHAnsi" w:cstheme="minorHAnsi"/>
          <w:b/>
          <w:sz w:val="32"/>
          <w:szCs w:val="32"/>
        </w:rPr>
        <w:t>MŠMT – MODERNIZACE TOPNÉHO SYSTÉMU ROHANSKÉHO</w:t>
      </w:r>
    </w:p>
    <w:p w:rsidR="0008702B" w:rsidRDefault="0008702B" w:rsidP="0008702B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>
        <w:rPr>
          <w:rFonts w:asciiTheme="minorHAnsi" w:hAnsiTheme="minorHAnsi" w:cstheme="minorHAnsi"/>
          <w:b/>
          <w:sz w:val="32"/>
          <w:szCs w:val="32"/>
        </w:rPr>
        <w:t>PALÁCE</w:t>
      </w:r>
    </w:p>
    <w:p w:rsidR="0008702B" w:rsidRDefault="0008702B" w:rsidP="0008702B">
      <w:pPr>
        <w:spacing w:before="120" w:after="120"/>
        <w:jc w:val="center"/>
        <w:rPr>
          <w:rFonts w:asciiTheme="minorHAnsi" w:hAnsiTheme="minorHAnsi" w:cstheme="minorHAnsi"/>
          <w:sz w:val="22"/>
          <w:szCs w:val="22"/>
        </w:rPr>
      </w:pPr>
    </w:p>
    <w:p w:rsidR="0008702B" w:rsidRDefault="0008702B" w:rsidP="0008702B">
      <w:pPr>
        <w:spacing w:before="120" w:after="120"/>
        <w:rPr>
          <w:rFonts w:asciiTheme="minorHAnsi" w:hAnsiTheme="minorHAnsi" w:cstheme="minorHAnsi"/>
          <w:sz w:val="22"/>
          <w:szCs w:val="22"/>
          <w:u w:val="single"/>
        </w:rPr>
      </w:pPr>
    </w:p>
    <w:p w:rsidR="0008702B" w:rsidRPr="0008702B" w:rsidRDefault="0008702B" w:rsidP="0008702B">
      <w:pPr>
        <w:spacing w:before="120" w:after="120"/>
        <w:jc w:val="center"/>
        <w:outlineLvl w:val="0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 w:rsidRPr="0008702B">
        <w:rPr>
          <w:rFonts w:asciiTheme="minorHAnsi" w:hAnsiTheme="minorHAnsi" w:cstheme="minorHAnsi"/>
          <w:b/>
          <w:bCs/>
          <w:sz w:val="28"/>
          <w:szCs w:val="28"/>
          <w:u w:val="single"/>
        </w:rPr>
        <w:t>Zadavatel</w:t>
      </w:r>
    </w:p>
    <w:p w:rsidR="0008702B" w:rsidRPr="0008702B" w:rsidRDefault="0008702B" w:rsidP="0008702B">
      <w:pPr>
        <w:spacing w:before="120" w:after="120"/>
        <w:jc w:val="center"/>
        <w:rPr>
          <w:rFonts w:asciiTheme="minorHAnsi" w:hAnsiTheme="minorHAnsi" w:cstheme="minorHAnsi"/>
          <w:b/>
          <w:bCs/>
        </w:rPr>
      </w:pPr>
      <w:r w:rsidRPr="0008702B">
        <w:rPr>
          <w:rFonts w:asciiTheme="minorHAnsi" w:hAnsiTheme="minorHAnsi" w:cstheme="minorHAnsi"/>
          <w:b/>
          <w:bCs/>
        </w:rPr>
        <w:t xml:space="preserve">Česká republika - Ministerstvo školství, mládeže a tělovýchovy </w:t>
      </w:r>
    </w:p>
    <w:p w:rsidR="0008702B" w:rsidRPr="0008702B" w:rsidRDefault="0008702B" w:rsidP="0008702B">
      <w:pPr>
        <w:spacing w:before="120" w:after="120"/>
        <w:jc w:val="center"/>
        <w:rPr>
          <w:rFonts w:asciiTheme="minorHAnsi" w:hAnsiTheme="minorHAnsi" w:cstheme="minorHAnsi"/>
          <w:b/>
          <w:bCs/>
          <w:i/>
        </w:rPr>
      </w:pPr>
      <w:r w:rsidRPr="0008702B">
        <w:rPr>
          <w:rFonts w:asciiTheme="minorHAnsi" w:hAnsiTheme="minorHAnsi" w:cstheme="minorHAnsi"/>
          <w:b/>
          <w:bCs/>
        </w:rPr>
        <w:t>Karmelitská 7, 118 12 Praha 1</w:t>
      </w:r>
    </w:p>
    <w:p w:rsidR="0008702B" w:rsidRPr="0008702B" w:rsidRDefault="0008702B" w:rsidP="0008702B">
      <w:pPr>
        <w:spacing w:before="120" w:after="120"/>
        <w:jc w:val="center"/>
        <w:rPr>
          <w:rFonts w:asciiTheme="minorHAnsi" w:hAnsiTheme="minorHAnsi" w:cstheme="minorHAnsi"/>
          <w:b/>
          <w:bCs/>
        </w:rPr>
      </w:pPr>
      <w:r w:rsidRPr="0008702B">
        <w:rPr>
          <w:rFonts w:asciiTheme="minorHAnsi" w:hAnsiTheme="minorHAnsi" w:cstheme="minorHAnsi"/>
          <w:b/>
          <w:bCs/>
        </w:rPr>
        <w:t>IČ:00022985</w:t>
      </w:r>
    </w:p>
    <w:p w:rsidR="0008702B" w:rsidRDefault="0008702B" w:rsidP="0008702B">
      <w:pPr>
        <w:spacing w:before="120" w:after="120"/>
        <w:rPr>
          <w:rFonts w:asciiTheme="minorHAnsi" w:hAnsiTheme="minorHAnsi" w:cstheme="minorHAnsi"/>
          <w:b/>
          <w:bCs/>
          <w:sz w:val="22"/>
          <w:szCs w:val="22"/>
        </w:rPr>
      </w:pPr>
    </w:p>
    <w:p w:rsidR="0008702B" w:rsidRDefault="0008702B" w:rsidP="0008702B">
      <w:pPr>
        <w:shd w:val="clear" w:color="auto" w:fill="FFFFFF"/>
        <w:spacing w:before="240" w:after="240"/>
        <w:ind w:right="24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780320" w:rsidRPr="00604DCB" w:rsidRDefault="00780320" w:rsidP="00780320">
      <w:pPr>
        <w:spacing w:before="120" w:after="120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:rsidR="00780320" w:rsidRPr="00604DCB" w:rsidRDefault="00780320" w:rsidP="00780320">
      <w:pPr>
        <w:spacing w:before="120" w:after="120"/>
        <w:rPr>
          <w:rFonts w:asciiTheme="minorHAnsi" w:hAnsiTheme="minorHAnsi" w:cstheme="minorHAnsi"/>
          <w:b/>
          <w:bCs/>
          <w:sz w:val="22"/>
          <w:szCs w:val="22"/>
        </w:rPr>
      </w:pPr>
    </w:p>
    <w:p w:rsidR="00780320" w:rsidRPr="00604DCB" w:rsidRDefault="00780320" w:rsidP="00780320">
      <w:pPr>
        <w:shd w:val="clear" w:color="auto" w:fill="FFFFFF"/>
        <w:spacing w:before="240" w:after="240"/>
        <w:ind w:right="24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780320" w:rsidRPr="00604DCB" w:rsidRDefault="00780320" w:rsidP="00780320">
      <w:pPr>
        <w:shd w:val="clear" w:color="auto" w:fill="FFFFFF"/>
        <w:spacing w:before="240" w:after="240"/>
        <w:ind w:right="24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780320" w:rsidRPr="00604DCB" w:rsidRDefault="00780320" w:rsidP="00780320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604DCB">
        <w:rPr>
          <w:rFonts w:asciiTheme="minorHAnsi" w:hAnsiTheme="minorHAnsi" w:cstheme="minorHAnsi"/>
          <w:b/>
          <w:bCs/>
          <w:sz w:val="22"/>
          <w:szCs w:val="22"/>
        </w:rPr>
        <w:br w:type="page"/>
      </w:r>
    </w:p>
    <w:p w:rsidR="00780320" w:rsidRPr="00604DCB" w:rsidRDefault="00780320">
      <w:pPr>
        <w:spacing w:line="240" w:lineRule="auto"/>
        <w:jc w:val="left"/>
        <w:rPr>
          <w:rFonts w:asciiTheme="minorHAnsi" w:hAnsiTheme="minorHAnsi" w:cstheme="minorHAnsi"/>
          <w:sz w:val="22"/>
          <w:szCs w:val="22"/>
        </w:rPr>
      </w:pPr>
    </w:p>
    <w:p w:rsidR="00687F1D" w:rsidRPr="005E1740" w:rsidRDefault="00883835" w:rsidP="005E1740">
      <w:pPr>
        <w:pStyle w:val="Nadpis1"/>
        <w:rPr>
          <w:rFonts w:asciiTheme="minorHAnsi" w:hAnsiTheme="minorHAnsi" w:cstheme="minorHAnsi"/>
          <w:sz w:val="22"/>
          <w:szCs w:val="22"/>
        </w:rPr>
      </w:pPr>
      <w:bookmarkStart w:id="0" w:name="_Toc289392025"/>
      <w:r w:rsidRPr="00604DCB">
        <w:rPr>
          <w:rFonts w:asciiTheme="minorHAnsi" w:hAnsiTheme="minorHAnsi" w:cstheme="minorHAnsi"/>
          <w:sz w:val="22"/>
          <w:szCs w:val="22"/>
        </w:rPr>
        <w:t>Zadavatel</w:t>
      </w:r>
      <w:bookmarkEnd w:id="0"/>
    </w:p>
    <w:p w:rsidR="00883835" w:rsidRPr="00604DCB" w:rsidRDefault="00883835" w:rsidP="00883835">
      <w:pPr>
        <w:widowControl w:val="0"/>
        <w:tabs>
          <w:tab w:val="left" w:pos="720"/>
        </w:tabs>
        <w:spacing w:after="60"/>
        <w:ind w:left="1440" w:right="566" w:hanging="1440"/>
        <w:rPr>
          <w:rFonts w:asciiTheme="minorHAnsi" w:hAnsiTheme="minorHAnsi" w:cstheme="minorHAnsi"/>
          <w:sz w:val="22"/>
          <w:szCs w:val="22"/>
        </w:rPr>
      </w:pPr>
      <w:bookmarkStart w:id="1" w:name="_Toc281788120"/>
      <w:r w:rsidRPr="00604DCB">
        <w:rPr>
          <w:rFonts w:asciiTheme="minorHAnsi" w:hAnsiTheme="minorHAnsi" w:cstheme="minorHAnsi"/>
          <w:sz w:val="22"/>
          <w:szCs w:val="22"/>
        </w:rPr>
        <w:t>Název</w:t>
      </w:r>
      <w:r w:rsidRPr="00604DCB">
        <w:rPr>
          <w:rFonts w:asciiTheme="minorHAnsi" w:hAnsiTheme="minorHAnsi" w:cstheme="minorHAnsi"/>
          <w:sz w:val="22"/>
          <w:szCs w:val="22"/>
        </w:rPr>
        <w:tab/>
        <w:t>:</w:t>
      </w:r>
      <w:r w:rsidRPr="00604DCB">
        <w:rPr>
          <w:rFonts w:asciiTheme="minorHAnsi" w:hAnsiTheme="minorHAnsi" w:cstheme="minorHAnsi"/>
          <w:sz w:val="22"/>
          <w:szCs w:val="22"/>
        </w:rPr>
        <w:tab/>
        <w:t>Česká republika - Ministerstvo školství, mládeže a tělovýchovy (dále jen „MŠMT“ nebo „zadavatel“)</w:t>
      </w:r>
    </w:p>
    <w:p w:rsidR="00883835" w:rsidRPr="00604DCB" w:rsidRDefault="00883835" w:rsidP="00883835">
      <w:pPr>
        <w:pStyle w:val="Zkladntext"/>
        <w:spacing w:after="60"/>
        <w:jc w:val="both"/>
        <w:rPr>
          <w:rFonts w:asciiTheme="minorHAnsi" w:hAnsiTheme="minorHAnsi" w:cstheme="minorHAnsi"/>
          <w:sz w:val="22"/>
          <w:szCs w:val="22"/>
        </w:rPr>
      </w:pPr>
      <w:r w:rsidRPr="00604DCB">
        <w:rPr>
          <w:rFonts w:asciiTheme="minorHAnsi" w:hAnsiTheme="minorHAnsi" w:cstheme="minorHAnsi"/>
          <w:sz w:val="22"/>
          <w:szCs w:val="22"/>
        </w:rPr>
        <w:t>Sídlo</w:t>
      </w:r>
      <w:r w:rsidRPr="00604DCB">
        <w:rPr>
          <w:rFonts w:asciiTheme="minorHAnsi" w:hAnsiTheme="minorHAnsi" w:cstheme="minorHAnsi"/>
          <w:sz w:val="22"/>
          <w:szCs w:val="22"/>
        </w:rPr>
        <w:tab/>
        <w:t>:</w:t>
      </w:r>
      <w:r w:rsidRPr="00604DCB">
        <w:rPr>
          <w:rFonts w:asciiTheme="minorHAnsi" w:hAnsiTheme="minorHAnsi" w:cstheme="minorHAnsi"/>
          <w:sz w:val="22"/>
          <w:szCs w:val="22"/>
        </w:rPr>
        <w:tab/>
        <w:t>Karmelitská 7, 118 12 Praha 1</w:t>
      </w:r>
    </w:p>
    <w:p w:rsidR="00883835" w:rsidRPr="00604DCB" w:rsidRDefault="00883835" w:rsidP="00883835">
      <w:pPr>
        <w:pStyle w:val="odstavec"/>
        <w:keepNext w:val="0"/>
        <w:keepLines w:val="0"/>
        <w:spacing w:before="0" w:after="60"/>
        <w:rPr>
          <w:rFonts w:asciiTheme="minorHAnsi" w:hAnsiTheme="minorHAnsi" w:cstheme="minorHAnsi"/>
          <w:sz w:val="22"/>
          <w:szCs w:val="22"/>
        </w:rPr>
      </w:pPr>
      <w:r w:rsidRPr="00604DCB">
        <w:rPr>
          <w:rFonts w:asciiTheme="minorHAnsi" w:hAnsiTheme="minorHAnsi" w:cstheme="minorHAnsi"/>
          <w:sz w:val="22"/>
          <w:szCs w:val="22"/>
        </w:rPr>
        <w:t>IČ</w:t>
      </w:r>
      <w:r w:rsidRPr="00604DCB">
        <w:rPr>
          <w:rFonts w:asciiTheme="minorHAnsi" w:hAnsiTheme="minorHAnsi" w:cstheme="minorHAnsi"/>
          <w:sz w:val="22"/>
          <w:szCs w:val="22"/>
        </w:rPr>
        <w:tab/>
        <w:t>:</w:t>
      </w:r>
      <w:r w:rsidRPr="00604DCB">
        <w:rPr>
          <w:rFonts w:asciiTheme="minorHAnsi" w:hAnsiTheme="minorHAnsi" w:cstheme="minorHAnsi"/>
          <w:sz w:val="22"/>
          <w:szCs w:val="22"/>
        </w:rPr>
        <w:tab/>
        <w:t>00022985</w:t>
      </w:r>
    </w:p>
    <w:p w:rsidR="00883835" w:rsidRPr="00604DCB" w:rsidRDefault="00883835" w:rsidP="001443D5">
      <w:pPr>
        <w:widowControl w:val="0"/>
        <w:spacing w:after="60"/>
        <w:ind w:right="566"/>
        <w:rPr>
          <w:rFonts w:asciiTheme="minorHAnsi" w:hAnsiTheme="minorHAnsi" w:cstheme="minorHAnsi"/>
          <w:b/>
          <w:sz w:val="22"/>
          <w:szCs w:val="22"/>
        </w:rPr>
      </w:pPr>
    </w:p>
    <w:p w:rsidR="008F253C" w:rsidRPr="00AC2538" w:rsidRDefault="00AC2538" w:rsidP="008F253C">
      <w:pPr>
        <w:spacing w:after="200"/>
        <w:jc w:val="left"/>
        <w:rPr>
          <w:rFonts w:asciiTheme="minorHAnsi" w:hAnsiTheme="minorHAnsi"/>
          <w:b/>
          <w:sz w:val="22"/>
          <w:szCs w:val="22"/>
        </w:rPr>
      </w:pPr>
      <w:r w:rsidRPr="00AC2538">
        <w:rPr>
          <w:rFonts w:asciiTheme="minorHAnsi" w:hAnsiTheme="minorHAnsi" w:cstheme="minorHAnsi"/>
          <w:b/>
          <w:sz w:val="22"/>
          <w:szCs w:val="22"/>
        </w:rPr>
        <w:t xml:space="preserve">Osoba oprávněná jednat jménem zadavatele: </w:t>
      </w:r>
      <w:r w:rsidR="00C44CE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8F253C" w:rsidRPr="00AC2538">
        <w:rPr>
          <w:rFonts w:asciiTheme="minorHAnsi" w:hAnsiTheme="minorHAnsi"/>
          <w:sz w:val="22"/>
          <w:szCs w:val="22"/>
        </w:rPr>
        <w:t>Ing. Vladimír Ševela, ředitel odboru správy úřadu</w:t>
      </w:r>
    </w:p>
    <w:p w:rsidR="00604DCB" w:rsidRDefault="00604DCB" w:rsidP="00604DCB">
      <w:pPr>
        <w:pStyle w:val="Zkladntext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AD7E8D" w:rsidRPr="008F253C" w:rsidRDefault="00883835" w:rsidP="008F253C">
      <w:pPr>
        <w:pStyle w:val="Zkladntext"/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604DCB">
        <w:rPr>
          <w:rFonts w:asciiTheme="minorHAnsi" w:hAnsiTheme="minorHAnsi" w:cstheme="minorHAnsi"/>
          <w:b/>
          <w:sz w:val="22"/>
          <w:szCs w:val="22"/>
        </w:rPr>
        <w:t>Kontaktní osoba zadavatele</w:t>
      </w:r>
      <w:r w:rsidR="008F253C">
        <w:rPr>
          <w:rFonts w:asciiTheme="minorHAnsi" w:hAnsiTheme="minorHAnsi" w:cstheme="minorHAnsi"/>
          <w:b/>
          <w:sz w:val="22"/>
          <w:szCs w:val="22"/>
        </w:rPr>
        <w:t xml:space="preserve">:  </w:t>
      </w:r>
      <w:r w:rsidR="008F253C" w:rsidRPr="00AE7E1A">
        <w:rPr>
          <w:rFonts w:asciiTheme="minorHAnsi" w:hAnsiTheme="minorHAnsi" w:cstheme="minorHAnsi"/>
          <w:sz w:val="22"/>
          <w:szCs w:val="22"/>
        </w:rPr>
        <w:t>pan</w:t>
      </w:r>
      <w:r w:rsidR="008F253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D7E8D" w:rsidRPr="00AD7E8D">
        <w:rPr>
          <w:rFonts w:asciiTheme="minorHAnsi" w:hAnsiTheme="minorHAnsi" w:cstheme="minorHAnsi"/>
          <w:sz w:val="22"/>
          <w:szCs w:val="22"/>
        </w:rPr>
        <w:t>Václav Kovrzek</w:t>
      </w:r>
      <w:r w:rsidR="00AD7E8D">
        <w:rPr>
          <w:rFonts w:asciiTheme="minorHAnsi" w:hAnsiTheme="minorHAnsi" w:cstheme="minorHAnsi"/>
          <w:sz w:val="22"/>
          <w:szCs w:val="22"/>
        </w:rPr>
        <w:t xml:space="preserve">, </w:t>
      </w:r>
      <w:r w:rsidR="00AD7E8D" w:rsidRPr="00AD7E8D">
        <w:rPr>
          <w:rFonts w:asciiTheme="minorHAnsi" w:hAnsiTheme="minorHAnsi" w:cstheme="minorHAnsi"/>
          <w:sz w:val="22"/>
          <w:szCs w:val="22"/>
        </w:rPr>
        <w:t xml:space="preserve"> odd. 131</w:t>
      </w:r>
      <w:r w:rsidR="008F253C">
        <w:rPr>
          <w:rFonts w:asciiTheme="minorHAnsi" w:hAnsiTheme="minorHAnsi" w:cstheme="minorHAnsi"/>
          <w:sz w:val="22"/>
          <w:szCs w:val="22"/>
        </w:rPr>
        <w:t>, t</w:t>
      </w:r>
      <w:r w:rsidR="00AD7E8D" w:rsidRPr="00AD7E8D">
        <w:rPr>
          <w:rFonts w:asciiTheme="minorHAnsi" w:hAnsiTheme="minorHAnsi" w:cstheme="minorHAnsi"/>
          <w:sz w:val="22"/>
          <w:szCs w:val="22"/>
        </w:rPr>
        <w:t>el</w:t>
      </w:r>
      <w:r w:rsidR="00AD7E8D">
        <w:rPr>
          <w:rFonts w:asciiTheme="minorHAnsi" w:hAnsiTheme="minorHAnsi" w:cstheme="minorHAnsi"/>
          <w:sz w:val="22"/>
          <w:szCs w:val="22"/>
        </w:rPr>
        <w:t xml:space="preserve">efon : </w:t>
      </w:r>
      <w:r w:rsidR="00AD7E8D" w:rsidRPr="00AD7E8D">
        <w:rPr>
          <w:rFonts w:asciiTheme="minorHAnsi" w:hAnsiTheme="minorHAnsi" w:cstheme="minorHAnsi"/>
          <w:sz w:val="22"/>
          <w:szCs w:val="22"/>
        </w:rPr>
        <w:t xml:space="preserve"> 234811412</w:t>
      </w:r>
      <w:r w:rsidR="00AD7E8D">
        <w:rPr>
          <w:rFonts w:asciiTheme="minorHAnsi" w:hAnsiTheme="minorHAnsi" w:cstheme="minorHAnsi"/>
          <w:sz w:val="22"/>
          <w:szCs w:val="22"/>
        </w:rPr>
        <w:t xml:space="preserve">,  </w:t>
      </w:r>
      <w:r w:rsidR="00AD7E8D" w:rsidRPr="00AD7E8D">
        <w:rPr>
          <w:rFonts w:asciiTheme="minorHAnsi" w:hAnsiTheme="minorHAnsi" w:cstheme="minorHAnsi"/>
          <w:sz w:val="22"/>
          <w:szCs w:val="22"/>
        </w:rPr>
        <w:t>mobil</w:t>
      </w:r>
      <w:r w:rsidR="00AD7E8D">
        <w:rPr>
          <w:rFonts w:asciiTheme="minorHAnsi" w:hAnsiTheme="minorHAnsi" w:cstheme="minorHAnsi"/>
          <w:sz w:val="22"/>
          <w:szCs w:val="22"/>
        </w:rPr>
        <w:t xml:space="preserve"> </w:t>
      </w:r>
      <w:r w:rsidR="00AD7E8D" w:rsidRPr="00AD7E8D">
        <w:rPr>
          <w:rFonts w:asciiTheme="minorHAnsi" w:hAnsiTheme="minorHAnsi" w:cstheme="minorHAnsi"/>
          <w:sz w:val="22"/>
          <w:szCs w:val="22"/>
        </w:rPr>
        <w:t xml:space="preserve"> 775 763 250</w:t>
      </w:r>
    </w:p>
    <w:p w:rsidR="00AD7E8D" w:rsidRDefault="008F253C" w:rsidP="00AD7E8D">
      <w:r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</w:t>
      </w:r>
      <w:r w:rsidR="00AD7E8D" w:rsidRPr="00AD7E8D">
        <w:rPr>
          <w:rFonts w:asciiTheme="minorHAnsi" w:hAnsiTheme="minorHAnsi" w:cstheme="minorHAnsi"/>
          <w:sz w:val="22"/>
          <w:szCs w:val="22"/>
        </w:rPr>
        <w:t xml:space="preserve">e-mail: </w:t>
      </w:r>
      <w:hyperlink r:id="rId9" w:history="1">
        <w:r w:rsidR="00AD7E8D" w:rsidRPr="00AD7E8D">
          <w:rPr>
            <w:rStyle w:val="Hypertextovodkaz"/>
            <w:rFonts w:asciiTheme="minorHAnsi" w:hAnsiTheme="minorHAnsi" w:cstheme="minorHAnsi"/>
            <w:sz w:val="22"/>
            <w:szCs w:val="22"/>
          </w:rPr>
          <w:t>Vaclav.Kovrzek@msmt.cz</w:t>
        </w:r>
      </w:hyperlink>
    </w:p>
    <w:p w:rsidR="001443D5" w:rsidRPr="00AD7E8D" w:rsidRDefault="001443D5" w:rsidP="00AD7E8D">
      <w:pPr>
        <w:rPr>
          <w:rFonts w:asciiTheme="minorHAnsi" w:hAnsiTheme="minorHAnsi" w:cstheme="minorHAnsi"/>
          <w:sz w:val="22"/>
          <w:szCs w:val="22"/>
        </w:rPr>
      </w:pPr>
    </w:p>
    <w:p w:rsidR="00AD7E8D" w:rsidRPr="00604DCB" w:rsidRDefault="00AD7E8D" w:rsidP="00604DCB">
      <w:pPr>
        <w:pStyle w:val="Zkladntext"/>
        <w:jc w:val="both"/>
        <w:rPr>
          <w:rFonts w:asciiTheme="minorHAnsi" w:hAnsiTheme="minorHAnsi" w:cstheme="minorHAnsi"/>
          <w:sz w:val="22"/>
          <w:szCs w:val="22"/>
        </w:rPr>
      </w:pPr>
    </w:p>
    <w:p w:rsidR="00883835" w:rsidRPr="00604DCB" w:rsidRDefault="000055A0" w:rsidP="00883835">
      <w:pPr>
        <w:pStyle w:val="Nadpis1"/>
        <w:rPr>
          <w:rFonts w:asciiTheme="minorHAnsi" w:hAnsiTheme="minorHAnsi" w:cstheme="minorHAnsi"/>
          <w:sz w:val="22"/>
          <w:szCs w:val="22"/>
        </w:rPr>
      </w:pPr>
      <w:bookmarkStart w:id="2" w:name="_Toc289392026"/>
      <w:r w:rsidRPr="00604DCB">
        <w:rPr>
          <w:rFonts w:asciiTheme="minorHAnsi" w:hAnsiTheme="minorHAnsi" w:cstheme="minorHAnsi"/>
          <w:sz w:val="22"/>
          <w:szCs w:val="22"/>
        </w:rPr>
        <w:t>Vymezení předmětu veřejné zakázky</w:t>
      </w:r>
      <w:bookmarkEnd w:id="2"/>
    </w:p>
    <w:p w:rsidR="00112BC5" w:rsidRPr="00604DCB" w:rsidRDefault="00112BC5" w:rsidP="000055A0">
      <w:pPr>
        <w:rPr>
          <w:rFonts w:asciiTheme="minorHAnsi" w:hAnsiTheme="minorHAnsi" w:cstheme="minorHAnsi"/>
          <w:sz w:val="22"/>
          <w:szCs w:val="22"/>
        </w:rPr>
      </w:pPr>
    </w:p>
    <w:p w:rsidR="00883835" w:rsidRPr="00604DCB" w:rsidRDefault="00883835" w:rsidP="00C44CE2">
      <w:pPr>
        <w:pStyle w:val="Nadpis2"/>
        <w:numPr>
          <w:ilvl w:val="0"/>
          <w:numId w:val="0"/>
        </w:numPr>
        <w:ind w:left="576" w:hanging="576"/>
        <w:rPr>
          <w:rFonts w:asciiTheme="minorHAnsi" w:hAnsiTheme="minorHAnsi" w:cstheme="minorHAnsi"/>
          <w:sz w:val="22"/>
          <w:szCs w:val="22"/>
        </w:rPr>
      </w:pPr>
      <w:bookmarkStart w:id="3" w:name="_Toc289392028"/>
      <w:r w:rsidRPr="00604DCB">
        <w:rPr>
          <w:rFonts w:asciiTheme="minorHAnsi" w:hAnsiTheme="minorHAnsi" w:cstheme="minorHAnsi"/>
          <w:sz w:val="22"/>
          <w:szCs w:val="22"/>
        </w:rPr>
        <w:t>Specifikace předmětu plnění</w:t>
      </w:r>
      <w:bookmarkEnd w:id="3"/>
    </w:p>
    <w:p w:rsidR="001443D5" w:rsidRPr="00D30110" w:rsidRDefault="00112BC5" w:rsidP="00D30110">
      <w:pPr>
        <w:rPr>
          <w:rFonts w:asciiTheme="minorHAnsi" w:hAnsiTheme="minorHAnsi" w:cstheme="minorHAnsi"/>
          <w:b/>
          <w:sz w:val="22"/>
          <w:szCs w:val="22"/>
        </w:rPr>
      </w:pPr>
      <w:r w:rsidRPr="00D30110">
        <w:rPr>
          <w:rFonts w:asciiTheme="minorHAnsi" w:hAnsiTheme="minorHAnsi" w:cstheme="minorHAnsi"/>
          <w:sz w:val="22"/>
          <w:szCs w:val="22"/>
        </w:rPr>
        <w:t xml:space="preserve">Předmětem plnění je </w:t>
      </w:r>
      <w:r w:rsidR="001443D5" w:rsidRPr="00D30110">
        <w:rPr>
          <w:rFonts w:asciiTheme="minorHAnsi" w:hAnsiTheme="minorHAnsi" w:cstheme="minorHAnsi"/>
          <w:sz w:val="22"/>
          <w:szCs w:val="22"/>
        </w:rPr>
        <w:t>modernizace topného systému objektu Ministerstva školství, mládeže a tělovýchovy, Rohanský palác, Karmelitská 8, Praha 1, Malá Strana v rozsahu projektové dokumentace pro provedení stavby zpracované Ing. Petrem Vackem, projektová, poradenská a konzultační činnost v odboru ústředního vytápění, U Děkanky 14, Praha 4.</w:t>
      </w:r>
    </w:p>
    <w:p w:rsidR="001443D5" w:rsidRDefault="001443D5" w:rsidP="001443D5"/>
    <w:p w:rsidR="00076413" w:rsidRPr="00C44CE2" w:rsidRDefault="001443D5" w:rsidP="000055A0">
      <w:pPr>
        <w:rPr>
          <w:rFonts w:asciiTheme="minorHAnsi" w:hAnsiTheme="minorHAnsi"/>
          <w:sz w:val="22"/>
          <w:szCs w:val="22"/>
        </w:rPr>
      </w:pPr>
      <w:r w:rsidRPr="001443D5">
        <w:rPr>
          <w:rFonts w:asciiTheme="minorHAnsi" w:hAnsiTheme="minorHAnsi"/>
          <w:sz w:val="22"/>
          <w:szCs w:val="22"/>
        </w:rPr>
        <w:t>Podrobná specifikace předmětu zakázky je uvedena v technické zprávě projektové doku</w:t>
      </w:r>
      <w:r w:rsidR="00D30110">
        <w:rPr>
          <w:rFonts w:asciiTheme="minorHAnsi" w:hAnsiTheme="minorHAnsi"/>
          <w:sz w:val="22"/>
          <w:szCs w:val="22"/>
        </w:rPr>
        <w:t>mentace, která je přílohou č. 1 jako její nedílná součást.</w:t>
      </w:r>
      <w:bookmarkEnd w:id="1"/>
    </w:p>
    <w:p w:rsidR="00076413" w:rsidRPr="00604DCB" w:rsidRDefault="00076413" w:rsidP="00076413">
      <w:pPr>
        <w:pStyle w:val="Nadpis1"/>
        <w:rPr>
          <w:rFonts w:asciiTheme="minorHAnsi" w:hAnsiTheme="minorHAnsi" w:cstheme="minorHAnsi"/>
          <w:sz w:val="22"/>
          <w:szCs w:val="22"/>
        </w:rPr>
      </w:pPr>
      <w:bookmarkStart w:id="4" w:name="_Toc289392031"/>
      <w:r w:rsidRPr="00604DCB">
        <w:rPr>
          <w:rFonts w:asciiTheme="minorHAnsi" w:hAnsiTheme="minorHAnsi" w:cstheme="minorHAnsi"/>
          <w:sz w:val="22"/>
          <w:szCs w:val="22"/>
        </w:rPr>
        <w:t>Předpokládaná hodnota veřejné zakázky</w:t>
      </w:r>
      <w:bookmarkEnd w:id="4"/>
    </w:p>
    <w:p w:rsidR="00076413" w:rsidRPr="00604DCB" w:rsidRDefault="00076413" w:rsidP="00076413">
      <w:pPr>
        <w:spacing w:before="120" w:after="120"/>
        <w:rPr>
          <w:rFonts w:asciiTheme="minorHAnsi" w:hAnsiTheme="minorHAnsi" w:cstheme="minorHAnsi"/>
          <w:sz w:val="22"/>
          <w:szCs w:val="22"/>
        </w:rPr>
      </w:pPr>
      <w:r w:rsidRPr="00604DCB">
        <w:rPr>
          <w:rFonts w:asciiTheme="minorHAnsi" w:hAnsiTheme="minorHAnsi" w:cstheme="minorHAnsi"/>
          <w:sz w:val="22"/>
          <w:szCs w:val="22"/>
        </w:rPr>
        <w:t xml:space="preserve">Předpokládaná hodnota veřejné zakázky </w:t>
      </w:r>
      <w:r w:rsidR="00964FFB" w:rsidRPr="00604DCB">
        <w:rPr>
          <w:rFonts w:asciiTheme="minorHAnsi" w:hAnsiTheme="minorHAnsi" w:cstheme="minorHAnsi"/>
          <w:sz w:val="22"/>
          <w:szCs w:val="22"/>
        </w:rPr>
        <w:t>činí</w:t>
      </w:r>
      <w:r w:rsidRPr="00604DCB">
        <w:rPr>
          <w:rFonts w:asciiTheme="minorHAnsi" w:hAnsiTheme="minorHAnsi" w:cstheme="minorHAnsi"/>
          <w:sz w:val="22"/>
          <w:szCs w:val="22"/>
        </w:rPr>
        <w:t xml:space="preserve"> </w:t>
      </w:r>
      <w:r w:rsidR="00821FAB">
        <w:rPr>
          <w:rFonts w:asciiTheme="minorHAnsi" w:hAnsiTheme="minorHAnsi" w:cstheme="minorHAnsi"/>
          <w:sz w:val="22"/>
          <w:szCs w:val="22"/>
        </w:rPr>
        <w:t xml:space="preserve">2 916 000-, </w:t>
      </w:r>
      <w:r w:rsidRPr="00604DCB">
        <w:rPr>
          <w:rFonts w:asciiTheme="minorHAnsi" w:hAnsiTheme="minorHAnsi" w:cstheme="minorHAnsi"/>
          <w:sz w:val="22"/>
          <w:szCs w:val="22"/>
        </w:rPr>
        <w:t xml:space="preserve"> Kč bez DPH.</w:t>
      </w:r>
    </w:p>
    <w:p w:rsidR="00076413" w:rsidRPr="00604DCB" w:rsidRDefault="00076413" w:rsidP="000055A0">
      <w:pPr>
        <w:rPr>
          <w:rFonts w:asciiTheme="minorHAnsi" w:hAnsiTheme="minorHAnsi" w:cstheme="minorHAnsi"/>
          <w:sz w:val="22"/>
          <w:szCs w:val="22"/>
        </w:rPr>
      </w:pPr>
    </w:p>
    <w:p w:rsidR="00076413" w:rsidRPr="00604DCB" w:rsidRDefault="00076413" w:rsidP="00076413">
      <w:pPr>
        <w:pStyle w:val="Nadpis1"/>
        <w:rPr>
          <w:rFonts w:asciiTheme="minorHAnsi" w:hAnsiTheme="minorHAnsi" w:cstheme="minorHAnsi"/>
          <w:sz w:val="22"/>
          <w:szCs w:val="22"/>
        </w:rPr>
      </w:pPr>
      <w:bookmarkStart w:id="5" w:name="_Toc289392032"/>
      <w:r w:rsidRPr="00604DCB">
        <w:rPr>
          <w:rFonts w:asciiTheme="minorHAnsi" w:hAnsiTheme="minorHAnsi" w:cstheme="minorHAnsi"/>
          <w:sz w:val="22"/>
          <w:szCs w:val="22"/>
        </w:rPr>
        <w:t>Místo plnění veřejné zakázky</w:t>
      </w:r>
      <w:bookmarkEnd w:id="5"/>
    </w:p>
    <w:p w:rsidR="00821FAB" w:rsidRDefault="00964FFB" w:rsidP="00821FAB">
      <w:pPr>
        <w:rPr>
          <w:rFonts w:asciiTheme="minorHAnsi" w:hAnsiTheme="minorHAnsi" w:cstheme="minorHAnsi"/>
          <w:sz w:val="22"/>
          <w:szCs w:val="22"/>
        </w:rPr>
      </w:pPr>
      <w:r w:rsidRPr="00604DCB">
        <w:rPr>
          <w:rFonts w:asciiTheme="minorHAnsi" w:hAnsiTheme="minorHAnsi" w:cstheme="minorHAnsi"/>
          <w:sz w:val="22"/>
          <w:szCs w:val="22"/>
        </w:rPr>
        <w:t xml:space="preserve">Místem plnění veřejné zakázky je </w:t>
      </w:r>
      <w:bookmarkStart w:id="6" w:name="_Toc289392033"/>
      <w:r w:rsidR="00821FAB">
        <w:rPr>
          <w:rFonts w:asciiTheme="minorHAnsi" w:hAnsiTheme="minorHAnsi" w:cstheme="minorHAnsi"/>
          <w:sz w:val="22"/>
          <w:szCs w:val="22"/>
        </w:rPr>
        <w:t>Ministerstvo školství, mládeže a tělovýchovy, budova Rohanský palác v Praze 1, Malá Strana,  Karmelitská 8</w:t>
      </w:r>
    </w:p>
    <w:p w:rsidR="00090E59" w:rsidRDefault="00090E59" w:rsidP="00821FAB">
      <w:pPr>
        <w:rPr>
          <w:rFonts w:asciiTheme="minorHAnsi" w:hAnsiTheme="minorHAnsi" w:cstheme="minorHAnsi"/>
          <w:sz w:val="22"/>
          <w:szCs w:val="22"/>
        </w:rPr>
      </w:pPr>
    </w:p>
    <w:p w:rsidR="00821FAB" w:rsidRDefault="00090E59" w:rsidP="00090E59">
      <w:pPr>
        <w:pStyle w:val="Nadpis1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Doba plnění veřejné zakázky</w:t>
      </w:r>
    </w:p>
    <w:p w:rsidR="002634AC" w:rsidRDefault="002634AC" w:rsidP="00821FAB">
      <w:pPr>
        <w:rPr>
          <w:rFonts w:asciiTheme="minorHAnsi" w:hAnsiTheme="minorHAnsi" w:cstheme="minorHAnsi"/>
          <w:sz w:val="22"/>
          <w:szCs w:val="22"/>
        </w:rPr>
      </w:pPr>
    </w:p>
    <w:p w:rsidR="00076413" w:rsidRDefault="00076413" w:rsidP="00821FAB">
      <w:pPr>
        <w:rPr>
          <w:rFonts w:asciiTheme="minorHAnsi" w:hAnsiTheme="minorHAnsi" w:cstheme="minorHAnsi"/>
          <w:sz w:val="22"/>
          <w:szCs w:val="22"/>
        </w:rPr>
      </w:pPr>
      <w:r w:rsidRPr="00604DCB">
        <w:rPr>
          <w:rFonts w:asciiTheme="minorHAnsi" w:hAnsiTheme="minorHAnsi" w:cstheme="minorHAnsi"/>
          <w:sz w:val="22"/>
          <w:szCs w:val="22"/>
        </w:rPr>
        <w:t>Doba plnění veřejné zakázky</w:t>
      </w:r>
      <w:bookmarkEnd w:id="6"/>
      <w:r w:rsidR="00EA07D4">
        <w:rPr>
          <w:rFonts w:asciiTheme="minorHAnsi" w:hAnsiTheme="minorHAnsi" w:cstheme="minorHAnsi"/>
          <w:sz w:val="22"/>
          <w:szCs w:val="22"/>
        </w:rPr>
        <w:t xml:space="preserve">:  </w:t>
      </w:r>
      <w:r w:rsidR="00260F60">
        <w:rPr>
          <w:rFonts w:asciiTheme="minorHAnsi" w:hAnsiTheme="minorHAnsi" w:cstheme="minorHAnsi"/>
          <w:sz w:val="22"/>
          <w:szCs w:val="22"/>
        </w:rPr>
        <w:t xml:space="preserve">zadavatel požaduje plnění zakázky v rozmezí  </w:t>
      </w:r>
      <w:r w:rsidR="00EA07D4" w:rsidRPr="004C4AE7">
        <w:rPr>
          <w:rFonts w:asciiTheme="minorHAnsi" w:hAnsiTheme="minorHAnsi" w:cstheme="minorHAnsi"/>
          <w:sz w:val="22"/>
          <w:szCs w:val="22"/>
        </w:rPr>
        <w:t xml:space="preserve">červenec – </w:t>
      </w:r>
      <w:r w:rsidR="00A73EC3" w:rsidRPr="004C4AE7">
        <w:rPr>
          <w:rFonts w:asciiTheme="minorHAnsi" w:hAnsiTheme="minorHAnsi" w:cstheme="minorHAnsi"/>
          <w:sz w:val="22"/>
          <w:szCs w:val="22"/>
        </w:rPr>
        <w:t xml:space="preserve">září </w:t>
      </w:r>
      <w:r w:rsidR="00EA07D4" w:rsidRPr="004C4AE7">
        <w:rPr>
          <w:rFonts w:asciiTheme="minorHAnsi" w:hAnsiTheme="minorHAnsi" w:cstheme="minorHAnsi"/>
          <w:sz w:val="22"/>
          <w:szCs w:val="22"/>
        </w:rPr>
        <w:t>2011</w:t>
      </w:r>
    </w:p>
    <w:p w:rsidR="00A73EC3" w:rsidRDefault="003B6807" w:rsidP="00A73EC3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Zadavatel požaduje nejzažší termín splnění veřejné zakázky v plném rozsahu </w:t>
      </w:r>
      <w:r w:rsidR="00AE16ED">
        <w:rPr>
          <w:rFonts w:asciiTheme="minorHAnsi" w:hAnsiTheme="minorHAnsi" w:cstheme="minorHAnsi"/>
          <w:sz w:val="22"/>
          <w:szCs w:val="22"/>
        </w:rPr>
        <w:t xml:space="preserve">do </w:t>
      </w:r>
      <w:r w:rsidR="008658B0">
        <w:rPr>
          <w:rFonts w:asciiTheme="minorHAnsi" w:hAnsiTheme="minorHAnsi" w:cstheme="minorHAnsi"/>
          <w:b/>
          <w:sz w:val="22"/>
          <w:szCs w:val="22"/>
        </w:rPr>
        <w:t>30</w:t>
      </w:r>
      <w:r w:rsidRPr="00A73EC3">
        <w:rPr>
          <w:rFonts w:asciiTheme="minorHAnsi" w:hAnsiTheme="minorHAnsi" w:cstheme="minorHAnsi"/>
          <w:b/>
          <w:sz w:val="22"/>
          <w:szCs w:val="22"/>
        </w:rPr>
        <w:t>.</w:t>
      </w:r>
      <w:r w:rsidR="00162FDC" w:rsidRPr="00A73EC3">
        <w:rPr>
          <w:rFonts w:asciiTheme="minorHAnsi" w:hAnsiTheme="minorHAnsi" w:cstheme="minorHAnsi"/>
          <w:b/>
          <w:sz w:val="22"/>
          <w:szCs w:val="22"/>
        </w:rPr>
        <w:t>9</w:t>
      </w:r>
      <w:r w:rsidRPr="00A73EC3">
        <w:rPr>
          <w:rFonts w:asciiTheme="minorHAnsi" w:hAnsiTheme="minorHAnsi" w:cstheme="minorHAnsi"/>
          <w:b/>
          <w:sz w:val="22"/>
          <w:szCs w:val="22"/>
        </w:rPr>
        <w:t>.2011</w:t>
      </w:r>
      <w:r>
        <w:rPr>
          <w:rFonts w:asciiTheme="minorHAnsi" w:hAnsiTheme="minorHAnsi" w:cstheme="minorHAnsi"/>
          <w:sz w:val="22"/>
          <w:szCs w:val="22"/>
        </w:rPr>
        <w:t>.</w:t>
      </w:r>
      <w:r w:rsidR="00A73EC3" w:rsidRPr="00A73EC3">
        <w:rPr>
          <w:rFonts w:asciiTheme="minorHAnsi" w:hAnsiTheme="minorHAnsi" w:cstheme="minorHAnsi"/>
          <w:sz w:val="22"/>
          <w:szCs w:val="22"/>
        </w:rPr>
        <w:t xml:space="preserve"> </w:t>
      </w:r>
    </w:p>
    <w:p w:rsidR="00A73EC3" w:rsidRDefault="00A73EC3" w:rsidP="00A73EC3">
      <w:pPr>
        <w:rPr>
          <w:rFonts w:asciiTheme="minorHAnsi" w:hAnsiTheme="minorHAnsi" w:cstheme="minorHAnsi"/>
          <w:sz w:val="22"/>
          <w:szCs w:val="22"/>
        </w:rPr>
      </w:pPr>
    </w:p>
    <w:p w:rsidR="00A73EC3" w:rsidRPr="00A73EC3" w:rsidRDefault="00A73EC3" w:rsidP="00A73EC3">
      <w:pPr>
        <w:rPr>
          <w:rFonts w:asciiTheme="minorHAnsi" w:hAnsiTheme="minorHAnsi" w:cstheme="minorHAnsi"/>
          <w:b/>
          <w:sz w:val="22"/>
          <w:szCs w:val="22"/>
        </w:rPr>
      </w:pPr>
      <w:r w:rsidRPr="00A73EC3">
        <w:rPr>
          <w:rFonts w:asciiTheme="minorHAnsi" w:hAnsiTheme="minorHAnsi" w:cstheme="minorHAnsi"/>
          <w:b/>
          <w:sz w:val="22"/>
          <w:szCs w:val="22"/>
        </w:rPr>
        <w:t xml:space="preserve">Uchazeč v nabídce závazně uvede dobu úplného splnění předmětu zakázky v kalendářních </w:t>
      </w:r>
      <w:r w:rsidR="00F53334">
        <w:rPr>
          <w:rFonts w:asciiTheme="minorHAnsi" w:hAnsiTheme="minorHAnsi" w:cstheme="minorHAnsi"/>
          <w:b/>
          <w:sz w:val="22"/>
          <w:szCs w:val="22"/>
        </w:rPr>
        <w:t xml:space="preserve">dnech a vypracuje podrobný harmonogram prací. </w:t>
      </w:r>
    </w:p>
    <w:p w:rsidR="00A73EC3" w:rsidRDefault="00A73EC3" w:rsidP="00090E59">
      <w:pPr>
        <w:spacing w:before="120" w:after="120"/>
        <w:rPr>
          <w:rFonts w:asciiTheme="minorHAnsi" w:hAnsiTheme="minorHAnsi" w:cstheme="minorHAnsi"/>
          <w:b/>
          <w:sz w:val="22"/>
          <w:szCs w:val="22"/>
        </w:rPr>
      </w:pPr>
    </w:p>
    <w:p w:rsidR="00076413" w:rsidRDefault="00076413" w:rsidP="00090E59">
      <w:pPr>
        <w:spacing w:before="120" w:after="120"/>
        <w:rPr>
          <w:rFonts w:asciiTheme="minorHAnsi" w:hAnsiTheme="minorHAnsi" w:cstheme="minorHAnsi"/>
          <w:sz w:val="22"/>
          <w:szCs w:val="22"/>
        </w:rPr>
      </w:pPr>
      <w:r w:rsidRPr="00604DCB">
        <w:rPr>
          <w:rFonts w:asciiTheme="minorHAnsi" w:hAnsiTheme="minorHAnsi" w:cstheme="minorHAnsi"/>
          <w:sz w:val="22"/>
          <w:szCs w:val="22"/>
        </w:rPr>
        <w:t>Termín zahájení plnění veřejné zakázky je podmíněn ukončením zadávacího řízení a podepsáním smlouvy s vybraným uchazečem. Zadavatel si vyhrazuje právo změnit předpokládaný termín zahájení ve vazbě na termín ukončení zadávacího řízení.</w:t>
      </w:r>
    </w:p>
    <w:p w:rsidR="00076413" w:rsidRPr="00604DCB" w:rsidRDefault="00076413" w:rsidP="00076413">
      <w:pPr>
        <w:pStyle w:val="Nadpis1"/>
        <w:rPr>
          <w:rFonts w:asciiTheme="minorHAnsi" w:hAnsiTheme="minorHAnsi" w:cstheme="minorHAnsi"/>
          <w:sz w:val="22"/>
          <w:szCs w:val="22"/>
        </w:rPr>
      </w:pPr>
      <w:bookmarkStart w:id="7" w:name="_Toc289392034"/>
      <w:r w:rsidRPr="00604DCB">
        <w:rPr>
          <w:rFonts w:asciiTheme="minorHAnsi" w:hAnsiTheme="minorHAnsi" w:cstheme="minorHAnsi"/>
          <w:sz w:val="22"/>
          <w:szCs w:val="22"/>
        </w:rPr>
        <w:t>Požadavky na prokázání kvalifikačních předpokladů</w:t>
      </w:r>
      <w:bookmarkEnd w:id="7"/>
    </w:p>
    <w:p w:rsidR="00076413" w:rsidRPr="00604DCB" w:rsidRDefault="00076413" w:rsidP="000055A0">
      <w:pPr>
        <w:rPr>
          <w:rFonts w:asciiTheme="minorHAnsi" w:hAnsiTheme="minorHAnsi" w:cstheme="minorHAnsi"/>
          <w:sz w:val="22"/>
          <w:szCs w:val="22"/>
        </w:rPr>
      </w:pPr>
    </w:p>
    <w:p w:rsidR="00076413" w:rsidRPr="00604DCB" w:rsidRDefault="00076413" w:rsidP="00076413">
      <w:pPr>
        <w:pStyle w:val="Nadpis2"/>
        <w:rPr>
          <w:rFonts w:asciiTheme="minorHAnsi" w:hAnsiTheme="minorHAnsi" w:cstheme="minorHAnsi"/>
          <w:sz w:val="22"/>
          <w:szCs w:val="22"/>
        </w:rPr>
      </w:pPr>
      <w:bookmarkStart w:id="8" w:name="_Toc289392035"/>
      <w:r w:rsidRPr="00604DCB">
        <w:rPr>
          <w:rFonts w:asciiTheme="minorHAnsi" w:hAnsiTheme="minorHAnsi" w:cstheme="minorHAnsi"/>
          <w:sz w:val="22"/>
          <w:szCs w:val="22"/>
        </w:rPr>
        <w:t>Základní kvalifikační předpoklady</w:t>
      </w:r>
      <w:bookmarkEnd w:id="8"/>
    </w:p>
    <w:p w:rsidR="00076413" w:rsidRPr="00604DCB" w:rsidRDefault="00076413" w:rsidP="00076413">
      <w:pPr>
        <w:pStyle w:val="Zkladntext"/>
        <w:spacing w:before="120" w:after="1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04DCB">
        <w:rPr>
          <w:rFonts w:asciiTheme="minorHAnsi" w:hAnsiTheme="minorHAnsi" w:cstheme="minorHAnsi"/>
          <w:bCs/>
          <w:sz w:val="22"/>
          <w:szCs w:val="22"/>
        </w:rPr>
        <w:t>Základní kvalifikační předpoklady dle §53 Zákona splňuje dodavatel:</w:t>
      </w:r>
    </w:p>
    <w:p w:rsidR="00076413" w:rsidRPr="00604DCB" w:rsidRDefault="00076413" w:rsidP="00331373">
      <w:pPr>
        <w:pStyle w:val="Zkladntext"/>
        <w:numPr>
          <w:ilvl w:val="0"/>
          <w:numId w:val="13"/>
        </w:numPr>
        <w:spacing w:before="120" w:after="120"/>
        <w:ind w:left="426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04DCB">
        <w:rPr>
          <w:rFonts w:asciiTheme="minorHAnsi" w:hAnsiTheme="minorHAnsi" w:cstheme="minorHAnsi"/>
          <w:bCs/>
          <w:sz w:val="22"/>
          <w:szCs w:val="22"/>
        </w:rPr>
        <w:t>který nebyl pravomocně odsouzen pro trestný čin spáchaný ve prospěch organizované zločinecké skupiny, trestný čin účasti na organizované zločinecké skupině, legalizace výnosů z trestné činnosti, podílnictví, přijímání úplatku, podplácení, nepřímého úplatkářství, podvodu, úvěrového podvodu, včetně případů, kdy jde o přípravu nebo pokus nebo účastenství na takovém trestném činu, nebo došlo k zahlazení odsouzení za spáchání takového trestného činu; jde-li o právnickou osobu, musí tento předpoklad splňovat statutární orgán nebo každý člen statutárního orgánu, a je-li statutárním orgánem dodavatele či členem statutárního orgánu dodavatele právnická osoba, musí tento předpoklad splňovat statutární orgán nebo každý člen statutárního orgánu této právnické osoby; podává-li nabídku či žádost o účast zahraniční právnická osoba prostřednictvím své organizační složky, musí předpoklad podle tohoto písmene splňovat vedle uvedených osob rovněž vedoucí této organizační složky; tento základní kvalifikační předpoklad musí dodavatel splňovat jak ve vztahu k území České republiky, tak k zemi svého sídla, místa podnikání či bydliště,</w:t>
      </w:r>
    </w:p>
    <w:p w:rsidR="00076413" w:rsidRPr="00604DCB" w:rsidRDefault="00076413" w:rsidP="00331373">
      <w:pPr>
        <w:pStyle w:val="Zkladntext"/>
        <w:numPr>
          <w:ilvl w:val="0"/>
          <w:numId w:val="13"/>
        </w:numPr>
        <w:spacing w:before="120" w:after="120"/>
        <w:ind w:left="426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04DCB">
        <w:rPr>
          <w:rFonts w:asciiTheme="minorHAnsi" w:hAnsiTheme="minorHAnsi" w:cstheme="minorHAnsi"/>
          <w:bCs/>
          <w:sz w:val="22"/>
          <w:szCs w:val="22"/>
        </w:rPr>
        <w:t>který nebyl pravomocně odsouzen pro trestný čin, jehož skutková podstata souvisí s předmětem podnikání dodavatele podle zvláštních právních předpisů nebo došlo k zahlazení odsouzení za spáchání takového trestného činu; jde-li o právnickou osobu, musí tuto podmínku splňovat statutární orgán nebo každý člen statutárního orgánu, a je-li statutárním orgánem dodavatele či členem statutárního orgánu dodavatele právnická osoba, musí tento předpoklad splňovat statutární orgán nebo každý člen statutárního orgánu této právnické osoby; podává-li nabídku či žádost o účast zahraniční právnická osoba prostřednictvím své organizační složky, musí předpoklad podle tohoto písmene splňovat vedle uvedených osob rovněž vedoucí této organizační složky; tento základní kvalifikační předpoklad musí dodavatel splňovat jak ve vztahu k území České republiky, tak k zemi svého sídla, místa podnikání či bydliště,</w:t>
      </w:r>
    </w:p>
    <w:p w:rsidR="00076413" w:rsidRPr="00604DCB" w:rsidRDefault="00076413" w:rsidP="00331373">
      <w:pPr>
        <w:pStyle w:val="Zkladntext"/>
        <w:numPr>
          <w:ilvl w:val="0"/>
          <w:numId w:val="13"/>
        </w:numPr>
        <w:spacing w:before="120" w:after="120"/>
        <w:ind w:left="426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04DCB">
        <w:rPr>
          <w:rFonts w:asciiTheme="minorHAnsi" w:hAnsiTheme="minorHAnsi" w:cstheme="minorHAnsi"/>
          <w:bCs/>
          <w:sz w:val="22"/>
          <w:szCs w:val="22"/>
        </w:rPr>
        <w:t xml:space="preserve">který v posledních 3 letech nenaplnil skutkovou podstatu jednání nekalé soutěže formou podplácení podle zvláštního právního předpisu </w:t>
      </w:r>
      <w:r w:rsidRPr="00604DCB">
        <w:rPr>
          <w:rStyle w:val="Znakapoznpodarou"/>
          <w:rFonts w:asciiTheme="minorHAnsi" w:hAnsiTheme="minorHAnsi" w:cstheme="minorHAnsi"/>
          <w:bCs/>
          <w:sz w:val="22"/>
          <w:szCs w:val="22"/>
        </w:rPr>
        <w:footnoteReference w:id="1"/>
      </w:r>
      <w:r w:rsidRPr="00604DCB">
        <w:rPr>
          <w:rFonts w:asciiTheme="minorHAnsi" w:hAnsiTheme="minorHAnsi" w:cstheme="minorHAnsi"/>
          <w:bCs/>
          <w:sz w:val="22"/>
          <w:szCs w:val="22"/>
        </w:rPr>
        <w:t>,</w:t>
      </w:r>
    </w:p>
    <w:p w:rsidR="00076413" w:rsidRPr="00604DCB" w:rsidRDefault="00076413" w:rsidP="00331373">
      <w:pPr>
        <w:pStyle w:val="Zkladntext"/>
        <w:numPr>
          <w:ilvl w:val="0"/>
          <w:numId w:val="13"/>
        </w:numPr>
        <w:spacing w:before="120" w:after="120"/>
        <w:ind w:left="426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04DCB">
        <w:rPr>
          <w:rFonts w:asciiTheme="minorHAnsi" w:hAnsiTheme="minorHAnsi" w:cstheme="minorHAnsi"/>
          <w:bCs/>
          <w:sz w:val="22"/>
          <w:szCs w:val="22"/>
        </w:rPr>
        <w:t xml:space="preserve">vůči jehož majetku neprobíhá nebo v posledních 3 letech neproběhlo insolvenční řízení, v němž bylo vydáno rozhodnutí o úpadku nebo insolvenční návrh nebyl zamítnut proto, že majetek nepostačuje k úhradě nákladů insolvenčního řízení, nebo nebyl konkurs zrušen proto, že majetek byl zcela nepostačující </w:t>
      </w:r>
      <w:r w:rsidRPr="00604DCB">
        <w:rPr>
          <w:rStyle w:val="Znakapoznpodarou"/>
          <w:rFonts w:asciiTheme="minorHAnsi" w:hAnsiTheme="minorHAnsi" w:cstheme="minorHAnsi"/>
          <w:bCs/>
          <w:sz w:val="22"/>
          <w:szCs w:val="22"/>
        </w:rPr>
        <w:footnoteReference w:id="2"/>
      </w:r>
      <w:r w:rsidRPr="00604DCB">
        <w:rPr>
          <w:rFonts w:asciiTheme="minorHAnsi" w:hAnsiTheme="minorHAnsi" w:cstheme="minorHAnsi"/>
          <w:bCs/>
          <w:sz w:val="22"/>
          <w:szCs w:val="22"/>
        </w:rPr>
        <w:t xml:space="preserve"> nebo zavedena nucená správa podle zvláštních právních předpisů,</w:t>
      </w:r>
    </w:p>
    <w:p w:rsidR="00076413" w:rsidRPr="00604DCB" w:rsidRDefault="00076413" w:rsidP="00331373">
      <w:pPr>
        <w:pStyle w:val="Zkladntext"/>
        <w:numPr>
          <w:ilvl w:val="0"/>
          <w:numId w:val="13"/>
        </w:numPr>
        <w:spacing w:before="120" w:after="120"/>
        <w:ind w:left="426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04DCB">
        <w:rPr>
          <w:rFonts w:asciiTheme="minorHAnsi" w:hAnsiTheme="minorHAnsi" w:cstheme="minorHAnsi"/>
          <w:bCs/>
          <w:sz w:val="22"/>
          <w:szCs w:val="22"/>
        </w:rPr>
        <w:t>který není v likvidaci,</w:t>
      </w:r>
    </w:p>
    <w:p w:rsidR="00076413" w:rsidRPr="00604DCB" w:rsidRDefault="00076413" w:rsidP="00331373">
      <w:pPr>
        <w:pStyle w:val="Zkladntext"/>
        <w:numPr>
          <w:ilvl w:val="0"/>
          <w:numId w:val="13"/>
        </w:numPr>
        <w:spacing w:before="120" w:after="120"/>
        <w:ind w:left="426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04DCB">
        <w:rPr>
          <w:rFonts w:asciiTheme="minorHAnsi" w:hAnsiTheme="minorHAnsi" w:cstheme="minorHAnsi"/>
          <w:bCs/>
          <w:sz w:val="22"/>
          <w:szCs w:val="22"/>
        </w:rPr>
        <w:t>který nemá v evidenci daní zachyceny daňové nedoplatky, a to jak v České republice, tak v zemi sídla, místa podnikání či bydliště dodavatele,</w:t>
      </w:r>
    </w:p>
    <w:p w:rsidR="00076413" w:rsidRPr="00604DCB" w:rsidRDefault="00076413" w:rsidP="00331373">
      <w:pPr>
        <w:pStyle w:val="Zkladntext"/>
        <w:numPr>
          <w:ilvl w:val="0"/>
          <w:numId w:val="13"/>
        </w:numPr>
        <w:spacing w:before="120" w:after="120"/>
        <w:ind w:left="426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04DCB">
        <w:rPr>
          <w:rFonts w:asciiTheme="minorHAnsi" w:hAnsiTheme="minorHAnsi" w:cstheme="minorHAnsi"/>
          <w:bCs/>
          <w:sz w:val="22"/>
          <w:szCs w:val="22"/>
        </w:rPr>
        <w:t>který nemá nedoplatek na pojistném a na penále na veřejné zdravotní pojištění, a to jak v České republice, tak v zemi sídla, místa podnikání či bydliště dodavatele,</w:t>
      </w:r>
    </w:p>
    <w:p w:rsidR="00076413" w:rsidRPr="00604DCB" w:rsidRDefault="00076413" w:rsidP="00331373">
      <w:pPr>
        <w:pStyle w:val="Zkladntext"/>
        <w:numPr>
          <w:ilvl w:val="0"/>
          <w:numId w:val="13"/>
        </w:numPr>
        <w:spacing w:before="120" w:after="120"/>
        <w:ind w:left="426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04DCB">
        <w:rPr>
          <w:rFonts w:asciiTheme="minorHAnsi" w:hAnsiTheme="minorHAnsi" w:cstheme="minorHAnsi"/>
          <w:bCs/>
          <w:sz w:val="22"/>
          <w:szCs w:val="22"/>
        </w:rPr>
        <w:t>který nemá nedoplatek na pojistném a na penále na sociální zabezpečení a příspěvku a státní politiku zaměstnanosti, a to jak v České republice, tak v zemi sídla, místa podnikání či bydliště dodavatele,</w:t>
      </w:r>
    </w:p>
    <w:p w:rsidR="00076413" w:rsidRPr="00604DCB" w:rsidRDefault="00076413" w:rsidP="00331373">
      <w:pPr>
        <w:pStyle w:val="Zkladntext"/>
        <w:numPr>
          <w:ilvl w:val="0"/>
          <w:numId w:val="13"/>
        </w:numPr>
        <w:spacing w:before="120" w:after="120"/>
        <w:ind w:left="426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04DCB">
        <w:rPr>
          <w:rFonts w:asciiTheme="minorHAnsi" w:hAnsiTheme="minorHAnsi" w:cstheme="minorHAnsi"/>
          <w:bCs/>
          <w:sz w:val="22"/>
          <w:szCs w:val="22"/>
        </w:rPr>
        <w:t>který nebyl v posledních 3 letech pravomocně disciplinárně potrestán či mu nebylo pravomocně uloženo kárné opatření podle zvláštních právních předpisů, je-li podle § 54 písm. d) požadováno prokázání odborné způsobilosti podle zvláštních právních předpisů; pokud dodavatel vykonává tuto činnost prostřednictvím odpovědného zástupce nebo jiné osoby odpovídající za činnost dodavatele, vztahuje se tento předpoklad na tyto osoby,</w:t>
      </w:r>
    </w:p>
    <w:p w:rsidR="00076413" w:rsidRPr="00604DCB" w:rsidRDefault="00076413" w:rsidP="00331373">
      <w:pPr>
        <w:pStyle w:val="Zkladntext"/>
        <w:numPr>
          <w:ilvl w:val="0"/>
          <w:numId w:val="13"/>
        </w:numPr>
        <w:spacing w:before="120" w:after="120"/>
        <w:ind w:left="426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04DCB">
        <w:rPr>
          <w:rFonts w:asciiTheme="minorHAnsi" w:hAnsiTheme="minorHAnsi" w:cstheme="minorHAnsi"/>
          <w:bCs/>
          <w:sz w:val="22"/>
          <w:szCs w:val="22"/>
        </w:rPr>
        <w:t>který není veden v rejstříku osob se zákazem plnění veřejných zakázek,</w:t>
      </w:r>
    </w:p>
    <w:p w:rsidR="00076413" w:rsidRPr="00604DCB" w:rsidRDefault="00076413" w:rsidP="00331373">
      <w:pPr>
        <w:pStyle w:val="Zkladntext"/>
        <w:numPr>
          <w:ilvl w:val="0"/>
          <w:numId w:val="13"/>
        </w:numPr>
        <w:spacing w:before="120" w:after="120"/>
        <w:ind w:left="426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04DCB">
        <w:rPr>
          <w:rFonts w:asciiTheme="minorHAnsi" w:hAnsiTheme="minorHAnsi" w:cstheme="minorHAnsi"/>
          <w:bCs/>
          <w:sz w:val="22"/>
          <w:szCs w:val="22"/>
        </w:rPr>
        <w:t xml:space="preserve">který předloží seznam statutárních orgánů nebo členů statutárních orgánů, kteří v posledních 3 letech pracovali u zadavatele </w:t>
      </w:r>
    </w:p>
    <w:p w:rsidR="00076413" w:rsidRPr="00604DCB" w:rsidRDefault="00076413" w:rsidP="00331373">
      <w:pPr>
        <w:pStyle w:val="Zkladntext"/>
        <w:numPr>
          <w:ilvl w:val="0"/>
          <w:numId w:val="13"/>
        </w:numPr>
        <w:spacing w:before="120" w:after="120"/>
        <w:ind w:left="426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04DCB">
        <w:rPr>
          <w:rFonts w:asciiTheme="minorHAnsi" w:hAnsiTheme="minorHAnsi" w:cstheme="minorHAnsi"/>
          <w:bCs/>
          <w:sz w:val="22"/>
          <w:szCs w:val="22"/>
        </w:rPr>
        <w:t>který, má-li formu akciové společnosti, předloží aktuální seznam akcionářů s podílem akcií vyšším než 10 %.</w:t>
      </w:r>
    </w:p>
    <w:p w:rsidR="00076413" w:rsidRPr="00604DCB" w:rsidRDefault="00076413" w:rsidP="00076413">
      <w:pPr>
        <w:spacing w:before="120" w:after="120"/>
        <w:rPr>
          <w:rFonts w:asciiTheme="minorHAnsi" w:hAnsiTheme="minorHAnsi" w:cstheme="minorHAnsi"/>
          <w:sz w:val="22"/>
          <w:szCs w:val="22"/>
        </w:rPr>
      </w:pPr>
    </w:p>
    <w:p w:rsidR="00076413" w:rsidRPr="00604DCB" w:rsidRDefault="00076413" w:rsidP="00076413">
      <w:pPr>
        <w:rPr>
          <w:rFonts w:asciiTheme="minorHAnsi" w:hAnsiTheme="minorHAnsi" w:cstheme="minorHAnsi"/>
          <w:sz w:val="22"/>
          <w:szCs w:val="22"/>
        </w:rPr>
      </w:pPr>
      <w:r w:rsidRPr="00604DCB">
        <w:rPr>
          <w:rFonts w:asciiTheme="minorHAnsi" w:hAnsiTheme="minorHAnsi" w:cstheme="minorHAnsi"/>
          <w:sz w:val="22"/>
          <w:szCs w:val="22"/>
        </w:rPr>
        <w:t>Upozornění na obsah čestných prohlášení k § 53 odst. 1 písm. k) a l) podle novely zákona č. 423/2010 Sb.:</w:t>
      </w:r>
    </w:p>
    <w:p w:rsidR="00076413" w:rsidRDefault="00076413" w:rsidP="00076413">
      <w:pPr>
        <w:spacing w:after="240"/>
        <w:rPr>
          <w:rFonts w:asciiTheme="minorHAnsi" w:hAnsiTheme="minorHAnsi" w:cstheme="minorHAnsi"/>
          <w:sz w:val="22"/>
          <w:szCs w:val="22"/>
        </w:rPr>
      </w:pPr>
      <w:r w:rsidRPr="00604DCB">
        <w:rPr>
          <w:rFonts w:asciiTheme="minorHAnsi" w:hAnsiTheme="minorHAnsi" w:cstheme="minorHAnsi"/>
          <w:sz w:val="22"/>
          <w:szCs w:val="22"/>
        </w:rPr>
        <w:t>V rámci čestného prohlášení k prokázání splnění základních kvalifikačních předpokladů podle § 53 odst. 1 písm. k) a l), tedy dodavatel musí v nabídce či žádosti předložit příslušný seznam [podle typu společnosti a podle požadavků jednotlivých písm. k) a l)] a nebo v rámci čestného prohlášení uvést, že takový seznam není možné sestavit (např. vzhledem ke struktuře nebo typu společnosti, popř. uvést jiné důvody).</w:t>
      </w:r>
    </w:p>
    <w:p w:rsidR="00076413" w:rsidRPr="00604DCB" w:rsidRDefault="00076413" w:rsidP="000055A0">
      <w:pPr>
        <w:rPr>
          <w:rFonts w:asciiTheme="minorHAnsi" w:hAnsiTheme="minorHAnsi" w:cstheme="minorHAnsi"/>
          <w:sz w:val="22"/>
          <w:szCs w:val="22"/>
        </w:rPr>
      </w:pPr>
    </w:p>
    <w:p w:rsidR="00076413" w:rsidRPr="00604DCB" w:rsidRDefault="00076413" w:rsidP="00076413">
      <w:pPr>
        <w:pStyle w:val="Nadpis2"/>
        <w:rPr>
          <w:rFonts w:asciiTheme="minorHAnsi" w:hAnsiTheme="minorHAnsi" w:cstheme="minorHAnsi"/>
          <w:sz w:val="22"/>
          <w:szCs w:val="22"/>
        </w:rPr>
      </w:pPr>
      <w:bookmarkStart w:id="9" w:name="_Toc289392036"/>
      <w:r w:rsidRPr="00604DCB">
        <w:rPr>
          <w:rFonts w:asciiTheme="minorHAnsi" w:hAnsiTheme="minorHAnsi" w:cstheme="minorHAnsi"/>
          <w:sz w:val="22"/>
          <w:szCs w:val="22"/>
        </w:rPr>
        <w:t>Profesní kvalifikační předpoklady</w:t>
      </w:r>
      <w:bookmarkEnd w:id="9"/>
    </w:p>
    <w:p w:rsidR="00076413" w:rsidRPr="00604DCB" w:rsidRDefault="00076413" w:rsidP="00076413">
      <w:pPr>
        <w:spacing w:before="120" w:after="120"/>
        <w:rPr>
          <w:rFonts w:asciiTheme="minorHAnsi" w:hAnsiTheme="minorHAnsi" w:cstheme="minorHAnsi"/>
          <w:sz w:val="22"/>
          <w:szCs w:val="22"/>
        </w:rPr>
      </w:pPr>
      <w:r w:rsidRPr="00604DCB">
        <w:rPr>
          <w:rFonts w:asciiTheme="minorHAnsi" w:hAnsiTheme="minorHAnsi" w:cstheme="minorHAnsi"/>
          <w:sz w:val="22"/>
          <w:szCs w:val="22"/>
        </w:rPr>
        <w:t>Dodavatel prokáže splnění profesních kvalifikačních předpokladů dle § 54 zákona předložením:</w:t>
      </w:r>
    </w:p>
    <w:p w:rsidR="00076413" w:rsidRPr="00604DCB" w:rsidRDefault="00076413" w:rsidP="00331373">
      <w:pPr>
        <w:pStyle w:val="Zkladntext"/>
        <w:numPr>
          <w:ilvl w:val="0"/>
          <w:numId w:val="14"/>
        </w:numPr>
        <w:spacing w:before="120" w:after="120"/>
        <w:ind w:left="426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04DCB">
        <w:rPr>
          <w:rFonts w:asciiTheme="minorHAnsi" w:hAnsiTheme="minorHAnsi" w:cstheme="minorHAnsi"/>
          <w:bCs/>
          <w:sz w:val="22"/>
          <w:szCs w:val="22"/>
        </w:rPr>
        <w:t>výpisu z obchodního rejstříku, pokud je v něm zapsán či výpisu z jiné obdobné evidence pokud je v ní zapsán,</w:t>
      </w:r>
    </w:p>
    <w:p w:rsidR="00076413" w:rsidRDefault="00076413" w:rsidP="00331373">
      <w:pPr>
        <w:pStyle w:val="Zkladntext"/>
        <w:numPr>
          <w:ilvl w:val="0"/>
          <w:numId w:val="14"/>
        </w:numPr>
        <w:spacing w:before="120" w:after="120"/>
        <w:ind w:left="426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04DCB">
        <w:rPr>
          <w:rFonts w:asciiTheme="minorHAnsi" w:hAnsiTheme="minorHAnsi" w:cstheme="minorHAnsi"/>
          <w:bCs/>
          <w:sz w:val="22"/>
          <w:szCs w:val="22"/>
        </w:rPr>
        <w:t>doklad o oprávnění k podnikání podle zvláštních právních předpisů v rozsahu odpovídajícím předmětu veřejné zakázky, zejména doklad prokazující příslušné živnostenské oprávnění či licenci.</w:t>
      </w:r>
    </w:p>
    <w:p w:rsidR="004406BE" w:rsidRPr="00604DCB" w:rsidRDefault="004406BE" w:rsidP="004406BE">
      <w:pPr>
        <w:pStyle w:val="Zkladntext"/>
        <w:spacing w:before="120" w:after="120"/>
        <w:ind w:left="426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5F680B" w:rsidRPr="005F680B" w:rsidRDefault="00FE2637" w:rsidP="005F680B">
      <w:pPr>
        <w:spacing w:before="120" w:line="240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Uchazeč předkládá doklady prokazující splnění kvalifikace v kopiích. Zadavatel je oprávněn před uzavřením smlouvy požadovat předložení originálů nebo ověřených kopií dokladů prokazujících splnění kvalifikace od uchazeče, s nímž má být smlouva uzavřena podle § 82 zákona o veřejných zakázkách, a ten je povinen je předložit.</w:t>
      </w:r>
    </w:p>
    <w:p w:rsidR="0033085A" w:rsidRDefault="0033085A" w:rsidP="00076413">
      <w:pPr>
        <w:spacing w:after="240"/>
        <w:rPr>
          <w:rFonts w:asciiTheme="minorHAnsi" w:hAnsiTheme="minorHAnsi" w:cstheme="minorHAnsi"/>
          <w:sz w:val="22"/>
          <w:szCs w:val="22"/>
        </w:rPr>
      </w:pPr>
    </w:p>
    <w:p w:rsidR="00076413" w:rsidRPr="00604DCB" w:rsidRDefault="0033085A" w:rsidP="00076413">
      <w:pPr>
        <w:spacing w:after="24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Doklady, prokazující splnění základních kvalifikačních předpokladů a výpis z obchodního rejstříku nesmějí být k poslednímu dni, ke kterému má být prokázáno splnění kvalifikace, starší 90 kalendářních dnů.</w:t>
      </w:r>
    </w:p>
    <w:p w:rsidR="00076413" w:rsidRPr="00604DCB" w:rsidRDefault="00076413" w:rsidP="000055A0">
      <w:pPr>
        <w:rPr>
          <w:rFonts w:asciiTheme="minorHAnsi" w:hAnsiTheme="minorHAnsi" w:cstheme="minorHAnsi"/>
          <w:sz w:val="22"/>
          <w:szCs w:val="22"/>
        </w:rPr>
      </w:pPr>
    </w:p>
    <w:p w:rsidR="00076413" w:rsidRPr="00604DCB" w:rsidRDefault="00076413" w:rsidP="00076413">
      <w:pPr>
        <w:pStyle w:val="Nadpis2"/>
        <w:rPr>
          <w:rFonts w:asciiTheme="minorHAnsi" w:hAnsiTheme="minorHAnsi" w:cstheme="minorHAnsi"/>
          <w:sz w:val="22"/>
          <w:szCs w:val="22"/>
        </w:rPr>
      </w:pPr>
      <w:bookmarkStart w:id="10" w:name="_Toc289392037"/>
      <w:r w:rsidRPr="00604DCB">
        <w:rPr>
          <w:rFonts w:asciiTheme="minorHAnsi" w:hAnsiTheme="minorHAnsi" w:cstheme="minorHAnsi"/>
          <w:sz w:val="22"/>
          <w:szCs w:val="22"/>
        </w:rPr>
        <w:t>Ekonomické a finanční kvalifikační předpoklady</w:t>
      </w:r>
      <w:bookmarkEnd w:id="10"/>
    </w:p>
    <w:p w:rsidR="00076413" w:rsidRPr="00604DCB" w:rsidRDefault="007843C8" w:rsidP="00076413">
      <w:pPr>
        <w:pStyle w:val="Zkladntext"/>
        <w:tabs>
          <w:tab w:val="left" w:pos="720"/>
        </w:tabs>
        <w:spacing w:before="120" w:after="120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Uchazeč</w:t>
      </w:r>
      <w:r w:rsidR="00076413" w:rsidRPr="00604DCB">
        <w:rPr>
          <w:rFonts w:asciiTheme="minorHAnsi" w:hAnsiTheme="minorHAnsi" w:cstheme="minorHAnsi"/>
          <w:sz w:val="22"/>
          <w:szCs w:val="22"/>
        </w:rPr>
        <w:t xml:space="preserve"> prokáže splnění ekonomických a finančních kvalifikačních předpokladů dle § 55 zákona předložením:</w:t>
      </w:r>
    </w:p>
    <w:p w:rsidR="00076413" w:rsidRPr="00604DCB" w:rsidRDefault="00076413" w:rsidP="00331373">
      <w:pPr>
        <w:pStyle w:val="Zkladntext"/>
        <w:numPr>
          <w:ilvl w:val="0"/>
          <w:numId w:val="15"/>
        </w:numPr>
        <w:spacing w:before="120" w:after="120"/>
        <w:ind w:left="426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04DCB">
        <w:rPr>
          <w:rFonts w:asciiTheme="minorHAnsi" w:hAnsiTheme="minorHAnsi" w:cstheme="minorHAnsi"/>
          <w:bCs/>
          <w:sz w:val="22"/>
          <w:szCs w:val="22"/>
        </w:rPr>
        <w:t xml:space="preserve">K prokázání splnění ekonomických a finančních kvalifikačních předpokladů </w:t>
      </w:r>
      <w:r w:rsidR="007843C8">
        <w:rPr>
          <w:rFonts w:asciiTheme="minorHAnsi" w:hAnsiTheme="minorHAnsi" w:cstheme="minorHAnsi"/>
          <w:bCs/>
          <w:sz w:val="22"/>
          <w:szCs w:val="22"/>
        </w:rPr>
        <w:t>uchazeče</w:t>
      </w:r>
      <w:r w:rsidRPr="00604DCB">
        <w:rPr>
          <w:rFonts w:asciiTheme="minorHAnsi" w:hAnsiTheme="minorHAnsi" w:cstheme="minorHAnsi"/>
          <w:bCs/>
          <w:sz w:val="22"/>
          <w:szCs w:val="22"/>
        </w:rPr>
        <w:t xml:space="preserve"> zadavatel požaduje ve smyslu § 55 odst. 1 písm. c) zákona údaj o celkovém obratu dodavatele</w:t>
      </w:r>
      <w:r w:rsidR="00AD16C3">
        <w:rPr>
          <w:rFonts w:asciiTheme="minorHAnsi" w:hAnsiTheme="minorHAnsi" w:cstheme="minorHAnsi"/>
          <w:bCs/>
          <w:sz w:val="22"/>
          <w:szCs w:val="22"/>
        </w:rPr>
        <w:t xml:space="preserve"> zjištěný podle zvláštních právních předpisů </w:t>
      </w:r>
      <w:r w:rsidR="00A60391">
        <w:rPr>
          <w:rFonts w:asciiTheme="minorHAnsi" w:hAnsiTheme="minorHAnsi" w:cstheme="minorHAnsi"/>
          <w:bCs/>
          <w:sz w:val="22"/>
          <w:szCs w:val="22"/>
        </w:rPr>
        <w:t>a obrat</w:t>
      </w:r>
      <w:r w:rsidR="006A20E2">
        <w:rPr>
          <w:rFonts w:asciiTheme="minorHAnsi" w:hAnsiTheme="minorHAnsi" w:cstheme="minorHAnsi"/>
          <w:bCs/>
          <w:sz w:val="22"/>
          <w:szCs w:val="22"/>
        </w:rPr>
        <w:t xml:space="preserve"> dosažený </w:t>
      </w:r>
      <w:r w:rsidR="007843C8">
        <w:rPr>
          <w:rFonts w:asciiTheme="minorHAnsi" w:hAnsiTheme="minorHAnsi" w:cstheme="minorHAnsi"/>
          <w:bCs/>
          <w:sz w:val="22"/>
          <w:szCs w:val="22"/>
        </w:rPr>
        <w:t>uchazečem</w:t>
      </w:r>
      <w:r w:rsidRPr="00604DCB">
        <w:rPr>
          <w:rFonts w:asciiTheme="minorHAnsi" w:hAnsiTheme="minorHAnsi" w:cstheme="minorHAnsi"/>
          <w:bCs/>
          <w:sz w:val="22"/>
          <w:szCs w:val="22"/>
        </w:rPr>
        <w:t xml:space="preserve"> s ohledem na předmět veřejné zakázky, a to nejvýše za poslední 3 účetní období; jestliže </w:t>
      </w:r>
      <w:r w:rsidR="007843C8">
        <w:rPr>
          <w:rFonts w:asciiTheme="minorHAnsi" w:hAnsiTheme="minorHAnsi" w:cstheme="minorHAnsi"/>
          <w:bCs/>
          <w:sz w:val="22"/>
          <w:szCs w:val="22"/>
        </w:rPr>
        <w:t xml:space="preserve">uchazeč </w:t>
      </w:r>
      <w:r w:rsidRPr="00604DCB">
        <w:rPr>
          <w:rFonts w:asciiTheme="minorHAnsi" w:hAnsiTheme="minorHAnsi" w:cstheme="minorHAnsi"/>
          <w:bCs/>
          <w:sz w:val="22"/>
          <w:szCs w:val="22"/>
        </w:rPr>
        <w:t>vznikl později nebo prokazatelně zahájil činnost vztahující se k předmětu veřejné zakázky později, postačí, předloží-li údaje o svém obratu za všechna účetní období od svého vzniku nebo od zahájení příslušné činnosti.</w:t>
      </w:r>
    </w:p>
    <w:p w:rsidR="00076413" w:rsidRPr="00604DCB" w:rsidRDefault="00076413" w:rsidP="00331373">
      <w:pPr>
        <w:pStyle w:val="Zkladntext"/>
        <w:numPr>
          <w:ilvl w:val="0"/>
          <w:numId w:val="15"/>
        </w:numPr>
        <w:spacing w:before="120" w:after="120"/>
        <w:ind w:left="426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04DCB">
        <w:rPr>
          <w:rFonts w:asciiTheme="minorHAnsi" w:hAnsiTheme="minorHAnsi" w:cstheme="minorHAnsi"/>
          <w:bCs/>
          <w:sz w:val="22"/>
          <w:szCs w:val="22"/>
        </w:rPr>
        <w:t xml:space="preserve">Údaje o obratu dosaženém </w:t>
      </w:r>
      <w:r w:rsidR="007843C8">
        <w:rPr>
          <w:rFonts w:asciiTheme="minorHAnsi" w:hAnsiTheme="minorHAnsi" w:cstheme="minorHAnsi"/>
          <w:bCs/>
          <w:sz w:val="22"/>
          <w:szCs w:val="22"/>
        </w:rPr>
        <w:t>uchazečem</w:t>
      </w:r>
      <w:r w:rsidRPr="00604DCB">
        <w:rPr>
          <w:rFonts w:asciiTheme="minorHAnsi" w:hAnsiTheme="minorHAnsi" w:cstheme="minorHAnsi"/>
          <w:bCs/>
          <w:sz w:val="22"/>
          <w:szCs w:val="22"/>
        </w:rPr>
        <w:t xml:space="preserve"> s ohledem na předmět veřejné zakázky musí být rozděleny na 3 předcházející účetní období nejlépe formou jednoduchého a přehledného výkazu nebo přehledné tabulky (dále jen „výkaz“), tj. např. v následujícím provedení: </w:t>
      </w:r>
    </w:p>
    <w:p w:rsidR="00076413" w:rsidRPr="00604DCB" w:rsidRDefault="00076413" w:rsidP="00076413">
      <w:pPr>
        <w:pStyle w:val="Zkladntext"/>
        <w:spacing w:before="120" w:after="120"/>
        <w:ind w:left="426"/>
        <w:jc w:val="both"/>
        <w:rPr>
          <w:rFonts w:asciiTheme="minorHAnsi" w:hAnsiTheme="minorHAnsi" w:cstheme="minorHAnsi"/>
          <w:bCs/>
          <w:sz w:val="22"/>
          <w:szCs w:val="22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961"/>
        <w:gridCol w:w="1560"/>
        <w:gridCol w:w="1559"/>
        <w:gridCol w:w="1417"/>
      </w:tblGrid>
      <w:tr w:rsidR="00076413" w:rsidRPr="00604DCB" w:rsidTr="009031FE">
        <w:trPr>
          <w:trHeight w:val="424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413" w:rsidRPr="00604DCB" w:rsidRDefault="007843C8" w:rsidP="00A54EA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Uchazeč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413" w:rsidRPr="00604DCB" w:rsidRDefault="00076413" w:rsidP="00A54EA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04DCB">
              <w:rPr>
                <w:rFonts w:asciiTheme="minorHAnsi" w:hAnsiTheme="minorHAnsi" w:cstheme="minorHAnsi"/>
                <w:bCs/>
                <w:sz w:val="22"/>
                <w:szCs w:val="22"/>
              </w:rPr>
              <w:t>2008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413" w:rsidRPr="00604DCB" w:rsidRDefault="00076413" w:rsidP="00A54EA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04DCB">
              <w:rPr>
                <w:rFonts w:asciiTheme="minorHAnsi" w:hAnsiTheme="minorHAnsi" w:cstheme="minorHAnsi"/>
                <w:bCs/>
                <w:sz w:val="22"/>
                <w:szCs w:val="22"/>
              </w:rPr>
              <w:t>2009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413" w:rsidRPr="00604DCB" w:rsidRDefault="00076413" w:rsidP="00A54EA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04DCB">
              <w:rPr>
                <w:rFonts w:asciiTheme="minorHAnsi" w:hAnsiTheme="minorHAnsi" w:cstheme="minorHAnsi"/>
                <w:bCs/>
                <w:sz w:val="22"/>
                <w:szCs w:val="22"/>
              </w:rPr>
              <w:t>2010</w:t>
            </w:r>
          </w:p>
        </w:tc>
      </w:tr>
      <w:tr w:rsidR="00AD16C3" w:rsidRPr="00604DCB" w:rsidTr="009031FE">
        <w:trPr>
          <w:trHeight w:val="424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6C3" w:rsidRPr="00AD16C3" w:rsidRDefault="00AD16C3" w:rsidP="007843C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D16C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Celkový obrat </w:t>
            </w:r>
            <w:r w:rsidR="007843C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uchazeče</w:t>
            </w:r>
            <w:r w:rsidRPr="00AD16C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zjištěný podle zvláštních právních předpisů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6C3" w:rsidRPr="00604DCB" w:rsidRDefault="00AD16C3" w:rsidP="00A54EA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6C3" w:rsidRPr="00604DCB" w:rsidRDefault="00AD16C3" w:rsidP="00A54EA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6C3" w:rsidRPr="00604DCB" w:rsidRDefault="00AD16C3" w:rsidP="00A54EA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076413" w:rsidRPr="00604DCB" w:rsidTr="009031FE">
        <w:trPr>
          <w:trHeight w:val="695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413" w:rsidRPr="00604DCB" w:rsidRDefault="00AD16C3" w:rsidP="00AD16C3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</w:t>
            </w:r>
            <w:r w:rsidR="00076413" w:rsidRPr="00604DC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brat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dosažený </w:t>
            </w:r>
            <w:r w:rsidR="0035058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uchazečem</w:t>
            </w:r>
            <w:r w:rsidR="00076413" w:rsidRPr="00604DC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 ohledem na předmět veřejné zakázky</w:t>
            </w:r>
            <w:r w:rsidR="00076413" w:rsidRPr="00604DC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13" w:rsidRPr="00604DCB" w:rsidRDefault="00076413" w:rsidP="00A54EA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13" w:rsidRPr="00604DCB" w:rsidRDefault="00076413" w:rsidP="00A54EA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13" w:rsidRPr="00604DCB" w:rsidRDefault="00076413" w:rsidP="00A54EA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076413" w:rsidRPr="00604DCB" w:rsidTr="009031FE">
        <w:trPr>
          <w:trHeight w:val="967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413" w:rsidRPr="00604DCB" w:rsidRDefault="00076413" w:rsidP="00A54EA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04DC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Datum a podpis osoby oprávněné jednat jménem či za </w:t>
            </w:r>
            <w:r w:rsidR="00350589" w:rsidRPr="00350589">
              <w:rPr>
                <w:rFonts w:asciiTheme="minorHAnsi" w:hAnsiTheme="minorHAnsi" w:cstheme="minorHAnsi"/>
                <w:bCs/>
                <w:sz w:val="22"/>
                <w:szCs w:val="22"/>
              </w:rPr>
              <w:t>uchazeče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13" w:rsidRPr="00604DCB" w:rsidRDefault="00076413" w:rsidP="00A54EA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:rsidR="00076413" w:rsidRPr="00604DCB" w:rsidRDefault="00076413" w:rsidP="00076413">
      <w:pPr>
        <w:spacing w:before="120" w:after="120"/>
        <w:rPr>
          <w:rFonts w:asciiTheme="minorHAnsi" w:hAnsiTheme="minorHAnsi" w:cstheme="minorHAnsi"/>
          <w:sz w:val="22"/>
          <w:szCs w:val="22"/>
        </w:rPr>
      </w:pPr>
    </w:p>
    <w:p w:rsidR="00336530" w:rsidRPr="004B22E1" w:rsidRDefault="00076413" w:rsidP="00331373">
      <w:pPr>
        <w:pStyle w:val="Zkladntext"/>
        <w:numPr>
          <w:ilvl w:val="0"/>
          <w:numId w:val="15"/>
        </w:numPr>
        <w:spacing w:before="120" w:after="120"/>
        <w:ind w:left="426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36530">
        <w:rPr>
          <w:rFonts w:asciiTheme="minorHAnsi" w:hAnsiTheme="minorHAnsi" w:cstheme="minorHAnsi"/>
          <w:bCs/>
          <w:sz w:val="22"/>
          <w:szCs w:val="22"/>
        </w:rPr>
        <w:t xml:space="preserve">Ve výkazu údajů o obratech musí být, mimo celkového obratu </w:t>
      </w:r>
      <w:r w:rsidR="00350589" w:rsidRPr="00350589">
        <w:rPr>
          <w:rFonts w:asciiTheme="minorHAnsi" w:hAnsiTheme="minorHAnsi" w:cstheme="minorHAnsi"/>
          <w:bCs/>
          <w:sz w:val="22"/>
          <w:szCs w:val="22"/>
        </w:rPr>
        <w:t>uchazeče</w:t>
      </w:r>
      <w:r w:rsidRPr="00336530">
        <w:rPr>
          <w:rFonts w:asciiTheme="minorHAnsi" w:hAnsiTheme="minorHAnsi" w:cstheme="minorHAnsi"/>
          <w:bCs/>
          <w:sz w:val="22"/>
          <w:szCs w:val="22"/>
        </w:rPr>
        <w:t xml:space="preserve">, uvedeny jednoznačné údaje o „obratu dosaženém </w:t>
      </w:r>
      <w:r w:rsidR="00350589" w:rsidRPr="00350589">
        <w:rPr>
          <w:rFonts w:asciiTheme="minorHAnsi" w:hAnsiTheme="minorHAnsi" w:cstheme="minorHAnsi"/>
          <w:bCs/>
          <w:sz w:val="22"/>
          <w:szCs w:val="22"/>
        </w:rPr>
        <w:t>uchazeče</w:t>
      </w:r>
      <w:r w:rsidR="00350589">
        <w:rPr>
          <w:rFonts w:asciiTheme="minorHAnsi" w:hAnsiTheme="minorHAnsi" w:cstheme="minorHAnsi"/>
          <w:bCs/>
          <w:sz w:val="22"/>
          <w:szCs w:val="22"/>
        </w:rPr>
        <w:t>m</w:t>
      </w:r>
      <w:r w:rsidRPr="00336530">
        <w:rPr>
          <w:rFonts w:asciiTheme="minorHAnsi" w:hAnsiTheme="minorHAnsi" w:cstheme="minorHAnsi"/>
          <w:bCs/>
          <w:sz w:val="22"/>
          <w:szCs w:val="22"/>
        </w:rPr>
        <w:t xml:space="preserve"> s ohledem na předmět veřejné zakázky“ (ve smyslu § 55 odst. 1 </w:t>
      </w:r>
      <w:r w:rsidRPr="004B22E1">
        <w:rPr>
          <w:rFonts w:asciiTheme="minorHAnsi" w:hAnsiTheme="minorHAnsi" w:cstheme="minorHAnsi"/>
          <w:bCs/>
          <w:sz w:val="22"/>
          <w:szCs w:val="22"/>
        </w:rPr>
        <w:t xml:space="preserve">písm. c) zákona), tj. předmět shodného nebo obdobného charakteru s předmětem veřejné zakázky. </w:t>
      </w:r>
    </w:p>
    <w:p w:rsidR="00076413" w:rsidRDefault="00076413" w:rsidP="00331373">
      <w:pPr>
        <w:pStyle w:val="Zkladntext"/>
        <w:numPr>
          <w:ilvl w:val="0"/>
          <w:numId w:val="15"/>
        </w:numPr>
        <w:spacing w:before="120" w:after="120"/>
        <w:ind w:left="426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B22E1">
        <w:rPr>
          <w:rFonts w:asciiTheme="minorHAnsi" w:hAnsiTheme="minorHAnsi" w:cstheme="minorHAnsi"/>
          <w:bCs/>
          <w:sz w:val="22"/>
          <w:szCs w:val="22"/>
        </w:rPr>
        <w:t xml:space="preserve">Celkový obrat </w:t>
      </w:r>
      <w:r w:rsidR="00350589" w:rsidRPr="00350589">
        <w:rPr>
          <w:rFonts w:asciiTheme="minorHAnsi" w:hAnsiTheme="minorHAnsi" w:cstheme="minorHAnsi"/>
          <w:bCs/>
          <w:sz w:val="22"/>
          <w:szCs w:val="22"/>
        </w:rPr>
        <w:t>uchazeče</w:t>
      </w:r>
      <w:r w:rsidRPr="004B22E1">
        <w:rPr>
          <w:rFonts w:asciiTheme="minorHAnsi" w:hAnsiTheme="minorHAnsi" w:cstheme="minorHAnsi"/>
          <w:bCs/>
          <w:sz w:val="22"/>
          <w:szCs w:val="22"/>
        </w:rPr>
        <w:t xml:space="preserve"> zjištěný podle zvláštních právních předpisů za poslední úče</w:t>
      </w:r>
      <w:r w:rsidR="009031FE" w:rsidRPr="004B22E1">
        <w:rPr>
          <w:rFonts w:asciiTheme="minorHAnsi" w:hAnsiTheme="minorHAnsi" w:cstheme="minorHAnsi"/>
          <w:bCs/>
          <w:sz w:val="22"/>
          <w:szCs w:val="22"/>
        </w:rPr>
        <w:t xml:space="preserve">tní období musí být minimálně </w:t>
      </w:r>
      <w:r w:rsidR="00BD02AC">
        <w:rPr>
          <w:rFonts w:asciiTheme="minorHAnsi" w:hAnsiTheme="minorHAnsi" w:cstheme="minorHAnsi"/>
          <w:bCs/>
          <w:sz w:val="22"/>
          <w:szCs w:val="22"/>
        </w:rPr>
        <w:t>10</w:t>
      </w:r>
      <w:r w:rsidRPr="004B22E1">
        <w:rPr>
          <w:rFonts w:asciiTheme="minorHAnsi" w:hAnsiTheme="minorHAnsi" w:cstheme="minorHAnsi"/>
          <w:bCs/>
          <w:sz w:val="22"/>
          <w:szCs w:val="22"/>
        </w:rPr>
        <w:t xml:space="preserve"> mil. Kč; a celkový obrat </w:t>
      </w:r>
      <w:r w:rsidR="00350589" w:rsidRPr="00350589">
        <w:rPr>
          <w:rFonts w:asciiTheme="minorHAnsi" w:hAnsiTheme="minorHAnsi" w:cstheme="minorHAnsi"/>
          <w:bCs/>
          <w:sz w:val="22"/>
          <w:szCs w:val="22"/>
        </w:rPr>
        <w:t>uchazeče</w:t>
      </w:r>
      <w:r w:rsidRPr="004B22E1">
        <w:rPr>
          <w:rFonts w:asciiTheme="minorHAnsi" w:hAnsiTheme="minorHAnsi" w:cstheme="minorHAnsi"/>
          <w:bCs/>
          <w:sz w:val="22"/>
          <w:szCs w:val="22"/>
        </w:rPr>
        <w:t xml:space="preserve"> zjištěný podle zvláštních právních předpisů za poslední 3 účetní období musí být v součtu minimálně </w:t>
      </w:r>
      <w:r w:rsidR="007B2F7C" w:rsidRPr="004B22E1">
        <w:rPr>
          <w:rFonts w:asciiTheme="minorHAnsi" w:hAnsiTheme="minorHAnsi" w:cstheme="minorHAnsi"/>
          <w:bCs/>
          <w:sz w:val="22"/>
          <w:szCs w:val="22"/>
        </w:rPr>
        <w:t>2</w:t>
      </w:r>
      <w:r w:rsidR="00BD02AC">
        <w:rPr>
          <w:rFonts w:asciiTheme="minorHAnsi" w:hAnsiTheme="minorHAnsi" w:cstheme="minorHAnsi"/>
          <w:bCs/>
          <w:sz w:val="22"/>
          <w:szCs w:val="22"/>
        </w:rPr>
        <w:t>5</w:t>
      </w:r>
      <w:r w:rsidRPr="004B22E1">
        <w:rPr>
          <w:rFonts w:asciiTheme="minorHAnsi" w:hAnsiTheme="minorHAnsi" w:cstheme="minorHAnsi"/>
          <w:bCs/>
          <w:sz w:val="22"/>
          <w:szCs w:val="22"/>
        </w:rPr>
        <w:t xml:space="preserve"> mil. Kč. V případě společné nabídky více </w:t>
      </w:r>
      <w:r w:rsidR="00350589" w:rsidRPr="00350589">
        <w:rPr>
          <w:rFonts w:asciiTheme="minorHAnsi" w:hAnsiTheme="minorHAnsi" w:cstheme="minorHAnsi"/>
          <w:bCs/>
          <w:sz w:val="22"/>
          <w:szCs w:val="22"/>
        </w:rPr>
        <w:t>u</w:t>
      </w:r>
      <w:r w:rsidR="00350589">
        <w:rPr>
          <w:rFonts w:asciiTheme="minorHAnsi" w:hAnsiTheme="minorHAnsi" w:cstheme="minorHAnsi"/>
          <w:bCs/>
          <w:sz w:val="22"/>
          <w:szCs w:val="22"/>
        </w:rPr>
        <w:t>chazečů</w:t>
      </w:r>
      <w:r w:rsidRPr="004B22E1">
        <w:rPr>
          <w:rFonts w:asciiTheme="minorHAnsi" w:hAnsiTheme="minorHAnsi" w:cstheme="minorHAnsi"/>
          <w:bCs/>
          <w:sz w:val="22"/>
          <w:szCs w:val="22"/>
        </w:rPr>
        <w:t xml:space="preserve"> musí obrat </w:t>
      </w:r>
      <w:r w:rsidR="00BD02AC">
        <w:rPr>
          <w:rFonts w:asciiTheme="minorHAnsi" w:hAnsiTheme="minorHAnsi" w:cstheme="minorHAnsi"/>
          <w:bCs/>
          <w:sz w:val="22"/>
          <w:szCs w:val="22"/>
        </w:rPr>
        <w:t>10</w:t>
      </w:r>
      <w:r w:rsidRPr="004B22E1">
        <w:rPr>
          <w:rFonts w:asciiTheme="minorHAnsi" w:hAnsiTheme="minorHAnsi" w:cstheme="minorHAnsi"/>
          <w:bCs/>
          <w:sz w:val="22"/>
          <w:szCs w:val="22"/>
        </w:rPr>
        <w:t xml:space="preserve"> mil. Kč za poslední účetní období dosáhnout alespoň jeden z </w:t>
      </w:r>
      <w:r w:rsidR="00350589" w:rsidRPr="00350589">
        <w:rPr>
          <w:rFonts w:asciiTheme="minorHAnsi" w:hAnsiTheme="minorHAnsi" w:cstheme="minorHAnsi"/>
          <w:bCs/>
          <w:sz w:val="22"/>
          <w:szCs w:val="22"/>
        </w:rPr>
        <w:t>u</w:t>
      </w:r>
      <w:r w:rsidR="00350589">
        <w:rPr>
          <w:rFonts w:asciiTheme="minorHAnsi" w:hAnsiTheme="minorHAnsi" w:cstheme="minorHAnsi"/>
          <w:bCs/>
          <w:sz w:val="22"/>
          <w:szCs w:val="22"/>
        </w:rPr>
        <w:t>chazečů</w:t>
      </w:r>
      <w:r w:rsidRPr="004B22E1">
        <w:rPr>
          <w:rFonts w:asciiTheme="minorHAnsi" w:hAnsiTheme="minorHAnsi" w:cstheme="minorHAnsi"/>
          <w:bCs/>
          <w:sz w:val="22"/>
          <w:szCs w:val="22"/>
        </w:rPr>
        <w:t>.</w:t>
      </w:r>
    </w:p>
    <w:p w:rsidR="00BD02AC" w:rsidRDefault="006A20E2" w:rsidP="00BD02AC">
      <w:pPr>
        <w:pStyle w:val="Zkladntext"/>
        <w:numPr>
          <w:ilvl w:val="0"/>
          <w:numId w:val="15"/>
        </w:numPr>
        <w:spacing w:before="120" w:after="120"/>
        <w:ind w:left="426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Obrat dosažený </w:t>
      </w:r>
      <w:r w:rsidR="00350589" w:rsidRPr="00350589">
        <w:rPr>
          <w:rFonts w:asciiTheme="minorHAnsi" w:hAnsiTheme="minorHAnsi" w:cstheme="minorHAnsi"/>
          <w:bCs/>
          <w:sz w:val="22"/>
          <w:szCs w:val="22"/>
        </w:rPr>
        <w:t>uchazeče</w:t>
      </w:r>
      <w:r w:rsidR="00350589">
        <w:rPr>
          <w:rFonts w:asciiTheme="minorHAnsi" w:hAnsiTheme="minorHAnsi" w:cstheme="minorHAnsi"/>
          <w:bCs/>
          <w:sz w:val="22"/>
          <w:szCs w:val="22"/>
        </w:rPr>
        <w:t>m</w:t>
      </w:r>
      <w:r>
        <w:rPr>
          <w:rFonts w:asciiTheme="minorHAnsi" w:hAnsiTheme="minorHAnsi" w:cstheme="minorHAnsi"/>
          <w:bCs/>
          <w:sz w:val="22"/>
          <w:szCs w:val="22"/>
        </w:rPr>
        <w:t xml:space="preserve"> v předmětu shodném nebo obdobném této veřejné zakázce za poslední účetní období musí být minimálně </w:t>
      </w:r>
      <w:r w:rsidR="00BD02AC">
        <w:rPr>
          <w:rFonts w:asciiTheme="minorHAnsi" w:hAnsiTheme="minorHAnsi" w:cstheme="minorHAnsi"/>
          <w:bCs/>
          <w:sz w:val="22"/>
          <w:szCs w:val="22"/>
        </w:rPr>
        <w:t xml:space="preserve">8 mil. Kč; obrat dosažený </w:t>
      </w:r>
      <w:r w:rsidR="00350589" w:rsidRPr="00350589">
        <w:rPr>
          <w:rFonts w:asciiTheme="minorHAnsi" w:hAnsiTheme="minorHAnsi" w:cstheme="minorHAnsi"/>
          <w:bCs/>
          <w:sz w:val="22"/>
          <w:szCs w:val="22"/>
        </w:rPr>
        <w:t>uchazeče</w:t>
      </w:r>
      <w:r w:rsidR="00350589">
        <w:rPr>
          <w:rFonts w:asciiTheme="minorHAnsi" w:hAnsiTheme="minorHAnsi" w:cstheme="minorHAnsi"/>
          <w:bCs/>
          <w:sz w:val="22"/>
          <w:szCs w:val="22"/>
        </w:rPr>
        <w:t>m</w:t>
      </w:r>
      <w:r w:rsidR="00BD02AC">
        <w:rPr>
          <w:rFonts w:asciiTheme="minorHAnsi" w:hAnsiTheme="minorHAnsi" w:cstheme="minorHAnsi"/>
          <w:bCs/>
          <w:sz w:val="22"/>
          <w:szCs w:val="22"/>
        </w:rPr>
        <w:t xml:space="preserve"> v předmětu shodném nebo obdobném této veřejné zakázce za poslední 3 účetní období musí být minimálně 20 mil. Kč. </w:t>
      </w:r>
      <w:r w:rsidR="00BD02AC" w:rsidRPr="004B22E1">
        <w:rPr>
          <w:rFonts w:asciiTheme="minorHAnsi" w:hAnsiTheme="minorHAnsi" w:cstheme="minorHAnsi"/>
          <w:bCs/>
          <w:sz w:val="22"/>
          <w:szCs w:val="22"/>
        </w:rPr>
        <w:t xml:space="preserve">V případě společné nabídky více </w:t>
      </w:r>
      <w:r w:rsidR="00350589" w:rsidRPr="00350589">
        <w:rPr>
          <w:rFonts w:asciiTheme="minorHAnsi" w:hAnsiTheme="minorHAnsi" w:cstheme="minorHAnsi"/>
          <w:bCs/>
          <w:sz w:val="22"/>
          <w:szCs w:val="22"/>
        </w:rPr>
        <w:t>u</w:t>
      </w:r>
      <w:r w:rsidR="00350589">
        <w:rPr>
          <w:rFonts w:asciiTheme="minorHAnsi" w:hAnsiTheme="minorHAnsi" w:cstheme="minorHAnsi"/>
          <w:bCs/>
          <w:sz w:val="22"/>
          <w:szCs w:val="22"/>
        </w:rPr>
        <w:t>chazečů</w:t>
      </w:r>
      <w:r w:rsidR="00BD02AC" w:rsidRPr="004B22E1">
        <w:rPr>
          <w:rFonts w:asciiTheme="minorHAnsi" w:hAnsiTheme="minorHAnsi" w:cstheme="minorHAnsi"/>
          <w:bCs/>
          <w:sz w:val="22"/>
          <w:szCs w:val="22"/>
        </w:rPr>
        <w:t xml:space="preserve"> musí obrat </w:t>
      </w:r>
      <w:r w:rsidR="00BD02AC">
        <w:rPr>
          <w:rFonts w:asciiTheme="minorHAnsi" w:hAnsiTheme="minorHAnsi" w:cstheme="minorHAnsi"/>
          <w:bCs/>
          <w:sz w:val="22"/>
          <w:szCs w:val="22"/>
        </w:rPr>
        <w:t>8</w:t>
      </w:r>
      <w:r w:rsidR="00BD02AC" w:rsidRPr="004B22E1">
        <w:rPr>
          <w:rFonts w:asciiTheme="minorHAnsi" w:hAnsiTheme="minorHAnsi" w:cstheme="minorHAnsi"/>
          <w:bCs/>
          <w:sz w:val="22"/>
          <w:szCs w:val="22"/>
        </w:rPr>
        <w:t xml:space="preserve"> mil. Kč za poslední účetní období dosáhnout alespoň jeden </w:t>
      </w:r>
      <w:r w:rsidR="00FB0823">
        <w:rPr>
          <w:rFonts w:asciiTheme="minorHAnsi" w:hAnsiTheme="minorHAnsi" w:cstheme="minorHAnsi"/>
          <w:bCs/>
          <w:sz w:val="22"/>
          <w:szCs w:val="22"/>
        </w:rPr>
        <w:t xml:space="preserve">z </w:t>
      </w:r>
      <w:r w:rsidR="00350589" w:rsidRPr="00350589">
        <w:rPr>
          <w:rFonts w:asciiTheme="minorHAnsi" w:hAnsiTheme="minorHAnsi" w:cstheme="minorHAnsi"/>
          <w:bCs/>
          <w:sz w:val="22"/>
          <w:szCs w:val="22"/>
        </w:rPr>
        <w:t>u</w:t>
      </w:r>
      <w:r w:rsidR="00350589">
        <w:rPr>
          <w:rFonts w:asciiTheme="minorHAnsi" w:hAnsiTheme="minorHAnsi" w:cstheme="minorHAnsi"/>
          <w:bCs/>
          <w:sz w:val="22"/>
          <w:szCs w:val="22"/>
        </w:rPr>
        <w:t>chazečů</w:t>
      </w:r>
      <w:r w:rsidR="00BD02AC" w:rsidRPr="004B22E1">
        <w:rPr>
          <w:rFonts w:asciiTheme="minorHAnsi" w:hAnsiTheme="minorHAnsi" w:cstheme="minorHAnsi"/>
          <w:bCs/>
          <w:sz w:val="22"/>
          <w:szCs w:val="22"/>
        </w:rPr>
        <w:t>.</w:t>
      </w:r>
    </w:p>
    <w:p w:rsidR="006A20E2" w:rsidRPr="004B22E1" w:rsidRDefault="006A20E2" w:rsidP="00BD02AC">
      <w:pPr>
        <w:pStyle w:val="Zkladntext"/>
        <w:spacing w:before="120" w:after="120"/>
        <w:ind w:left="426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332086" w:rsidRPr="00332086" w:rsidRDefault="004B22E1" w:rsidP="00332086">
      <w:pPr>
        <w:pStyle w:val="Zkladntext"/>
        <w:numPr>
          <w:ilvl w:val="0"/>
          <w:numId w:val="15"/>
        </w:numPr>
        <w:spacing w:before="120" w:after="120"/>
        <w:ind w:left="426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P</w:t>
      </w:r>
      <w:r w:rsidR="00FB0823">
        <w:rPr>
          <w:rFonts w:asciiTheme="minorHAnsi" w:hAnsiTheme="minorHAnsi" w:cs="Arial"/>
          <w:sz w:val="22"/>
          <w:szCs w:val="22"/>
        </w:rPr>
        <w:t xml:space="preserve">ojistnou </w:t>
      </w:r>
      <w:r w:rsidR="00332086" w:rsidRPr="00332086">
        <w:rPr>
          <w:rFonts w:asciiTheme="minorHAnsi" w:hAnsiTheme="minorHAnsi" w:cs="Arial"/>
          <w:sz w:val="22"/>
          <w:szCs w:val="22"/>
        </w:rPr>
        <w:t xml:space="preserve">smlouvu, jejímž předmětem je pojištění odpovědnosti za škodu způsobenou </w:t>
      </w:r>
      <w:r w:rsidR="00350589" w:rsidRPr="00350589">
        <w:rPr>
          <w:rFonts w:asciiTheme="minorHAnsi" w:hAnsiTheme="minorHAnsi" w:cstheme="minorHAnsi"/>
          <w:bCs/>
          <w:sz w:val="22"/>
          <w:szCs w:val="22"/>
        </w:rPr>
        <w:t>uchazeče</w:t>
      </w:r>
      <w:r w:rsidR="00350589">
        <w:rPr>
          <w:rFonts w:asciiTheme="minorHAnsi" w:hAnsiTheme="minorHAnsi" w:cstheme="minorHAnsi"/>
          <w:bCs/>
          <w:sz w:val="22"/>
          <w:szCs w:val="22"/>
        </w:rPr>
        <w:t>m</w:t>
      </w:r>
      <w:r w:rsidR="00332086" w:rsidRPr="00332086">
        <w:rPr>
          <w:rFonts w:asciiTheme="minorHAnsi" w:hAnsiTheme="minorHAnsi" w:cs="Arial"/>
          <w:sz w:val="22"/>
          <w:szCs w:val="22"/>
        </w:rPr>
        <w:t xml:space="preserve"> třetí osobě</w:t>
      </w:r>
      <w:r>
        <w:rPr>
          <w:rFonts w:asciiTheme="minorHAnsi" w:hAnsiTheme="minorHAnsi" w:cs="Arial"/>
          <w:sz w:val="22"/>
          <w:szCs w:val="22"/>
        </w:rPr>
        <w:t>.</w:t>
      </w:r>
      <w:r w:rsidR="00332086" w:rsidRPr="00332086">
        <w:rPr>
          <w:rFonts w:asciiTheme="minorHAnsi" w:hAnsiTheme="minorHAnsi" w:cs="Arial"/>
          <w:sz w:val="22"/>
          <w:szCs w:val="22"/>
        </w:rPr>
        <w:t xml:space="preserve"> Zadavatel stanoví jako minimální úroveň pro splnění a prokázání tohoto kritéria limit pojistného plnění ve výši nejméně 50 mil. Kč</w:t>
      </w:r>
      <w:r w:rsidR="004E756A">
        <w:rPr>
          <w:rFonts w:asciiTheme="minorHAnsi" w:hAnsiTheme="minorHAnsi" w:cs="Arial"/>
          <w:sz w:val="22"/>
          <w:szCs w:val="22"/>
        </w:rPr>
        <w:t>.</w:t>
      </w:r>
    </w:p>
    <w:p w:rsidR="00076413" w:rsidRPr="00604DCB" w:rsidRDefault="00076413" w:rsidP="000055A0">
      <w:pPr>
        <w:rPr>
          <w:rFonts w:asciiTheme="minorHAnsi" w:hAnsiTheme="minorHAnsi" w:cstheme="minorHAnsi"/>
          <w:sz w:val="22"/>
          <w:szCs w:val="22"/>
        </w:rPr>
      </w:pPr>
    </w:p>
    <w:p w:rsidR="00076413" w:rsidRPr="00604DCB" w:rsidRDefault="00076413" w:rsidP="00076413">
      <w:pPr>
        <w:pStyle w:val="Nadpis2"/>
        <w:rPr>
          <w:rFonts w:asciiTheme="minorHAnsi" w:hAnsiTheme="minorHAnsi" w:cstheme="minorHAnsi"/>
          <w:sz w:val="22"/>
          <w:szCs w:val="22"/>
        </w:rPr>
      </w:pPr>
      <w:bookmarkStart w:id="11" w:name="_Toc289392038"/>
      <w:r w:rsidRPr="00604DCB">
        <w:rPr>
          <w:rFonts w:asciiTheme="minorHAnsi" w:hAnsiTheme="minorHAnsi" w:cstheme="minorHAnsi"/>
          <w:sz w:val="22"/>
          <w:szCs w:val="22"/>
        </w:rPr>
        <w:t>Technické kvalifikační předpoklady</w:t>
      </w:r>
      <w:bookmarkEnd w:id="11"/>
    </w:p>
    <w:p w:rsidR="00076413" w:rsidRPr="00604DCB" w:rsidRDefault="00350589" w:rsidP="00076413">
      <w:pPr>
        <w:spacing w:before="120"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Uchazeč</w:t>
      </w:r>
      <w:r w:rsidR="00076413" w:rsidRPr="00604DCB">
        <w:rPr>
          <w:rFonts w:asciiTheme="minorHAnsi" w:hAnsiTheme="minorHAnsi" w:cstheme="minorHAnsi"/>
          <w:sz w:val="22"/>
          <w:szCs w:val="22"/>
        </w:rPr>
        <w:t xml:space="preserve"> prokáže splnění technických kvalifikačních předpokladů dle § 56 zákona předložením:</w:t>
      </w:r>
    </w:p>
    <w:p w:rsidR="00076413" w:rsidRPr="00604DCB" w:rsidRDefault="00076413" w:rsidP="008E64C8">
      <w:pPr>
        <w:pStyle w:val="Odstavecseseznamem"/>
        <w:numPr>
          <w:ilvl w:val="0"/>
          <w:numId w:val="31"/>
        </w:numPr>
        <w:spacing w:after="120" w:line="240" w:lineRule="auto"/>
        <w:ind w:left="567" w:hanging="567"/>
        <w:rPr>
          <w:rFonts w:asciiTheme="minorHAnsi" w:eastAsiaTheme="majorEastAsia" w:hAnsiTheme="minorHAnsi" w:cstheme="minorHAnsi"/>
          <w:b/>
          <w:bCs/>
          <w:iCs/>
          <w:color w:val="365F91" w:themeColor="accent1" w:themeShade="BF"/>
          <w:sz w:val="22"/>
          <w:szCs w:val="22"/>
        </w:rPr>
      </w:pPr>
      <w:r w:rsidRPr="00604DCB">
        <w:rPr>
          <w:rFonts w:asciiTheme="minorHAnsi" w:eastAsiaTheme="majorEastAsia" w:hAnsiTheme="minorHAnsi" w:cstheme="minorHAnsi"/>
          <w:b/>
          <w:bCs/>
          <w:iCs/>
          <w:color w:val="365F91" w:themeColor="accent1" w:themeShade="BF"/>
          <w:sz w:val="22"/>
          <w:szCs w:val="22"/>
        </w:rPr>
        <w:t>Seznam významných služeb</w:t>
      </w:r>
    </w:p>
    <w:p w:rsidR="00076413" w:rsidRPr="00604DCB" w:rsidRDefault="00076413" w:rsidP="00076413">
      <w:pPr>
        <w:pStyle w:val="Zkladntext"/>
        <w:spacing w:before="120" w:after="1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04DCB">
        <w:rPr>
          <w:rFonts w:asciiTheme="minorHAnsi" w:hAnsiTheme="minorHAnsi" w:cstheme="minorHAnsi"/>
          <w:bCs/>
          <w:sz w:val="22"/>
          <w:szCs w:val="22"/>
        </w:rPr>
        <w:t xml:space="preserve">Seznam významných </w:t>
      </w:r>
      <w:r w:rsidR="00D30110">
        <w:rPr>
          <w:rFonts w:asciiTheme="minorHAnsi" w:hAnsiTheme="minorHAnsi" w:cstheme="minorHAnsi"/>
          <w:bCs/>
          <w:sz w:val="22"/>
          <w:szCs w:val="22"/>
        </w:rPr>
        <w:t>stavebních zakázek</w:t>
      </w:r>
      <w:r w:rsidRPr="00604DCB">
        <w:rPr>
          <w:rFonts w:asciiTheme="minorHAnsi" w:hAnsiTheme="minorHAnsi" w:cstheme="minorHAnsi"/>
          <w:bCs/>
          <w:sz w:val="22"/>
          <w:szCs w:val="22"/>
        </w:rPr>
        <w:t xml:space="preserve"> poskytnutých </w:t>
      </w:r>
      <w:r w:rsidR="00350589" w:rsidRPr="00350589">
        <w:rPr>
          <w:rFonts w:asciiTheme="minorHAnsi" w:hAnsiTheme="minorHAnsi" w:cstheme="minorHAnsi"/>
          <w:bCs/>
          <w:sz w:val="22"/>
          <w:szCs w:val="22"/>
        </w:rPr>
        <w:t>uchazeče</w:t>
      </w:r>
      <w:r w:rsidR="00350589">
        <w:rPr>
          <w:rFonts w:asciiTheme="minorHAnsi" w:hAnsiTheme="minorHAnsi" w:cstheme="minorHAnsi"/>
          <w:bCs/>
          <w:sz w:val="22"/>
          <w:szCs w:val="22"/>
        </w:rPr>
        <w:t>m</w:t>
      </w:r>
      <w:r w:rsidRPr="00604DCB">
        <w:rPr>
          <w:rFonts w:asciiTheme="minorHAnsi" w:hAnsiTheme="minorHAnsi" w:cstheme="minorHAnsi"/>
          <w:bCs/>
          <w:sz w:val="22"/>
          <w:szCs w:val="22"/>
        </w:rPr>
        <w:t xml:space="preserve"> v posledních 3 letech s uvedením jejich rozsahu a doby poskytnutí.; přílohou tohoto seznamu musí být:</w:t>
      </w:r>
    </w:p>
    <w:p w:rsidR="00076413" w:rsidRPr="00604DCB" w:rsidRDefault="00076413" w:rsidP="00331373">
      <w:pPr>
        <w:pStyle w:val="Zkladntext"/>
        <w:numPr>
          <w:ilvl w:val="0"/>
          <w:numId w:val="16"/>
        </w:numPr>
        <w:tabs>
          <w:tab w:val="left" w:pos="720"/>
        </w:tabs>
        <w:spacing w:before="120" w:after="1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04DCB">
        <w:rPr>
          <w:rFonts w:asciiTheme="minorHAnsi" w:hAnsiTheme="minorHAnsi" w:cstheme="minorHAnsi"/>
          <w:bCs/>
          <w:sz w:val="22"/>
          <w:szCs w:val="22"/>
        </w:rPr>
        <w:t xml:space="preserve">osvědčení vydané veřejným zadavatelem, pokud byly </w:t>
      </w:r>
      <w:r w:rsidR="004B22E1">
        <w:rPr>
          <w:rFonts w:asciiTheme="minorHAnsi" w:hAnsiTheme="minorHAnsi" w:cstheme="minorHAnsi"/>
          <w:bCs/>
          <w:sz w:val="22"/>
          <w:szCs w:val="22"/>
        </w:rPr>
        <w:t>stavební zakázky</w:t>
      </w:r>
      <w:r w:rsidRPr="00604DCB">
        <w:rPr>
          <w:rFonts w:asciiTheme="minorHAnsi" w:hAnsiTheme="minorHAnsi" w:cstheme="minorHAnsi"/>
          <w:bCs/>
          <w:sz w:val="22"/>
          <w:szCs w:val="22"/>
        </w:rPr>
        <w:t xml:space="preserve"> poskytovány veřejnému zadavateli, nebo</w:t>
      </w:r>
    </w:p>
    <w:p w:rsidR="00076413" w:rsidRPr="00604DCB" w:rsidRDefault="00076413" w:rsidP="00331373">
      <w:pPr>
        <w:pStyle w:val="Zkladntext"/>
        <w:numPr>
          <w:ilvl w:val="0"/>
          <w:numId w:val="16"/>
        </w:numPr>
        <w:tabs>
          <w:tab w:val="left" w:pos="720"/>
        </w:tabs>
        <w:spacing w:before="120" w:after="1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04DCB">
        <w:rPr>
          <w:rFonts w:asciiTheme="minorHAnsi" w:hAnsiTheme="minorHAnsi" w:cstheme="minorHAnsi"/>
          <w:bCs/>
          <w:sz w:val="22"/>
          <w:szCs w:val="22"/>
        </w:rPr>
        <w:t xml:space="preserve">osvědčení vydané jinou osobou, pokud byly </w:t>
      </w:r>
      <w:r w:rsidR="004B22E1">
        <w:rPr>
          <w:rFonts w:asciiTheme="minorHAnsi" w:hAnsiTheme="minorHAnsi" w:cstheme="minorHAnsi"/>
          <w:bCs/>
          <w:sz w:val="22"/>
          <w:szCs w:val="22"/>
        </w:rPr>
        <w:t xml:space="preserve">stavební zakázky </w:t>
      </w:r>
      <w:r w:rsidRPr="00604DCB">
        <w:rPr>
          <w:rFonts w:asciiTheme="minorHAnsi" w:hAnsiTheme="minorHAnsi" w:cstheme="minorHAnsi"/>
          <w:bCs/>
          <w:sz w:val="22"/>
          <w:szCs w:val="22"/>
        </w:rPr>
        <w:t>poskytovány jiné osobě než veřejnému zadavateli, nebo</w:t>
      </w:r>
    </w:p>
    <w:p w:rsidR="00076413" w:rsidRPr="00604DCB" w:rsidRDefault="00076413" w:rsidP="00331373">
      <w:pPr>
        <w:pStyle w:val="Zkladntext"/>
        <w:numPr>
          <w:ilvl w:val="0"/>
          <w:numId w:val="16"/>
        </w:numPr>
        <w:tabs>
          <w:tab w:val="left" w:pos="720"/>
        </w:tabs>
        <w:spacing w:before="120" w:after="1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04DCB">
        <w:rPr>
          <w:rFonts w:asciiTheme="minorHAnsi" w:hAnsiTheme="minorHAnsi" w:cstheme="minorHAnsi"/>
          <w:bCs/>
          <w:sz w:val="22"/>
          <w:szCs w:val="22"/>
        </w:rPr>
        <w:t xml:space="preserve">čestné prohlášení </w:t>
      </w:r>
      <w:r w:rsidR="00350589" w:rsidRPr="00350589">
        <w:rPr>
          <w:rFonts w:asciiTheme="minorHAnsi" w:hAnsiTheme="minorHAnsi" w:cstheme="minorHAnsi"/>
          <w:bCs/>
          <w:sz w:val="22"/>
          <w:szCs w:val="22"/>
        </w:rPr>
        <w:t>uchazeče</w:t>
      </w:r>
      <w:r w:rsidRPr="00604DCB">
        <w:rPr>
          <w:rFonts w:asciiTheme="minorHAnsi" w:hAnsiTheme="minorHAnsi" w:cstheme="minorHAnsi"/>
          <w:bCs/>
          <w:sz w:val="22"/>
          <w:szCs w:val="22"/>
        </w:rPr>
        <w:t xml:space="preserve">, pokud byly </w:t>
      </w:r>
      <w:r w:rsidR="004B22E1">
        <w:rPr>
          <w:rFonts w:asciiTheme="minorHAnsi" w:hAnsiTheme="minorHAnsi" w:cstheme="minorHAnsi"/>
          <w:bCs/>
          <w:sz w:val="22"/>
          <w:szCs w:val="22"/>
        </w:rPr>
        <w:t>stavební zakázky</w:t>
      </w:r>
      <w:r w:rsidRPr="00604DCB">
        <w:rPr>
          <w:rFonts w:asciiTheme="minorHAnsi" w:hAnsiTheme="minorHAnsi" w:cstheme="minorHAnsi"/>
          <w:bCs/>
          <w:sz w:val="22"/>
          <w:szCs w:val="22"/>
        </w:rPr>
        <w:t xml:space="preserve"> poskytovány jiné osobě než veřejnému zadavateli a není-li současně možné osvědčení podle druhé odrážky od této osoby získat z důvodů spočívajících na její straně</w:t>
      </w:r>
    </w:p>
    <w:p w:rsidR="00076413" w:rsidRPr="00604DCB" w:rsidRDefault="00076413" w:rsidP="00076413">
      <w:pPr>
        <w:pStyle w:val="Zkladntext"/>
        <w:spacing w:before="120" w:after="1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6795A">
        <w:rPr>
          <w:rFonts w:asciiTheme="minorHAnsi" w:hAnsiTheme="minorHAnsi" w:cstheme="minorHAnsi"/>
          <w:bCs/>
          <w:sz w:val="22"/>
          <w:szCs w:val="22"/>
        </w:rPr>
        <w:t>V tomto seznamu významný</w:t>
      </w:r>
      <w:r w:rsidR="00134D81" w:rsidRPr="00C6795A">
        <w:rPr>
          <w:rFonts w:asciiTheme="minorHAnsi" w:hAnsiTheme="minorHAnsi" w:cstheme="minorHAnsi"/>
          <w:bCs/>
          <w:sz w:val="22"/>
          <w:szCs w:val="22"/>
        </w:rPr>
        <w:t xml:space="preserve">ch služeb </w:t>
      </w:r>
      <w:r w:rsidR="00350589" w:rsidRPr="00350589">
        <w:rPr>
          <w:rFonts w:asciiTheme="minorHAnsi" w:hAnsiTheme="minorHAnsi" w:cstheme="minorHAnsi"/>
          <w:bCs/>
          <w:sz w:val="22"/>
          <w:szCs w:val="22"/>
        </w:rPr>
        <w:t>u</w:t>
      </w:r>
      <w:r w:rsidR="00350589">
        <w:rPr>
          <w:rFonts w:asciiTheme="minorHAnsi" w:hAnsiTheme="minorHAnsi" w:cstheme="minorHAnsi"/>
          <w:bCs/>
          <w:sz w:val="22"/>
          <w:szCs w:val="22"/>
        </w:rPr>
        <w:t xml:space="preserve">chazeč </w:t>
      </w:r>
      <w:r w:rsidR="00134D81" w:rsidRPr="00C6795A">
        <w:rPr>
          <w:rFonts w:asciiTheme="minorHAnsi" w:hAnsiTheme="minorHAnsi" w:cstheme="minorHAnsi"/>
          <w:bCs/>
          <w:sz w:val="22"/>
          <w:szCs w:val="22"/>
        </w:rPr>
        <w:t>uvede min. 1</w:t>
      </w:r>
      <w:r w:rsidRPr="00C6795A">
        <w:rPr>
          <w:rFonts w:asciiTheme="minorHAnsi" w:hAnsiTheme="minorHAnsi" w:cstheme="minorHAnsi"/>
          <w:bCs/>
          <w:sz w:val="22"/>
          <w:szCs w:val="22"/>
        </w:rPr>
        <w:t xml:space="preserve"> zakázk</w:t>
      </w:r>
      <w:r w:rsidR="00134D81" w:rsidRPr="00C6795A">
        <w:rPr>
          <w:rFonts w:asciiTheme="minorHAnsi" w:hAnsiTheme="minorHAnsi" w:cstheme="minorHAnsi"/>
          <w:bCs/>
          <w:sz w:val="22"/>
          <w:szCs w:val="22"/>
        </w:rPr>
        <w:t>u</w:t>
      </w:r>
      <w:r w:rsidRPr="00C6795A">
        <w:rPr>
          <w:rFonts w:asciiTheme="minorHAnsi" w:hAnsiTheme="minorHAnsi" w:cstheme="minorHAnsi"/>
          <w:bCs/>
          <w:sz w:val="22"/>
          <w:szCs w:val="22"/>
        </w:rPr>
        <w:t xml:space="preserve">, kde v posledních 3 letech poskytoval nebo poskytuje </w:t>
      </w:r>
      <w:r w:rsidR="005F29C3" w:rsidRPr="00C6795A">
        <w:rPr>
          <w:rFonts w:asciiTheme="minorHAnsi" w:hAnsiTheme="minorHAnsi" w:cstheme="minorHAnsi"/>
          <w:bCs/>
          <w:sz w:val="22"/>
          <w:szCs w:val="22"/>
        </w:rPr>
        <w:t>stavební práce</w:t>
      </w:r>
      <w:r w:rsidRPr="00C6795A">
        <w:rPr>
          <w:rFonts w:asciiTheme="minorHAnsi" w:hAnsiTheme="minorHAnsi" w:cstheme="minorHAnsi"/>
          <w:bCs/>
          <w:sz w:val="22"/>
          <w:szCs w:val="22"/>
        </w:rPr>
        <w:t xml:space="preserve">, jejichž předmětem je </w:t>
      </w:r>
      <w:r w:rsidR="005F29C3" w:rsidRPr="00C6795A">
        <w:rPr>
          <w:rFonts w:asciiTheme="minorHAnsi" w:hAnsiTheme="minorHAnsi" w:cstheme="minorHAnsi"/>
          <w:bCs/>
          <w:sz w:val="22"/>
          <w:szCs w:val="22"/>
        </w:rPr>
        <w:t>dodávka nebo modernizace topného systému.</w:t>
      </w:r>
      <w:r w:rsidRPr="00C6795A">
        <w:rPr>
          <w:rFonts w:asciiTheme="minorHAnsi" w:hAnsiTheme="minorHAnsi" w:cstheme="minorHAnsi"/>
          <w:bCs/>
          <w:sz w:val="22"/>
          <w:szCs w:val="22"/>
        </w:rPr>
        <w:t xml:space="preserve"> Minimální hodnota každé zakázky činí </w:t>
      </w:r>
      <w:r w:rsidR="00134D81" w:rsidRPr="00C6795A">
        <w:rPr>
          <w:rFonts w:asciiTheme="minorHAnsi" w:hAnsiTheme="minorHAnsi" w:cstheme="minorHAnsi"/>
          <w:bCs/>
          <w:sz w:val="22"/>
          <w:szCs w:val="22"/>
        </w:rPr>
        <w:t>2</w:t>
      </w:r>
      <w:r w:rsidRPr="00C6795A">
        <w:rPr>
          <w:rFonts w:asciiTheme="minorHAnsi" w:hAnsiTheme="minorHAnsi" w:cstheme="minorHAnsi"/>
          <w:bCs/>
          <w:sz w:val="22"/>
          <w:szCs w:val="22"/>
        </w:rPr>
        <w:t xml:space="preserve"> mil. Kč bez DPH.</w:t>
      </w:r>
    </w:p>
    <w:p w:rsidR="00076413" w:rsidRPr="00604DCB" w:rsidRDefault="00076413" w:rsidP="00076413">
      <w:pPr>
        <w:pStyle w:val="Zkladntext"/>
        <w:tabs>
          <w:tab w:val="left" w:pos="720"/>
        </w:tabs>
        <w:spacing w:before="120" w:after="1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04DCB">
        <w:rPr>
          <w:rFonts w:asciiTheme="minorHAnsi" w:hAnsiTheme="minorHAnsi" w:cstheme="minorHAnsi"/>
          <w:bCs/>
          <w:sz w:val="22"/>
          <w:szCs w:val="22"/>
        </w:rPr>
        <w:t>Zadavatel si vyhrazuje právo na ověření uváděných informací.</w:t>
      </w:r>
    </w:p>
    <w:p w:rsidR="00076413" w:rsidRPr="00604DCB" w:rsidRDefault="00076413" w:rsidP="00076413">
      <w:pPr>
        <w:rPr>
          <w:rFonts w:asciiTheme="minorHAnsi" w:hAnsiTheme="minorHAnsi" w:cstheme="minorHAnsi"/>
          <w:sz w:val="22"/>
          <w:szCs w:val="22"/>
        </w:rPr>
      </w:pPr>
    </w:p>
    <w:p w:rsidR="00076413" w:rsidRPr="00604DCB" w:rsidRDefault="00076413" w:rsidP="008E64C8">
      <w:pPr>
        <w:pStyle w:val="Odstavecseseznamem"/>
        <w:numPr>
          <w:ilvl w:val="0"/>
          <w:numId w:val="31"/>
        </w:numPr>
        <w:spacing w:after="120" w:line="240" w:lineRule="auto"/>
        <w:ind w:left="567" w:hanging="567"/>
        <w:rPr>
          <w:rFonts w:asciiTheme="minorHAnsi" w:eastAsiaTheme="majorEastAsia" w:hAnsiTheme="minorHAnsi" w:cstheme="minorHAnsi"/>
          <w:b/>
          <w:bCs/>
          <w:iCs/>
          <w:color w:val="365F91" w:themeColor="accent1" w:themeShade="BF"/>
          <w:sz w:val="22"/>
          <w:szCs w:val="22"/>
        </w:rPr>
      </w:pPr>
      <w:r w:rsidRPr="00604DCB">
        <w:rPr>
          <w:rFonts w:asciiTheme="minorHAnsi" w:eastAsiaTheme="majorEastAsia" w:hAnsiTheme="minorHAnsi" w:cstheme="minorHAnsi"/>
          <w:b/>
          <w:bCs/>
          <w:iCs/>
          <w:color w:val="365F91" w:themeColor="accent1" w:themeShade="BF"/>
          <w:sz w:val="22"/>
          <w:szCs w:val="22"/>
        </w:rPr>
        <w:t>Certifikáty systému řízení</w:t>
      </w:r>
    </w:p>
    <w:p w:rsidR="005F29C3" w:rsidRDefault="002E4724" w:rsidP="002E4724">
      <w:pPr>
        <w:pStyle w:val="Zkladntext"/>
        <w:tabs>
          <w:tab w:val="left" w:pos="720"/>
        </w:tabs>
        <w:spacing w:before="120" w:after="1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04DCB">
        <w:rPr>
          <w:rFonts w:asciiTheme="minorHAnsi" w:hAnsiTheme="minorHAnsi" w:cstheme="minorHAnsi"/>
          <w:bCs/>
          <w:sz w:val="22"/>
          <w:szCs w:val="22"/>
        </w:rPr>
        <w:t>Ve smyslu § 56 odst. 4</w:t>
      </w:r>
      <w:r w:rsidR="00C6795A">
        <w:rPr>
          <w:rFonts w:asciiTheme="minorHAnsi" w:hAnsiTheme="minorHAnsi" w:cstheme="minorHAnsi"/>
          <w:bCs/>
          <w:sz w:val="22"/>
          <w:szCs w:val="22"/>
        </w:rPr>
        <w:t xml:space="preserve"> a 5</w:t>
      </w:r>
      <w:r w:rsidRPr="00604DCB">
        <w:rPr>
          <w:rFonts w:asciiTheme="minorHAnsi" w:hAnsiTheme="minorHAnsi" w:cstheme="minorHAnsi"/>
          <w:bCs/>
          <w:sz w:val="22"/>
          <w:szCs w:val="22"/>
        </w:rPr>
        <w:t xml:space="preserve"> zákona zadavatel požaduje předložení certifikátu systému řízení jakosti</w:t>
      </w:r>
      <w:r w:rsidR="004519DA">
        <w:rPr>
          <w:rFonts w:asciiTheme="minorHAnsi" w:hAnsiTheme="minorHAnsi" w:cstheme="minorHAnsi"/>
          <w:bCs/>
          <w:sz w:val="22"/>
          <w:szCs w:val="22"/>
        </w:rPr>
        <w:t xml:space="preserve"> a certifikátu řízení z hlediska ochrany životního prostředí vydaných</w:t>
      </w:r>
      <w:r w:rsidRPr="00604DCB">
        <w:rPr>
          <w:rFonts w:asciiTheme="minorHAnsi" w:hAnsiTheme="minorHAnsi" w:cstheme="minorHAnsi"/>
          <w:bCs/>
          <w:sz w:val="22"/>
          <w:szCs w:val="22"/>
        </w:rPr>
        <w:t xml:space="preserve"> podle českých technických norem akreditovanou osobou</w:t>
      </w:r>
      <w:r w:rsidR="00134D81" w:rsidRPr="00604DCB">
        <w:rPr>
          <w:rFonts w:asciiTheme="minorHAnsi" w:hAnsiTheme="minorHAnsi" w:cstheme="minorHAnsi"/>
          <w:bCs/>
          <w:sz w:val="22"/>
          <w:szCs w:val="22"/>
        </w:rPr>
        <w:t xml:space="preserve">. </w:t>
      </w:r>
      <w:r w:rsidR="00350589">
        <w:rPr>
          <w:rFonts w:asciiTheme="minorHAnsi" w:hAnsiTheme="minorHAnsi" w:cstheme="minorHAnsi"/>
          <w:bCs/>
          <w:sz w:val="22"/>
          <w:szCs w:val="22"/>
        </w:rPr>
        <w:t>Uchazeč</w:t>
      </w:r>
      <w:r w:rsidR="00134D81" w:rsidRPr="00604DCB">
        <w:rPr>
          <w:rFonts w:asciiTheme="minorHAnsi" w:hAnsiTheme="minorHAnsi" w:cstheme="minorHAnsi"/>
          <w:bCs/>
          <w:sz w:val="22"/>
          <w:szCs w:val="22"/>
        </w:rPr>
        <w:t xml:space="preserve"> musí v žádosti o </w:t>
      </w:r>
      <w:r w:rsidRPr="00604DCB">
        <w:rPr>
          <w:rFonts w:asciiTheme="minorHAnsi" w:hAnsiTheme="minorHAnsi" w:cstheme="minorHAnsi"/>
          <w:bCs/>
          <w:sz w:val="22"/>
          <w:szCs w:val="22"/>
        </w:rPr>
        <w:t xml:space="preserve">účast předložit </w:t>
      </w:r>
      <w:r w:rsidR="004519DA">
        <w:rPr>
          <w:rFonts w:asciiTheme="minorHAnsi" w:hAnsiTheme="minorHAnsi" w:cstheme="minorHAnsi"/>
          <w:bCs/>
          <w:sz w:val="22"/>
          <w:szCs w:val="22"/>
        </w:rPr>
        <w:t xml:space="preserve">tyto </w:t>
      </w:r>
      <w:r w:rsidRPr="00604DCB">
        <w:rPr>
          <w:rFonts w:asciiTheme="minorHAnsi" w:hAnsiTheme="minorHAnsi" w:cstheme="minorHAnsi"/>
          <w:bCs/>
          <w:sz w:val="22"/>
          <w:szCs w:val="22"/>
        </w:rPr>
        <w:t>certifikát</w:t>
      </w:r>
      <w:r w:rsidR="004519DA">
        <w:rPr>
          <w:rFonts w:asciiTheme="minorHAnsi" w:hAnsiTheme="minorHAnsi" w:cstheme="minorHAnsi"/>
          <w:bCs/>
          <w:sz w:val="22"/>
          <w:szCs w:val="22"/>
        </w:rPr>
        <w:t>y</w:t>
      </w:r>
      <w:r w:rsidR="005F29C3">
        <w:rPr>
          <w:rFonts w:asciiTheme="minorHAnsi" w:hAnsiTheme="minorHAnsi" w:cstheme="minorHAnsi"/>
          <w:bCs/>
          <w:sz w:val="22"/>
          <w:szCs w:val="22"/>
        </w:rPr>
        <w:t>:</w:t>
      </w:r>
    </w:p>
    <w:p w:rsidR="005F29C3" w:rsidRDefault="002E4724" w:rsidP="005F29C3">
      <w:pPr>
        <w:pStyle w:val="Zkladntext"/>
        <w:numPr>
          <w:ilvl w:val="0"/>
          <w:numId w:val="36"/>
        </w:numPr>
        <w:tabs>
          <w:tab w:val="left" w:pos="720"/>
        </w:tabs>
        <w:spacing w:before="120" w:after="1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04DCB">
        <w:rPr>
          <w:rFonts w:asciiTheme="minorHAnsi" w:hAnsiTheme="minorHAnsi" w:cstheme="minorHAnsi"/>
          <w:bCs/>
          <w:sz w:val="22"/>
          <w:szCs w:val="22"/>
        </w:rPr>
        <w:t>ISO 9001 doklad</w:t>
      </w:r>
      <w:r w:rsidR="00076413" w:rsidRPr="00604DCB">
        <w:rPr>
          <w:rFonts w:asciiTheme="minorHAnsi" w:hAnsiTheme="minorHAnsi" w:cstheme="minorHAnsi"/>
          <w:bCs/>
          <w:sz w:val="22"/>
          <w:szCs w:val="22"/>
        </w:rPr>
        <w:t xml:space="preserve"> potvrzující systém řízení jakosti</w:t>
      </w:r>
    </w:p>
    <w:p w:rsidR="005F29C3" w:rsidRDefault="005F29C3" w:rsidP="005F29C3">
      <w:pPr>
        <w:pStyle w:val="Zkladntext"/>
        <w:numPr>
          <w:ilvl w:val="0"/>
          <w:numId w:val="36"/>
        </w:numPr>
        <w:tabs>
          <w:tab w:val="left" w:pos="720"/>
        </w:tabs>
        <w:spacing w:before="120" w:after="120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ISO 14001 : 2005 </w:t>
      </w:r>
      <w:r w:rsidR="004519DA">
        <w:rPr>
          <w:rFonts w:asciiTheme="minorHAnsi" w:hAnsiTheme="minorHAnsi" w:cstheme="minorHAnsi"/>
          <w:bCs/>
          <w:sz w:val="22"/>
          <w:szCs w:val="22"/>
        </w:rPr>
        <w:t>– životní prostředí</w:t>
      </w:r>
      <w:r>
        <w:rPr>
          <w:rFonts w:asciiTheme="minorHAnsi" w:hAnsiTheme="minorHAnsi" w:cstheme="minorHAnsi"/>
          <w:bCs/>
          <w:sz w:val="22"/>
          <w:szCs w:val="22"/>
        </w:rPr>
        <w:t xml:space="preserve">  </w:t>
      </w:r>
    </w:p>
    <w:p w:rsidR="00076413" w:rsidRDefault="005F29C3" w:rsidP="00076413">
      <w:pPr>
        <w:pStyle w:val="Zkladntext"/>
        <w:numPr>
          <w:ilvl w:val="0"/>
          <w:numId w:val="36"/>
        </w:numPr>
        <w:tabs>
          <w:tab w:val="left" w:pos="720"/>
        </w:tabs>
        <w:spacing w:before="120" w:after="120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ISO 18001 : 2008 </w:t>
      </w:r>
      <w:r w:rsidR="004519DA">
        <w:rPr>
          <w:rFonts w:asciiTheme="minorHAnsi" w:hAnsiTheme="minorHAnsi" w:cstheme="minorHAnsi"/>
          <w:bCs/>
          <w:sz w:val="22"/>
          <w:szCs w:val="22"/>
        </w:rPr>
        <w:t>–</w:t>
      </w:r>
      <w:r>
        <w:rPr>
          <w:rFonts w:asciiTheme="minorHAnsi" w:hAnsiTheme="minorHAnsi" w:cstheme="minorHAnsi"/>
          <w:bCs/>
          <w:sz w:val="22"/>
          <w:szCs w:val="22"/>
        </w:rPr>
        <w:t xml:space="preserve"> BOZP</w:t>
      </w:r>
    </w:p>
    <w:p w:rsidR="00350589" w:rsidRDefault="00350589" w:rsidP="00350589">
      <w:pPr>
        <w:pStyle w:val="Zkladntext"/>
        <w:tabs>
          <w:tab w:val="left" w:pos="720"/>
        </w:tabs>
        <w:spacing w:before="120" w:after="120"/>
        <w:ind w:left="720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4519DA" w:rsidRPr="004519DA" w:rsidRDefault="004519DA" w:rsidP="00CF0131">
      <w:pPr>
        <w:pStyle w:val="Zkladntext"/>
        <w:tabs>
          <w:tab w:val="left" w:pos="720"/>
        </w:tabs>
        <w:spacing w:before="120" w:after="120"/>
        <w:ind w:left="720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A54EAE" w:rsidRPr="00604DCB" w:rsidRDefault="00A54EAE" w:rsidP="00A54EAE">
      <w:pPr>
        <w:pStyle w:val="Nadpis1"/>
        <w:rPr>
          <w:rFonts w:asciiTheme="minorHAnsi" w:hAnsiTheme="minorHAnsi" w:cstheme="minorHAnsi"/>
          <w:sz w:val="22"/>
          <w:szCs w:val="22"/>
        </w:rPr>
      </w:pPr>
      <w:bookmarkStart w:id="12" w:name="_Toc289392039"/>
      <w:r w:rsidRPr="00604DCB">
        <w:rPr>
          <w:rFonts w:asciiTheme="minorHAnsi" w:hAnsiTheme="minorHAnsi" w:cstheme="minorHAnsi"/>
          <w:sz w:val="22"/>
          <w:szCs w:val="22"/>
        </w:rPr>
        <w:t>Požadavky na zpracování nabídkové ceny</w:t>
      </w:r>
      <w:bookmarkEnd w:id="12"/>
    </w:p>
    <w:p w:rsidR="00A54EAE" w:rsidRPr="00604DCB" w:rsidRDefault="00A54EAE" w:rsidP="00076413">
      <w:pPr>
        <w:rPr>
          <w:rFonts w:asciiTheme="minorHAnsi" w:hAnsiTheme="minorHAnsi" w:cstheme="minorHAnsi"/>
          <w:sz w:val="22"/>
          <w:szCs w:val="22"/>
        </w:rPr>
      </w:pPr>
    </w:p>
    <w:p w:rsidR="00A54EAE" w:rsidRPr="00604DCB" w:rsidRDefault="00A54EAE" w:rsidP="00A54EAE">
      <w:pPr>
        <w:pStyle w:val="Nadpis2"/>
        <w:rPr>
          <w:rFonts w:asciiTheme="minorHAnsi" w:hAnsiTheme="minorHAnsi" w:cstheme="minorHAnsi"/>
          <w:sz w:val="22"/>
          <w:szCs w:val="22"/>
        </w:rPr>
      </w:pPr>
      <w:bookmarkStart w:id="13" w:name="_Toc289392040"/>
      <w:r w:rsidRPr="00604DCB">
        <w:rPr>
          <w:rFonts w:asciiTheme="minorHAnsi" w:hAnsiTheme="minorHAnsi" w:cstheme="minorHAnsi"/>
          <w:sz w:val="22"/>
          <w:szCs w:val="22"/>
        </w:rPr>
        <w:t>Požadavky na zpracování nabídkové ceny</w:t>
      </w:r>
      <w:bookmarkEnd w:id="13"/>
    </w:p>
    <w:p w:rsidR="008715DD" w:rsidRPr="002B5DF6" w:rsidRDefault="008715DD" w:rsidP="002B5DF6">
      <w:pPr>
        <w:pStyle w:val="Zhlav"/>
        <w:numPr>
          <w:ilvl w:val="1"/>
          <w:numId w:val="38"/>
        </w:numPr>
        <w:pBdr>
          <w:bottom w:val="none" w:sz="0" w:space="0" w:color="auto"/>
        </w:pBdr>
        <w:tabs>
          <w:tab w:val="clear" w:pos="4536"/>
          <w:tab w:val="clear" w:pos="9072"/>
          <w:tab w:val="num" w:pos="1134"/>
          <w:tab w:val="left" w:pos="3969"/>
        </w:tabs>
        <w:rPr>
          <w:rFonts w:asciiTheme="minorHAnsi" w:hAnsiTheme="minorHAnsi" w:cstheme="minorHAnsi"/>
          <w:sz w:val="22"/>
          <w:szCs w:val="22"/>
        </w:rPr>
      </w:pPr>
      <w:bookmarkStart w:id="14" w:name="_Toc289392041"/>
      <w:r w:rsidRPr="002B5DF6">
        <w:rPr>
          <w:rFonts w:asciiTheme="minorHAnsi" w:hAnsiTheme="minorHAnsi" w:cstheme="minorHAnsi"/>
          <w:sz w:val="22"/>
          <w:szCs w:val="22"/>
        </w:rPr>
        <w:t>Celková nabídková cena musí být uvedena</w:t>
      </w:r>
      <w:r w:rsidR="00910BC8" w:rsidRPr="002B5DF6">
        <w:rPr>
          <w:rFonts w:asciiTheme="minorHAnsi" w:hAnsiTheme="minorHAnsi" w:cstheme="minorHAnsi"/>
          <w:sz w:val="22"/>
          <w:szCs w:val="22"/>
        </w:rPr>
        <w:t>: cena</w:t>
      </w:r>
      <w:r w:rsidRPr="002B5DF6">
        <w:rPr>
          <w:rFonts w:asciiTheme="minorHAnsi" w:hAnsiTheme="minorHAnsi" w:cstheme="minorHAnsi"/>
          <w:sz w:val="22"/>
          <w:szCs w:val="22"/>
        </w:rPr>
        <w:t xml:space="preserve"> v Kč bez DPH</w:t>
      </w:r>
      <w:r w:rsidR="00864D00" w:rsidRPr="002B5DF6">
        <w:rPr>
          <w:rFonts w:asciiTheme="minorHAnsi" w:hAnsiTheme="minorHAnsi" w:cstheme="minorHAnsi"/>
          <w:sz w:val="22"/>
          <w:szCs w:val="22"/>
        </w:rPr>
        <w:t>, vyčíslená</w:t>
      </w:r>
      <w:r w:rsidRPr="002B5DF6">
        <w:rPr>
          <w:rFonts w:asciiTheme="minorHAnsi" w:hAnsiTheme="minorHAnsi" w:cstheme="minorHAnsi"/>
          <w:sz w:val="22"/>
          <w:szCs w:val="22"/>
        </w:rPr>
        <w:t xml:space="preserve"> výše DPH  a </w:t>
      </w:r>
      <w:r w:rsidR="00864D00" w:rsidRPr="002B5DF6">
        <w:rPr>
          <w:rFonts w:asciiTheme="minorHAnsi" w:hAnsiTheme="minorHAnsi" w:cstheme="minorHAnsi"/>
          <w:sz w:val="22"/>
          <w:szCs w:val="22"/>
        </w:rPr>
        <w:t xml:space="preserve">cena </w:t>
      </w:r>
      <w:r w:rsidRPr="002B5DF6">
        <w:rPr>
          <w:rFonts w:asciiTheme="minorHAnsi" w:hAnsiTheme="minorHAnsi" w:cstheme="minorHAnsi"/>
          <w:sz w:val="22"/>
          <w:szCs w:val="22"/>
        </w:rPr>
        <w:t>včetně DPH.</w:t>
      </w:r>
    </w:p>
    <w:p w:rsidR="002B5DF6" w:rsidRPr="002B5DF6" w:rsidRDefault="002B5DF6" w:rsidP="002B5DF6">
      <w:pPr>
        <w:pStyle w:val="Zhlav"/>
        <w:numPr>
          <w:ilvl w:val="1"/>
          <w:numId w:val="38"/>
        </w:numPr>
        <w:pBdr>
          <w:bottom w:val="none" w:sz="0" w:space="0" w:color="auto"/>
        </w:pBdr>
        <w:tabs>
          <w:tab w:val="clear" w:pos="4536"/>
          <w:tab w:val="clear" w:pos="9072"/>
          <w:tab w:val="num" w:pos="1134"/>
          <w:tab w:val="left" w:pos="3969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</w:t>
      </w:r>
      <w:r w:rsidRPr="00604DCB">
        <w:rPr>
          <w:rFonts w:asciiTheme="minorHAnsi" w:hAnsiTheme="minorHAnsi" w:cstheme="minorHAnsi"/>
          <w:sz w:val="22"/>
          <w:szCs w:val="22"/>
        </w:rPr>
        <w:t xml:space="preserve">ena předmětu plnění </w:t>
      </w:r>
      <w:r>
        <w:rPr>
          <w:rFonts w:asciiTheme="minorHAnsi" w:hAnsiTheme="minorHAnsi" w:cstheme="minorHAnsi"/>
          <w:sz w:val="22"/>
          <w:szCs w:val="22"/>
        </w:rPr>
        <w:t xml:space="preserve">musí </w:t>
      </w:r>
      <w:r w:rsidRPr="00604DCB">
        <w:rPr>
          <w:rFonts w:asciiTheme="minorHAnsi" w:hAnsiTheme="minorHAnsi" w:cstheme="minorHAnsi"/>
          <w:sz w:val="22"/>
          <w:szCs w:val="22"/>
        </w:rPr>
        <w:t>zahrn</w:t>
      </w:r>
      <w:r>
        <w:rPr>
          <w:rFonts w:asciiTheme="minorHAnsi" w:hAnsiTheme="minorHAnsi" w:cstheme="minorHAnsi"/>
          <w:sz w:val="22"/>
          <w:szCs w:val="22"/>
        </w:rPr>
        <w:t>ovat</w:t>
      </w:r>
      <w:r w:rsidRPr="00604DCB">
        <w:rPr>
          <w:rFonts w:asciiTheme="minorHAnsi" w:hAnsiTheme="minorHAnsi" w:cstheme="minorHAnsi"/>
          <w:sz w:val="22"/>
          <w:szCs w:val="22"/>
        </w:rPr>
        <w:t xml:space="preserve"> veškeré a konečné náklady </w:t>
      </w:r>
      <w:r>
        <w:rPr>
          <w:rFonts w:asciiTheme="minorHAnsi" w:hAnsiTheme="minorHAnsi" w:cstheme="minorHAnsi"/>
          <w:sz w:val="22"/>
          <w:szCs w:val="22"/>
        </w:rPr>
        <w:t>dodavatele</w:t>
      </w:r>
      <w:r w:rsidRPr="00604DCB">
        <w:rPr>
          <w:rFonts w:asciiTheme="minorHAnsi" w:hAnsiTheme="minorHAnsi" w:cstheme="minorHAnsi"/>
          <w:sz w:val="22"/>
          <w:szCs w:val="22"/>
        </w:rPr>
        <w:t xml:space="preserve"> spojené s plněním předmětu </w:t>
      </w:r>
      <w:r w:rsidR="0009150D">
        <w:rPr>
          <w:rFonts w:asciiTheme="minorHAnsi" w:hAnsiTheme="minorHAnsi" w:cstheme="minorHAnsi"/>
          <w:sz w:val="22"/>
          <w:szCs w:val="22"/>
        </w:rPr>
        <w:t>zakázky</w:t>
      </w:r>
      <w:r w:rsidRPr="00604DCB">
        <w:rPr>
          <w:rFonts w:asciiTheme="minorHAnsi" w:hAnsiTheme="minorHAnsi" w:cstheme="minorHAnsi"/>
          <w:sz w:val="22"/>
          <w:szCs w:val="22"/>
        </w:rPr>
        <w:t>.</w:t>
      </w:r>
    </w:p>
    <w:p w:rsidR="00864D00" w:rsidRPr="008658B0" w:rsidRDefault="008715DD" w:rsidP="008715DD">
      <w:pPr>
        <w:pStyle w:val="Zhlav"/>
        <w:numPr>
          <w:ilvl w:val="1"/>
          <w:numId w:val="38"/>
        </w:numPr>
        <w:pBdr>
          <w:bottom w:val="none" w:sz="0" w:space="0" w:color="auto"/>
        </w:pBdr>
        <w:tabs>
          <w:tab w:val="clear" w:pos="4536"/>
          <w:tab w:val="clear" w:pos="9072"/>
          <w:tab w:val="num" w:pos="1134"/>
          <w:tab w:val="left" w:pos="3969"/>
        </w:tabs>
        <w:rPr>
          <w:rFonts w:asciiTheme="minorHAnsi" w:hAnsiTheme="minorHAnsi" w:cstheme="minorHAnsi"/>
          <w:sz w:val="22"/>
          <w:szCs w:val="22"/>
        </w:rPr>
      </w:pPr>
      <w:r w:rsidRPr="008658B0">
        <w:rPr>
          <w:rFonts w:asciiTheme="minorHAnsi" w:hAnsiTheme="minorHAnsi" w:cstheme="minorHAnsi"/>
          <w:sz w:val="22"/>
          <w:szCs w:val="22"/>
        </w:rPr>
        <w:t xml:space="preserve">Nabídková cena musí být uvedena formou vlastního položkového rozpočtu </w:t>
      </w:r>
      <w:r w:rsidR="00864D00" w:rsidRPr="008658B0">
        <w:rPr>
          <w:rFonts w:asciiTheme="minorHAnsi" w:hAnsiTheme="minorHAnsi" w:cstheme="minorHAnsi"/>
          <w:sz w:val="22"/>
          <w:szCs w:val="22"/>
        </w:rPr>
        <w:t>zpracovaného podle výkazu výměr.</w:t>
      </w:r>
      <w:r w:rsidRPr="008658B0">
        <w:rPr>
          <w:rFonts w:asciiTheme="minorHAnsi" w:hAnsiTheme="minorHAnsi" w:cstheme="minorHAnsi"/>
          <w:sz w:val="22"/>
          <w:szCs w:val="22"/>
        </w:rPr>
        <w:t xml:space="preserve"> </w:t>
      </w:r>
    </w:p>
    <w:p w:rsidR="008715DD" w:rsidRPr="00864D00" w:rsidRDefault="008715DD" w:rsidP="008715DD">
      <w:pPr>
        <w:pStyle w:val="Zhlav"/>
        <w:numPr>
          <w:ilvl w:val="1"/>
          <w:numId w:val="38"/>
        </w:numPr>
        <w:pBdr>
          <w:bottom w:val="none" w:sz="0" w:space="0" w:color="auto"/>
        </w:pBdr>
        <w:tabs>
          <w:tab w:val="clear" w:pos="4536"/>
          <w:tab w:val="clear" w:pos="9072"/>
          <w:tab w:val="num" w:pos="1134"/>
          <w:tab w:val="left" w:pos="3969"/>
        </w:tabs>
        <w:rPr>
          <w:rFonts w:asciiTheme="minorHAnsi" w:hAnsiTheme="minorHAnsi" w:cstheme="minorHAnsi"/>
          <w:sz w:val="22"/>
          <w:szCs w:val="22"/>
        </w:rPr>
      </w:pPr>
      <w:r w:rsidRPr="00864D00">
        <w:rPr>
          <w:rFonts w:asciiTheme="minorHAnsi" w:hAnsiTheme="minorHAnsi" w:cstheme="minorHAnsi"/>
          <w:sz w:val="22"/>
          <w:szCs w:val="22"/>
        </w:rPr>
        <w:t xml:space="preserve">Nabídková cena vybraného uchazeče bude </w:t>
      </w:r>
      <w:r w:rsidR="002B5DF6">
        <w:rPr>
          <w:rFonts w:asciiTheme="minorHAnsi" w:hAnsiTheme="minorHAnsi" w:cstheme="minorHAnsi"/>
          <w:sz w:val="22"/>
          <w:szCs w:val="22"/>
        </w:rPr>
        <w:t xml:space="preserve">v příslušné </w:t>
      </w:r>
      <w:r w:rsidRPr="00864D00">
        <w:rPr>
          <w:rFonts w:asciiTheme="minorHAnsi" w:hAnsiTheme="minorHAnsi" w:cstheme="minorHAnsi"/>
          <w:sz w:val="22"/>
          <w:szCs w:val="22"/>
        </w:rPr>
        <w:t>smlouvě stanovena jako cena nejvýše přípustná.</w:t>
      </w:r>
    </w:p>
    <w:p w:rsidR="008715DD" w:rsidRDefault="006F1388" w:rsidP="006F1388">
      <w:pPr>
        <w:pStyle w:val="Nadpis2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Platební podmínky</w:t>
      </w:r>
    </w:p>
    <w:p w:rsidR="00D30110" w:rsidRPr="00D30110" w:rsidRDefault="00D30110" w:rsidP="00D30110">
      <w:pPr>
        <w:rPr>
          <w:rFonts w:asciiTheme="minorHAnsi" w:hAnsiTheme="minorHAnsi" w:cstheme="minorHAnsi"/>
          <w:sz w:val="22"/>
          <w:szCs w:val="22"/>
        </w:rPr>
      </w:pPr>
      <w:r w:rsidRPr="00D30110">
        <w:rPr>
          <w:rFonts w:asciiTheme="minorHAnsi" w:hAnsiTheme="minorHAnsi" w:cstheme="minorHAnsi"/>
          <w:sz w:val="22"/>
          <w:szCs w:val="22"/>
        </w:rPr>
        <w:t xml:space="preserve">Platební podmínky jsou upraveny v příloze č. 2 „Obchodní podmínky“ této </w:t>
      </w:r>
      <w:r w:rsidR="009238AF">
        <w:rPr>
          <w:rFonts w:asciiTheme="minorHAnsi" w:hAnsiTheme="minorHAnsi" w:cstheme="minorHAnsi"/>
          <w:sz w:val="22"/>
          <w:szCs w:val="22"/>
        </w:rPr>
        <w:t>výzvy k plnění veřejné zakázky</w:t>
      </w:r>
      <w:r w:rsidRPr="00D30110">
        <w:rPr>
          <w:rFonts w:asciiTheme="minorHAnsi" w:hAnsiTheme="minorHAnsi" w:cstheme="minorHAnsi"/>
          <w:sz w:val="22"/>
          <w:szCs w:val="22"/>
        </w:rPr>
        <w:t>, která je její nedílnou součástí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D30110">
        <w:rPr>
          <w:rFonts w:asciiTheme="minorHAnsi" w:hAnsiTheme="minorHAnsi" w:cstheme="minorHAnsi"/>
          <w:sz w:val="22"/>
          <w:szCs w:val="22"/>
        </w:rPr>
        <w:t xml:space="preserve"> </w:t>
      </w:r>
    </w:p>
    <w:p w:rsidR="00A54EAE" w:rsidRPr="00604DCB" w:rsidRDefault="00A54EAE" w:rsidP="00A54EAE">
      <w:pPr>
        <w:pStyle w:val="Nadpis1"/>
        <w:rPr>
          <w:rFonts w:asciiTheme="minorHAnsi" w:hAnsiTheme="minorHAnsi" w:cstheme="minorHAnsi"/>
          <w:sz w:val="22"/>
          <w:szCs w:val="22"/>
        </w:rPr>
      </w:pPr>
      <w:bookmarkStart w:id="15" w:name="_Toc289392042"/>
      <w:bookmarkEnd w:id="14"/>
      <w:r w:rsidRPr="00604DCB">
        <w:rPr>
          <w:rFonts w:asciiTheme="minorHAnsi" w:hAnsiTheme="minorHAnsi" w:cstheme="minorHAnsi"/>
          <w:sz w:val="22"/>
          <w:szCs w:val="22"/>
        </w:rPr>
        <w:t>Hodnocení nabídek</w:t>
      </w:r>
      <w:bookmarkEnd w:id="15"/>
    </w:p>
    <w:p w:rsidR="008E64C8" w:rsidRPr="00604DCB" w:rsidRDefault="008E64C8" w:rsidP="00F53334">
      <w:pPr>
        <w:rPr>
          <w:rFonts w:asciiTheme="minorHAnsi" w:hAnsiTheme="minorHAnsi" w:cstheme="minorHAnsi"/>
          <w:sz w:val="22"/>
          <w:szCs w:val="22"/>
        </w:rPr>
      </w:pPr>
      <w:r w:rsidRPr="00604DCB">
        <w:rPr>
          <w:rFonts w:asciiTheme="minorHAnsi" w:hAnsiTheme="minorHAnsi" w:cstheme="minorHAnsi"/>
          <w:sz w:val="22"/>
          <w:szCs w:val="22"/>
        </w:rPr>
        <w:t xml:space="preserve">Nabídky budou hodnoceny podle </w:t>
      </w:r>
      <w:r w:rsidR="00B648BF">
        <w:rPr>
          <w:rFonts w:asciiTheme="minorHAnsi" w:hAnsiTheme="minorHAnsi" w:cstheme="minorHAnsi"/>
          <w:sz w:val="22"/>
          <w:szCs w:val="22"/>
        </w:rPr>
        <w:t>nejnižší</w:t>
      </w:r>
      <w:r w:rsidR="0009150D">
        <w:rPr>
          <w:rFonts w:asciiTheme="minorHAnsi" w:hAnsiTheme="minorHAnsi" w:cstheme="minorHAnsi"/>
          <w:sz w:val="22"/>
          <w:szCs w:val="22"/>
        </w:rPr>
        <w:t xml:space="preserve"> nabídkové ceny. </w:t>
      </w:r>
      <w:r w:rsidRPr="00604DCB">
        <w:rPr>
          <w:rFonts w:asciiTheme="minorHAnsi" w:hAnsiTheme="minorHAnsi" w:cstheme="minorHAnsi"/>
          <w:sz w:val="22"/>
          <w:szCs w:val="22"/>
        </w:rPr>
        <w:t xml:space="preserve"> </w:t>
      </w:r>
    </w:p>
    <w:p w:rsidR="008E64C8" w:rsidRPr="00604DCB" w:rsidRDefault="008E64C8" w:rsidP="008E64C8">
      <w:pPr>
        <w:spacing w:after="120"/>
        <w:rPr>
          <w:rFonts w:asciiTheme="minorHAnsi" w:hAnsiTheme="minorHAnsi" w:cstheme="minorHAnsi"/>
          <w:sz w:val="22"/>
          <w:szCs w:val="22"/>
        </w:rPr>
      </w:pPr>
      <w:r w:rsidRPr="00604DCB">
        <w:rPr>
          <w:rFonts w:asciiTheme="minorHAnsi" w:hAnsiTheme="minorHAnsi" w:cstheme="minorHAnsi"/>
          <w:sz w:val="22"/>
          <w:szCs w:val="22"/>
        </w:rPr>
        <w:t>Celková nabídková cena je brána jako hlavní parametr tohoto zadávacího řízení. Nabídková cena bude hodnocena z absolutní výše předložené nabídkové ceny bez DPH</w:t>
      </w:r>
      <w:r w:rsidR="00C6795A">
        <w:rPr>
          <w:rFonts w:asciiTheme="minorHAnsi" w:hAnsiTheme="minorHAnsi" w:cstheme="minorHAnsi"/>
          <w:sz w:val="22"/>
          <w:szCs w:val="22"/>
        </w:rPr>
        <w:t>.</w:t>
      </w:r>
      <w:r w:rsidRPr="00604DCB">
        <w:rPr>
          <w:rFonts w:asciiTheme="minorHAnsi" w:hAnsiTheme="minorHAnsi" w:cstheme="minorHAnsi"/>
          <w:sz w:val="22"/>
          <w:szCs w:val="22"/>
        </w:rPr>
        <w:t xml:space="preserve"> Celková nabídková cena musí zahrnovat veškeré náklady a poplatky související s plněním veřejné zakázky.</w:t>
      </w:r>
    </w:p>
    <w:p w:rsidR="008E64C8" w:rsidRPr="00604DCB" w:rsidRDefault="008E64C8" w:rsidP="00F53334">
      <w:pPr>
        <w:spacing w:after="120"/>
        <w:rPr>
          <w:rFonts w:asciiTheme="minorHAnsi" w:hAnsiTheme="minorHAnsi" w:cstheme="minorHAnsi"/>
          <w:sz w:val="22"/>
          <w:szCs w:val="22"/>
        </w:rPr>
      </w:pPr>
    </w:p>
    <w:p w:rsidR="00A54EAE" w:rsidRPr="00604DCB" w:rsidRDefault="00A54EAE" w:rsidP="00A54EAE">
      <w:pPr>
        <w:pStyle w:val="Nadpis1"/>
        <w:rPr>
          <w:rFonts w:asciiTheme="minorHAnsi" w:hAnsiTheme="minorHAnsi" w:cstheme="minorHAnsi"/>
          <w:sz w:val="22"/>
          <w:szCs w:val="22"/>
        </w:rPr>
      </w:pPr>
      <w:bookmarkStart w:id="16" w:name="_Toc289392043"/>
      <w:r w:rsidRPr="00604DCB">
        <w:rPr>
          <w:rFonts w:asciiTheme="minorHAnsi" w:hAnsiTheme="minorHAnsi" w:cstheme="minorHAnsi"/>
          <w:sz w:val="22"/>
          <w:szCs w:val="22"/>
        </w:rPr>
        <w:t>Návrh smlouvy</w:t>
      </w:r>
      <w:bookmarkEnd w:id="16"/>
    </w:p>
    <w:p w:rsidR="00A54EAE" w:rsidRPr="00604DCB" w:rsidRDefault="00A54EAE" w:rsidP="00A54EAE">
      <w:pPr>
        <w:rPr>
          <w:rFonts w:asciiTheme="minorHAnsi" w:hAnsiTheme="minorHAnsi" w:cstheme="minorHAnsi"/>
          <w:sz w:val="22"/>
          <w:szCs w:val="22"/>
        </w:rPr>
      </w:pPr>
      <w:r w:rsidRPr="00604DCB">
        <w:rPr>
          <w:rFonts w:asciiTheme="minorHAnsi" w:hAnsiTheme="minorHAnsi" w:cstheme="minorHAnsi"/>
          <w:sz w:val="22"/>
          <w:szCs w:val="22"/>
        </w:rPr>
        <w:t xml:space="preserve">Uchazeč v nabídce předloží návrh smlouvy, zpracovaný v souladu s touto </w:t>
      </w:r>
      <w:r w:rsidR="00282484">
        <w:rPr>
          <w:rFonts w:asciiTheme="minorHAnsi" w:hAnsiTheme="minorHAnsi" w:cstheme="minorHAnsi"/>
          <w:sz w:val="22"/>
          <w:szCs w:val="22"/>
        </w:rPr>
        <w:t>výzvou</w:t>
      </w:r>
      <w:r w:rsidRPr="00604DCB">
        <w:rPr>
          <w:rFonts w:asciiTheme="minorHAnsi" w:hAnsiTheme="minorHAnsi" w:cstheme="minorHAnsi"/>
          <w:sz w:val="22"/>
          <w:szCs w:val="22"/>
        </w:rPr>
        <w:t xml:space="preserve"> a nabídkou uchazeče a podepsaný osobou oprávněnou jednat jménem či za uchazeče. Nabídka, která nebude obsahovat podepsaný návrh smlouvy na plnění veřejné zakázky, je nabídkou neúplnou a bude z posuzování vyřazena.</w:t>
      </w:r>
    </w:p>
    <w:p w:rsidR="00A54EAE" w:rsidRPr="00604DCB" w:rsidRDefault="00A54EAE" w:rsidP="00A54EAE">
      <w:pPr>
        <w:rPr>
          <w:rFonts w:asciiTheme="minorHAnsi" w:hAnsiTheme="minorHAnsi" w:cstheme="minorHAnsi"/>
          <w:sz w:val="22"/>
          <w:szCs w:val="22"/>
        </w:rPr>
      </w:pPr>
    </w:p>
    <w:p w:rsidR="00A54EAE" w:rsidRPr="00604DCB" w:rsidRDefault="00A54EAE" w:rsidP="00A54EAE">
      <w:pPr>
        <w:pStyle w:val="Nadpis1"/>
        <w:rPr>
          <w:rFonts w:asciiTheme="minorHAnsi" w:hAnsiTheme="minorHAnsi" w:cstheme="minorHAnsi"/>
          <w:sz w:val="22"/>
          <w:szCs w:val="22"/>
        </w:rPr>
      </w:pPr>
      <w:bookmarkStart w:id="17" w:name="_Toc289392044"/>
      <w:r w:rsidRPr="00604DCB">
        <w:rPr>
          <w:rFonts w:asciiTheme="minorHAnsi" w:hAnsiTheme="minorHAnsi" w:cstheme="minorHAnsi"/>
          <w:sz w:val="22"/>
          <w:szCs w:val="22"/>
        </w:rPr>
        <w:t>Další podmínky zadání</w:t>
      </w:r>
      <w:bookmarkEnd w:id="17"/>
    </w:p>
    <w:p w:rsidR="002634AC" w:rsidRDefault="00A54EAE" w:rsidP="00A54EAE">
      <w:pPr>
        <w:rPr>
          <w:rFonts w:asciiTheme="minorHAnsi" w:hAnsiTheme="minorHAnsi" w:cstheme="minorHAnsi"/>
          <w:sz w:val="22"/>
          <w:szCs w:val="22"/>
        </w:rPr>
      </w:pPr>
      <w:r w:rsidRPr="00604DCB">
        <w:rPr>
          <w:rFonts w:asciiTheme="minorHAnsi" w:hAnsiTheme="minorHAnsi" w:cstheme="minorHAnsi"/>
          <w:sz w:val="22"/>
          <w:szCs w:val="22"/>
        </w:rPr>
        <w:t xml:space="preserve">Zadavatel vylučuje variantní řešení nabídky. </w:t>
      </w:r>
    </w:p>
    <w:p w:rsidR="00260F60" w:rsidRDefault="00260F60" w:rsidP="00D30110">
      <w:pPr>
        <w:pStyle w:val="Zhlav"/>
        <w:pBdr>
          <w:bottom w:val="single" w:sz="4" w:space="0" w:color="A6A6A6" w:themeColor="background1" w:themeShade="A6"/>
        </w:pBdr>
        <w:tabs>
          <w:tab w:val="clear" w:pos="4536"/>
          <w:tab w:val="clear" w:pos="9072"/>
          <w:tab w:val="left" w:pos="3969"/>
        </w:tabs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 w:rsidRPr="00090E59">
        <w:rPr>
          <w:rFonts w:asciiTheme="minorHAnsi" w:hAnsiTheme="minorHAnsi" w:cstheme="minorHAnsi"/>
          <w:sz w:val="22"/>
          <w:szCs w:val="22"/>
        </w:rPr>
        <w:t xml:space="preserve">Celková doba </w:t>
      </w:r>
      <w:r>
        <w:rPr>
          <w:rFonts w:asciiTheme="minorHAnsi" w:hAnsiTheme="minorHAnsi" w:cstheme="minorHAnsi"/>
          <w:sz w:val="22"/>
          <w:szCs w:val="22"/>
        </w:rPr>
        <w:t>požadovaného plnění nesmí přesáhnout</w:t>
      </w:r>
      <w:r w:rsidRPr="00090E59">
        <w:rPr>
          <w:rFonts w:asciiTheme="minorHAnsi" w:hAnsiTheme="minorHAnsi" w:cstheme="minorHAnsi"/>
          <w:sz w:val="22"/>
          <w:szCs w:val="22"/>
        </w:rPr>
        <w:t xml:space="preserve"> stanovenou maximální dobu </w:t>
      </w:r>
      <w:r>
        <w:rPr>
          <w:rFonts w:asciiTheme="minorHAnsi" w:hAnsiTheme="minorHAnsi" w:cstheme="minorHAnsi"/>
          <w:sz w:val="22"/>
          <w:szCs w:val="22"/>
        </w:rPr>
        <w:t>požadovaného plnění</w:t>
      </w:r>
      <w:r w:rsidRPr="00090E59">
        <w:rPr>
          <w:rFonts w:asciiTheme="minorHAnsi" w:hAnsiTheme="minorHAnsi" w:cstheme="minorHAnsi"/>
          <w:sz w:val="22"/>
          <w:szCs w:val="22"/>
        </w:rPr>
        <w:t xml:space="preserve"> a musí být reálná </w:t>
      </w:r>
      <w:r w:rsidRPr="00CF0131">
        <w:rPr>
          <w:rFonts w:asciiTheme="minorHAnsi" w:hAnsiTheme="minorHAnsi" w:cstheme="minorHAnsi"/>
          <w:sz w:val="22"/>
          <w:szCs w:val="22"/>
        </w:rPr>
        <w:t xml:space="preserve">vzhledem k provádění </w:t>
      </w:r>
      <w:r>
        <w:rPr>
          <w:rFonts w:asciiTheme="minorHAnsi" w:hAnsiTheme="minorHAnsi" w:cstheme="minorHAnsi"/>
          <w:sz w:val="22"/>
          <w:szCs w:val="22"/>
        </w:rPr>
        <w:t>předmětu zakázky</w:t>
      </w:r>
      <w:r w:rsidRPr="00CF0131">
        <w:rPr>
          <w:rFonts w:asciiTheme="minorHAnsi" w:hAnsiTheme="minorHAnsi" w:cstheme="minorHAnsi"/>
          <w:sz w:val="22"/>
          <w:szCs w:val="22"/>
        </w:rPr>
        <w:t>.</w:t>
      </w:r>
    </w:p>
    <w:p w:rsidR="002F1CA0" w:rsidRDefault="00260F60" w:rsidP="00D30110">
      <w:pPr>
        <w:pStyle w:val="Zhlav"/>
        <w:pBdr>
          <w:bottom w:val="single" w:sz="4" w:space="0" w:color="A6A6A6" w:themeColor="background1" w:themeShade="A6"/>
        </w:pBdr>
        <w:tabs>
          <w:tab w:val="clear" w:pos="4536"/>
          <w:tab w:val="clear" w:pos="9072"/>
          <w:tab w:val="left" w:pos="3969"/>
        </w:tabs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Uchazeč předloží jako součást nabídky harmonogram provádění prací.</w:t>
      </w:r>
    </w:p>
    <w:p w:rsidR="00260F60" w:rsidRDefault="00260F60" w:rsidP="00D30110">
      <w:pPr>
        <w:pStyle w:val="Zhlav"/>
        <w:pBdr>
          <w:bottom w:val="single" w:sz="4" w:space="0" w:color="A6A6A6" w:themeColor="background1" w:themeShade="A6"/>
        </w:pBdr>
        <w:tabs>
          <w:tab w:val="clear" w:pos="4536"/>
          <w:tab w:val="clear" w:pos="9072"/>
          <w:tab w:val="left" w:pos="3969"/>
        </w:tabs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Požadovaná  </w:t>
      </w:r>
      <w:r w:rsidRPr="004646B4">
        <w:rPr>
          <w:rFonts w:asciiTheme="minorHAnsi" w:hAnsiTheme="minorHAnsi" w:cstheme="minorHAnsi"/>
          <w:b/>
          <w:sz w:val="22"/>
          <w:szCs w:val="22"/>
        </w:rPr>
        <w:t>záruka za plnění</w:t>
      </w:r>
      <w:r>
        <w:rPr>
          <w:rFonts w:asciiTheme="minorHAnsi" w:hAnsiTheme="minorHAnsi" w:cstheme="minorHAnsi"/>
          <w:sz w:val="22"/>
          <w:szCs w:val="22"/>
        </w:rPr>
        <w:t xml:space="preserve"> : materiál – dle záruky výrobce</w:t>
      </w:r>
    </w:p>
    <w:p w:rsidR="00260F60" w:rsidRDefault="00260F60" w:rsidP="00D30110">
      <w:pPr>
        <w:pStyle w:val="Zhlav"/>
        <w:pBdr>
          <w:bottom w:val="single" w:sz="4" w:space="0" w:color="A6A6A6" w:themeColor="background1" w:themeShade="A6"/>
        </w:pBdr>
        <w:tabs>
          <w:tab w:val="clear" w:pos="4536"/>
          <w:tab w:val="clear" w:pos="9072"/>
          <w:tab w:val="left" w:pos="3969"/>
        </w:tabs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stavební a montážní práce </w:t>
      </w:r>
      <w:r w:rsidRPr="008658B0">
        <w:rPr>
          <w:rFonts w:asciiTheme="minorHAnsi" w:hAnsiTheme="minorHAnsi" w:cstheme="minorHAnsi"/>
          <w:sz w:val="22"/>
          <w:szCs w:val="22"/>
        </w:rPr>
        <w:t>: 60 měsíců</w:t>
      </w:r>
    </w:p>
    <w:p w:rsidR="002F1CA0" w:rsidRDefault="00260F60" w:rsidP="00D30110">
      <w:pPr>
        <w:pStyle w:val="Zhlav"/>
        <w:pBdr>
          <w:bottom w:val="single" w:sz="4" w:space="0" w:color="A6A6A6" w:themeColor="background1" w:themeShade="A6"/>
        </w:pBdr>
        <w:tabs>
          <w:tab w:val="clear" w:pos="4536"/>
          <w:tab w:val="clear" w:pos="9072"/>
          <w:tab w:val="left" w:pos="3969"/>
        </w:tabs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 w:rsidRPr="00604DCB">
        <w:rPr>
          <w:rFonts w:asciiTheme="minorHAnsi" w:hAnsiTheme="minorHAnsi" w:cstheme="minorHAnsi"/>
          <w:sz w:val="22"/>
          <w:szCs w:val="22"/>
        </w:rPr>
        <w:t>Zadavatel si vyhrazuje právo na zrušení výběrového řízení ve smyslu § 84 zákona</w:t>
      </w:r>
    </w:p>
    <w:p w:rsidR="002F1CA0" w:rsidRDefault="00A54EAE" w:rsidP="00D30110">
      <w:pPr>
        <w:pStyle w:val="Zhlav"/>
        <w:pBdr>
          <w:bottom w:val="single" w:sz="4" w:space="0" w:color="A6A6A6" w:themeColor="background1" w:themeShade="A6"/>
        </w:pBdr>
        <w:tabs>
          <w:tab w:val="clear" w:pos="4536"/>
          <w:tab w:val="clear" w:pos="9072"/>
          <w:tab w:val="left" w:pos="3969"/>
        </w:tabs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 w:rsidRPr="00604DCB">
        <w:rPr>
          <w:rFonts w:asciiTheme="minorHAnsi" w:hAnsiTheme="minorHAnsi" w:cstheme="minorHAnsi"/>
          <w:sz w:val="22"/>
          <w:szCs w:val="22"/>
        </w:rPr>
        <w:t>Žádosti o dodatečné informace a jejich poskytnutí se řídí us</w:t>
      </w:r>
      <w:r w:rsidR="008E64C8" w:rsidRPr="00604DCB">
        <w:rPr>
          <w:rFonts w:asciiTheme="minorHAnsi" w:hAnsiTheme="minorHAnsi" w:cstheme="minorHAnsi"/>
          <w:sz w:val="22"/>
          <w:szCs w:val="22"/>
        </w:rPr>
        <w:t xml:space="preserve">tanovením § 49 zákona. </w:t>
      </w:r>
    </w:p>
    <w:p w:rsidR="00A54EAE" w:rsidRDefault="008E64C8" w:rsidP="00D30110">
      <w:pPr>
        <w:pStyle w:val="Zhlav"/>
        <w:pBdr>
          <w:bottom w:val="single" w:sz="4" w:space="0" w:color="A6A6A6" w:themeColor="background1" w:themeShade="A6"/>
        </w:pBdr>
        <w:tabs>
          <w:tab w:val="clear" w:pos="4536"/>
          <w:tab w:val="clear" w:pos="9072"/>
          <w:tab w:val="left" w:pos="3969"/>
        </w:tabs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 w:rsidRPr="00604DCB">
        <w:rPr>
          <w:rFonts w:asciiTheme="minorHAnsi" w:hAnsiTheme="minorHAnsi" w:cstheme="minorHAnsi"/>
          <w:sz w:val="22"/>
          <w:szCs w:val="22"/>
        </w:rPr>
        <w:t>Žádost o </w:t>
      </w:r>
      <w:r w:rsidR="00A54EAE" w:rsidRPr="00604DCB">
        <w:rPr>
          <w:rFonts w:asciiTheme="minorHAnsi" w:hAnsiTheme="minorHAnsi" w:cstheme="minorHAnsi"/>
          <w:sz w:val="22"/>
          <w:szCs w:val="22"/>
        </w:rPr>
        <w:t>dodat</w:t>
      </w:r>
      <w:r w:rsidR="002F1CA0">
        <w:rPr>
          <w:rFonts w:asciiTheme="minorHAnsi" w:hAnsiTheme="minorHAnsi" w:cstheme="minorHAnsi"/>
          <w:sz w:val="22"/>
          <w:szCs w:val="22"/>
        </w:rPr>
        <w:t>ečné informace musí být písemná</w:t>
      </w:r>
      <w:r w:rsidR="00DB46D0">
        <w:rPr>
          <w:rFonts w:asciiTheme="minorHAnsi" w:hAnsiTheme="minorHAnsi" w:cstheme="minorHAnsi"/>
          <w:sz w:val="22"/>
          <w:szCs w:val="22"/>
        </w:rPr>
        <w:t xml:space="preserve"> nebo formou mailové komunikace.</w:t>
      </w:r>
    </w:p>
    <w:p w:rsidR="00D30110" w:rsidRDefault="00D30110" w:rsidP="00D30110">
      <w:pPr>
        <w:pStyle w:val="Zhlav"/>
        <w:pBdr>
          <w:bottom w:val="single" w:sz="4" w:space="0" w:color="A6A6A6" w:themeColor="background1" w:themeShade="A6"/>
        </w:pBdr>
        <w:tabs>
          <w:tab w:val="clear" w:pos="4536"/>
          <w:tab w:val="clear" w:pos="9072"/>
          <w:tab w:val="left" w:pos="3969"/>
        </w:tabs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</w:p>
    <w:p w:rsidR="00D30110" w:rsidRPr="00604DCB" w:rsidRDefault="00D30110" w:rsidP="00D30110">
      <w:pPr>
        <w:pStyle w:val="Nadpis1"/>
        <w:rPr>
          <w:rFonts w:asciiTheme="minorHAnsi" w:hAnsiTheme="minorHAnsi" w:cstheme="minorHAnsi"/>
          <w:sz w:val="22"/>
          <w:szCs w:val="22"/>
        </w:rPr>
      </w:pPr>
      <w:bookmarkStart w:id="18" w:name="_Toc289392045"/>
      <w:r w:rsidRPr="00604DCB">
        <w:rPr>
          <w:rFonts w:asciiTheme="minorHAnsi" w:hAnsiTheme="minorHAnsi" w:cstheme="minorHAnsi"/>
          <w:sz w:val="22"/>
          <w:szCs w:val="22"/>
        </w:rPr>
        <w:t>Lhůta a místo pro podání nabídek, otevírání nabídek</w:t>
      </w:r>
      <w:bookmarkEnd w:id="18"/>
    </w:p>
    <w:p w:rsidR="00D30110" w:rsidRPr="00604DCB" w:rsidRDefault="00D30110" w:rsidP="00D30110">
      <w:pPr>
        <w:rPr>
          <w:rFonts w:asciiTheme="minorHAnsi" w:hAnsiTheme="minorHAnsi" w:cstheme="minorHAnsi"/>
          <w:sz w:val="22"/>
          <w:szCs w:val="22"/>
        </w:rPr>
      </w:pPr>
      <w:r w:rsidRPr="00604DCB">
        <w:rPr>
          <w:rFonts w:asciiTheme="minorHAnsi" w:hAnsiTheme="minorHAnsi" w:cstheme="minorHAnsi"/>
          <w:sz w:val="22"/>
          <w:szCs w:val="22"/>
        </w:rPr>
        <w:t xml:space="preserve">Lhůta pro podání nabídky končí dne: </w:t>
      </w:r>
      <w:r w:rsidR="008658B0" w:rsidRPr="008658B0">
        <w:rPr>
          <w:rFonts w:asciiTheme="minorHAnsi" w:hAnsiTheme="minorHAnsi" w:cstheme="minorHAnsi"/>
          <w:b/>
          <w:sz w:val="22"/>
          <w:szCs w:val="22"/>
        </w:rPr>
        <w:t>3.8</w:t>
      </w:r>
      <w:r w:rsidRPr="008658B0">
        <w:rPr>
          <w:rFonts w:asciiTheme="minorHAnsi" w:hAnsiTheme="minorHAnsi" w:cstheme="minorHAnsi"/>
          <w:b/>
          <w:sz w:val="22"/>
          <w:szCs w:val="22"/>
        </w:rPr>
        <w:t xml:space="preserve">. 2011 v </w:t>
      </w:r>
      <w:r w:rsidR="00DB46D0" w:rsidRPr="008658B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8658B0">
        <w:rPr>
          <w:rFonts w:asciiTheme="minorHAnsi" w:hAnsiTheme="minorHAnsi" w:cstheme="minorHAnsi"/>
          <w:b/>
          <w:sz w:val="22"/>
          <w:szCs w:val="22"/>
        </w:rPr>
        <w:t>10,00</w:t>
      </w:r>
      <w:r w:rsidRPr="00604DCB">
        <w:rPr>
          <w:rFonts w:asciiTheme="minorHAnsi" w:hAnsiTheme="minorHAnsi" w:cstheme="minorHAnsi"/>
          <w:sz w:val="22"/>
          <w:szCs w:val="22"/>
        </w:rPr>
        <w:t xml:space="preserve"> </w:t>
      </w:r>
      <w:r w:rsidRPr="00604DCB">
        <w:rPr>
          <w:rFonts w:asciiTheme="minorHAnsi" w:hAnsiTheme="minorHAnsi" w:cstheme="minorHAnsi"/>
          <w:b/>
          <w:sz w:val="22"/>
          <w:szCs w:val="22"/>
        </w:rPr>
        <w:t>hodin.</w:t>
      </w:r>
      <w:r w:rsidRPr="00604DCB">
        <w:rPr>
          <w:rFonts w:asciiTheme="minorHAnsi" w:hAnsiTheme="minorHAnsi" w:cstheme="minorHAnsi"/>
          <w:sz w:val="22"/>
          <w:szCs w:val="22"/>
        </w:rPr>
        <w:t xml:space="preserve"> </w:t>
      </w:r>
    </w:p>
    <w:p w:rsidR="00D30110" w:rsidRPr="00604DCB" w:rsidRDefault="00D30110" w:rsidP="00D30110">
      <w:pPr>
        <w:rPr>
          <w:rFonts w:asciiTheme="minorHAnsi" w:hAnsiTheme="minorHAnsi" w:cstheme="minorHAnsi"/>
          <w:sz w:val="22"/>
          <w:szCs w:val="22"/>
        </w:rPr>
      </w:pPr>
      <w:r w:rsidRPr="00604DCB">
        <w:rPr>
          <w:rFonts w:asciiTheme="minorHAnsi" w:hAnsiTheme="minorHAnsi" w:cstheme="minorHAnsi"/>
          <w:sz w:val="22"/>
          <w:szCs w:val="22"/>
        </w:rPr>
        <w:t>Nabídky doručené po tomto termínu budou ze zadávacího řízení vyřazeny.</w:t>
      </w:r>
    </w:p>
    <w:p w:rsidR="00D30110" w:rsidRPr="00604DCB" w:rsidRDefault="00D30110" w:rsidP="00D30110">
      <w:pPr>
        <w:rPr>
          <w:rFonts w:asciiTheme="minorHAnsi" w:hAnsiTheme="minorHAnsi" w:cstheme="minorHAnsi"/>
          <w:sz w:val="22"/>
          <w:szCs w:val="22"/>
        </w:rPr>
      </w:pPr>
    </w:p>
    <w:p w:rsidR="00D30110" w:rsidRPr="00604DCB" w:rsidRDefault="00D30110" w:rsidP="00D30110">
      <w:pPr>
        <w:rPr>
          <w:rFonts w:asciiTheme="minorHAnsi" w:hAnsiTheme="minorHAnsi" w:cstheme="minorHAnsi"/>
          <w:sz w:val="22"/>
          <w:szCs w:val="22"/>
        </w:rPr>
      </w:pPr>
      <w:r w:rsidRPr="00604DCB">
        <w:rPr>
          <w:rFonts w:asciiTheme="minorHAnsi" w:hAnsiTheme="minorHAnsi" w:cstheme="minorHAnsi"/>
          <w:sz w:val="22"/>
          <w:szCs w:val="22"/>
        </w:rPr>
        <w:t>Termín otevírání obálek</w:t>
      </w:r>
      <w:r w:rsidRPr="008658B0">
        <w:rPr>
          <w:rFonts w:asciiTheme="minorHAnsi" w:hAnsiTheme="minorHAnsi" w:cstheme="minorHAnsi"/>
          <w:sz w:val="22"/>
          <w:szCs w:val="22"/>
        </w:rPr>
        <w:t xml:space="preserve">: </w:t>
      </w:r>
      <w:r w:rsidR="008658B0" w:rsidRPr="008658B0">
        <w:rPr>
          <w:rFonts w:asciiTheme="minorHAnsi" w:hAnsiTheme="minorHAnsi" w:cstheme="minorHAnsi"/>
          <w:sz w:val="22"/>
          <w:szCs w:val="22"/>
        </w:rPr>
        <w:t>3.8.</w:t>
      </w:r>
      <w:r w:rsidRPr="008658B0">
        <w:rPr>
          <w:rFonts w:asciiTheme="minorHAnsi" w:hAnsiTheme="minorHAnsi" w:cstheme="minorHAnsi"/>
          <w:sz w:val="22"/>
          <w:szCs w:val="22"/>
        </w:rPr>
        <w:t>2011 v</w:t>
      </w:r>
      <w:r w:rsidR="008658B0" w:rsidRPr="008658B0">
        <w:rPr>
          <w:rFonts w:asciiTheme="minorHAnsi" w:hAnsiTheme="minorHAnsi" w:cstheme="minorHAnsi"/>
          <w:sz w:val="22"/>
          <w:szCs w:val="22"/>
        </w:rPr>
        <w:t>e</w:t>
      </w:r>
      <w:r w:rsidRPr="008658B0">
        <w:rPr>
          <w:rFonts w:asciiTheme="minorHAnsi" w:hAnsiTheme="minorHAnsi" w:cstheme="minorHAnsi"/>
          <w:sz w:val="22"/>
          <w:szCs w:val="22"/>
        </w:rPr>
        <w:t xml:space="preserve"> </w:t>
      </w:r>
      <w:r w:rsidR="008658B0">
        <w:rPr>
          <w:rFonts w:asciiTheme="minorHAnsi" w:hAnsiTheme="minorHAnsi" w:cstheme="minorHAnsi"/>
          <w:sz w:val="22"/>
          <w:szCs w:val="22"/>
        </w:rPr>
        <w:t>13,00</w:t>
      </w:r>
      <w:r w:rsidRPr="00604DCB">
        <w:rPr>
          <w:rFonts w:asciiTheme="minorHAnsi" w:hAnsiTheme="minorHAnsi" w:cstheme="minorHAnsi"/>
          <w:sz w:val="22"/>
          <w:szCs w:val="22"/>
        </w:rPr>
        <w:t xml:space="preserve"> hodin v sídle zadavatele.</w:t>
      </w:r>
    </w:p>
    <w:p w:rsidR="00D30110" w:rsidRPr="00604DCB" w:rsidRDefault="00D30110" w:rsidP="00D30110">
      <w:pPr>
        <w:rPr>
          <w:rFonts w:asciiTheme="minorHAnsi" w:hAnsiTheme="minorHAnsi" w:cstheme="minorHAnsi"/>
          <w:sz w:val="22"/>
          <w:szCs w:val="22"/>
        </w:rPr>
      </w:pPr>
    </w:p>
    <w:p w:rsidR="00D30110" w:rsidRPr="00604DCB" w:rsidRDefault="00D30110" w:rsidP="00D30110">
      <w:pPr>
        <w:rPr>
          <w:rFonts w:asciiTheme="minorHAnsi" w:hAnsiTheme="minorHAnsi" w:cstheme="minorHAnsi"/>
          <w:sz w:val="22"/>
          <w:szCs w:val="22"/>
        </w:rPr>
      </w:pPr>
      <w:r w:rsidRPr="00604DCB">
        <w:rPr>
          <w:rFonts w:asciiTheme="minorHAnsi" w:hAnsiTheme="minorHAnsi" w:cstheme="minorHAnsi"/>
          <w:sz w:val="22"/>
          <w:szCs w:val="22"/>
        </w:rPr>
        <w:t xml:space="preserve">Nabídky budou přijímány v podatelně zadavatele na adrese: Ministerstvo školství, mládeže a tělovýchovy, Karmelitská 529/7, 118 12, Praha 1. </w:t>
      </w:r>
    </w:p>
    <w:p w:rsidR="00D30110" w:rsidRPr="00604DCB" w:rsidRDefault="00D30110" w:rsidP="00D30110">
      <w:pPr>
        <w:pStyle w:val="Zhlav"/>
        <w:pBdr>
          <w:bottom w:val="single" w:sz="4" w:space="0" w:color="A6A6A6" w:themeColor="background1" w:themeShade="A6"/>
        </w:pBdr>
        <w:tabs>
          <w:tab w:val="clear" w:pos="4536"/>
          <w:tab w:val="clear" w:pos="9072"/>
          <w:tab w:val="left" w:pos="3969"/>
        </w:tabs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</w:p>
    <w:p w:rsidR="00D30110" w:rsidRDefault="00D30110" w:rsidP="00A54EAE">
      <w:pPr>
        <w:rPr>
          <w:rFonts w:asciiTheme="minorHAnsi" w:hAnsiTheme="minorHAnsi" w:cstheme="minorHAnsi"/>
          <w:sz w:val="22"/>
          <w:szCs w:val="22"/>
        </w:rPr>
      </w:pPr>
    </w:p>
    <w:p w:rsidR="008658B0" w:rsidRDefault="00A54EAE" w:rsidP="00A54EAE">
      <w:pPr>
        <w:rPr>
          <w:rFonts w:asciiTheme="minorHAnsi" w:hAnsiTheme="minorHAnsi" w:cstheme="minorHAnsi"/>
          <w:sz w:val="22"/>
          <w:szCs w:val="22"/>
        </w:rPr>
      </w:pPr>
      <w:r w:rsidRPr="00604DCB">
        <w:rPr>
          <w:rFonts w:asciiTheme="minorHAnsi" w:hAnsiTheme="minorHAnsi" w:cstheme="minorHAnsi"/>
          <w:sz w:val="22"/>
          <w:szCs w:val="22"/>
        </w:rPr>
        <w:t>Uchazeč může doručit listinnou nabídku po celou dobu lhůty pro podání nabídky do podatelny zadavatele vždy v pracovních dnech od 07:30 hod. do 15:30 hod. nebo poslat doporučenou poštovní zásilkou.</w:t>
      </w:r>
    </w:p>
    <w:p w:rsidR="00A54EAE" w:rsidRPr="008658B0" w:rsidRDefault="008658B0" w:rsidP="00A54EAE">
      <w:pPr>
        <w:rPr>
          <w:rFonts w:asciiTheme="minorHAnsi" w:hAnsiTheme="minorHAnsi" w:cstheme="minorHAnsi"/>
          <w:b/>
          <w:sz w:val="22"/>
          <w:szCs w:val="22"/>
        </w:rPr>
      </w:pPr>
      <w:r w:rsidRPr="008658B0">
        <w:rPr>
          <w:rFonts w:asciiTheme="minorHAnsi" w:hAnsiTheme="minorHAnsi" w:cstheme="minorHAnsi"/>
          <w:b/>
          <w:sz w:val="22"/>
          <w:szCs w:val="22"/>
        </w:rPr>
        <w:t>Prohlídka předmětu zakázky se uskuteční dne 27.7.2011. Sraz uchazečů v 8,00 ve vrátnici A, Rohanský palác, Karmelitská 8, Praha 1-Malá Strana.</w:t>
      </w:r>
      <w:r w:rsidR="00A54EAE" w:rsidRPr="008658B0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:rsidR="00A54EAE" w:rsidRPr="00604DCB" w:rsidRDefault="00A54EAE" w:rsidP="00A54EAE">
      <w:pPr>
        <w:rPr>
          <w:rFonts w:asciiTheme="minorHAnsi" w:hAnsiTheme="minorHAnsi" w:cstheme="minorHAnsi"/>
          <w:sz w:val="22"/>
          <w:szCs w:val="22"/>
        </w:rPr>
      </w:pPr>
    </w:p>
    <w:p w:rsidR="00CD64ED" w:rsidRDefault="00A54EAE" w:rsidP="00CD64ED">
      <w:pPr>
        <w:rPr>
          <w:rFonts w:asciiTheme="minorHAnsi" w:hAnsiTheme="minorHAnsi" w:cstheme="minorHAnsi"/>
          <w:sz w:val="22"/>
          <w:szCs w:val="22"/>
        </w:rPr>
      </w:pPr>
      <w:r w:rsidRPr="00604DCB">
        <w:rPr>
          <w:rFonts w:asciiTheme="minorHAnsi" w:hAnsiTheme="minorHAnsi" w:cstheme="minorHAnsi"/>
          <w:sz w:val="22"/>
          <w:szCs w:val="22"/>
        </w:rPr>
        <w:t>Doručení na</w:t>
      </w:r>
      <w:r w:rsidR="00CD64ED">
        <w:rPr>
          <w:rFonts w:asciiTheme="minorHAnsi" w:hAnsiTheme="minorHAnsi" w:cstheme="minorHAnsi"/>
          <w:sz w:val="22"/>
          <w:szCs w:val="22"/>
        </w:rPr>
        <w:t xml:space="preserve">bídky v listinné formě požaduje zadavatel </w:t>
      </w:r>
      <w:r w:rsidRPr="00604DCB">
        <w:rPr>
          <w:rFonts w:asciiTheme="minorHAnsi" w:hAnsiTheme="minorHAnsi" w:cstheme="minorHAnsi"/>
          <w:sz w:val="22"/>
          <w:szCs w:val="22"/>
        </w:rPr>
        <w:t>v uzavřené a neporušené obálce opatřené názvem</w:t>
      </w:r>
      <w:r w:rsidR="000575B8">
        <w:rPr>
          <w:rFonts w:asciiTheme="minorHAnsi" w:hAnsiTheme="minorHAnsi" w:cstheme="minorHAnsi"/>
          <w:sz w:val="22"/>
          <w:szCs w:val="22"/>
        </w:rPr>
        <w:t xml:space="preserve"> veřejné zakázky s upozorněním: </w:t>
      </w:r>
      <w:r w:rsidRPr="00604DCB">
        <w:rPr>
          <w:rFonts w:asciiTheme="minorHAnsi" w:hAnsiTheme="minorHAnsi" w:cstheme="minorHAnsi"/>
          <w:sz w:val="22"/>
          <w:szCs w:val="22"/>
        </w:rPr>
        <w:t xml:space="preserve"> „</w:t>
      </w:r>
      <w:r w:rsidR="00B648BF">
        <w:rPr>
          <w:rFonts w:asciiTheme="minorHAnsi" w:hAnsiTheme="minorHAnsi" w:cstheme="minorHAnsi"/>
          <w:sz w:val="22"/>
          <w:szCs w:val="22"/>
        </w:rPr>
        <w:t xml:space="preserve">Neotvírat - </w:t>
      </w:r>
      <w:r w:rsidRPr="00604DCB">
        <w:rPr>
          <w:rFonts w:asciiTheme="minorHAnsi" w:hAnsiTheme="minorHAnsi" w:cstheme="minorHAnsi"/>
          <w:sz w:val="22"/>
          <w:szCs w:val="22"/>
        </w:rPr>
        <w:t xml:space="preserve"> </w:t>
      </w:r>
      <w:r w:rsidR="00CD64ED">
        <w:rPr>
          <w:rFonts w:asciiTheme="minorHAnsi" w:hAnsiTheme="minorHAnsi" w:cstheme="minorHAnsi"/>
          <w:sz w:val="22"/>
          <w:szCs w:val="22"/>
        </w:rPr>
        <w:t xml:space="preserve">Veřejná zakázka </w:t>
      </w:r>
      <w:r w:rsidR="00FB6712">
        <w:rPr>
          <w:rFonts w:asciiTheme="minorHAnsi" w:hAnsiTheme="minorHAnsi" w:cstheme="minorHAnsi"/>
          <w:sz w:val="22"/>
          <w:szCs w:val="22"/>
        </w:rPr>
        <w:t>„</w:t>
      </w:r>
      <w:r w:rsidR="00CD64ED" w:rsidRPr="00CD64ED">
        <w:rPr>
          <w:rFonts w:asciiTheme="minorHAnsi" w:hAnsiTheme="minorHAnsi" w:cstheme="minorHAnsi"/>
          <w:sz w:val="22"/>
          <w:szCs w:val="22"/>
        </w:rPr>
        <w:t>MŠMT – MODERNIZACE TOPNÉHO SYSTÉMU ROHANSKÉHO</w:t>
      </w:r>
      <w:r w:rsidR="00CD64ED">
        <w:rPr>
          <w:rFonts w:asciiTheme="minorHAnsi" w:hAnsiTheme="minorHAnsi" w:cstheme="minorHAnsi"/>
          <w:sz w:val="22"/>
          <w:szCs w:val="22"/>
        </w:rPr>
        <w:t xml:space="preserve"> </w:t>
      </w:r>
      <w:r w:rsidR="00CD64ED" w:rsidRPr="00CD64ED">
        <w:rPr>
          <w:rFonts w:asciiTheme="minorHAnsi" w:hAnsiTheme="minorHAnsi" w:cstheme="minorHAnsi"/>
          <w:sz w:val="22"/>
          <w:szCs w:val="22"/>
        </w:rPr>
        <w:t>PALÁCE</w:t>
      </w:r>
      <w:r w:rsidR="00CD64ED">
        <w:rPr>
          <w:rFonts w:asciiTheme="minorHAnsi" w:hAnsiTheme="minorHAnsi" w:cstheme="minorHAnsi"/>
          <w:sz w:val="22"/>
          <w:szCs w:val="22"/>
        </w:rPr>
        <w:t>“.</w:t>
      </w:r>
    </w:p>
    <w:p w:rsidR="00A54EAE" w:rsidRPr="00604DCB" w:rsidRDefault="00FB6712" w:rsidP="00A54EAE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Na obálce </w:t>
      </w:r>
      <w:r w:rsidR="00B648BF">
        <w:rPr>
          <w:rFonts w:asciiTheme="minorHAnsi" w:hAnsiTheme="minorHAnsi" w:cstheme="minorHAnsi"/>
          <w:sz w:val="22"/>
          <w:szCs w:val="22"/>
        </w:rPr>
        <w:t>musí být</w:t>
      </w:r>
      <w:r>
        <w:rPr>
          <w:rFonts w:asciiTheme="minorHAnsi" w:hAnsiTheme="minorHAnsi" w:cstheme="minorHAnsi"/>
          <w:sz w:val="22"/>
          <w:szCs w:val="22"/>
        </w:rPr>
        <w:t xml:space="preserve"> uvedena adresa</w:t>
      </w:r>
      <w:r w:rsidR="000575B8">
        <w:rPr>
          <w:rFonts w:asciiTheme="minorHAnsi" w:hAnsiTheme="minorHAnsi" w:cstheme="minorHAnsi"/>
          <w:sz w:val="22"/>
          <w:szCs w:val="22"/>
        </w:rPr>
        <w:t>, na níž je možné nabídku uchazeče v zákonem stanovených případech vrátit. Obálka musí být na uzavření opatřena razítky</w:t>
      </w:r>
      <w:r>
        <w:rPr>
          <w:rFonts w:asciiTheme="minorHAnsi" w:hAnsiTheme="minorHAnsi" w:cstheme="minorHAnsi"/>
          <w:sz w:val="22"/>
          <w:szCs w:val="22"/>
        </w:rPr>
        <w:t xml:space="preserve"> nebo podpisy </w:t>
      </w:r>
      <w:r w:rsidR="000575B8">
        <w:rPr>
          <w:rFonts w:asciiTheme="minorHAnsi" w:hAnsiTheme="minorHAnsi" w:cstheme="minorHAnsi"/>
          <w:sz w:val="22"/>
          <w:szCs w:val="22"/>
        </w:rPr>
        <w:t>uchazeče</w:t>
      </w:r>
      <w:r>
        <w:rPr>
          <w:rFonts w:asciiTheme="minorHAnsi" w:hAnsiTheme="minorHAnsi" w:cstheme="minorHAnsi"/>
          <w:sz w:val="22"/>
          <w:szCs w:val="22"/>
        </w:rPr>
        <w:t>.</w:t>
      </w:r>
    </w:p>
    <w:p w:rsidR="00A54EAE" w:rsidRPr="00604DCB" w:rsidRDefault="00A54EAE" w:rsidP="00A54EAE">
      <w:pPr>
        <w:pStyle w:val="Nadpis1"/>
        <w:rPr>
          <w:rFonts w:asciiTheme="minorHAnsi" w:hAnsiTheme="minorHAnsi" w:cstheme="minorHAnsi"/>
          <w:sz w:val="22"/>
          <w:szCs w:val="22"/>
        </w:rPr>
      </w:pPr>
      <w:bookmarkStart w:id="19" w:name="_Toc289392046"/>
      <w:r w:rsidRPr="00604DCB">
        <w:rPr>
          <w:rFonts w:asciiTheme="minorHAnsi" w:hAnsiTheme="minorHAnsi" w:cstheme="minorHAnsi"/>
          <w:sz w:val="22"/>
          <w:szCs w:val="22"/>
        </w:rPr>
        <w:t>Závazná osnova a forma předložení nabídky</w:t>
      </w:r>
      <w:bookmarkEnd w:id="19"/>
    </w:p>
    <w:p w:rsidR="00A54EAE" w:rsidRPr="00604DCB" w:rsidRDefault="00A54EAE" w:rsidP="00A54EAE">
      <w:pPr>
        <w:pStyle w:val="Nadpis2"/>
        <w:rPr>
          <w:rFonts w:asciiTheme="minorHAnsi" w:hAnsiTheme="minorHAnsi" w:cstheme="minorHAnsi"/>
          <w:sz w:val="22"/>
          <w:szCs w:val="22"/>
        </w:rPr>
      </w:pPr>
      <w:bookmarkStart w:id="20" w:name="_Toc289392047"/>
      <w:r w:rsidRPr="00604DCB">
        <w:rPr>
          <w:rFonts w:asciiTheme="minorHAnsi" w:hAnsiTheme="minorHAnsi" w:cstheme="minorHAnsi"/>
          <w:sz w:val="22"/>
          <w:szCs w:val="22"/>
        </w:rPr>
        <w:t>Závazná osnova nabídky</w:t>
      </w:r>
      <w:bookmarkEnd w:id="20"/>
    </w:p>
    <w:p w:rsidR="00A54EAE" w:rsidRPr="00604DCB" w:rsidRDefault="00A54EAE" w:rsidP="00A54EAE">
      <w:pPr>
        <w:rPr>
          <w:rFonts w:asciiTheme="minorHAnsi" w:hAnsiTheme="minorHAnsi" w:cstheme="minorHAnsi"/>
          <w:sz w:val="22"/>
          <w:szCs w:val="22"/>
        </w:rPr>
      </w:pPr>
      <w:r w:rsidRPr="00604DCB">
        <w:rPr>
          <w:rFonts w:asciiTheme="minorHAnsi" w:hAnsiTheme="minorHAnsi" w:cstheme="minorHAnsi"/>
          <w:sz w:val="22"/>
          <w:szCs w:val="22"/>
        </w:rPr>
        <w:t>Uchazeč předloží nabídku v následujícím členění:</w:t>
      </w:r>
    </w:p>
    <w:p w:rsidR="00A54EAE" w:rsidRPr="00604DCB" w:rsidRDefault="00A54EAE" w:rsidP="00331373">
      <w:pPr>
        <w:numPr>
          <w:ilvl w:val="0"/>
          <w:numId w:val="18"/>
        </w:numPr>
        <w:tabs>
          <w:tab w:val="clear" w:pos="1440"/>
        </w:tabs>
        <w:spacing w:before="120" w:after="120" w:line="240" w:lineRule="auto"/>
        <w:ind w:left="1080" w:hanging="540"/>
        <w:rPr>
          <w:rFonts w:asciiTheme="minorHAnsi" w:hAnsiTheme="minorHAnsi" w:cstheme="minorHAnsi"/>
          <w:sz w:val="22"/>
          <w:szCs w:val="22"/>
        </w:rPr>
      </w:pPr>
      <w:r w:rsidRPr="00604DCB">
        <w:rPr>
          <w:rFonts w:asciiTheme="minorHAnsi" w:hAnsiTheme="minorHAnsi" w:cstheme="minorHAnsi"/>
          <w:sz w:val="22"/>
          <w:szCs w:val="22"/>
        </w:rPr>
        <w:t xml:space="preserve">Krycí list nabídky – </w:t>
      </w:r>
      <w:r w:rsidR="00FB6712">
        <w:rPr>
          <w:rFonts w:asciiTheme="minorHAnsi" w:hAnsiTheme="minorHAnsi" w:cstheme="minorHAnsi"/>
          <w:sz w:val="22"/>
          <w:szCs w:val="22"/>
        </w:rPr>
        <w:t xml:space="preserve">dle vzoru v </w:t>
      </w:r>
      <w:r w:rsidRPr="00604DCB">
        <w:rPr>
          <w:rFonts w:asciiTheme="minorHAnsi" w:hAnsiTheme="minorHAnsi" w:cstheme="minorHAnsi"/>
          <w:sz w:val="22"/>
          <w:szCs w:val="22"/>
        </w:rPr>
        <w:t xml:space="preserve"> přílo</w:t>
      </w:r>
      <w:r w:rsidR="00FB6712">
        <w:rPr>
          <w:rFonts w:asciiTheme="minorHAnsi" w:hAnsiTheme="minorHAnsi" w:cstheme="minorHAnsi"/>
          <w:sz w:val="22"/>
          <w:szCs w:val="22"/>
        </w:rPr>
        <w:t>ze</w:t>
      </w:r>
      <w:r w:rsidRPr="00604DCB">
        <w:rPr>
          <w:rFonts w:asciiTheme="minorHAnsi" w:hAnsiTheme="minorHAnsi" w:cstheme="minorHAnsi"/>
          <w:sz w:val="22"/>
          <w:szCs w:val="22"/>
        </w:rPr>
        <w:t xml:space="preserve"> č. </w:t>
      </w:r>
      <w:r w:rsidR="00ED04A1">
        <w:rPr>
          <w:rFonts w:asciiTheme="minorHAnsi" w:hAnsiTheme="minorHAnsi" w:cstheme="minorHAnsi"/>
          <w:sz w:val="22"/>
          <w:szCs w:val="22"/>
        </w:rPr>
        <w:t>3</w:t>
      </w:r>
      <w:r w:rsidR="00FB6712">
        <w:rPr>
          <w:rFonts w:asciiTheme="minorHAnsi" w:hAnsiTheme="minorHAnsi" w:cstheme="minorHAnsi"/>
          <w:sz w:val="22"/>
          <w:szCs w:val="22"/>
        </w:rPr>
        <w:t xml:space="preserve"> této </w:t>
      </w:r>
      <w:r w:rsidR="0001720B">
        <w:rPr>
          <w:rFonts w:asciiTheme="minorHAnsi" w:hAnsiTheme="minorHAnsi" w:cstheme="minorHAnsi"/>
          <w:sz w:val="22"/>
          <w:szCs w:val="22"/>
        </w:rPr>
        <w:t>výzvy;</w:t>
      </w:r>
    </w:p>
    <w:p w:rsidR="00CD64ED" w:rsidRPr="00CD64ED" w:rsidRDefault="00A54EAE" w:rsidP="00CD64ED">
      <w:pPr>
        <w:numPr>
          <w:ilvl w:val="0"/>
          <w:numId w:val="18"/>
        </w:numPr>
        <w:tabs>
          <w:tab w:val="clear" w:pos="1440"/>
        </w:tabs>
        <w:spacing w:before="120" w:after="120" w:line="240" w:lineRule="auto"/>
        <w:ind w:left="1080" w:hanging="540"/>
        <w:rPr>
          <w:rFonts w:asciiTheme="minorHAnsi" w:hAnsiTheme="minorHAnsi" w:cstheme="minorHAnsi"/>
          <w:sz w:val="22"/>
          <w:szCs w:val="22"/>
        </w:rPr>
      </w:pPr>
      <w:r w:rsidRPr="00604DCB">
        <w:rPr>
          <w:rFonts w:asciiTheme="minorHAnsi" w:hAnsiTheme="minorHAnsi" w:cstheme="minorHAnsi"/>
          <w:sz w:val="22"/>
          <w:szCs w:val="22"/>
        </w:rPr>
        <w:t>Prokázání splnění kvalifikačních předpokladů</w:t>
      </w:r>
      <w:r w:rsidR="00CD64ED">
        <w:rPr>
          <w:rFonts w:asciiTheme="minorHAnsi" w:hAnsiTheme="minorHAnsi" w:cstheme="minorHAnsi"/>
          <w:sz w:val="22"/>
          <w:szCs w:val="22"/>
        </w:rPr>
        <w:t>: základních, profesních, ekonomických a technických</w:t>
      </w:r>
      <w:r w:rsidR="0001720B">
        <w:rPr>
          <w:rFonts w:asciiTheme="minorHAnsi" w:hAnsiTheme="minorHAnsi" w:cstheme="minorHAnsi"/>
          <w:sz w:val="22"/>
          <w:szCs w:val="22"/>
        </w:rPr>
        <w:t>;</w:t>
      </w:r>
      <w:r w:rsidR="00CD64ED" w:rsidRPr="00CD64ED">
        <w:rPr>
          <w:rFonts w:asciiTheme="minorHAnsi" w:hAnsiTheme="minorHAnsi" w:cstheme="minorHAnsi"/>
          <w:sz w:val="22"/>
          <w:szCs w:val="22"/>
        </w:rPr>
        <w:t xml:space="preserve">                                                 </w:t>
      </w:r>
    </w:p>
    <w:p w:rsidR="00A54EAE" w:rsidRDefault="00A54EAE" w:rsidP="00331373">
      <w:pPr>
        <w:numPr>
          <w:ilvl w:val="0"/>
          <w:numId w:val="18"/>
        </w:numPr>
        <w:tabs>
          <w:tab w:val="clear" w:pos="1440"/>
        </w:tabs>
        <w:spacing w:before="120" w:after="120" w:line="240" w:lineRule="auto"/>
        <w:ind w:left="1080" w:hanging="540"/>
        <w:rPr>
          <w:rFonts w:asciiTheme="minorHAnsi" w:hAnsiTheme="minorHAnsi" w:cstheme="minorHAnsi"/>
          <w:sz w:val="22"/>
          <w:szCs w:val="22"/>
        </w:rPr>
      </w:pPr>
      <w:r w:rsidRPr="00604DCB">
        <w:rPr>
          <w:rFonts w:asciiTheme="minorHAnsi" w:hAnsiTheme="minorHAnsi" w:cstheme="minorHAnsi"/>
          <w:sz w:val="22"/>
          <w:szCs w:val="22"/>
        </w:rPr>
        <w:t xml:space="preserve">Nabídková cena uchazeče zpracovaná dle </w:t>
      </w:r>
      <w:r w:rsidR="00CD64ED">
        <w:rPr>
          <w:rFonts w:asciiTheme="minorHAnsi" w:hAnsiTheme="minorHAnsi" w:cstheme="minorHAnsi"/>
          <w:sz w:val="22"/>
          <w:szCs w:val="22"/>
        </w:rPr>
        <w:t>čl. 8</w:t>
      </w:r>
      <w:r w:rsidRPr="00604DCB">
        <w:rPr>
          <w:rFonts w:asciiTheme="minorHAnsi" w:hAnsiTheme="minorHAnsi" w:cstheme="minorHAnsi"/>
          <w:sz w:val="22"/>
          <w:szCs w:val="22"/>
        </w:rPr>
        <w:t xml:space="preserve"> této </w:t>
      </w:r>
      <w:r w:rsidR="0001720B">
        <w:rPr>
          <w:rFonts w:asciiTheme="minorHAnsi" w:hAnsiTheme="minorHAnsi" w:cstheme="minorHAnsi"/>
          <w:sz w:val="22"/>
          <w:szCs w:val="22"/>
        </w:rPr>
        <w:t>výzvy;</w:t>
      </w:r>
    </w:p>
    <w:p w:rsidR="00CD64ED" w:rsidRDefault="00CD64ED" w:rsidP="00331373">
      <w:pPr>
        <w:numPr>
          <w:ilvl w:val="0"/>
          <w:numId w:val="18"/>
        </w:numPr>
        <w:tabs>
          <w:tab w:val="clear" w:pos="1440"/>
        </w:tabs>
        <w:spacing w:before="120" w:after="120" w:line="240" w:lineRule="auto"/>
        <w:ind w:left="1080" w:hanging="54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Podrobný položkový rozpočet</w:t>
      </w:r>
      <w:r w:rsidR="0001720B">
        <w:rPr>
          <w:rFonts w:asciiTheme="minorHAnsi" w:hAnsiTheme="minorHAnsi" w:cstheme="minorHAnsi"/>
          <w:sz w:val="22"/>
          <w:szCs w:val="22"/>
        </w:rPr>
        <w:t>;</w:t>
      </w:r>
    </w:p>
    <w:p w:rsidR="00CD64ED" w:rsidRPr="00604DCB" w:rsidRDefault="00CD64ED" w:rsidP="00331373">
      <w:pPr>
        <w:numPr>
          <w:ilvl w:val="0"/>
          <w:numId w:val="18"/>
        </w:numPr>
        <w:tabs>
          <w:tab w:val="clear" w:pos="1440"/>
        </w:tabs>
        <w:spacing w:before="120" w:after="120" w:line="240" w:lineRule="auto"/>
        <w:ind w:left="1080" w:hanging="54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Harmonogram plnění předmětu veřejné zakázky</w:t>
      </w:r>
      <w:r w:rsidR="0001720B">
        <w:rPr>
          <w:rFonts w:asciiTheme="minorHAnsi" w:hAnsiTheme="minorHAnsi" w:cstheme="minorHAnsi"/>
          <w:sz w:val="22"/>
          <w:szCs w:val="22"/>
        </w:rPr>
        <w:t>;</w:t>
      </w:r>
    </w:p>
    <w:p w:rsidR="00A54EAE" w:rsidRPr="002F0A12" w:rsidRDefault="00A54EAE" w:rsidP="00A54EAE">
      <w:pPr>
        <w:numPr>
          <w:ilvl w:val="0"/>
          <w:numId w:val="18"/>
        </w:numPr>
        <w:tabs>
          <w:tab w:val="clear" w:pos="1440"/>
        </w:tabs>
        <w:spacing w:before="120" w:after="120" w:line="240" w:lineRule="auto"/>
        <w:ind w:left="1080" w:hanging="540"/>
        <w:rPr>
          <w:rFonts w:asciiTheme="minorHAnsi" w:hAnsiTheme="minorHAnsi" w:cstheme="minorHAnsi"/>
          <w:sz w:val="22"/>
          <w:szCs w:val="22"/>
        </w:rPr>
      </w:pPr>
      <w:r w:rsidRPr="00604DCB">
        <w:rPr>
          <w:rFonts w:asciiTheme="minorHAnsi" w:hAnsiTheme="minorHAnsi" w:cstheme="minorHAnsi"/>
          <w:sz w:val="22"/>
          <w:szCs w:val="22"/>
        </w:rPr>
        <w:t>Návrh smlouvy</w:t>
      </w:r>
      <w:r w:rsidR="0001720B">
        <w:rPr>
          <w:rFonts w:asciiTheme="minorHAnsi" w:hAnsiTheme="minorHAnsi" w:cstheme="minorHAnsi"/>
          <w:sz w:val="22"/>
          <w:szCs w:val="22"/>
        </w:rPr>
        <w:t>.</w:t>
      </w:r>
    </w:p>
    <w:p w:rsidR="00A54EAE" w:rsidRPr="00604DCB" w:rsidRDefault="00A54EAE" w:rsidP="00A54EAE">
      <w:pPr>
        <w:pStyle w:val="Nadpis2"/>
        <w:rPr>
          <w:rFonts w:asciiTheme="minorHAnsi" w:hAnsiTheme="minorHAnsi" w:cstheme="minorHAnsi"/>
          <w:sz w:val="22"/>
          <w:szCs w:val="22"/>
        </w:rPr>
      </w:pPr>
      <w:bookmarkStart w:id="21" w:name="_Toc289392048"/>
      <w:r w:rsidRPr="00604DCB">
        <w:rPr>
          <w:rFonts w:asciiTheme="minorHAnsi" w:hAnsiTheme="minorHAnsi" w:cstheme="minorHAnsi"/>
          <w:sz w:val="22"/>
          <w:szCs w:val="22"/>
        </w:rPr>
        <w:t>Forma předložení nabídky</w:t>
      </w:r>
      <w:bookmarkEnd w:id="21"/>
    </w:p>
    <w:p w:rsidR="000575B8" w:rsidRDefault="00A54EAE" w:rsidP="00A54EAE">
      <w:pPr>
        <w:spacing w:before="120" w:after="120"/>
        <w:rPr>
          <w:rFonts w:asciiTheme="minorHAnsi" w:hAnsiTheme="minorHAnsi" w:cstheme="minorHAnsi"/>
          <w:sz w:val="22"/>
          <w:szCs w:val="22"/>
        </w:rPr>
      </w:pPr>
      <w:r w:rsidRPr="00604DCB">
        <w:rPr>
          <w:rFonts w:asciiTheme="minorHAnsi" w:hAnsiTheme="minorHAnsi" w:cstheme="minorHAnsi"/>
          <w:sz w:val="22"/>
          <w:szCs w:val="22"/>
        </w:rPr>
        <w:t>Nabídka a veškeré ostatní údaje budou zpracovány v českém jazyce v p</w:t>
      </w:r>
      <w:r w:rsidR="000575B8">
        <w:rPr>
          <w:rFonts w:asciiTheme="minorHAnsi" w:hAnsiTheme="minorHAnsi" w:cstheme="minorHAnsi"/>
          <w:sz w:val="22"/>
          <w:szCs w:val="22"/>
        </w:rPr>
        <w:t xml:space="preserve">ísemné formě v jednom originále a </w:t>
      </w:r>
      <w:r w:rsidR="00DB46D0" w:rsidRPr="00F661F3">
        <w:rPr>
          <w:rFonts w:asciiTheme="minorHAnsi" w:hAnsiTheme="minorHAnsi" w:cstheme="minorHAnsi"/>
          <w:sz w:val="22"/>
          <w:szCs w:val="22"/>
        </w:rPr>
        <w:t>čtyřech</w:t>
      </w:r>
      <w:r w:rsidR="000575B8" w:rsidRPr="00F661F3">
        <w:rPr>
          <w:rFonts w:asciiTheme="minorHAnsi" w:hAnsiTheme="minorHAnsi" w:cstheme="minorHAnsi"/>
          <w:sz w:val="22"/>
          <w:szCs w:val="22"/>
        </w:rPr>
        <w:t xml:space="preserve"> kopiích.</w:t>
      </w:r>
      <w:r w:rsidR="000575B8">
        <w:rPr>
          <w:rFonts w:asciiTheme="minorHAnsi" w:hAnsiTheme="minorHAnsi" w:cstheme="minorHAnsi"/>
          <w:sz w:val="22"/>
          <w:szCs w:val="22"/>
        </w:rPr>
        <w:t xml:space="preserve"> </w:t>
      </w:r>
    </w:p>
    <w:p w:rsidR="00A54EAE" w:rsidRPr="00604DCB" w:rsidRDefault="00A54EAE" w:rsidP="00A54EAE">
      <w:pPr>
        <w:spacing w:before="120" w:after="120"/>
        <w:rPr>
          <w:rFonts w:asciiTheme="minorHAnsi" w:hAnsiTheme="minorHAnsi" w:cstheme="minorHAnsi"/>
          <w:sz w:val="22"/>
          <w:szCs w:val="22"/>
        </w:rPr>
      </w:pPr>
      <w:r w:rsidRPr="00604DCB">
        <w:rPr>
          <w:rFonts w:asciiTheme="minorHAnsi" w:hAnsiTheme="minorHAnsi" w:cstheme="minorHAnsi"/>
          <w:sz w:val="22"/>
          <w:szCs w:val="22"/>
        </w:rPr>
        <w:t xml:space="preserve"> Za účelem zachování právní jistoty řádného zpracování nabídky a vázanosti uchazeče jejím obsahem po celou dobu běhu zadávací lhůty, bude na krycím listě připojen podpis osobou oprávněnou jednat jménem či za uchazeče, jehož vzor je přílohou č. </w:t>
      </w:r>
      <w:r w:rsidR="00ED04A1">
        <w:rPr>
          <w:rFonts w:asciiTheme="minorHAnsi" w:hAnsiTheme="minorHAnsi" w:cstheme="minorHAnsi"/>
          <w:sz w:val="22"/>
          <w:szCs w:val="22"/>
        </w:rPr>
        <w:t>3</w:t>
      </w:r>
      <w:r w:rsidRPr="00604DCB">
        <w:rPr>
          <w:rFonts w:asciiTheme="minorHAnsi" w:hAnsiTheme="minorHAnsi" w:cstheme="minorHAnsi"/>
          <w:sz w:val="22"/>
          <w:szCs w:val="22"/>
        </w:rPr>
        <w:t xml:space="preserve"> této </w:t>
      </w:r>
      <w:r w:rsidR="0001720B">
        <w:rPr>
          <w:rFonts w:asciiTheme="minorHAnsi" w:hAnsiTheme="minorHAnsi" w:cstheme="minorHAnsi"/>
          <w:sz w:val="22"/>
          <w:szCs w:val="22"/>
        </w:rPr>
        <w:t>výzvy</w:t>
      </w:r>
      <w:r w:rsidRPr="00604DCB">
        <w:rPr>
          <w:rFonts w:asciiTheme="minorHAnsi" w:hAnsiTheme="minorHAnsi" w:cstheme="minorHAnsi"/>
          <w:sz w:val="22"/>
          <w:szCs w:val="22"/>
        </w:rPr>
        <w:t>.</w:t>
      </w:r>
    </w:p>
    <w:p w:rsidR="008E64C8" w:rsidRPr="00604DCB" w:rsidRDefault="00A54EAE" w:rsidP="00A54EAE">
      <w:pPr>
        <w:spacing w:before="120" w:after="120"/>
        <w:rPr>
          <w:rFonts w:asciiTheme="minorHAnsi" w:hAnsiTheme="minorHAnsi" w:cstheme="minorHAnsi"/>
          <w:sz w:val="22"/>
          <w:szCs w:val="22"/>
        </w:rPr>
      </w:pPr>
      <w:r w:rsidRPr="00604DCB">
        <w:rPr>
          <w:rFonts w:asciiTheme="minorHAnsi" w:hAnsiTheme="minorHAnsi" w:cstheme="minorHAnsi"/>
          <w:sz w:val="22"/>
          <w:szCs w:val="22"/>
        </w:rPr>
        <w:t>Nabídka bude zabezpečena proti manipulaci s jednotlivými listy. Uchazeč očísluje všechny jednotlivé listy nabídky pořadovými čísly vzestupnou nepřerušenou číselnou řadou v</w:t>
      </w:r>
      <w:r w:rsidR="008E64C8" w:rsidRPr="00604DCB">
        <w:rPr>
          <w:rFonts w:asciiTheme="minorHAnsi" w:hAnsiTheme="minorHAnsi" w:cstheme="minorHAnsi"/>
          <w:sz w:val="22"/>
          <w:szCs w:val="22"/>
        </w:rPr>
        <w:t>ždy v pravém dolním rohu listu.</w:t>
      </w:r>
    </w:p>
    <w:p w:rsidR="001340B8" w:rsidRDefault="001340B8">
      <w:pPr>
        <w:spacing w:line="240" w:lineRule="auto"/>
        <w:jc w:val="left"/>
        <w:rPr>
          <w:rFonts w:asciiTheme="minorHAnsi" w:hAnsiTheme="minorHAnsi" w:cstheme="minorHAnsi"/>
          <w:sz w:val="22"/>
          <w:szCs w:val="22"/>
        </w:rPr>
      </w:pPr>
    </w:p>
    <w:p w:rsidR="001340B8" w:rsidRDefault="001340B8">
      <w:pPr>
        <w:spacing w:line="240" w:lineRule="auto"/>
        <w:jc w:val="lef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Příloha č. 1 – Technická zpráva</w:t>
      </w:r>
      <w:r w:rsidR="00EB6918">
        <w:rPr>
          <w:rFonts w:asciiTheme="minorHAnsi" w:hAnsiTheme="minorHAnsi" w:cstheme="minorHAnsi"/>
          <w:sz w:val="22"/>
          <w:szCs w:val="22"/>
        </w:rPr>
        <w:t xml:space="preserve"> včetně výkazu výměr</w:t>
      </w:r>
    </w:p>
    <w:p w:rsidR="001340B8" w:rsidRDefault="001340B8">
      <w:pPr>
        <w:spacing w:line="240" w:lineRule="auto"/>
        <w:jc w:val="lef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Příloha č. 2 -  Obchodní podmínky</w:t>
      </w:r>
    </w:p>
    <w:p w:rsidR="00A54EAE" w:rsidRPr="00604DCB" w:rsidRDefault="001340B8">
      <w:pPr>
        <w:spacing w:line="240" w:lineRule="auto"/>
        <w:jc w:val="lef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Příloha č. 3 -  Krycí list nabídky</w:t>
      </w:r>
      <w:r w:rsidR="00A54EAE" w:rsidRPr="00604DCB">
        <w:rPr>
          <w:rFonts w:asciiTheme="minorHAnsi" w:hAnsiTheme="minorHAnsi" w:cstheme="minorHAnsi"/>
          <w:sz w:val="22"/>
          <w:szCs w:val="22"/>
        </w:rPr>
        <w:br w:type="page"/>
      </w:r>
    </w:p>
    <w:p w:rsidR="00A54EAE" w:rsidRPr="00604DCB" w:rsidRDefault="00A54EAE" w:rsidP="00331373">
      <w:pPr>
        <w:pStyle w:val="Zkladntextodsazen2"/>
        <w:tabs>
          <w:tab w:val="left" w:pos="2520"/>
          <w:tab w:val="right" w:pos="9000"/>
        </w:tabs>
        <w:spacing w:before="120"/>
        <w:ind w:left="0"/>
        <w:jc w:val="right"/>
        <w:rPr>
          <w:rFonts w:asciiTheme="minorHAnsi" w:hAnsiTheme="minorHAnsi" w:cstheme="minorHAnsi"/>
          <w:b/>
          <w:sz w:val="22"/>
          <w:szCs w:val="22"/>
        </w:rPr>
      </w:pPr>
      <w:r w:rsidRPr="00604DCB">
        <w:rPr>
          <w:rFonts w:asciiTheme="minorHAnsi" w:hAnsiTheme="minorHAnsi" w:cstheme="minorHAnsi"/>
          <w:b/>
          <w:sz w:val="22"/>
          <w:szCs w:val="22"/>
        </w:rPr>
        <w:t>Příloh</w:t>
      </w:r>
      <w:r w:rsidR="00874A8B">
        <w:rPr>
          <w:rFonts w:asciiTheme="minorHAnsi" w:hAnsiTheme="minorHAnsi" w:cstheme="minorHAnsi"/>
          <w:b/>
          <w:sz w:val="22"/>
          <w:szCs w:val="22"/>
        </w:rPr>
        <w:t>a č. 3</w:t>
      </w:r>
    </w:p>
    <w:tbl>
      <w:tblPr>
        <w:tblW w:w="9160" w:type="dxa"/>
        <w:tblInd w:w="55" w:type="dxa"/>
        <w:tblCellMar>
          <w:left w:w="70" w:type="dxa"/>
          <w:right w:w="70" w:type="dxa"/>
        </w:tblCellMar>
        <w:tblLook w:val="0000"/>
      </w:tblPr>
      <w:tblGrid>
        <w:gridCol w:w="1957"/>
        <w:gridCol w:w="1128"/>
        <w:gridCol w:w="1169"/>
        <w:gridCol w:w="2296"/>
        <w:gridCol w:w="553"/>
        <w:gridCol w:w="2057"/>
      </w:tblGrid>
      <w:tr w:rsidR="00A54EAE" w:rsidRPr="00604DCB" w:rsidTr="00A54EAE">
        <w:trPr>
          <w:trHeight w:val="663"/>
        </w:trPr>
        <w:tc>
          <w:tcPr>
            <w:tcW w:w="91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000080"/>
            <w:vAlign w:val="center"/>
          </w:tcPr>
          <w:p w:rsidR="00A54EAE" w:rsidRPr="00604DCB" w:rsidRDefault="00A54EAE" w:rsidP="00A54EAE">
            <w:pPr>
              <w:pStyle w:val="Tun11bsted"/>
              <w:rPr>
                <w:rFonts w:asciiTheme="minorHAnsi" w:hAnsiTheme="minorHAnsi" w:cstheme="minorHAnsi"/>
              </w:rPr>
            </w:pPr>
            <w:bookmarkStart w:id="22" w:name="RANGE!A1"/>
            <w:r w:rsidRPr="00604DCB">
              <w:rPr>
                <w:rFonts w:asciiTheme="minorHAnsi" w:hAnsiTheme="minorHAnsi" w:cstheme="minorHAnsi"/>
              </w:rPr>
              <w:t>KRYCÍ LIST NABÍDKY</w:t>
            </w:r>
            <w:bookmarkEnd w:id="22"/>
          </w:p>
        </w:tc>
      </w:tr>
      <w:tr w:rsidR="00A54EAE" w:rsidRPr="00604DCB" w:rsidTr="00A54EAE">
        <w:trPr>
          <w:trHeight w:val="330"/>
        </w:trPr>
        <w:tc>
          <w:tcPr>
            <w:tcW w:w="91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0C0C0"/>
            <w:vAlign w:val="center"/>
          </w:tcPr>
          <w:p w:rsidR="00A54EAE" w:rsidRPr="00604DCB" w:rsidRDefault="00A54EAE" w:rsidP="00A54EAE">
            <w:pPr>
              <w:pStyle w:val="Tun11bsted"/>
              <w:rPr>
                <w:rFonts w:asciiTheme="minorHAnsi" w:hAnsiTheme="minorHAnsi" w:cstheme="minorHAnsi"/>
              </w:rPr>
            </w:pPr>
            <w:r w:rsidRPr="00604DCB">
              <w:rPr>
                <w:rFonts w:asciiTheme="minorHAnsi" w:hAnsiTheme="minorHAnsi" w:cstheme="minorHAnsi"/>
              </w:rPr>
              <w:t>Zakázka</w:t>
            </w:r>
          </w:p>
        </w:tc>
      </w:tr>
      <w:tr w:rsidR="00A54EAE" w:rsidRPr="00604DCB" w:rsidTr="00A54EAE">
        <w:trPr>
          <w:trHeight w:val="284"/>
        </w:trPr>
        <w:tc>
          <w:tcPr>
            <w:tcW w:w="916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000080"/>
            <w:vAlign w:val="center"/>
          </w:tcPr>
          <w:p w:rsidR="00A54EAE" w:rsidRPr="00604DCB" w:rsidRDefault="00A54EAE" w:rsidP="00A54EAE">
            <w:pPr>
              <w:pStyle w:val="Normal10bsted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54EAE" w:rsidRPr="00604DCB" w:rsidTr="00A54EAE">
        <w:trPr>
          <w:trHeight w:val="284"/>
        </w:trPr>
        <w:tc>
          <w:tcPr>
            <w:tcW w:w="9160" w:type="dxa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000080"/>
            <w:vAlign w:val="center"/>
          </w:tcPr>
          <w:p w:rsidR="00A54EAE" w:rsidRPr="00604DCB" w:rsidRDefault="00A54EAE" w:rsidP="00A54EAE">
            <w:pPr>
              <w:pStyle w:val="Normal10bsted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54EAE" w:rsidRPr="00604DCB" w:rsidTr="00A54EAE">
        <w:trPr>
          <w:trHeight w:val="284"/>
        </w:trPr>
        <w:tc>
          <w:tcPr>
            <w:tcW w:w="9160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000080"/>
            <w:vAlign w:val="center"/>
          </w:tcPr>
          <w:p w:rsidR="00A54EAE" w:rsidRPr="00604DCB" w:rsidRDefault="00A54EAE" w:rsidP="00A54EAE">
            <w:pPr>
              <w:pStyle w:val="Normal10bsted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54EAE" w:rsidRPr="00604DCB" w:rsidTr="00A54EAE">
        <w:trPr>
          <w:trHeight w:val="765"/>
        </w:trPr>
        <w:tc>
          <w:tcPr>
            <w:tcW w:w="19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80"/>
            <w:vAlign w:val="center"/>
          </w:tcPr>
          <w:p w:rsidR="00A54EAE" w:rsidRPr="00604DCB" w:rsidRDefault="00A54EAE" w:rsidP="00A54EAE">
            <w:pPr>
              <w:pStyle w:val="Tun10b"/>
              <w:rPr>
                <w:rFonts w:asciiTheme="minorHAnsi" w:hAnsiTheme="minorHAnsi" w:cstheme="minorHAnsi"/>
                <w:sz w:val="22"/>
                <w:szCs w:val="22"/>
              </w:rPr>
            </w:pPr>
            <w:r w:rsidRPr="00604DCB">
              <w:rPr>
                <w:rFonts w:asciiTheme="minorHAnsi" w:hAnsiTheme="minorHAnsi" w:cstheme="minorHAnsi"/>
                <w:sz w:val="22"/>
                <w:szCs w:val="22"/>
              </w:rPr>
              <w:t>Název:</w:t>
            </w:r>
          </w:p>
        </w:tc>
        <w:tc>
          <w:tcPr>
            <w:tcW w:w="7203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A54EAE" w:rsidRPr="00604DCB" w:rsidRDefault="00A54EAE" w:rsidP="00A54EAE">
            <w:pPr>
              <w:pStyle w:val="Tun11bsted"/>
              <w:rPr>
                <w:rFonts w:asciiTheme="minorHAnsi" w:hAnsiTheme="minorHAnsi" w:cstheme="minorHAnsi"/>
              </w:rPr>
            </w:pPr>
            <w:r w:rsidRPr="00604DCB">
              <w:rPr>
                <w:rFonts w:asciiTheme="minorHAnsi" w:hAnsiTheme="minorHAnsi" w:cstheme="minorHAnsi"/>
              </w:rPr>
              <w:t>Odborná pomoc s vedením projektu</w:t>
            </w:r>
          </w:p>
          <w:p w:rsidR="00FB6712" w:rsidRDefault="00FB6712" w:rsidP="00FB671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„</w:t>
            </w:r>
            <w:r w:rsidRPr="00CD64ED">
              <w:rPr>
                <w:rFonts w:asciiTheme="minorHAnsi" w:hAnsiTheme="minorHAnsi" w:cstheme="minorHAnsi"/>
                <w:sz w:val="22"/>
                <w:szCs w:val="22"/>
              </w:rPr>
              <w:t>MŠMT – MODERNIZACE TOPNÉHO SYSTÉMU ROHANSKÉHO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CD64ED">
              <w:rPr>
                <w:rFonts w:asciiTheme="minorHAnsi" w:hAnsiTheme="minorHAnsi" w:cstheme="minorHAnsi"/>
                <w:sz w:val="22"/>
                <w:szCs w:val="22"/>
              </w:rPr>
              <w:t>PALÁCE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“.</w:t>
            </w:r>
          </w:p>
          <w:p w:rsidR="00A54EAE" w:rsidRPr="00604DCB" w:rsidRDefault="00A54EAE" w:rsidP="00A54EAE">
            <w:pPr>
              <w:pStyle w:val="Normal10bsted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54EAE" w:rsidRPr="00604DCB" w:rsidTr="00A54EAE">
        <w:trPr>
          <w:trHeight w:val="315"/>
        </w:trPr>
        <w:tc>
          <w:tcPr>
            <w:tcW w:w="91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0C0C0"/>
            <w:vAlign w:val="center"/>
          </w:tcPr>
          <w:p w:rsidR="00A54EAE" w:rsidRPr="00604DCB" w:rsidRDefault="00A54EAE" w:rsidP="00A54EAE">
            <w:pPr>
              <w:pStyle w:val="Tun11bsted"/>
              <w:rPr>
                <w:rFonts w:asciiTheme="minorHAnsi" w:hAnsiTheme="minorHAnsi" w:cstheme="minorHAnsi"/>
              </w:rPr>
            </w:pPr>
            <w:r w:rsidRPr="00604DCB">
              <w:rPr>
                <w:rFonts w:asciiTheme="minorHAnsi" w:hAnsiTheme="minorHAnsi" w:cstheme="minorHAnsi"/>
              </w:rPr>
              <w:t>Základní identifikační údaje</w:t>
            </w:r>
          </w:p>
        </w:tc>
      </w:tr>
      <w:tr w:rsidR="00A54EAE" w:rsidRPr="00604DCB" w:rsidTr="00A54EAE">
        <w:trPr>
          <w:trHeight w:val="315"/>
        </w:trPr>
        <w:tc>
          <w:tcPr>
            <w:tcW w:w="91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0C0C0"/>
            <w:vAlign w:val="center"/>
          </w:tcPr>
          <w:p w:rsidR="00A54EAE" w:rsidRPr="00604DCB" w:rsidRDefault="00A54EAE" w:rsidP="00A54EAE">
            <w:pPr>
              <w:pStyle w:val="Tun11b"/>
              <w:rPr>
                <w:rFonts w:asciiTheme="minorHAnsi" w:hAnsiTheme="minorHAnsi" w:cstheme="minorHAnsi"/>
                <w:szCs w:val="22"/>
              </w:rPr>
            </w:pPr>
            <w:r w:rsidRPr="00604DCB">
              <w:rPr>
                <w:rFonts w:asciiTheme="minorHAnsi" w:hAnsiTheme="minorHAnsi" w:cstheme="minorHAnsi"/>
                <w:szCs w:val="22"/>
              </w:rPr>
              <w:t xml:space="preserve">Zadavatel </w:t>
            </w:r>
          </w:p>
        </w:tc>
      </w:tr>
      <w:tr w:rsidR="00A54EAE" w:rsidRPr="00604DCB" w:rsidTr="00A54EAE">
        <w:trPr>
          <w:trHeight w:val="284"/>
        </w:trPr>
        <w:tc>
          <w:tcPr>
            <w:tcW w:w="425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000080"/>
            <w:vAlign w:val="center"/>
          </w:tcPr>
          <w:p w:rsidR="00A54EAE" w:rsidRPr="00604DCB" w:rsidRDefault="00A54EAE" w:rsidP="00A54EAE">
            <w:pPr>
              <w:pStyle w:val="Tun10b"/>
              <w:rPr>
                <w:rFonts w:asciiTheme="minorHAnsi" w:hAnsiTheme="minorHAnsi" w:cstheme="minorHAnsi"/>
                <w:sz w:val="22"/>
                <w:szCs w:val="22"/>
              </w:rPr>
            </w:pPr>
            <w:r w:rsidRPr="00604DCB">
              <w:rPr>
                <w:rFonts w:asciiTheme="minorHAnsi" w:hAnsiTheme="minorHAnsi" w:cstheme="minorHAnsi"/>
                <w:sz w:val="22"/>
                <w:szCs w:val="22"/>
              </w:rPr>
              <w:t>Název:</w:t>
            </w:r>
          </w:p>
        </w:tc>
        <w:tc>
          <w:tcPr>
            <w:tcW w:w="490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A54EAE" w:rsidRPr="00604DCB" w:rsidRDefault="00A54EAE" w:rsidP="00A54EAE">
            <w:pPr>
              <w:pStyle w:val="Tun10b"/>
              <w:rPr>
                <w:rFonts w:asciiTheme="minorHAnsi" w:hAnsiTheme="minorHAnsi" w:cstheme="minorHAnsi"/>
                <w:sz w:val="22"/>
                <w:szCs w:val="22"/>
              </w:rPr>
            </w:pPr>
            <w:r w:rsidRPr="00604DCB">
              <w:rPr>
                <w:rFonts w:asciiTheme="minorHAnsi" w:hAnsiTheme="minorHAnsi" w:cstheme="minorHAnsi"/>
                <w:sz w:val="22"/>
                <w:szCs w:val="22"/>
              </w:rPr>
              <w:t>Česká republika – Ministerstvo školství, mládeže a tělovýchovy</w:t>
            </w:r>
          </w:p>
        </w:tc>
      </w:tr>
      <w:tr w:rsidR="00A54EAE" w:rsidRPr="00604DCB" w:rsidTr="00A54EAE">
        <w:trPr>
          <w:trHeight w:val="284"/>
        </w:trPr>
        <w:tc>
          <w:tcPr>
            <w:tcW w:w="425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000080"/>
            <w:vAlign w:val="center"/>
          </w:tcPr>
          <w:p w:rsidR="00A54EAE" w:rsidRPr="00604DCB" w:rsidRDefault="00A54EAE" w:rsidP="00A54EAE">
            <w:pPr>
              <w:pStyle w:val="Tun10b"/>
              <w:rPr>
                <w:rFonts w:asciiTheme="minorHAnsi" w:hAnsiTheme="minorHAnsi" w:cstheme="minorHAnsi"/>
                <w:sz w:val="22"/>
                <w:szCs w:val="22"/>
              </w:rPr>
            </w:pPr>
            <w:r w:rsidRPr="00604DCB">
              <w:rPr>
                <w:rFonts w:asciiTheme="minorHAnsi" w:hAnsiTheme="minorHAnsi" w:cstheme="minorHAnsi"/>
                <w:sz w:val="22"/>
                <w:szCs w:val="22"/>
              </w:rPr>
              <w:t>Sídlo:</w:t>
            </w:r>
          </w:p>
        </w:tc>
        <w:tc>
          <w:tcPr>
            <w:tcW w:w="490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A54EAE" w:rsidRPr="00604DCB" w:rsidRDefault="00A54EAE" w:rsidP="00A54EAE">
            <w:pPr>
              <w:pStyle w:val="Normal10b"/>
              <w:rPr>
                <w:rFonts w:asciiTheme="minorHAnsi" w:hAnsiTheme="minorHAnsi" w:cstheme="minorHAnsi"/>
                <w:sz w:val="22"/>
                <w:szCs w:val="22"/>
              </w:rPr>
            </w:pPr>
            <w:r w:rsidRPr="00604DCB">
              <w:rPr>
                <w:rFonts w:asciiTheme="minorHAnsi" w:hAnsiTheme="minorHAnsi" w:cstheme="minorHAnsi"/>
                <w:sz w:val="22"/>
                <w:szCs w:val="22"/>
              </w:rPr>
              <w:t> Karmelitská 529/7, 118 01, Praha 1</w:t>
            </w:r>
          </w:p>
        </w:tc>
      </w:tr>
      <w:tr w:rsidR="00A54EAE" w:rsidRPr="00604DCB" w:rsidTr="00A54EAE">
        <w:trPr>
          <w:trHeight w:val="284"/>
        </w:trPr>
        <w:tc>
          <w:tcPr>
            <w:tcW w:w="425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000080"/>
            <w:vAlign w:val="center"/>
          </w:tcPr>
          <w:p w:rsidR="00A54EAE" w:rsidRPr="00604DCB" w:rsidRDefault="00A54EAE" w:rsidP="00A54EAE">
            <w:pPr>
              <w:pStyle w:val="Tun10b"/>
              <w:rPr>
                <w:rFonts w:asciiTheme="minorHAnsi" w:hAnsiTheme="minorHAnsi" w:cstheme="minorHAnsi"/>
                <w:sz w:val="22"/>
                <w:szCs w:val="22"/>
              </w:rPr>
            </w:pPr>
            <w:r w:rsidRPr="00604DCB">
              <w:rPr>
                <w:rFonts w:asciiTheme="minorHAnsi" w:hAnsiTheme="minorHAnsi" w:cstheme="minorHAnsi"/>
                <w:sz w:val="22"/>
                <w:szCs w:val="22"/>
              </w:rPr>
              <w:t>IČ:</w:t>
            </w:r>
          </w:p>
        </w:tc>
        <w:tc>
          <w:tcPr>
            <w:tcW w:w="490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A54EAE" w:rsidRPr="00604DCB" w:rsidRDefault="00A54EAE" w:rsidP="00A54EAE">
            <w:pPr>
              <w:pStyle w:val="Normal10b"/>
              <w:rPr>
                <w:rFonts w:asciiTheme="minorHAnsi" w:hAnsiTheme="minorHAnsi" w:cstheme="minorHAnsi"/>
                <w:sz w:val="22"/>
                <w:szCs w:val="22"/>
              </w:rPr>
            </w:pPr>
            <w:r w:rsidRPr="00604DCB">
              <w:rPr>
                <w:rFonts w:asciiTheme="minorHAnsi" w:hAnsiTheme="minorHAnsi" w:cstheme="minorHAnsi"/>
                <w:sz w:val="22"/>
                <w:szCs w:val="22"/>
              </w:rPr>
              <w:t> IČ: 00022985</w:t>
            </w:r>
          </w:p>
        </w:tc>
      </w:tr>
      <w:tr w:rsidR="00A54EAE" w:rsidRPr="00604DCB" w:rsidTr="00A54EAE">
        <w:trPr>
          <w:trHeight w:val="284"/>
        </w:trPr>
        <w:tc>
          <w:tcPr>
            <w:tcW w:w="425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000080"/>
            <w:vAlign w:val="center"/>
          </w:tcPr>
          <w:p w:rsidR="00A54EAE" w:rsidRPr="00604DCB" w:rsidRDefault="00A54EAE" w:rsidP="00A54EAE">
            <w:pPr>
              <w:pStyle w:val="Tun10b"/>
              <w:rPr>
                <w:rFonts w:asciiTheme="minorHAnsi" w:hAnsiTheme="minorHAnsi" w:cstheme="minorHAnsi"/>
                <w:sz w:val="22"/>
                <w:szCs w:val="22"/>
              </w:rPr>
            </w:pPr>
            <w:r w:rsidRPr="00604DCB">
              <w:rPr>
                <w:rFonts w:asciiTheme="minorHAnsi" w:hAnsiTheme="minorHAnsi" w:cstheme="minorHAnsi"/>
                <w:sz w:val="22"/>
                <w:szCs w:val="22"/>
              </w:rPr>
              <w:t>Osoba oprávněná jednat jménem zadavatele:</w:t>
            </w:r>
          </w:p>
        </w:tc>
        <w:tc>
          <w:tcPr>
            <w:tcW w:w="490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A54EAE" w:rsidRPr="00604DCB" w:rsidRDefault="00A54EAE" w:rsidP="00A54EAE">
            <w:pPr>
              <w:pStyle w:val="Normal10b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54EAE" w:rsidRPr="00604DCB" w:rsidTr="00A54EAE">
        <w:trPr>
          <w:trHeight w:val="315"/>
        </w:trPr>
        <w:tc>
          <w:tcPr>
            <w:tcW w:w="91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0C0C0"/>
            <w:vAlign w:val="center"/>
          </w:tcPr>
          <w:p w:rsidR="00A54EAE" w:rsidRPr="00604DCB" w:rsidRDefault="00A54EAE" w:rsidP="00A54EAE">
            <w:pPr>
              <w:pStyle w:val="Tun11b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A54EAE" w:rsidRPr="00604DCB" w:rsidTr="00A54EAE">
        <w:trPr>
          <w:trHeight w:val="284"/>
        </w:trPr>
        <w:tc>
          <w:tcPr>
            <w:tcW w:w="425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000080"/>
            <w:vAlign w:val="center"/>
          </w:tcPr>
          <w:p w:rsidR="00A54EAE" w:rsidRPr="00604DCB" w:rsidRDefault="00A54EAE" w:rsidP="00A54EAE">
            <w:pPr>
              <w:pStyle w:val="Tun10b"/>
              <w:rPr>
                <w:rFonts w:asciiTheme="minorHAnsi" w:hAnsiTheme="minorHAnsi" w:cstheme="minorHAnsi"/>
                <w:sz w:val="22"/>
                <w:szCs w:val="22"/>
              </w:rPr>
            </w:pPr>
            <w:r w:rsidRPr="00604DCB">
              <w:rPr>
                <w:rFonts w:asciiTheme="minorHAnsi" w:hAnsiTheme="minorHAnsi" w:cstheme="minorHAnsi"/>
                <w:sz w:val="22"/>
                <w:szCs w:val="22"/>
              </w:rPr>
              <w:t>Název:</w:t>
            </w:r>
          </w:p>
        </w:tc>
        <w:tc>
          <w:tcPr>
            <w:tcW w:w="490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A54EAE" w:rsidRPr="00604DCB" w:rsidRDefault="00A54EAE" w:rsidP="00A54EAE">
            <w:pPr>
              <w:pStyle w:val="Normal10b"/>
              <w:rPr>
                <w:rFonts w:asciiTheme="minorHAnsi" w:hAnsiTheme="minorHAnsi" w:cstheme="minorHAnsi"/>
                <w:sz w:val="22"/>
                <w:szCs w:val="22"/>
              </w:rPr>
            </w:pPr>
            <w:r w:rsidRPr="00604DCB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A54EAE" w:rsidRPr="00604DCB" w:rsidTr="00A54EAE">
        <w:trPr>
          <w:trHeight w:val="284"/>
        </w:trPr>
        <w:tc>
          <w:tcPr>
            <w:tcW w:w="425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000080"/>
            <w:vAlign w:val="center"/>
          </w:tcPr>
          <w:p w:rsidR="00A54EAE" w:rsidRPr="00604DCB" w:rsidRDefault="00A54EAE" w:rsidP="00A54EAE">
            <w:pPr>
              <w:pStyle w:val="Tun10b"/>
              <w:rPr>
                <w:rFonts w:asciiTheme="minorHAnsi" w:hAnsiTheme="minorHAnsi" w:cstheme="minorHAnsi"/>
                <w:sz w:val="22"/>
                <w:szCs w:val="22"/>
              </w:rPr>
            </w:pPr>
            <w:r w:rsidRPr="00604DCB">
              <w:rPr>
                <w:rFonts w:asciiTheme="minorHAnsi" w:hAnsiTheme="minorHAnsi" w:cstheme="minorHAnsi"/>
                <w:sz w:val="22"/>
                <w:szCs w:val="22"/>
              </w:rPr>
              <w:t>Sídlo:</w:t>
            </w:r>
          </w:p>
        </w:tc>
        <w:tc>
          <w:tcPr>
            <w:tcW w:w="490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A54EAE" w:rsidRPr="00604DCB" w:rsidRDefault="00A54EAE" w:rsidP="00A54EAE">
            <w:pPr>
              <w:pStyle w:val="Normal10b"/>
              <w:rPr>
                <w:rFonts w:asciiTheme="minorHAnsi" w:hAnsiTheme="minorHAnsi" w:cstheme="minorHAnsi"/>
                <w:sz w:val="22"/>
                <w:szCs w:val="22"/>
              </w:rPr>
            </w:pPr>
            <w:r w:rsidRPr="00604DCB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A54EAE" w:rsidRPr="00604DCB" w:rsidTr="00A54EAE">
        <w:trPr>
          <w:trHeight w:val="284"/>
        </w:trPr>
        <w:tc>
          <w:tcPr>
            <w:tcW w:w="425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000080"/>
            <w:vAlign w:val="center"/>
          </w:tcPr>
          <w:p w:rsidR="00A54EAE" w:rsidRPr="00604DCB" w:rsidRDefault="00A54EAE" w:rsidP="00A54EAE">
            <w:pPr>
              <w:pStyle w:val="Tun10b"/>
              <w:rPr>
                <w:rFonts w:asciiTheme="minorHAnsi" w:hAnsiTheme="minorHAnsi" w:cstheme="minorHAnsi"/>
                <w:sz w:val="22"/>
                <w:szCs w:val="22"/>
              </w:rPr>
            </w:pPr>
            <w:r w:rsidRPr="00604DCB">
              <w:rPr>
                <w:rFonts w:asciiTheme="minorHAnsi" w:hAnsiTheme="minorHAnsi" w:cstheme="minorHAnsi"/>
                <w:sz w:val="22"/>
                <w:szCs w:val="22"/>
              </w:rPr>
              <w:t>Tel./fax:</w:t>
            </w:r>
          </w:p>
        </w:tc>
        <w:tc>
          <w:tcPr>
            <w:tcW w:w="490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A54EAE" w:rsidRPr="00604DCB" w:rsidRDefault="00A54EAE" w:rsidP="00A54EAE">
            <w:pPr>
              <w:pStyle w:val="Normal10b"/>
              <w:rPr>
                <w:rFonts w:asciiTheme="minorHAnsi" w:hAnsiTheme="minorHAnsi" w:cstheme="minorHAnsi"/>
                <w:sz w:val="22"/>
                <w:szCs w:val="22"/>
              </w:rPr>
            </w:pPr>
            <w:r w:rsidRPr="00604DCB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A54EAE" w:rsidRPr="00604DCB" w:rsidTr="00A54EAE">
        <w:trPr>
          <w:trHeight w:val="284"/>
        </w:trPr>
        <w:tc>
          <w:tcPr>
            <w:tcW w:w="425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000080"/>
            <w:vAlign w:val="center"/>
          </w:tcPr>
          <w:p w:rsidR="00A54EAE" w:rsidRPr="00604DCB" w:rsidRDefault="00A54EAE" w:rsidP="00A54EAE">
            <w:pPr>
              <w:pStyle w:val="Tun10b"/>
              <w:rPr>
                <w:rFonts w:asciiTheme="minorHAnsi" w:hAnsiTheme="minorHAnsi" w:cstheme="minorHAnsi"/>
                <w:sz w:val="22"/>
                <w:szCs w:val="22"/>
              </w:rPr>
            </w:pPr>
            <w:r w:rsidRPr="00604DCB">
              <w:rPr>
                <w:rFonts w:asciiTheme="minorHAnsi" w:hAnsiTheme="minorHAnsi" w:cstheme="minorHAnsi"/>
                <w:sz w:val="22"/>
                <w:szCs w:val="22"/>
              </w:rPr>
              <w:t>E-mail:</w:t>
            </w:r>
          </w:p>
        </w:tc>
        <w:tc>
          <w:tcPr>
            <w:tcW w:w="490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A54EAE" w:rsidRPr="00604DCB" w:rsidRDefault="00A54EAE" w:rsidP="00A54EAE">
            <w:pPr>
              <w:pStyle w:val="Normal10b"/>
              <w:rPr>
                <w:rFonts w:asciiTheme="minorHAnsi" w:hAnsiTheme="minorHAnsi" w:cstheme="minorHAnsi"/>
                <w:sz w:val="22"/>
                <w:szCs w:val="22"/>
              </w:rPr>
            </w:pPr>
            <w:r w:rsidRPr="00604DCB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A54EAE" w:rsidRPr="00604DCB" w:rsidTr="00A54EAE">
        <w:trPr>
          <w:trHeight w:val="284"/>
        </w:trPr>
        <w:tc>
          <w:tcPr>
            <w:tcW w:w="425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000080"/>
            <w:vAlign w:val="center"/>
          </w:tcPr>
          <w:p w:rsidR="00A54EAE" w:rsidRPr="00604DCB" w:rsidRDefault="00A54EAE" w:rsidP="00A54EAE">
            <w:pPr>
              <w:pStyle w:val="Tun10b"/>
              <w:rPr>
                <w:rFonts w:asciiTheme="minorHAnsi" w:hAnsiTheme="minorHAnsi" w:cstheme="minorHAnsi"/>
                <w:sz w:val="22"/>
                <w:szCs w:val="22"/>
              </w:rPr>
            </w:pPr>
            <w:r w:rsidRPr="00604DCB">
              <w:rPr>
                <w:rFonts w:asciiTheme="minorHAnsi" w:hAnsiTheme="minorHAnsi" w:cstheme="minorHAnsi"/>
                <w:sz w:val="22"/>
                <w:szCs w:val="22"/>
              </w:rPr>
              <w:t>IČ:</w:t>
            </w:r>
          </w:p>
        </w:tc>
        <w:tc>
          <w:tcPr>
            <w:tcW w:w="490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A54EAE" w:rsidRPr="00604DCB" w:rsidRDefault="00A54EAE" w:rsidP="00A54EAE">
            <w:pPr>
              <w:pStyle w:val="Normal10b"/>
              <w:rPr>
                <w:rFonts w:asciiTheme="minorHAnsi" w:hAnsiTheme="minorHAnsi" w:cstheme="minorHAnsi"/>
                <w:sz w:val="22"/>
                <w:szCs w:val="22"/>
              </w:rPr>
            </w:pPr>
            <w:r w:rsidRPr="00604DCB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A54EAE" w:rsidRPr="00604DCB" w:rsidTr="00A54EAE">
        <w:trPr>
          <w:trHeight w:val="284"/>
        </w:trPr>
        <w:tc>
          <w:tcPr>
            <w:tcW w:w="425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000080"/>
            <w:vAlign w:val="center"/>
          </w:tcPr>
          <w:p w:rsidR="00A54EAE" w:rsidRPr="00604DCB" w:rsidRDefault="00A54EAE" w:rsidP="00A54EAE">
            <w:pPr>
              <w:pStyle w:val="Tun10b"/>
              <w:rPr>
                <w:rFonts w:asciiTheme="minorHAnsi" w:hAnsiTheme="minorHAnsi" w:cstheme="minorHAnsi"/>
                <w:sz w:val="22"/>
                <w:szCs w:val="22"/>
              </w:rPr>
            </w:pPr>
            <w:r w:rsidRPr="00604DCB">
              <w:rPr>
                <w:rFonts w:asciiTheme="minorHAnsi" w:hAnsiTheme="minorHAnsi" w:cstheme="minorHAnsi"/>
                <w:sz w:val="22"/>
                <w:szCs w:val="22"/>
              </w:rPr>
              <w:t>DIČ:</w:t>
            </w:r>
          </w:p>
        </w:tc>
        <w:tc>
          <w:tcPr>
            <w:tcW w:w="490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A54EAE" w:rsidRPr="00604DCB" w:rsidRDefault="00A54EAE" w:rsidP="00A54EAE">
            <w:pPr>
              <w:pStyle w:val="Normal10b"/>
              <w:rPr>
                <w:rFonts w:asciiTheme="minorHAnsi" w:hAnsiTheme="minorHAnsi" w:cstheme="minorHAnsi"/>
                <w:sz w:val="22"/>
                <w:szCs w:val="22"/>
              </w:rPr>
            </w:pPr>
            <w:r w:rsidRPr="00604DCB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A54EAE" w:rsidRPr="00604DCB" w:rsidTr="00A54EAE">
        <w:trPr>
          <w:trHeight w:val="284"/>
        </w:trPr>
        <w:tc>
          <w:tcPr>
            <w:tcW w:w="425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000080"/>
            <w:vAlign w:val="center"/>
          </w:tcPr>
          <w:p w:rsidR="00A54EAE" w:rsidRPr="00604DCB" w:rsidRDefault="00A54EAE" w:rsidP="00A54EAE">
            <w:pPr>
              <w:pStyle w:val="Tun10b"/>
              <w:rPr>
                <w:rFonts w:asciiTheme="minorHAnsi" w:hAnsiTheme="minorHAnsi" w:cstheme="minorHAnsi"/>
                <w:sz w:val="22"/>
                <w:szCs w:val="22"/>
              </w:rPr>
            </w:pPr>
            <w:r w:rsidRPr="00604DCB">
              <w:rPr>
                <w:rFonts w:asciiTheme="minorHAnsi" w:hAnsiTheme="minorHAnsi" w:cstheme="minorHAnsi"/>
                <w:sz w:val="22"/>
                <w:szCs w:val="22"/>
              </w:rPr>
              <w:t>Osoba oprávněná jednat jménem uchazeče:</w:t>
            </w:r>
          </w:p>
        </w:tc>
        <w:tc>
          <w:tcPr>
            <w:tcW w:w="490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A54EAE" w:rsidRPr="00604DCB" w:rsidRDefault="00A54EAE" w:rsidP="00A54EAE">
            <w:pPr>
              <w:pStyle w:val="Normal10b"/>
              <w:rPr>
                <w:rFonts w:asciiTheme="minorHAnsi" w:hAnsiTheme="minorHAnsi" w:cstheme="minorHAnsi"/>
                <w:sz w:val="22"/>
                <w:szCs w:val="22"/>
              </w:rPr>
            </w:pPr>
            <w:r w:rsidRPr="00604DCB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A54EAE" w:rsidRPr="00604DCB" w:rsidTr="00A54EAE">
        <w:trPr>
          <w:trHeight w:val="284"/>
        </w:trPr>
        <w:tc>
          <w:tcPr>
            <w:tcW w:w="425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000080"/>
            <w:vAlign w:val="center"/>
          </w:tcPr>
          <w:p w:rsidR="00A54EAE" w:rsidRPr="00604DCB" w:rsidRDefault="00A54EAE" w:rsidP="00A54EAE">
            <w:pPr>
              <w:pStyle w:val="Tun10b"/>
              <w:rPr>
                <w:rFonts w:asciiTheme="minorHAnsi" w:hAnsiTheme="minorHAnsi" w:cstheme="minorHAnsi"/>
                <w:sz w:val="22"/>
                <w:szCs w:val="22"/>
              </w:rPr>
            </w:pPr>
            <w:r w:rsidRPr="00604DCB">
              <w:rPr>
                <w:rFonts w:asciiTheme="minorHAnsi" w:hAnsiTheme="minorHAnsi" w:cstheme="minorHAnsi"/>
                <w:sz w:val="22"/>
                <w:szCs w:val="22"/>
              </w:rPr>
              <w:t>Pověřený zástupce pro další jednání:</w:t>
            </w:r>
          </w:p>
        </w:tc>
        <w:tc>
          <w:tcPr>
            <w:tcW w:w="490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A54EAE" w:rsidRPr="00604DCB" w:rsidRDefault="00A54EAE" w:rsidP="00A54EAE">
            <w:pPr>
              <w:pStyle w:val="Normal10b"/>
              <w:rPr>
                <w:rFonts w:asciiTheme="minorHAnsi" w:hAnsiTheme="minorHAnsi" w:cstheme="minorHAnsi"/>
                <w:sz w:val="22"/>
                <w:szCs w:val="22"/>
              </w:rPr>
            </w:pPr>
            <w:r w:rsidRPr="00604DCB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A54EAE" w:rsidRPr="00604DCB" w:rsidTr="00A54EAE">
        <w:trPr>
          <w:trHeight w:val="315"/>
        </w:trPr>
        <w:tc>
          <w:tcPr>
            <w:tcW w:w="91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0C0C0"/>
            <w:vAlign w:val="center"/>
          </w:tcPr>
          <w:p w:rsidR="00A54EAE" w:rsidRPr="00604DCB" w:rsidRDefault="00A54EAE" w:rsidP="00A54EAE">
            <w:pPr>
              <w:pStyle w:val="Tun11bsted"/>
              <w:rPr>
                <w:rFonts w:asciiTheme="minorHAnsi" w:hAnsiTheme="minorHAnsi" w:cstheme="minorHAnsi"/>
              </w:rPr>
            </w:pPr>
            <w:r w:rsidRPr="00604DCB">
              <w:rPr>
                <w:rFonts w:asciiTheme="minorHAnsi" w:hAnsiTheme="minorHAnsi" w:cstheme="minorHAnsi"/>
              </w:rPr>
              <w:t>Nabídková cena v CZK</w:t>
            </w:r>
          </w:p>
        </w:tc>
      </w:tr>
      <w:tr w:rsidR="00A54EAE" w:rsidRPr="00604DCB" w:rsidTr="00A54EAE">
        <w:trPr>
          <w:trHeight w:val="525"/>
        </w:trPr>
        <w:tc>
          <w:tcPr>
            <w:tcW w:w="425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0C0C0"/>
            <w:vAlign w:val="center"/>
          </w:tcPr>
          <w:p w:rsidR="00A54EAE" w:rsidRPr="00604DCB" w:rsidRDefault="00A54EAE" w:rsidP="00A54EAE">
            <w:pPr>
              <w:pStyle w:val="Tun10bsted"/>
              <w:rPr>
                <w:rFonts w:asciiTheme="minorHAnsi" w:hAnsiTheme="minorHAnsi" w:cstheme="minorHAnsi"/>
                <w:sz w:val="22"/>
                <w:szCs w:val="22"/>
              </w:rPr>
            </w:pPr>
            <w:r w:rsidRPr="00604DCB">
              <w:rPr>
                <w:rFonts w:asciiTheme="minorHAnsi" w:hAnsiTheme="minorHAnsi" w:cstheme="minorHAnsi"/>
                <w:sz w:val="22"/>
                <w:szCs w:val="22"/>
              </w:rPr>
              <w:t>Cena celkem bez DPH:</w:t>
            </w:r>
          </w:p>
        </w:tc>
        <w:tc>
          <w:tcPr>
            <w:tcW w:w="284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C0C0C0"/>
            <w:vAlign w:val="center"/>
          </w:tcPr>
          <w:p w:rsidR="00A54EAE" w:rsidRPr="00604DCB" w:rsidRDefault="00A54EAE" w:rsidP="00A54EAE">
            <w:pPr>
              <w:pStyle w:val="Tun10bsted"/>
              <w:rPr>
                <w:rFonts w:asciiTheme="minorHAnsi" w:hAnsiTheme="minorHAnsi" w:cstheme="minorHAnsi"/>
                <w:sz w:val="22"/>
                <w:szCs w:val="22"/>
              </w:rPr>
            </w:pPr>
            <w:r w:rsidRPr="00604DCB">
              <w:rPr>
                <w:rFonts w:asciiTheme="minorHAnsi" w:hAnsiTheme="minorHAnsi" w:cstheme="minorHAnsi"/>
                <w:sz w:val="22"/>
                <w:szCs w:val="22"/>
              </w:rPr>
              <w:t>Samostatně DPH</w:t>
            </w:r>
            <w:r w:rsidRPr="00604DCB">
              <w:rPr>
                <w:rFonts w:asciiTheme="minorHAnsi" w:hAnsiTheme="minorHAnsi" w:cstheme="minorHAnsi"/>
                <w:sz w:val="22"/>
                <w:szCs w:val="22"/>
              </w:rPr>
              <w:br/>
              <w:t>(sazba 20 %):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</w:tcPr>
          <w:p w:rsidR="00A54EAE" w:rsidRPr="00604DCB" w:rsidRDefault="00A54EAE" w:rsidP="00A54EAE">
            <w:pPr>
              <w:pStyle w:val="Tun10bsted"/>
              <w:rPr>
                <w:rFonts w:asciiTheme="minorHAnsi" w:hAnsiTheme="minorHAnsi" w:cstheme="minorHAnsi"/>
                <w:sz w:val="22"/>
                <w:szCs w:val="22"/>
              </w:rPr>
            </w:pPr>
            <w:r w:rsidRPr="00604DCB">
              <w:rPr>
                <w:rFonts w:asciiTheme="minorHAnsi" w:hAnsiTheme="minorHAnsi" w:cstheme="minorHAnsi"/>
                <w:sz w:val="22"/>
                <w:szCs w:val="22"/>
              </w:rPr>
              <w:t>Cena celkem</w:t>
            </w:r>
            <w:r w:rsidRPr="00604DCB">
              <w:rPr>
                <w:rFonts w:asciiTheme="minorHAnsi" w:hAnsiTheme="minorHAnsi" w:cstheme="minorHAnsi"/>
                <w:sz w:val="22"/>
                <w:szCs w:val="22"/>
              </w:rPr>
              <w:br/>
              <w:t>včetně DPH:</w:t>
            </w:r>
          </w:p>
        </w:tc>
      </w:tr>
      <w:tr w:rsidR="00A54EAE" w:rsidRPr="00604DCB" w:rsidTr="00A54EAE">
        <w:trPr>
          <w:trHeight w:val="300"/>
        </w:trPr>
        <w:tc>
          <w:tcPr>
            <w:tcW w:w="425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A54EAE" w:rsidRPr="00604DCB" w:rsidRDefault="00A54EAE" w:rsidP="00A54EAE">
            <w:pPr>
              <w:pStyle w:val="Normal10bsted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A54EAE" w:rsidRPr="00604DCB" w:rsidRDefault="00A54EAE" w:rsidP="00A54EAE">
            <w:pPr>
              <w:pStyle w:val="Normal10bsted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4EAE" w:rsidRPr="00604DCB" w:rsidRDefault="00A54EAE" w:rsidP="00A54EAE">
            <w:pPr>
              <w:pStyle w:val="Normal10bsted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54EAE" w:rsidRPr="00604DCB" w:rsidTr="00A54EAE">
        <w:trPr>
          <w:trHeight w:val="374"/>
        </w:trPr>
        <w:tc>
          <w:tcPr>
            <w:tcW w:w="91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0C0C0"/>
            <w:vAlign w:val="center"/>
          </w:tcPr>
          <w:p w:rsidR="00A54EAE" w:rsidRPr="00604DCB" w:rsidRDefault="00A54EAE" w:rsidP="00A54EAE">
            <w:pPr>
              <w:pStyle w:val="Tun11bsted"/>
              <w:rPr>
                <w:rFonts w:asciiTheme="minorHAnsi" w:hAnsiTheme="minorHAnsi" w:cstheme="minorHAnsi"/>
              </w:rPr>
            </w:pPr>
            <w:r w:rsidRPr="00604DCB">
              <w:rPr>
                <w:rFonts w:asciiTheme="minorHAnsi" w:hAnsiTheme="minorHAnsi" w:cstheme="minorHAnsi"/>
              </w:rPr>
              <w:t>Osoba oprávněná za uchazeče jednat</w:t>
            </w:r>
          </w:p>
        </w:tc>
      </w:tr>
      <w:tr w:rsidR="00A54EAE" w:rsidRPr="00604DCB" w:rsidTr="00A54EAE">
        <w:trPr>
          <w:trHeight w:val="1055"/>
        </w:trPr>
        <w:tc>
          <w:tcPr>
            <w:tcW w:w="3085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000080"/>
            <w:vAlign w:val="center"/>
          </w:tcPr>
          <w:p w:rsidR="00A54EAE" w:rsidRPr="00604DCB" w:rsidRDefault="00A54EAE" w:rsidP="00A54EAE">
            <w:pPr>
              <w:pStyle w:val="Tun10b"/>
              <w:rPr>
                <w:rFonts w:asciiTheme="minorHAnsi" w:hAnsiTheme="minorHAnsi" w:cstheme="minorHAnsi"/>
                <w:sz w:val="22"/>
                <w:szCs w:val="22"/>
              </w:rPr>
            </w:pPr>
            <w:r w:rsidRPr="00604DCB">
              <w:rPr>
                <w:rFonts w:asciiTheme="minorHAnsi" w:hAnsiTheme="minorHAnsi" w:cstheme="minorHAnsi"/>
                <w:sz w:val="22"/>
                <w:szCs w:val="22"/>
              </w:rPr>
              <w:t>Datum a podpis osoby oprávněné jednat za uchazeče nebo jeho jménem</w:t>
            </w:r>
          </w:p>
        </w:tc>
        <w:tc>
          <w:tcPr>
            <w:tcW w:w="3465" w:type="dxa"/>
            <w:gridSpan w:val="2"/>
            <w:tcBorders>
              <w:top w:val="single" w:sz="8" w:space="0" w:color="auto"/>
              <w:left w:val="nil"/>
              <w:bottom w:val="dotted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A54EAE" w:rsidRPr="00604DCB" w:rsidRDefault="00A54EAE" w:rsidP="00A54EA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04DCB">
              <w:rPr>
                <w:rFonts w:asciiTheme="minorHAnsi" w:hAnsiTheme="minorHAnsi" w:cstheme="minorHAnsi"/>
                <w:sz w:val="22"/>
                <w:szCs w:val="22"/>
              </w:rPr>
              <w:t>………………………….……….</w:t>
            </w:r>
          </w:p>
        </w:tc>
        <w:tc>
          <w:tcPr>
            <w:tcW w:w="261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A54EAE" w:rsidRPr="00604DCB" w:rsidRDefault="00A54EAE" w:rsidP="00A54EAE">
            <w:pPr>
              <w:pStyle w:val="Normal10bvpravo"/>
              <w:rPr>
                <w:rFonts w:asciiTheme="minorHAnsi" w:hAnsiTheme="minorHAnsi" w:cstheme="minorHAnsi"/>
                <w:sz w:val="22"/>
                <w:szCs w:val="22"/>
              </w:rPr>
            </w:pPr>
            <w:r w:rsidRPr="00604DCB">
              <w:rPr>
                <w:rFonts w:asciiTheme="minorHAnsi" w:hAnsiTheme="minorHAnsi" w:cstheme="minorHAnsi"/>
                <w:sz w:val="22"/>
                <w:szCs w:val="22"/>
              </w:rPr>
              <w:t>Razítko</w:t>
            </w:r>
          </w:p>
        </w:tc>
      </w:tr>
      <w:tr w:rsidR="00A54EAE" w:rsidRPr="00604DCB" w:rsidTr="00A54EAE">
        <w:trPr>
          <w:trHeight w:val="284"/>
        </w:trPr>
        <w:tc>
          <w:tcPr>
            <w:tcW w:w="30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000080"/>
            <w:vAlign w:val="center"/>
          </w:tcPr>
          <w:p w:rsidR="00A54EAE" w:rsidRPr="00604DCB" w:rsidRDefault="00A54EAE" w:rsidP="00A54EAE">
            <w:pPr>
              <w:pStyle w:val="Tun10b"/>
              <w:rPr>
                <w:rFonts w:asciiTheme="minorHAnsi" w:hAnsiTheme="minorHAnsi" w:cstheme="minorHAnsi"/>
                <w:sz w:val="22"/>
                <w:szCs w:val="22"/>
              </w:rPr>
            </w:pPr>
            <w:r w:rsidRPr="00604DCB">
              <w:rPr>
                <w:rFonts w:asciiTheme="minorHAnsi" w:hAnsiTheme="minorHAnsi" w:cstheme="minorHAnsi"/>
                <w:sz w:val="22"/>
                <w:szCs w:val="22"/>
              </w:rPr>
              <w:t>Titul, jméno, příjmení</w:t>
            </w:r>
          </w:p>
        </w:tc>
        <w:tc>
          <w:tcPr>
            <w:tcW w:w="607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A54EAE" w:rsidRPr="00604DCB" w:rsidRDefault="00A54EAE" w:rsidP="00A54EA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04DCB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A54EAE" w:rsidRPr="00604DCB" w:rsidTr="00A54EAE">
        <w:trPr>
          <w:trHeight w:val="284"/>
        </w:trPr>
        <w:tc>
          <w:tcPr>
            <w:tcW w:w="30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000080"/>
            <w:vAlign w:val="center"/>
          </w:tcPr>
          <w:p w:rsidR="00A54EAE" w:rsidRPr="00604DCB" w:rsidRDefault="00A54EAE" w:rsidP="00A54EAE">
            <w:pPr>
              <w:pStyle w:val="Tun10b"/>
              <w:rPr>
                <w:rFonts w:asciiTheme="minorHAnsi" w:hAnsiTheme="minorHAnsi" w:cstheme="minorHAnsi"/>
                <w:sz w:val="22"/>
                <w:szCs w:val="22"/>
              </w:rPr>
            </w:pPr>
            <w:r w:rsidRPr="00604DCB">
              <w:rPr>
                <w:rFonts w:asciiTheme="minorHAnsi" w:hAnsiTheme="minorHAnsi" w:cstheme="minorHAnsi"/>
                <w:sz w:val="22"/>
                <w:szCs w:val="22"/>
              </w:rPr>
              <w:t>Funkce</w:t>
            </w:r>
          </w:p>
        </w:tc>
        <w:tc>
          <w:tcPr>
            <w:tcW w:w="607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A54EAE" w:rsidRPr="00604DCB" w:rsidRDefault="00A54EAE" w:rsidP="00A54EA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04DCB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</w:tbl>
    <w:p w:rsidR="00A54EAE" w:rsidRPr="00604DCB" w:rsidRDefault="00A54EAE" w:rsidP="00A54EAE">
      <w:pPr>
        <w:rPr>
          <w:rFonts w:asciiTheme="minorHAnsi" w:hAnsiTheme="minorHAnsi" w:cstheme="minorHAnsi"/>
          <w:b/>
          <w:sz w:val="22"/>
          <w:szCs w:val="22"/>
        </w:rPr>
      </w:pPr>
    </w:p>
    <w:p w:rsidR="00A54EAE" w:rsidRPr="00604DCB" w:rsidRDefault="00A54EAE" w:rsidP="00A54EAE">
      <w:pPr>
        <w:rPr>
          <w:rFonts w:asciiTheme="minorHAnsi" w:hAnsiTheme="minorHAnsi" w:cstheme="minorHAnsi"/>
          <w:b/>
          <w:sz w:val="22"/>
          <w:szCs w:val="22"/>
        </w:rPr>
      </w:pPr>
      <w:r w:rsidRPr="00604DCB">
        <w:rPr>
          <w:rFonts w:asciiTheme="minorHAnsi" w:hAnsiTheme="minorHAnsi" w:cstheme="minorHAnsi"/>
          <w:b/>
          <w:sz w:val="22"/>
          <w:szCs w:val="22"/>
        </w:rPr>
        <w:br w:type="page"/>
      </w:r>
    </w:p>
    <w:p w:rsidR="00A54EAE" w:rsidRPr="00604DCB" w:rsidRDefault="00A54EAE" w:rsidP="00A54EAE">
      <w:pPr>
        <w:pStyle w:val="Zkladntextodsazen2"/>
        <w:tabs>
          <w:tab w:val="left" w:pos="2520"/>
          <w:tab w:val="right" w:pos="9000"/>
        </w:tabs>
        <w:spacing w:before="120"/>
        <w:ind w:left="0"/>
        <w:jc w:val="left"/>
        <w:rPr>
          <w:rFonts w:asciiTheme="minorHAnsi" w:hAnsiTheme="minorHAnsi" w:cstheme="minorHAnsi"/>
          <w:b/>
          <w:sz w:val="22"/>
          <w:szCs w:val="22"/>
        </w:rPr>
      </w:pPr>
      <w:r w:rsidRPr="00604DCB">
        <w:rPr>
          <w:rFonts w:asciiTheme="minorHAnsi" w:hAnsiTheme="minorHAnsi" w:cstheme="minorHAnsi"/>
          <w:b/>
          <w:sz w:val="22"/>
          <w:szCs w:val="22"/>
        </w:rPr>
        <w:tab/>
      </w:r>
      <w:r w:rsidRPr="00604DCB">
        <w:rPr>
          <w:rFonts w:asciiTheme="minorHAnsi" w:hAnsiTheme="minorHAnsi" w:cstheme="minorHAnsi"/>
          <w:b/>
          <w:sz w:val="22"/>
          <w:szCs w:val="22"/>
        </w:rPr>
        <w:tab/>
        <w:t>Příloha č. 2</w:t>
      </w:r>
    </w:p>
    <w:p w:rsidR="00A54EAE" w:rsidRPr="00604DCB" w:rsidRDefault="00A54EAE" w:rsidP="00A54EAE">
      <w:pPr>
        <w:pStyle w:val="Zkladntextodsazen2"/>
        <w:tabs>
          <w:tab w:val="left" w:pos="2520"/>
          <w:tab w:val="right" w:pos="9000"/>
        </w:tabs>
        <w:spacing w:before="120"/>
        <w:ind w:left="0"/>
        <w:rPr>
          <w:rFonts w:asciiTheme="minorHAnsi" w:hAnsiTheme="minorHAnsi" w:cstheme="minorHAnsi"/>
          <w:sz w:val="22"/>
          <w:szCs w:val="22"/>
        </w:rPr>
      </w:pPr>
    </w:p>
    <w:p w:rsidR="00A54EAE" w:rsidRPr="00604DCB" w:rsidRDefault="00A54EAE" w:rsidP="00A54EAE">
      <w:pPr>
        <w:pStyle w:val="Nzev"/>
        <w:shd w:val="clear" w:color="auto" w:fill="C6D9F1" w:themeFill="text2" w:themeFillTint="33"/>
        <w:tabs>
          <w:tab w:val="right" w:pos="9000"/>
        </w:tabs>
        <w:spacing w:before="120" w:after="120"/>
        <w:outlineLvl w:val="0"/>
        <w:rPr>
          <w:rFonts w:asciiTheme="minorHAnsi" w:hAnsiTheme="minorHAnsi" w:cstheme="minorHAnsi"/>
          <w:sz w:val="22"/>
          <w:szCs w:val="22"/>
        </w:rPr>
      </w:pPr>
      <w:r w:rsidRPr="00604DCB">
        <w:rPr>
          <w:rFonts w:asciiTheme="minorHAnsi" w:hAnsiTheme="minorHAnsi" w:cstheme="minorHAnsi"/>
          <w:sz w:val="22"/>
          <w:szCs w:val="22"/>
        </w:rPr>
        <w:t>Obchodní podmínky</w:t>
      </w:r>
    </w:p>
    <w:p w:rsidR="00A54EAE" w:rsidRPr="00604DCB" w:rsidRDefault="00A54EAE" w:rsidP="00A54EAE">
      <w:pPr>
        <w:pStyle w:val="Nzev"/>
        <w:tabs>
          <w:tab w:val="right" w:pos="9000"/>
        </w:tabs>
        <w:spacing w:before="120" w:after="120"/>
        <w:outlineLvl w:val="0"/>
        <w:rPr>
          <w:rFonts w:asciiTheme="minorHAnsi" w:hAnsiTheme="minorHAnsi" w:cstheme="minorHAnsi"/>
          <w:sz w:val="22"/>
          <w:szCs w:val="22"/>
        </w:rPr>
      </w:pPr>
    </w:p>
    <w:p w:rsidR="00A54EAE" w:rsidRPr="00604DCB" w:rsidRDefault="00A54EAE" w:rsidP="00A54EAE">
      <w:pPr>
        <w:pStyle w:val="Nzev"/>
        <w:tabs>
          <w:tab w:val="right" w:pos="9000"/>
        </w:tabs>
        <w:spacing w:before="120" w:after="120"/>
        <w:outlineLvl w:val="0"/>
        <w:rPr>
          <w:rFonts w:asciiTheme="minorHAnsi" w:hAnsiTheme="minorHAnsi" w:cstheme="minorHAnsi"/>
          <w:sz w:val="22"/>
          <w:szCs w:val="22"/>
        </w:rPr>
      </w:pPr>
    </w:p>
    <w:p w:rsidR="00A54EAE" w:rsidRPr="00604DCB" w:rsidRDefault="00A54EAE" w:rsidP="00A54EAE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604DCB">
        <w:rPr>
          <w:rFonts w:asciiTheme="minorHAnsi" w:hAnsiTheme="minorHAnsi" w:cstheme="minorHAnsi"/>
          <w:sz w:val="22"/>
          <w:szCs w:val="22"/>
        </w:rPr>
        <w:t xml:space="preserve">1. </w:t>
      </w:r>
      <w:r w:rsidRPr="00604DCB">
        <w:rPr>
          <w:rFonts w:asciiTheme="minorHAnsi" w:hAnsiTheme="minorHAnsi" w:cstheme="minorHAnsi"/>
          <w:sz w:val="22"/>
          <w:szCs w:val="22"/>
        </w:rPr>
        <w:tab/>
        <w:t xml:space="preserve">Uchazeč o zakázku je povinen předložit zadavateli jediný, závazný návrh smlouvy na celý předmět zakázky. Smlouva bude obsahovat určení závazné nabídkové ceny předmětu plnění </w:t>
      </w:r>
      <w:r w:rsidR="00566DCB">
        <w:rPr>
          <w:rFonts w:asciiTheme="minorHAnsi" w:hAnsiTheme="minorHAnsi" w:cstheme="minorHAnsi"/>
          <w:sz w:val="22"/>
          <w:szCs w:val="22"/>
        </w:rPr>
        <w:t>veřejné zakázky</w:t>
      </w:r>
      <w:r w:rsidRPr="00604DCB">
        <w:rPr>
          <w:rFonts w:asciiTheme="minorHAnsi" w:hAnsiTheme="minorHAnsi" w:cstheme="minorHAnsi"/>
          <w:sz w:val="22"/>
          <w:szCs w:val="22"/>
        </w:rPr>
        <w:t xml:space="preserve"> v souladu s nabídkovou cenou, zpracované obdobně dle požadavků uvedených v této </w:t>
      </w:r>
      <w:r w:rsidR="00566DCB">
        <w:rPr>
          <w:rFonts w:asciiTheme="minorHAnsi" w:hAnsiTheme="minorHAnsi" w:cstheme="minorHAnsi"/>
          <w:sz w:val="22"/>
          <w:szCs w:val="22"/>
        </w:rPr>
        <w:t>výzvě.</w:t>
      </w:r>
    </w:p>
    <w:p w:rsidR="00A54EAE" w:rsidRPr="00604DCB" w:rsidRDefault="00A54EAE" w:rsidP="00A54EAE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:rsidR="00A54EAE" w:rsidRPr="00604DCB" w:rsidRDefault="00A54EAE" w:rsidP="00A54EAE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604DCB">
        <w:rPr>
          <w:rFonts w:asciiTheme="minorHAnsi" w:hAnsiTheme="minorHAnsi" w:cstheme="minorHAnsi"/>
          <w:sz w:val="22"/>
          <w:szCs w:val="22"/>
        </w:rPr>
        <w:t>2.</w:t>
      </w:r>
      <w:r w:rsidRPr="00604DCB">
        <w:rPr>
          <w:rFonts w:asciiTheme="minorHAnsi" w:hAnsiTheme="minorHAnsi" w:cstheme="minorHAnsi"/>
          <w:sz w:val="22"/>
          <w:szCs w:val="22"/>
        </w:rPr>
        <w:tab/>
        <w:t>Návrh smlouvy nesmí vyloučit, či žádným způsobem omezovat oprávnění či požadavky zadavatele, uvedené v zadávací dokumentaci a těchto obchodních podmínkách. Zadavatel si vyhrazuje právo provedení změny v předloženém návrhu sm</w:t>
      </w:r>
      <w:r w:rsidR="00FB6712">
        <w:rPr>
          <w:rFonts w:asciiTheme="minorHAnsi" w:hAnsiTheme="minorHAnsi" w:cstheme="minorHAnsi"/>
          <w:sz w:val="22"/>
          <w:szCs w:val="22"/>
        </w:rPr>
        <w:t xml:space="preserve">louvy na plnění veřejné zakázky, aniž by byla </w:t>
      </w:r>
      <w:r w:rsidRPr="00604DCB">
        <w:rPr>
          <w:rFonts w:asciiTheme="minorHAnsi" w:hAnsiTheme="minorHAnsi" w:cstheme="minorHAnsi"/>
          <w:sz w:val="22"/>
          <w:szCs w:val="22"/>
        </w:rPr>
        <w:t xml:space="preserve">dotčena závaznost těchto zadávacích podmínek. Při nedodržení obchodních podmínek stanovených tímto článkem </w:t>
      </w:r>
      <w:r w:rsidR="00566DCB">
        <w:rPr>
          <w:rFonts w:asciiTheme="minorHAnsi" w:hAnsiTheme="minorHAnsi" w:cstheme="minorHAnsi"/>
          <w:sz w:val="22"/>
          <w:szCs w:val="22"/>
        </w:rPr>
        <w:t>výzvy</w:t>
      </w:r>
      <w:r w:rsidRPr="00604DCB">
        <w:rPr>
          <w:rFonts w:asciiTheme="minorHAnsi" w:hAnsiTheme="minorHAnsi" w:cstheme="minorHAnsi"/>
          <w:sz w:val="22"/>
          <w:szCs w:val="22"/>
        </w:rPr>
        <w:t xml:space="preserve"> bude nabídka uchazeče považována za neúplnou. Změnou návrhu smlouvy nesmí být zasaženo do </w:t>
      </w:r>
      <w:r w:rsidR="00FB6712">
        <w:rPr>
          <w:rFonts w:asciiTheme="minorHAnsi" w:hAnsiTheme="minorHAnsi" w:cstheme="minorHAnsi"/>
          <w:sz w:val="22"/>
          <w:szCs w:val="22"/>
        </w:rPr>
        <w:t xml:space="preserve">těch </w:t>
      </w:r>
      <w:r w:rsidRPr="00604DCB">
        <w:rPr>
          <w:rFonts w:asciiTheme="minorHAnsi" w:hAnsiTheme="minorHAnsi" w:cstheme="minorHAnsi"/>
          <w:sz w:val="22"/>
          <w:szCs w:val="22"/>
        </w:rPr>
        <w:t>ustanovení smlouvy, která vycházejí z hodnotících kriterií a těchto závazných obchodních podmínek.</w:t>
      </w:r>
    </w:p>
    <w:p w:rsidR="00A54EAE" w:rsidRPr="00604DCB" w:rsidRDefault="00A54EAE" w:rsidP="00A54EAE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:rsidR="00A54EAE" w:rsidRPr="00604DCB" w:rsidRDefault="00A54EAE" w:rsidP="00A54EAE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604DCB">
        <w:rPr>
          <w:rFonts w:asciiTheme="minorHAnsi" w:hAnsiTheme="minorHAnsi" w:cstheme="minorHAnsi"/>
          <w:sz w:val="22"/>
          <w:szCs w:val="22"/>
        </w:rPr>
        <w:t>3.</w:t>
      </w:r>
      <w:r w:rsidRPr="00604DCB">
        <w:rPr>
          <w:rFonts w:asciiTheme="minorHAnsi" w:hAnsiTheme="minorHAnsi" w:cstheme="minorHAnsi"/>
          <w:sz w:val="22"/>
          <w:szCs w:val="22"/>
        </w:rPr>
        <w:tab/>
        <w:t>Obecné náležitosti smlouvy:</w:t>
      </w:r>
    </w:p>
    <w:p w:rsidR="00A54EAE" w:rsidRPr="00604DCB" w:rsidRDefault="00A54EAE" w:rsidP="00FB6712">
      <w:pPr>
        <w:suppressAutoHyphens/>
        <w:spacing w:before="120" w:after="200"/>
        <w:ind w:left="720"/>
        <w:jc w:val="left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604DCB">
        <w:rPr>
          <w:rFonts w:asciiTheme="minorHAnsi" w:hAnsiTheme="minorHAnsi" w:cstheme="minorHAnsi"/>
          <w:b/>
          <w:sz w:val="22"/>
          <w:szCs w:val="22"/>
        </w:rPr>
        <w:t xml:space="preserve">Zadavatel bude ve smlouvě označen jako </w:t>
      </w:r>
      <w:r w:rsidRPr="00604DCB">
        <w:rPr>
          <w:rFonts w:asciiTheme="minorHAnsi" w:hAnsiTheme="minorHAnsi" w:cstheme="minorHAnsi"/>
          <w:b/>
          <w:sz w:val="22"/>
          <w:szCs w:val="22"/>
          <w:u w:val="single"/>
        </w:rPr>
        <w:t>objednatel</w:t>
      </w:r>
      <w:r w:rsidRPr="00604DCB">
        <w:rPr>
          <w:rFonts w:asciiTheme="minorHAnsi" w:hAnsiTheme="minorHAnsi" w:cstheme="minorHAnsi"/>
          <w:b/>
          <w:sz w:val="22"/>
          <w:szCs w:val="22"/>
        </w:rPr>
        <w:t xml:space="preserve">, uchazeč bude ve smlouvě označen jako </w:t>
      </w:r>
      <w:r w:rsidR="00FB6712">
        <w:rPr>
          <w:rFonts w:asciiTheme="minorHAnsi" w:hAnsiTheme="minorHAnsi" w:cstheme="minorHAnsi"/>
          <w:b/>
          <w:sz w:val="22"/>
          <w:szCs w:val="22"/>
          <w:u w:val="single"/>
        </w:rPr>
        <w:t>dodavatel</w:t>
      </w:r>
      <w:r w:rsidRPr="00604DCB">
        <w:rPr>
          <w:rFonts w:asciiTheme="minorHAnsi" w:hAnsiTheme="minorHAnsi" w:cstheme="minorHAnsi"/>
          <w:b/>
          <w:sz w:val="22"/>
          <w:szCs w:val="22"/>
          <w:u w:val="single"/>
        </w:rPr>
        <w:t>.</w:t>
      </w:r>
    </w:p>
    <w:p w:rsidR="00A54EAE" w:rsidRPr="00604DCB" w:rsidRDefault="00A54EAE" w:rsidP="00A54EAE">
      <w:pPr>
        <w:autoSpaceDE w:val="0"/>
        <w:autoSpaceDN w:val="0"/>
        <w:adjustRightInd w:val="0"/>
        <w:ind w:left="720" w:hanging="720"/>
        <w:rPr>
          <w:rFonts w:asciiTheme="minorHAnsi" w:hAnsiTheme="minorHAnsi" w:cstheme="minorHAnsi"/>
          <w:sz w:val="22"/>
          <w:szCs w:val="22"/>
        </w:rPr>
      </w:pPr>
    </w:p>
    <w:p w:rsidR="00A54EAE" w:rsidRPr="00604DCB" w:rsidRDefault="00A54EAE" w:rsidP="00A54EAE">
      <w:pPr>
        <w:suppressAutoHyphens/>
        <w:spacing w:before="120"/>
        <w:rPr>
          <w:rFonts w:asciiTheme="minorHAnsi" w:hAnsiTheme="minorHAnsi" w:cstheme="minorHAnsi"/>
          <w:sz w:val="22"/>
          <w:szCs w:val="22"/>
        </w:rPr>
      </w:pPr>
      <w:r w:rsidRPr="00604DCB">
        <w:rPr>
          <w:rFonts w:asciiTheme="minorHAnsi" w:hAnsiTheme="minorHAnsi" w:cstheme="minorHAnsi"/>
          <w:sz w:val="22"/>
          <w:szCs w:val="22"/>
        </w:rPr>
        <w:t>4.</w:t>
      </w:r>
      <w:r w:rsidRPr="00604DCB">
        <w:rPr>
          <w:rFonts w:asciiTheme="minorHAnsi" w:hAnsiTheme="minorHAnsi" w:cstheme="minorHAnsi"/>
          <w:sz w:val="22"/>
          <w:szCs w:val="22"/>
        </w:rPr>
        <w:tab/>
        <w:t xml:space="preserve">Další povinná ujednání, podmínky uvedené níže považuje objednatel za podmínky minimální pro plnění </w:t>
      </w:r>
      <w:r w:rsidR="00566DCB">
        <w:rPr>
          <w:rFonts w:asciiTheme="minorHAnsi" w:hAnsiTheme="minorHAnsi" w:cstheme="minorHAnsi"/>
          <w:sz w:val="22"/>
          <w:szCs w:val="22"/>
        </w:rPr>
        <w:t>veřejné zakázky</w:t>
      </w:r>
      <w:r w:rsidRPr="00604DCB">
        <w:rPr>
          <w:rFonts w:asciiTheme="minorHAnsi" w:hAnsiTheme="minorHAnsi" w:cstheme="minorHAnsi"/>
          <w:sz w:val="22"/>
          <w:szCs w:val="22"/>
        </w:rPr>
        <w:t xml:space="preserve">. Uchazeč nesmí ve své nabídce předložit návrh smlouvy, který by krátil práva objednatele nebo rozšiřoval jeho povinnosti, oproti níže stanoveným  minimálním podmínkám pro plnění </w:t>
      </w:r>
      <w:r w:rsidR="00566DCB">
        <w:rPr>
          <w:rFonts w:asciiTheme="minorHAnsi" w:hAnsiTheme="minorHAnsi" w:cstheme="minorHAnsi"/>
          <w:sz w:val="22"/>
          <w:szCs w:val="22"/>
        </w:rPr>
        <w:t>veřejné zakázky</w:t>
      </w:r>
      <w:r w:rsidRPr="00604DCB">
        <w:rPr>
          <w:rFonts w:asciiTheme="minorHAnsi" w:hAnsiTheme="minorHAnsi" w:cstheme="minorHAnsi"/>
          <w:sz w:val="22"/>
          <w:szCs w:val="22"/>
        </w:rPr>
        <w:t>:</w:t>
      </w:r>
    </w:p>
    <w:p w:rsidR="00A54EAE" w:rsidRPr="00604DCB" w:rsidRDefault="00A54EAE" w:rsidP="00A54EAE">
      <w:pPr>
        <w:suppressAutoHyphens/>
        <w:spacing w:before="120"/>
        <w:ind w:left="705" w:hanging="705"/>
        <w:rPr>
          <w:rFonts w:asciiTheme="minorHAnsi" w:hAnsiTheme="minorHAnsi" w:cstheme="minorHAnsi"/>
          <w:sz w:val="22"/>
          <w:szCs w:val="22"/>
        </w:rPr>
      </w:pPr>
    </w:p>
    <w:p w:rsidR="00A54EAE" w:rsidRPr="00604DCB" w:rsidRDefault="00A54EAE" w:rsidP="00A54EAE">
      <w:pPr>
        <w:spacing w:before="120"/>
        <w:rPr>
          <w:rFonts w:asciiTheme="minorHAnsi" w:hAnsiTheme="minorHAnsi" w:cstheme="minorHAnsi"/>
          <w:i/>
          <w:sz w:val="22"/>
          <w:szCs w:val="22"/>
        </w:rPr>
      </w:pPr>
      <w:r w:rsidRPr="00604DCB">
        <w:rPr>
          <w:rFonts w:asciiTheme="minorHAnsi" w:hAnsiTheme="minorHAnsi" w:cstheme="minorHAnsi"/>
          <w:i/>
          <w:sz w:val="22"/>
          <w:szCs w:val="22"/>
        </w:rPr>
        <w:t>Mlčenlivost a sankce za mlčenlivost</w:t>
      </w:r>
    </w:p>
    <w:p w:rsidR="00A54EAE" w:rsidRPr="00604DCB" w:rsidRDefault="00A54EAE" w:rsidP="00331373">
      <w:pPr>
        <w:numPr>
          <w:ilvl w:val="0"/>
          <w:numId w:val="19"/>
        </w:numPr>
        <w:suppressAutoHyphens/>
        <w:spacing w:before="120" w:line="240" w:lineRule="auto"/>
        <w:rPr>
          <w:rFonts w:asciiTheme="minorHAnsi" w:hAnsiTheme="minorHAnsi" w:cstheme="minorHAnsi"/>
          <w:sz w:val="22"/>
          <w:szCs w:val="22"/>
        </w:rPr>
      </w:pPr>
      <w:r w:rsidRPr="00604DCB">
        <w:rPr>
          <w:rFonts w:asciiTheme="minorHAnsi" w:hAnsiTheme="minorHAnsi" w:cstheme="minorHAnsi"/>
          <w:sz w:val="22"/>
          <w:szCs w:val="22"/>
        </w:rPr>
        <w:t>„</w:t>
      </w:r>
      <w:r w:rsidR="00FB6712">
        <w:rPr>
          <w:rFonts w:asciiTheme="minorHAnsi" w:hAnsiTheme="minorHAnsi" w:cstheme="minorHAnsi"/>
          <w:sz w:val="22"/>
          <w:szCs w:val="22"/>
        </w:rPr>
        <w:t>Dodavatel</w:t>
      </w:r>
      <w:r w:rsidRPr="00604DCB">
        <w:rPr>
          <w:rFonts w:asciiTheme="minorHAnsi" w:hAnsiTheme="minorHAnsi" w:cstheme="minorHAnsi"/>
          <w:sz w:val="22"/>
          <w:szCs w:val="22"/>
        </w:rPr>
        <w:t xml:space="preserve"> se zavazuje během plnění smlouvy i po ukončení smlouvy, zachovávat mlčenlivost o všech skutečnostech, o kterých se dozví v souvislosti s plněním smlouvy“.</w:t>
      </w:r>
    </w:p>
    <w:p w:rsidR="00A54EAE" w:rsidRPr="00604DCB" w:rsidRDefault="00A54EAE" w:rsidP="00331373">
      <w:pPr>
        <w:numPr>
          <w:ilvl w:val="0"/>
          <w:numId w:val="19"/>
        </w:numPr>
        <w:suppressAutoHyphens/>
        <w:spacing w:before="120" w:line="240" w:lineRule="auto"/>
        <w:rPr>
          <w:rFonts w:asciiTheme="minorHAnsi" w:hAnsiTheme="minorHAnsi" w:cstheme="minorHAnsi"/>
          <w:sz w:val="22"/>
          <w:szCs w:val="22"/>
        </w:rPr>
      </w:pPr>
      <w:r w:rsidRPr="00604DCB">
        <w:rPr>
          <w:rFonts w:asciiTheme="minorHAnsi" w:hAnsiTheme="minorHAnsi" w:cstheme="minorHAnsi"/>
          <w:sz w:val="22"/>
          <w:szCs w:val="22"/>
        </w:rPr>
        <w:t>„</w:t>
      </w:r>
      <w:r w:rsidR="00FB6712">
        <w:rPr>
          <w:rFonts w:asciiTheme="minorHAnsi" w:hAnsiTheme="minorHAnsi" w:cstheme="minorHAnsi"/>
          <w:sz w:val="22"/>
          <w:szCs w:val="22"/>
        </w:rPr>
        <w:t>Dodavatel</w:t>
      </w:r>
      <w:r w:rsidRPr="00604DCB">
        <w:rPr>
          <w:rFonts w:asciiTheme="minorHAnsi" w:hAnsiTheme="minorHAnsi" w:cstheme="minorHAnsi"/>
          <w:sz w:val="22"/>
          <w:szCs w:val="22"/>
        </w:rPr>
        <w:t xml:space="preserve"> se zavazuje poskytovat </w:t>
      </w:r>
      <w:r w:rsidR="00FB6712">
        <w:rPr>
          <w:rFonts w:asciiTheme="minorHAnsi" w:hAnsiTheme="minorHAnsi" w:cstheme="minorHAnsi"/>
          <w:sz w:val="22"/>
          <w:szCs w:val="22"/>
        </w:rPr>
        <w:t>plnění předmětu veřejné zakázky</w:t>
      </w:r>
      <w:r w:rsidRPr="00604DCB">
        <w:rPr>
          <w:rFonts w:asciiTheme="minorHAnsi" w:hAnsiTheme="minorHAnsi" w:cstheme="minorHAnsi"/>
          <w:sz w:val="22"/>
          <w:szCs w:val="22"/>
        </w:rPr>
        <w:t xml:space="preserve"> v souladu s ustanoveními zákona o ochraně osobních údajů č. 101/2000 Sb. ve znění pozdějších předpisů.“</w:t>
      </w:r>
    </w:p>
    <w:p w:rsidR="00A54EAE" w:rsidRPr="00874A8B" w:rsidRDefault="00A54EAE" w:rsidP="00331373">
      <w:pPr>
        <w:numPr>
          <w:ilvl w:val="0"/>
          <w:numId w:val="19"/>
        </w:numPr>
        <w:suppressAutoHyphens/>
        <w:spacing w:before="120" w:line="240" w:lineRule="auto"/>
        <w:rPr>
          <w:rFonts w:asciiTheme="minorHAnsi" w:hAnsiTheme="minorHAnsi" w:cstheme="minorHAnsi"/>
          <w:sz w:val="22"/>
          <w:szCs w:val="22"/>
        </w:rPr>
      </w:pPr>
      <w:r w:rsidRPr="00874A8B">
        <w:rPr>
          <w:rFonts w:asciiTheme="minorHAnsi" w:hAnsiTheme="minorHAnsi" w:cstheme="minorHAnsi"/>
          <w:sz w:val="22"/>
          <w:szCs w:val="22"/>
        </w:rPr>
        <w:t xml:space="preserve">„Za porušení povinnosti mlčenlivosti specifikované v této smlouvě je </w:t>
      </w:r>
      <w:r w:rsidR="00FB6712" w:rsidRPr="00874A8B">
        <w:rPr>
          <w:rFonts w:asciiTheme="minorHAnsi" w:hAnsiTheme="minorHAnsi" w:cstheme="minorHAnsi"/>
          <w:sz w:val="22"/>
          <w:szCs w:val="22"/>
        </w:rPr>
        <w:t>dodavatel</w:t>
      </w:r>
      <w:r w:rsidRPr="00874A8B">
        <w:rPr>
          <w:rFonts w:asciiTheme="minorHAnsi" w:hAnsiTheme="minorHAnsi" w:cstheme="minorHAnsi"/>
          <w:sz w:val="22"/>
          <w:szCs w:val="22"/>
        </w:rPr>
        <w:t xml:space="preserve"> povinen uhradit objednateli smluvní pokutu ve výši </w:t>
      </w:r>
      <w:r w:rsidR="007857BD" w:rsidRPr="00DB46D0">
        <w:rPr>
          <w:rFonts w:asciiTheme="minorHAnsi" w:hAnsiTheme="minorHAnsi" w:cstheme="minorHAnsi"/>
          <w:sz w:val="22"/>
          <w:szCs w:val="22"/>
        </w:rPr>
        <w:t>1</w:t>
      </w:r>
      <w:r w:rsidRPr="00DB46D0">
        <w:rPr>
          <w:rFonts w:asciiTheme="minorHAnsi" w:hAnsiTheme="minorHAnsi" w:cstheme="minorHAnsi"/>
          <w:sz w:val="22"/>
          <w:szCs w:val="22"/>
        </w:rPr>
        <w:t>00 tis</w:t>
      </w:r>
      <w:r w:rsidRPr="00874A8B">
        <w:rPr>
          <w:rFonts w:asciiTheme="minorHAnsi" w:hAnsiTheme="minorHAnsi" w:cstheme="minorHAnsi"/>
          <w:sz w:val="22"/>
          <w:szCs w:val="22"/>
        </w:rPr>
        <w:t>. Kč, a to za každý jednotlivý případ porušení povinnosti.“</w:t>
      </w:r>
    </w:p>
    <w:p w:rsidR="00A54EAE" w:rsidRPr="00604DCB" w:rsidRDefault="00A54EAE" w:rsidP="00A54EAE">
      <w:pPr>
        <w:suppressAutoHyphens/>
        <w:spacing w:before="120"/>
        <w:rPr>
          <w:rFonts w:asciiTheme="minorHAnsi" w:hAnsiTheme="minorHAnsi" w:cstheme="minorHAnsi"/>
          <w:i/>
          <w:sz w:val="22"/>
          <w:szCs w:val="22"/>
        </w:rPr>
      </w:pPr>
    </w:p>
    <w:p w:rsidR="006F1388" w:rsidRPr="00604DCB" w:rsidRDefault="00A54EAE" w:rsidP="00A54EAE">
      <w:pPr>
        <w:suppressAutoHyphens/>
        <w:spacing w:before="120"/>
        <w:rPr>
          <w:rFonts w:asciiTheme="minorHAnsi" w:hAnsiTheme="minorHAnsi" w:cstheme="minorHAnsi"/>
          <w:i/>
          <w:sz w:val="22"/>
          <w:szCs w:val="22"/>
        </w:rPr>
      </w:pPr>
      <w:r w:rsidRPr="00604DCB">
        <w:rPr>
          <w:rFonts w:asciiTheme="minorHAnsi" w:hAnsiTheme="minorHAnsi" w:cstheme="minorHAnsi"/>
          <w:i/>
          <w:sz w:val="22"/>
          <w:szCs w:val="22"/>
        </w:rPr>
        <w:t>Platební podmínky</w:t>
      </w:r>
    </w:p>
    <w:p w:rsidR="00A54EAE" w:rsidRDefault="00A54EAE" w:rsidP="00331373">
      <w:pPr>
        <w:numPr>
          <w:ilvl w:val="0"/>
          <w:numId w:val="19"/>
        </w:numPr>
        <w:suppressAutoHyphens/>
        <w:spacing w:before="120" w:line="240" w:lineRule="auto"/>
        <w:ind w:left="567" w:hanging="425"/>
        <w:rPr>
          <w:rFonts w:asciiTheme="minorHAnsi" w:hAnsiTheme="minorHAnsi" w:cstheme="minorHAnsi"/>
          <w:sz w:val="22"/>
          <w:szCs w:val="22"/>
        </w:rPr>
      </w:pPr>
      <w:r w:rsidRPr="00604DCB">
        <w:rPr>
          <w:rFonts w:asciiTheme="minorHAnsi" w:hAnsiTheme="minorHAnsi" w:cstheme="minorHAnsi"/>
          <w:sz w:val="22"/>
          <w:szCs w:val="22"/>
        </w:rPr>
        <w:t xml:space="preserve">Odměna </w:t>
      </w:r>
      <w:r w:rsidR="00FB6712">
        <w:rPr>
          <w:rFonts w:asciiTheme="minorHAnsi" w:hAnsiTheme="minorHAnsi" w:cstheme="minorHAnsi"/>
          <w:sz w:val="22"/>
          <w:szCs w:val="22"/>
        </w:rPr>
        <w:t>dodavatele</w:t>
      </w:r>
      <w:r w:rsidRPr="00604DCB">
        <w:rPr>
          <w:rFonts w:asciiTheme="minorHAnsi" w:hAnsiTheme="minorHAnsi" w:cstheme="minorHAnsi"/>
          <w:sz w:val="22"/>
          <w:szCs w:val="22"/>
        </w:rPr>
        <w:t xml:space="preserve"> - cena předmětu plnění zahrnuje veškeré a konečné náklady </w:t>
      </w:r>
      <w:r w:rsidR="006F1388">
        <w:rPr>
          <w:rFonts w:asciiTheme="minorHAnsi" w:hAnsiTheme="minorHAnsi" w:cstheme="minorHAnsi"/>
          <w:sz w:val="22"/>
          <w:szCs w:val="22"/>
        </w:rPr>
        <w:t>dodavatele</w:t>
      </w:r>
      <w:r w:rsidR="006F1388" w:rsidRPr="00604DCB">
        <w:rPr>
          <w:rFonts w:asciiTheme="minorHAnsi" w:hAnsiTheme="minorHAnsi" w:cstheme="minorHAnsi"/>
          <w:sz w:val="22"/>
          <w:szCs w:val="22"/>
        </w:rPr>
        <w:t xml:space="preserve"> </w:t>
      </w:r>
      <w:r w:rsidRPr="00604DCB">
        <w:rPr>
          <w:rFonts w:asciiTheme="minorHAnsi" w:hAnsiTheme="minorHAnsi" w:cstheme="minorHAnsi"/>
          <w:sz w:val="22"/>
          <w:szCs w:val="22"/>
        </w:rPr>
        <w:t>spojené s plněním předmětu plnění.</w:t>
      </w:r>
    </w:p>
    <w:p w:rsidR="006F1388" w:rsidRDefault="006F1388" w:rsidP="006F1388">
      <w:pPr>
        <w:numPr>
          <w:ilvl w:val="0"/>
          <w:numId w:val="19"/>
        </w:numPr>
        <w:suppressAutoHyphens/>
        <w:spacing w:before="120" w:line="240" w:lineRule="auto"/>
        <w:ind w:left="567" w:hanging="425"/>
        <w:rPr>
          <w:rFonts w:asciiTheme="minorHAnsi" w:hAnsiTheme="minorHAnsi" w:cstheme="minorHAnsi"/>
          <w:sz w:val="22"/>
          <w:szCs w:val="22"/>
        </w:rPr>
      </w:pPr>
      <w:r w:rsidRPr="00604DCB">
        <w:rPr>
          <w:rFonts w:asciiTheme="minorHAnsi" w:hAnsiTheme="minorHAnsi" w:cstheme="minorHAnsi"/>
          <w:sz w:val="22"/>
          <w:szCs w:val="22"/>
        </w:rPr>
        <w:t>Za neměnný základ ceny se považuje cena bez DPH</w:t>
      </w:r>
    </w:p>
    <w:p w:rsidR="006F1388" w:rsidRPr="00604DCB" w:rsidRDefault="006F1388" w:rsidP="006F1388">
      <w:pPr>
        <w:numPr>
          <w:ilvl w:val="0"/>
          <w:numId w:val="19"/>
        </w:numPr>
        <w:suppressAutoHyphens/>
        <w:spacing w:before="120" w:line="240" w:lineRule="auto"/>
        <w:ind w:left="567" w:hanging="425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Zadavatel nebude poskytovat zálohy.</w:t>
      </w:r>
    </w:p>
    <w:p w:rsidR="006F1388" w:rsidRPr="00604DCB" w:rsidRDefault="006F1388" w:rsidP="006F1388">
      <w:pPr>
        <w:numPr>
          <w:ilvl w:val="0"/>
          <w:numId w:val="19"/>
        </w:numPr>
        <w:suppressAutoHyphens/>
        <w:spacing w:before="120" w:line="240" w:lineRule="auto"/>
        <w:ind w:left="567" w:hanging="425"/>
        <w:rPr>
          <w:rFonts w:asciiTheme="minorHAnsi" w:hAnsiTheme="minorHAnsi" w:cstheme="minorHAnsi"/>
          <w:sz w:val="22"/>
          <w:szCs w:val="22"/>
        </w:rPr>
      </w:pPr>
      <w:r w:rsidRPr="00604DCB">
        <w:rPr>
          <w:rFonts w:asciiTheme="minorHAnsi" w:hAnsiTheme="minorHAnsi" w:cstheme="minorHAnsi"/>
          <w:sz w:val="22"/>
          <w:szCs w:val="22"/>
        </w:rPr>
        <w:t>Výše DPH bude na daňovém dokladu</w:t>
      </w:r>
      <w:r>
        <w:rPr>
          <w:rFonts w:asciiTheme="minorHAnsi" w:hAnsiTheme="minorHAnsi" w:cstheme="minorHAnsi"/>
          <w:sz w:val="22"/>
          <w:szCs w:val="22"/>
        </w:rPr>
        <w:t xml:space="preserve"> musí být</w:t>
      </w:r>
      <w:r w:rsidRPr="00604DCB">
        <w:rPr>
          <w:rFonts w:asciiTheme="minorHAnsi" w:hAnsiTheme="minorHAnsi" w:cstheme="minorHAnsi"/>
          <w:sz w:val="22"/>
          <w:szCs w:val="22"/>
        </w:rPr>
        <w:t xml:space="preserve"> uvedena vždy dle zákona a v platné výši pro daný rok.</w:t>
      </w:r>
    </w:p>
    <w:p w:rsidR="006F1388" w:rsidRPr="00604DCB" w:rsidRDefault="006F1388" w:rsidP="006F1388">
      <w:pPr>
        <w:numPr>
          <w:ilvl w:val="0"/>
          <w:numId w:val="19"/>
        </w:numPr>
        <w:suppressAutoHyphens/>
        <w:spacing w:before="120" w:line="240" w:lineRule="auto"/>
        <w:ind w:left="567" w:hanging="425"/>
        <w:rPr>
          <w:rFonts w:asciiTheme="minorHAnsi" w:hAnsiTheme="minorHAnsi" w:cstheme="minorHAnsi"/>
          <w:sz w:val="22"/>
          <w:szCs w:val="22"/>
        </w:rPr>
      </w:pPr>
      <w:r w:rsidRPr="00604DCB">
        <w:rPr>
          <w:rFonts w:asciiTheme="minorHAnsi" w:hAnsiTheme="minorHAnsi" w:cstheme="minorHAnsi"/>
          <w:sz w:val="22"/>
          <w:szCs w:val="22"/>
        </w:rPr>
        <w:t xml:space="preserve">Cena bude </w:t>
      </w:r>
      <w:r>
        <w:rPr>
          <w:rFonts w:asciiTheme="minorHAnsi" w:hAnsiTheme="minorHAnsi" w:cstheme="minorHAnsi"/>
          <w:sz w:val="22"/>
          <w:szCs w:val="22"/>
        </w:rPr>
        <w:t xml:space="preserve">i </w:t>
      </w:r>
      <w:r w:rsidRPr="00604DCB">
        <w:rPr>
          <w:rFonts w:asciiTheme="minorHAnsi" w:hAnsiTheme="minorHAnsi" w:cstheme="minorHAnsi"/>
          <w:sz w:val="22"/>
          <w:szCs w:val="22"/>
        </w:rPr>
        <w:t>ve smlouvě uvedena bez daně z přidané hodnoty, zvlášť uvedena DPH a cena celkem včetně DPH</w:t>
      </w:r>
    </w:p>
    <w:p w:rsidR="00D75556" w:rsidRPr="00F661F3" w:rsidRDefault="00F661F3" w:rsidP="006F1388">
      <w:pPr>
        <w:numPr>
          <w:ilvl w:val="0"/>
          <w:numId w:val="19"/>
        </w:numPr>
        <w:suppressAutoHyphens/>
        <w:spacing w:before="120" w:line="240" w:lineRule="auto"/>
        <w:ind w:left="567" w:hanging="425"/>
        <w:rPr>
          <w:rFonts w:asciiTheme="minorHAnsi" w:hAnsiTheme="minorHAnsi" w:cstheme="minorHAnsi"/>
          <w:sz w:val="22"/>
          <w:szCs w:val="22"/>
        </w:rPr>
      </w:pPr>
      <w:r w:rsidRPr="00F661F3">
        <w:rPr>
          <w:rFonts w:asciiTheme="minorHAnsi" w:hAnsiTheme="minorHAnsi" w:cstheme="minorHAnsi"/>
          <w:sz w:val="22"/>
          <w:szCs w:val="22"/>
        </w:rPr>
        <w:t>Odměna dodavatele – cenu</w:t>
      </w:r>
      <w:r w:rsidR="006F1388" w:rsidRPr="00F661F3">
        <w:rPr>
          <w:rFonts w:asciiTheme="minorHAnsi" w:hAnsiTheme="minorHAnsi" w:cstheme="minorHAnsi"/>
          <w:sz w:val="22"/>
          <w:szCs w:val="22"/>
        </w:rPr>
        <w:t xml:space="preserve"> předmětu plnění </w:t>
      </w:r>
      <w:r w:rsidRPr="00F661F3">
        <w:rPr>
          <w:rFonts w:asciiTheme="minorHAnsi" w:hAnsiTheme="minorHAnsi" w:cstheme="minorHAnsi"/>
          <w:sz w:val="22"/>
          <w:szCs w:val="22"/>
        </w:rPr>
        <w:t>zaplatí objednatel</w:t>
      </w:r>
      <w:r w:rsidR="006F1388" w:rsidRPr="00F661F3">
        <w:rPr>
          <w:rFonts w:asciiTheme="minorHAnsi" w:hAnsiTheme="minorHAnsi" w:cstheme="minorHAnsi"/>
          <w:sz w:val="22"/>
          <w:szCs w:val="22"/>
        </w:rPr>
        <w:t xml:space="preserve"> </w:t>
      </w:r>
      <w:r w:rsidR="00D75556" w:rsidRPr="00F661F3">
        <w:rPr>
          <w:rFonts w:asciiTheme="minorHAnsi" w:hAnsiTheme="minorHAnsi" w:cstheme="minorHAnsi"/>
          <w:sz w:val="22"/>
          <w:szCs w:val="22"/>
        </w:rPr>
        <w:t xml:space="preserve">po úplném splnění předmětu této veřejné zakázky, tj. po oboustranném podpisu předávacího a přejímacího protokolu, a to </w:t>
      </w:r>
      <w:r w:rsidR="006F1388" w:rsidRPr="00F661F3">
        <w:rPr>
          <w:rFonts w:asciiTheme="minorHAnsi" w:hAnsiTheme="minorHAnsi" w:cstheme="minorHAnsi"/>
          <w:sz w:val="22"/>
          <w:szCs w:val="22"/>
        </w:rPr>
        <w:t xml:space="preserve">na základě </w:t>
      </w:r>
      <w:r w:rsidR="00D75556" w:rsidRPr="00F661F3">
        <w:rPr>
          <w:rFonts w:asciiTheme="minorHAnsi" w:hAnsiTheme="minorHAnsi" w:cstheme="minorHAnsi"/>
          <w:sz w:val="22"/>
          <w:szCs w:val="22"/>
        </w:rPr>
        <w:t>faktury vystavené dodavatelem.</w:t>
      </w:r>
      <w:r w:rsidR="006F1388" w:rsidRPr="00F661F3">
        <w:rPr>
          <w:rFonts w:asciiTheme="minorHAnsi" w:hAnsiTheme="minorHAnsi" w:cstheme="minorHAnsi"/>
          <w:sz w:val="22"/>
          <w:szCs w:val="22"/>
        </w:rPr>
        <w:t xml:space="preserve"> </w:t>
      </w:r>
    </w:p>
    <w:p w:rsidR="006F1388" w:rsidRPr="00D75556" w:rsidRDefault="006F1388" w:rsidP="006F1388">
      <w:pPr>
        <w:numPr>
          <w:ilvl w:val="0"/>
          <w:numId w:val="19"/>
        </w:numPr>
        <w:suppressAutoHyphens/>
        <w:spacing w:before="120" w:line="240" w:lineRule="auto"/>
        <w:ind w:left="567" w:hanging="425"/>
        <w:rPr>
          <w:rFonts w:asciiTheme="minorHAnsi" w:hAnsiTheme="minorHAnsi" w:cstheme="minorHAnsi"/>
          <w:sz w:val="22"/>
          <w:szCs w:val="22"/>
        </w:rPr>
      </w:pPr>
      <w:r w:rsidRPr="00D75556">
        <w:rPr>
          <w:rFonts w:asciiTheme="minorHAnsi" w:hAnsiTheme="minorHAnsi" w:cstheme="minorHAnsi"/>
          <w:sz w:val="22"/>
          <w:szCs w:val="22"/>
        </w:rPr>
        <w:t>Daňový doklad musí obsahovat náležitosti stanovené v § 28 zákona č. 235/2004 Sb., o dani z přidané hodnoty a § 13a zákona č. 513/1991 Sb., obchodního zákoníku, ve znění pozdějších předpisů</w:t>
      </w:r>
    </w:p>
    <w:p w:rsidR="006F1388" w:rsidRPr="00604DCB" w:rsidRDefault="006F1388" w:rsidP="006F1388">
      <w:pPr>
        <w:numPr>
          <w:ilvl w:val="0"/>
          <w:numId w:val="19"/>
        </w:numPr>
        <w:suppressAutoHyphens/>
        <w:spacing w:before="120" w:line="240" w:lineRule="auto"/>
        <w:ind w:left="567" w:hanging="425"/>
        <w:rPr>
          <w:rFonts w:asciiTheme="minorHAnsi" w:hAnsiTheme="minorHAnsi" w:cstheme="minorHAnsi"/>
          <w:sz w:val="22"/>
          <w:szCs w:val="22"/>
        </w:rPr>
      </w:pPr>
      <w:r w:rsidRPr="00604DCB">
        <w:rPr>
          <w:rFonts w:asciiTheme="minorHAnsi" w:hAnsiTheme="minorHAnsi" w:cstheme="minorHAnsi"/>
          <w:sz w:val="22"/>
          <w:szCs w:val="22"/>
        </w:rPr>
        <w:t xml:space="preserve">Platby budou probíhat výhradně v Kč. Objednatel uhradí fakturu bezhotovostně převodem na účet </w:t>
      </w:r>
      <w:r>
        <w:rPr>
          <w:rFonts w:asciiTheme="minorHAnsi" w:hAnsiTheme="minorHAnsi" w:cstheme="minorHAnsi"/>
          <w:sz w:val="22"/>
          <w:szCs w:val="22"/>
        </w:rPr>
        <w:t>dodavatele</w:t>
      </w:r>
      <w:r w:rsidRPr="00604DCB">
        <w:rPr>
          <w:rFonts w:asciiTheme="minorHAnsi" w:hAnsiTheme="minorHAnsi" w:cstheme="minorHAnsi"/>
          <w:sz w:val="22"/>
          <w:szCs w:val="22"/>
        </w:rPr>
        <w:t>. Za den zaplacení se považuje den, kdy finanční částka odešla z účtu objednatele.</w:t>
      </w:r>
    </w:p>
    <w:p w:rsidR="006F1388" w:rsidRPr="00604DCB" w:rsidRDefault="006F1388" w:rsidP="006F1388">
      <w:pPr>
        <w:numPr>
          <w:ilvl w:val="0"/>
          <w:numId w:val="19"/>
        </w:numPr>
        <w:suppressAutoHyphens/>
        <w:spacing w:before="120" w:line="240" w:lineRule="auto"/>
        <w:ind w:left="567" w:hanging="425"/>
        <w:rPr>
          <w:rFonts w:asciiTheme="minorHAnsi" w:hAnsiTheme="minorHAnsi" w:cstheme="minorHAnsi"/>
          <w:sz w:val="22"/>
          <w:szCs w:val="22"/>
        </w:rPr>
      </w:pPr>
      <w:r w:rsidRPr="00F661F3">
        <w:rPr>
          <w:rFonts w:asciiTheme="minorHAnsi" w:hAnsiTheme="minorHAnsi" w:cstheme="minorHAnsi"/>
          <w:sz w:val="22"/>
          <w:szCs w:val="22"/>
        </w:rPr>
        <w:t>Splatnost faktury je 30 dní ode</w:t>
      </w:r>
      <w:r w:rsidRPr="00604DCB">
        <w:rPr>
          <w:rFonts w:asciiTheme="minorHAnsi" w:hAnsiTheme="minorHAnsi" w:cstheme="minorHAnsi"/>
          <w:sz w:val="22"/>
          <w:szCs w:val="22"/>
        </w:rPr>
        <w:t xml:space="preserve"> dne doručení faktury do podatelny objednatele. Pokud faktura neobsahuje všechny zákonem a smlouvou stanovené náležitosti, je objednatel oprávněn ji do data splatnosti vrátit s tím, že </w:t>
      </w:r>
      <w:r>
        <w:rPr>
          <w:rFonts w:asciiTheme="minorHAnsi" w:hAnsiTheme="minorHAnsi" w:cstheme="minorHAnsi"/>
          <w:sz w:val="22"/>
          <w:szCs w:val="22"/>
        </w:rPr>
        <w:t>dodavatel</w:t>
      </w:r>
      <w:r w:rsidRPr="00604DCB">
        <w:rPr>
          <w:rFonts w:asciiTheme="minorHAnsi" w:hAnsiTheme="minorHAnsi" w:cstheme="minorHAnsi"/>
          <w:sz w:val="22"/>
          <w:szCs w:val="22"/>
        </w:rPr>
        <w:t xml:space="preserve"> je poté povinen doručit novou fakturu s novým termínem splatnosti. V takovém případě není objednatel v prodlení s úhradou.</w:t>
      </w:r>
    </w:p>
    <w:p w:rsidR="006F1388" w:rsidRPr="00604DCB" w:rsidRDefault="006F1388" w:rsidP="006F1388">
      <w:pPr>
        <w:numPr>
          <w:ilvl w:val="0"/>
          <w:numId w:val="19"/>
        </w:numPr>
        <w:suppressAutoHyphens/>
        <w:spacing w:before="120" w:line="240" w:lineRule="auto"/>
        <w:ind w:left="567" w:hanging="425"/>
        <w:rPr>
          <w:rFonts w:asciiTheme="minorHAnsi" w:hAnsiTheme="minorHAnsi" w:cstheme="minorHAnsi"/>
          <w:sz w:val="22"/>
          <w:szCs w:val="22"/>
        </w:rPr>
      </w:pPr>
      <w:r w:rsidRPr="00604DCB">
        <w:rPr>
          <w:rFonts w:asciiTheme="minorHAnsi" w:hAnsiTheme="minorHAnsi" w:cstheme="minorHAnsi"/>
          <w:spacing w:val="-3"/>
          <w:sz w:val="22"/>
          <w:szCs w:val="22"/>
        </w:rPr>
        <w:t xml:space="preserve">Při prodlení s platbou je objednatel povinen zaplatit </w:t>
      </w:r>
      <w:r>
        <w:rPr>
          <w:rFonts w:asciiTheme="minorHAnsi" w:hAnsiTheme="minorHAnsi" w:cstheme="minorHAnsi"/>
          <w:sz w:val="22"/>
          <w:szCs w:val="22"/>
        </w:rPr>
        <w:t xml:space="preserve">dodavateli </w:t>
      </w:r>
      <w:r w:rsidRPr="00604DCB">
        <w:rPr>
          <w:rFonts w:asciiTheme="minorHAnsi" w:hAnsiTheme="minorHAnsi" w:cstheme="minorHAnsi"/>
          <w:spacing w:val="-3"/>
          <w:sz w:val="22"/>
          <w:szCs w:val="22"/>
        </w:rPr>
        <w:t>zákonný úrok z prodlení</w:t>
      </w:r>
      <w:r w:rsidRPr="00604DCB">
        <w:rPr>
          <w:rFonts w:asciiTheme="minorHAnsi" w:hAnsiTheme="minorHAnsi" w:cstheme="minorHAnsi"/>
          <w:sz w:val="22"/>
          <w:szCs w:val="22"/>
        </w:rPr>
        <w:t>, jiné sankce vůči objednateli jsou nepřípustné. Objednatel se zavazuje, že pohledávky nepostoupí jakékoli třetí osobě.</w:t>
      </w:r>
    </w:p>
    <w:p w:rsidR="006F1388" w:rsidRDefault="006F1388" w:rsidP="006F1388">
      <w:pPr>
        <w:numPr>
          <w:ilvl w:val="0"/>
          <w:numId w:val="19"/>
        </w:numPr>
        <w:suppressAutoHyphens/>
        <w:spacing w:before="120" w:line="240" w:lineRule="auto"/>
        <w:ind w:left="567" w:hanging="425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Dodavatel</w:t>
      </w:r>
      <w:r w:rsidRPr="00604DCB">
        <w:rPr>
          <w:rFonts w:asciiTheme="minorHAnsi" w:hAnsiTheme="minorHAnsi" w:cstheme="minorHAnsi"/>
          <w:sz w:val="22"/>
          <w:szCs w:val="22"/>
        </w:rPr>
        <w:t xml:space="preserve"> v návrhu smlouvy stanoví právo </w:t>
      </w:r>
      <w:r>
        <w:rPr>
          <w:rFonts w:asciiTheme="minorHAnsi" w:hAnsiTheme="minorHAnsi" w:cstheme="minorHAnsi"/>
          <w:sz w:val="22"/>
          <w:szCs w:val="22"/>
        </w:rPr>
        <w:t>o</w:t>
      </w:r>
      <w:r w:rsidRPr="00604DCB">
        <w:rPr>
          <w:rFonts w:asciiTheme="minorHAnsi" w:hAnsiTheme="minorHAnsi" w:cstheme="minorHAnsi"/>
          <w:sz w:val="22"/>
          <w:szCs w:val="22"/>
        </w:rPr>
        <w:t xml:space="preserve">bjednatele na pozdržení, krácení nebo neposkytnutí platby </w:t>
      </w:r>
      <w:r>
        <w:rPr>
          <w:rFonts w:asciiTheme="minorHAnsi" w:hAnsiTheme="minorHAnsi" w:cstheme="minorHAnsi"/>
          <w:sz w:val="22"/>
          <w:szCs w:val="22"/>
        </w:rPr>
        <w:t>dodavateli v</w:t>
      </w:r>
      <w:r w:rsidRPr="00604DCB">
        <w:rPr>
          <w:rFonts w:asciiTheme="minorHAnsi" w:hAnsiTheme="minorHAnsi" w:cstheme="minorHAnsi"/>
          <w:sz w:val="22"/>
          <w:szCs w:val="22"/>
        </w:rPr>
        <w:t xml:space="preserve"> případě zjištěných a neprodleně neodstraněných nedostatků </w:t>
      </w:r>
      <w:r>
        <w:rPr>
          <w:rFonts w:asciiTheme="minorHAnsi" w:hAnsiTheme="minorHAnsi" w:cstheme="minorHAnsi"/>
          <w:sz w:val="22"/>
          <w:szCs w:val="22"/>
        </w:rPr>
        <w:t xml:space="preserve">a vad </w:t>
      </w:r>
      <w:r w:rsidRPr="00604DCB">
        <w:rPr>
          <w:rFonts w:asciiTheme="minorHAnsi" w:hAnsiTheme="minorHAnsi" w:cstheme="minorHAnsi"/>
          <w:sz w:val="22"/>
          <w:szCs w:val="22"/>
        </w:rPr>
        <w:t>při plnění předmětu veřejné zakázky s tím, že využití takového práva objednatelem vylučuje jeho prodlení s placením ceny</w:t>
      </w:r>
      <w:r>
        <w:rPr>
          <w:rFonts w:asciiTheme="minorHAnsi" w:hAnsiTheme="minorHAnsi" w:cstheme="minorHAnsi"/>
          <w:sz w:val="22"/>
          <w:szCs w:val="22"/>
        </w:rPr>
        <w:t>.</w:t>
      </w:r>
    </w:p>
    <w:p w:rsidR="008D5FAB" w:rsidRDefault="008D5FAB" w:rsidP="008D5FAB">
      <w:pPr>
        <w:suppressAutoHyphens/>
        <w:spacing w:before="120" w:line="240" w:lineRule="auto"/>
        <w:ind w:left="567"/>
        <w:rPr>
          <w:rFonts w:asciiTheme="minorHAnsi" w:hAnsiTheme="minorHAnsi" w:cstheme="minorHAnsi"/>
          <w:sz w:val="22"/>
          <w:szCs w:val="22"/>
        </w:rPr>
      </w:pPr>
    </w:p>
    <w:p w:rsidR="008D5FAB" w:rsidRPr="008D5FAB" w:rsidRDefault="008D5FAB" w:rsidP="008D5FAB">
      <w:pPr>
        <w:pStyle w:val="Normal11b"/>
      </w:pPr>
      <w:r w:rsidRPr="008D5FAB">
        <w:rPr>
          <w:rFonts w:ascii="Calibri" w:hAnsi="Calibri" w:cs="Calibri"/>
        </w:rPr>
        <w:t>Sankce</w:t>
      </w:r>
      <w:r w:rsidR="00816700">
        <w:rPr>
          <w:rFonts w:ascii="Calibri" w:hAnsi="Calibri" w:cs="Calibri"/>
        </w:rPr>
        <w:t xml:space="preserve"> za plnění předmětu smlouvy</w:t>
      </w:r>
    </w:p>
    <w:p w:rsidR="008D5FAB" w:rsidRPr="008D5FAB" w:rsidRDefault="008D5FAB" w:rsidP="008D5FAB">
      <w:pPr>
        <w:pStyle w:val="Normal11b"/>
        <w:rPr>
          <w:rFonts w:ascii="Calibri" w:hAnsi="Calibri" w:cs="Calibri"/>
        </w:rPr>
      </w:pPr>
    </w:p>
    <w:p w:rsidR="008D5FAB" w:rsidRPr="008D5FAB" w:rsidRDefault="008D5FAB" w:rsidP="008D5FAB">
      <w:pPr>
        <w:pStyle w:val="Normal11b"/>
        <w:rPr>
          <w:rFonts w:ascii="Calibri" w:hAnsi="Calibri" w:cs="Calibri"/>
          <w:i w:val="0"/>
        </w:rPr>
      </w:pPr>
      <w:r w:rsidRPr="008D5FAB">
        <w:rPr>
          <w:rFonts w:ascii="Calibri" w:hAnsi="Calibri" w:cs="Calibri"/>
          <w:i w:val="0"/>
        </w:rPr>
        <w:t xml:space="preserve">V případě nedodržení termínu plnění uvedeného ve smlouvě zaplatí </w:t>
      </w:r>
      <w:r>
        <w:rPr>
          <w:i w:val="0"/>
        </w:rPr>
        <w:t xml:space="preserve">dodavatel objednateli </w:t>
      </w:r>
      <w:r w:rsidRPr="008D5FAB">
        <w:rPr>
          <w:rFonts w:ascii="Calibri" w:hAnsi="Calibri" w:cs="Calibri"/>
          <w:i w:val="0"/>
        </w:rPr>
        <w:t>smluvní pokutu v</w:t>
      </w:r>
      <w:r>
        <w:rPr>
          <w:i w:val="0"/>
        </w:rPr>
        <w:t>e</w:t>
      </w:r>
      <w:r w:rsidRPr="008D5FAB">
        <w:rPr>
          <w:rFonts w:ascii="Calibri" w:hAnsi="Calibri" w:cs="Calibri"/>
          <w:i w:val="0"/>
        </w:rPr>
        <w:t xml:space="preserve">  výši </w:t>
      </w:r>
      <w:r w:rsidR="00A13529">
        <w:rPr>
          <w:i w:val="0"/>
        </w:rPr>
        <w:t>50 000</w:t>
      </w:r>
      <w:r w:rsidRPr="008D5FAB">
        <w:rPr>
          <w:rFonts w:ascii="Calibri" w:hAnsi="Calibri" w:cs="Calibri"/>
          <w:i w:val="0"/>
        </w:rPr>
        <w:t>,- Kč</w:t>
      </w:r>
      <w:r>
        <w:rPr>
          <w:i w:val="0"/>
        </w:rPr>
        <w:t xml:space="preserve"> </w:t>
      </w:r>
      <w:r w:rsidRPr="008D5FAB">
        <w:rPr>
          <w:rFonts w:ascii="Calibri" w:hAnsi="Calibri" w:cs="Calibri"/>
          <w:i w:val="0"/>
        </w:rPr>
        <w:t>za každý den prodlení s předáním předmětu plnění až do splnění svého závazku.</w:t>
      </w:r>
    </w:p>
    <w:p w:rsidR="00A13529" w:rsidRPr="008D5FAB" w:rsidRDefault="008D5FAB" w:rsidP="00E74851">
      <w:pPr>
        <w:pStyle w:val="Normal11b"/>
        <w:rPr>
          <w:rFonts w:ascii="Calibri" w:hAnsi="Calibri" w:cs="Calibri"/>
          <w:i w:val="0"/>
        </w:rPr>
      </w:pPr>
      <w:r w:rsidRPr="008D5FAB">
        <w:rPr>
          <w:rFonts w:ascii="Calibri" w:hAnsi="Calibri" w:cs="Calibri"/>
          <w:i w:val="0"/>
        </w:rPr>
        <w:t xml:space="preserve">Jestliže </w:t>
      </w:r>
      <w:r w:rsidR="00263C0C">
        <w:rPr>
          <w:rFonts w:ascii="Calibri" w:hAnsi="Calibri" w:cs="Calibri"/>
          <w:i w:val="0"/>
        </w:rPr>
        <w:t>dodavatel</w:t>
      </w:r>
      <w:r w:rsidRPr="008D5FAB">
        <w:rPr>
          <w:rFonts w:ascii="Calibri" w:hAnsi="Calibri" w:cs="Calibri"/>
          <w:i w:val="0"/>
        </w:rPr>
        <w:t xml:space="preserve"> </w:t>
      </w:r>
      <w:r w:rsidR="00E74851">
        <w:rPr>
          <w:rFonts w:ascii="Calibri" w:hAnsi="Calibri" w:cs="Calibri"/>
          <w:i w:val="0"/>
        </w:rPr>
        <w:t xml:space="preserve">nezačne s odstraňováním vad </w:t>
      </w:r>
      <w:r w:rsidR="00E74851" w:rsidRPr="008D5FAB">
        <w:rPr>
          <w:rFonts w:ascii="Calibri" w:hAnsi="Calibri" w:cs="Calibri"/>
          <w:i w:val="0"/>
        </w:rPr>
        <w:t xml:space="preserve">na předmětu plnění </w:t>
      </w:r>
      <w:r w:rsidR="00E74851">
        <w:rPr>
          <w:rFonts w:ascii="Calibri" w:hAnsi="Calibri" w:cs="Calibri"/>
          <w:i w:val="0"/>
        </w:rPr>
        <w:t>v průběhu záruční doby</w:t>
      </w:r>
      <w:r w:rsidRPr="008D5FAB">
        <w:rPr>
          <w:rFonts w:ascii="Calibri" w:hAnsi="Calibri" w:cs="Calibri"/>
          <w:i w:val="0"/>
        </w:rPr>
        <w:t xml:space="preserve"> </w:t>
      </w:r>
      <w:r w:rsidR="00E74851">
        <w:rPr>
          <w:rFonts w:ascii="Calibri" w:hAnsi="Calibri" w:cs="Calibri"/>
          <w:i w:val="0"/>
        </w:rPr>
        <w:t xml:space="preserve">ve lhůtě  do 24 hodin v topné sezoně a 48 hodin mimo topnou sezonu </w:t>
      </w:r>
      <w:r w:rsidRPr="008D5FAB">
        <w:rPr>
          <w:rFonts w:ascii="Calibri" w:hAnsi="Calibri" w:cs="Calibri"/>
          <w:i w:val="0"/>
        </w:rPr>
        <w:t>o</w:t>
      </w:r>
      <w:r w:rsidR="00E74851">
        <w:rPr>
          <w:rFonts w:ascii="Calibri" w:hAnsi="Calibri" w:cs="Calibri"/>
          <w:i w:val="0"/>
        </w:rPr>
        <w:t>d</w:t>
      </w:r>
      <w:r w:rsidRPr="008D5FAB">
        <w:rPr>
          <w:rFonts w:ascii="Calibri" w:hAnsi="Calibri" w:cs="Calibri"/>
          <w:i w:val="0"/>
        </w:rPr>
        <w:t xml:space="preserve"> upozornění </w:t>
      </w:r>
      <w:r w:rsidR="00E74851">
        <w:rPr>
          <w:rFonts w:ascii="Calibri" w:hAnsi="Calibri" w:cs="Calibri"/>
          <w:i w:val="0"/>
        </w:rPr>
        <w:t>objednatelem</w:t>
      </w:r>
      <w:r w:rsidRPr="008D5FAB">
        <w:rPr>
          <w:rFonts w:ascii="Calibri" w:hAnsi="Calibri" w:cs="Calibri"/>
          <w:i w:val="0"/>
        </w:rPr>
        <w:t xml:space="preserve"> (písemném či elektronickém), zaplatí smluvní pokutu ve výši 5 000,- Kč za každý den prodlení</w:t>
      </w:r>
      <w:r w:rsidR="00E74851">
        <w:rPr>
          <w:rFonts w:ascii="Calibri" w:hAnsi="Calibri" w:cs="Calibri"/>
          <w:i w:val="0"/>
        </w:rPr>
        <w:t xml:space="preserve"> s nástupem na opravu.</w:t>
      </w:r>
    </w:p>
    <w:p w:rsidR="0010585D" w:rsidRDefault="00263C0C" w:rsidP="00E74851">
      <w:pPr>
        <w:pStyle w:val="odrkyChar"/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</w:t>
      </w:r>
      <w:r w:rsidRPr="00263C0C">
        <w:rPr>
          <w:rFonts w:asciiTheme="minorHAnsi" w:hAnsiTheme="minorHAnsi" w:cstheme="minorHAnsi"/>
        </w:rPr>
        <w:t xml:space="preserve">Zaplacením smluvní pokuty není dotčeno právo </w:t>
      </w:r>
      <w:r w:rsidR="00A13529">
        <w:rPr>
          <w:rFonts w:asciiTheme="minorHAnsi" w:hAnsiTheme="minorHAnsi" w:cstheme="minorHAnsi"/>
        </w:rPr>
        <w:t>o</w:t>
      </w:r>
      <w:bookmarkStart w:id="23" w:name="_Toc520713867"/>
      <w:bookmarkStart w:id="24" w:name="_Toc520714004"/>
      <w:bookmarkStart w:id="25" w:name="_Ref520788160"/>
      <w:bookmarkStart w:id="26" w:name="_Toc536241253"/>
      <w:bookmarkStart w:id="27" w:name="_Toc536342001"/>
      <w:r w:rsidR="00E74851">
        <w:rPr>
          <w:rFonts w:asciiTheme="minorHAnsi" w:hAnsiTheme="minorHAnsi" w:cstheme="minorHAnsi"/>
        </w:rPr>
        <w:t>bjednatele na náhradu škody.</w:t>
      </w:r>
    </w:p>
    <w:p w:rsidR="00E74851" w:rsidRPr="00E74851" w:rsidRDefault="00E74851" w:rsidP="00E74851">
      <w:pPr>
        <w:pStyle w:val="odrkyChar"/>
        <w:spacing w:line="276" w:lineRule="auto"/>
        <w:rPr>
          <w:rFonts w:asciiTheme="minorHAnsi" w:hAnsiTheme="minorHAnsi" w:cstheme="minorHAnsi"/>
        </w:rPr>
      </w:pPr>
    </w:p>
    <w:bookmarkEnd w:id="23"/>
    <w:bookmarkEnd w:id="24"/>
    <w:bookmarkEnd w:id="25"/>
    <w:bookmarkEnd w:id="26"/>
    <w:bookmarkEnd w:id="27"/>
    <w:p w:rsidR="00A54EAE" w:rsidRPr="00604DCB" w:rsidRDefault="00A54EAE" w:rsidP="00A54EAE">
      <w:pPr>
        <w:spacing w:before="120" w:after="120"/>
        <w:rPr>
          <w:rFonts w:asciiTheme="minorHAnsi" w:hAnsiTheme="minorHAnsi" w:cstheme="minorHAnsi"/>
          <w:i/>
          <w:sz w:val="22"/>
          <w:szCs w:val="22"/>
        </w:rPr>
      </w:pPr>
      <w:r w:rsidRPr="00604DCB">
        <w:rPr>
          <w:rFonts w:asciiTheme="minorHAnsi" w:hAnsiTheme="minorHAnsi" w:cstheme="minorHAnsi"/>
          <w:i/>
          <w:sz w:val="22"/>
          <w:szCs w:val="22"/>
        </w:rPr>
        <w:t>Doba trvání smlouvy, výpovědní doba, odstoupení od smlouvy</w:t>
      </w:r>
    </w:p>
    <w:p w:rsidR="00A54EAE" w:rsidRPr="00874A8B" w:rsidRDefault="00874A8B" w:rsidP="00331373">
      <w:pPr>
        <w:numPr>
          <w:ilvl w:val="0"/>
          <w:numId w:val="19"/>
        </w:numPr>
        <w:suppressAutoHyphens/>
        <w:spacing w:before="120" w:after="20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„</w:t>
      </w:r>
      <w:r w:rsidR="00A54EAE" w:rsidRPr="00874A8B">
        <w:rPr>
          <w:rFonts w:asciiTheme="minorHAnsi" w:hAnsiTheme="minorHAnsi" w:cstheme="minorHAnsi"/>
          <w:sz w:val="22"/>
          <w:szCs w:val="22"/>
        </w:rPr>
        <w:t xml:space="preserve">Smlouva se uzavírá na dobu </w:t>
      </w:r>
      <w:r w:rsidRPr="00874A8B">
        <w:rPr>
          <w:rFonts w:asciiTheme="minorHAnsi" w:hAnsiTheme="minorHAnsi" w:cstheme="minorHAnsi"/>
          <w:sz w:val="22"/>
          <w:szCs w:val="22"/>
        </w:rPr>
        <w:t>určitou, tj. do řádného splnění předmětu smlouvy a jeho protokolárním převzením objednatelem.</w:t>
      </w:r>
      <w:r w:rsidR="0071520C" w:rsidRPr="00874A8B">
        <w:rPr>
          <w:rFonts w:asciiTheme="minorHAnsi" w:hAnsiTheme="minorHAnsi" w:cstheme="minorHAnsi"/>
          <w:sz w:val="22"/>
          <w:szCs w:val="22"/>
        </w:rPr>
        <w:t xml:space="preserve"> </w:t>
      </w:r>
    </w:p>
    <w:p w:rsidR="00A54EAE" w:rsidRPr="00604DCB" w:rsidRDefault="00A54EAE" w:rsidP="00331373">
      <w:pPr>
        <w:numPr>
          <w:ilvl w:val="0"/>
          <w:numId w:val="19"/>
        </w:numPr>
        <w:spacing w:before="120" w:after="200"/>
        <w:rPr>
          <w:rFonts w:asciiTheme="minorHAnsi" w:hAnsiTheme="minorHAnsi" w:cstheme="minorHAnsi"/>
          <w:sz w:val="22"/>
          <w:szCs w:val="22"/>
        </w:rPr>
      </w:pPr>
      <w:r w:rsidRPr="00874A8B">
        <w:rPr>
          <w:rFonts w:asciiTheme="minorHAnsi" w:hAnsiTheme="minorHAnsi" w:cstheme="minorHAnsi"/>
          <w:sz w:val="22"/>
          <w:szCs w:val="22"/>
        </w:rPr>
        <w:t xml:space="preserve">„Objednatel je oprávněn písemně odstoupit od smlouvy, v případě že </w:t>
      </w:r>
      <w:r w:rsidR="00874A8B">
        <w:rPr>
          <w:rFonts w:asciiTheme="minorHAnsi" w:hAnsiTheme="minorHAnsi" w:cstheme="minorHAnsi"/>
          <w:sz w:val="22"/>
          <w:szCs w:val="22"/>
        </w:rPr>
        <w:t>dodavatel</w:t>
      </w:r>
      <w:r w:rsidRPr="00874A8B">
        <w:rPr>
          <w:rFonts w:asciiTheme="minorHAnsi" w:hAnsiTheme="minorHAnsi" w:cstheme="minorHAnsi"/>
          <w:sz w:val="22"/>
          <w:szCs w:val="22"/>
        </w:rPr>
        <w:t>:</w:t>
      </w:r>
    </w:p>
    <w:p w:rsidR="00A54EAE" w:rsidRPr="00604DCB" w:rsidRDefault="00A54EAE" w:rsidP="00331373">
      <w:pPr>
        <w:pStyle w:val="Seznam2"/>
        <w:numPr>
          <w:ilvl w:val="1"/>
          <w:numId w:val="21"/>
        </w:numPr>
        <w:tabs>
          <w:tab w:val="clear" w:pos="720"/>
          <w:tab w:val="num" w:pos="1003"/>
        </w:tabs>
        <w:spacing w:before="120"/>
        <w:ind w:left="1003"/>
        <w:jc w:val="both"/>
        <w:rPr>
          <w:rFonts w:asciiTheme="minorHAnsi" w:hAnsiTheme="minorHAnsi" w:cstheme="minorHAnsi"/>
          <w:szCs w:val="22"/>
        </w:rPr>
      </w:pPr>
      <w:r w:rsidRPr="00604DCB">
        <w:rPr>
          <w:rFonts w:asciiTheme="minorHAnsi" w:hAnsiTheme="minorHAnsi" w:cstheme="minorHAnsi"/>
          <w:szCs w:val="22"/>
        </w:rPr>
        <w:t xml:space="preserve">Nezajistí poskytnutí </w:t>
      </w:r>
      <w:r w:rsidR="00874A8B">
        <w:rPr>
          <w:rFonts w:asciiTheme="minorHAnsi" w:hAnsiTheme="minorHAnsi" w:cstheme="minorHAnsi"/>
          <w:szCs w:val="22"/>
        </w:rPr>
        <w:t>úplného plnění předmětu</w:t>
      </w:r>
      <w:r w:rsidRPr="00604DCB">
        <w:rPr>
          <w:rFonts w:asciiTheme="minorHAnsi" w:hAnsiTheme="minorHAnsi" w:cstheme="minorHAnsi"/>
          <w:szCs w:val="22"/>
        </w:rPr>
        <w:t xml:space="preserve"> dle této smlouvy a podmínek plnění </w:t>
      </w:r>
      <w:r w:rsidR="00874A8B">
        <w:rPr>
          <w:rFonts w:asciiTheme="minorHAnsi" w:hAnsiTheme="minorHAnsi" w:cstheme="minorHAnsi"/>
          <w:szCs w:val="22"/>
        </w:rPr>
        <w:t>veřejné zakázky</w:t>
      </w:r>
      <w:r w:rsidRPr="00604DCB">
        <w:rPr>
          <w:rFonts w:asciiTheme="minorHAnsi" w:hAnsiTheme="minorHAnsi" w:cstheme="minorHAnsi"/>
          <w:szCs w:val="22"/>
        </w:rPr>
        <w:t>;</w:t>
      </w:r>
    </w:p>
    <w:p w:rsidR="00A54EAE" w:rsidRPr="00604DCB" w:rsidRDefault="00A54EAE" w:rsidP="00331373">
      <w:pPr>
        <w:pStyle w:val="Seznam2"/>
        <w:numPr>
          <w:ilvl w:val="1"/>
          <w:numId w:val="21"/>
        </w:numPr>
        <w:tabs>
          <w:tab w:val="clear" w:pos="720"/>
          <w:tab w:val="num" w:pos="1003"/>
        </w:tabs>
        <w:spacing w:before="120"/>
        <w:ind w:left="1003"/>
        <w:jc w:val="both"/>
        <w:rPr>
          <w:rFonts w:asciiTheme="minorHAnsi" w:hAnsiTheme="minorHAnsi" w:cstheme="minorHAnsi"/>
          <w:szCs w:val="22"/>
        </w:rPr>
      </w:pPr>
      <w:r w:rsidRPr="00604DCB">
        <w:rPr>
          <w:rFonts w:asciiTheme="minorHAnsi" w:hAnsiTheme="minorHAnsi" w:cstheme="minorHAnsi"/>
          <w:szCs w:val="22"/>
        </w:rPr>
        <w:t xml:space="preserve">Neodstraní v průběhu plnění závažné závady zjištěné objednatelem či jím určenou osobou, na které byl </w:t>
      </w:r>
      <w:r w:rsidR="00874A8B">
        <w:rPr>
          <w:rFonts w:asciiTheme="minorHAnsi" w:hAnsiTheme="minorHAnsi" w:cstheme="minorHAnsi"/>
          <w:szCs w:val="22"/>
        </w:rPr>
        <w:t>dodavatel</w:t>
      </w:r>
      <w:r w:rsidRPr="00604DCB">
        <w:rPr>
          <w:rFonts w:asciiTheme="minorHAnsi" w:hAnsiTheme="minorHAnsi" w:cstheme="minorHAnsi"/>
          <w:szCs w:val="22"/>
        </w:rPr>
        <w:t xml:space="preserve"> upozorněn;</w:t>
      </w:r>
    </w:p>
    <w:p w:rsidR="00A54EAE" w:rsidRPr="00604DCB" w:rsidRDefault="0071520C" w:rsidP="00331373">
      <w:pPr>
        <w:numPr>
          <w:ilvl w:val="0"/>
          <w:numId w:val="19"/>
        </w:numPr>
        <w:spacing w:before="120" w:line="240" w:lineRule="auto"/>
        <w:rPr>
          <w:rFonts w:asciiTheme="minorHAnsi" w:hAnsiTheme="minorHAnsi" w:cstheme="minorHAnsi"/>
          <w:sz w:val="22"/>
          <w:szCs w:val="22"/>
        </w:rPr>
      </w:pPr>
      <w:r w:rsidRPr="00604DCB">
        <w:rPr>
          <w:rFonts w:asciiTheme="minorHAnsi" w:hAnsiTheme="minorHAnsi" w:cstheme="minorHAnsi"/>
          <w:sz w:val="22"/>
          <w:szCs w:val="22"/>
        </w:rPr>
        <w:t xml:space="preserve"> </w:t>
      </w:r>
      <w:r w:rsidR="00874A8B">
        <w:rPr>
          <w:rFonts w:asciiTheme="minorHAnsi" w:hAnsiTheme="minorHAnsi" w:cstheme="minorHAnsi"/>
          <w:sz w:val="22"/>
          <w:szCs w:val="22"/>
        </w:rPr>
        <w:t>„V případě, že o</w:t>
      </w:r>
      <w:r w:rsidR="00A54EAE" w:rsidRPr="00604DCB">
        <w:rPr>
          <w:rFonts w:asciiTheme="minorHAnsi" w:hAnsiTheme="minorHAnsi" w:cstheme="minorHAnsi"/>
          <w:sz w:val="22"/>
          <w:szCs w:val="22"/>
        </w:rPr>
        <w:t>bjednatel odstoupí od smlouvy z důvodů uvedených v předchozím odstavci</w:t>
      </w:r>
      <w:r w:rsidR="00874A8B">
        <w:rPr>
          <w:rFonts w:asciiTheme="minorHAnsi" w:hAnsiTheme="minorHAnsi" w:cstheme="minorHAnsi"/>
          <w:sz w:val="22"/>
          <w:szCs w:val="22"/>
        </w:rPr>
        <w:t>,</w:t>
      </w:r>
      <w:r w:rsidR="00A54EAE" w:rsidRPr="00604DCB">
        <w:rPr>
          <w:rFonts w:asciiTheme="minorHAnsi" w:hAnsiTheme="minorHAnsi" w:cstheme="minorHAnsi"/>
          <w:sz w:val="22"/>
          <w:szCs w:val="22"/>
        </w:rPr>
        <w:t xml:space="preserve"> je oprávněn pozastavit veškeré platby </w:t>
      </w:r>
      <w:r w:rsidR="00874A8B">
        <w:rPr>
          <w:rFonts w:asciiTheme="minorHAnsi" w:hAnsiTheme="minorHAnsi" w:cstheme="minorHAnsi"/>
          <w:sz w:val="22"/>
          <w:szCs w:val="22"/>
        </w:rPr>
        <w:t>dodavateli</w:t>
      </w:r>
      <w:r w:rsidR="00A54EAE" w:rsidRPr="00604DCB">
        <w:rPr>
          <w:rFonts w:asciiTheme="minorHAnsi" w:hAnsiTheme="minorHAnsi" w:cstheme="minorHAnsi"/>
          <w:sz w:val="22"/>
          <w:szCs w:val="22"/>
        </w:rPr>
        <w:t xml:space="preserve"> </w:t>
      </w:r>
      <w:r w:rsidR="00874A8B">
        <w:rPr>
          <w:rFonts w:asciiTheme="minorHAnsi" w:hAnsiTheme="minorHAnsi" w:cstheme="minorHAnsi"/>
          <w:sz w:val="22"/>
          <w:szCs w:val="22"/>
        </w:rPr>
        <w:t>včetně těch</w:t>
      </w:r>
      <w:r w:rsidR="00A54EAE" w:rsidRPr="00604DCB">
        <w:rPr>
          <w:rFonts w:asciiTheme="minorHAnsi" w:hAnsiTheme="minorHAnsi" w:cstheme="minorHAnsi"/>
          <w:sz w:val="22"/>
          <w:szCs w:val="22"/>
        </w:rPr>
        <w:t>, které se dle smlouvy staly splatnými, a to až do té doby</w:t>
      </w:r>
      <w:r w:rsidR="00874A8B">
        <w:rPr>
          <w:rFonts w:asciiTheme="minorHAnsi" w:hAnsiTheme="minorHAnsi" w:cstheme="minorHAnsi"/>
          <w:sz w:val="22"/>
          <w:szCs w:val="22"/>
        </w:rPr>
        <w:t>,</w:t>
      </w:r>
      <w:r w:rsidR="00A54EAE" w:rsidRPr="00604DCB">
        <w:rPr>
          <w:rFonts w:asciiTheme="minorHAnsi" w:hAnsiTheme="minorHAnsi" w:cstheme="minorHAnsi"/>
          <w:sz w:val="22"/>
          <w:szCs w:val="22"/>
        </w:rPr>
        <w:t xml:space="preserve"> než budou p</w:t>
      </w:r>
      <w:r w:rsidR="00874A8B">
        <w:rPr>
          <w:rFonts w:asciiTheme="minorHAnsi" w:hAnsiTheme="minorHAnsi" w:cstheme="minorHAnsi"/>
          <w:sz w:val="22"/>
          <w:szCs w:val="22"/>
        </w:rPr>
        <w:t xml:space="preserve">lnění dle této smlouvy provedeno </w:t>
      </w:r>
      <w:r w:rsidR="00A54EAE" w:rsidRPr="00604DCB">
        <w:rPr>
          <w:rFonts w:asciiTheme="minorHAnsi" w:hAnsiTheme="minorHAnsi" w:cstheme="minorHAnsi"/>
          <w:sz w:val="22"/>
          <w:szCs w:val="22"/>
        </w:rPr>
        <w:t xml:space="preserve">náhradním </w:t>
      </w:r>
      <w:r w:rsidR="00874A8B">
        <w:rPr>
          <w:rFonts w:asciiTheme="minorHAnsi" w:hAnsiTheme="minorHAnsi" w:cstheme="minorHAnsi"/>
          <w:sz w:val="22"/>
          <w:szCs w:val="22"/>
        </w:rPr>
        <w:t>dodavatelem</w:t>
      </w:r>
      <w:r w:rsidR="00A54EAE" w:rsidRPr="00604DCB">
        <w:rPr>
          <w:rFonts w:asciiTheme="minorHAnsi" w:hAnsiTheme="minorHAnsi" w:cstheme="minorHAnsi"/>
          <w:sz w:val="22"/>
          <w:szCs w:val="22"/>
        </w:rPr>
        <w:t>.“</w:t>
      </w:r>
    </w:p>
    <w:p w:rsidR="00A54EAE" w:rsidRPr="00604DCB" w:rsidRDefault="00A54EAE" w:rsidP="00331373">
      <w:pPr>
        <w:numPr>
          <w:ilvl w:val="0"/>
          <w:numId w:val="19"/>
        </w:numPr>
        <w:spacing w:before="120" w:line="240" w:lineRule="auto"/>
        <w:rPr>
          <w:rFonts w:asciiTheme="minorHAnsi" w:hAnsiTheme="minorHAnsi" w:cstheme="minorHAnsi"/>
          <w:sz w:val="22"/>
          <w:szCs w:val="22"/>
        </w:rPr>
      </w:pPr>
      <w:r w:rsidRPr="00604DCB">
        <w:rPr>
          <w:rFonts w:asciiTheme="minorHAnsi" w:hAnsiTheme="minorHAnsi" w:cstheme="minorHAnsi"/>
          <w:sz w:val="22"/>
          <w:szCs w:val="22"/>
        </w:rPr>
        <w:t xml:space="preserve">„Pokud náklady, které náhradním poskytnutím služeb vzniknou </w:t>
      </w:r>
      <w:r w:rsidR="001B7C23">
        <w:rPr>
          <w:rFonts w:asciiTheme="minorHAnsi" w:hAnsiTheme="minorHAnsi" w:cstheme="minorHAnsi"/>
          <w:sz w:val="22"/>
          <w:szCs w:val="22"/>
        </w:rPr>
        <w:t>o</w:t>
      </w:r>
      <w:r w:rsidRPr="00604DCB">
        <w:rPr>
          <w:rFonts w:asciiTheme="minorHAnsi" w:hAnsiTheme="minorHAnsi" w:cstheme="minorHAnsi"/>
          <w:sz w:val="22"/>
          <w:szCs w:val="22"/>
        </w:rPr>
        <w:t xml:space="preserve">bjednateli, přesáhnou zůstatek ceny, kterou zbývá uhradit </w:t>
      </w:r>
      <w:r w:rsidR="001B7C23">
        <w:rPr>
          <w:rFonts w:asciiTheme="minorHAnsi" w:hAnsiTheme="minorHAnsi" w:cstheme="minorHAnsi"/>
          <w:sz w:val="22"/>
          <w:szCs w:val="22"/>
        </w:rPr>
        <w:t>dodavateli</w:t>
      </w:r>
      <w:r w:rsidRPr="00604DCB">
        <w:rPr>
          <w:rFonts w:asciiTheme="minorHAnsi" w:hAnsiTheme="minorHAnsi" w:cstheme="minorHAnsi"/>
          <w:sz w:val="22"/>
          <w:szCs w:val="22"/>
        </w:rPr>
        <w:t xml:space="preserve">, je objednatel oprávněn předmětný rozdíl vymáhat na </w:t>
      </w:r>
      <w:r w:rsidR="001B7C23">
        <w:rPr>
          <w:rFonts w:asciiTheme="minorHAnsi" w:hAnsiTheme="minorHAnsi" w:cstheme="minorHAnsi"/>
          <w:sz w:val="22"/>
          <w:szCs w:val="22"/>
        </w:rPr>
        <w:t>dodavateli</w:t>
      </w:r>
      <w:r w:rsidRPr="00604DCB">
        <w:rPr>
          <w:rFonts w:asciiTheme="minorHAnsi" w:hAnsiTheme="minorHAnsi" w:cstheme="minorHAnsi"/>
          <w:sz w:val="22"/>
          <w:szCs w:val="22"/>
        </w:rPr>
        <w:t xml:space="preserve"> jako škodu.“</w:t>
      </w:r>
    </w:p>
    <w:p w:rsidR="00A54EAE" w:rsidRPr="00604DCB" w:rsidRDefault="00A54EAE" w:rsidP="00331373">
      <w:pPr>
        <w:numPr>
          <w:ilvl w:val="0"/>
          <w:numId w:val="19"/>
        </w:numPr>
        <w:spacing w:before="120" w:line="240" w:lineRule="auto"/>
        <w:rPr>
          <w:rFonts w:asciiTheme="minorHAnsi" w:hAnsiTheme="minorHAnsi" w:cstheme="minorHAnsi"/>
          <w:sz w:val="22"/>
          <w:szCs w:val="22"/>
        </w:rPr>
      </w:pPr>
      <w:r w:rsidRPr="00604DCB">
        <w:rPr>
          <w:rFonts w:asciiTheme="minorHAnsi" w:hAnsiTheme="minorHAnsi" w:cstheme="minorHAnsi"/>
          <w:sz w:val="22"/>
          <w:szCs w:val="22"/>
        </w:rPr>
        <w:t>„Každá ze smluvních stran je oprávněna písemně odstoupit od smlouvy v případě, že druhá smluvní strana vstoupí do likvidace nebo na majetek druhé smluvní strany byl prohlášen, popřípadě probíhá jiné insolventní řízení, kterým je řešen úpadek této smluvní strany.“</w:t>
      </w:r>
    </w:p>
    <w:p w:rsidR="00A54EAE" w:rsidRPr="00604DCB" w:rsidRDefault="00A54EAE" w:rsidP="00210F86">
      <w:pPr>
        <w:numPr>
          <w:ilvl w:val="0"/>
          <w:numId w:val="19"/>
        </w:numPr>
        <w:spacing w:before="120" w:line="240" w:lineRule="auto"/>
        <w:ind w:left="499" w:hanging="357"/>
        <w:rPr>
          <w:rFonts w:asciiTheme="minorHAnsi" w:hAnsiTheme="minorHAnsi" w:cstheme="minorHAnsi"/>
          <w:sz w:val="22"/>
          <w:szCs w:val="22"/>
        </w:rPr>
      </w:pPr>
      <w:r w:rsidRPr="00604DCB">
        <w:rPr>
          <w:rFonts w:asciiTheme="minorHAnsi" w:hAnsiTheme="minorHAnsi" w:cstheme="minorHAnsi"/>
          <w:sz w:val="22"/>
          <w:szCs w:val="22"/>
        </w:rPr>
        <w:t>„Každá ze smluvních stran je dále oprávněna písemně odstoupit od smlouvy v případě, že nastane okolnost, kterou nebylo možno při podpisu této smlouvy předvídat a kterou nelze odstranit (tzv. okolnost vyšší moci), v jejímž důsledku jedna ze smluvních stran po dobu delší než 14 dnů nemůže plnit své závazky ze smlouvy.“</w:t>
      </w:r>
    </w:p>
    <w:p w:rsidR="00A54EAE" w:rsidRPr="00604DCB" w:rsidRDefault="00A54EAE" w:rsidP="00331373">
      <w:pPr>
        <w:numPr>
          <w:ilvl w:val="0"/>
          <w:numId w:val="19"/>
        </w:numPr>
        <w:spacing w:before="120" w:line="240" w:lineRule="auto"/>
        <w:rPr>
          <w:rFonts w:asciiTheme="minorHAnsi" w:hAnsiTheme="minorHAnsi" w:cstheme="minorHAnsi"/>
          <w:sz w:val="22"/>
          <w:szCs w:val="22"/>
        </w:rPr>
      </w:pPr>
      <w:r w:rsidRPr="00604DCB">
        <w:rPr>
          <w:rFonts w:asciiTheme="minorHAnsi" w:hAnsiTheme="minorHAnsi" w:cstheme="minorHAnsi"/>
          <w:sz w:val="22"/>
          <w:szCs w:val="22"/>
        </w:rPr>
        <w:t>„Důvody pro odstoupení od smlouvy vždy musí prokazovat odstupující smluvní strana.“</w:t>
      </w:r>
    </w:p>
    <w:p w:rsidR="00A54EAE" w:rsidRPr="00604DCB" w:rsidRDefault="00A54EAE" w:rsidP="00331373">
      <w:pPr>
        <w:numPr>
          <w:ilvl w:val="0"/>
          <w:numId w:val="19"/>
        </w:numPr>
        <w:spacing w:before="120" w:line="240" w:lineRule="auto"/>
        <w:rPr>
          <w:rFonts w:asciiTheme="minorHAnsi" w:hAnsiTheme="minorHAnsi" w:cstheme="minorHAnsi"/>
          <w:sz w:val="22"/>
          <w:szCs w:val="22"/>
        </w:rPr>
      </w:pPr>
      <w:r w:rsidRPr="00604DCB">
        <w:rPr>
          <w:rFonts w:asciiTheme="minorHAnsi" w:hAnsiTheme="minorHAnsi" w:cstheme="minorHAnsi"/>
          <w:sz w:val="22"/>
          <w:szCs w:val="22"/>
        </w:rPr>
        <w:t xml:space="preserve">„Vzájemné pohledávky smluvních stran vzniklé ke dni odstoupení od smlouvy podle tohoto článku se vypořádají vzájemným zápočtem, přičemž tento zápočet provede </w:t>
      </w:r>
      <w:r w:rsidR="001B7C23">
        <w:rPr>
          <w:rFonts w:asciiTheme="minorHAnsi" w:hAnsiTheme="minorHAnsi" w:cstheme="minorHAnsi"/>
          <w:sz w:val="22"/>
          <w:szCs w:val="22"/>
        </w:rPr>
        <w:t>o</w:t>
      </w:r>
      <w:r w:rsidRPr="00604DCB">
        <w:rPr>
          <w:rFonts w:asciiTheme="minorHAnsi" w:hAnsiTheme="minorHAnsi" w:cstheme="minorHAnsi"/>
          <w:sz w:val="22"/>
          <w:szCs w:val="22"/>
        </w:rPr>
        <w:t>bjednatel.“</w:t>
      </w:r>
    </w:p>
    <w:p w:rsidR="00A54EAE" w:rsidRPr="00604DCB" w:rsidRDefault="00A54EAE" w:rsidP="00331373">
      <w:pPr>
        <w:numPr>
          <w:ilvl w:val="0"/>
          <w:numId w:val="19"/>
        </w:numPr>
        <w:spacing w:before="120" w:line="240" w:lineRule="auto"/>
        <w:rPr>
          <w:rFonts w:asciiTheme="minorHAnsi" w:hAnsiTheme="minorHAnsi" w:cstheme="minorHAnsi"/>
          <w:sz w:val="22"/>
          <w:szCs w:val="22"/>
        </w:rPr>
      </w:pPr>
      <w:r w:rsidRPr="00604DCB">
        <w:rPr>
          <w:rFonts w:asciiTheme="minorHAnsi" w:hAnsiTheme="minorHAnsi" w:cstheme="minorHAnsi"/>
          <w:sz w:val="22"/>
          <w:szCs w:val="22"/>
        </w:rPr>
        <w:t>„Za den odstoupení od smlouvy se považuje den, kdy bylo písemné oznámení o odstoupení oprávněné smluvní strany doručeno druhé smluvní straně. Odstoupením od smlouvy nejsou dotčena práva smluvních stran na úhradu splatné smluvní pokuty a na náhradu škody.“</w:t>
      </w:r>
    </w:p>
    <w:p w:rsidR="00A54EAE" w:rsidRPr="00210F86" w:rsidRDefault="00210F86" w:rsidP="00210F86">
      <w:pPr>
        <w:pStyle w:val="Odstavecseseznamem"/>
        <w:numPr>
          <w:ilvl w:val="0"/>
          <w:numId w:val="19"/>
        </w:numPr>
        <w:spacing w:before="120" w:line="240" w:lineRule="auto"/>
        <w:ind w:left="499" w:hanging="357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Dodavatel</w:t>
      </w:r>
      <w:r w:rsidRPr="00210F86">
        <w:rPr>
          <w:rFonts w:asciiTheme="minorHAnsi" w:hAnsiTheme="minorHAnsi"/>
          <w:sz w:val="22"/>
          <w:szCs w:val="22"/>
        </w:rPr>
        <w:t xml:space="preserve"> je podle ustanovení § 2 písm. e) zákona č. 320/2001 Sb., o finanční kontrole ve veřejné správě a o změně některých zákonů (zákon o finanční kontrole), ve znění pozdějších předpisů, osobou povinou spolupůsobit při výkonu finanční kontroly prováděné v souvislosti s úhradou zboží nebo služeb</w:t>
      </w:r>
      <w:r>
        <w:rPr>
          <w:rFonts w:asciiTheme="minorHAnsi" w:hAnsiTheme="minorHAnsi"/>
          <w:sz w:val="22"/>
          <w:szCs w:val="22"/>
        </w:rPr>
        <w:t xml:space="preserve"> nebo stavebních</w:t>
      </w:r>
      <w:r w:rsidRPr="00210F86">
        <w:rPr>
          <w:rFonts w:asciiTheme="minorHAnsi" w:hAnsiTheme="minorHAnsi"/>
          <w:sz w:val="22"/>
          <w:szCs w:val="22"/>
        </w:rPr>
        <w:t xml:space="preserve"> z veřejných výdajů.</w:t>
      </w:r>
    </w:p>
    <w:p w:rsidR="008D5FAB" w:rsidRPr="008D5FAB" w:rsidRDefault="008D5FAB" w:rsidP="00210F86">
      <w:pPr>
        <w:numPr>
          <w:ilvl w:val="0"/>
          <w:numId w:val="19"/>
        </w:numPr>
        <w:spacing w:before="120" w:line="240" w:lineRule="auto"/>
        <w:ind w:left="499" w:hanging="357"/>
        <w:rPr>
          <w:rFonts w:ascii="Calibri" w:hAnsi="Calibri" w:cs="Calibri"/>
          <w:sz w:val="22"/>
          <w:szCs w:val="22"/>
        </w:rPr>
      </w:pPr>
      <w:r w:rsidRPr="008D5FAB">
        <w:rPr>
          <w:rFonts w:ascii="Calibri" w:hAnsi="Calibri" w:cs="Calibri"/>
          <w:sz w:val="22"/>
          <w:szCs w:val="22"/>
        </w:rPr>
        <w:t>Vztahy neuvedené v těchto obchodních podmínkách nebo uzavírané smlouvě se řídí zákonem č. 513/1991 Sb., obchodním zákoníkem, ve znění pozdějších předpisů</w:t>
      </w:r>
      <w:r w:rsidR="008A3A05">
        <w:rPr>
          <w:rFonts w:ascii="Calibri" w:hAnsi="Calibri" w:cs="Calibri"/>
          <w:sz w:val="22"/>
          <w:szCs w:val="22"/>
        </w:rPr>
        <w:t>.</w:t>
      </w:r>
    </w:p>
    <w:p w:rsidR="008D5FAB" w:rsidRPr="00A54EAE" w:rsidRDefault="008D5FAB" w:rsidP="00A54EAE"/>
    <w:sectPr w:rsidR="008D5FAB" w:rsidRPr="00A54EAE" w:rsidSect="005D05FA">
      <w:headerReference w:type="even" r:id="rId10"/>
      <w:headerReference w:type="default" r:id="rId11"/>
      <w:footerReference w:type="default" r:id="rId12"/>
      <w:footerReference w:type="first" r:id="rId13"/>
      <w:type w:val="continuous"/>
      <w:pgSz w:w="11906" w:h="16838" w:code="9"/>
      <w:pgMar w:top="1418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61FF" w:rsidRDefault="005261FF" w:rsidP="00657ADE">
      <w:r>
        <w:separator/>
      </w:r>
    </w:p>
  </w:endnote>
  <w:endnote w:type="continuationSeparator" w:id="0">
    <w:p w:rsidR="005261FF" w:rsidRDefault="005261FF" w:rsidP="00657A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444F" w:rsidRDefault="0088444F" w:rsidP="00AF1A9A">
    <w:pPr>
      <w:pStyle w:val="Bezmezer"/>
      <w:tabs>
        <w:tab w:val="left" w:pos="8222"/>
      </w:tabs>
      <w:jc w:val="center"/>
    </w:pPr>
    <w:r>
      <w:t xml:space="preserve">Strana </w:t>
    </w:r>
    <w:fldSimple w:instr=" PAGE  \* Arabic  \* MERGEFORMAT ">
      <w:r w:rsidR="006C0714">
        <w:rPr>
          <w:noProof/>
        </w:rPr>
        <w:t>2</w:t>
      </w:r>
    </w:fldSimple>
    <w:r>
      <w:t xml:space="preserve"> / </w:t>
    </w:r>
    <w:fldSimple w:instr=" NUMPAGES   \* MERGEFORMAT ">
      <w:r w:rsidR="006C0714">
        <w:rPr>
          <w:noProof/>
        </w:rPr>
        <w:t>2</w:t>
      </w:r>
    </w:fldSimple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444F" w:rsidRDefault="0088444F" w:rsidP="00780320">
    <w:pPr>
      <w:pStyle w:val="Zpat"/>
      <w:pBdr>
        <w:top w:val="none" w:sz="0" w:space="0" w:color="auto"/>
      </w:pBdr>
      <w:jc w:val="lef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61FF" w:rsidRDefault="005261FF" w:rsidP="00657ADE">
      <w:r>
        <w:separator/>
      </w:r>
    </w:p>
  </w:footnote>
  <w:footnote w:type="continuationSeparator" w:id="0">
    <w:p w:rsidR="005261FF" w:rsidRDefault="005261FF" w:rsidP="00657ADE">
      <w:r>
        <w:continuationSeparator/>
      </w:r>
    </w:p>
  </w:footnote>
  <w:footnote w:id="1">
    <w:p w:rsidR="0088444F" w:rsidRDefault="0088444F" w:rsidP="00076413">
      <w:pPr>
        <w:pStyle w:val="Textpoznpodarou"/>
        <w:rPr>
          <w:rFonts w:cs="Arial"/>
        </w:rPr>
      </w:pPr>
      <w:r>
        <w:rPr>
          <w:rStyle w:val="Znakapoznpodarou"/>
        </w:rPr>
        <w:footnoteRef/>
      </w:r>
      <w:r>
        <w:t xml:space="preserve"> </w:t>
      </w:r>
      <w:r w:rsidRPr="006A20E2">
        <w:rPr>
          <w:rFonts w:cs="Arial"/>
          <w:bCs/>
        </w:rPr>
        <w:t>§ 49</w:t>
      </w:r>
      <w:r>
        <w:rPr>
          <w:rFonts w:cs="Arial"/>
          <w:bCs/>
          <w:i/>
        </w:rPr>
        <w:t xml:space="preserve"> </w:t>
      </w:r>
      <w:r>
        <w:rPr>
          <w:rFonts w:cs="Arial"/>
          <w:bCs/>
        </w:rPr>
        <w:t xml:space="preserve">zákona </w:t>
      </w:r>
      <w:r>
        <w:rPr>
          <w:rFonts w:cs="Arial"/>
        </w:rPr>
        <w:t>č. 513/1991 Sb., obchodní zákoník, ve znění pozdějších předpisů</w:t>
      </w:r>
    </w:p>
  </w:footnote>
  <w:footnote w:id="2">
    <w:p w:rsidR="0088444F" w:rsidRDefault="0088444F" w:rsidP="00076413">
      <w:pPr>
        <w:pStyle w:val="Textpoznpodarou"/>
      </w:pPr>
      <w:r>
        <w:rPr>
          <w:rStyle w:val="Znakapoznpodarou"/>
        </w:rPr>
        <w:footnoteRef/>
      </w:r>
      <w:r>
        <w:t xml:space="preserve"> Zákon č. 182/2006 Sb., o úpadku a způsobech jeho řešení (insolvenční zákon), ve znění pozdějších předpisů.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444F" w:rsidRDefault="00B44CAD" w:rsidP="00657ADE">
    <w:pPr>
      <w:pStyle w:val="Zhlav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9493518" o:spid="_x0000_s2049" type="#_x0000_t136" style="position:absolute;left:0;text-align:left;margin-left:0;margin-top:0;width:502.5pt;height:137pt;rotation:315;z-index:-251658752;mso-position-horizontal:center;mso-position-horizontal-relative:margin;mso-position-vertical:center;mso-position-vertical-relative:margin" o:allowincell="f" fillcolor="#bfbfbf [2412]" stroked="f">
          <v:fill opacity=".5"/>
          <v:textpath style="font-family:&quot;Arial Black&quot;;font-size:1pt" string="KONCEPT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444F" w:rsidRDefault="0088444F" w:rsidP="00780320">
    <w:pPr>
      <w:pStyle w:val="Zhlav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41721"/>
    <w:multiLevelType w:val="hybridMultilevel"/>
    <w:tmpl w:val="7408C930"/>
    <w:lvl w:ilvl="0" w:tplc="C7602560">
      <w:start w:val="1"/>
      <w:numFmt w:val="bullet"/>
      <w:pStyle w:val="Odsazentex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D62B718">
      <w:numFmt w:val="bullet"/>
      <w:lvlText w:val="•"/>
      <w:lvlJc w:val="left"/>
      <w:pPr>
        <w:ind w:left="3138" w:hanging="705"/>
      </w:pPr>
      <w:rPr>
        <w:rFonts w:ascii="Times New Roman" w:eastAsia="Calibri" w:hAnsi="Times New Roman" w:cs="Times New Roman" w:hint="default"/>
      </w:rPr>
    </w:lvl>
    <w:lvl w:ilvl="3" w:tplc="040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">
    <w:nsid w:val="040866E4"/>
    <w:multiLevelType w:val="hybridMultilevel"/>
    <w:tmpl w:val="E7786A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281108"/>
    <w:multiLevelType w:val="hybridMultilevel"/>
    <w:tmpl w:val="0AAA55A6"/>
    <w:lvl w:ilvl="0" w:tplc="F830FB8E">
      <w:start w:val="1"/>
      <w:numFmt w:val="decimal"/>
      <w:lvlText w:val="B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242AFF"/>
    <w:multiLevelType w:val="hybridMultilevel"/>
    <w:tmpl w:val="751AE2A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8C66764">
      <w:start w:val="9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CCE7A0E"/>
    <w:multiLevelType w:val="hybridMultilevel"/>
    <w:tmpl w:val="9D4018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6A37EB"/>
    <w:multiLevelType w:val="hybridMultilevel"/>
    <w:tmpl w:val="DAC8AF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B81FE3"/>
    <w:multiLevelType w:val="hybridMultilevel"/>
    <w:tmpl w:val="F174B778"/>
    <w:lvl w:ilvl="0" w:tplc="9FF4F5C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2D30FB7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3C11510"/>
    <w:multiLevelType w:val="hybridMultilevel"/>
    <w:tmpl w:val="4F2010D2"/>
    <w:lvl w:ilvl="0" w:tplc="2EEC6050">
      <w:start w:val="1"/>
      <w:numFmt w:val="decimal"/>
      <w:lvlText w:val="D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9E231C"/>
    <w:multiLevelType w:val="hybridMultilevel"/>
    <w:tmpl w:val="63286CEE"/>
    <w:lvl w:ilvl="0" w:tplc="040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>
    <w:nsid w:val="1E8462A0"/>
    <w:multiLevelType w:val="hybridMultilevel"/>
    <w:tmpl w:val="D3003B94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880063"/>
    <w:multiLevelType w:val="multilevel"/>
    <w:tmpl w:val="FF029010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1">
    <w:nsid w:val="232E5A96"/>
    <w:multiLevelType w:val="hybridMultilevel"/>
    <w:tmpl w:val="19D08816"/>
    <w:lvl w:ilvl="0" w:tplc="1AA6B512">
      <w:start w:val="1"/>
      <w:numFmt w:val="bullet"/>
      <w:pStyle w:val="Bullet1"/>
      <w:lvlText w:val="-"/>
      <w:lvlJc w:val="left"/>
      <w:pPr>
        <w:ind w:left="720" w:hanging="360"/>
      </w:pPr>
      <w:rPr>
        <w:rFonts w:ascii="Arial" w:hAnsi="Arial" w:hint="default"/>
      </w:rPr>
    </w:lvl>
    <w:lvl w:ilvl="1" w:tplc="EC68E58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0D8D3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66EE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961AD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3EA73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5023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CECC3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24A8C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3A10FFF"/>
    <w:multiLevelType w:val="hybridMultilevel"/>
    <w:tmpl w:val="99E8D3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1177D12"/>
    <w:multiLevelType w:val="hybridMultilevel"/>
    <w:tmpl w:val="D3003B94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353F64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355C4948"/>
    <w:multiLevelType w:val="hybridMultilevel"/>
    <w:tmpl w:val="F174B778"/>
    <w:lvl w:ilvl="0" w:tplc="9FF4F5C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2D30FB7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0F53F48"/>
    <w:multiLevelType w:val="multilevel"/>
    <w:tmpl w:val="C15C647A"/>
    <w:lvl w:ilvl="0">
      <w:start w:val="4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>
    <w:nsid w:val="445D6244"/>
    <w:multiLevelType w:val="hybridMultilevel"/>
    <w:tmpl w:val="16984CA2"/>
    <w:lvl w:ilvl="0" w:tplc="24C88C4C">
      <w:numFmt w:val="bullet"/>
      <w:lvlText w:val="-"/>
      <w:lvlJc w:val="left"/>
      <w:pPr>
        <w:ind w:left="502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49E15F3"/>
    <w:multiLevelType w:val="hybridMultilevel"/>
    <w:tmpl w:val="8B583DB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E468F9E8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eastAsia="Times New Roman" w:hAnsi="Tahoma" w:cs="Tahoma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7542CFA"/>
    <w:multiLevelType w:val="hybridMultilevel"/>
    <w:tmpl w:val="41E2D72A"/>
    <w:lvl w:ilvl="0" w:tplc="9F46E876">
      <w:numFmt w:val="bullet"/>
      <w:lvlText w:val="-"/>
      <w:lvlJc w:val="left"/>
      <w:pPr>
        <w:ind w:left="1065" w:hanging="705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C006F4F"/>
    <w:multiLevelType w:val="hybridMultilevel"/>
    <w:tmpl w:val="F174B778"/>
    <w:lvl w:ilvl="0" w:tplc="9FF4F5C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D30FB7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FDC6E4E"/>
    <w:multiLevelType w:val="hybridMultilevel"/>
    <w:tmpl w:val="1F2C2EBC"/>
    <w:lvl w:ilvl="0" w:tplc="B04278D0">
      <w:start w:val="1"/>
      <w:numFmt w:val="decimal"/>
      <w:lvlText w:val="A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30E159F"/>
    <w:multiLevelType w:val="hybridMultilevel"/>
    <w:tmpl w:val="A8347574"/>
    <w:lvl w:ilvl="0" w:tplc="A7BE9C74">
      <w:start w:val="1"/>
      <w:numFmt w:val="decimal"/>
      <w:lvlText w:val="F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3F8206D"/>
    <w:multiLevelType w:val="hybridMultilevel"/>
    <w:tmpl w:val="4A225E52"/>
    <w:lvl w:ilvl="0" w:tplc="DE5894BE">
      <w:start w:val="1"/>
      <w:numFmt w:val="decimal"/>
      <w:lvlText w:val="C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3755D6"/>
    <w:multiLevelType w:val="hybridMultilevel"/>
    <w:tmpl w:val="54723518"/>
    <w:lvl w:ilvl="0" w:tplc="9F46E876">
      <w:numFmt w:val="bullet"/>
      <w:lvlText w:val="-"/>
      <w:lvlJc w:val="left"/>
      <w:pPr>
        <w:ind w:left="1065" w:hanging="705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9CA6314"/>
    <w:multiLevelType w:val="hybridMultilevel"/>
    <w:tmpl w:val="77800EB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E8C6B0B"/>
    <w:multiLevelType w:val="multilevel"/>
    <w:tmpl w:val="340E86EE"/>
    <w:lvl w:ilvl="0">
      <w:start w:val="1"/>
      <w:numFmt w:val="decimal"/>
      <w:pStyle w:val="Nadpis1"/>
      <w:lvlText w:val="%1"/>
      <w:lvlJc w:val="left"/>
      <w:pPr>
        <w:ind w:left="574" w:hanging="432"/>
      </w:pPr>
    </w:lvl>
    <w:lvl w:ilvl="1">
      <w:start w:val="1"/>
      <w:numFmt w:val="decimal"/>
      <w:pStyle w:val="Nadpis2"/>
      <w:lvlText w:val="%1.%2"/>
      <w:lvlJc w:val="left"/>
      <w:pPr>
        <w:ind w:left="860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27">
    <w:nsid w:val="627E472F"/>
    <w:multiLevelType w:val="hybridMultilevel"/>
    <w:tmpl w:val="508A28C4"/>
    <w:lvl w:ilvl="0" w:tplc="527A9276">
      <w:numFmt w:val="bullet"/>
      <w:lvlText w:val="-"/>
      <w:lvlJc w:val="left"/>
      <w:pPr>
        <w:ind w:left="1065" w:hanging="705"/>
      </w:pPr>
      <w:rPr>
        <w:rFonts w:ascii="Times New Roman" w:eastAsia="Calibri" w:hAnsi="Times New Roman" w:cs="Times New Roman" w:hint="default"/>
      </w:rPr>
    </w:lvl>
    <w:lvl w:ilvl="1" w:tplc="2B106B1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AC4146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746BC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94A24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D0651D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AE040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06A31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2A6FA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4BB2445"/>
    <w:multiLevelType w:val="hybridMultilevel"/>
    <w:tmpl w:val="E540745A"/>
    <w:lvl w:ilvl="0" w:tplc="FFFFFFFF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2832908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4D93696"/>
    <w:multiLevelType w:val="hybridMultilevel"/>
    <w:tmpl w:val="0F2EC5E8"/>
    <w:lvl w:ilvl="0" w:tplc="9F46E876">
      <w:numFmt w:val="bullet"/>
      <w:lvlText w:val="-"/>
      <w:lvlJc w:val="left"/>
      <w:pPr>
        <w:ind w:left="1065" w:hanging="705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4F13F34"/>
    <w:multiLevelType w:val="multilevel"/>
    <w:tmpl w:val="D1A6474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31">
    <w:nsid w:val="65D43324"/>
    <w:multiLevelType w:val="hybridMultilevel"/>
    <w:tmpl w:val="1CB222C0"/>
    <w:lvl w:ilvl="0" w:tplc="9F46E876">
      <w:start w:val="1"/>
      <w:numFmt w:val="decimal"/>
      <w:lvlText w:val="E.%1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61039D2"/>
    <w:multiLevelType w:val="multilevel"/>
    <w:tmpl w:val="FE4C7002"/>
    <w:lvl w:ilvl="0">
      <w:start w:val="8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3">
    <w:nsid w:val="67AA2875"/>
    <w:multiLevelType w:val="hybridMultilevel"/>
    <w:tmpl w:val="98D8341E"/>
    <w:lvl w:ilvl="0" w:tplc="FB56D6E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BA56DA6"/>
    <w:multiLevelType w:val="hybridMultilevel"/>
    <w:tmpl w:val="7A7090C0"/>
    <w:lvl w:ilvl="0" w:tplc="24C88C4C">
      <w:start w:val="1"/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Aria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Arial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Arial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5">
    <w:nsid w:val="6DF64B0D"/>
    <w:multiLevelType w:val="hybridMultilevel"/>
    <w:tmpl w:val="D3003B94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81A5399"/>
    <w:multiLevelType w:val="singleLevel"/>
    <w:tmpl w:val="B0788968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11"/>
  </w:num>
  <w:num w:numId="2">
    <w:abstractNumId w:val="0"/>
  </w:num>
  <w:num w:numId="3">
    <w:abstractNumId w:val="26"/>
  </w:num>
  <w:num w:numId="4">
    <w:abstractNumId w:val="25"/>
  </w:num>
  <w:num w:numId="5">
    <w:abstractNumId w:val="9"/>
  </w:num>
  <w:num w:numId="6">
    <w:abstractNumId w:val="21"/>
  </w:num>
  <w:num w:numId="7">
    <w:abstractNumId w:val="2"/>
  </w:num>
  <w:num w:numId="8">
    <w:abstractNumId w:val="23"/>
  </w:num>
  <w:num w:numId="9">
    <w:abstractNumId w:val="7"/>
  </w:num>
  <w:num w:numId="10">
    <w:abstractNumId w:val="31"/>
  </w:num>
  <w:num w:numId="11">
    <w:abstractNumId w:val="22"/>
  </w:num>
  <w:num w:numId="12">
    <w:abstractNumId w:val="4"/>
  </w:num>
  <w:num w:numId="1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4"/>
  </w:num>
  <w:num w:numId="17">
    <w:abstractNumId w:val="10"/>
    <w:lvlOverride w:ilvl="0">
      <w:startOverride w:val="3"/>
    </w:lvlOverride>
    <w:lvlOverride w:ilvl="1">
      <w:startOverride w:val="5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</w:num>
  <w:num w:numId="19">
    <w:abstractNumId w:val="17"/>
  </w:num>
  <w:num w:numId="20">
    <w:abstractNumId w:val="33"/>
  </w:num>
  <w:num w:numId="21">
    <w:abstractNumId w:val="14"/>
  </w:num>
  <w:num w:numId="22">
    <w:abstractNumId w:val="26"/>
  </w:num>
  <w:num w:numId="23">
    <w:abstractNumId w:val="5"/>
  </w:num>
  <w:num w:numId="24">
    <w:abstractNumId w:val="29"/>
  </w:num>
  <w:num w:numId="25">
    <w:abstractNumId w:val="19"/>
  </w:num>
  <w:num w:numId="26">
    <w:abstractNumId w:val="24"/>
  </w:num>
  <w:num w:numId="27">
    <w:abstractNumId w:val="27"/>
  </w:num>
  <w:num w:numId="28">
    <w:abstractNumId w:val="28"/>
  </w:num>
  <w:num w:numId="29">
    <w:abstractNumId w:val="26"/>
  </w:num>
  <w:num w:numId="30">
    <w:abstractNumId w:val="26"/>
  </w:num>
  <w:num w:numId="31">
    <w:abstractNumId w:val="35"/>
  </w:num>
  <w:num w:numId="32">
    <w:abstractNumId w:val="13"/>
  </w:num>
  <w:num w:numId="33">
    <w:abstractNumId w:val="30"/>
  </w:num>
  <w:num w:numId="34">
    <w:abstractNumId w:val="1"/>
  </w:num>
  <w:num w:numId="35">
    <w:abstractNumId w:val="18"/>
  </w:num>
  <w:num w:numId="36">
    <w:abstractNumId w:val="12"/>
  </w:num>
  <w:num w:numId="37">
    <w:abstractNumId w:val="36"/>
  </w:num>
  <w:num w:numId="38">
    <w:abstractNumId w:val="32"/>
  </w:num>
  <w:num w:numId="39">
    <w:abstractNumId w:val="26"/>
  </w:num>
  <w:num w:numId="40">
    <w:abstractNumId w:val="16"/>
  </w:num>
  <w:num w:numId="41">
    <w:abstractNumId w:val="26"/>
  </w:num>
  <w:num w:numId="42">
    <w:abstractNumId w:val="26"/>
  </w:num>
  <w:num w:numId="43">
    <w:abstractNumId w:val="3"/>
  </w:num>
  <w:num w:numId="44">
    <w:abstractNumId w:val="26"/>
  </w:num>
  <w:numIdMacAtCleanup w:val="2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stylePaneFormatFilter w:val="1024"/>
  <w:defaultTabStop w:val="708"/>
  <w:hyphenationZone w:val="425"/>
  <w:defaultTableStyle w:val="Tabulkaprvnstrana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601980"/>
    <w:rsid w:val="0000184D"/>
    <w:rsid w:val="000055A0"/>
    <w:rsid w:val="0001720B"/>
    <w:rsid w:val="000211AC"/>
    <w:rsid w:val="000218D1"/>
    <w:rsid w:val="00023202"/>
    <w:rsid w:val="000235D3"/>
    <w:rsid w:val="00026B3B"/>
    <w:rsid w:val="0004164A"/>
    <w:rsid w:val="00043B8F"/>
    <w:rsid w:val="00047767"/>
    <w:rsid w:val="00051F5D"/>
    <w:rsid w:val="000575B8"/>
    <w:rsid w:val="00061472"/>
    <w:rsid w:val="000632B3"/>
    <w:rsid w:val="0006701E"/>
    <w:rsid w:val="000672FD"/>
    <w:rsid w:val="00067AAD"/>
    <w:rsid w:val="00073A5C"/>
    <w:rsid w:val="000761B6"/>
    <w:rsid w:val="00076413"/>
    <w:rsid w:val="00076F06"/>
    <w:rsid w:val="000834F8"/>
    <w:rsid w:val="000848DD"/>
    <w:rsid w:val="000863C3"/>
    <w:rsid w:val="0008702B"/>
    <w:rsid w:val="00090E59"/>
    <w:rsid w:val="0009150D"/>
    <w:rsid w:val="000966E0"/>
    <w:rsid w:val="000A1026"/>
    <w:rsid w:val="000A14BD"/>
    <w:rsid w:val="000A3E8F"/>
    <w:rsid w:val="000A680D"/>
    <w:rsid w:val="000B0F7C"/>
    <w:rsid w:val="000B18CC"/>
    <w:rsid w:val="000B3B7D"/>
    <w:rsid w:val="000B4880"/>
    <w:rsid w:val="000B6F8A"/>
    <w:rsid w:val="000C28F8"/>
    <w:rsid w:val="000D07CF"/>
    <w:rsid w:val="000D1036"/>
    <w:rsid w:val="000D28CC"/>
    <w:rsid w:val="000D4801"/>
    <w:rsid w:val="000E2643"/>
    <w:rsid w:val="000F36EE"/>
    <w:rsid w:val="000F41EC"/>
    <w:rsid w:val="000F5CD5"/>
    <w:rsid w:val="0010585D"/>
    <w:rsid w:val="00112ADE"/>
    <w:rsid w:val="00112BB7"/>
    <w:rsid w:val="00112BC5"/>
    <w:rsid w:val="001138C5"/>
    <w:rsid w:val="00116432"/>
    <w:rsid w:val="0011744D"/>
    <w:rsid w:val="0012247F"/>
    <w:rsid w:val="001340B8"/>
    <w:rsid w:val="00134D81"/>
    <w:rsid w:val="00140F92"/>
    <w:rsid w:val="00143606"/>
    <w:rsid w:val="001443D5"/>
    <w:rsid w:val="00146325"/>
    <w:rsid w:val="001517FF"/>
    <w:rsid w:val="001519FD"/>
    <w:rsid w:val="00152823"/>
    <w:rsid w:val="0015384A"/>
    <w:rsid w:val="0015526F"/>
    <w:rsid w:val="00155375"/>
    <w:rsid w:val="00162FDC"/>
    <w:rsid w:val="00163FD9"/>
    <w:rsid w:val="00164F3B"/>
    <w:rsid w:val="001662E3"/>
    <w:rsid w:val="0017062A"/>
    <w:rsid w:val="00176350"/>
    <w:rsid w:val="00176DEE"/>
    <w:rsid w:val="00190B22"/>
    <w:rsid w:val="001967E1"/>
    <w:rsid w:val="001A0562"/>
    <w:rsid w:val="001A0D57"/>
    <w:rsid w:val="001A112E"/>
    <w:rsid w:val="001A20EC"/>
    <w:rsid w:val="001A25F4"/>
    <w:rsid w:val="001A45F5"/>
    <w:rsid w:val="001A526B"/>
    <w:rsid w:val="001A70EF"/>
    <w:rsid w:val="001A7CC1"/>
    <w:rsid w:val="001B0E23"/>
    <w:rsid w:val="001B2BDF"/>
    <w:rsid w:val="001B7C23"/>
    <w:rsid w:val="001C089A"/>
    <w:rsid w:val="001E4492"/>
    <w:rsid w:val="001E4B09"/>
    <w:rsid w:val="001F096A"/>
    <w:rsid w:val="001F1E93"/>
    <w:rsid w:val="0020165F"/>
    <w:rsid w:val="00201ECE"/>
    <w:rsid w:val="002054C5"/>
    <w:rsid w:val="00210F86"/>
    <w:rsid w:val="00214C56"/>
    <w:rsid w:val="00222EF8"/>
    <w:rsid w:val="00226C4F"/>
    <w:rsid w:val="00230FF9"/>
    <w:rsid w:val="002403DC"/>
    <w:rsid w:val="00251152"/>
    <w:rsid w:val="0025439C"/>
    <w:rsid w:val="00255272"/>
    <w:rsid w:val="00260F60"/>
    <w:rsid w:val="002634AC"/>
    <w:rsid w:val="00263C0C"/>
    <w:rsid w:val="00263E96"/>
    <w:rsid w:val="00264CD3"/>
    <w:rsid w:val="002706B5"/>
    <w:rsid w:val="00274E41"/>
    <w:rsid w:val="00277DBF"/>
    <w:rsid w:val="00282127"/>
    <w:rsid w:val="00282484"/>
    <w:rsid w:val="002826C3"/>
    <w:rsid w:val="00283306"/>
    <w:rsid w:val="002866AF"/>
    <w:rsid w:val="00286A96"/>
    <w:rsid w:val="002913FF"/>
    <w:rsid w:val="0029189C"/>
    <w:rsid w:val="00292418"/>
    <w:rsid w:val="00294263"/>
    <w:rsid w:val="0029473F"/>
    <w:rsid w:val="0029541B"/>
    <w:rsid w:val="002971E7"/>
    <w:rsid w:val="002A5FA2"/>
    <w:rsid w:val="002A7B0D"/>
    <w:rsid w:val="002B1554"/>
    <w:rsid w:val="002B1F06"/>
    <w:rsid w:val="002B4FB0"/>
    <w:rsid w:val="002B5DF6"/>
    <w:rsid w:val="002B7BA1"/>
    <w:rsid w:val="002C28E1"/>
    <w:rsid w:val="002C4BF2"/>
    <w:rsid w:val="002C58AF"/>
    <w:rsid w:val="002D2C12"/>
    <w:rsid w:val="002D31B3"/>
    <w:rsid w:val="002D543F"/>
    <w:rsid w:val="002D5B2D"/>
    <w:rsid w:val="002D5CC4"/>
    <w:rsid w:val="002D795C"/>
    <w:rsid w:val="002E21E8"/>
    <w:rsid w:val="002E4724"/>
    <w:rsid w:val="002E5357"/>
    <w:rsid w:val="002E61E9"/>
    <w:rsid w:val="002F0A12"/>
    <w:rsid w:val="002F1CA0"/>
    <w:rsid w:val="00300DE7"/>
    <w:rsid w:val="003034CA"/>
    <w:rsid w:val="00313859"/>
    <w:rsid w:val="00315C10"/>
    <w:rsid w:val="00321F9B"/>
    <w:rsid w:val="00322B68"/>
    <w:rsid w:val="00330487"/>
    <w:rsid w:val="00330488"/>
    <w:rsid w:val="0033085A"/>
    <w:rsid w:val="00330B97"/>
    <w:rsid w:val="00331373"/>
    <w:rsid w:val="003313AB"/>
    <w:rsid w:val="00331F11"/>
    <w:rsid w:val="00332086"/>
    <w:rsid w:val="00334999"/>
    <w:rsid w:val="00336530"/>
    <w:rsid w:val="00337D8F"/>
    <w:rsid w:val="003411E9"/>
    <w:rsid w:val="00350589"/>
    <w:rsid w:val="003514BF"/>
    <w:rsid w:val="003518E9"/>
    <w:rsid w:val="0035734F"/>
    <w:rsid w:val="003601C2"/>
    <w:rsid w:val="00361B53"/>
    <w:rsid w:val="00370CF3"/>
    <w:rsid w:val="00374E4D"/>
    <w:rsid w:val="00375951"/>
    <w:rsid w:val="00376072"/>
    <w:rsid w:val="003766CA"/>
    <w:rsid w:val="003779F5"/>
    <w:rsid w:val="00381EAC"/>
    <w:rsid w:val="00383C60"/>
    <w:rsid w:val="00384238"/>
    <w:rsid w:val="0038508F"/>
    <w:rsid w:val="003858B6"/>
    <w:rsid w:val="00390AB7"/>
    <w:rsid w:val="003924D1"/>
    <w:rsid w:val="00395B64"/>
    <w:rsid w:val="003A1F24"/>
    <w:rsid w:val="003A3A40"/>
    <w:rsid w:val="003A4AD5"/>
    <w:rsid w:val="003A4FC1"/>
    <w:rsid w:val="003B007D"/>
    <w:rsid w:val="003B0CBB"/>
    <w:rsid w:val="003B6807"/>
    <w:rsid w:val="003B7009"/>
    <w:rsid w:val="003C07E3"/>
    <w:rsid w:val="003C33B8"/>
    <w:rsid w:val="003C34C4"/>
    <w:rsid w:val="003D0B07"/>
    <w:rsid w:val="003D1B1A"/>
    <w:rsid w:val="003D1C89"/>
    <w:rsid w:val="003D2301"/>
    <w:rsid w:val="003D2CAF"/>
    <w:rsid w:val="003D4B6E"/>
    <w:rsid w:val="003D4E3C"/>
    <w:rsid w:val="003E0CC5"/>
    <w:rsid w:val="003E19BA"/>
    <w:rsid w:val="003E4517"/>
    <w:rsid w:val="003F1EEC"/>
    <w:rsid w:val="003F310C"/>
    <w:rsid w:val="0040235E"/>
    <w:rsid w:val="004037A6"/>
    <w:rsid w:val="00403D68"/>
    <w:rsid w:val="004072D8"/>
    <w:rsid w:val="004116D9"/>
    <w:rsid w:val="00414C9D"/>
    <w:rsid w:val="004174E4"/>
    <w:rsid w:val="0042061A"/>
    <w:rsid w:val="00421EAA"/>
    <w:rsid w:val="0042233D"/>
    <w:rsid w:val="004228B0"/>
    <w:rsid w:val="0042676C"/>
    <w:rsid w:val="004304F8"/>
    <w:rsid w:val="004318BD"/>
    <w:rsid w:val="00431AC3"/>
    <w:rsid w:val="00433504"/>
    <w:rsid w:val="00436202"/>
    <w:rsid w:val="004406BE"/>
    <w:rsid w:val="00445481"/>
    <w:rsid w:val="00445CA1"/>
    <w:rsid w:val="00447E51"/>
    <w:rsid w:val="0045039C"/>
    <w:rsid w:val="004519DA"/>
    <w:rsid w:val="00457070"/>
    <w:rsid w:val="00457504"/>
    <w:rsid w:val="004629C2"/>
    <w:rsid w:val="00462B09"/>
    <w:rsid w:val="004646B4"/>
    <w:rsid w:val="004731F0"/>
    <w:rsid w:val="0047416E"/>
    <w:rsid w:val="00474DC2"/>
    <w:rsid w:val="00476918"/>
    <w:rsid w:val="004833EF"/>
    <w:rsid w:val="00485DF8"/>
    <w:rsid w:val="0048658B"/>
    <w:rsid w:val="004919B3"/>
    <w:rsid w:val="0049475B"/>
    <w:rsid w:val="004952F7"/>
    <w:rsid w:val="004A3811"/>
    <w:rsid w:val="004B1202"/>
    <w:rsid w:val="004B22E1"/>
    <w:rsid w:val="004B2590"/>
    <w:rsid w:val="004B49F5"/>
    <w:rsid w:val="004B4BC4"/>
    <w:rsid w:val="004C06CB"/>
    <w:rsid w:val="004C31A7"/>
    <w:rsid w:val="004C4AE7"/>
    <w:rsid w:val="004C5EC8"/>
    <w:rsid w:val="004D168E"/>
    <w:rsid w:val="004E51CA"/>
    <w:rsid w:val="004E756A"/>
    <w:rsid w:val="004E7A73"/>
    <w:rsid w:val="004F0CE4"/>
    <w:rsid w:val="004F64FD"/>
    <w:rsid w:val="004F7210"/>
    <w:rsid w:val="00500EAD"/>
    <w:rsid w:val="005046FA"/>
    <w:rsid w:val="00511F9E"/>
    <w:rsid w:val="0051694D"/>
    <w:rsid w:val="0052270F"/>
    <w:rsid w:val="005237AF"/>
    <w:rsid w:val="00523FFC"/>
    <w:rsid w:val="005261FF"/>
    <w:rsid w:val="00527290"/>
    <w:rsid w:val="00530571"/>
    <w:rsid w:val="005306B8"/>
    <w:rsid w:val="0053392B"/>
    <w:rsid w:val="00542608"/>
    <w:rsid w:val="00544CE8"/>
    <w:rsid w:val="0055399F"/>
    <w:rsid w:val="00555422"/>
    <w:rsid w:val="00557F80"/>
    <w:rsid w:val="00561FD3"/>
    <w:rsid w:val="00562ACD"/>
    <w:rsid w:val="00566DCB"/>
    <w:rsid w:val="005749B3"/>
    <w:rsid w:val="005842C1"/>
    <w:rsid w:val="005847FC"/>
    <w:rsid w:val="00586890"/>
    <w:rsid w:val="00587DC8"/>
    <w:rsid w:val="00591E9F"/>
    <w:rsid w:val="00595ADA"/>
    <w:rsid w:val="005973AE"/>
    <w:rsid w:val="005A002A"/>
    <w:rsid w:val="005A589B"/>
    <w:rsid w:val="005A6793"/>
    <w:rsid w:val="005B2657"/>
    <w:rsid w:val="005B50EE"/>
    <w:rsid w:val="005B7039"/>
    <w:rsid w:val="005C45A9"/>
    <w:rsid w:val="005C493F"/>
    <w:rsid w:val="005C4B3A"/>
    <w:rsid w:val="005D05FA"/>
    <w:rsid w:val="005D3301"/>
    <w:rsid w:val="005D585A"/>
    <w:rsid w:val="005D6942"/>
    <w:rsid w:val="005D7CD8"/>
    <w:rsid w:val="005E10CC"/>
    <w:rsid w:val="005E1740"/>
    <w:rsid w:val="005E1D32"/>
    <w:rsid w:val="005E49FD"/>
    <w:rsid w:val="005E7415"/>
    <w:rsid w:val="005F09E9"/>
    <w:rsid w:val="005F29C3"/>
    <w:rsid w:val="005F3A1E"/>
    <w:rsid w:val="005F680B"/>
    <w:rsid w:val="006011A4"/>
    <w:rsid w:val="00601980"/>
    <w:rsid w:val="00604DCB"/>
    <w:rsid w:val="00616D65"/>
    <w:rsid w:val="00617191"/>
    <w:rsid w:val="0061746D"/>
    <w:rsid w:val="00617E09"/>
    <w:rsid w:val="00625CF4"/>
    <w:rsid w:val="006316DD"/>
    <w:rsid w:val="006322F8"/>
    <w:rsid w:val="00632C9C"/>
    <w:rsid w:val="0064285D"/>
    <w:rsid w:val="00646FD3"/>
    <w:rsid w:val="00655207"/>
    <w:rsid w:val="00656A6D"/>
    <w:rsid w:val="00657991"/>
    <w:rsid w:val="00657ADE"/>
    <w:rsid w:val="00665F54"/>
    <w:rsid w:val="006721D3"/>
    <w:rsid w:val="00672895"/>
    <w:rsid w:val="00675025"/>
    <w:rsid w:val="006846EF"/>
    <w:rsid w:val="006867C5"/>
    <w:rsid w:val="00687F1D"/>
    <w:rsid w:val="00693CBC"/>
    <w:rsid w:val="00694407"/>
    <w:rsid w:val="00696FEE"/>
    <w:rsid w:val="006A20E2"/>
    <w:rsid w:val="006B23CC"/>
    <w:rsid w:val="006B7B4A"/>
    <w:rsid w:val="006C0714"/>
    <w:rsid w:val="006C2460"/>
    <w:rsid w:val="006C45FA"/>
    <w:rsid w:val="006C56E2"/>
    <w:rsid w:val="006C6692"/>
    <w:rsid w:val="006D1663"/>
    <w:rsid w:val="006D1C2B"/>
    <w:rsid w:val="006D3B2D"/>
    <w:rsid w:val="006E0C6D"/>
    <w:rsid w:val="006E7095"/>
    <w:rsid w:val="006F0251"/>
    <w:rsid w:val="006F1388"/>
    <w:rsid w:val="006F3E80"/>
    <w:rsid w:val="006F5B06"/>
    <w:rsid w:val="007049CF"/>
    <w:rsid w:val="00705614"/>
    <w:rsid w:val="00705A63"/>
    <w:rsid w:val="007107F4"/>
    <w:rsid w:val="00711464"/>
    <w:rsid w:val="0071520C"/>
    <w:rsid w:val="00715A30"/>
    <w:rsid w:val="00720593"/>
    <w:rsid w:val="00720686"/>
    <w:rsid w:val="00721817"/>
    <w:rsid w:val="00735361"/>
    <w:rsid w:val="00735E4B"/>
    <w:rsid w:val="007407FF"/>
    <w:rsid w:val="00741C49"/>
    <w:rsid w:val="00747625"/>
    <w:rsid w:val="00753978"/>
    <w:rsid w:val="00753FB2"/>
    <w:rsid w:val="00761D8B"/>
    <w:rsid w:val="00766212"/>
    <w:rsid w:val="00775795"/>
    <w:rsid w:val="00780320"/>
    <w:rsid w:val="007843C8"/>
    <w:rsid w:val="007857BD"/>
    <w:rsid w:val="0078702D"/>
    <w:rsid w:val="00792A5E"/>
    <w:rsid w:val="007943EB"/>
    <w:rsid w:val="00794D57"/>
    <w:rsid w:val="007A04A6"/>
    <w:rsid w:val="007B2F7C"/>
    <w:rsid w:val="007B5400"/>
    <w:rsid w:val="007B677E"/>
    <w:rsid w:val="007B7865"/>
    <w:rsid w:val="007C76C4"/>
    <w:rsid w:val="007D38C0"/>
    <w:rsid w:val="007D5207"/>
    <w:rsid w:val="007D756A"/>
    <w:rsid w:val="007E10C0"/>
    <w:rsid w:val="007E1516"/>
    <w:rsid w:val="007E33F6"/>
    <w:rsid w:val="007E3D2F"/>
    <w:rsid w:val="007E4AED"/>
    <w:rsid w:val="007E7BDD"/>
    <w:rsid w:val="007F1669"/>
    <w:rsid w:val="007F440F"/>
    <w:rsid w:val="007F6376"/>
    <w:rsid w:val="007F6701"/>
    <w:rsid w:val="007F6A98"/>
    <w:rsid w:val="00805FF8"/>
    <w:rsid w:val="00807EEE"/>
    <w:rsid w:val="00810E17"/>
    <w:rsid w:val="008110B3"/>
    <w:rsid w:val="00812830"/>
    <w:rsid w:val="00816700"/>
    <w:rsid w:val="00816AAD"/>
    <w:rsid w:val="00821FAB"/>
    <w:rsid w:val="0082308C"/>
    <w:rsid w:val="008265BF"/>
    <w:rsid w:val="00831AD6"/>
    <w:rsid w:val="008331AA"/>
    <w:rsid w:val="00833917"/>
    <w:rsid w:val="008370FF"/>
    <w:rsid w:val="008445BF"/>
    <w:rsid w:val="00846670"/>
    <w:rsid w:val="00847371"/>
    <w:rsid w:val="00860B1D"/>
    <w:rsid w:val="00863B1D"/>
    <w:rsid w:val="00864D00"/>
    <w:rsid w:val="008658B0"/>
    <w:rsid w:val="008715DD"/>
    <w:rsid w:val="008730B1"/>
    <w:rsid w:val="00874A8B"/>
    <w:rsid w:val="008808AE"/>
    <w:rsid w:val="00880C06"/>
    <w:rsid w:val="00883835"/>
    <w:rsid w:val="0088444F"/>
    <w:rsid w:val="00885A84"/>
    <w:rsid w:val="00892EE7"/>
    <w:rsid w:val="00895DA0"/>
    <w:rsid w:val="00896CC1"/>
    <w:rsid w:val="008A2811"/>
    <w:rsid w:val="008A30D3"/>
    <w:rsid w:val="008A3A05"/>
    <w:rsid w:val="008A3C62"/>
    <w:rsid w:val="008B6FC0"/>
    <w:rsid w:val="008B71CF"/>
    <w:rsid w:val="008C2BC9"/>
    <w:rsid w:val="008C7FF7"/>
    <w:rsid w:val="008D0246"/>
    <w:rsid w:val="008D1EE1"/>
    <w:rsid w:val="008D5D81"/>
    <w:rsid w:val="008D5FAB"/>
    <w:rsid w:val="008E0277"/>
    <w:rsid w:val="008E5CFD"/>
    <w:rsid w:val="008E6040"/>
    <w:rsid w:val="008E64C8"/>
    <w:rsid w:val="008F07D8"/>
    <w:rsid w:val="008F253C"/>
    <w:rsid w:val="008F2F35"/>
    <w:rsid w:val="00902202"/>
    <w:rsid w:val="009024D6"/>
    <w:rsid w:val="009031FE"/>
    <w:rsid w:val="0090352D"/>
    <w:rsid w:val="00910BC8"/>
    <w:rsid w:val="00911672"/>
    <w:rsid w:val="00915C49"/>
    <w:rsid w:val="00916E8C"/>
    <w:rsid w:val="00917AB7"/>
    <w:rsid w:val="00920DA7"/>
    <w:rsid w:val="009238AF"/>
    <w:rsid w:val="00924D80"/>
    <w:rsid w:val="00931412"/>
    <w:rsid w:val="00931E89"/>
    <w:rsid w:val="00932664"/>
    <w:rsid w:val="00944749"/>
    <w:rsid w:val="0094548D"/>
    <w:rsid w:val="0094772D"/>
    <w:rsid w:val="00947B8F"/>
    <w:rsid w:val="00950FEE"/>
    <w:rsid w:val="00956649"/>
    <w:rsid w:val="00964FFB"/>
    <w:rsid w:val="00965C66"/>
    <w:rsid w:val="0097114A"/>
    <w:rsid w:val="0097317F"/>
    <w:rsid w:val="00974F1C"/>
    <w:rsid w:val="00981266"/>
    <w:rsid w:val="0098157E"/>
    <w:rsid w:val="009861CD"/>
    <w:rsid w:val="00986430"/>
    <w:rsid w:val="009903EC"/>
    <w:rsid w:val="00992630"/>
    <w:rsid w:val="00992FC2"/>
    <w:rsid w:val="00995F90"/>
    <w:rsid w:val="009A15C5"/>
    <w:rsid w:val="009A3273"/>
    <w:rsid w:val="009A4BF0"/>
    <w:rsid w:val="009A4E32"/>
    <w:rsid w:val="009A4E5B"/>
    <w:rsid w:val="009B2A5B"/>
    <w:rsid w:val="009B4013"/>
    <w:rsid w:val="009B491F"/>
    <w:rsid w:val="009C1DF3"/>
    <w:rsid w:val="009D01DE"/>
    <w:rsid w:val="009D125E"/>
    <w:rsid w:val="009E3BBC"/>
    <w:rsid w:val="009F6705"/>
    <w:rsid w:val="009F6F98"/>
    <w:rsid w:val="009F786A"/>
    <w:rsid w:val="00A00250"/>
    <w:rsid w:val="00A03D77"/>
    <w:rsid w:val="00A07757"/>
    <w:rsid w:val="00A13529"/>
    <w:rsid w:val="00A23CE9"/>
    <w:rsid w:val="00A25DAC"/>
    <w:rsid w:val="00A4588F"/>
    <w:rsid w:val="00A5099F"/>
    <w:rsid w:val="00A54850"/>
    <w:rsid w:val="00A54EAE"/>
    <w:rsid w:val="00A56875"/>
    <w:rsid w:val="00A60391"/>
    <w:rsid w:val="00A635CE"/>
    <w:rsid w:val="00A64598"/>
    <w:rsid w:val="00A64EA8"/>
    <w:rsid w:val="00A709D3"/>
    <w:rsid w:val="00A70D69"/>
    <w:rsid w:val="00A72A42"/>
    <w:rsid w:val="00A73EC3"/>
    <w:rsid w:val="00A74DE9"/>
    <w:rsid w:val="00A75B67"/>
    <w:rsid w:val="00A82C66"/>
    <w:rsid w:val="00A836FD"/>
    <w:rsid w:val="00A83CBE"/>
    <w:rsid w:val="00A91096"/>
    <w:rsid w:val="00AA0B61"/>
    <w:rsid w:val="00AB048F"/>
    <w:rsid w:val="00AB7D98"/>
    <w:rsid w:val="00AC0F19"/>
    <w:rsid w:val="00AC11A2"/>
    <w:rsid w:val="00AC2179"/>
    <w:rsid w:val="00AC2538"/>
    <w:rsid w:val="00AD16C3"/>
    <w:rsid w:val="00AD3A57"/>
    <w:rsid w:val="00AD4E79"/>
    <w:rsid w:val="00AD5864"/>
    <w:rsid w:val="00AD7E8D"/>
    <w:rsid w:val="00AE02C5"/>
    <w:rsid w:val="00AE16ED"/>
    <w:rsid w:val="00AE5AAC"/>
    <w:rsid w:val="00AE7E1A"/>
    <w:rsid w:val="00AF0839"/>
    <w:rsid w:val="00AF14A5"/>
    <w:rsid w:val="00AF1A9A"/>
    <w:rsid w:val="00AF428B"/>
    <w:rsid w:val="00AF463F"/>
    <w:rsid w:val="00AF7A5D"/>
    <w:rsid w:val="00B017AF"/>
    <w:rsid w:val="00B01D6D"/>
    <w:rsid w:val="00B03C9C"/>
    <w:rsid w:val="00B04EE3"/>
    <w:rsid w:val="00B053E4"/>
    <w:rsid w:val="00B13B3A"/>
    <w:rsid w:val="00B165D5"/>
    <w:rsid w:val="00B20EFC"/>
    <w:rsid w:val="00B263B7"/>
    <w:rsid w:val="00B33941"/>
    <w:rsid w:val="00B37470"/>
    <w:rsid w:val="00B419D8"/>
    <w:rsid w:val="00B44CAD"/>
    <w:rsid w:val="00B455CF"/>
    <w:rsid w:val="00B478E6"/>
    <w:rsid w:val="00B54F8B"/>
    <w:rsid w:val="00B55DC3"/>
    <w:rsid w:val="00B57013"/>
    <w:rsid w:val="00B648BF"/>
    <w:rsid w:val="00B676FC"/>
    <w:rsid w:val="00B7013C"/>
    <w:rsid w:val="00B72B53"/>
    <w:rsid w:val="00B74B0C"/>
    <w:rsid w:val="00B7693F"/>
    <w:rsid w:val="00B82A48"/>
    <w:rsid w:val="00B90836"/>
    <w:rsid w:val="00B95E2C"/>
    <w:rsid w:val="00BA1D5A"/>
    <w:rsid w:val="00BA2D2D"/>
    <w:rsid w:val="00BA5F4A"/>
    <w:rsid w:val="00BA6601"/>
    <w:rsid w:val="00BB520B"/>
    <w:rsid w:val="00BC5120"/>
    <w:rsid w:val="00BC55B9"/>
    <w:rsid w:val="00BC6F60"/>
    <w:rsid w:val="00BC7D01"/>
    <w:rsid w:val="00BD02AC"/>
    <w:rsid w:val="00BD529C"/>
    <w:rsid w:val="00BD79BE"/>
    <w:rsid w:val="00BE306A"/>
    <w:rsid w:val="00BF37D1"/>
    <w:rsid w:val="00BF6135"/>
    <w:rsid w:val="00BF7E48"/>
    <w:rsid w:val="00C05514"/>
    <w:rsid w:val="00C066E8"/>
    <w:rsid w:val="00C10CC2"/>
    <w:rsid w:val="00C11E6E"/>
    <w:rsid w:val="00C22B8B"/>
    <w:rsid w:val="00C40706"/>
    <w:rsid w:val="00C42401"/>
    <w:rsid w:val="00C44CE2"/>
    <w:rsid w:val="00C4501D"/>
    <w:rsid w:val="00C63782"/>
    <w:rsid w:val="00C661C7"/>
    <w:rsid w:val="00C66877"/>
    <w:rsid w:val="00C6795A"/>
    <w:rsid w:val="00C742A5"/>
    <w:rsid w:val="00C918BC"/>
    <w:rsid w:val="00C96A89"/>
    <w:rsid w:val="00CA77EC"/>
    <w:rsid w:val="00CB12C6"/>
    <w:rsid w:val="00CB32C7"/>
    <w:rsid w:val="00CB5786"/>
    <w:rsid w:val="00CC418F"/>
    <w:rsid w:val="00CC42AD"/>
    <w:rsid w:val="00CC6230"/>
    <w:rsid w:val="00CD64ED"/>
    <w:rsid w:val="00CE100F"/>
    <w:rsid w:val="00CE5414"/>
    <w:rsid w:val="00CF0131"/>
    <w:rsid w:val="00CF252D"/>
    <w:rsid w:val="00CF438C"/>
    <w:rsid w:val="00CF56D4"/>
    <w:rsid w:val="00CF6F96"/>
    <w:rsid w:val="00D03057"/>
    <w:rsid w:val="00D05F27"/>
    <w:rsid w:val="00D123F6"/>
    <w:rsid w:val="00D134A7"/>
    <w:rsid w:val="00D1751F"/>
    <w:rsid w:val="00D17541"/>
    <w:rsid w:val="00D202AA"/>
    <w:rsid w:val="00D223B9"/>
    <w:rsid w:val="00D23B45"/>
    <w:rsid w:val="00D248B5"/>
    <w:rsid w:val="00D27F0F"/>
    <w:rsid w:val="00D30110"/>
    <w:rsid w:val="00D33E0C"/>
    <w:rsid w:val="00D35C60"/>
    <w:rsid w:val="00D379A2"/>
    <w:rsid w:val="00D402AE"/>
    <w:rsid w:val="00D4342C"/>
    <w:rsid w:val="00D44A51"/>
    <w:rsid w:val="00D460E4"/>
    <w:rsid w:val="00D47011"/>
    <w:rsid w:val="00D56254"/>
    <w:rsid w:val="00D6280C"/>
    <w:rsid w:val="00D65172"/>
    <w:rsid w:val="00D75556"/>
    <w:rsid w:val="00D7700B"/>
    <w:rsid w:val="00D8206A"/>
    <w:rsid w:val="00D84DBC"/>
    <w:rsid w:val="00D92B52"/>
    <w:rsid w:val="00D92B87"/>
    <w:rsid w:val="00D967DC"/>
    <w:rsid w:val="00D96ECE"/>
    <w:rsid w:val="00DA2C41"/>
    <w:rsid w:val="00DA3091"/>
    <w:rsid w:val="00DA4A77"/>
    <w:rsid w:val="00DA7094"/>
    <w:rsid w:val="00DB33E3"/>
    <w:rsid w:val="00DB35CE"/>
    <w:rsid w:val="00DB46D0"/>
    <w:rsid w:val="00DB4FAB"/>
    <w:rsid w:val="00DB705D"/>
    <w:rsid w:val="00DC2FA9"/>
    <w:rsid w:val="00DC441C"/>
    <w:rsid w:val="00DC5133"/>
    <w:rsid w:val="00DC5A74"/>
    <w:rsid w:val="00DD2865"/>
    <w:rsid w:val="00DD376B"/>
    <w:rsid w:val="00DD42CF"/>
    <w:rsid w:val="00DD4B72"/>
    <w:rsid w:val="00DD592E"/>
    <w:rsid w:val="00DD76BE"/>
    <w:rsid w:val="00DF214A"/>
    <w:rsid w:val="00DF28AD"/>
    <w:rsid w:val="00DF4015"/>
    <w:rsid w:val="00DF59C8"/>
    <w:rsid w:val="00E00140"/>
    <w:rsid w:val="00E02142"/>
    <w:rsid w:val="00E051AF"/>
    <w:rsid w:val="00E05C5B"/>
    <w:rsid w:val="00E06FA3"/>
    <w:rsid w:val="00E12E9B"/>
    <w:rsid w:val="00E16737"/>
    <w:rsid w:val="00E2262B"/>
    <w:rsid w:val="00E4238C"/>
    <w:rsid w:val="00E506F9"/>
    <w:rsid w:val="00E516FA"/>
    <w:rsid w:val="00E521CF"/>
    <w:rsid w:val="00E54578"/>
    <w:rsid w:val="00E55F53"/>
    <w:rsid w:val="00E57739"/>
    <w:rsid w:val="00E60D50"/>
    <w:rsid w:val="00E6407C"/>
    <w:rsid w:val="00E6423B"/>
    <w:rsid w:val="00E648E5"/>
    <w:rsid w:val="00E6593C"/>
    <w:rsid w:val="00E70D6C"/>
    <w:rsid w:val="00E7367B"/>
    <w:rsid w:val="00E74851"/>
    <w:rsid w:val="00E75E11"/>
    <w:rsid w:val="00E810CD"/>
    <w:rsid w:val="00E844C3"/>
    <w:rsid w:val="00E84BE5"/>
    <w:rsid w:val="00E84C87"/>
    <w:rsid w:val="00E86867"/>
    <w:rsid w:val="00E92C19"/>
    <w:rsid w:val="00EA04EC"/>
    <w:rsid w:val="00EA07D4"/>
    <w:rsid w:val="00EA2245"/>
    <w:rsid w:val="00EA3B77"/>
    <w:rsid w:val="00EA56CC"/>
    <w:rsid w:val="00EB5A4F"/>
    <w:rsid w:val="00EB6918"/>
    <w:rsid w:val="00EC1761"/>
    <w:rsid w:val="00EC55CB"/>
    <w:rsid w:val="00ED04A1"/>
    <w:rsid w:val="00ED0564"/>
    <w:rsid w:val="00ED109C"/>
    <w:rsid w:val="00ED3AE8"/>
    <w:rsid w:val="00ED6763"/>
    <w:rsid w:val="00EF1D96"/>
    <w:rsid w:val="00EF3244"/>
    <w:rsid w:val="00EF3536"/>
    <w:rsid w:val="00EF68AF"/>
    <w:rsid w:val="00F078E9"/>
    <w:rsid w:val="00F1015A"/>
    <w:rsid w:val="00F348FF"/>
    <w:rsid w:val="00F36D31"/>
    <w:rsid w:val="00F4320A"/>
    <w:rsid w:val="00F45084"/>
    <w:rsid w:val="00F51A9D"/>
    <w:rsid w:val="00F51D19"/>
    <w:rsid w:val="00F53334"/>
    <w:rsid w:val="00F661F3"/>
    <w:rsid w:val="00F7290D"/>
    <w:rsid w:val="00F83C8E"/>
    <w:rsid w:val="00F852B5"/>
    <w:rsid w:val="00FA4004"/>
    <w:rsid w:val="00FA7446"/>
    <w:rsid w:val="00FB0823"/>
    <w:rsid w:val="00FB1318"/>
    <w:rsid w:val="00FB45F3"/>
    <w:rsid w:val="00FB6712"/>
    <w:rsid w:val="00FC163F"/>
    <w:rsid w:val="00FC28CF"/>
    <w:rsid w:val="00FC43B7"/>
    <w:rsid w:val="00FD2C68"/>
    <w:rsid w:val="00FE2637"/>
    <w:rsid w:val="00FE3337"/>
    <w:rsid w:val="00FE60A6"/>
    <w:rsid w:val="00FE792B"/>
    <w:rsid w:val="00FF5A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055A0"/>
    <w:pPr>
      <w:spacing w:line="276" w:lineRule="auto"/>
      <w:jc w:val="both"/>
    </w:pPr>
    <w:rPr>
      <w:sz w:val="24"/>
      <w:szCs w:val="24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067AAD"/>
    <w:pPr>
      <w:keepNext/>
      <w:keepLines/>
      <w:numPr>
        <w:numId w:val="3"/>
      </w:numPr>
      <w:pBdr>
        <w:bottom w:val="thinThickSmallGap" w:sz="18" w:space="1" w:color="365F91"/>
      </w:pBdr>
      <w:shd w:val="clear" w:color="auto" w:fill="FFFFFF"/>
      <w:tabs>
        <w:tab w:val="left" w:pos="0"/>
      </w:tabs>
      <w:suppressAutoHyphens/>
      <w:spacing w:before="480" w:after="240"/>
      <w:ind w:left="432"/>
      <w:textAlignment w:val="center"/>
      <w:outlineLvl w:val="0"/>
    </w:pPr>
    <w:rPr>
      <w:rFonts w:eastAsiaTheme="majorEastAsia" w:cs="Arial"/>
      <w:b/>
      <w:bCs/>
      <w:color w:val="365F91"/>
      <w:sz w:val="36"/>
      <w:szCs w:val="28"/>
    </w:rPr>
  </w:style>
  <w:style w:type="paragraph" w:styleId="Nadpis2">
    <w:name w:val="heading 2"/>
    <w:basedOn w:val="Normln"/>
    <w:next w:val="Normln"/>
    <w:link w:val="Nadpis2Char"/>
    <w:uiPriority w:val="9"/>
    <w:qFormat/>
    <w:rsid w:val="001A20EC"/>
    <w:pPr>
      <w:keepNext/>
      <w:numPr>
        <w:ilvl w:val="1"/>
        <w:numId w:val="3"/>
      </w:numPr>
      <w:pBdr>
        <w:bottom w:val="single" w:sz="8" w:space="1" w:color="auto"/>
      </w:pBdr>
      <w:spacing w:before="240" w:after="120"/>
      <w:ind w:left="576"/>
      <w:outlineLvl w:val="1"/>
    </w:pPr>
    <w:rPr>
      <w:rFonts w:eastAsiaTheme="majorEastAsia" w:cs="Arial"/>
      <w:b/>
      <w:bCs/>
      <w:iCs/>
      <w:color w:val="365F91" w:themeColor="accent1" w:themeShade="BF"/>
      <w:szCs w:val="28"/>
    </w:rPr>
  </w:style>
  <w:style w:type="paragraph" w:styleId="Nadpis3">
    <w:name w:val="heading 3"/>
    <w:basedOn w:val="Normln"/>
    <w:next w:val="Normln"/>
    <w:link w:val="Nadpis3Char"/>
    <w:uiPriority w:val="9"/>
    <w:qFormat/>
    <w:rsid w:val="00FD2C68"/>
    <w:pPr>
      <w:keepNext/>
      <w:numPr>
        <w:ilvl w:val="2"/>
        <w:numId w:val="3"/>
      </w:numPr>
      <w:pBdr>
        <w:bottom w:val="dotted" w:sz="4" w:space="1" w:color="auto"/>
      </w:pBdr>
      <w:spacing w:before="240" w:after="120"/>
      <w:outlineLvl w:val="2"/>
    </w:pPr>
    <w:rPr>
      <w:rFonts w:ascii="Arial" w:hAnsi="Arial" w:cstheme="majorBidi"/>
      <w:b/>
      <w:bCs/>
      <w:color w:val="365F91" w:themeColor="accent1" w:themeShade="BF"/>
      <w:szCs w:val="20"/>
    </w:rPr>
  </w:style>
  <w:style w:type="paragraph" w:styleId="Nadpis4">
    <w:name w:val="heading 4"/>
    <w:basedOn w:val="Normln"/>
    <w:next w:val="Normln"/>
    <w:link w:val="Nadpis4Char"/>
    <w:uiPriority w:val="9"/>
    <w:qFormat/>
    <w:rsid w:val="00FD2C68"/>
    <w:pPr>
      <w:keepNext/>
      <w:pBdr>
        <w:bottom w:val="dotted" w:sz="4" w:space="1" w:color="auto"/>
      </w:pBdr>
      <w:spacing w:before="240" w:after="60" w:line="240" w:lineRule="auto"/>
      <w:outlineLvl w:val="3"/>
    </w:pPr>
    <w:rPr>
      <w:rFonts w:ascii="Arial" w:eastAsia="Times New Roman" w:hAnsi="Arial" w:cs="Arial"/>
      <w:b/>
      <w:bCs/>
      <w:i/>
      <w:color w:val="365F91"/>
      <w:sz w:val="22"/>
      <w:szCs w:val="20"/>
    </w:rPr>
  </w:style>
  <w:style w:type="paragraph" w:styleId="Nadpis5">
    <w:name w:val="heading 5"/>
    <w:basedOn w:val="Normln"/>
    <w:next w:val="Normln"/>
    <w:link w:val="Nadpis5Char"/>
    <w:uiPriority w:val="9"/>
    <w:qFormat/>
    <w:rsid w:val="00DF28AD"/>
    <w:pPr>
      <w:spacing w:before="240"/>
      <w:outlineLvl w:val="4"/>
    </w:pPr>
    <w:rPr>
      <w:rFonts w:ascii="Arial" w:eastAsia="Times New Roman" w:hAnsi="Arial" w:cs="Arial"/>
      <w:b/>
      <w:bCs/>
      <w:i/>
      <w:iCs/>
      <w:sz w:val="20"/>
      <w:szCs w:val="20"/>
    </w:rPr>
  </w:style>
  <w:style w:type="paragraph" w:styleId="Nadpis6">
    <w:name w:val="heading 6"/>
    <w:basedOn w:val="Normln"/>
    <w:next w:val="Normln"/>
    <w:link w:val="Nadpis6Char"/>
    <w:uiPriority w:val="9"/>
    <w:qFormat/>
    <w:rsid w:val="000B6F8A"/>
    <w:pPr>
      <w:spacing w:before="240"/>
      <w:outlineLvl w:val="5"/>
    </w:pPr>
    <w:rPr>
      <w:rFonts w:ascii="Calibri" w:eastAsia="Times New Roman" w:hAnsi="Calibri"/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qFormat/>
    <w:rsid w:val="00155375"/>
    <w:pPr>
      <w:numPr>
        <w:ilvl w:val="6"/>
        <w:numId w:val="3"/>
      </w:numPr>
      <w:spacing w:before="240" w:after="60"/>
      <w:outlineLvl w:val="6"/>
    </w:pPr>
    <w:rPr>
      <w:rFonts w:ascii="Calibri" w:eastAsia="Times New Roman" w:hAnsi="Calibri"/>
    </w:rPr>
  </w:style>
  <w:style w:type="paragraph" w:styleId="Nadpis8">
    <w:name w:val="heading 8"/>
    <w:basedOn w:val="Normln"/>
    <w:next w:val="Normln"/>
    <w:link w:val="Nadpis8Char"/>
    <w:uiPriority w:val="9"/>
    <w:qFormat/>
    <w:rsid w:val="00155375"/>
    <w:pPr>
      <w:numPr>
        <w:ilvl w:val="7"/>
        <w:numId w:val="3"/>
      </w:numPr>
      <w:spacing w:before="240" w:after="60"/>
      <w:outlineLvl w:val="7"/>
    </w:pPr>
    <w:rPr>
      <w:rFonts w:ascii="Calibri" w:eastAsia="Times New Roman" w:hAnsi="Calibri"/>
      <w:i/>
      <w:iCs/>
    </w:rPr>
  </w:style>
  <w:style w:type="paragraph" w:styleId="Nadpis9">
    <w:name w:val="heading 9"/>
    <w:basedOn w:val="Normln"/>
    <w:next w:val="Normln"/>
    <w:link w:val="Nadpis9Char"/>
    <w:uiPriority w:val="9"/>
    <w:qFormat/>
    <w:rsid w:val="00155375"/>
    <w:pPr>
      <w:numPr>
        <w:ilvl w:val="8"/>
        <w:numId w:val="3"/>
      </w:numPr>
      <w:spacing w:before="240" w:after="60"/>
      <w:outlineLvl w:val="8"/>
    </w:pPr>
    <w:rPr>
      <w:rFonts w:ascii="Cambria" w:eastAsia="Times New Roman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67AAD"/>
    <w:rPr>
      <w:rFonts w:eastAsiaTheme="majorEastAsia" w:cs="Arial"/>
      <w:b/>
      <w:bCs/>
      <w:color w:val="365F91"/>
      <w:sz w:val="36"/>
      <w:szCs w:val="28"/>
      <w:shd w:val="clear" w:color="auto" w:fill="FFFFFF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1A20EC"/>
    <w:rPr>
      <w:rFonts w:eastAsiaTheme="majorEastAsia" w:cs="Arial"/>
      <w:b/>
      <w:bCs/>
      <w:iCs/>
      <w:color w:val="365F91" w:themeColor="accent1" w:themeShade="BF"/>
      <w:sz w:val="24"/>
      <w:szCs w:val="28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FD2C68"/>
    <w:rPr>
      <w:rFonts w:ascii="Arial" w:hAnsi="Arial" w:cstheme="majorBidi"/>
      <w:b/>
      <w:bCs/>
      <w:color w:val="365F91" w:themeColor="accent1" w:themeShade="BF"/>
      <w:sz w:val="24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FD2C68"/>
    <w:rPr>
      <w:rFonts w:ascii="Arial" w:eastAsia="Times New Roman" w:hAnsi="Arial" w:cs="Arial"/>
      <w:b/>
      <w:bCs/>
      <w:i/>
      <w:color w:val="365F91"/>
      <w:sz w:val="22"/>
      <w:lang w:eastAsia="en-US"/>
    </w:rPr>
  </w:style>
  <w:style w:type="character" w:customStyle="1" w:styleId="Nadpis5Char">
    <w:name w:val="Nadpis 5 Char"/>
    <w:basedOn w:val="Standardnpsmoodstavce"/>
    <w:link w:val="Nadpis5"/>
    <w:uiPriority w:val="9"/>
    <w:rsid w:val="00DF28AD"/>
    <w:rPr>
      <w:rFonts w:ascii="Arial" w:eastAsia="Times New Roman" w:hAnsi="Arial" w:cs="Arial"/>
      <w:b/>
      <w:bCs/>
      <w:i/>
      <w:iCs/>
      <w:lang w:eastAsia="en-US"/>
    </w:rPr>
  </w:style>
  <w:style w:type="character" w:customStyle="1" w:styleId="Nadpis6Char">
    <w:name w:val="Nadpis 6 Char"/>
    <w:basedOn w:val="Standardnpsmoodstavce"/>
    <w:link w:val="Nadpis6"/>
    <w:uiPriority w:val="9"/>
    <w:rsid w:val="000B6F8A"/>
    <w:rPr>
      <w:rFonts w:ascii="Calibri" w:eastAsia="Times New Roman" w:hAnsi="Calibri"/>
      <w:b/>
      <w:bCs/>
      <w:sz w:val="22"/>
      <w:szCs w:val="22"/>
      <w:lang w:eastAsia="en-US"/>
    </w:rPr>
  </w:style>
  <w:style w:type="character" w:customStyle="1" w:styleId="Nadpis7Char">
    <w:name w:val="Nadpis 7 Char"/>
    <w:basedOn w:val="Standardnpsmoodstavce"/>
    <w:link w:val="Nadpis7"/>
    <w:uiPriority w:val="9"/>
    <w:rsid w:val="00155375"/>
    <w:rPr>
      <w:rFonts w:ascii="Calibri" w:eastAsia="Times New Roman" w:hAnsi="Calibri"/>
      <w:sz w:val="24"/>
      <w:szCs w:val="24"/>
      <w:lang w:eastAsia="en-US"/>
    </w:rPr>
  </w:style>
  <w:style w:type="character" w:customStyle="1" w:styleId="Nadpis8Char">
    <w:name w:val="Nadpis 8 Char"/>
    <w:basedOn w:val="Standardnpsmoodstavce"/>
    <w:link w:val="Nadpis8"/>
    <w:uiPriority w:val="9"/>
    <w:rsid w:val="00155375"/>
    <w:rPr>
      <w:rFonts w:ascii="Calibri" w:eastAsia="Times New Roman" w:hAnsi="Calibri"/>
      <w:i/>
      <w:iCs/>
      <w:sz w:val="24"/>
      <w:szCs w:val="24"/>
      <w:lang w:eastAsia="en-US"/>
    </w:rPr>
  </w:style>
  <w:style w:type="character" w:customStyle="1" w:styleId="Nadpis9Char">
    <w:name w:val="Nadpis 9 Char"/>
    <w:basedOn w:val="Standardnpsmoodstavce"/>
    <w:link w:val="Nadpis9"/>
    <w:uiPriority w:val="9"/>
    <w:rsid w:val="00155375"/>
    <w:rPr>
      <w:rFonts w:ascii="Cambria" w:eastAsia="Times New Roman" w:hAnsi="Cambria"/>
      <w:sz w:val="22"/>
      <w:szCs w:val="22"/>
      <w:lang w:eastAsia="en-US"/>
    </w:rPr>
  </w:style>
  <w:style w:type="paragraph" w:styleId="Obsah1">
    <w:name w:val="toc 1"/>
    <w:basedOn w:val="Normln"/>
    <w:next w:val="Normln"/>
    <w:autoRedefine/>
    <w:uiPriority w:val="39"/>
    <w:unhideWhenUsed/>
    <w:qFormat/>
    <w:rsid w:val="00155375"/>
    <w:pPr>
      <w:tabs>
        <w:tab w:val="left" w:pos="440"/>
        <w:tab w:val="right" w:leader="dot" w:pos="8931"/>
      </w:tabs>
      <w:spacing w:after="100"/>
    </w:pPr>
    <w:rPr>
      <w:rFonts w:ascii="Calibri" w:hAnsi="Calibri"/>
    </w:rPr>
  </w:style>
  <w:style w:type="paragraph" w:styleId="Obsah2">
    <w:name w:val="toc 2"/>
    <w:basedOn w:val="Normln"/>
    <w:next w:val="Normln"/>
    <w:autoRedefine/>
    <w:uiPriority w:val="39"/>
    <w:unhideWhenUsed/>
    <w:qFormat/>
    <w:rsid w:val="00155375"/>
    <w:pPr>
      <w:tabs>
        <w:tab w:val="left" w:pos="426"/>
        <w:tab w:val="right" w:leader="dot" w:pos="8931"/>
      </w:tabs>
      <w:spacing w:after="100"/>
    </w:pPr>
    <w:rPr>
      <w:rFonts w:ascii="Calibri" w:eastAsia="Times New Roman" w:hAnsi="Calibri"/>
    </w:rPr>
  </w:style>
  <w:style w:type="paragraph" w:styleId="Titulek">
    <w:name w:val="caption"/>
    <w:basedOn w:val="Normln"/>
    <w:next w:val="Normln"/>
    <w:uiPriority w:val="35"/>
    <w:qFormat/>
    <w:rsid w:val="00155375"/>
    <w:pPr>
      <w:keepNext/>
      <w:keepLines/>
      <w:spacing w:before="120"/>
    </w:pPr>
    <w:rPr>
      <w:bCs/>
      <w:sz w:val="20"/>
      <w:szCs w:val="20"/>
    </w:rPr>
  </w:style>
  <w:style w:type="paragraph" w:styleId="Nzev">
    <w:name w:val="Title"/>
    <w:next w:val="Normln"/>
    <w:link w:val="NzevChar"/>
    <w:qFormat/>
    <w:rsid w:val="00155375"/>
    <w:pPr>
      <w:spacing w:before="1800" w:after="600" w:line="276" w:lineRule="auto"/>
      <w:jc w:val="center"/>
    </w:pPr>
    <w:rPr>
      <w:rFonts w:ascii="Arial" w:eastAsiaTheme="majorEastAsia" w:hAnsi="Arial" w:cstheme="majorBidi"/>
      <w:b/>
      <w:bCs/>
      <w:kern w:val="28"/>
      <w:sz w:val="52"/>
      <w:szCs w:val="32"/>
      <w:lang w:eastAsia="en-US"/>
    </w:rPr>
  </w:style>
  <w:style w:type="character" w:customStyle="1" w:styleId="NzevChar">
    <w:name w:val="Název Char"/>
    <w:basedOn w:val="Standardnpsmoodstavce"/>
    <w:link w:val="Nzev"/>
    <w:rsid w:val="00155375"/>
    <w:rPr>
      <w:rFonts w:ascii="Arial" w:eastAsiaTheme="majorEastAsia" w:hAnsi="Arial" w:cstheme="majorBidi"/>
      <w:b/>
      <w:bCs/>
      <w:kern w:val="28"/>
      <w:sz w:val="52"/>
      <w:szCs w:val="32"/>
      <w:lang w:eastAsia="en-US"/>
    </w:rPr>
  </w:style>
  <w:style w:type="paragraph" w:styleId="Podtitul">
    <w:name w:val="Subtitle"/>
    <w:next w:val="Normln"/>
    <w:link w:val="PodtitulChar"/>
    <w:uiPriority w:val="11"/>
    <w:qFormat/>
    <w:rsid w:val="00155375"/>
    <w:pPr>
      <w:spacing w:after="60" w:line="276" w:lineRule="auto"/>
      <w:jc w:val="center"/>
      <w:outlineLvl w:val="1"/>
    </w:pPr>
    <w:rPr>
      <w:rFonts w:ascii="Cambria" w:eastAsia="Times New Roman" w:hAnsi="Cambria"/>
      <w:sz w:val="24"/>
      <w:szCs w:val="24"/>
      <w:lang w:eastAsia="en-US"/>
    </w:rPr>
  </w:style>
  <w:style w:type="character" w:customStyle="1" w:styleId="PodtitulChar">
    <w:name w:val="Podtitul Char"/>
    <w:basedOn w:val="Standardnpsmoodstavce"/>
    <w:link w:val="Podtitul"/>
    <w:uiPriority w:val="11"/>
    <w:rsid w:val="00155375"/>
    <w:rPr>
      <w:rFonts w:ascii="Cambria" w:eastAsia="Times New Roman" w:hAnsi="Cambria"/>
      <w:sz w:val="24"/>
      <w:szCs w:val="24"/>
      <w:lang w:eastAsia="en-US"/>
    </w:rPr>
  </w:style>
  <w:style w:type="character" w:styleId="Siln">
    <w:name w:val="Strong"/>
    <w:uiPriority w:val="22"/>
    <w:qFormat/>
    <w:rsid w:val="00155375"/>
    <w:rPr>
      <w:b/>
      <w:bCs/>
    </w:rPr>
  </w:style>
  <w:style w:type="character" w:styleId="Zvraznn">
    <w:name w:val="Emphasis"/>
    <w:uiPriority w:val="20"/>
    <w:qFormat/>
    <w:rsid w:val="00155375"/>
    <w:rPr>
      <w:i/>
      <w:iCs/>
    </w:rPr>
  </w:style>
  <w:style w:type="paragraph" w:styleId="Bezmezer">
    <w:name w:val="No Spacing"/>
    <w:basedOn w:val="Normln"/>
    <w:link w:val="BezmezerChar"/>
    <w:uiPriority w:val="1"/>
    <w:qFormat/>
    <w:rsid w:val="00155375"/>
    <w:rPr>
      <w:sz w:val="22"/>
      <w:szCs w:val="22"/>
    </w:rPr>
  </w:style>
  <w:style w:type="character" w:customStyle="1" w:styleId="BezmezerChar">
    <w:name w:val="Bez mezer Char"/>
    <w:basedOn w:val="Standardnpsmoodstavce"/>
    <w:link w:val="Bezmezer"/>
    <w:uiPriority w:val="1"/>
    <w:rsid w:val="00155375"/>
    <w:rPr>
      <w:sz w:val="22"/>
      <w:szCs w:val="22"/>
      <w:lang w:eastAsia="en-US"/>
    </w:rPr>
  </w:style>
  <w:style w:type="paragraph" w:styleId="Odstavecseseznamem">
    <w:name w:val="List Paragraph"/>
    <w:aliases w:val="Odrážky,Odstavec se seznamem1"/>
    <w:basedOn w:val="Normln"/>
    <w:uiPriority w:val="34"/>
    <w:qFormat/>
    <w:rsid w:val="00155375"/>
    <w:pPr>
      <w:ind w:left="708"/>
    </w:pPr>
  </w:style>
  <w:style w:type="paragraph" w:styleId="Citace">
    <w:name w:val="Quote"/>
    <w:basedOn w:val="Normln"/>
    <w:next w:val="Normln"/>
    <w:link w:val="CitaceChar"/>
    <w:uiPriority w:val="29"/>
    <w:qFormat/>
    <w:rsid w:val="00155375"/>
    <w:rPr>
      <w:i/>
      <w:iCs/>
      <w:color w:val="000000"/>
      <w:sz w:val="22"/>
      <w:szCs w:val="22"/>
    </w:rPr>
  </w:style>
  <w:style w:type="character" w:customStyle="1" w:styleId="CitaceChar">
    <w:name w:val="Citace Char"/>
    <w:basedOn w:val="Standardnpsmoodstavce"/>
    <w:link w:val="Citace"/>
    <w:uiPriority w:val="29"/>
    <w:rsid w:val="00155375"/>
    <w:rPr>
      <w:i/>
      <w:iCs/>
      <w:color w:val="000000"/>
      <w:sz w:val="22"/>
      <w:szCs w:val="22"/>
      <w:lang w:eastAsia="en-US"/>
    </w:rPr>
  </w:style>
  <w:style w:type="paragraph" w:styleId="Citaceintenzivn">
    <w:name w:val="Intense Quote"/>
    <w:basedOn w:val="Normln"/>
    <w:next w:val="Normln"/>
    <w:link w:val="CitaceintenzivnChar"/>
    <w:uiPriority w:val="30"/>
    <w:qFormat/>
    <w:rsid w:val="00155375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2"/>
      <w:szCs w:val="22"/>
    </w:rPr>
  </w:style>
  <w:style w:type="character" w:customStyle="1" w:styleId="CitaceintenzivnChar">
    <w:name w:val="Citace – intenzivní Char"/>
    <w:basedOn w:val="Standardnpsmoodstavce"/>
    <w:link w:val="Citaceintenzivn"/>
    <w:uiPriority w:val="30"/>
    <w:rsid w:val="00155375"/>
    <w:rPr>
      <w:b/>
      <w:bCs/>
      <w:i/>
      <w:iCs/>
      <w:color w:val="4F81BD"/>
      <w:sz w:val="22"/>
      <w:szCs w:val="22"/>
      <w:lang w:eastAsia="en-US"/>
    </w:rPr>
  </w:style>
  <w:style w:type="character" w:styleId="Zdraznnjemn">
    <w:name w:val="Subtle Emphasis"/>
    <w:uiPriority w:val="19"/>
    <w:qFormat/>
    <w:rsid w:val="00155375"/>
    <w:rPr>
      <w:i/>
      <w:iCs/>
      <w:color w:val="808080"/>
    </w:rPr>
  </w:style>
  <w:style w:type="character" w:styleId="Zdraznnintenzivn">
    <w:name w:val="Intense Emphasis"/>
    <w:uiPriority w:val="21"/>
    <w:qFormat/>
    <w:rsid w:val="00155375"/>
    <w:rPr>
      <w:b/>
      <w:bCs/>
      <w:i/>
      <w:iCs/>
      <w:color w:val="4F81BD"/>
    </w:rPr>
  </w:style>
  <w:style w:type="character" w:styleId="Odkazjemn">
    <w:name w:val="Subtle Reference"/>
    <w:uiPriority w:val="31"/>
    <w:qFormat/>
    <w:rsid w:val="00155375"/>
    <w:rPr>
      <w:smallCaps/>
      <w:color w:val="C0504D"/>
      <w:u w:val="single"/>
    </w:rPr>
  </w:style>
  <w:style w:type="character" w:styleId="Odkazintenzivn">
    <w:name w:val="Intense Reference"/>
    <w:uiPriority w:val="32"/>
    <w:qFormat/>
    <w:rsid w:val="00155375"/>
    <w:rPr>
      <w:b/>
      <w:bCs/>
      <w:smallCaps/>
      <w:color w:val="C0504D"/>
      <w:spacing w:val="5"/>
      <w:u w:val="single"/>
    </w:rPr>
  </w:style>
  <w:style w:type="character" w:styleId="Nzevknihy">
    <w:name w:val="Book Title"/>
    <w:uiPriority w:val="33"/>
    <w:qFormat/>
    <w:rsid w:val="00155375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qFormat/>
    <w:rsid w:val="00155375"/>
    <w:pPr>
      <w:numPr>
        <w:numId w:val="0"/>
      </w:numPr>
      <w:pBdr>
        <w:bottom w:val="none" w:sz="0" w:space="0" w:color="auto"/>
      </w:pBdr>
      <w:shd w:val="clear" w:color="auto" w:fill="auto"/>
      <w:suppressAutoHyphens w:val="0"/>
      <w:spacing w:after="0"/>
      <w:outlineLvl w:val="9"/>
    </w:pPr>
    <w:rPr>
      <w:rFonts w:ascii="Cambria" w:eastAsia="Times New Roman" w:hAnsi="Cambria"/>
      <w:sz w:val="28"/>
    </w:rPr>
  </w:style>
  <w:style w:type="paragraph" w:customStyle="1" w:styleId="Titulnstranazhotovitel">
    <w:name w:val="Titulní strana zhotovitel"/>
    <w:basedOn w:val="Normln"/>
    <w:next w:val="Normln"/>
    <w:qFormat/>
    <w:rsid w:val="00155375"/>
    <w:pPr>
      <w:jc w:val="center"/>
    </w:pPr>
    <w:rPr>
      <w:rFonts w:ascii="Arial Black" w:hAnsi="Arial Black"/>
      <w:sz w:val="28"/>
      <w:szCs w:val="28"/>
    </w:rPr>
  </w:style>
  <w:style w:type="paragraph" w:customStyle="1" w:styleId="Odsazentext">
    <w:name w:val="Odsazený text"/>
    <w:basedOn w:val="Normln"/>
    <w:uiPriority w:val="99"/>
    <w:qFormat/>
    <w:rsid w:val="00155375"/>
    <w:pPr>
      <w:numPr>
        <w:numId w:val="2"/>
      </w:numPr>
      <w:spacing w:after="120"/>
      <w:contextualSpacing/>
    </w:pPr>
  </w:style>
  <w:style w:type="paragraph" w:customStyle="1" w:styleId="Zkratky">
    <w:name w:val="Zkratky"/>
    <w:basedOn w:val="Normln"/>
    <w:link w:val="ZkratkyChar"/>
    <w:qFormat/>
    <w:rsid w:val="005F3A1E"/>
    <w:pPr>
      <w:widowControl w:val="0"/>
      <w:tabs>
        <w:tab w:val="left" w:pos="1418"/>
      </w:tabs>
      <w:spacing w:after="60"/>
      <w:ind w:left="1418" w:hanging="1418"/>
    </w:pPr>
  </w:style>
  <w:style w:type="character" w:customStyle="1" w:styleId="ZkratkyChar">
    <w:name w:val="Zkratky Char"/>
    <w:basedOn w:val="Standardnpsmoodstavce"/>
    <w:link w:val="Zkratky"/>
    <w:rsid w:val="005F3A1E"/>
    <w:rPr>
      <w:sz w:val="24"/>
      <w:szCs w:val="24"/>
      <w:lang w:eastAsia="en-US"/>
    </w:rPr>
  </w:style>
  <w:style w:type="paragraph" w:customStyle="1" w:styleId="Tabulka">
    <w:name w:val="Tabulka"/>
    <w:basedOn w:val="Bezmezer"/>
    <w:link w:val="TabulkaChar"/>
    <w:qFormat/>
    <w:rsid w:val="00155375"/>
    <w:pPr>
      <w:jc w:val="left"/>
    </w:pPr>
    <w:rPr>
      <w:rFonts w:ascii="Arial" w:hAnsi="Arial"/>
      <w:szCs w:val="24"/>
    </w:rPr>
  </w:style>
  <w:style w:type="paragraph" w:styleId="Zhlav">
    <w:name w:val="header"/>
    <w:basedOn w:val="Normln"/>
    <w:link w:val="ZhlavChar"/>
    <w:unhideWhenUsed/>
    <w:rsid w:val="00155375"/>
    <w:pPr>
      <w:pBdr>
        <w:bottom w:val="single" w:sz="4" w:space="2" w:color="A6A6A6" w:themeColor="background1" w:themeShade="A6"/>
      </w:pBdr>
      <w:tabs>
        <w:tab w:val="center" w:pos="4536"/>
        <w:tab w:val="right" w:pos="9072"/>
      </w:tabs>
      <w:spacing w:line="240" w:lineRule="auto"/>
    </w:pPr>
    <w:rPr>
      <w:rFonts w:ascii="Arial" w:hAnsi="Arial"/>
      <w:sz w:val="20"/>
    </w:rPr>
  </w:style>
  <w:style w:type="character" w:customStyle="1" w:styleId="ZhlavChar">
    <w:name w:val="Záhlaví Char"/>
    <w:basedOn w:val="Standardnpsmoodstavce"/>
    <w:link w:val="Zhlav"/>
    <w:uiPriority w:val="99"/>
    <w:rsid w:val="00155375"/>
    <w:rPr>
      <w:rFonts w:ascii="Arial" w:hAnsi="Arial"/>
      <w:szCs w:val="24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155375"/>
    <w:pPr>
      <w:pBdr>
        <w:top w:val="single" w:sz="4" w:space="1" w:color="A6A6A6" w:themeColor="background1" w:themeShade="A6"/>
      </w:pBdr>
      <w:tabs>
        <w:tab w:val="center" w:pos="4536"/>
        <w:tab w:val="right" w:pos="9072"/>
      </w:tabs>
      <w:spacing w:before="12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55375"/>
    <w:rPr>
      <w:sz w:val="24"/>
      <w:szCs w:val="24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5537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5375"/>
    <w:rPr>
      <w:rFonts w:ascii="Tahoma" w:hAnsi="Tahoma" w:cs="Tahoma"/>
      <w:sz w:val="16"/>
      <w:szCs w:val="16"/>
      <w:lang w:eastAsia="en-US"/>
    </w:rPr>
  </w:style>
  <w:style w:type="table" w:styleId="Mkatabulky">
    <w:name w:val="Table Grid"/>
    <w:basedOn w:val="Normlntabulka"/>
    <w:uiPriority w:val="59"/>
    <w:rsid w:val="0015537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ulkaNadpis">
    <w:name w:val="Tabulka Nadpis"/>
    <w:basedOn w:val="Tabulka"/>
    <w:link w:val="TabulkaNadpisChar"/>
    <w:qFormat/>
    <w:rsid w:val="00155375"/>
  </w:style>
  <w:style w:type="table" w:customStyle="1" w:styleId="TabulkaRevize">
    <w:name w:val="TabulkaRevize"/>
    <w:basedOn w:val="Normlntabulka"/>
    <w:uiPriority w:val="99"/>
    <w:qFormat/>
    <w:rsid w:val="00155375"/>
    <w:tblPr>
      <w:tblInd w:w="0" w:type="dxa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  <w:insideV w:val="single" w:sz="4" w:space="0" w:color="A6A6A6" w:themeColor="background1" w:themeShade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shd w:val="clear" w:color="auto" w:fill="D9D9D9" w:themeFill="background1" w:themeFillShade="D9"/>
      </w:tcPr>
    </w:tblStylePr>
    <w:tblStylePr w:type="firstCol">
      <w:rPr>
        <w:rFonts w:asciiTheme="majorHAnsi" w:hAnsiTheme="majorHAnsi"/>
        <w:b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D9D9" w:themeFill="background1" w:themeFillShade="D9"/>
      </w:tcPr>
    </w:tblStylePr>
  </w:style>
  <w:style w:type="character" w:customStyle="1" w:styleId="TabulkaChar">
    <w:name w:val="Tabulka Char"/>
    <w:basedOn w:val="BezmezerChar"/>
    <w:link w:val="Tabulka"/>
    <w:rsid w:val="00155375"/>
    <w:rPr>
      <w:rFonts w:ascii="Arial" w:hAnsi="Arial"/>
      <w:sz w:val="22"/>
      <w:szCs w:val="24"/>
      <w:lang w:eastAsia="en-US"/>
    </w:rPr>
  </w:style>
  <w:style w:type="character" w:customStyle="1" w:styleId="TabulkaNadpisChar">
    <w:name w:val="Tabulka Nadpis Char"/>
    <w:basedOn w:val="TabulkaChar"/>
    <w:link w:val="TabulkaNadpis"/>
    <w:rsid w:val="00155375"/>
    <w:rPr>
      <w:rFonts w:ascii="Arial" w:hAnsi="Arial"/>
      <w:sz w:val="22"/>
      <w:szCs w:val="24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155375"/>
    <w:rPr>
      <w:color w:val="0000FF" w:themeColor="hyperlink"/>
      <w:u w:val="single"/>
    </w:rPr>
  </w:style>
  <w:style w:type="character" w:styleId="Zstupntext">
    <w:name w:val="Placeholder Text"/>
    <w:basedOn w:val="Standardnpsmoodstavce"/>
    <w:uiPriority w:val="99"/>
    <w:semiHidden/>
    <w:rsid w:val="00155375"/>
    <w:rPr>
      <w:color w:val="808080"/>
    </w:rPr>
  </w:style>
  <w:style w:type="paragraph" w:styleId="Textpoznpodarou">
    <w:name w:val="footnote text"/>
    <w:aliases w:val="Schriftart: 9 pt,Schriftart: 10 pt,Schriftart: 8 pt"/>
    <w:basedOn w:val="Normln"/>
    <w:link w:val="TextpoznpodarouChar"/>
    <w:uiPriority w:val="99"/>
    <w:rsid w:val="00155375"/>
    <w:pPr>
      <w:spacing w:line="240" w:lineRule="auto"/>
    </w:pPr>
    <w:rPr>
      <w:rFonts w:eastAsia="Times New Roman"/>
      <w:sz w:val="20"/>
      <w:szCs w:val="20"/>
      <w:lang w:val="en-GB" w:eastAsia="en-GB"/>
    </w:rPr>
  </w:style>
  <w:style w:type="character" w:customStyle="1" w:styleId="TextpoznpodarouChar">
    <w:name w:val="Text pozn. pod čarou Char"/>
    <w:aliases w:val="Schriftart: 9 pt Char,Schriftart: 10 pt Char,Schriftart: 8 pt Char"/>
    <w:basedOn w:val="Standardnpsmoodstavce"/>
    <w:link w:val="Textpoznpodarou"/>
    <w:uiPriority w:val="99"/>
    <w:rsid w:val="00155375"/>
    <w:rPr>
      <w:rFonts w:eastAsia="Times New Roman"/>
      <w:lang w:val="en-GB" w:eastAsia="en-GB"/>
    </w:rPr>
  </w:style>
  <w:style w:type="character" w:styleId="Znakapoznpodarou">
    <w:name w:val="footnote reference"/>
    <w:basedOn w:val="Standardnpsmoodstavce"/>
    <w:uiPriority w:val="99"/>
    <w:rsid w:val="00155375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155375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15537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55375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5537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55375"/>
    <w:rPr>
      <w:b/>
      <w:bCs/>
      <w:lang w:eastAsia="en-US"/>
    </w:rPr>
  </w:style>
  <w:style w:type="paragraph" w:customStyle="1" w:styleId="innostialenov">
    <w:name w:val="Činnosti a členové"/>
    <w:basedOn w:val="Normln"/>
    <w:link w:val="innostialenovChar"/>
    <w:qFormat/>
    <w:rsid w:val="00155375"/>
    <w:rPr>
      <w:b/>
    </w:rPr>
  </w:style>
  <w:style w:type="character" w:customStyle="1" w:styleId="innostialenovChar">
    <w:name w:val="Činnosti a členové Char"/>
    <w:basedOn w:val="Standardnpsmoodstavce"/>
    <w:link w:val="innostialenov"/>
    <w:rsid w:val="00155375"/>
    <w:rPr>
      <w:b/>
      <w:sz w:val="24"/>
      <w:szCs w:val="24"/>
      <w:lang w:eastAsia="en-US"/>
    </w:rPr>
  </w:style>
  <w:style w:type="table" w:customStyle="1" w:styleId="Tabulkaprvnstrana">
    <w:name w:val="Tabulka první strana"/>
    <w:basedOn w:val="Normlntabulka"/>
    <w:uiPriority w:val="99"/>
    <w:qFormat/>
    <w:rsid w:val="00155375"/>
    <w:rPr>
      <w:rFonts w:ascii="Arial" w:hAnsi="Arial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85" w:type="dxa"/>
        <w:bottom w:w="57" w:type="dxa"/>
        <w:right w:w="85" w:type="dxa"/>
      </w:tblCellMar>
    </w:tblPr>
    <w:tblStylePr w:type="firstRow">
      <w:rPr>
        <w:rFonts w:ascii="Arial" w:hAnsi="Arial"/>
        <w:b/>
      </w:rPr>
      <w:tblPr/>
      <w:tcPr>
        <w:shd w:val="clear" w:color="auto" w:fill="D9D9D9" w:themeFill="background1" w:themeFillShade="D9"/>
      </w:tcPr>
    </w:tblStylePr>
    <w:tblStylePr w:type="firstCol">
      <w:rPr>
        <w:rFonts w:ascii="Arial" w:hAnsi="Arial"/>
        <w:b/>
        <w:sz w:val="24"/>
      </w:rPr>
      <w:tblPr/>
      <w:tcPr>
        <w:shd w:val="clear" w:color="auto" w:fill="D9D9D9" w:themeFill="background1" w:themeFillShade="D9"/>
      </w:tcPr>
    </w:tblStylePr>
  </w:style>
  <w:style w:type="paragraph" w:styleId="Rozvrendokumentu">
    <w:name w:val="Document Map"/>
    <w:basedOn w:val="Normln"/>
    <w:link w:val="RozvrendokumentuChar"/>
    <w:uiPriority w:val="99"/>
    <w:semiHidden/>
    <w:unhideWhenUsed/>
    <w:rsid w:val="0015537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RozvrendokumentuChar">
    <w:name w:val="Rozvržení dokumentu Char"/>
    <w:basedOn w:val="Standardnpsmoodstavce"/>
    <w:link w:val="Rozvrendokumentu"/>
    <w:uiPriority w:val="99"/>
    <w:semiHidden/>
    <w:rsid w:val="00155375"/>
    <w:rPr>
      <w:rFonts w:ascii="Tahoma" w:hAnsi="Tahoma" w:cs="Tahoma"/>
      <w:sz w:val="16"/>
      <w:szCs w:val="16"/>
      <w:lang w:eastAsia="en-US"/>
    </w:rPr>
  </w:style>
  <w:style w:type="table" w:customStyle="1" w:styleId="Tabulkavdokumentu">
    <w:name w:val="Tabulka v dokumentu"/>
    <w:basedOn w:val="Normlntabulka"/>
    <w:uiPriority w:val="99"/>
    <w:qFormat/>
    <w:rsid w:val="00155375"/>
    <w:rPr>
      <w:rFonts w:ascii="Arial" w:hAnsi="Aria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">
    <w:name w:val="Text"/>
    <w:basedOn w:val="Normln"/>
    <w:rsid w:val="00155375"/>
    <w:pPr>
      <w:keepLines/>
      <w:widowControl w:val="0"/>
      <w:autoSpaceDE w:val="0"/>
      <w:autoSpaceDN w:val="0"/>
      <w:adjustRightInd w:val="0"/>
      <w:spacing w:after="110" w:line="240" w:lineRule="auto"/>
      <w:ind w:left="567"/>
      <w:jc w:val="left"/>
    </w:pPr>
    <w:rPr>
      <w:rFonts w:ascii="Arial" w:eastAsia="Times New Roman" w:hAnsi="Arial" w:cs="Arial"/>
      <w:sz w:val="22"/>
      <w:szCs w:val="22"/>
      <w:lang w:val="fr-FR" w:eastAsia="fr-FR"/>
    </w:rPr>
  </w:style>
  <w:style w:type="paragraph" w:customStyle="1" w:styleId="Bullet1">
    <w:name w:val="Bullet 1"/>
    <w:basedOn w:val="Normln"/>
    <w:qFormat/>
    <w:rsid w:val="00155375"/>
    <w:pPr>
      <w:numPr>
        <w:numId w:val="1"/>
      </w:numPr>
      <w:spacing w:after="60" w:line="240" w:lineRule="auto"/>
      <w:jc w:val="left"/>
    </w:pPr>
    <w:rPr>
      <w:rFonts w:ascii="Arial" w:eastAsia="Times New Roman" w:hAnsi="Arial"/>
      <w:sz w:val="20"/>
      <w:szCs w:val="20"/>
    </w:rPr>
  </w:style>
  <w:style w:type="paragraph" w:customStyle="1" w:styleId="Nadpisparagrafu1">
    <w:name w:val="Nadpis paragrafu 1"/>
    <w:basedOn w:val="Normln"/>
    <w:next w:val="Normln"/>
    <w:qFormat/>
    <w:rsid w:val="00155375"/>
    <w:pPr>
      <w:keepNext/>
      <w:spacing w:before="120" w:after="60" w:line="240" w:lineRule="auto"/>
      <w:jc w:val="left"/>
    </w:pPr>
    <w:rPr>
      <w:rFonts w:ascii="Arial" w:eastAsia="Times New Roman" w:hAnsi="Arial"/>
      <w:b/>
      <w:sz w:val="20"/>
      <w:szCs w:val="20"/>
      <w:u w:val="single"/>
    </w:rPr>
  </w:style>
  <w:style w:type="paragraph" w:styleId="Normlnweb">
    <w:name w:val="Normal (Web)"/>
    <w:basedOn w:val="Normln"/>
    <w:uiPriority w:val="99"/>
    <w:semiHidden/>
    <w:unhideWhenUsed/>
    <w:rsid w:val="00155375"/>
    <w:pPr>
      <w:spacing w:before="100" w:beforeAutospacing="1" w:after="100" w:afterAutospacing="1" w:line="240" w:lineRule="auto"/>
      <w:jc w:val="left"/>
    </w:pPr>
    <w:rPr>
      <w:rFonts w:eastAsiaTheme="minorEastAsia"/>
      <w:lang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15537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left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155375"/>
    <w:rPr>
      <w:rFonts w:ascii="Courier New" w:eastAsia="Times New Roman" w:hAnsi="Courier New" w:cs="Courier New"/>
    </w:rPr>
  </w:style>
  <w:style w:type="table" w:customStyle="1" w:styleId="Svtlseznamzvraznn11">
    <w:name w:val="Světlý seznam – zvýraznění 11"/>
    <w:basedOn w:val="Normlntabulka"/>
    <w:uiPriority w:val="61"/>
    <w:rsid w:val="00155375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Revize">
    <w:name w:val="Revision"/>
    <w:hidden/>
    <w:uiPriority w:val="99"/>
    <w:semiHidden/>
    <w:rsid w:val="00163FD9"/>
    <w:rPr>
      <w:sz w:val="24"/>
      <w:szCs w:val="24"/>
      <w:lang w:eastAsia="en-US"/>
    </w:rPr>
  </w:style>
  <w:style w:type="paragraph" w:customStyle="1" w:styleId="body2">
    <w:name w:val="body 2"/>
    <w:basedOn w:val="Normln"/>
    <w:link w:val="body2Char"/>
    <w:rsid w:val="00616D65"/>
    <w:pPr>
      <w:keepLines/>
      <w:tabs>
        <w:tab w:val="left" w:pos="0"/>
      </w:tabs>
      <w:spacing w:before="120" w:after="60" w:line="240" w:lineRule="auto"/>
    </w:pPr>
    <w:rPr>
      <w:rFonts w:ascii="Arial" w:eastAsia="Times New Roman" w:hAnsi="Arial"/>
      <w:sz w:val="20"/>
      <w:szCs w:val="20"/>
      <w:lang w:val="en-US" w:eastAsia="ar-SA"/>
    </w:rPr>
  </w:style>
  <w:style w:type="character" w:customStyle="1" w:styleId="body2Char">
    <w:name w:val="body 2 Char"/>
    <w:basedOn w:val="Standardnpsmoodstavce"/>
    <w:link w:val="body2"/>
    <w:rsid w:val="00616D65"/>
    <w:rPr>
      <w:rFonts w:ascii="Arial" w:eastAsia="Times New Roman" w:hAnsi="Arial"/>
      <w:lang w:val="en-US" w:eastAsia="ar-SA"/>
    </w:rPr>
  </w:style>
  <w:style w:type="table" w:customStyle="1" w:styleId="Svtlstnovn1">
    <w:name w:val="Světlé stínování1"/>
    <w:basedOn w:val="Normlntabulka"/>
    <w:uiPriority w:val="60"/>
    <w:rsid w:val="004B1202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Zkladntext">
    <w:name w:val="Body Text"/>
    <w:basedOn w:val="Normln"/>
    <w:link w:val="ZkladntextChar"/>
    <w:semiHidden/>
    <w:rsid w:val="00883835"/>
    <w:pPr>
      <w:spacing w:line="240" w:lineRule="auto"/>
      <w:jc w:val="center"/>
    </w:pPr>
    <w:rPr>
      <w:rFonts w:eastAsia="Times New Roman"/>
      <w:sz w:val="36"/>
      <w:szCs w:val="36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883835"/>
    <w:rPr>
      <w:rFonts w:eastAsia="Times New Roman"/>
      <w:sz w:val="36"/>
      <w:szCs w:val="36"/>
    </w:rPr>
  </w:style>
  <w:style w:type="paragraph" w:customStyle="1" w:styleId="odstavec">
    <w:name w:val="odstavec"/>
    <w:basedOn w:val="Normln"/>
    <w:rsid w:val="00883835"/>
    <w:pPr>
      <w:keepNext/>
      <w:keepLines/>
      <w:spacing w:before="120" w:line="240" w:lineRule="auto"/>
    </w:pPr>
    <w:rPr>
      <w:rFonts w:eastAsia="Times New Roman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A54EAE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A54EAE"/>
    <w:rPr>
      <w:sz w:val="24"/>
      <w:szCs w:val="24"/>
      <w:lang w:eastAsia="en-US"/>
    </w:rPr>
  </w:style>
  <w:style w:type="paragraph" w:styleId="Zkladntextodsazen2">
    <w:name w:val="Body Text Indent 2"/>
    <w:basedOn w:val="Normln"/>
    <w:link w:val="Zkladntextodsazen2Char"/>
    <w:unhideWhenUsed/>
    <w:rsid w:val="00A54EAE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A54EAE"/>
    <w:rPr>
      <w:sz w:val="24"/>
      <w:szCs w:val="24"/>
      <w:lang w:eastAsia="en-US"/>
    </w:rPr>
  </w:style>
  <w:style w:type="paragraph" w:styleId="Seznam2">
    <w:name w:val="List 2"/>
    <w:basedOn w:val="Normln"/>
    <w:rsid w:val="00A54EAE"/>
    <w:pPr>
      <w:spacing w:line="240" w:lineRule="auto"/>
      <w:ind w:left="566" w:hanging="283"/>
      <w:jc w:val="left"/>
    </w:pPr>
    <w:rPr>
      <w:rFonts w:ascii="Arial" w:eastAsia="Times New Roman" w:hAnsi="Arial"/>
      <w:sz w:val="22"/>
      <w:lang w:eastAsia="cs-CZ"/>
    </w:rPr>
  </w:style>
  <w:style w:type="paragraph" w:customStyle="1" w:styleId="Normal10bvpravo">
    <w:name w:val="Normal 10 b vpravo"/>
    <w:basedOn w:val="Normln"/>
    <w:autoRedefine/>
    <w:rsid w:val="00A54EAE"/>
    <w:pPr>
      <w:spacing w:line="240" w:lineRule="auto"/>
      <w:jc w:val="right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Tun10b">
    <w:name w:val="Tučné 10 b"/>
    <w:basedOn w:val="Tun10bsted"/>
    <w:autoRedefine/>
    <w:rsid w:val="00A54EAE"/>
    <w:pPr>
      <w:jc w:val="left"/>
    </w:pPr>
  </w:style>
  <w:style w:type="paragraph" w:customStyle="1" w:styleId="Normal10b">
    <w:name w:val="Normal 10 b"/>
    <w:basedOn w:val="Normal10bsted"/>
    <w:autoRedefine/>
    <w:rsid w:val="00A54EAE"/>
    <w:pPr>
      <w:jc w:val="left"/>
    </w:pPr>
  </w:style>
  <w:style w:type="paragraph" w:customStyle="1" w:styleId="Tun11b">
    <w:name w:val="Tučné 11 b"/>
    <w:basedOn w:val="Normln"/>
    <w:autoRedefine/>
    <w:rsid w:val="00A54EAE"/>
    <w:pPr>
      <w:spacing w:line="240" w:lineRule="auto"/>
      <w:jc w:val="left"/>
    </w:pPr>
    <w:rPr>
      <w:rFonts w:ascii="Arial" w:eastAsia="Times New Roman" w:hAnsi="Arial" w:cs="Arial"/>
      <w:b/>
      <w:sz w:val="22"/>
      <w:szCs w:val="20"/>
      <w:lang w:eastAsia="cs-CZ"/>
    </w:rPr>
  </w:style>
  <w:style w:type="paragraph" w:customStyle="1" w:styleId="Normal10bsted">
    <w:name w:val="Normal 10 b střed"/>
    <w:basedOn w:val="Normln"/>
    <w:autoRedefine/>
    <w:rsid w:val="00A54EAE"/>
    <w:pPr>
      <w:spacing w:line="240" w:lineRule="auto"/>
      <w:jc w:val="center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Tun11bsted">
    <w:name w:val="Tučné 11 b střed"/>
    <w:basedOn w:val="Tun11b"/>
    <w:autoRedefine/>
    <w:rsid w:val="00A54EAE"/>
    <w:pPr>
      <w:ind w:left="-180" w:right="-157" w:firstLine="180"/>
      <w:jc w:val="center"/>
    </w:pPr>
    <w:rPr>
      <w:szCs w:val="22"/>
    </w:rPr>
  </w:style>
  <w:style w:type="paragraph" w:customStyle="1" w:styleId="Tun10bsted">
    <w:name w:val="Tučné 10 b střed"/>
    <w:basedOn w:val="Normln"/>
    <w:autoRedefine/>
    <w:rsid w:val="00A54EAE"/>
    <w:pPr>
      <w:spacing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Documentsubject">
    <w:name w:val="Document subject"/>
    <w:basedOn w:val="Standardnpsmoodstavce"/>
    <w:uiPriority w:val="99"/>
    <w:semiHidden/>
    <w:rsid w:val="00A54EAE"/>
    <w:rPr>
      <w:b/>
      <w:bCs/>
      <w:color w:val="808080"/>
      <w:sz w:val="28"/>
      <w:szCs w:val="28"/>
    </w:rPr>
  </w:style>
  <w:style w:type="paragraph" w:styleId="Zkladntextodsazen3">
    <w:name w:val="Body Text Indent 3"/>
    <w:basedOn w:val="Normln"/>
    <w:link w:val="Zkladntextodsazen3Char"/>
    <w:rsid w:val="008E64C8"/>
    <w:pPr>
      <w:spacing w:line="360" w:lineRule="auto"/>
      <w:ind w:left="709"/>
    </w:pPr>
    <w:rPr>
      <w:rFonts w:ascii="Arial" w:eastAsia="Times New Roman" w:hAnsi="Arial"/>
      <w:sz w:val="23"/>
      <w:szCs w:val="20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rsid w:val="008E64C8"/>
    <w:rPr>
      <w:rFonts w:ascii="Arial" w:eastAsia="Times New Roman" w:hAnsi="Arial"/>
      <w:sz w:val="23"/>
    </w:rPr>
  </w:style>
  <w:style w:type="paragraph" w:customStyle="1" w:styleId="Normal11b">
    <w:name w:val="Normal 11 b"/>
    <w:basedOn w:val="Normln"/>
    <w:autoRedefine/>
    <w:rsid w:val="008D5FAB"/>
    <w:pPr>
      <w:spacing w:before="60" w:after="60" w:line="240" w:lineRule="auto"/>
      <w:ind w:left="142"/>
    </w:pPr>
    <w:rPr>
      <w:rFonts w:asciiTheme="minorHAnsi" w:eastAsia="Times New Roman" w:hAnsiTheme="minorHAnsi" w:cstheme="minorHAnsi"/>
      <w:i/>
      <w:sz w:val="22"/>
      <w:szCs w:val="22"/>
      <w:lang w:eastAsia="cs-CZ"/>
    </w:rPr>
  </w:style>
  <w:style w:type="paragraph" w:customStyle="1" w:styleId="odrkyChar">
    <w:name w:val="odrážky Char"/>
    <w:basedOn w:val="Zkladntextodsazen"/>
    <w:rsid w:val="00263C0C"/>
    <w:pPr>
      <w:spacing w:before="120" w:line="240" w:lineRule="auto"/>
      <w:ind w:left="0"/>
    </w:pPr>
    <w:rPr>
      <w:rFonts w:ascii="Arial" w:eastAsia="Times New Roman" w:hAnsi="Arial" w:cs="Arial"/>
      <w:sz w:val="22"/>
      <w:szCs w:val="22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263C0C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263C0C"/>
    <w:rPr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055A0"/>
    <w:pPr>
      <w:spacing w:line="276" w:lineRule="auto"/>
      <w:jc w:val="both"/>
    </w:pPr>
    <w:rPr>
      <w:sz w:val="24"/>
      <w:szCs w:val="24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067AAD"/>
    <w:pPr>
      <w:keepNext/>
      <w:keepLines/>
      <w:numPr>
        <w:numId w:val="3"/>
      </w:numPr>
      <w:pBdr>
        <w:bottom w:val="thinThickSmallGap" w:sz="18" w:space="1" w:color="365F91"/>
      </w:pBdr>
      <w:shd w:val="clear" w:color="auto" w:fill="FFFFFF"/>
      <w:tabs>
        <w:tab w:val="left" w:pos="0"/>
      </w:tabs>
      <w:suppressAutoHyphens/>
      <w:spacing w:before="480" w:after="240"/>
      <w:textAlignment w:val="center"/>
      <w:outlineLvl w:val="0"/>
    </w:pPr>
    <w:rPr>
      <w:rFonts w:eastAsiaTheme="majorEastAsia" w:cs="Arial"/>
      <w:b/>
      <w:bCs/>
      <w:color w:val="365F91"/>
      <w:sz w:val="36"/>
      <w:szCs w:val="28"/>
    </w:rPr>
  </w:style>
  <w:style w:type="paragraph" w:styleId="Nadpis2">
    <w:name w:val="heading 2"/>
    <w:basedOn w:val="Normln"/>
    <w:next w:val="Normln"/>
    <w:link w:val="Nadpis2Char"/>
    <w:uiPriority w:val="9"/>
    <w:qFormat/>
    <w:rsid w:val="001A20EC"/>
    <w:pPr>
      <w:keepNext/>
      <w:numPr>
        <w:ilvl w:val="1"/>
        <w:numId w:val="3"/>
      </w:numPr>
      <w:pBdr>
        <w:bottom w:val="single" w:sz="8" w:space="1" w:color="auto"/>
      </w:pBdr>
      <w:spacing w:before="240" w:after="120"/>
      <w:outlineLvl w:val="1"/>
    </w:pPr>
    <w:rPr>
      <w:rFonts w:eastAsiaTheme="majorEastAsia" w:cs="Arial"/>
      <w:b/>
      <w:bCs/>
      <w:iCs/>
      <w:color w:val="365F91" w:themeColor="accent1" w:themeShade="BF"/>
      <w:szCs w:val="28"/>
    </w:rPr>
  </w:style>
  <w:style w:type="paragraph" w:styleId="Nadpis3">
    <w:name w:val="heading 3"/>
    <w:basedOn w:val="Normln"/>
    <w:next w:val="Normln"/>
    <w:link w:val="Nadpis3Char"/>
    <w:uiPriority w:val="9"/>
    <w:qFormat/>
    <w:rsid w:val="00FD2C68"/>
    <w:pPr>
      <w:keepNext/>
      <w:numPr>
        <w:ilvl w:val="2"/>
        <w:numId w:val="3"/>
      </w:numPr>
      <w:pBdr>
        <w:bottom w:val="dotted" w:sz="4" w:space="1" w:color="auto"/>
      </w:pBdr>
      <w:spacing w:before="240" w:after="120"/>
      <w:outlineLvl w:val="2"/>
    </w:pPr>
    <w:rPr>
      <w:rFonts w:ascii="Arial" w:hAnsi="Arial" w:cstheme="majorBidi"/>
      <w:b/>
      <w:bCs/>
      <w:color w:val="365F91" w:themeColor="accent1" w:themeShade="BF"/>
      <w:szCs w:val="20"/>
    </w:rPr>
  </w:style>
  <w:style w:type="paragraph" w:styleId="Nadpis4">
    <w:name w:val="heading 4"/>
    <w:basedOn w:val="Normln"/>
    <w:next w:val="Normln"/>
    <w:link w:val="Nadpis4Char"/>
    <w:uiPriority w:val="9"/>
    <w:qFormat/>
    <w:rsid w:val="00FD2C68"/>
    <w:pPr>
      <w:keepNext/>
      <w:pBdr>
        <w:bottom w:val="dotted" w:sz="4" w:space="1" w:color="auto"/>
      </w:pBdr>
      <w:spacing w:before="240" w:after="60" w:line="240" w:lineRule="auto"/>
      <w:outlineLvl w:val="3"/>
    </w:pPr>
    <w:rPr>
      <w:rFonts w:ascii="Arial" w:eastAsia="Times New Roman" w:hAnsi="Arial" w:cs="Arial"/>
      <w:b/>
      <w:bCs/>
      <w:i/>
      <w:color w:val="365F91"/>
      <w:sz w:val="22"/>
      <w:szCs w:val="20"/>
    </w:rPr>
  </w:style>
  <w:style w:type="paragraph" w:styleId="Nadpis5">
    <w:name w:val="heading 5"/>
    <w:basedOn w:val="Normln"/>
    <w:next w:val="Normln"/>
    <w:link w:val="Nadpis5Char"/>
    <w:uiPriority w:val="9"/>
    <w:qFormat/>
    <w:rsid w:val="00DF28AD"/>
    <w:pPr>
      <w:spacing w:before="240"/>
      <w:outlineLvl w:val="4"/>
    </w:pPr>
    <w:rPr>
      <w:rFonts w:ascii="Arial" w:eastAsia="Times New Roman" w:hAnsi="Arial" w:cs="Arial"/>
      <w:b/>
      <w:bCs/>
      <w:i/>
      <w:iCs/>
      <w:sz w:val="20"/>
      <w:szCs w:val="20"/>
    </w:rPr>
  </w:style>
  <w:style w:type="paragraph" w:styleId="Nadpis6">
    <w:name w:val="heading 6"/>
    <w:basedOn w:val="Normln"/>
    <w:next w:val="Normln"/>
    <w:link w:val="Nadpis6Char"/>
    <w:uiPriority w:val="9"/>
    <w:qFormat/>
    <w:rsid w:val="000B6F8A"/>
    <w:pPr>
      <w:spacing w:before="240"/>
      <w:outlineLvl w:val="5"/>
    </w:pPr>
    <w:rPr>
      <w:rFonts w:ascii="Calibri" w:eastAsia="Times New Roman" w:hAnsi="Calibri"/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qFormat/>
    <w:rsid w:val="00155375"/>
    <w:pPr>
      <w:numPr>
        <w:ilvl w:val="6"/>
        <w:numId w:val="3"/>
      </w:numPr>
      <w:spacing w:before="240" w:after="60"/>
      <w:outlineLvl w:val="6"/>
    </w:pPr>
    <w:rPr>
      <w:rFonts w:ascii="Calibri" w:eastAsia="Times New Roman" w:hAnsi="Calibri"/>
    </w:rPr>
  </w:style>
  <w:style w:type="paragraph" w:styleId="Nadpis8">
    <w:name w:val="heading 8"/>
    <w:basedOn w:val="Normln"/>
    <w:next w:val="Normln"/>
    <w:link w:val="Nadpis8Char"/>
    <w:uiPriority w:val="9"/>
    <w:qFormat/>
    <w:rsid w:val="00155375"/>
    <w:pPr>
      <w:numPr>
        <w:ilvl w:val="7"/>
        <w:numId w:val="3"/>
      </w:numPr>
      <w:spacing w:before="240" w:after="60"/>
      <w:outlineLvl w:val="7"/>
    </w:pPr>
    <w:rPr>
      <w:rFonts w:ascii="Calibri" w:eastAsia="Times New Roman" w:hAnsi="Calibri"/>
      <w:i/>
      <w:iCs/>
    </w:rPr>
  </w:style>
  <w:style w:type="paragraph" w:styleId="Nadpis9">
    <w:name w:val="heading 9"/>
    <w:basedOn w:val="Normln"/>
    <w:next w:val="Normln"/>
    <w:link w:val="Nadpis9Char"/>
    <w:uiPriority w:val="9"/>
    <w:qFormat/>
    <w:rsid w:val="00155375"/>
    <w:pPr>
      <w:numPr>
        <w:ilvl w:val="8"/>
        <w:numId w:val="3"/>
      </w:numPr>
      <w:spacing w:before="240" w:after="60"/>
      <w:outlineLvl w:val="8"/>
    </w:pPr>
    <w:rPr>
      <w:rFonts w:ascii="Cambria" w:eastAsia="Times New Roman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67AAD"/>
    <w:rPr>
      <w:rFonts w:eastAsiaTheme="majorEastAsia" w:cs="Arial"/>
      <w:b/>
      <w:bCs/>
      <w:color w:val="365F91"/>
      <w:sz w:val="36"/>
      <w:szCs w:val="28"/>
      <w:shd w:val="clear" w:color="auto" w:fill="FFFFFF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1A20EC"/>
    <w:rPr>
      <w:rFonts w:eastAsiaTheme="majorEastAsia" w:cs="Arial"/>
      <w:b/>
      <w:bCs/>
      <w:iCs/>
      <w:color w:val="365F91" w:themeColor="accent1" w:themeShade="BF"/>
      <w:sz w:val="24"/>
      <w:szCs w:val="28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FD2C68"/>
    <w:rPr>
      <w:rFonts w:ascii="Arial" w:hAnsi="Arial" w:cstheme="majorBidi"/>
      <w:b/>
      <w:bCs/>
      <w:color w:val="365F91" w:themeColor="accent1" w:themeShade="BF"/>
      <w:sz w:val="24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FD2C68"/>
    <w:rPr>
      <w:rFonts w:ascii="Arial" w:eastAsia="Times New Roman" w:hAnsi="Arial" w:cs="Arial"/>
      <w:b/>
      <w:bCs/>
      <w:i/>
      <w:color w:val="365F91"/>
      <w:sz w:val="22"/>
      <w:lang w:eastAsia="en-US"/>
    </w:rPr>
  </w:style>
  <w:style w:type="character" w:customStyle="1" w:styleId="Nadpis5Char">
    <w:name w:val="Nadpis 5 Char"/>
    <w:basedOn w:val="Standardnpsmoodstavce"/>
    <w:link w:val="Nadpis5"/>
    <w:uiPriority w:val="9"/>
    <w:rsid w:val="00DF28AD"/>
    <w:rPr>
      <w:rFonts w:ascii="Arial" w:eastAsia="Times New Roman" w:hAnsi="Arial" w:cs="Arial"/>
      <w:b/>
      <w:bCs/>
      <w:i/>
      <w:iCs/>
      <w:lang w:eastAsia="en-US"/>
    </w:rPr>
  </w:style>
  <w:style w:type="character" w:customStyle="1" w:styleId="Nadpis6Char">
    <w:name w:val="Nadpis 6 Char"/>
    <w:basedOn w:val="Standardnpsmoodstavce"/>
    <w:link w:val="Nadpis6"/>
    <w:uiPriority w:val="9"/>
    <w:rsid w:val="000B6F8A"/>
    <w:rPr>
      <w:rFonts w:ascii="Calibri" w:eastAsia="Times New Roman" w:hAnsi="Calibri"/>
      <w:b/>
      <w:bCs/>
      <w:sz w:val="22"/>
      <w:szCs w:val="22"/>
      <w:lang w:eastAsia="en-US"/>
    </w:rPr>
  </w:style>
  <w:style w:type="character" w:customStyle="1" w:styleId="Nadpis7Char">
    <w:name w:val="Nadpis 7 Char"/>
    <w:basedOn w:val="Standardnpsmoodstavce"/>
    <w:link w:val="Nadpis7"/>
    <w:uiPriority w:val="9"/>
    <w:rsid w:val="00155375"/>
    <w:rPr>
      <w:rFonts w:ascii="Calibri" w:eastAsia="Times New Roman" w:hAnsi="Calibri"/>
      <w:sz w:val="24"/>
      <w:szCs w:val="24"/>
      <w:lang w:eastAsia="en-US"/>
    </w:rPr>
  </w:style>
  <w:style w:type="character" w:customStyle="1" w:styleId="Nadpis8Char">
    <w:name w:val="Nadpis 8 Char"/>
    <w:basedOn w:val="Standardnpsmoodstavce"/>
    <w:link w:val="Nadpis8"/>
    <w:uiPriority w:val="9"/>
    <w:rsid w:val="00155375"/>
    <w:rPr>
      <w:rFonts w:ascii="Calibri" w:eastAsia="Times New Roman" w:hAnsi="Calibri"/>
      <w:i/>
      <w:iCs/>
      <w:sz w:val="24"/>
      <w:szCs w:val="24"/>
      <w:lang w:eastAsia="en-US"/>
    </w:rPr>
  </w:style>
  <w:style w:type="character" w:customStyle="1" w:styleId="Nadpis9Char">
    <w:name w:val="Nadpis 9 Char"/>
    <w:basedOn w:val="Standardnpsmoodstavce"/>
    <w:link w:val="Nadpis9"/>
    <w:uiPriority w:val="9"/>
    <w:rsid w:val="00155375"/>
    <w:rPr>
      <w:rFonts w:ascii="Cambria" w:eastAsia="Times New Roman" w:hAnsi="Cambria"/>
      <w:sz w:val="22"/>
      <w:szCs w:val="22"/>
      <w:lang w:eastAsia="en-US"/>
    </w:rPr>
  </w:style>
  <w:style w:type="paragraph" w:styleId="Obsah1">
    <w:name w:val="toc 1"/>
    <w:basedOn w:val="Normln"/>
    <w:next w:val="Normln"/>
    <w:autoRedefine/>
    <w:uiPriority w:val="39"/>
    <w:unhideWhenUsed/>
    <w:qFormat/>
    <w:rsid w:val="00155375"/>
    <w:pPr>
      <w:tabs>
        <w:tab w:val="left" w:pos="440"/>
        <w:tab w:val="right" w:leader="dot" w:pos="8931"/>
      </w:tabs>
      <w:spacing w:after="100"/>
    </w:pPr>
    <w:rPr>
      <w:rFonts w:ascii="Calibri" w:hAnsi="Calibri"/>
    </w:rPr>
  </w:style>
  <w:style w:type="paragraph" w:styleId="Obsah2">
    <w:name w:val="toc 2"/>
    <w:basedOn w:val="Normln"/>
    <w:next w:val="Normln"/>
    <w:autoRedefine/>
    <w:uiPriority w:val="39"/>
    <w:unhideWhenUsed/>
    <w:qFormat/>
    <w:rsid w:val="00155375"/>
    <w:pPr>
      <w:tabs>
        <w:tab w:val="left" w:pos="426"/>
        <w:tab w:val="right" w:leader="dot" w:pos="8931"/>
      </w:tabs>
      <w:spacing w:after="100"/>
    </w:pPr>
    <w:rPr>
      <w:rFonts w:ascii="Calibri" w:eastAsia="Times New Roman" w:hAnsi="Calibri"/>
    </w:rPr>
  </w:style>
  <w:style w:type="paragraph" w:styleId="Titulek">
    <w:name w:val="caption"/>
    <w:basedOn w:val="Normln"/>
    <w:next w:val="Normln"/>
    <w:uiPriority w:val="35"/>
    <w:qFormat/>
    <w:rsid w:val="00155375"/>
    <w:pPr>
      <w:keepNext/>
      <w:keepLines/>
      <w:spacing w:before="120"/>
    </w:pPr>
    <w:rPr>
      <w:bCs/>
      <w:sz w:val="20"/>
      <w:szCs w:val="20"/>
    </w:rPr>
  </w:style>
  <w:style w:type="paragraph" w:styleId="Nzev">
    <w:name w:val="Title"/>
    <w:next w:val="Normln"/>
    <w:link w:val="NzevChar"/>
    <w:qFormat/>
    <w:rsid w:val="00155375"/>
    <w:pPr>
      <w:spacing w:before="1800" w:after="600" w:line="276" w:lineRule="auto"/>
      <w:jc w:val="center"/>
    </w:pPr>
    <w:rPr>
      <w:rFonts w:ascii="Arial" w:eastAsiaTheme="majorEastAsia" w:hAnsi="Arial" w:cstheme="majorBidi"/>
      <w:b/>
      <w:bCs/>
      <w:kern w:val="28"/>
      <w:sz w:val="52"/>
      <w:szCs w:val="32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155375"/>
    <w:rPr>
      <w:rFonts w:ascii="Arial" w:eastAsiaTheme="majorEastAsia" w:hAnsi="Arial" w:cstheme="majorBidi"/>
      <w:b/>
      <w:bCs/>
      <w:kern w:val="28"/>
      <w:sz w:val="52"/>
      <w:szCs w:val="32"/>
      <w:lang w:eastAsia="en-US"/>
    </w:rPr>
  </w:style>
  <w:style w:type="paragraph" w:styleId="Podtitul">
    <w:name w:val="Subtitle"/>
    <w:next w:val="Normln"/>
    <w:link w:val="PodtitulChar"/>
    <w:uiPriority w:val="11"/>
    <w:qFormat/>
    <w:rsid w:val="00155375"/>
    <w:pPr>
      <w:spacing w:after="60" w:line="276" w:lineRule="auto"/>
      <w:jc w:val="center"/>
      <w:outlineLvl w:val="1"/>
    </w:pPr>
    <w:rPr>
      <w:rFonts w:ascii="Cambria" w:eastAsia="Times New Roman" w:hAnsi="Cambria"/>
      <w:sz w:val="24"/>
      <w:szCs w:val="24"/>
      <w:lang w:eastAsia="en-US"/>
    </w:rPr>
  </w:style>
  <w:style w:type="character" w:customStyle="1" w:styleId="PodtitulChar">
    <w:name w:val="Podtitul Char"/>
    <w:basedOn w:val="Standardnpsmoodstavce"/>
    <w:link w:val="Podtitul"/>
    <w:uiPriority w:val="11"/>
    <w:rsid w:val="00155375"/>
    <w:rPr>
      <w:rFonts w:ascii="Cambria" w:eastAsia="Times New Roman" w:hAnsi="Cambria"/>
      <w:sz w:val="24"/>
      <w:szCs w:val="24"/>
      <w:lang w:eastAsia="en-US"/>
    </w:rPr>
  </w:style>
  <w:style w:type="character" w:styleId="Siln">
    <w:name w:val="Strong"/>
    <w:uiPriority w:val="22"/>
    <w:qFormat/>
    <w:rsid w:val="00155375"/>
    <w:rPr>
      <w:b/>
      <w:bCs/>
    </w:rPr>
  </w:style>
  <w:style w:type="character" w:styleId="Zvraznn">
    <w:name w:val="Emphasis"/>
    <w:uiPriority w:val="20"/>
    <w:qFormat/>
    <w:rsid w:val="00155375"/>
    <w:rPr>
      <w:i/>
      <w:iCs/>
    </w:rPr>
  </w:style>
  <w:style w:type="paragraph" w:styleId="Bezmezer">
    <w:name w:val="No Spacing"/>
    <w:basedOn w:val="Normln"/>
    <w:link w:val="BezmezerChar"/>
    <w:uiPriority w:val="1"/>
    <w:qFormat/>
    <w:rsid w:val="00155375"/>
    <w:rPr>
      <w:sz w:val="22"/>
      <w:szCs w:val="22"/>
    </w:rPr>
  </w:style>
  <w:style w:type="character" w:customStyle="1" w:styleId="BezmezerChar">
    <w:name w:val="Bez mezer Char"/>
    <w:basedOn w:val="Standardnpsmoodstavce"/>
    <w:link w:val="Bezmezer"/>
    <w:uiPriority w:val="1"/>
    <w:rsid w:val="00155375"/>
    <w:rPr>
      <w:sz w:val="22"/>
      <w:szCs w:val="22"/>
      <w:lang w:eastAsia="en-US"/>
    </w:rPr>
  </w:style>
  <w:style w:type="paragraph" w:styleId="Odstavecseseznamem">
    <w:name w:val="List Paragraph"/>
    <w:aliases w:val="Odrážky,Odstavec se seznamem1"/>
    <w:basedOn w:val="Normln"/>
    <w:uiPriority w:val="34"/>
    <w:qFormat/>
    <w:rsid w:val="00155375"/>
    <w:pPr>
      <w:ind w:left="708"/>
    </w:pPr>
  </w:style>
  <w:style w:type="paragraph" w:styleId="Citt">
    <w:name w:val="Quote"/>
    <w:basedOn w:val="Normln"/>
    <w:next w:val="Normln"/>
    <w:link w:val="CittChar"/>
    <w:uiPriority w:val="29"/>
    <w:qFormat/>
    <w:rsid w:val="00155375"/>
    <w:rPr>
      <w:i/>
      <w:iCs/>
      <w:color w:val="000000"/>
      <w:sz w:val="22"/>
      <w:szCs w:val="22"/>
    </w:rPr>
  </w:style>
  <w:style w:type="character" w:customStyle="1" w:styleId="CittChar">
    <w:name w:val="Citát Char"/>
    <w:basedOn w:val="Standardnpsmoodstavce"/>
    <w:link w:val="Citt"/>
    <w:uiPriority w:val="29"/>
    <w:rsid w:val="00155375"/>
    <w:rPr>
      <w:i/>
      <w:iCs/>
      <w:color w:val="000000"/>
      <w:sz w:val="22"/>
      <w:szCs w:val="22"/>
      <w:lang w:eastAsia="en-US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55375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2"/>
      <w:szCs w:val="22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55375"/>
    <w:rPr>
      <w:b/>
      <w:bCs/>
      <w:i/>
      <w:iCs/>
      <w:color w:val="4F81BD"/>
      <w:sz w:val="22"/>
      <w:szCs w:val="22"/>
      <w:lang w:eastAsia="en-US"/>
    </w:rPr>
  </w:style>
  <w:style w:type="character" w:styleId="Zdraznnjemn">
    <w:name w:val="Subtle Emphasis"/>
    <w:uiPriority w:val="19"/>
    <w:qFormat/>
    <w:rsid w:val="00155375"/>
    <w:rPr>
      <w:i/>
      <w:iCs/>
      <w:color w:val="808080"/>
    </w:rPr>
  </w:style>
  <w:style w:type="character" w:styleId="Zdraznnintenzivn">
    <w:name w:val="Intense Emphasis"/>
    <w:uiPriority w:val="21"/>
    <w:qFormat/>
    <w:rsid w:val="00155375"/>
    <w:rPr>
      <w:b/>
      <w:bCs/>
      <w:i/>
      <w:iCs/>
      <w:color w:val="4F81BD"/>
    </w:rPr>
  </w:style>
  <w:style w:type="character" w:styleId="Odkazjemn">
    <w:name w:val="Subtle Reference"/>
    <w:uiPriority w:val="31"/>
    <w:qFormat/>
    <w:rsid w:val="00155375"/>
    <w:rPr>
      <w:smallCaps/>
      <w:color w:val="C0504D"/>
      <w:u w:val="single"/>
    </w:rPr>
  </w:style>
  <w:style w:type="character" w:styleId="Odkazintenzivn">
    <w:name w:val="Intense Reference"/>
    <w:uiPriority w:val="32"/>
    <w:qFormat/>
    <w:rsid w:val="00155375"/>
    <w:rPr>
      <w:b/>
      <w:bCs/>
      <w:smallCaps/>
      <w:color w:val="C0504D"/>
      <w:spacing w:val="5"/>
      <w:u w:val="single"/>
    </w:rPr>
  </w:style>
  <w:style w:type="character" w:styleId="Nzevknihy">
    <w:name w:val="Book Title"/>
    <w:uiPriority w:val="33"/>
    <w:qFormat/>
    <w:rsid w:val="00155375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qFormat/>
    <w:rsid w:val="00155375"/>
    <w:pPr>
      <w:numPr>
        <w:numId w:val="0"/>
      </w:numPr>
      <w:pBdr>
        <w:bottom w:val="none" w:sz="0" w:space="0" w:color="auto"/>
      </w:pBdr>
      <w:shd w:val="clear" w:color="auto" w:fill="auto"/>
      <w:suppressAutoHyphens w:val="0"/>
      <w:spacing w:after="0"/>
      <w:outlineLvl w:val="9"/>
    </w:pPr>
    <w:rPr>
      <w:rFonts w:ascii="Cambria" w:eastAsia="Times New Roman" w:hAnsi="Cambria"/>
      <w:sz w:val="28"/>
    </w:rPr>
  </w:style>
  <w:style w:type="paragraph" w:customStyle="1" w:styleId="Titulnstranazhotovitel">
    <w:name w:val="Titulní strana zhotovitel"/>
    <w:basedOn w:val="Normln"/>
    <w:next w:val="Normln"/>
    <w:qFormat/>
    <w:rsid w:val="00155375"/>
    <w:pPr>
      <w:jc w:val="center"/>
    </w:pPr>
    <w:rPr>
      <w:rFonts w:ascii="Arial Black" w:hAnsi="Arial Black"/>
      <w:sz w:val="28"/>
      <w:szCs w:val="28"/>
    </w:rPr>
  </w:style>
  <w:style w:type="paragraph" w:customStyle="1" w:styleId="Odsazentext">
    <w:name w:val="Odsazený text"/>
    <w:basedOn w:val="Normln"/>
    <w:uiPriority w:val="99"/>
    <w:qFormat/>
    <w:rsid w:val="00155375"/>
    <w:pPr>
      <w:numPr>
        <w:numId w:val="2"/>
      </w:numPr>
      <w:spacing w:after="120"/>
      <w:contextualSpacing/>
    </w:pPr>
  </w:style>
  <w:style w:type="paragraph" w:customStyle="1" w:styleId="Zkratky">
    <w:name w:val="Zkratky"/>
    <w:basedOn w:val="Normln"/>
    <w:link w:val="ZkratkyChar"/>
    <w:qFormat/>
    <w:rsid w:val="005F3A1E"/>
    <w:pPr>
      <w:widowControl w:val="0"/>
      <w:tabs>
        <w:tab w:val="left" w:pos="1418"/>
      </w:tabs>
      <w:spacing w:after="60"/>
      <w:ind w:left="1418" w:hanging="1418"/>
    </w:pPr>
  </w:style>
  <w:style w:type="character" w:customStyle="1" w:styleId="ZkratkyChar">
    <w:name w:val="Zkratky Char"/>
    <w:basedOn w:val="Standardnpsmoodstavce"/>
    <w:link w:val="Zkratky"/>
    <w:rsid w:val="005F3A1E"/>
    <w:rPr>
      <w:sz w:val="24"/>
      <w:szCs w:val="24"/>
      <w:lang w:eastAsia="en-US"/>
    </w:rPr>
  </w:style>
  <w:style w:type="paragraph" w:customStyle="1" w:styleId="Tabulka">
    <w:name w:val="Tabulka"/>
    <w:basedOn w:val="Bezmezer"/>
    <w:link w:val="TabulkaChar"/>
    <w:qFormat/>
    <w:rsid w:val="00155375"/>
    <w:pPr>
      <w:jc w:val="left"/>
    </w:pPr>
    <w:rPr>
      <w:rFonts w:ascii="Arial" w:hAnsi="Arial"/>
      <w:szCs w:val="24"/>
    </w:rPr>
  </w:style>
  <w:style w:type="paragraph" w:styleId="Zhlav">
    <w:name w:val="header"/>
    <w:basedOn w:val="Normln"/>
    <w:link w:val="ZhlavChar"/>
    <w:uiPriority w:val="99"/>
    <w:unhideWhenUsed/>
    <w:rsid w:val="00155375"/>
    <w:pPr>
      <w:pBdr>
        <w:bottom w:val="single" w:sz="4" w:space="2" w:color="A6A6A6" w:themeColor="background1" w:themeShade="A6"/>
      </w:pBdr>
      <w:tabs>
        <w:tab w:val="center" w:pos="4536"/>
        <w:tab w:val="right" w:pos="9072"/>
      </w:tabs>
      <w:spacing w:line="240" w:lineRule="auto"/>
    </w:pPr>
    <w:rPr>
      <w:rFonts w:ascii="Arial" w:hAnsi="Arial"/>
      <w:sz w:val="20"/>
    </w:rPr>
  </w:style>
  <w:style w:type="character" w:customStyle="1" w:styleId="ZhlavChar">
    <w:name w:val="Záhlaví Char"/>
    <w:basedOn w:val="Standardnpsmoodstavce"/>
    <w:link w:val="Zhlav"/>
    <w:uiPriority w:val="99"/>
    <w:rsid w:val="00155375"/>
    <w:rPr>
      <w:rFonts w:ascii="Arial" w:hAnsi="Arial"/>
      <w:szCs w:val="24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155375"/>
    <w:pPr>
      <w:pBdr>
        <w:top w:val="single" w:sz="4" w:space="1" w:color="A6A6A6" w:themeColor="background1" w:themeShade="A6"/>
      </w:pBdr>
      <w:tabs>
        <w:tab w:val="center" w:pos="4536"/>
        <w:tab w:val="right" w:pos="9072"/>
      </w:tabs>
      <w:spacing w:before="12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55375"/>
    <w:rPr>
      <w:sz w:val="24"/>
      <w:szCs w:val="24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5537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5375"/>
    <w:rPr>
      <w:rFonts w:ascii="Tahoma" w:hAnsi="Tahoma" w:cs="Tahoma"/>
      <w:sz w:val="16"/>
      <w:szCs w:val="16"/>
      <w:lang w:eastAsia="en-US"/>
    </w:rPr>
  </w:style>
  <w:style w:type="table" w:styleId="Mkatabulky">
    <w:name w:val="Table Grid"/>
    <w:basedOn w:val="Normlntabulka"/>
    <w:uiPriority w:val="59"/>
    <w:rsid w:val="0015537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ulkaNadpis">
    <w:name w:val="Tabulka Nadpis"/>
    <w:basedOn w:val="Tabulka"/>
    <w:link w:val="TabulkaNadpisChar"/>
    <w:qFormat/>
    <w:rsid w:val="00155375"/>
  </w:style>
  <w:style w:type="table" w:customStyle="1" w:styleId="TabulkaRevize">
    <w:name w:val="TabulkaRevize"/>
    <w:basedOn w:val="Normlntabulka"/>
    <w:uiPriority w:val="99"/>
    <w:qFormat/>
    <w:rsid w:val="00155375"/>
    <w:tblPr>
      <w:tblInd w:w="0" w:type="dxa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  <w:insideV w:val="single" w:sz="4" w:space="0" w:color="A6A6A6" w:themeColor="background1" w:themeShade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shd w:val="clear" w:color="auto" w:fill="D9D9D9" w:themeFill="background1" w:themeFillShade="D9"/>
      </w:tcPr>
    </w:tblStylePr>
    <w:tblStylePr w:type="firstCol">
      <w:rPr>
        <w:rFonts w:asciiTheme="majorHAnsi" w:hAnsiTheme="majorHAnsi"/>
        <w:b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D9D9" w:themeFill="background1" w:themeFillShade="D9"/>
      </w:tcPr>
    </w:tblStylePr>
  </w:style>
  <w:style w:type="character" w:customStyle="1" w:styleId="TabulkaChar">
    <w:name w:val="Tabulka Char"/>
    <w:basedOn w:val="BezmezerChar"/>
    <w:link w:val="Tabulka"/>
    <w:rsid w:val="00155375"/>
    <w:rPr>
      <w:rFonts w:ascii="Arial" w:hAnsi="Arial"/>
      <w:sz w:val="22"/>
      <w:szCs w:val="24"/>
      <w:lang w:eastAsia="en-US"/>
    </w:rPr>
  </w:style>
  <w:style w:type="character" w:customStyle="1" w:styleId="TabulkaNadpisChar">
    <w:name w:val="Tabulka Nadpis Char"/>
    <w:basedOn w:val="TabulkaChar"/>
    <w:link w:val="TabulkaNadpis"/>
    <w:rsid w:val="00155375"/>
    <w:rPr>
      <w:rFonts w:ascii="Arial" w:hAnsi="Arial"/>
      <w:sz w:val="22"/>
      <w:szCs w:val="24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155375"/>
    <w:rPr>
      <w:color w:val="0000FF" w:themeColor="hyperlink"/>
      <w:u w:val="single"/>
    </w:rPr>
  </w:style>
  <w:style w:type="character" w:styleId="Zstupntext">
    <w:name w:val="Placeholder Text"/>
    <w:basedOn w:val="Standardnpsmoodstavce"/>
    <w:uiPriority w:val="99"/>
    <w:semiHidden/>
    <w:rsid w:val="00155375"/>
    <w:rPr>
      <w:color w:val="808080"/>
    </w:rPr>
  </w:style>
  <w:style w:type="paragraph" w:styleId="Textpoznpodarou">
    <w:name w:val="footnote text"/>
    <w:aliases w:val="Schriftart: 9 pt,Schriftart: 10 pt,Schriftart: 8 pt"/>
    <w:basedOn w:val="Normln"/>
    <w:link w:val="TextpoznpodarouChar"/>
    <w:uiPriority w:val="99"/>
    <w:rsid w:val="00155375"/>
    <w:pPr>
      <w:spacing w:line="240" w:lineRule="auto"/>
    </w:pPr>
    <w:rPr>
      <w:rFonts w:eastAsia="Times New Roman"/>
      <w:sz w:val="20"/>
      <w:szCs w:val="20"/>
      <w:lang w:val="en-GB" w:eastAsia="en-GB"/>
    </w:rPr>
  </w:style>
  <w:style w:type="character" w:customStyle="1" w:styleId="TextpoznpodarouChar">
    <w:name w:val="Text pozn. pod čarou Char"/>
    <w:aliases w:val="Schriftart: 9 pt Char,Schriftart: 10 pt Char,Schriftart: 8 pt Char"/>
    <w:basedOn w:val="Standardnpsmoodstavce"/>
    <w:link w:val="Textpoznpodarou"/>
    <w:uiPriority w:val="99"/>
    <w:rsid w:val="00155375"/>
    <w:rPr>
      <w:rFonts w:eastAsia="Times New Roman"/>
      <w:lang w:val="en-GB" w:eastAsia="en-GB"/>
    </w:rPr>
  </w:style>
  <w:style w:type="character" w:styleId="Znakapoznpodarou">
    <w:name w:val="footnote reference"/>
    <w:basedOn w:val="Standardnpsmoodstavce"/>
    <w:uiPriority w:val="99"/>
    <w:rsid w:val="00155375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155375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15537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55375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5537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55375"/>
    <w:rPr>
      <w:b/>
      <w:bCs/>
      <w:lang w:eastAsia="en-US"/>
    </w:rPr>
  </w:style>
  <w:style w:type="paragraph" w:customStyle="1" w:styleId="innostialenov">
    <w:name w:val="Činnosti a členové"/>
    <w:basedOn w:val="Normln"/>
    <w:link w:val="innostialenovChar"/>
    <w:qFormat/>
    <w:rsid w:val="00155375"/>
    <w:rPr>
      <w:b/>
    </w:rPr>
  </w:style>
  <w:style w:type="character" w:customStyle="1" w:styleId="innostialenovChar">
    <w:name w:val="Činnosti a členové Char"/>
    <w:basedOn w:val="Standardnpsmoodstavce"/>
    <w:link w:val="innostialenov"/>
    <w:rsid w:val="00155375"/>
    <w:rPr>
      <w:b/>
      <w:sz w:val="24"/>
      <w:szCs w:val="24"/>
      <w:lang w:eastAsia="en-US"/>
    </w:rPr>
  </w:style>
  <w:style w:type="table" w:customStyle="1" w:styleId="Tabulkaprvnstrana">
    <w:name w:val="Tabulka první strana"/>
    <w:basedOn w:val="Normlntabulka"/>
    <w:uiPriority w:val="99"/>
    <w:qFormat/>
    <w:rsid w:val="00155375"/>
    <w:rPr>
      <w:rFonts w:ascii="Arial" w:hAnsi="Arial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85" w:type="dxa"/>
        <w:bottom w:w="57" w:type="dxa"/>
        <w:right w:w="85" w:type="dxa"/>
      </w:tblCellMar>
    </w:tblPr>
    <w:tblStylePr w:type="firstRow">
      <w:rPr>
        <w:rFonts w:ascii="Arial" w:hAnsi="Arial"/>
        <w:b/>
      </w:rPr>
      <w:tblPr/>
      <w:tcPr>
        <w:shd w:val="clear" w:color="auto" w:fill="D9D9D9" w:themeFill="background1" w:themeFillShade="D9"/>
      </w:tcPr>
    </w:tblStylePr>
    <w:tblStylePr w:type="firstCol">
      <w:rPr>
        <w:rFonts w:ascii="Arial" w:hAnsi="Arial"/>
        <w:b/>
        <w:sz w:val="24"/>
      </w:rPr>
      <w:tblPr/>
      <w:tcPr>
        <w:shd w:val="clear" w:color="auto" w:fill="D9D9D9" w:themeFill="background1" w:themeFillShade="D9"/>
      </w:tcPr>
    </w:tblStyle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15537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155375"/>
    <w:rPr>
      <w:rFonts w:ascii="Tahoma" w:hAnsi="Tahoma" w:cs="Tahoma"/>
      <w:sz w:val="16"/>
      <w:szCs w:val="16"/>
      <w:lang w:eastAsia="en-US"/>
    </w:rPr>
  </w:style>
  <w:style w:type="table" w:customStyle="1" w:styleId="Tabulkavdokumentu">
    <w:name w:val="Tabulka v dokumentu"/>
    <w:basedOn w:val="Normlntabulka"/>
    <w:uiPriority w:val="99"/>
    <w:qFormat/>
    <w:rsid w:val="00155375"/>
    <w:rPr>
      <w:rFonts w:ascii="Arial" w:hAnsi="Aria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">
    <w:name w:val="Text"/>
    <w:basedOn w:val="Normln"/>
    <w:rsid w:val="00155375"/>
    <w:pPr>
      <w:keepLines/>
      <w:widowControl w:val="0"/>
      <w:autoSpaceDE w:val="0"/>
      <w:autoSpaceDN w:val="0"/>
      <w:adjustRightInd w:val="0"/>
      <w:spacing w:after="110" w:line="240" w:lineRule="auto"/>
      <w:ind w:left="567"/>
      <w:jc w:val="left"/>
    </w:pPr>
    <w:rPr>
      <w:rFonts w:ascii="Arial" w:eastAsia="Times New Roman" w:hAnsi="Arial" w:cs="Arial"/>
      <w:sz w:val="22"/>
      <w:szCs w:val="22"/>
      <w:lang w:val="fr-FR" w:eastAsia="fr-FR"/>
    </w:rPr>
  </w:style>
  <w:style w:type="paragraph" w:customStyle="1" w:styleId="Bullet1">
    <w:name w:val="Bullet 1"/>
    <w:basedOn w:val="Normln"/>
    <w:qFormat/>
    <w:rsid w:val="00155375"/>
    <w:pPr>
      <w:numPr>
        <w:numId w:val="1"/>
      </w:numPr>
      <w:spacing w:after="60" w:line="240" w:lineRule="auto"/>
      <w:jc w:val="left"/>
    </w:pPr>
    <w:rPr>
      <w:rFonts w:ascii="Arial" w:eastAsia="Times New Roman" w:hAnsi="Arial"/>
      <w:sz w:val="20"/>
      <w:szCs w:val="20"/>
    </w:rPr>
  </w:style>
  <w:style w:type="paragraph" w:customStyle="1" w:styleId="Nadpisparagrafu1">
    <w:name w:val="Nadpis paragrafu 1"/>
    <w:basedOn w:val="Normln"/>
    <w:next w:val="Normln"/>
    <w:qFormat/>
    <w:rsid w:val="00155375"/>
    <w:pPr>
      <w:keepNext/>
      <w:spacing w:before="120" w:after="60" w:line="240" w:lineRule="auto"/>
      <w:jc w:val="left"/>
    </w:pPr>
    <w:rPr>
      <w:rFonts w:ascii="Arial" w:eastAsia="Times New Roman" w:hAnsi="Arial"/>
      <w:b/>
      <w:sz w:val="20"/>
      <w:szCs w:val="20"/>
      <w:u w:val="single"/>
    </w:rPr>
  </w:style>
  <w:style w:type="paragraph" w:styleId="Normlnweb">
    <w:name w:val="Normal (Web)"/>
    <w:basedOn w:val="Normln"/>
    <w:uiPriority w:val="99"/>
    <w:semiHidden/>
    <w:unhideWhenUsed/>
    <w:rsid w:val="00155375"/>
    <w:pPr>
      <w:spacing w:before="100" w:beforeAutospacing="1" w:after="100" w:afterAutospacing="1" w:line="240" w:lineRule="auto"/>
      <w:jc w:val="left"/>
    </w:pPr>
    <w:rPr>
      <w:rFonts w:eastAsiaTheme="minorEastAsia"/>
      <w:lang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15537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left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155375"/>
    <w:rPr>
      <w:rFonts w:ascii="Courier New" w:eastAsia="Times New Roman" w:hAnsi="Courier New" w:cs="Courier New"/>
    </w:rPr>
  </w:style>
  <w:style w:type="table" w:customStyle="1" w:styleId="Svtlseznamzvraznn11">
    <w:name w:val="Světlý seznam – zvýraznění 11"/>
    <w:basedOn w:val="Normlntabulka"/>
    <w:uiPriority w:val="61"/>
    <w:rsid w:val="00155375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Revize">
    <w:name w:val="Revision"/>
    <w:hidden/>
    <w:uiPriority w:val="99"/>
    <w:semiHidden/>
    <w:rsid w:val="00163FD9"/>
    <w:rPr>
      <w:sz w:val="24"/>
      <w:szCs w:val="24"/>
      <w:lang w:eastAsia="en-US"/>
    </w:rPr>
  </w:style>
  <w:style w:type="paragraph" w:customStyle="1" w:styleId="body2">
    <w:name w:val="body 2"/>
    <w:basedOn w:val="Normln"/>
    <w:link w:val="body2Char"/>
    <w:rsid w:val="00616D65"/>
    <w:pPr>
      <w:keepLines/>
      <w:tabs>
        <w:tab w:val="left" w:pos="0"/>
      </w:tabs>
      <w:spacing w:before="120" w:after="60" w:line="240" w:lineRule="auto"/>
    </w:pPr>
    <w:rPr>
      <w:rFonts w:ascii="Arial" w:eastAsia="Times New Roman" w:hAnsi="Arial"/>
      <w:sz w:val="20"/>
      <w:szCs w:val="20"/>
      <w:lang w:val="en-US" w:eastAsia="ar-SA"/>
    </w:rPr>
  </w:style>
  <w:style w:type="character" w:customStyle="1" w:styleId="body2Char">
    <w:name w:val="body 2 Char"/>
    <w:basedOn w:val="Standardnpsmoodstavce"/>
    <w:link w:val="body2"/>
    <w:rsid w:val="00616D65"/>
    <w:rPr>
      <w:rFonts w:ascii="Arial" w:eastAsia="Times New Roman" w:hAnsi="Arial"/>
      <w:lang w:val="en-US" w:eastAsia="ar-SA"/>
    </w:rPr>
  </w:style>
  <w:style w:type="table" w:styleId="Svtlstnovn1">
    <w:name w:val="Light Shading"/>
    <w:basedOn w:val="Normlntabulka"/>
    <w:uiPriority w:val="60"/>
    <w:rsid w:val="004B1202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Zkladntext">
    <w:name w:val="Body Text"/>
    <w:basedOn w:val="Normln"/>
    <w:link w:val="ZkladntextChar"/>
    <w:semiHidden/>
    <w:rsid w:val="00883835"/>
    <w:pPr>
      <w:spacing w:line="240" w:lineRule="auto"/>
      <w:jc w:val="center"/>
    </w:pPr>
    <w:rPr>
      <w:rFonts w:eastAsia="Times New Roman"/>
      <w:sz w:val="36"/>
      <w:szCs w:val="36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883835"/>
    <w:rPr>
      <w:rFonts w:eastAsia="Times New Roman"/>
      <w:sz w:val="36"/>
      <w:szCs w:val="36"/>
    </w:rPr>
  </w:style>
  <w:style w:type="paragraph" w:customStyle="1" w:styleId="odstavec">
    <w:name w:val="odstavec"/>
    <w:basedOn w:val="Normln"/>
    <w:rsid w:val="00883835"/>
    <w:pPr>
      <w:keepNext/>
      <w:keepLines/>
      <w:spacing w:before="120" w:line="240" w:lineRule="auto"/>
    </w:pPr>
    <w:rPr>
      <w:rFonts w:eastAsia="Times New Roman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A54EAE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A54EAE"/>
    <w:rPr>
      <w:sz w:val="24"/>
      <w:szCs w:val="24"/>
      <w:lang w:eastAsia="en-US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A54EAE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A54EAE"/>
    <w:rPr>
      <w:sz w:val="24"/>
      <w:szCs w:val="24"/>
      <w:lang w:eastAsia="en-US"/>
    </w:rPr>
  </w:style>
  <w:style w:type="paragraph" w:styleId="Seznam2">
    <w:name w:val="List 2"/>
    <w:basedOn w:val="Normln"/>
    <w:rsid w:val="00A54EAE"/>
    <w:pPr>
      <w:spacing w:line="240" w:lineRule="auto"/>
      <w:ind w:left="566" w:hanging="283"/>
      <w:jc w:val="left"/>
    </w:pPr>
    <w:rPr>
      <w:rFonts w:ascii="Arial" w:eastAsia="Times New Roman" w:hAnsi="Arial"/>
      <w:sz w:val="22"/>
      <w:lang w:eastAsia="cs-CZ"/>
    </w:rPr>
  </w:style>
  <w:style w:type="paragraph" w:customStyle="1" w:styleId="Normal10bvpravo">
    <w:name w:val="Normal 10 b vpravo"/>
    <w:basedOn w:val="Normln"/>
    <w:autoRedefine/>
    <w:rsid w:val="00A54EAE"/>
    <w:pPr>
      <w:spacing w:line="240" w:lineRule="auto"/>
      <w:jc w:val="right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Tun10b">
    <w:name w:val="Tučné 10 b"/>
    <w:basedOn w:val="Tun10bsted"/>
    <w:autoRedefine/>
    <w:rsid w:val="00A54EAE"/>
    <w:pPr>
      <w:jc w:val="left"/>
    </w:pPr>
  </w:style>
  <w:style w:type="paragraph" w:customStyle="1" w:styleId="Normal10b">
    <w:name w:val="Normal 10 b"/>
    <w:basedOn w:val="Normal10bsted"/>
    <w:autoRedefine/>
    <w:rsid w:val="00A54EAE"/>
    <w:pPr>
      <w:jc w:val="left"/>
    </w:pPr>
  </w:style>
  <w:style w:type="paragraph" w:customStyle="1" w:styleId="Tun11b">
    <w:name w:val="Tučné 11 b"/>
    <w:basedOn w:val="Normln"/>
    <w:autoRedefine/>
    <w:rsid w:val="00A54EAE"/>
    <w:pPr>
      <w:spacing w:line="240" w:lineRule="auto"/>
      <w:jc w:val="left"/>
    </w:pPr>
    <w:rPr>
      <w:rFonts w:ascii="Arial" w:eastAsia="Times New Roman" w:hAnsi="Arial" w:cs="Arial"/>
      <w:b/>
      <w:sz w:val="22"/>
      <w:szCs w:val="20"/>
      <w:lang w:eastAsia="cs-CZ"/>
    </w:rPr>
  </w:style>
  <w:style w:type="paragraph" w:customStyle="1" w:styleId="Normal10bsted">
    <w:name w:val="Normal 10 b střed"/>
    <w:basedOn w:val="Normln"/>
    <w:autoRedefine/>
    <w:rsid w:val="00A54EAE"/>
    <w:pPr>
      <w:spacing w:line="240" w:lineRule="auto"/>
      <w:jc w:val="center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Tun11bsted">
    <w:name w:val="Tučné 11 b střed"/>
    <w:basedOn w:val="Tun11b"/>
    <w:autoRedefine/>
    <w:rsid w:val="00A54EAE"/>
    <w:pPr>
      <w:ind w:left="-180" w:right="-157" w:firstLine="180"/>
      <w:jc w:val="center"/>
    </w:pPr>
    <w:rPr>
      <w:szCs w:val="22"/>
    </w:rPr>
  </w:style>
  <w:style w:type="paragraph" w:customStyle="1" w:styleId="Tun10bsted">
    <w:name w:val="Tučné 10 b střed"/>
    <w:basedOn w:val="Normln"/>
    <w:autoRedefine/>
    <w:rsid w:val="00A54EAE"/>
    <w:pPr>
      <w:spacing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Documentsubject">
    <w:name w:val="Document subject"/>
    <w:basedOn w:val="Standardnpsmoodstavce"/>
    <w:uiPriority w:val="99"/>
    <w:semiHidden/>
    <w:rsid w:val="00A54EAE"/>
    <w:rPr>
      <w:b/>
      <w:bCs/>
      <w:color w:val="80808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02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359015">
          <w:marLeft w:val="36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496528">
          <w:marLeft w:val="99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7568">
          <w:marLeft w:val="36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873573">
          <w:marLeft w:val="99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82081">
          <w:marLeft w:val="36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139161">
          <w:marLeft w:val="99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054218">
          <w:marLeft w:val="36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934119">
          <w:marLeft w:val="99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82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627567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193564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69566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243291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1973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14276">
          <w:marLeft w:val="116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51579">
          <w:marLeft w:val="116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88069">
          <w:marLeft w:val="116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51196">
          <w:marLeft w:val="116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28803">
          <w:marLeft w:val="116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160381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10436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99544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09776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27120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1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632768">
          <w:marLeft w:val="36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81210">
          <w:marLeft w:val="36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39058">
          <w:marLeft w:val="99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22538">
          <w:marLeft w:val="36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39511">
          <w:marLeft w:val="99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01363">
          <w:marLeft w:val="36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1110">
          <w:marLeft w:val="99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711175">
          <w:marLeft w:val="36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80053">
          <w:marLeft w:val="99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06114">
          <w:marLeft w:val="36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4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0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5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217541">
          <w:marLeft w:val="36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7156">
          <w:marLeft w:val="36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2059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297838">
          <w:marLeft w:val="36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1272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50668">
          <w:marLeft w:val="36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9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3726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8690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1345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92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9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98131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95821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0909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8190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8712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24579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97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446017">
          <w:marLeft w:val="36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56180">
          <w:marLeft w:val="99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495442">
          <w:marLeft w:val="36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5142">
          <w:marLeft w:val="99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1057">
          <w:marLeft w:val="36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658959">
          <w:marLeft w:val="99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533126">
          <w:marLeft w:val="36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357901">
          <w:marLeft w:val="99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29722">
          <w:marLeft w:val="36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05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8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67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22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43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823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06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577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45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93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960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7484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microsoft.com/office/2007/relationships/stylesWithEffects" Target="stylesWithEffec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Vaclav.Kovrzek@msmt.c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2010-12-31T00:00:00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A5F3268-77CE-44A5-92A9-8810D7340D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3454</Words>
  <Characters>20379</Characters>
  <Application>Microsoft Office Word</Application>
  <DocSecurity>0</DocSecurity>
  <Lines>169</Lines>
  <Paragraphs>47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>Kateřina Schön</Manager>
  <Company>Úřad pro zastupování státu ve věcech majetkových</Company>
  <LinksUpToDate>false</LinksUpToDate>
  <CharactersWithSpaces>23786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Radek Vejvoda</dc:creator>
  <cp:lastModifiedBy>kovrzekv</cp:lastModifiedBy>
  <cp:revision>4</cp:revision>
  <cp:lastPrinted>2011-07-25T12:09:00Z</cp:lastPrinted>
  <dcterms:created xsi:type="dcterms:W3CDTF">2011-07-25T12:06:00Z</dcterms:created>
  <dcterms:modified xsi:type="dcterms:W3CDTF">2011-07-25T12:25:00Z</dcterms:modified>
</cp:coreProperties>
</file>