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bookmarkStart w:id="0" w:name="_GoBack"/>
      <w:bookmarkEnd w:id="0"/>
      <w:r w:rsidRPr="006A3C83">
        <w:rPr>
          <w:rFonts w:asciiTheme="minorHAnsi" w:hAnsiTheme="minorHAnsi" w:cstheme="minorHAnsi"/>
          <w:b/>
          <w:i/>
          <w:sz w:val="28"/>
          <w:szCs w:val="28"/>
        </w:rPr>
        <w:t>Smlouva o dílo</w:t>
      </w: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A3C83">
        <w:rPr>
          <w:rFonts w:asciiTheme="minorHAnsi" w:hAnsiTheme="minorHAnsi" w:cstheme="minorHAnsi"/>
          <w:b/>
          <w:i/>
          <w:sz w:val="28"/>
          <w:szCs w:val="28"/>
        </w:rPr>
        <w:t xml:space="preserve">uzavřená dle § </w:t>
      </w:r>
      <w:smartTag w:uri="urn:schemas-microsoft-com:office:smarttags" w:element="metricconverter">
        <w:smartTagPr>
          <w:attr w:name="ProductID" w:val="536 a"/>
        </w:smartTagPr>
        <w:r w:rsidRPr="006A3C83">
          <w:rPr>
            <w:rFonts w:asciiTheme="minorHAnsi" w:hAnsiTheme="minorHAnsi" w:cstheme="minorHAnsi"/>
            <w:b/>
            <w:i/>
            <w:sz w:val="28"/>
            <w:szCs w:val="28"/>
          </w:rPr>
          <w:t>536 a</w:t>
        </w:r>
      </w:smartTag>
      <w:r w:rsidRPr="006A3C83">
        <w:rPr>
          <w:rFonts w:asciiTheme="minorHAnsi" w:hAnsiTheme="minorHAnsi" w:cstheme="minorHAnsi"/>
          <w:b/>
          <w:i/>
          <w:sz w:val="28"/>
          <w:szCs w:val="28"/>
        </w:rPr>
        <w:t xml:space="preserve"> násl. obchodního zákoníku</w:t>
      </w:r>
    </w:p>
    <w:p w:rsidR="0001335E" w:rsidRPr="006A3C83" w:rsidRDefault="0001335E" w:rsidP="008C6A44">
      <w:pPr>
        <w:rPr>
          <w:rFonts w:asciiTheme="minorHAnsi" w:hAnsiTheme="minorHAnsi" w:cstheme="minorHAnsi"/>
          <w:sz w:val="28"/>
          <w:szCs w:val="28"/>
        </w:rPr>
      </w:pPr>
    </w:p>
    <w:p w:rsidR="0001335E" w:rsidRPr="006A3C83" w:rsidRDefault="0001335E" w:rsidP="008C6A44">
      <w:pPr>
        <w:rPr>
          <w:rFonts w:asciiTheme="minorHAnsi" w:hAnsiTheme="minorHAnsi" w:cstheme="minorHAnsi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Níže uvedeného dne, měsíce a roku uzavřeli: 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Univerzita Hradec Králové,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  <w:r w:rsidR="004D26B8" w:rsidRPr="006A3C83">
        <w:rPr>
          <w:rFonts w:asciiTheme="minorHAnsi" w:hAnsiTheme="minorHAnsi" w:cstheme="minorHAnsi"/>
          <w:sz w:val="22"/>
          <w:szCs w:val="22"/>
        </w:rPr>
        <w:t>Fi</w:t>
      </w:r>
      <w:r w:rsidRPr="006A3C83">
        <w:rPr>
          <w:rFonts w:asciiTheme="minorHAnsi" w:hAnsiTheme="minorHAnsi" w:cstheme="minorHAnsi"/>
          <w:sz w:val="22"/>
          <w:szCs w:val="22"/>
        </w:rPr>
        <w:t>lozofická fakulta, IČ: 62690094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se sídlem Rokitanského 62 500 03 Hradec Králové 3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zastoupena děkanem Mgr. Petrem Grulichem, Ph.D.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a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Společnost experimentální archeologie,</w:t>
      </w:r>
      <w:r w:rsidRPr="006A3C83">
        <w:rPr>
          <w:rFonts w:asciiTheme="minorHAnsi" w:hAnsiTheme="minorHAnsi" w:cstheme="minorHAnsi"/>
          <w:sz w:val="22"/>
          <w:szCs w:val="22"/>
        </w:rPr>
        <w:t xml:space="preserve"> IČ: 49334743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se sídlem Rozběřice 44, 503 12 Všestary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zastoupena ředitelem Doc. PhDr. Radomírem Tichým, Ph.D.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(dále jako objednatelé)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a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(dále jako zhotovitel)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tuto</w:t>
      </w:r>
    </w:p>
    <w:p w:rsidR="0001335E" w:rsidRPr="006A3C83" w:rsidRDefault="0001335E" w:rsidP="008C6A44">
      <w:pPr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A3C83">
        <w:rPr>
          <w:rFonts w:asciiTheme="minorHAnsi" w:hAnsiTheme="minorHAnsi" w:cstheme="minorHAnsi"/>
          <w:b/>
          <w:i/>
          <w:sz w:val="22"/>
          <w:szCs w:val="22"/>
        </w:rPr>
        <w:t>smlouvu o dílo</w:t>
      </w:r>
    </w:p>
    <w:p w:rsidR="0001335E" w:rsidRPr="006A3C83" w:rsidRDefault="0001335E" w:rsidP="008C6A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I.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Předmětem této smlouvy je ujednání smluvních stran, podle něhož se zhotovitel zavazuje provést dále specifikované dílo a objednatelé se zavazují k zaplacení díla za jeho provedení. </w:t>
      </w:r>
    </w:p>
    <w:p w:rsidR="0001335E" w:rsidRPr="006A3C83" w:rsidRDefault="0001335E" w:rsidP="008C6A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01335E" w:rsidRPr="006A3C83" w:rsidRDefault="0001335E" w:rsidP="008C6A44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II.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Předmětem díla je zhotovení plastického modelu neolitické krajiny, který bude umístěn v expozici Archeoparku pravěku ve </w:t>
      </w:r>
      <w:r w:rsidR="00FD79CB" w:rsidRPr="006A3C83">
        <w:rPr>
          <w:rFonts w:asciiTheme="minorHAnsi" w:hAnsiTheme="minorHAnsi" w:cstheme="minorHAnsi"/>
          <w:sz w:val="22"/>
          <w:szCs w:val="22"/>
        </w:rPr>
        <w:t>Všestarech</w:t>
      </w:r>
      <w:r w:rsidR="00FD79CB">
        <w:rPr>
          <w:rFonts w:asciiTheme="minorHAnsi" w:hAnsiTheme="minorHAnsi" w:cstheme="minorHAnsi"/>
          <w:sz w:val="22"/>
          <w:szCs w:val="22"/>
        </w:rPr>
        <w:t xml:space="preserve"> financované</w:t>
      </w:r>
      <w:r w:rsidR="007315A6">
        <w:rPr>
          <w:rFonts w:asciiTheme="minorHAnsi" w:hAnsiTheme="minorHAnsi" w:cstheme="minorHAnsi"/>
          <w:sz w:val="22"/>
          <w:szCs w:val="22"/>
        </w:rPr>
        <w:t xml:space="preserve"> z projektu </w:t>
      </w:r>
      <w:r w:rsidR="00DC5C1B" w:rsidRPr="00FD79CB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7315A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13369">
        <w:rPr>
          <w:rFonts w:asciiTheme="minorHAnsi" w:hAnsiTheme="minorHAnsi" w:cstheme="minorHAnsi"/>
          <w:sz w:val="22"/>
          <w:szCs w:val="22"/>
        </w:rPr>
        <w:t>reg</w:t>
      </w:r>
      <w:proofErr w:type="spellEnd"/>
      <w:r w:rsidR="00F13369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F13369">
        <w:rPr>
          <w:rFonts w:asciiTheme="minorHAnsi" w:hAnsiTheme="minorHAnsi" w:cstheme="minorHAnsi"/>
          <w:sz w:val="22"/>
          <w:szCs w:val="22"/>
        </w:rPr>
        <w:t>č.</w:t>
      </w:r>
      <w:proofErr w:type="gramEnd"/>
      <w:r w:rsidR="00F13369">
        <w:rPr>
          <w:rFonts w:asciiTheme="minorHAnsi" w:hAnsiTheme="minorHAnsi" w:cstheme="minorHAnsi"/>
          <w:sz w:val="22"/>
          <w:szCs w:val="22"/>
        </w:rPr>
        <w:t xml:space="preserve">: </w:t>
      </w:r>
      <w:r w:rsidR="007315A6" w:rsidRPr="007315A6">
        <w:rPr>
          <w:rFonts w:asciiTheme="minorHAnsi" w:hAnsiTheme="minorHAnsi" w:cstheme="minorHAnsi"/>
          <w:sz w:val="22"/>
          <w:szCs w:val="22"/>
        </w:rPr>
        <w:t>CZ.1.07/2.2.00/28.0106</w:t>
      </w:r>
      <w:r w:rsidR="007315A6">
        <w:rPr>
          <w:rFonts w:asciiTheme="minorHAnsi" w:hAnsiTheme="minorHAnsi" w:cstheme="minorHAnsi"/>
          <w:sz w:val="22"/>
          <w:szCs w:val="22"/>
        </w:rPr>
        <w:t xml:space="preserve">, dále ze zdrojů Filozofické fakulty UHK a zdrojů </w:t>
      </w:r>
      <w:r w:rsidR="00DC5C1B" w:rsidRPr="00DC5C1B">
        <w:rPr>
          <w:rFonts w:asciiTheme="minorHAnsi" w:hAnsiTheme="minorHAnsi" w:cstheme="minorHAnsi"/>
          <w:sz w:val="22"/>
          <w:szCs w:val="22"/>
        </w:rPr>
        <w:t>Společnost</w:t>
      </w:r>
      <w:r w:rsidR="007315A6">
        <w:rPr>
          <w:rFonts w:asciiTheme="minorHAnsi" w:hAnsiTheme="minorHAnsi" w:cstheme="minorHAnsi"/>
          <w:sz w:val="22"/>
          <w:szCs w:val="22"/>
        </w:rPr>
        <w:t xml:space="preserve">i </w:t>
      </w:r>
      <w:r w:rsidR="00DC5C1B" w:rsidRPr="00DC5C1B">
        <w:rPr>
          <w:rFonts w:asciiTheme="minorHAnsi" w:hAnsiTheme="minorHAnsi" w:cstheme="minorHAnsi"/>
          <w:sz w:val="22"/>
          <w:szCs w:val="22"/>
        </w:rPr>
        <w:t>experimentální archeologie</w:t>
      </w:r>
      <w:r w:rsidR="00FD79CB">
        <w:rPr>
          <w:rFonts w:asciiTheme="minorHAnsi" w:hAnsiTheme="minorHAnsi" w:cstheme="minorHAnsi"/>
          <w:sz w:val="22"/>
          <w:szCs w:val="22"/>
        </w:rPr>
        <w:t>.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1335E" w:rsidRPr="006A3C83" w:rsidRDefault="0001335E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Model bude zhotoven podle sádrového modelu, který zhotovitel ke dni podpisu této smlouvy převzal. Model neolitické krajiny bude zhotoven v měřítku 1 : </w:t>
      </w:r>
      <w:smartTag w:uri="urn:schemas-microsoft-com:office:smarttags" w:element="metricconverter">
        <w:smartTagPr>
          <w:attr w:name="ProductID" w:val="87 a"/>
        </w:smartTagPr>
        <w:r w:rsidRPr="006A3C83">
          <w:rPr>
            <w:rFonts w:asciiTheme="minorHAnsi" w:hAnsiTheme="minorHAnsi" w:cstheme="minorHAnsi"/>
            <w:sz w:val="22"/>
            <w:szCs w:val="22"/>
          </w:rPr>
          <w:t xml:space="preserve">87 </w:t>
        </w:r>
        <w:r w:rsidR="002C3D27" w:rsidRPr="006A3C83">
          <w:rPr>
            <w:rFonts w:asciiTheme="minorHAnsi" w:hAnsiTheme="minorHAnsi" w:cstheme="minorHAnsi"/>
            <w:sz w:val="22"/>
            <w:szCs w:val="22"/>
          </w:rPr>
          <w:t>a</w:t>
        </w:r>
      </w:smartTag>
      <w:r w:rsidR="002C3D27" w:rsidRPr="006A3C83">
        <w:rPr>
          <w:rFonts w:asciiTheme="minorHAnsi" w:hAnsiTheme="minorHAnsi" w:cstheme="minorHAnsi"/>
          <w:sz w:val="22"/>
          <w:szCs w:val="22"/>
        </w:rPr>
        <w:t xml:space="preserve"> bude umístěn na OSB deskách. Model bude sestaven z osmi polí o velikosti 300 x 125 cm. Tyto jednotlivé segmenty budou vzájemně slepeny a sešroubovány na místě instalace. Samotný model krajiny bude z lepeného frézovaného polystyrenu s tím, že na tvorbu krajiny budou použity výrobky pro modeláře (stromy, keře apod.) distribuované obchodní sítí, případně jejich jednotlivé segmenty. Neolitická obydlí budou lepena z překližky a dřevěných profilů lepidlem </w:t>
      </w:r>
      <w:r w:rsidR="007315A6">
        <w:rPr>
          <w:rFonts w:asciiTheme="minorHAnsi" w:hAnsiTheme="minorHAnsi" w:cstheme="minorHAnsi"/>
          <w:sz w:val="22"/>
          <w:szCs w:val="22"/>
        </w:rPr>
        <w:t xml:space="preserve">např. </w:t>
      </w:r>
      <w:proofErr w:type="spellStart"/>
      <w:r w:rsidR="002C3D27" w:rsidRPr="006A3C83">
        <w:rPr>
          <w:rFonts w:asciiTheme="minorHAnsi" w:hAnsiTheme="minorHAnsi" w:cstheme="minorHAnsi"/>
          <w:sz w:val="22"/>
          <w:szCs w:val="22"/>
        </w:rPr>
        <w:t>Patex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 xml:space="preserve"> či obdobným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. Na barvení </w:t>
      </w:r>
      <w:r w:rsidR="008648AB" w:rsidRPr="006A3C83">
        <w:rPr>
          <w:rFonts w:asciiTheme="minorHAnsi" w:hAnsiTheme="minorHAnsi" w:cstheme="minorHAnsi"/>
          <w:sz w:val="22"/>
          <w:szCs w:val="22"/>
        </w:rPr>
        <w:t xml:space="preserve">budou použity modelářské barvy </w:t>
      </w:r>
      <w:r w:rsidR="007315A6">
        <w:rPr>
          <w:rFonts w:asciiTheme="minorHAnsi" w:hAnsiTheme="minorHAnsi" w:cstheme="minorHAnsi"/>
          <w:sz w:val="22"/>
          <w:szCs w:val="22"/>
        </w:rPr>
        <w:t xml:space="preserve">např. </w:t>
      </w:r>
      <w:proofErr w:type="spellStart"/>
      <w:r w:rsidR="008648AB" w:rsidRPr="006A3C83">
        <w:rPr>
          <w:rFonts w:asciiTheme="minorHAnsi" w:hAnsiTheme="minorHAnsi" w:cstheme="minorHAnsi"/>
          <w:sz w:val="22"/>
          <w:szCs w:val="22"/>
        </w:rPr>
        <w:t>Humbrol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>,</w:t>
      </w:r>
      <w:r w:rsidR="008648AB" w:rsidRPr="006A3C83">
        <w:rPr>
          <w:rFonts w:asciiTheme="minorHAnsi" w:hAnsiTheme="minorHAnsi" w:cstheme="minorHAnsi"/>
          <w:sz w:val="22"/>
          <w:szCs w:val="22"/>
        </w:rPr>
        <w:t xml:space="preserve"> A</w:t>
      </w:r>
      <w:r w:rsidR="002C3D27" w:rsidRPr="006A3C83">
        <w:rPr>
          <w:rFonts w:asciiTheme="minorHAnsi" w:hAnsiTheme="minorHAnsi" w:cstheme="minorHAnsi"/>
          <w:sz w:val="22"/>
          <w:szCs w:val="22"/>
        </w:rPr>
        <w:t>gama</w:t>
      </w:r>
      <w:r w:rsidR="007315A6">
        <w:rPr>
          <w:rFonts w:asciiTheme="minorHAnsi" w:hAnsiTheme="minorHAnsi" w:cstheme="minorHAnsi"/>
          <w:sz w:val="22"/>
          <w:szCs w:val="22"/>
        </w:rPr>
        <w:t xml:space="preserve"> či obdobná</w:t>
      </w:r>
      <w:r w:rsidR="002C3D27" w:rsidRPr="006A3C83">
        <w:rPr>
          <w:rFonts w:asciiTheme="minorHAnsi" w:hAnsiTheme="minorHAnsi" w:cstheme="minorHAnsi"/>
          <w:sz w:val="22"/>
          <w:szCs w:val="22"/>
        </w:rPr>
        <w:t>. Celý povrch modelu (posypy, travnaté plochy, cesty, střechy domů) budou povrchově fixovány modelářským lepidlem</w:t>
      </w:r>
      <w:r w:rsidR="007315A6">
        <w:rPr>
          <w:rFonts w:asciiTheme="minorHAnsi" w:hAnsiTheme="minorHAnsi" w:cstheme="minorHAnsi"/>
          <w:sz w:val="22"/>
          <w:szCs w:val="22"/>
        </w:rPr>
        <w:t xml:space="preserve"> např.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C3D27" w:rsidRPr="006A3C83">
        <w:rPr>
          <w:rFonts w:asciiTheme="minorHAnsi" w:hAnsiTheme="minorHAnsi" w:cstheme="minorHAnsi"/>
          <w:sz w:val="22"/>
          <w:szCs w:val="22"/>
        </w:rPr>
        <w:t>Balfix</w:t>
      </w:r>
      <w:proofErr w:type="spellEnd"/>
      <w:r w:rsidR="007315A6">
        <w:rPr>
          <w:rFonts w:asciiTheme="minorHAnsi" w:hAnsiTheme="minorHAnsi" w:cstheme="minorHAnsi"/>
          <w:sz w:val="22"/>
          <w:szCs w:val="22"/>
        </w:rPr>
        <w:t xml:space="preserve"> či obdobným</w:t>
      </w:r>
      <w:r w:rsidR="002C3D27" w:rsidRPr="006A3C83">
        <w:rPr>
          <w:rFonts w:asciiTheme="minorHAnsi" w:hAnsiTheme="minorHAnsi" w:cstheme="minorHAnsi"/>
          <w:sz w:val="22"/>
          <w:szCs w:val="22"/>
        </w:rPr>
        <w:t xml:space="preserve">. </w:t>
      </w:r>
      <w:r w:rsidR="00B343BA">
        <w:rPr>
          <w:rFonts w:asciiTheme="minorHAnsi" w:hAnsiTheme="minorHAnsi" w:cstheme="minorHAnsi"/>
          <w:sz w:val="22"/>
          <w:szCs w:val="22"/>
        </w:rPr>
        <w:t xml:space="preserve">Přesný technický popis modelu je uveden </w:t>
      </w:r>
      <w:r w:rsidR="00B343BA" w:rsidRPr="00554B89">
        <w:rPr>
          <w:rFonts w:asciiTheme="minorHAnsi" w:hAnsiTheme="minorHAnsi" w:cstheme="minorHAnsi"/>
          <w:sz w:val="22"/>
          <w:szCs w:val="22"/>
        </w:rPr>
        <w:t>v </w:t>
      </w:r>
      <w:r w:rsidR="000E2527" w:rsidRPr="00554B89">
        <w:rPr>
          <w:rFonts w:asciiTheme="minorHAnsi" w:hAnsiTheme="minorHAnsi" w:cstheme="minorHAnsi"/>
          <w:sz w:val="22"/>
          <w:szCs w:val="22"/>
        </w:rPr>
        <w:t xml:space="preserve">příloze </w:t>
      </w:r>
      <w:r w:rsidR="00554B89" w:rsidRPr="00554B89">
        <w:rPr>
          <w:rFonts w:asciiTheme="minorHAnsi" w:hAnsiTheme="minorHAnsi" w:cstheme="minorHAnsi"/>
          <w:sz w:val="22"/>
          <w:szCs w:val="22"/>
        </w:rPr>
        <w:t>1</w:t>
      </w:r>
      <w:r w:rsidR="00B343BA" w:rsidRPr="00554B89">
        <w:rPr>
          <w:rFonts w:asciiTheme="minorHAnsi" w:hAnsiTheme="minorHAnsi" w:cstheme="minorHAnsi"/>
          <w:sz w:val="22"/>
          <w:szCs w:val="22"/>
        </w:rPr>
        <w:t>, který</w:t>
      </w:r>
      <w:r w:rsidR="00B343BA">
        <w:rPr>
          <w:rFonts w:asciiTheme="minorHAnsi" w:hAnsiTheme="minorHAnsi" w:cstheme="minorHAnsi"/>
          <w:sz w:val="22"/>
          <w:szCs w:val="22"/>
        </w:rPr>
        <w:t xml:space="preserve"> je nedílnou součástí této smlouvy.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lastRenderedPageBreak/>
        <w:t>Předmětem díla je tedy zhotovení popsaného mo</w:t>
      </w:r>
      <w:r w:rsidR="00B53DE6" w:rsidRPr="006A3C83">
        <w:rPr>
          <w:rFonts w:asciiTheme="minorHAnsi" w:hAnsiTheme="minorHAnsi" w:cstheme="minorHAnsi"/>
          <w:sz w:val="22"/>
          <w:szCs w:val="22"/>
        </w:rPr>
        <w:t xml:space="preserve">delu a jeho definitivní montáž </w:t>
      </w:r>
      <w:r w:rsidRPr="006A3C83">
        <w:rPr>
          <w:rFonts w:asciiTheme="minorHAnsi" w:hAnsiTheme="minorHAnsi" w:cstheme="minorHAnsi"/>
          <w:sz w:val="22"/>
          <w:szCs w:val="22"/>
        </w:rPr>
        <w:t xml:space="preserve">včetně dopracování povrchové úpravy na místě instalace v Archeoparku pravěku ve Všestarech. 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Zhotovitel provede dílo osobně bez materiálové součinnost</w:t>
      </w:r>
      <w:r w:rsidR="004D26B8" w:rsidRPr="006A3C83">
        <w:rPr>
          <w:rFonts w:asciiTheme="minorHAnsi" w:hAnsiTheme="minorHAnsi" w:cstheme="minorHAnsi"/>
          <w:sz w:val="22"/>
          <w:szCs w:val="22"/>
        </w:rPr>
        <w:t>i</w:t>
      </w:r>
      <w:r w:rsidRPr="006A3C83">
        <w:rPr>
          <w:rFonts w:asciiTheme="minorHAnsi" w:hAnsiTheme="minorHAnsi" w:cstheme="minorHAnsi"/>
          <w:sz w:val="22"/>
          <w:szCs w:val="22"/>
        </w:rPr>
        <w:t xml:space="preserve"> objednatelů. 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80FE8" w:rsidRPr="006A3C83" w:rsidRDefault="00F80FE8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III.</w:t>
      </w:r>
    </w:p>
    <w:p w:rsidR="00F80FE8" w:rsidRPr="006A3C83" w:rsidRDefault="00F80FE8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Zhotovitel se zavazuje průběžně, nejméně jedenkrát měsíčně informovat o postupu prací odborného garanta Doc. PhDr. Radomíra Tichého, Ph.D. </w:t>
      </w:r>
      <w:r w:rsidR="006337B9" w:rsidRPr="006A3C83">
        <w:rPr>
          <w:rFonts w:asciiTheme="minorHAnsi" w:hAnsiTheme="minorHAnsi" w:cstheme="minorHAnsi"/>
          <w:sz w:val="22"/>
          <w:szCs w:val="22"/>
        </w:rPr>
        <w:t xml:space="preserve">a konzultovat s ním veškeré otázky související se zhotovovaným dílem. Zhotovitel není oprávněn měnit dle své úvahy zadání. Veškeré změny musí předem s odborným garantem konzultovat s tím, že o těchto změnách bude sepsán písemný zápis, kde tyto změny budou podrobně popsány. Objednatelé se zavazují, zejména prostřednictvím odborného garanta, poskytnout zhotoviteli náležitou součinnost tak, aby zhotovené dílo bylo vyrobeno řádně a včas. </w:t>
      </w:r>
    </w:p>
    <w:p w:rsidR="008C6A44" w:rsidRDefault="008C6A44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337B9" w:rsidRPr="006A3C83" w:rsidRDefault="006337B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IV.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Zhotovitel se zavazuje vyrobit jednotlivé segmenty díla a připravit je k přepravě </w:t>
      </w:r>
      <w:r w:rsidR="00FD79CB">
        <w:rPr>
          <w:rFonts w:asciiTheme="minorHAnsi" w:hAnsiTheme="minorHAnsi" w:cstheme="minorHAnsi"/>
          <w:sz w:val="22"/>
          <w:szCs w:val="22"/>
        </w:rPr>
        <w:t xml:space="preserve">do místa kompletace díla </w:t>
      </w:r>
      <w:r w:rsidRPr="006A3C83">
        <w:rPr>
          <w:rFonts w:asciiTheme="minorHAnsi" w:hAnsiTheme="minorHAnsi" w:cstheme="minorHAnsi"/>
          <w:sz w:val="22"/>
          <w:szCs w:val="22"/>
        </w:rPr>
        <w:t xml:space="preserve">nejpozději do </w:t>
      </w:r>
      <w:r w:rsidR="00C84580">
        <w:rPr>
          <w:rFonts w:asciiTheme="minorHAnsi" w:hAnsiTheme="minorHAnsi" w:cstheme="minorHAnsi"/>
          <w:sz w:val="22"/>
          <w:szCs w:val="22"/>
        </w:rPr>
        <w:t>15</w:t>
      </w:r>
      <w:r w:rsidR="00FE7FA1" w:rsidRPr="006A3C83">
        <w:rPr>
          <w:rFonts w:asciiTheme="minorHAnsi" w:hAnsiTheme="minorHAnsi" w:cstheme="minorHAnsi"/>
          <w:sz w:val="22"/>
          <w:szCs w:val="22"/>
        </w:rPr>
        <w:t xml:space="preserve">. </w:t>
      </w:r>
      <w:r w:rsidR="00C84580">
        <w:rPr>
          <w:rFonts w:asciiTheme="minorHAnsi" w:hAnsiTheme="minorHAnsi" w:cstheme="minorHAnsi"/>
          <w:sz w:val="22"/>
          <w:szCs w:val="22"/>
        </w:rPr>
        <w:t>srpna</w:t>
      </w:r>
      <w:r w:rsidR="00FE7FA1" w:rsidRPr="006A3C83">
        <w:rPr>
          <w:rFonts w:asciiTheme="minorHAnsi" w:hAnsiTheme="minorHAnsi" w:cstheme="minorHAnsi"/>
          <w:sz w:val="22"/>
          <w:szCs w:val="22"/>
        </w:rPr>
        <w:t xml:space="preserve"> 2012.</w:t>
      </w:r>
      <w:r w:rsidRPr="006A3C83">
        <w:rPr>
          <w:rFonts w:asciiTheme="minorHAnsi" w:hAnsiTheme="minorHAnsi" w:cstheme="minorHAnsi"/>
          <w:sz w:val="22"/>
          <w:szCs w:val="22"/>
        </w:rPr>
        <w:t xml:space="preserve"> Zhotovitel je povinen objednate</w:t>
      </w:r>
      <w:r w:rsidR="00B53DE6" w:rsidRPr="006A3C83">
        <w:rPr>
          <w:rFonts w:asciiTheme="minorHAnsi" w:hAnsiTheme="minorHAnsi" w:cstheme="minorHAnsi"/>
          <w:sz w:val="22"/>
          <w:szCs w:val="22"/>
        </w:rPr>
        <w:t>le</w:t>
      </w:r>
      <w:r w:rsidRPr="006A3C83">
        <w:rPr>
          <w:rFonts w:asciiTheme="minorHAnsi" w:hAnsiTheme="minorHAnsi" w:cstheme="minorHAnsi"/>
          <w:sz w:val="22"/>
          <w:szCs w:val="22"/>
        </w:rPr>
        <w:t xml:space="preserve"> k zajištění přepravy vyzvat nejméně jeden týden před stanoveným termínem. Nesplnění </w:t>
      </w:r>
      <w:r w:rsidR="00D87A30">
        <w:rPr>
          <w:rFonts w:asciiTheme="minorHAnsi" w:hAnsiTheme="minorHAnsi" w:cstheme="minorHAnsi"/>
          <w:sz w:val="22"/>
          <w:szCs w:val="22"/>
        </w:rPr>
        <w:t xml:space="preserve">těchto </w:t>
      </w:r>
      <w:r w:rsidRPr="006A3C83">
        <w:rPr>
          <w:rFonts w:asciiTheme="minorHAnsi" w:hAnsiTheme="minorHAnsi" w:cstheme="minorHAnsi"/>
          <w:sz w:val="22"/>
          <w:szCs w:val="22"/>
        </w:rPr>
        <w:t>povinnost</w:t>
      </w:r>
      <w:r w:rsidR="00FD79CB">
        <w:rPr>
          <w:rFonts w:asciiTheme="minorHAnsi" w:hAnsiTheme="minorHAnsi" w:cstheme="minorHAnsi"/>
          <w:sz w:val="22"/>
          <w:szCs w:val="22"/>
        </w:rPr>
        <w:t>í ze strany zhotovitele</w:t>
      </w:r>
      <w:r w:rsidRPr="006A3C83">
        <w:rPr>
          <w:rFonts w:asciiTheme="minorHAnsi" w:hAnsiTheme="minorHAnsi" w:cstheme="minorHAnsi"/>
          <w:sz w:val="22"/>
          <w:szCs w:val="22"/>
        </w:rPr>
        <w:t xml:space="preserve"> se považuje za zásadní porušení smlouvy. </w:t>
      </w:r>
    </w:p>
    <w:p w:rsidR="006337B9" w:rsidRPr="006A3C83" w:rsidRDefault="00D87A30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D79CB" w:rsidRPr="006A3C83">
        <w:rPr>
          <w:rFonts w:asciiTheme="minorHAnsi" w:hAnsiTheme="minorHAnsi" w:cstheme="minorHAnsi"/>
          <w:sz w:val="22"/>
          <w:szCs w:val="22"/>
        </w:rPr>
        <w:t>řepravu segmentů</w:t>
      </w:r>
      <w:r>
        <w:rPr>
          <w:rFonts w:asciiTheme="minorHAnsi" w:hAnsiTheme="minorHAnsi" w:cstheme="minorHAnsi"/>
          <w:sz w:val="22"/>
          <w:szCs w:val="22"/>
        </w:rPr>
        <w:t xml:space="preserve"> díla</w:t>
      </w:r>
      <w:r w:rsidR="00FD79CB">
        <w:rPr>
          <w:rFonts w:asciiTheme="minorHAnsi" w:hAnsiTheme="minorHAnsi" w:cstheme="minorHAnsi"/>
          <w:sz w:val="22"/>
          <w:szCs w:val="22"/>
        </w:rPr>
        <w:t xml:space="preserve"> do místa kompletace díla</w:t>
      </w:r>
      <w:r w:rsidR="00FD79CB" w:rsidRPr="006A3C83">
        <w:rPr>
          <w:rFonts w:asciiTheme="minorHAnsi" w:hAnsiTheme="minorHAnsi" w:cstheme="minorHAnsi"/>
          <w:sz w:val="22"/>
          <w:szCs w:val="22"/>
        </w:rPr>
        <w:t xml:space="preserve"> zajistí</w:t>
      </w:r>
      <w:r>
        <w:rPr>
          <w:rFonts w:asciiTheme="minorHAnsi" w:hAnsiTheme="minorHAnsi" w:cstheme="minorHAnsi"/>
          <w:sz w:val="22"/>
          <w:szCs w:val="22"/>
        </w:rPr>
        <w:t xml:space="preserve"> na vlastní náklady</w:t>
      </w:r>
      <w:r w:rsidR="00FD79CB" w:rsidRPr="006A3C83">
        <w:rPr>
          <w:rFonts w:asciiTheme="minorHAnsi" w:hAnsiTheme="minorHAnsi" w:cstheme="minorHAnsi"/>
          <w:sz w:val="22"/>
          <w:szCs w:val="22"/>
        </w:rPr>
        <w:t xml:space="preserve"> objednatelé.</w:t>
      </w:r>
    </w:p>
    <w:p w:rsidR="00B343BA" w:rsidRPr="006A3C83" w:rsidRDefault="00B343BA" w:rsidP="00B343B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Po přepravě jednotlivých segmentů</w:t>
      </w:r>
      <w:r w:rsidR="00A74CBD">
        <w:rPr>
          <w:rFonts w:asciiTheme="minorHAnsi" w:hAnsiTheme="minorHAnsi" w:cstheme="minorHAnsi"/>
          <w:sz w:val="22"/>
          <w:szCs w:val="22"/>
        </w:rPr>
        <w:t xml:space="preserve"> díla</w:t>
      </w:r>
      <w:r w:rsidRPr="006A3C83">
        <w:rPr>
          <w:rFonts w:asciiTheme="minorHAnsi" w:hAnsiTheme="minorHAnsi" w:cstheme="minorHAnsi"/>
          <w:sz w:val="22"/>
          <w:szCs w:val="22"/>
        </w:rPr>
        <w:t xml:space="preserve"> </w:t>
      </w:r>
      <w:r w:rsidR="00A74CBD">
        <w:rPr>
          <w:rFonts w:asciiTheme="minorHAnsi" w:hAnsiTheme="minorHAnsi" w:cstheme="minorHAnsi"/>
          <w:sz w:val="22"/>
          <w:szCs w:val="22"/>
        </w:rPr>
        <w:t xml:space="preserve">na místo montáže a kompletace (Archeopark Všestary) </w:t>
      </w:r>
      <w:r w:rsidRPr="006A3C83">
        <w:rPr>
          <w:rFonts w:asciiTheme="minorHAnsi" w:hAnsiTheme="minorHAnsi" w:cstheme="minorHAnsi"/>
          <w:sz w:val="22"/>
          <w:szCs w:val="22"/>
        </w:rPr>
        <w:t xml:space="preserve">se zhotovitel zavazuje provést celkovou kompletaci a dokončení díla nejpozději do </w:t>
      </w:r>
      <w:r w:rsidR="000E2527" w:rsidRPr="000E2527">
        <w:rPr>
          <w:rFonts w:asciiTheme="minorHAnsi" w:hAnsiTheme="minorHAnsi" w:cstheme="minorHAnsi"/>
          <w:sz w:val="22"/>
          <w:szCs w:val="22"/>
          <w:highlight w:val="yellow"/>
        </w:rPr>
        <w:t>…………………………….</w:t>
      </w:r>
      <w:r w:rsidR="004F337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dnů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(doplní uchazeč) od </w:t>
      </w:r>
      <w:r w:rsidR="004F337D">
        <w:rPr>
          <w:rFonts w:asciiTheme="minorHAnsi" w:hAnsiTheme="minorHAnsi" w:cstheme="minorHAnsi"/>
          <w:sz w:val="22"/>
          <w:szCs w:val="22"/>
        </w:rPr>
        <w:t xml:space="preserve">data </w:t>
      </w:r>
      <w:r>
        <w:rPr>
          <w:rFonts w:asciiTheme="minorHAnsi" w:hAnsiTheme="minorHAnsi" w:cstheme="minorHAnsi"/>
          <w:sz w:val="22"/>
          <w:szCs w:val="22"/>
        </w:rPr>
        <w:t>podpisu této smlouvy</w:t>
      </w:r>
      <w:r w:rsidR="004F337D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, přičemž jako nejzazší datum pro předání díla je stanoven </w:t>
      </w:r>
      <w:r w:rsidR="00F13369">
        <w:rPr>
          <w:rFonts w:asciiTheme="minorHAnsi" w:hAnsiTheme="minorHAnsi" w:cstheme="minorHAnsi"/>
          <w:sz w:val="22"/>
          <w:szCs w:val="22"/>
        </w:rPr>
        <w:t>termín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A3C83">
        <w:rPr>
          <w:rFonts w:asciiTheme="minorHAnsi" w:hAnsiTheme="minorHAnsi" w:cstheme="minorHAnsi"/>
          <w:sz w:val="22"/>
          <w:szCs w:val="22"/>
        </w:rPr>
        <w:t xml:space="preserve">31. srpna 2012. 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337B9" w:rsidRPr="006A3C83" w:rsidRDefault="006337B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V.</w:t>
      </w:r>
    </w:p>
    <w:p w:rsidR="006337B9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Cena díla je stanovena </w:t>
      </w:r>
      <w:r w:rsidR="00FD79CB">
        <w:rPr>
          <w:rFonts w:asciiTheme="minorHAnsi" w:hAnsiTheme="minorHAnsi" w:cstheme="minorHAnsi"/>
          <w:sz w:val="22"/>
          <w:szCs w:val="22"/>
        </w:rPr>
        <w:t>na základě výběrového řízení</w:t>
      </w:r>
      <w:r w:rsidR="00554B89">
        <w:rPr>
          <w:rFonts w:asciiTheme="minorHAnsi" w:hAnsiTheme="minorHAnsi" w:cstheme="minorHAnsi"/>
          <w:sz w:val="22"/>
          <w:szCs w:val="22"/>
        </w:rPr>
        <w:t xml:space="preserve"> a činí </w:t>
      </w:r>
      <w:r w:rsidR="00554B89" w:rsidRPr="00554B89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B343BA">
        <w:rPr>
          <w:rFonts w:asciiTheme="minorHAnsi" w:hAnsiTheme="minorHAnsi" w:cstheme="minorHAnsi"/>
          <w:sz w:val="22"/>
          <w:szCs w:val="22"/>
        </w:rPr>
        <w:t xml:space="preserve"> bez DPH, tj. </w:t>
      </w:r>
      <w:r w:rsidR="00B343BA" w:rsidRPr="00554B89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r w:rsidR="00554B89">
        <w:rPr>
          <w:rFonts w:asciiTheme="minorHAnsi" w:hAnsiTheme="minorHAnsi" w:cstheme="minorHAnsi"/>
          <w:sz w:val="22"/>
          <w:szCs w:val="22"/>
        </w:rPr>
        <w:t xml:space="preserve"> </w:t>
      </w:r>
      <w:r w:rsidR="00FE7FA1" w:rsidRPr="006A3C83">
        <w:rPr>
          <w:rFonts w:asciiTheme="minorHAnsi" w:hAnsiTheme="minorHAnsi" w:cstheme="minorHAnsi"/>
          <w:sz w:val="22"/>
          <w:szCs w:val="22"/>
        </w:rPr>
        <w:t>včetně DPH</w:t>
      </w:r>
      <w:r w:rsidR="00A74CBD">
        <w:rPr>
          <w:rFonts w:asciiTheme="minorHAnsi" w:hAnsiTheme="minorHAnsi" w:cstheme="minorHAnsi"/>
          <w:sz w:val="22"/>
          <w:szCs w:val="22"/>
        </w:rPr>
        <w:t>.</w:t>
      </w:r>
    </w:p>
    <w:p w:rsidR="00FE7FA1" w:rsidRPr="006A3C83" w:rsidRDefault="006337B9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Cena díla bude uhrazena </w:t>
      </w:r>
      <w:r w:rsidR="00E33202">
        <w:rPr>
          <w:rFonts w:asciiTheme="minorHAnsi" w:hAnsiTheme="minorHAnsi" w:cstheme="minorHAnsi"/>
          <w:sz w:val="22"/>
          <w:szCs w:val="22"/>
        </w:rPr>
        <w:t>na základě vystavených zálohových faktur</w:t>
      </w:r>
      <w:r w:rsidR="00FE7FA1" w:rsidRPr="006A3C83">
        <w:rPr>
          <w:rFonts w:asciiTheme="minorHAnsi" w:hAnsiTheme="minorHAnsi" w:cstheme="minorHAnsi"/>
          <w:sz w:val="22"/>
          <w:szCs w:val="22"/>
        </w:rPr>
        <w:t>, a to takto:</w:t>
      </w:r>
    </w:p>
    <w:p w:rsidR="00FE7FA1" w:rsidRPr="006A3C83" w:rsidRDefault="00FE7FA1" w:rsidP="008C6A44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Do 14 dní od podpisu této smlouvy</w:t>
      </w:r>
      <w:r w:rsidR="00284E6E">
        <w:rPr>
          <w:rFonts w:asciiTheme="minorHAnsi" w:hAnsiTheme="minorHAnsi" w:cstheme="minorHAnsi"/>
          <w:sz w:val="22"/>
          <w:szCs w:val="22"/>
        </w:rPr>
        <w:t xml:space="preserve"> bude vystavena</w:t>
      </w:r>
      <w:r w:rsidR="005C36E5">
        <w:rPr>
          <w:rFonts w:asciiTheme="minorHAnsi" w:hAnsiTheme="minorHAnsi" w:cstheme="minorHAnsi"/>
          <w:sz w:val="22"/>
          <w:szCs w:val="22"/>
        </w:rPr>
        <w:t xml:space="preserve"> zálohová</w:t>
      </w:r>
      <w:r w:rsidR="00284E6E">
        <w:rPr>
          <w:rFonts w:asciiTheme="minorHAnsi" w:hAnsiTheme="minorHAnsi" w:cstheme="minorHAnsi"/>
          <w:sz w:val="22"/>
          <w:szCs w:val="22"/>
        </w:rPr>
        <w:t xml:space="preserve"> faktura ve výši </w:t>
      </w:r>
      <w:r w:rsidR="00A74CBD">
        <w:rPr>
          <w:rFonts w:asciiTheme="minorHAnsi" w:hAnsiTheme="minorHAnsi" w:cstheme="minorHAnsi"/>
          <w:sz w:val="22"/>
          <w:szCs w:val="22"/>
        </w:rPr>
        <w:t xml:space="preserve">21% celkové ceny díla </w:t>
      </w:r>
      <w:r w:rsidR="00284E6E">
        <w:rPr>
          <w:rFonts w:asciiTheme="minorHAnsi" w:hAnsiTheme="minorHAnsi" w:cstheme="minorHAnsi"/>
          <w:sz w:val="22"/>
          <w:szCs w:val="22"/>
        </w:rPr>
        <w:t xml:space="preserve">na </w:t>
      </w:r>
      <w:r w:rsidRPr="006A3C83">
        <w:rPr>
          <w:rFonts w:asciiTheme="minorHAnsi" w:hAnsiTheme="minorHAnsi" w:cstheme="minorHAnsi"/>
          <w:sz w:val="22"/>
          <w:szCs w:val="22"/>
        </w:rPr>
        <w:t>Společnost experimentální archeologie;</w:t>
      </w:r>
    </w:p>
    <w:p w:rsidR="00FE7FA1" w:rsidRPr="006A3C83" w:rsidRDefault="00FE7FA1" w:rsidP="008C6A44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Do 14 dnů od podpisu této smlouvy </w:t>
      </w:r>
      <w:r w:rsidR="00284E6E">
        <w:rPr>
          <w:rFonts w:asciiTheme="minorHAnsi" w:hAnsiTheme="minorHAnsi" w:cstheme="minorHAnsi"/>
          <w:sz w:val="22"/>
          <w:szCs w:val="22"/>
        </w:rPr>
        <w:t xml:space="preserve">bude vystavena zálohová faktura ve výši </w:t>
      </w:r>
      <w:r w:rsidR="00C3504E">
        <w:rPr>
          <w:rFonts w:asciiTheme="minorHAnsi" w:hAnsiTheme="minorHAnsi" w:cstheme="minorHAnsi"/>
          <w:sz w:val="22"/>
          <w:szCs w:val="22"/>
        </w:rPr>
        <w:t>6%</w:t>
      </w:r>
      <w:r w:rsidR="00284E6E">
        <w:rPr>
          <w:rFonts w:asciiTheme="minorHAnsi" w:hAnsiTheme="minorHAnsi" w:cstheme="minorHAnsi"/>
          <w:sz w:val="22"/>
          <w:szCs w:val="22"/>
        </w:rPr>
        <w:t xml:space="preserve"> </w:t>
      </w:r>
      <w:r w:rsidR="00C3504E">
        <w:rPr>
          <w:rFonts w:asciiTheme="minorHAnsi" w:hAnsiTheme="minorHAnsi" w:cstheme="minorHAnsi"/>
          <w:sz w:val="22"/>
          <w:szCs w:val="22"/>
        </w:rPr>
        <w:t xml:space="preserve">celkové ceny díla </w:t>
      </w:r>
      <w:r w:rsidR="00284E6E">
        <w:rPr>
          <w:rFonts w:asciiTheme="minorHAnsi" w:hAnsiTheme="minorHAnsi" w:cstheme="minorHAnsi"/>
          <w:sz w:val="22"/>
          <w:szCs w:val="22"/>
        </w:rPr>
        <w:t>na</w:t>
      </w:r>
      <w:r w:rsidRPr="006A3C83">
        <w:rPr>
          <w:rFonts w:asciiTheme="minorHAnsi" w:hAnsiTheme="minorHAnsi" w:cstheme="minorHAnsi"/>
          <w:sz w:val="22"/>
          <w:szCs w:val="22"/>
        </w:rPr>
        <w:t xml:space="preserve"> 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6A3C83">
        <w:rPr>
          <w:rFonts w:asciiTheme="minorHAnsi" w:hAnsiTheme="minorHAnsi" w:cstheme="minorHAnsi"/>
          <w:sz w:val="22"/>
          <w:szCs w:val="22"/>
        </w:rPr>
        <w:t xml:space="preserve"> fakult</w:t>
      </w:r>
      <w:r w:rsidR="00284E6E">
        <w:rPr>
          <w:rFonts w:asciiTheme="minorHAnsi" w:hAnsiTheme="minorHAnsi" w:cstheme="minorHAnsi"/>
          <w:sz w:val="22"/>
          <w:szCs w:val="22"/>
        </w:rPr>
        <w:t>u</w:t>
      </w:r>
      <w:r w:rsidRPr="006A3C83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>;</w:t>
      </w:r>
    </w:p>
    <w:p w:rsidR="006A3C83" w:rsidRPr="00FD79CB" w:rsidRDefault="006A3C83" w:rsidP="00FD79CB">
      <w:pPr>
        <w:pStyle w:val="Odstavecseseznamem"/>
        <w:numPr>
          <w:ilvl w:val="0"/>
          <w:numId w:val="2"/>
        </w:numPr>
        <w:spacing w:after="120"/>
        <w:ind w:left="1064" w:hanging="355"/>
        <w:jc w:val="both"/>
        <w:rPr>
          <w:rFonts w:asciiTheme="minorHAnsi" w:hAnsiTheme="minorHAnsi" w:cstheme="minorHAnsi"/>
          <w:sz w:val="22"/>
          <w:szCs w:val="22"/>
        </w:rPr>
      </w:pPr>
      <w:r w:rsidRPr="00FD79CB">
        <w:rPr>
          <w:rFonts w:asciiTheme="minorHAnsi" w:hAnsiTheme="minorHAnsi" w:cstheme="minorHAnsi"/>
          <w:sz w:val="22"/>
          <w:szCs w:val="22"/>
        </w:rPr>
        <w:t>K datu 6. února 2012</w:t>
      </w:r>
      <w:r w:rsidR="00284E6E">
        <w:rPr>
          <w:rFonts w:asciiTheme="minorHAnsi" w:hAnsiTheme="minorHAnsi" w:cstheme="minorHAnsi"/>
          <w:sz w:val="22"/>
          <w:szCs w:val="22"/>
        </w:rPr>
        <w:t xml:space="preserve"> bude vystavena zálohová faktura ve výši Kč </w:t>
      </w:r>
      <w:r w:rsidR="00C3504E">
        <w:rPr>
          <w:rFonts w:asciiTheme="minorHAnsi" w:hAnsiTheme="minorHAnsi" w:cstheme="minorHAnsi"/>
          <w:sz w:val="22"/>
          <w:szCs w:val="22"/>
        </w:rPr>
        <w:t>53%</w:t>
      </w:r>
      <w:r w:rsidR="00284E6E">
        <w:rPr>
          <w:rFonts w:asciiTheme="minorHAnsi" w:hAnsiTheme="minorHAnsi" w:cstheme="minorHAnsi"/>
          <w:sz w:val="22"/>
          <w:szCs w:val="22"/>
        </w:rPr>
        <w:t xml:space="preserve"> </w:t>
      </w:r>
      <w:r w:rsidR="00C3504E">
        <w:rPr>
          <w:rFonts w:asciiTheme="minorHAnsi" w:hAnsiTheme="minorHAnsi" w:cstheme="minorHAnsi"/>
          <w:sz w:val="22"/>
          <w:szCs w:val="22"/>
        </w:rPr>
        <w:t xml:space="preserve">celkové ceny díla </w:t>
      </w:r>
      <w:r w:rsidR="00284E6E">
        <w:rPr>
          <w:rFonts w:asciiTheme="minorHAnsi" w:hAnsiTheme="minorHAnsi" w:cstheme="minorHAnsi"/>
          <w:sz w:val="22"/>
          <w:szCs w:val="22"/>
        </w:rPr>
        <w:t>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FD79CB">
        <w:rPr>
          <w:rFonts w:asciiTheme="minorHAnsi" w:hAnsiTheme="minorHAnsi" w:cstheme="minorHAnsi"/>
          <w:sz w:val="22"/>
          <w:szCs w:val="22"/>
        </w:rPr>
        <w:t xml:space="preserve"> fakult</w:t>
      </w:r>
      <w:r w:rsidR="00284E6E">
        <w:rPr>
          <w:rFonts w:asciiTheme="minorHAnsi" w:hAnsiTheme="minorHAnsi" w:cstheme="minorHAnsi"/>
          <w:sz w:val="22"/>
          <w:szCs w:val="22"/>
        </w:rPr>
        <w:t>u</w:t>
      </w:r>
      <w:r w:rsidRPr="00FD79CB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>, která bude uhrazena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</w:t>
      </w:r>
      <w:r w:rsidR="00FD79CB">
        <w:rPr>
          <w:rFonts w:asciiTheme="minorHAnsi" w:hAnsiTheme="minorHAnsi" w:cstheme="minorHAnsi"/>
          <w:sz w:val="22"/>
          <w:szCs w:val="22"/>
        </w:rPr>
        <w:t xml:space="preserve">ze zdrojů projektu </w:t>
      </w:r>
      <w:r w:rsidR="00FD79CB" w:rsidRPr="00FD79CB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FD79CB">
        <w:rPr>
          <w:rFonts w:asciiTheme="minorHAnsi" w:hAnsiTheme="minorHAnsi" w:cstheme="minorHAnsi"/>
          <w:sz w:val="22"/>
          <w:szCs w:val="22"/>
        </w:rPr>
        <w:t xml:space="preserve"> </w:t>
      </w:r>
      <w:r w:rsidR="00FD79CB" w:rsidRPr="007315A6">
        <w:rPr>
          <w:rFonts w:asciiTheme="minorHAnsi" w:hAnsiTheme="minorHAnsi" w:cstheme="minorHAnsi"/>
          <w:sz w:val="22"/>
          <w:szCs w:val="22"/>
        </w:rPr>
        <w:t>CZ.1.07/2.2.00/28.0106</w:t>
      </w:r>
      <w:r w:rsidRPr="00FD79CB">
        <w:rPr>
          <w:rFonts w:asciiTheme="minorHAnsi" w:hAnsiTheme="minorHAnsi" w:cstheme="minorHAnsi"/>
          <w:sz w:val="22"/>
          <w:szCs w:val="22"/>
        </w:rPr>
        <w:t>;</w:t>
      </w:r>
      <w:r w:rsidR="0063417E" w:rsidRPr="00FD79C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504E" w:rsidRDefault="006A3C83" w:rsidP="00C3504E">
      <w:pPr>
        <w:pStyle w:val="Odstavecseseznamem"/>
        <w:numPr>
          <w:ilvl w:val="0"/>
          <w:numId w:val="2"/>
        </w:numPr>
        <w:spacing w:after="120"/>
        <w:ind w:left="1064" w:hanging="35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D79CB">
        <w:rPr>
          <w:rFonts w:asciiTheme="minorHAnsi" w:hAnsiTheme="minorHAnsi" w:cstheme="minorHAnsi"/>
          <w:sz w:val="22"/>
          <w:szCs w:val="22"/>
        </w:rPr>
        <w:t xml:space="preserve">Do deseti dnů po protokolárním předání a převzetí kompletního díla v Archeoparku pravěku ve Všestarech </w:t>
      </w:r>
      <w:r w:rsidR="00284E6E">
        <w:rPr>
          <w:rFonts w:asciiTheme="minorHAnsi" w:hAnsiTheme="minorHAnsi" w:cstheme="minorHAnsi"/>
          <w:sz w:val="22"/>
          <w:szCs w:val="22"/>
        </w:rPr>
        <w:t xml:space="preserve">bude vystavena poslední faktura na </w:t>
      </w:r>
      <w:r w:rsidRPr="00FD79CB">
        <w:rPr>
          <w:rFonts w:asciiTheme="minorHAnsi" w:hAnsiTheme="minorHAnsi" w:cstheme="minorHAnsi"/>
          <w:sz w:val="22"/>
          <w:szCs w:val="22"/>
        </w:rPr>
        <w:t>Filozofick</w:t>
      </w:r>
      <w:r w:rsidR="00284E6E">
        <w:rPr>
          <w:rFonts w:asciiTheme="minorHAnsi" w:hAnsiTheme="minorHAnsi" w:cstheme="minorHAnsi"/>
          <w:sz w:val="22"/>
          <w:szCs w:val="22"/>
        </w:rPr>
        <w:t>ou</w:t>
      </w:r>
      <w:r w:rsidRPr="00FD79CB">
        <w:rPr>
          <w:rFonts w:asciiTheme="minorHAnsi" w:hAnsiTheme="minorHAnsi" w:cstheme="minorHAnsi"/>
          <w:sz w:val="22"/>
          <w:szCs w:val="22"/>
        </w:rPr>
        <w:t xml:space="preserve"> fakult</w:t>
      </w:r>
      <w:r w:rsidR="00A74CBD">
        <w:rPr>
          <w:rFonts w:asciiTheme="minorHAnsi" w:hAnsiTheme="minorHAnsi" w:cstheme="minorHAnsi"/>
          <w:sz w:val="22"/>
          <w:szCs w:val="22"/>
        </w:rPr>
        <w:t>u</w:t>
      </w:r>
      <w:r w:rsidRPr="00FD79CB">
        <w:rPr>
          <w:rFonts w:asciiTheme="minorHAnsi" w:hAnsiTheme="minorHAnsi" w:cstheme="minorHAnsi"/>
          <w:sz w:val="22"/>
          <w:szCs w:val="22"/>
        </w:rPr>
        <w:t xml:space="preserve"> UHK</w:t>
      </w:r>
      <w:r w:rsidR="00284E6E">
        <w:rPr>
          <w:rFonts w:asciiTheme="minorHAnsi" w:hAnsiTheme="minorHAnsi" w:cstheme="minorHAnsi"/>
          <w:sz w:val="22"/>
          <w:szCs w:val="22"/>
        </w:rPr>
        <w:t xml:space="preserve"> na</w:t>
      </w:r>
      <w:r w:rsidRPr="00FD79CB">
        <w:rPr>
          <w:rFonts w:asciiTheme="minorHAnsi" w:hAnsiTheme="minorHAnsi" w:cstheme="minorHAnsi"/>
          <w:sz w:val="22"/>
          <w:szCs w:val="22"/>
        </w:rPr>
        <w:t xml:space="preserve"> zbývající částku </w:t>
      </w:r>
      <w:r w:rsidR="0071002F">
        <w:rPr>
          <w:rFonts w:asciiTheme="minorHAnsi" w:hAnsiTheme="minorHAnsi" w:cstheme="minorHAnsi"/>
          <w:sz w:val="22"/>
          <w:szCs w:val="22"/>
        </w:rPr>
        <w:t xml:space="preserve">do celkové </w:t>
      </w:r>
      <w:r w:rsidR="00284E6E">
        <w:rPr>
          <w:rFonts w:asciiTheme="minorHAnsi" w:hAnsiTheme="minorHAnsi" w:cstheme="minorHAnsi"/>
          <w:sz w:val="22"/>
          <w:szCs w:val="22"/>
        </w:rPr>
        <w:t xml:space="preserve">nabídkové </w:t>
      </w:r>
      <w:r w:rsidR="0071002F">
        <w:rPr>
          <w:rFonts w:asciiTheme="minorHAnsi" w:hAnsiTheme="minorHAnsi" w:cstheme="minorHAnsi"/>
          <w:sz w:val="22"/>
          <w:szCs w:val="22"/>
        </w:rPr>
        <w:t>ceny</w:t>
      </w:r>
      <w:r w:rsidR="00B343BA">
        <w:rPr>
          <w:rFonts w:asciiTheme="minorHAnsi" w:hAnsiTheme="minorHAnsi" w:cstheme="minorHAnsi"/>
          <w:sz w:val="22"/>
          <w:szCs w:val="22"/>
        </w:rPr>
        <w:t xml:space="preserve"> </w:t>
      </w:r>
      <w:r w:rsidR="0071002F">
        <w:rPr>
          <w:rFonts w:asciiTheme="minorHAnsi" w:hAnsiTheme="minorHAnsi" w:cstheme="minorHAnsi"/>
          <w:sz w:val="22"/>
          <w:szCs w:val="22"/>
        </w:rPr>
        <w:t>díla</w:t>
      </w:r>
      <w:r w:rsidR="002C7FED">
        <w:rPr>
          <w:rFonts w:asciiTheme="minorHAnsi" w:hAnsiTheme="minorHAnsi" w:cstheme="minorHAnsi"/>
          <w:sz w:val="22"/>
          <w:szCs w:val="22"/>
        </w:rPr>
        <w:t>,</w:t>
      </w:r>
      <w:r w:rsidR="00FD79CB" w:rsidRPr="0071002F">
        <w:rPr>
          <w:rFonts w:asciiTheme="minorHAnsi" w:hAnsiTheme="minorHAnsi" w:cstheme="minorHAnsi"/>
          <w:sz w:val="22"/>
          <w:szCs w:val="22"/>
        </w:rPr>
        <w:t xml:space="preserve"> </w:t>
      </w:r>
      <w:r w:rsidR="00B343BA">
        <w:rPr>
          <w:rFonts w:asciiTheme="minorHAnsi" w:hAnsiTheme="minorHAnsi" w:cstheme="minorHAnsi"/>
          <w:sz w:val="22"/>
          <w:szCs w:val="22"/>
        </w:rPr>
        <w:t xml:space="preserve">uvedené ve větě první </w:t>
      </w:r>
      <w:proofErr w:type="gramStart"/>
      <w:r w:rsidR="00B343BA">
        <w:rPr>
          <w:rFonts w:asciiTheme="minorHAnsi" w:hAnsiTheme="minorHAnsi" w:cstheme="minorHAnsi"/>
          <w:sz w:val="22"/>
          <w:szCs w:val="22"/>
        </w:rPr>
        <w:t>tohoto</w:t>
      </w:r>
      <w:proofErr w:type="gramEnd"/>
      <w:r w:rsidR="00B343BA">
        <w:rPr>
          <w:rFonts w:asciiTheme="minorHAnsi" w:hAnsiTheme="minorHAnsi" w:cstheme="minorHAnsi"/>
          <w:sz w:val="22"/>
          <w:szCs w:val="22"/>
        </w:rPr>
        <w:t xml:space="preserve"> odstavce</w:t>
      </w:r>
      <w:r w:rsidR="00284E6E">
        <w:rPr>
          <w:rFonts w:asciiTheme="minorHAnsi" w:hAnsiTheme="minorHAnsi" w:cstheme="minorHAnsi"/>
          <w:sz w:val="22"/>
          <w:szCs w:val="22"/>
        </w:rPr>
        <w:t xml:space="preserve">. </w:t>
      </w:r>
      <w:r w:rsidR="00A74CBD">
        <w:rPr>
          <w:rFonts w:asciiTheme="minorHAnsi" w:hAnsiTheme="minorHAnsi" w:cstheme="minorHAnsi"/>
          <w:sz w:val="22"/>
          <w:szCs w:val="22"/>
        </w:rPr>
        <w:t>Tato faktura bude uhrazena z</w:t>
      </w:r>
      <w:r w:rsidR="0071002F" w:rsidRPr="0071002F">
        <w:rPr>
          <w:rFonts w:asciiTheme="minorHAnsi" w:hAnsiTheme="minorHAnsi" w:cstheme="minorHAnsi"/>
          <w:sz w:val="22"/>
          <w:szCs w:val="22"/>
        </w:rPr>
        <w:t xml:space="preserve"> </w:t>
      </w:r>
      <w:r w:rsidR="000E2527">
        <w:rPr>
          <w:rFonts w:asciiTheme="minorHAnsi" w:hAnsiTheme="minorHAnsi" w:cstheme="minorHAnsi"/>
          <w:sz w:val="22"/>
          <w:szCs w:val="22"/>
        </w:rPr>
        <w:t xml:space="preserve">tzv. </w:t>
      </w:r>
      <w:r w:rsidR="000E2527">
        <w:rPr>
          <w:rFonts w:asciiTheme="minorHAnsi" w:hAnsiTheme="minorHAnsi" w:cstheme="minorHAnsi"/>
          <w:i/>
          <w:sz w:val="22"/>
          <w:szCs w:val="22"/>
        </w:rPr>
        <w:t>Decentralizovaného rozvojového projektu UHK na rok 2012</w:t>
      </w:r>
      <w:r w:rsidR="000E2527">
        <w:rPr>
          <w:rFonts w:asciiTheme="minorHAnsi" w:hAnsiTheme="minorHAnsi" w:cstheme="minorHAnsi"/>
          <w:sz w:val="22"/>
          <w:szCs w:val="22"/>
        </w:rPr>
        <w:t xml:space="preserve">. V případě, že Filozofické fakultě UHK nebude dotace z tohoto decentralizovaného </w:t>
      </w:r>
      <w:r w:rsidR="000E2527">
        <w:rPr>
          <w:rFonts w:asciiTheme="minorHAnsi" w:hAnsiTheme="minorHAnsi" w:cstheme="minorHAnsi"/>
          <w:sz w:val="22"/>
          <w:szCs w:val="22"/>
        </w:rPr>
        <w:lastRenderedPageBreak/>
        <w:t>rozvojového projektu UHK na rok 2012 poskytnuta, bude tuto část plnění hradit z jiných zdrojů</w:t>
      </w:r>
      <w:r w:rsidR="00A74CBD">
        <w:rPr>
          <w:rFonts w:asciiTheme="minorHAnsi" w:hAnsiTheme="minorHAnsi" w:cstheme="minorHAnsi"/>
          <w:sz w:val="22"/>
          <w:szCs w:val="22"/>
        </w:rPr>
        <w:t>.</w:t>
      </w:r>
      <w:r w:rsidR="00B343B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C7FE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CA2D9B" w:rsidRPr="00CA2D9B" w:rsidRDefault="00CA2D9B" w:rsidP="00CA2D9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A2D9B">
        <w:rPr>
          <w:rFonts w:asciiTheme="minorHAnsi" w:hAnsiTheme="minorHAnsi" w:cstheme="minorHAnsi"/>
          <w:sz w:val="22"/>
          <w:szCs w:val="22"/>
        </w:rPr>
        <w:t xml:space="preserve">Průběžné plnění ze strany objednatelů je podmíněno tím, že odborný garant posoudí rozsah a kvalitu provedených prací a o tomto posouzení učiní písemný zápis. Na základě tohoto zápisu je pak </w:t>
      </w:r>
      <w:r>
        <w:rPr>
          <w:rFonts w:asciiTheme="minorHAnsi" w:hAnsiTheme="minorHAnsi" w:cstheme="minorHAnsi"/>
          <w:sz w:val="22"/>
          <w:szCs w:val="22"/>
        </w:rPr>
        <w:t xml:space="preserve">teprve </w:t>
      </w:r>
      <w:r w:rsidRPr="00CA2D9B">
        <w:rPr>
          <w:rFonts w:asciiTheme="minorHAnsi" w:hAnsiTheme="minorHAnsi" w:cstheme="minorHAnsi"/>
          <w:sz w:val="22"/>
          <w:szCs w:val="22"/>
        </w:rPr>
        <w:t xml:space="preserve">zhotovitel oprávněn vystavit příslušnému objednateli </w:t>
      </w:r>
      <w:r>
        <w:rPr>
          <w:rFonts w:asciiTheme="minorHAnsi" w:hAnsiTheme="minorHAnsi" w:cstheme="minorHAnsi"/>
          <w:sz w:val="22"/>
          <w:szCs w:val="22"/>
        </w:rPr>
        <w:t>příslušnou fakturu</w:t>
      </w:r>
      <w:r w:rsidRPr="00CA2D9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dle bodu 1) – 4)</w:t>
      </w:r>
      <w:r w:rsidRPr="00CA2D9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C4A03" w:rsidRPr="00C3504E" w:rsidRDefault="00E33202" w:rsidP="00C3504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Faktury musí mít veškeré náležitosti daňového a účetního dokladu ve smyslu příslušných právních předpisů, zejména zákona č. 563/1991 Sb., o účetnictví, ve znění pozdějších předpisů, a zákona č. 235/2004 Sb., o dani z přidané hodnoty, ve znění pozdějších předpisů. Doba splatnosti faktur je stanovena </w:t>
      </w:r>
      <w:r w:rsidRPr="00554B89">
        <w:rPr>
          <w:rFonts w:ascii="Calibri" w:hAnsi="Calibri" w:cs="Calibri"/>
          <w:sz w:val="22"/>
          <w:szCs w:val="22"/>
        </w:rPr>
        <w:t xml:space="preserve">na </w:t>
      </w:r>
      <w:r w:rsidR="000E2527" w:rsidRPr="00554B89">
        <w:rPr>
          <w:rFonts w:ascii="Calibri" w:hAnsi="Calibri" w:cs="Calibri"/>
          <w:sz w:val="22"/>
          <w:szCs w:val="22"/>
        </w:rPr>
        <w:t>30</w:t>
      </w:r>
      <w:r w:rsidRPr="00554B89">
        <w:rPr>
          <w:rFonts w:ascii="Calibri" w:hAnsi="Calibri" w:cs="Calibri"/>
          <w:sz w:val="22"/>
          <w:szCs w:val="22"/>
        </w:rPr>
        <w:t xml:space="preserve"> kalendářních</w:t>
      </w:r>
      <w:r w:rsidRPr="00C3504E">
        <w:rPr>
          <w:rFonts w:ascii="Calibri" w:hAnsi="Calibri" w:cs="Calibri"/>
          <w:sz w:val="22"/>
          <w:szCs w:val="22"/>
        </w:rPr>
        <w:t xml:space="preserve"> dnů ode dne doručení faktury objednateli. Na faktuře </w:t>
      </w:r>
      <w:r w:rsidR="00284E6E" w:rsidRPr="00C3504E">
        <w:rPr>
          <w:rFonts w:ascii="Calibri" w:hAnsi="Calibri" w:cs="Calibri"/>
          <w:sz w:val="22"/>
          <w:szCs w:val="22"/>
        </w:rPr>
        <w:t>dle bodu 3</w:t>
      </w:r>
      <w:r w:rsidR="00CA2D9B">
        <w:rPr>
          <w:rFonts w:ascii="Calibri" w:hAnsi="Calibri" w:cs="Calibri"/>
          <w:sz w:val="22"/>
          <w:szCs w:val="22"/>
        </w:rPr>
        <w:t>)</w:t>
      </w:r>
      <w:r w:rsidR="00284E6E" w:rsidRPr="00C3504E">
        <w:rPr>
          <w:rFonts w:ascii="Calibri" w:hAnsi="Calibri" w:cs="Calibri"/>
          <w:sz w:val="22"/>
          <w:szCs w:val="22"/>
        </w:rPr>
        <w:t xml:space="preserve"> musí být uveden název projektu a registrační číslo</w:t>
      </w:r>
      <w:r w:rsidRPr="00C3504E">
        <w:rPr>
          <w:rFonts w:ascii="Calibri" w:hAnsi="Calibri" w:cs="Calibri"/>
          <w:sz w:val="22"/>
          <w:szCs w:val="22"/>
        </w:rPr>
        <w:t>:</w:t>
      </w:r>
      <w:r w:rsidR="00284E6E" w:rsidRPr="00C3504E">
        <w:rPr>
          <w:rFonts w:ascii="Calibri" w:hAnsi="Calibri" w:cs="Calibri"/>
          <w:sz w:val="22"/>
          <w:szCs w:val="22"/>
        </w:rPr>
        <w:t xml:space="preserve"> </w:t>
      </w:r>
      <w:r w:rsidR="00284E6E" w:rsidRPr="00C3504E">
        <w:rPr>
          <w:rFonts w:asciiTheme="minorHAnsi" w:hAnsiTheme="minorHAnsi" w:cstheme="minorHAnsi"/>
          <w:i/>
          <w:sz w:val="22"/>
          <w:szCs w:val="22"/>
        </w:rPr>
        <w:t>Modernizace a inovace studijních oborů Filozofické fakulty Univerzity Hradec Králové</w:t>
      </w:r>
      <w:r w:rsidR="00284E6E" w:rsidRPr="00C3504E">
        <w:rPr>
          <w:rFonts w:asciiTheme="minorHAnsi" w:hAnsiTheme="minorHAnsi" w:cstheme="minorHAnsi"/>
          <w:sz w:val="22"/>
          <w:szCs w:val="22"/>
        </w:rPr>
        <w:t xml:space="preserve"> CZ.1.07/2.2.00/28.0106</w:t>
      </w:r>
      <w:r w:rsidRPr="00C3504E">
        <w:rPr>
          <w:rFonts w:ascii="Calibri" w:hAnsi="Calibri" w:cs="Calibri"/>
          <w:sz w:val="22"/>
          <w:szCs w:val="22"/>
        </w:rPr>
        <w:t xml:space="preserve">. </w:t>
      </w:r>
    </w:p>
    <w:p w:rsidR="00CC4A03" w:rsidRPr="00C3504E" w:rsidRDefault="00E33202" w:rsidP="00C3504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Pokud faktury nebudou obsahovat všechny zákony a smlouvou stanovené náležitosti, je objednatel oprávněn je vrátit s tím, že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</w:t>
      </w:r>
      <w:r w:rsidRPr="00C3504E">
        <w:rPr>
          <w:rFonts w:ascii="Calibri" w:hAnsi="Calibri" w:cs="Calibri"/>
          <w:sz w:val="22"/>
          <w:szCs w:val="22"/>
        </w:rPr>
        <w:t xml:space="preserve"> je poté povinen doručit novou fakturu s novým termínem splatnosti. V takovém případě není objednatel v prodlení s úhradou.  Platby budou probíhat výhradně v CZK. </w:t>
      </w:r>
    </w:p>
    <w:p w:rsidR="00CC4A03" w:rsidRPr="00C3504E" w:rsidRDefault="00E33202" w:rsidP="00C3504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C3504E">
        <w:rPr>
          <w:rFonts w:ascii="Calibri" w:hAnsi="Calibri" w:cs="Calibri"/>
          <w:sz w:val="22"/>
          <w:szCs w:val="22"/>
        </w:rPr>
        <w:t xml:space="preserve">V případě nedodržení termínu splatnosti faktur vystavených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zhotovitelem</w:t>
      </w:r>
      <w:r w:rsidRPr="00C3504E">
        <w:rPr>
          <w:rFonts w:ascii="Calibri" w:hAnsi="Calibri" w:cs="Calibri"/>
          <w:sz w:val="22"/>
          <w:szCs w:val="22"/>
        </w:rPr>
        <w:t xml:space="preserve"> má tento právo vyúčtovat objednateli a objednatel má povinnost uhradit </w:t>
      </w:r>
      <w:r w:rsidR="005E04A5" w:rsidRPr="00C3504E">
        <w:rPr>
          <w:rFonts w:asciiTheme="minorHAnsi" w:hAnsiTheme="minorHAnsi" w:cstheme="minorHAnsi"/>
          <w:sz w:val="22"/>
          <w:szCs w:val="22"/>
        </w:rPr>
        <w:t>zhotoviteli</w:t>
      </w:r>
      <w:r w:rsidRPr="00C3504E">
        <w:rPr>
          <w:rFonts w:ascii="Calibri" w:hAnsi="Calibri" w:cs="Calibri"/>
          <w:sz w:val="22"/>
          <w:szCs w:val="22"/>
        </w:rPr>
        <w:t xml:space="preserve"> úrok z prodlení se zaplacením řádně vystavené a doručené faktury – daňového dokladu. Výše úroku se řídí platnými právními předpisy (§ 369, 369a Obchodního zákoníku, § 1 nařízení vlády č. 142/1994 Sb.).  </w:t>
      </w:r>
    </w:p>
    <w:p w:rsidR="00FD79CB" w:rsidRDefault="00FD79CB" w:rsidP="00FD79CB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AC7AD3" w:rsidRPr="006A3C83" w:rsidRDefault="00AC7AD3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VI.</w:t>
      </w:r>
    </w:p>
    <w:p w:rsidR="00AC7AD3" w:rsidRPr="006A3C83" w:rsidRDefault="00AC7AD3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Na zhotovené dílo se poskytuje záruka 24 měsíců ode dne předání a převzetí. Předmětem záruky je konstrukční i barevná stálost. Zhotovitel jako podmínku za</w:t>
      </w:r>
      <w:r w:rsidR="00B53DE6" w:rsidRPr="006A3C83">
        <w:rPr>
          <w:rFonts w:asciiTheme="minorHAnsi" w:hAnsiTheme="minorHAnsi" w:cstheme="minorHAnsi"/>
          <w:sz w:val="22"/>
          <w:szCs w:val="22"/>
        </w:rPr>
        <w:t>chování těchto vlastností modelu</w:t>
      </w:r>
      <w:r w:rsidRPr="006A3C83">
        <w:rPr>
          <w:rFonts w:asciiTheme="minorHAnsi" w:hAnsiTheme="minorHAnsi" w:cstheme="minorHAnsi"/>
          <w:sz w:val="22"/>
          <w:szCs w:val="22"/>
        </w:rPr>
        <w:t xml:space="preserve"> stavoví běžné tepelné a klimatické podmínky s tím, že v zimním období bude prostor vytápěn na </w:t>
      </w:r>
      <w:smartTag w:uri="urn:schemas-microsoft-com:office:smarttags" w:element="metricconverter">
        <w:smartTagPr>
          <w:attr w:name="ProductID" w:val="18ﾰC"/>
        </w:smartTagPr>
        <w:r w:rsidRPr="006A3C83">
          <w:rPr>
            <w:rFonts w:asciiTheme="minorHAnsi" w:hAnsiTheme="minorHAnsi" w:cstheme="minorHAnsi"/>
            <w:sz w:val="22"/>
            <w:szCs w:val="22"/>
          </w:rPr>
          <w:t>18°C</w:t>
        </w:r>
      </w:smartTag>
      <w:r w:rsidR="00B53DE6" w:rsidRPr="006A3C83">
        <w:rPr>
          <w:rFonts w:asciiTheme="minorHAnsi" w:hAnsiTheme="minorHAnsi" w:cstheme="minorHAnsi"/>
          <w:sz w:val="22"/>
          <w:szCs w:val="22"/>
        </w:rPr>
        <w:t xml:space="preserve"> a bude </w:t>
      </w:r>
      <w:r w:rsidRPr="006A3C83">
        <w:rPr>
          <w:rFonts w:asciiTheme="minorHAnsi" w:hAnsiTheme="minorHAnsi" w:cstheme="minorHAnsi"/>
          <w:sz w:val="22"/>
          <w:szCs w:val="22"/>
        </w:rPr>
        <w:t xml:space="preserve">dodržována standardní vlhkost. </w:t>
      </w:r>
    </w:p>
    <w:p w:rsidR="00AC7AD3" w:rsidRPr="006A3C83" w:rsidRDefault="00AC7AD3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C7AD3" w:rsidRPr="006A3C83" w:rsidRDefault="00AC7AD3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VII.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Nesplní-li zhotovitel závazek zhotovit a instalovat dílo ve lhůtách ve smlouvě určených, mají právo objednatelé účtovat smluvní pokutu ve výši 50.000,- Kč jednorázově a dále 1.000,- Kč za každý den, v němž bude zhotovitel se zhotovováním díla jak ve fázi výroby, tak i ve fázi </w:t>
      </w:r>
      <w:r w:rsidR="008C6A44" w:rsidRPr="006A3C83">
        <w:rPr>
          <w:rFonts w:asciiTheme="minorHAnsi" w:hAnsiTheme="minorHAnsi" w:cstheme="minorHAnsi"/>
          <w:sz w:val="22"/>
          <w:szCs w:val="22"/>
        </w:rPr>
        <w:t>montáže v prodlení</w:t>
      </w:r>
      <w:r w:rsidRPr="006A3C83">
        <w:rPr>
          <w:rFonts w:asciiTheme="minorHAnsi" w:hAnsiTheme="minorHAnsi" w:cstheme="minorHAns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Zjistí-li odborný garant v průběhu zhotovování díla porušení smluvních povinností zhotovitelem, a to jak z hlediska časového postupu prací, tak i z hlediska kvality prováděných prací, včetně případného nesouladu se zadáním, je povinen písemně vyzvat zhotovitele k odstranění zjištěných nedostatků s termínem do kdy nedostatky mají být odstraněny. Neodstraní-li zhotovitel tyto vytýkané nedostatky, má objednatel právo od smlouvy odstoupit. 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VIII</w:t>
      </w:r>
      <w:r w:rsidR="00580C55" w:rsidRPr="006A3C83">
        <w:rPr>
          <w:rFonts w:asciiTheme="minorHAnsi" w:hAnsiTheme="minorHAnsi" w:cstheme="minorHAns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 xml:space="preserve">Není-li touto smlouvou stanoveno jinak, řídí se vztahy mezi účastníky ustanoveními obchodního zákoníku o smlouvě o dílo. 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FD79CB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580C55" w:rsidRPr="006A3C83">
        <w:rPr>
          <w:rFonts w:asciiTheme="minorHAnsi" w:hAnsiTheme="minorHAnsi" w:cstheme="minorHAnsi"/>
          <w:sz w:val="22"/>
          <w:szCs w:val="22"/>
        </w:rPr>
        <w:t>X.</w:t>
      </w:r>
    </w:p>
    <w:p w:rsidR="00CC4A03" w:rsidRDefault="00580C5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Smluvní strany prohlašují, že jejich projevy vůle byly učiněny svobodně a vážně a na důkaz toho připojují své podpisy.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t>Smluvní strany této smlouvy prohlašují a stvrzují svými podpisy, že tuto smlouvu uzavírají svobodně a vážně, že ji neuzavírají v tísni, ani za jinak nápadně nevýhodných podmínek, že si ji řádně přečetly a jsou srozuměny s jejím obsahem.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t>Změny smlouvy lze provádět pouze formou dodatků uzavřených smluvními stranami.</w:t>
      </w:r>
    </w:p>
    <w:p w:rsidR="00CC4A03" w:rsidRDefault="005E04A5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5E04A5">
        <w:rPr>
          <w:rFonts w:ascii="Calibri" w:hAnsi="Calibri" w:cs="Calibri"/>
          <w:sz w:val="22"/>
          <w:szCs w:val="22"/>
        </w:rPr>
        <w:t xml:space="preserve">Tato smlouva se vyhotovuje ve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5E04A5">
        <w:rPr>
          <w:rFonts w:ascii="Calibri" w:hAnsi="Calibri" w:cs="Calibri"/>
          <w:sz w:val="22"/>
          <w:szCs w:val="22"/>
        </w:rPr>
        <w:t xml:space="preserve"> stejnopisech, z nichž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E04A5">
        <w:rPr>
          <w:rFonts w:ascii="Calibri" w:hAnsi="Calibri" w:cs="Calibri"/>
          <w:sz w:val="22"/>
          <w:szCs w:val="22"/>
        </w:rPr>
        <w:t xml:space="preserve"> obdrží</w:t>
      </w:r>
      <w:r>
        <w:rPr>
          <w:rFonts w:asciiTheme="minorHAnsi" w:hAnsiTheme="minorHAnsi" w:cstheme="minorHAnsi"/>
          <w:sz w:val="22"/>
          <w:szCs w:val="22"/>
        </w:rPr>
        <w:t xml:space="preserve"> každý objednatel a 1</w:t>
      </w:r>
      <w:r w:rsidRPr="005E04A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5E04A5">
        <w:rPr>
          <w:rFonts w:ascii="Calibri" w:hAnsi="Calibri" w:cs="Calibri"/>
          <w:sz w:val="22"/>
          <w:szCs w:val="22"/>
        </w:rPr>
        <w:t>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8C6A44" w:rsidRDefault="00B343BA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1: Technický popis modelu, včetně fotografií jeho makety</w:t>
      </w:r>
    </w:p>
    <w:p w:rsidR="00B343BA" w:rsidRDefault="00B343BA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CA2D9B" w:rsidRDefault="00CA2D9B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CA2D9B" w:rsidRDefault="00CA2D9B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A3C83">
        <w:rPr>
          <w:rFonts w:asciiTheme="minorHAnsi" w:hAnsiTheme="minorHAnsi" w:cstheme="minorHAnsi"/>
          <w:sz w:val="22"/>
          <w:szCs w:val="22"/>
        </w:rPr>
        <w:t>V Hradci Králové dne: …………….</w:t>
      </w: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80C55" w:rsidP="008C6A4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C55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</w:t>
      </w:r>
      <w:r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</w:p>
    <w:p w:rsidR="00580C55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53DE6" w:rsidRPr="006A3C83">
        <w:rPr>
          <w:rFonts w:asciiTheme="minorHAnsi" w:hAnsiTheme="minorHAnsi" w:cstheme="minorHAnsi"/>
          <w:sz w:val="22"/>
          <w:szCs w:val="22"/>
        </w:rPr>
        <w:t>zhotovitel</w:t>
      </w:r>
      <w:r>
        <w:rPr>
          <w:rFonts w:asciiTheme="minorHAnsi" w:hAnsiTheme="minorHAnsi" w:cstheme="minorHAnsi"/>
          <w:sz w:val="22"/>
          <w:szCs w:val="22"/>
        </w:rPr>
        <w:tab/>
        <w:t>o</w:t>
      </w:r>
      <w:r w:rsidR="00B53DE6" w:rsidRPr="006A3C83">
        <w:rPr>
          <w:rFonts w:asciiTheme="minorHAnsi" w:hAnsiTheme="minorHAnsi" w:cstheme="minorHAnsi"/>
          <w:sz w:val="22"/>
          <w:szCs w:val="22"/>
        </w:rPr>
        <w:t>bjednatelé</w:t>
      </w:r>
    </w:p>
    <w:p w:rsidR="00554B89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54B89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54B89" w:rsidRPr="006A3C83" w:rsidRDefault="00554B89" w:rsidP="00554B89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</w:p>
    <w:p w:rsidR="00554B89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o</w:t>
      </w:r>
      <w:r w:rsidRPr="006A3C83">
        <w:rPr>
          <w:rFonts w:asciiTheme="minorHAnsi" w:hAnsiTheme="minorHAnsi" w:cstheme="minorHAnsi"/>
          <w:sz w:val="22"/>
          <w:szCs w:val="22"/>
        </w:rPr>
        <w:t>bjednatelé</w:t>
      </w:r>
    </w:p>
    <w:p w:rsidR="00554B89" w:rsidRPr="006A3C83" w:rsidRDefault="00554B89" w:rsidP="00554B89">
      <w:pPr>
        <w:tabs>
          <w:tab w:val="center" w:pos="1985"/>
          <w:tab w:val="center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sectPr w:rsidR="00554B89" w:rsidRPr="006A3C83" w:rsidSect="00CA2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0C9" w:rsidRDefault="003360C9" w:rsidP="007315A6">
      <w:r>
        <w:separator/>
      </w:r>
    </w:p>
  </w:endnote>
  <w:endnote w:type="continuationSeparator" w:id="0">
    <w:p w:rsidR="003360C9" w:rsidRDefault="003360C9" w:rsidP="00731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9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54B89" w:rsidRDefault="00554B89">
            <w:pPr>
              <w:pStyle w:val="Zpat"/>
              <w:jc w:val="center"/>
            </w:pPr>
            <w:r w:rsidRPr="00554B89">
              <w:rPr>
                <w:rFonts w:asciiTheme="minorHAnsi" w:hAnsiTheme="minorHAnsi" w:cstheme="minorHAnsi"/>
                <w:sz w:val="22"/>
              </w:rPr>
              <w:t xml:space="preserve">Stránka </w: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begin"/>
            </w:r>
            <w:r w:rsidRPr="00554B89">
              <w:rPr>
                <w:rFonts w:asciiTheme="minorHAnsi" w:hAnsiTheme="minorHAnsi" w:cstheme="minorHAnsi"/>
                <w:b/>
                <w:sz w:val="22"/>
              </w:rPr>
              <w:instrText>PAGE</w:instrTex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separate"/>
            </w:r>
            <w:r w:rsidR="00F8047C">
              <w:rPr>
                <w:rFonts w:asciiTheme="minorHAnsi" w:hAnsiTheme="minorHAnsi" w:cstheme="minorHAnsi"/>
                <w:b/>
                <w:noProof/>
                <w:sz w:val="22"/>
              </w:rPr>
              <w:t>2</w: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end"/>
            </w:r>
            <w:r w:rsidRPr="00554B89">
              <w:rPr>
                <w:rFonts w:asciiTheme="minorHAnsi" w:hAnsiTheme="minorHAnsi" w:cstheme="minorHAnsi"/>
                <w:sz w:val="22"/>
              </w:rPr>
              <w:t xml:space="preserve"> z </w: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begin"/>
            </w:r>
            <w:r w:rsidRPr="00554B89">
              <w:rPr>
                <w:rFonts w:asciiTheme="minorHAnsi" w:hAnsiTheme="minorHAnsi" w:cstheme="minorHAnsi"/>
                <w:b/>
                <w:sz w:val="22"/>
              </w:rPr>
              <w:instrText>NUMPAGES</w:instrTex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separate"/>
            </w:r>
            <w:r w:rsidR="00F8047C">
              <w:rPr>
                <w:rFonts w:asciiTheme="minorHAnsi" w:hAnsiTheme="minorHAnsi" w:cstheme="minorHAnsi"/>
                <w:b/>
                <w:noProof/>
                <w:sz w:val="22"/>
              </w:rPr>
              <w:t>4</w:t>
            </w:r>
            <w:r w:rsidR="00AC23FA" w:rsidRPr="00554B89">
              <w:rPr>
                <w:rFonts w:asciiTheme="minorHAnsi" w:hAnsiTheme="minorHAnsi" w:cstheme="minorHAnsi"/>
                <w:b/>
                <w:sz w:val="22"/>
              </w:rPr>
              <w:fldChar w:fldCharType="end"/>
            </w:r>
          </w:p>
        </w:sdtContent>
      </w:sdt>
    </w:sdtContent>
  </w:sdt>
  <w:p w:rsidR="00554B89" w:rsidRDefault="00554B8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0C9" w:rsidRDefault="003360C9" w:rsidP="007315A6">
      <w:r>
        <w:separator/>
      </w:r>
    </w:p>
  </w:footnote>
  <w:footnote w:type="continuationSeparator" w:id="0">
    <w:p w:rsidR="003360C9" w:rsidRDefault="003360C9" w:rsidP="007315A6">
      <w:r>
        <w:continuationSeparator/>
      </w:r>
    </w:p>
  </w:footnote>
  <w:footnote w:id="1">
    <w:p w:rsidR="004F337D" w:rsidRDefault="004F33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F337D">
        <w:rPr>
          <w:rFonts w:asciiTheme="minorHAnsi" w:hAnsiTheme="minorHAnsi" w:cstheme="minorHAnsi"/>
        </w:rPr>
        <w:t>Předpokládané datum podpisu smlouvy je stanoveno na 10. 10. 2011.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5A6" w:rsidRPr="007315A6" w:rsidRDefault="00765616" w:rsidP="007315A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-285750</wp:posOffset>
          </wp:positionV>
          <wp:extent cx="4612005" cy="871220"/>
          <wp:effectExtent l="19050" t="0" r="0" b="0"/>
          <wp:wrapSquare wrapText="bothSides"/>
          <wp:docPr id="3" name="Obrázek 2" descr="Základní horizontální + FF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ákladní horizontální + FF UHK (CB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2005" cy="871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7C" w:rsidRDefault="00F804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3CF5"/>
    <w:multiLevelType w:val="hybridMultilevel"/>
    <w:tmpl w:val="925E8F18"/>
    <w:lvl w:ilvl="0" w:tplc="01FC9FB6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4C7644"/>
    <w:multiLevelType w:val="hybridMultilevel"/>
    <w:tmpl w:val="08367510"/>
    <w:lvl w:ilvl="0" w:tplc="6D0866EC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05790"/>
    <w:multiLevelType w:val="hybridMultilevel"/>
    <w:tmpl w:val="D228070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4A85736"/>
    <w:multiLevelType w:val="hybridMultilevel"/>
    <w:tmpl w:val="81586B22"/>
    <w:lvl w:ilvl="0" w:tplc="87E839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956D9C"/>
    <w:rsid w:val="0001335E"/>
    <w:rsid w:val="00087FE3"/>
    <w:rsid w:val="000E2527"/>
    <w:rsid w:val="001265A8"/>
    <w:rsid w:val="00156D22"/>
    <w:rsid w:val="001C585C"/>
    <w:rsid w:val="001F2316"/>
    <w:rsid w:val="00257548"/>
    <w:rsid w:val="0028314A"/>
    <w:rsid w:val="00284E6E"/>
    <w:rsid w:val="002C3D27"/>
    <w:rsid w:val="002C7FED"/>
    <w:rsid w:val="003360C9"/>
    <w:rsid w:val="003B36EE"/>
    <w:rsid w:val="00405E05"/>
    <w:rsid w:val="00457D8D"/>
    <w:rsid w:val="004625AB"/>
    <w:rsid w:val="004D26B8"/>
    <w:rsid w:val="004F337D"/>
    <w:rsid w:val="00511452"/>
    <w:rsid w:val="005435FD"/>
    <w:rsid w:val="00554B89"/>
    <w:rsid w:val="00580C55"/>
    <w:rsid w:val="00581871"/>
    <w:rsid w:val="005C36E5"/>
    <w:rsid w:val="005E04A5"/>
    <w:rsid w:val="006337B9"/>
    <w:rsid w:val="0063417E"/>
    <w:rsid w:val="006A3C83"/>
    <w:rsid w:val="006E0ED2"/>
    <w:rsid w:val="0071002F"/>
    <w:rsid w:val="007315A6"/>
    <w:rsid w:val="00765616"/>
    <w:rsid w:val="008376EE"/>
    <w:rsid w:val="008648AB"/>
    <w:rsid w:val="008C6A44"/>
    <w:rsid w:val="00917316"/>
    <w:rsid w:val="00956D9C"/>
    <w:rsid w:val="00980AF6"/>
    <w:rsid w:val="009E1C55"/>
    <w:rsid w:val="00A74CBD"/>
    <w:rsid w:val="00AC23FA"/>
    <w:rsid w:val="00AC7AD3"/>
    <w:rsid w:val="00AE2028"/>
    <w:rsid w:val="00AF3E2C"/>
    <w:rsid w:val="00B11A09"/>
    <w:rsid w:val="00B2185A"/>
    <w:rsid w:val="00B343BA"/>
    <w:rsid w:val="00B36067"/>
    <w:rsid w:val="00B53DE6"/>
    <w:rsid w:val="00C22B8B"/>
    <w:rsid w:val="00C3504E"/>
    <w:rsid w:val="00C50DCB"/>
    <w:rsid w:val="00C632A1"/>
    <w:rsid w:val="00C84580"/>
    <w:rsid w:val="00CA2D9B"/>
    <w:rsid w:val="00CC4A03"/>
    <w:rsid w:val="00D45FFF"/>
    <w:rsid w:val="00D87A30"/>
    <w:rsid w:val="00DC5C1B"/>
    <w:rsid w:val="00E33202"/>
    <w:rsid w:val="00F13369"/>
    <w:rsid w:val="00F8047C"/>
    <w:rsid w:val="00F80FE8"/>
    <w:rsid w:val="00FD79CB"/>
    <w:rsid w:val="00FE7FA1"/>
    <w:rsid w:val="00F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3E2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5435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435F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FE7FA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E7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7FA1"/>
  </w:style>
  <w:style w:type="paragraph" w:styleId="Pedmtkomente">
    <w:name w:val="annotation subject"/>
    <w:basedOn w:val="Textkomente"/>
    <w:next w:val="Textkomente"/>
    <w:link w:val="PedmtkomenteChar"/>
    <w:rsid w:val="00FE7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E7FA1"/>
    <w:rPr>
      <w:b/>
      <w:bCs/>
    </w:rPr>
  </w:style>
  <w:style w:type="paragraph" w:styleId="Odstavecseseznamem">
    <w:name w:val="List Paragraph"/>
    <w:basedOn w:val="Normln"/>
    <w:uiPriority w:val="34"/>
    <w:qFormat/>
    <w:rsid w:val="00FE7FA1"/>
    <w:pPr>
      <w:ind w:left="720"/>
      <w:contextualSpacing/>
    </w:pPr>
  </w:style>
  <w:style w:type="paragraph" w:styleId="Zhlav">
    <w:name w:val="header"/>
    <w:basedOn w:val="Normln"/>
    <w:link w:val="ZhlavChar"/>
    <w:rsid w:val="007315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15A6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315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15A6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F337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F337D"/>
  </w:style>
  <w:style w:type="character" w:styleId="Znakapoznpodarou">
    <w:name w:val="footnote reference"/>
    <w:basedOn w:val="Standardnpsmoodstavce"/>
    <w:rsid w:val="004F33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3E2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5435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435F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FE7FA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E7F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E7FA1"/>
  </w:style>
  <w:style w:type="paragraph" w:styleId="Pedmtkomente">
    <w:name w:val="annotation subject"/>
    <w:basedOn w:val="Textkomente"/>
    <w:next w:val="Textkomente"/>
    <w:link w:val="PedmtkomenteChar"/>
    <w:rsid w:val="00FE7F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E7FA1"/>
    <w:rPr>
      <w:b/>
      <w:bCs/>
    </w:rPr>
  </w:style>
  <w:style w:type="paragraph" w:styleId="Odstavecseseznamem">
    <w:name w:val="List Paragraph"/>
    <w:basedOn w:val="Normln"/>
    <w:uiPriority w:val="34"/>
    <w:qFormat/>
    <w:rsid w:val="00FE7FA1"/>
    <w:pPr>
      <w:ind w:left="720"/>
      <w:contextualSpacing/>
    </w:pPr>
  </w:style>
  <w:style w:type="paragraph" w:styleId="Zhlav">
    <w:name w:val="header"/>
    <w:basedOn w:val="Normln"/>
    <w:link w:val="ZhlavChar"/>
    <w:rsid w:val="007315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15A6"/>
    <w:rPr>
      <w:sz w:val="24"/>
      <w:szCs w:val="24"/>
    </w:rPr>
  </w:style>
  <w:style w:type="paragraph" w:styleId="Zpat">
    <w:name w:val="footer"/>
    <w:basedOn w:val="Normln"/>
    <w:link w:val="ZpatChar"/>
    <w:rsid w:val="007315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15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7089</Characters>
  <Application>Microsoft Office Word</Application>
  <DocSecurity>0</DocSecurity>
  <Lines>59</Lines>
  <Paragraphs>16</Paragraphs>
  <ScaleCrop>false</ScaleCrop>
  <Company/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2011-09-16T13:36:00Z</dcterms:created>
  <dcterms:modified xsi:type="dcterms:W3CDTF">2011-09-16T13:37:00Z</dcterms:modified>
</cp:coreProperties>
</file>