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8F" w:rsidRDefault="0064598F"/>
    <w:p w:rsidR="0064598F" w:rsidRDefault="0064598F"/>
    <w:p w:rsidR="0064598F" w:rsidRDefault="0064598F" w:rsidP="0064598F">
      <w:pPr>
        <w:jc w:val="center"/>
        <w:rPr>
          <w:b/>
          <w:sz w:val="32"/>
          <w:szCs w:val="32"/>
        </w:rPr>
      </w:pPr>
      <w:r w:rsidRPr="003B5639">
        <w:rPr>
          <w:b/>
          <w:sz w:val="32"/>
          <w:szCs w:val="32"/>
        </w:rPr>
        <w:t>Výzva a zadávací</w:t>
      </w:r>
      <w:r>
        <w:rPr>
          <w:b/>
          <w:sz w:val="32"/>
          <w:szCs w:val="32"/>
        </w:rPr>
        <w:t xml:space="preserve"> dokumentace </w:t>
      </w:r>
      <w:r w:rsidRPr="00427B93">
        <w:rPr>
          <w:b/>
          <w:sz w:val="32"/>
          <w:szCs w:val="32"/>
        </w:rPr>
        <w:t xml:space="preserve">k podání </w:t>
      </w:r>
      <w:r>
        <w:rPr>
          <w:b/>
          <w:sz w:val="32"/>
          <w:szCs w:val="32"/>
        </w:rPr>
        <w:t>nabídek</w:t>
      </w:r>
    </w:p>
    <w:p w:rsidR="0064598F" w:rsidRDefault="0064598F" w:rsidP="0064598F">
      <w:pPr>
        <w:jc w:val="center"/>
        <w:rPr>
          <w:sz w:val="20"/>
          <w:szCs w:val="20"/>
        </w:rPr>
      </w:pPr>
    </w:p>
    <w:p w:rsidR="0064598F" w:rsidRDefault="0064598F" w:rsidP="0064598F">
      <w:pPr>
        <w:jc w:val="center"/>
        <w:rPr>
          <w:sz w:val="20"/>
          <w:szCs w:val="20"/>
        </w:rPr>
      </w:pPr>
    </w:p>
    <w:p w:rsidR="0064598F" w:rsidRPr="000A3B2D" w:rsidRDefault="0064598F" w:rsidP="00C34EC7">
      <w:pPr>
        <w:jc w:val="center"/>
      </w:pPr>
      <w:r w:rsidRPr="00E97B69">
        <w:t xml:space="preserve">Jedná se o veřejnou ve </w:t>
      </w:r>
      <w:r w:rsidR="00F14B07">
        <w:t>zjednodušeném podlimitní řízení</w:t>
      </w:r>
      <w:r w:rsidR="00AB50E0">
        <w:t xml:space="preserve"> podle § 38 Zákona č. 137/2006 Sb., o veřejných zakázkách, ve znění pozdějších předpisů (dále jen ZVZ). </w:t>
      </w:r>
    </w:p>
    <w:p w:rsidR="0064598F" w:rsidRDefault="0064598F"/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6"/>
        <w:gridCol w:w="6946"/>
      </w:tblGrid>
      <w:tr w:rsidR="0064598F" w:rsidRPr="00427B93" w:rsidTr="001C3D1C">
        <w:tc>
          <w:tcPr>
            <w:tcW w:w="2126" w:type="dxa"/>
            <w:shd w:val="clear" w:color="auto" w:fill="FABF8F"/>
          </w:tcPr>
          <w:p w:rsidR="0064598F" w:rsidRPr="00427B93" w:rsidRDefault="0064598F" w:rsidP="00E97B69">
            <w:r w:rsidRPr="002812C5">
              <w:rPr>
                <w:b/>
              </w:rPr>
              <w:t>Číslo zakázky</w:t>
            </w:r>
            <w:r w:rsidR="00E97B69">
              <w:rPr>
                <w:b/>
              </w:rPr>
              <w:t>:</w:t>
            </w:r>
          </w:p>
        </w:tc>
        <w:tc>
          <w:tcPr>
            <w:tcW w:w="6946" w:type="dxa"/>
          </w:tcPr>
          <w:p w:rsidR="0064598F" w:rsidRDefault="00F67692" w:rsidP="00964FFE">
            <w:pPr>
              <w:jc w:val="both"/>
              <w:rPr>
                <w:highlight w:val="yellow"/>
              </w:rPr>
            </w:pPr>
            <w:r w:rsidRPr="00F67692">
              <w:t>C/11/466</w:t>
            </w:r>
          </w:p>
          <w:p w:rsidR="00EA10F4" w:rsidRPr="00257237" w:rsidRDefault="00EA10F4" w:rsidP="00964FFE">
            <w:pPr>
              <w:jc w:val="both"/>
              <w:rPr>
                <w:highlight w:val="yellow"/>
              </w:rPr>
            </w:pPr>
          </w:p>
        </w:tc>
      </w:tr>
      <w:tr w:rsidR="0064598F" w:rsidRPr="006D0DA1" w:rsidTr="001C3D1C">
        <w:tc>
          <w:tcPr>
            <w:tcW w:w="2126" w:type="dxa"/>
            <w:shd w:val="clear" w:color="auto" w:fill="FABF8F"/>
          </w:tcPr>
          <w:p w:rsidR="0064598F" w:rsidRPr="006D0DA1" w:rsidRDefault="0064598F" w:rsidP="00964FFE">
            <w:pPr>
              <w:rPr>
                <w:b/>
              </w:rPr>
            </w:pPr>
            <w:r w:rsidRPr="006D0DA1">
              <w:rPr>
                <w:b/>
              </w:rPr>
              <w:t>Název programu:</w:t>
            </w:r>
          </w:p>
        </w:tc>
        <w:tc>
          <w:tcPr>
            <w:tcW w:w="6946" w:type="dxa"/>
          </w:tcPr>
          <w:p w:rsidR="0064598F" w:rsidRPr="006D0DA1" w:rsidRDefault="0064598F" w:rsidP="00964FFE">
            <w:r w:rsidRPr="006D0DA1">
              <w:t>Operační program Vzdělávání pro konkurenceschopnost</w:t>
            </w:r>
          </w:p>
        </w:tc>
      </w:tr>
      <w:tr w:rsidR="00F21784" w:rsidRPr="006D0DA1" w:rsidTr="001C3D1C">
        <w:tc>
          <w:tcPr>
            <w:tcW w:w="2126" w:type="dxa"/>
            <w:shd w:val="clear" w:color="auto" w:fill="FABF8F"/>
          </w:tcPr>
          <w:p w:rsidR="00F21784" w:rsidRPr="006D0DA1" w:rsidRDefault="00F21784" w:rsidP="00964FFE">
            <w:pPr>
              <w:rPr>
                <w:b/>
              </w:rPr>
            </w:pPr>
            <w:r w:rsidRPr="006D0DA1">
              <w:rPr>
                <w:b/>
              </w:rPr>
              <w:t>Registrační číslo projektu</w:t>
            </w:r>
          </w:p>
        </w:tc>
        <w:tc>
          <w:tcPr>
            <w:tcW w:w="6946" w:type="dxa"/>
            <w:vAlign w:val="center"/>
          </w:tcPr>
          <w:p w:rsidR="00F21784" w:rsidRPr="00DD420D" w:rsidRDefault="00110BC3" w:rsidP="003B5639">
            <w:r w:rsidRPr="002812C5">
              <w:rPr>
                <w:b/>
              </w:rPr>
              <w:t>CZ.1.07/</w:t>
            </w:r>
            <w:r>
              <w:rPr>
                <w:b/>
              </w:rPr>
              <w:t>2</w:t>
            </w:r>
            <w:r w:rsidRPr="002812C5">
              <w:rPr>
                <w:b/>
              </w:rPr>
              <w:t>.</w:t>
            </w:r>
            <w:r>
              <w:rPr>
                <w:b/>
              </w:rPr>
              <w:t>2</w:t>
            </w:r>
            <w:r w:rsidRPr="002812C5">
              <w:rPr>
                <w:b/>
              </w:rPr>
              <w:t>.</w:t>
            </w:r>
            <w:r>
              <w:rPr>
                <w:b/>
              </w:rPr>
              <w:t>00</w:t>
            </w:r>
            <w:r w:rsidRPr="002812C5">
              <w:rPr>
                <w:b/>
              </w:rPr>
              <w:t>/</w:t>
            </w:r>
            <w:r>
              <w:rPr>
                <w:b/>
              </w:rPr>
              <w:t>07</w:t>
            </w:r>
            <w:r w:rsidRPr="002812C5">
              <w:rPr>
                <w:b/>
              </w:rPr>
              <w:t>.</w:t>
            </w:r>
            <w:r>
              <w:rPr>
                <w:b/>
              </w:rPr>
              <w:t>0291</w:t>
            </w:r>
          </w:p>
        </w:tc>
      </w:tr>
      <w:tr w:rsidR="00F21784" w:rsidRPr="006D0DA1" w:rsidTr="001C3D1C">
        <w:tc>
          <w:tcPr>
            <w:tcW w:w="2126" w:type="dxa"/>
            <w:shd w:val="clear" w:color="auto" w:fill="FABF8F"/>
          </w:tcPr>
          <w:p w:rsidR="00F21784" w:rsidRPr="006D0DA1" w:rsidRDefault="00F21784" w:rsidP="00964FFE">
            <w:pPr>
              <w:rPr>
                <w:b/>
              </w:rPr>
            </w:pPr>
            <w:r w:rsidRPr="006D0DA1">
              <w:rPr>
                <w:b/>
              </w:rPr>
              <w:t>Název projektu:</w:t>
            </w:r>
          </w:p>
        </w:tc>
        <w:tc>
          <w:tcPr>
            <w:tcW w:w="6946" w:type="dxa"/>
          </w:tcPr>
          <w:p w:rsidR="00F21784" w:rsidRPr="00DD420D" w:rsidRDefault="00110BC3" w:rsidP="003B5639">
            <w:pPr>
              <w:jc w:val="both"/>
            </w:pPr>
            <w:r w:rsidRPr="009B51D3">
              <w:t>In-TECH 2</w:t>
            </w:r>
          </w:p>
        </w:tc>
      </w:tr>
      <w:tr w:rsidR="00F21784" w:rsidRPr="006D0DA1" w:rsidTr="001C3D1C">
        <w:tc>
          <w:tcPr>
            <w:tcW w:w="2126" w:type="dxa"/>
            <w:shd w:val="clear" w:color="auto" w:fill="FABF8F"/>
          </w:tcPr>
          <w:p w:rsidR="00F21784" w:rsidRPr="006D0DA1" w:rsidRDefault="00F21784" w:rsidP="00964FFE">
            <w:pPr>
              <w:rPr>
                <w:b/>
              </w:rPr>
            </w:pPr>
            <w:r w:rsidRPr="006D0DA1">
              <w:rPr>
                <w:b/>
              </w:rPr>
              <w:t>Název zakázky:</w:t>
            </w:r>
          </w:p>
        </w:tc>
        <w:tc>
          <w:tcPr>
            <w:tcW w:w="6946" w:type="dxa"/>
            <w:vAlign w:val="center"/>
          </w:tcPr>
          <w:p w:rsidR="00F21784" w:rsidRPr="00217629" w:rsidRDefault="001E5D01" w:rsidP="001E5D01">
            <w:pPr>
              <w:rPr>
                <w:b/>
              </w:rPr>
            </w:pPr>
            <w:r>
              <w:t>Kancelářský s</w:t>
            </w:r>
            <w:r w:rsidR="00110BC3">
              <w:t>potřební materiál</w:t>
            </w:r>
            <w:r w:rsidR="00AB50E0">
              <w:t xml:space="preserve"> pro projekt In-TECH 2</w:t>
            </w:r>
          </w:p>
        </w:tc>
      </w:tr>
      <w:tr w:rsidR="00F21784" w:rsidRPr="006D0DA1" w:rsidTr="001C3D1C">
        <w:tc>
          <w:tcPr>
            <w:tcW w:w="2126" w:type="dxa"/>
            <w:shd w:val="clear" w:color="auto" w:fill="FABF8F"/>
          </w:tcPr>
          <w:p w:rsidR="00F21784" w:rsidRPr="006D0DA1" w:rsidRDefault="00F21784" w:rsidP="001A08EC">
            <w:pPr>
              <w:rPr>
                <w:b/>
              </w:rPr>
            </w:pPr>
            <w:r w:rsidRPr="006D0DA1">
              <w:rPr>
                <w:b/>
              </w:rPr>
              <w:t xml:space="preserve">Předmět zakázky </w:t>
            </w:r>
            <w:r w:rsidRPr="006D0DA1">
              <w:t>(slu</w:t>
            </w:r>
            <w:r w:rsidRPr="006D0DA1">
              <w:t>ž</w:t>
            </w:r>
            <w:r w:rsidRPr="006D0DA1">
              <w:t>ba/dodávka/stavební práce)</w:t>
            </w:r>
            <w:r w:rsidRPr="006D0DA1">
              <w:rPr>
                <w:b/>
              </w:rPr>
              <w:t>:</w:t>
            </w:r>
          </w:p>
        </w:tc>
        <w:tc>
          <w:tcPr>
            <w:tcW w:w="6946" w:type="dxa"/>
            <w:vAlign w:val="center"/>
          </w:tcPr>
          <w:p w:rsidR="00F21784" w:rsidRPr="009129E3" w:rsidRDefault="00F21784" w:rsidP="003B5639">
            <w:r w:rsidRPr="009129E3">
              <w:t>Veřejná zakázka na dodávk</w:t>
            </w:r>
            <w:r w:rsidR="001E5D01">
              <w:t>u</w:t>
            </w:r>
            <w:r>
              <w:t xml:space="preserve"> zboží</w:t>
            </w:r>
          </w:p>
        </w:tc>
      </w:tr>
      <w:tr w:rsidR="00F21784" w:rsidRPr="006D0DA1" w:rsidTr="001C3D1C">
        <w:tc>
          <w:tcPr>
            <w:tcW w:w="2126" w:type="dxa"/>
            <w:shd w:val="clear" w:color="auto" w:fill="FABF8F"/>
          </w:tcPr>
          <w:p w:rsidR="00F21784" w:rsidRPr="006D0DA1" w:rsidRDefault="00F21784" w:rsidP="00964FFE">
            <w:pPr>
              <w:rPr>
                <w:b/>
              </w:rPr>
            </w:pPr>
            <w:r w:rsidRPr="006D0DA1">
              <w:rPr>
                <w:b/>
              </w:rPr>
              <w:t>Datum vyhlášení zakázky:</w:t>
            </w:r>
          </w:p>
        </w:tc>
        <w:tc>
          <w:tcPr>
            <w:tcW w:w="6946" w:type="dxa"/>
          </w:tcPr>
          <w:p w:rsidR="00F21784" w:rsidRPr="00161E01" w:rsidRDefault="00326152" w:rsidP="001A08EC">
            <w:pPr>
              <w:jc w:val="both"/>
            </w:pPr>
            <w:r>
              <w:t>2</w:t>
            </w:r>
            <w:r w:rsidR="001E5D01">
              <w:t>1</w:t>
            </w:r>
            <w:r w:rsidR="00AB50E0">
              <w:t xml:space="preserve">. </w:t>
            </w:r>
            <w:r w:rsidR="001E5D01">
              <w:t>9</w:t>
            </w:r>
            <w:r w:rsidR="00AB50E0">
              <w:t>. 2011</w:t>
            </w:r>
          </w:p>
        </w:tc>
      </w:tr>
      <w:tr w:rsidR="00F21784" w:rsidRPr="006D0DA1" w:rsidTr="001C3D1C">
        <w:tc>
          <w:tcPr>
            <w:tcW w:w="2126" w:type="dxa"/>
            <w:shd w:val="clear" w:color="auto" w:fill="FABF8F"/>
          </w:tcPr>
          <w:p w:rsidR="00F21784" w:rsidRPr="006D0DA1" w:rsidRDefault="00F21784" w:rsidP="00964FFE">
            <w:pPr>
              <w:rPr>
                <w:b/>
              </w:rPr>
            </w:pPr>
            <w:r w:rsidRPr="006D0DA1">
              <w:rPr>
                <w:b/>
              </w:rPr>
              <w:t>Název/ obchodní firma zadavatele:</w:t>
            </w:r>
          </w:p>
        </w:tc>
        <w:tc>
          <w:tcPr>
            <w:tcW w:w="6946" w:type="dxa"/>
            <w:vAlign w:val="center"/>
          </w:tcPr>
          <w:p w:rsidR="00F21784" w:rsidRPr="005E171A" w:rsidRDefault="00F21784" w:rsidP="00964FFE">
            <w:r>
              <w:t>Technická univerzita v Liberci</w:t>
            </w:r>
          </w:p>
        </w:tc>
      </w:tr>
      <w:tr w:rsidR="00F21784" w:rsidRPr="006D0DA1" w:rsidTr="001C3D1C">
        <w:tc>
          <w:tcPr>
            <w:tcW w:w="2126" w:type="dxa"/>
            <w:shd w:val="clear" w:color="auto" w:fill="FABF8F"/>
          </w:tcPr>
          <w:p w:rsidR="00F21784" w:rsidRPr="006D0DA1" w:rsidRDefault="00F21784" w:rsidP="00964FFE">
            <w:pPr>
              <w:rPr>
                <w:b/>
              </w:rPr>
            </w:pPr>
            <w:r w:rsidRPr="006D0DA1">
              <w:rPr>
                <w:b/>
              </w:rPr>
              <w:t>Sídlo zadavatele:</w:t>
            </w:r>
          </w:p>
        </w:tc>
        <w:tc>
          <w:tcPr>
            <w:tcW w:w="6946" w:type="dxa"/>
            <w:vAlign w:val="center"/>
          </w:tcPr>
          <w:p w:rsidR="00F21784" w:rsidRPr="006D0DA1" w:rsidRDefault="00F21784" w:rsidP="00964FFE">
            <w:r w:rsidRPr="006D0DA1">
              <w:t>Studentská 1402/2</w:t>
            </w:r>
            <w:r>
              <w:t>,</w:t>
            </w:r>
            <w:r w:rsidRPr="006D0DA1">
              <w:t xml:space="preserve"> Liberec I – Staré Město 461 17</w:t>
            </w:r>
            <w:r>
              <w:t>,</w:t>
            </w:r>
            <w:r w:rsidRPr="006D0DA1">
              <w:t xml:space="preserve"> Liberec</w:t>
            </w:r>
          </w:p>
        </w:tc>
      </w:tr>
      <w:tr w:rsidR="00F21784" w:rsidRPr="006D0DA1" w:rsidTr="001C3D1C">
        <w:tc>
          <w:tcPr>
            <w:tcW w:w="2126" w:type="dxa"/>
            <w:shd w:val="clear" w:color="auto" w:fill="FABF8F"/>
          </w:tcPr>
          <w:p w:rsidR="00F21784" w:rsidRPr="006D0DA1" w:rsidRDefault="00F21784" w:rsidP="00964FFE">
            <w:r w:rsidRPr="006D0DA1">
              <w:rPr>
                <w:b/>
              </w:rPr>
              <w:t>Osoba oprávněná jednat jménem zadavatele</w:t>
            </w:r>
            <w:r w:rsidRPr="006D0DA1">
              <w:t>, vč. kontaktních údajů (telefon a emailová adresa)</w:t>
            </w:r>
          </w:p>
        </w:tc>
        <w:tc>
          <w:tcPr>
            <w:tcW w:w="6946" w:type="dxa"/>
          </w:tcPr>
          <w:p w:rsidR="00F21784" w:rsidRPr="006D0DA1" w:rsidRDefault="00F21784" w:rsidP="00964FFE">
            <w:pPr>
              <w:jc w:val="both"/>
            </w:pPr>
            <w:r>
              <w:t>prof. Dr. Ing. Zdeněk Kůs</w:t>
            </w:r>
            <w:r w:rsidR="00595496">
              <w:t>, rektor TUL</w:t>
            </w:r>
          </w:p>
          <w:p w:rsidR="00F21784" w:rsidRPr="006D0DA1" w:rsidRDefault="00F21784" w:rsidP="00964FFE">
            <w:pPr>
              <w:jc w:val="both"/>
            </w:pPr>
            <w:r>
              <w:t>Tel: 485353106</w:t>
            </w:r>
          </w:p>
          <w:p w:rsidR="00F21784" w:rsidRPr="006D0DA1" w:rsidRDefault="00F21784" w:rsidP="00964FFE">
            <w:pPr>
              <w:jc w:val="both"/>
            </w:pPr>
            <w:r w:rsidRPr="006D0DA1">
              <w:t>rektor@tul.cz</w:t>
            </w:r>
          </w:p>
        </w:tc>
      </w:tr>
      <w:tr w:rsidR="00F21784" w:rsidRPr="006D0DA1" w:rsidTr="001C3D1C">
        <w:tc>
          <w:tcPr>
            <w:tcW w:w="2126" w:type="dxa"/>
            <w:shd w:val="clear" w:color="auto" w:fill="FABF8F"/>
          </w:tcPr>
          <w:p w:rsidR="00F21784" w:rsidRPr="006D0DA1" w:rsidRDefault="00F21784" w:rsidP="00964FFE">
            <w:pPr>
              <w:rPr>
                <w:b/>
              </w:rPr>
            </w:pPr>
            <w:r w:rsidRPr="006D0DA1">
              <w:rPr>
                <w:b/>
              </w:rPr>
              <w:t>IČ zadavatele:</w:t>
            </w:r>
          </w:p>
        </w:tc>
        <w:tc>
          <w:tcPr>
            <w:tcW w:w="6946" w:type="dxa"/>
          </w:tcPr>
          <w:p w:rsidR="00F21784" w:rsidRPr="006D0DA1" w:rsidRDefault="00F21784" w:rsidP="00964FFE">
            <w:pPr>
              <w:jc w:val="both"/>
            </w:pPr>
            <w:r w:rsidRPr="006D0DA1">
              <w:t>46747885</w:t>
            </w:r>
          </w:p>
        </w:tc>
      </w:tr>
      <w:tr w:rsidR="00F21784" w:rsidRPr="006D0DA1" w:rsidTr="001C3D1C">
        <w:tc>
          <w:tcPr>
            <w:tcW w:w="2126" w:type="dxa"/>
            <w:shd w:val="clear" w:color="auto" w:fill="FABF8F"/>
          </w:tcPr>
          <w:p w:rsidR="00F21784" w:rsidRPr="006D0DA1" w:rsidRDefault="00F21784" w:rsidP="00964FFE">
            <w:pPr>
              <w:rPr>
                <w:b/>
              </w:rPr>
            </w:pPr>
            <w:r w:rsidRPr="006D0DA1">
              <w:rPr>
                <w:b/>
              </w:rPr>
              <w:t>DIČ zadavatele:</w:t>
            </w:r>
          </w:p>
        </w:tc>
        <w:tc>
          <w:tcPr>
            <w:tcW w:w="6946" w:type="dxa"/>
          </w:tcPr>
          <w:p w:rsidR="00F21784" w:rsidRPr="006D0DA1" w:rsidRDefault="00F21784" w:rsidP="00964FFE">
            <w:pPr>
              <w:jc w:val="both"/>
            </w:pPr>
            <w:r w:rsidRPr="006D0DA1">
              <w:t>CZ46747885</w:t>
            </w:r>
          </w:p>
        </w:tc>
      </w:tr>
      <w:tr w:rsidR="00F21784" w:rsidRPr="006D0DA1" w:rsidTr="001C3D1C">
        <w:tc>
          <w:tcPr>
            <w:tcW w:w="2126" w:type="dxa"/>
            <w:shd w:val="clear" w:color="auto" w:fill="FABF8F"/>
          </w:tcPr>
          <w:p w:rsidR="00F21784" w:rsidRPr="006D0DA1" w:rsidRDefault="00F21784" w:rsidP="00964FFE">
            <w:r w:rsidRPr="006D0DA1">
              <w:rPr>
                <w:b/>
              </w:rPr>
              <w:t>Kontaktní osoba zadavatele</w:t>
            </w:r>
            <w:r w:rsidRPr="006D0DA1">
              <w:t>, vč. kontaktních údajů (telefon a emailová adresa):</w:t>
            </w:r>
          </w:p>
        </w:tc>
        <w:tc>
          <w:tcPr>
            <w:tcW w:w="6946" w:type="dxa"/>
          </w:tcPr>
          <w:p w:rsidR="00110BC3" w:rsidRDefault="00110BC3" w:rsidP="00110BC3">
            <w:pPr>
              <w:jc w:val="both"/>
            </w:pPr>
            <w:r>
              <w:t xml:space="preserve">Ing. Petr </w:t>
            </w:r>
            <w:proofErr w:type="spellStart"/>
            <w:r w:rsidRPr="003F6321">
              <w:t>Lepšík</w:t>
            </w:r>
            <w:proofErr w:type="spellEnd"/>
            <w:r w:rsidRPr="003F6321">
              <w:t>, Ph.D.</w:t>
            </w:r>
          </w:p>
          <w:p w:rsidR="00110BC3" w:rsidRDefault="00110BC3" w:rsidP="00110BC3">
            <w:pPr>
              <w:jc w:val="both"/>
            </w:pPr>
            <w:r>
              <w:t>tel.: 605169405</w:t>
            </w:r>
          </w:p>
          <w:p w:rsidR="00595496" w:rsidRPr="006D0DA1" w:rsidRDefault="00110BC3" w:rsidP="00110BC3">
            <w:r>
              <w:t xml:space="preserve">e-mail: </w:t>
            </w:r>
            <w:proofErr w:type="spellStart"/>
            <w:r>
              <w:t>petr.lepsik</w:t>
            </w:r>
            <w:proofErr w:type="spellEnd"/>
            <w:r w:rsidRPr="00842255">
              <w:rPr>
                <w:lang w:val="pt-BR"/>
              </w:rPr>
              <w:t>@</w:t>
            </w:r>
            <w:r>
              <w:t>tul.</w:t>
            </w:r>
            <w:proofErr w:type="spellStart"/>
            <w:r>
              <w:t>cz</w:t>
            </w:r>
            <w:proofErr w:type="spellEnd"/>
          </w:p>
        </w:tc>
      </w:tr>
      <w:tr w:rsidR="00F21784" w:rsidRPr="006D0DA1" w:rsidTr="001C3D1C">
        <w:trPr>
          <w:trHeight w:val="981"/>
        </w:trPr>
        <w:tc>
          <w:tcPr>
            <w:tcW w:w="2126" w:type="dxa"/>
            <w:shd w:val="clear" w:color="auto" w:fill="FABF8F"/>
          </w:tcPr>
          <w:p w:rsidR="00F21784" w:rsidRPr="006D0DA1" w:rsidRDefault="00F21784" w:rsidP="00964FFE">
            <w:r w:rsidRPr="006D0DA1">
              <w:rPr>
                <w:b/>
              </w:rPr>
              <w:t>Lhůta pro pod</w:t>
            </w:r>
            <w:r w:rsidRPr="006D0DA1">
              <w:rPr>
                <w:b/>
              </w:rPr>
              <w:t>á</w:t>
            </w:r>
            <w:r w:rsidRPr="006D0DA1">
              <w:rPr>
                <w:b/>
              </w:rPr>
              <w:t>vání nabídek</w:t>
            </w:r>
            <w:r w:rsidRPr="006D0DA1">
              <w:t xml:space="preserve"> (data zahájení a ukončení příjmu, vč. času)</w:t>
            </w:r>
          </w:p>
        </w:tc>
        <w:tc>
          <w:tcPr>
            <w:tcW w:w="6946" w:type="dxa"/>
          </w:tcPr>
          <w:p w:rsidR="00F21784" w:rsidRPr="006D0DA1" w:rsidRDefault="00110BC3" w:rsidP="00AB50E0">
            <w:pPr>
              <w:jc w:val="both"/>
            </w:pPr>
            <w:r w:rsidRPr="006D0DA1">
              <w:t>Lhůtou pro podá</w:t>
            </w:r>
            <w:r>
              <w:t>vá</w:t>
            </w:r>
            <w:r w:rsidRPr="006D0DA1">
              <w:t xml:space="preserve">ní nabídek se rozumí doba, ve které může Zájemce podat svou nabídku. Lhůta byla stanovena </w:t>
            </w:r>
            <w:r>
              <w:t>od</w:t>
            </w:r>
            <w:r w:rsidRPr="006D0DA1">
              <w:t xml:space="preserve"> dne</w:t>
            </w:r>
            <w:r w:rsidR="00494674">
              <w:t xml:space="preserve"> </w:t>
            </w:r>
            <w:r w:rsidR="00326152">
              <w:t>2</w:t>
            </w:r>
            <w:r w:rsidR="001C3D1C">
              <w:t>2</w:t>
            </w:r>
            <w:r w:rsidR="00AB50E0">
              <w:t xml:space="preserve">. </w:t>
            </w:r>
            <w:r w:rsidR="001E5D01">
              <w:t>9</w:t>
            </w:r>
            <w:r w:rsidR="00AB50E0">
              <w:t xml:space="preserve">. 2011 </w:t>
            </w:r>
            <w:r>
              <w:t>do</w:t>
            </w:r>
            <w:r w:rsidR="001E5D01">
              <w:t>10</w:t>
            </w:r>
            <w:r w:rsidR="00AB50E0">
              <w:t xml:space="preserve">. </w:t>
            </w:r>
            <w:r w:rsidR="001E5D01">
              <w:t>10</w:t>
            </w:r>
            <w:r w:rsidR="00AB50E0">
              <w:t>. 2011</w:t>
            </w:r>
            <w:r>
              <w:t>, 1</w:t>
            </w:r>
            <w:r w:rsidR="00AB50E0">
              <w:t>4</w:t>
            </w:r>
            <w:r>
              <w:t>:00 hod.</w:t>
            </w:r>
          </w:p>
        </w:tc>
      </w:tr>
      <w:tr w:rsidR="00F21784" w:rsidRPr="006D0DA1" w:rsidTr="001C3D1C">
        <w:tc>
          <w:tcPr>
            <w:tcW w:w="2126" w:type="dxa"/>
            <w:shd w:val="clear" w:color="auto" w:fill="FABF8F"/>
          </w:tcPr>
          <w:p w:rsidR="00F21784" w:rsidRPr="006D0DA1" w:rsidRDefault="00F21784" w:rsidP="00964FFE">
            <w:pPr>
              <w:rPr>
                <w:b/>
              </w:rPr>
            </w:pPr>
            <w:r w:rsidRPr="006D0DA1">
              <w:rPr>
                <w:b/>
              </w:rPr>
              <w:t>Popis předmětu zakázky:</w:t>
            </w:r>
          </w:p>
        </w:tc>
        <w:tc>
          <w:tcPr>
            <w:tcW w:w="6946" w:type="dxa"/>
          </w:tcPr>
          <w:p w:rsidR="00110BC3" w:rsidRPr="006D0DA1" w:rsidRDefault="006159B7" w:rsidP="00620E89">
            <w:pPr>
              <w:spacing w:after="120"/>
            </w:pPr>
            <w:r>
              <w:t xml:space="preserve">Předmětem zakázky </w:t>
            </w:r>
            <w:r w:rsidR="00FF4600" w:rsidRPr="009129E3">
              <w:t>je</w:t>
            </w:r>
            <w:r w:rsidR="00494674">
              <w:t xml:space="preserve"> </w:t>
            </w:r>
            <w:r>
              <w:t>dodání kancelářských potřeb</w:t>
            </w:r>
            <w:r w:rsidR="00494674">
              <w:t xml:space="preserve"> </w:t>
            </w:r>
            <w:r w:rsidR="00FF4600">
              <w:t>dle specifického zadání</w:t>
            </w:r>
            <w:r w:rsidR="00FF4600" w:rsidRPr="009129E3">
              <w:t>:</w:t>
            </w:r>
            <w:r w:rsidR="001E5D01">
              <w:t>viz příloha 4.</w:t>
            </w:r>
          </w:p>
        </w:tc>
      </w:tr>
      <w:tr w:rsidR="00F21784" w:rsidRPr="006D0DA1" w:rsidTr="001C3D1C">
        <w:tc>
          <w:tcPr>
            <w:tcW w:w="2126" w:type="dxa"/>
            <w:shd w:val="clear" w:color="auto" w:fill="FABF8F"/>
          </w:tcPr>
          <w:p w:rsidR="00F21784" w:rsidRPr="006D0DA1" w:rsidRDefault="00F21784" w:rsidP="00053BC1">
            <w:pPr>
              <w:rPr>
                <w:b/>
              </w:rPr>
            </w:pPr>
            <w:r>
              <w:rPr>
                <w:b/>
              </w:rPr>
              <w:t>CPV kód:</w:t>
            </w:r>
          </w:p>
        </w:tc>
        <w:tc>
          <w:tcPr>
            <w:tcW w:w="6946" w:type="dxa"/>
          </w:tcPr>
          <w:p w:rsidR="00F21784" w:rsidRPr="00F21784" w:rsidRDefault="00A3000D" w:rsidP="00053BC1">
            <w:pPr>
              <w:jc w:val="both"/>
            </w:pPr>
            <w:r w:rsidRPr="00A92AC2">
              <w:t>30199000-0</w:t>
            </w:r>
            <w:r>
              <w:t xml:space="preserve">, </w:t>
            </w:r>
            <w:r w:rsidRPr="00A92AC2">
              <w:t>30192000-1</w:t>
            </w:r>
            <w:r>
              <w:t xml:space="preserve">, </w:t>
            </w:r>
            <w:r w:rsidRPr="00A92AC2">
              <w:t>30125110-5</w:t>
            </w:r>
          </w:p>
        </w:tc>
      </w:tr>
      <w:tr w:rsidR="00F21784" w:rsidRPr="006D0DA1" w:rsidTr="001C3D1C">
        <w:tc>
          <w:tcPr>
            <w:tcW w:w="2126" w:type="dxa"/>
            <w:shd w:val="clear" w:color="auto" w:fill="FABF8F"/>
          </w:tcPr>
          <w:p w:rsidR="00F21784" w:rsidRPr="006D0DA1" w:rsidRDefault="00F21784" w:rsidP="00053BC1">
            <w:pPr>
              <w:rPr>
                <w:b/>
              </w:rPr>
            </w:pPr>
            <w:r w:rsidRPr="006D0DA1">
              <w:rPr>
                <w:b/>
              </w:rPr>
              <w:t>Cíl zakázky:</w:t>
            </w:r>
          </w:p>
        </w:tc>
        <w:tc>
          <w:tcPr>
            <w:tcW w:w="6946" w:type="dxa"/>
          </w:tcPr>
          <w:p w:rsidR="00F21784" w:rsidRPr="006D0DA1" w:rsidRDefault="00110BC3" w:rsidP="00053BC1">
            <w:pPr>
              <w:jc w:val="both"/>
            </w:pPr>
            <w:bookmarkStart w:id="0" w:name="OLE_LINK1"/>
            <w:bookmarkStart w:id="1" w:name="OLE_LINK2"/>
            <w:r>
              <w:t>Z</w:t>
            </w:r>
            <w:r w:rsidR="00F21784">
              <w:t>a</w:t>
            </w:r>
            <w:bookmarkEnd w:id="0"/>
            <w:bookmarkEnd w:id="1"/>
            <w:r w:rsidR="00F21784">
              <w:t xml:space="preserve">jištění spotřebního a kancelářského materiálu pro potřeby </w:t>
            </w:r>
            <w:r w:rsidR="005669D7">
              <w:t xml:space="preserve">členů realizačního týmu </w:t>
            </w:r>
            <w:r w:rsidR="00F21784">
              <w:t>projektu</w:t>
            </w:r>
            <w:r>
              <w:t xml:space="preserve"> In</w:t>
            </w:r>
            <w:r w:rsidR="001E5D01">
              <w:t>-</w:t>
            </w:r>
            <w:r>
              <w:t xml:space="preserve">TECH 2. </w:t>
            </w:r>
          </w:p>
        </w:tc>
      </w:tr>
      <w:tr w:rsidR="00F21784" w:rsidRPr="006D0DA1" w:rsidTr="001C3D1C">
        <w:tc>
          <w:tcPr>
            <w:tcW w:w="2126" w:type="dxa"/>
            <w:shd w:val="clear" w:color="auto" w:fill="FABF8F"/>
          </w:tcPr>
          <w:p w:rsidR="00F21784" w:rsidRPr="006D0DA1" w:rsidRDefault="00F21784" w:rsidP="00964FFE">
            <w:pPr>
              <w:rPr>
                <w:b/>
              </w:rPr>
            </w:pPr>
            <w:r w:rsidRPr="006D0DA1">
              <w:rPr>
                <w:b/>
              </w:rPr>
              <w:t xml:space="preserve">Předpokládaná </w:t>
            </w:r>
            <w:r w:rsidRPr="006D0DA1">
              <w:rPr>
                <w:b/>
              </w:rPr>
              <w:lastRenderedPageBreak/>
              <w:t>hodnota zakázky v Kč</w:t>
            </w:r>
            <w:r w:rsidRPr="006D0DA1">
              <w:rPr>
                <w:rStyle w:val="Znakapoznpodarou"/>
                <w:b/>
              </w:rPr>
              <w:footnoteReference w:id="1"/>
            </w:r>
            <w:r w:rsidRPr="006D0DA1">
              <w:t>:</w:t>
            </w:r>
          </w:p>
        </w:tc>
        <w:tc>
          <w:tcPr>
            <w:tcW w:w="6946" w:type="dxa"/>
          </w:tcPr>
          <w:p w:rsidR="00110BC3" w:rsidRDefault="00E00CA7" w:rsidP="00964FFE">
            <w:pPr>
              <w:jc w:val="both"/>
            </w:pPr>
            <w:r w:rsidRPr="002321EF">
              <w:rPr>
                <w:b/>
              </w:rPr>
              <w:lastRenderedPageBreak/>
              <w:t>5</w:t>
            </w:r>
            <w:r w:rsidR="00110BC3">
              <w:rPr>
                <w:b/>
              </w:rPr>
              <w:t>3 250</w:t>
            </w:r>
            <w:r w:rsidR="006A45F0" w:rsidRPr="002321EF">
              <w:rPr>
                <w:b/>
              </w:rPr>
              <w:t>Kč bez DPH</w:t>
            </w:r>
            <w:r w:rsidR="006A45F0" w:rsidRPr="002321EF">
              <w:t xml:space="preserve"> (</w:t>
            </w:r>
            <w:r w:rsidRPr="002321EF">
              <w:t>6</w:t>
            </w:r>
            <w:r w:rsidR="00110BC3">
              <w:t>3 900</w:t>
            </w:r>
            <w:r w:rsidR="006A45F0" w:rsidRPr="002321EF">
              <w:t xml:space="preserve"> Kč s DPH)</w:t>
            </w:r>
          </w:p>
          <w:p w:rsidR="00F21784" w:rsidRDefault="00F21784" w:rsidP="00964FFE">
            <w:pPr>
              <w:jc w:val="both"/>
            </w:pPr>
          </w:p>
          <w:p w:rsidR="00F21784" w:rsidRPr="003B5639" w:rsidRDefault="00F21784" w:rsidP="00056B97">
            <w:pPr>
              <w:spacing w:before="90"/>
              <w:jc w:val="both"/>
            </w:pPr>
            <w:r w:rsidRPr="003B5639">
              <w:t>Nabídková cena musí být uvedena jako nejvýše přípustná, včetně dopravy do místa plnění a</w:t>
            </w:r>
            <w:r w:rsidR="006159B7">
              <w:t xml:space="preserve"> dalších vedlejších nákladů</w:t>
            </w:r>
            <w:r w:rsidRPr="003B5639">
              <w:t xml:space="preserve"> v celkovém členění bez DPH a s DPH. </w:t>
            </w:r>
          </w:p>
          <w:p w:rsidR="00F21784" w:rsidRPr="003B5639" w:rsidRDefault="00F21784" w:rsidP="00056B97">
            <w:pPr>
              <w:spacing w:before="90"/>
              <w:jc w:val="both"/>
            </w:pPr>
            <w:r w:rsidRPr="003B5639">
              <w:t>Celková cena bude doložena nabídkovým rozpočtem, který dodavatel zpracuje formou položkového rozpočtu dle stanoveného předmětu plnění.</w:t>
            </w:r>
          </w:p>
          <w:p w:rsidR="00F21784" w:rsidRDefault="00F21784" w:rsidP="00056B97">
            <w:pPr>
              <w:spacing w:before="90"/>
              <w:jc w:val="both"/>
            </w:pPr>
            <w:r>
              <w:t>Uchazeč odpovídá za kompletnost poskytovaných dodávek (činností) a je povinen i veškeré činnosti, které nejsou výslovně uvedeny a so</w:t>
            </w:r>
            <w:r>
              <w:t>u</w:t>
            </w:r>
            <w:r>
              <w:t xml:space="preserve">visí s předmětem plnění, zahrnout do ceny. Nabídková cena musí být platná </w:t>
            </w:r>
            <w:r w:rsidR="00EA10F4">
              <w:t>až do doby ukončení díla</w:t>
            </w:r>
            <w:r w:rsidR="00161E01">
              <w:t>.</w:t>
            </w:r>
          </w:p>
          <w:p w:rsidR="00F21784" w:rsidRPr="006D0DA1" w:rsidRDefault="00F21784" w:rsidP="00056B97">
            <w:pPr>
              <w:spacing w:before="90"/>
              <w:jc w:val="both"/>
            </w:pPr>
            <w:r w:rsidRPr="006D0DA1">
              <w:t>Cenu je možné překročit pouze v souvislosti se změnou daňových pře</w:t>
            </w:r>
            <w:r>
              <w:t>d</w:t>
            </w:r>
            <w:r w:rsidRPr="006D0DA1">
              <w:t>pisů týkajících se DPH.</w:t>
            </w:r>
          </w:p>
        </w:tc>
      </w:tr>
      <w:tr w:rsidR="00F21784" w:rsidRPr="006D0DA1" w:rsidTr="001C3D1C">
        <w:tc>
          <w:tcPr>
            <w:tcW w:w="2126" w:type="dxa"/>
            <w:shd w:val="clear" w:color="auto" w:fill="FABF8F"/>
          </w:tcPr>
          <w:p w:rsidR="00F21784" w:rsidRPr="006D0DA1" w:rsidRDefault="00F21784" w:rsidP="00964FFE">
            <w:pPr>
              <w:rPr>
                <w:b/>
              </w:rPr>
            </w:pPr>
            <w:r>
              <w:rPr>
                <w:b/>
              </w:rPr>
              <w:lastRenderedPageBreak/>
              <w:t>Zadávací lhůta:</w:t>
            </w:r>
          </w:p>
        </w:tc>
        <w:tc>
          <w:tcPr>
            <w:tcW w:w="6946" w:type="dxa"/>
          </w:tcPr>
          <w:p w:rsidR="00F21784" w:rsidRPr="0064598F" w:rsidRDefault="006043B8" w:rsidP="00964FFE">
            <w:pPr>
              <w:jc w:val="both"/>
              <w:rPr>
                <w:highlight w:val="yellow"/>
              </w:rPr>
            </w:pPr>
            <w:r>
              <w:t>2</w:t>
            </w:r>
            <w:r w:rsidR="006A45F0" w:rsidRPr="003B5639">
              <w:t xml:space="preserve"> měsíce</w:t>
            </w:r>
          </w:p>
        </w:tc>
      </w:tr>
      <w:tr w:rsidR="00F21784" w:rsidRPr="006D0DA1" w:rsidTr="001C3D1C">
        <w:tc>
          <w:tcPr>
            <w:tcW w:w="2126" w:type="dxa"/>
            <w:shd w:val="clear" w:color="auto" w:fill="FABF8F"/>
          </w:tcPr>
          <w:p w:rsidR="00F21784" w:rsidRPr="002E5530" w:rsidRDefault="00F21784" w:rsidP="00964FFE">
            <w:pPr>
              <w:rPr>
                <w:b/>
              </w:rPr>
            </w:pPr>
            <w:r>
              <w:rPr>
                <w:b/>
              </w:rPr>
              <w:t>Doba a místo p</w:t>
            </w:r>
            <w:r>
              <w:rPr>
                <w:b/>
              </w:rPr>
              <w:t>l</w:t>
            </w:r>
            <w:r>
              <w:rPr>
                <w:b/>
              </w:rPr>
              <w:t>nění:</w:t>
            </w:r>
          </w:p>
        </w:tc>
        <w:tc>
          <w:tcPr>
            <w:tcW w:w="6946" w:type="dxa"/>
          </w:tcPr>
          <w:p w:rsidR="00F21784" w:rsidRPr="00161E01" w:rsidRDefault="00F21784" w:rsidP="00964FFE">
            <w:pPr>
              <w:jc w:val="both"/>
            </w:pPr>
            <w:r w:rsidRPr="006159B7">
              <w:t xml:space="preserve">Předpokládaný termín zahájení </w:t>
            </w:r>
            <w:r w:rsidRPr="00161E01">
              <w:t>plnění</w:t>
            </w:r>
            <w:r w:rsidR="00494674">
              <w:t xml:space="preserve">: </w:t>
            </w:r>
            <w:r w:rsidR="00BC0257">
              <w:t>24</w:t>
            </w:r>
            <w:r w:rsidR="006159B7" w:rsidRPr="00161E01">
              <w:t>.</w:t>
            </w:r>
            <w:r w:rsidR="00494674">
              <w:t xml:space="preserve"> </w:t>
            </w:r>
            <w:r w:rsidR="00BC0257">
              <w:t>10</w:t>
            </w:r>
            <w:r w:rsidR="001A08EC" w:rsidRPr="00161E01">
              <w:t>. 2011</w:t>
            </w:r>
          </w:p>
          <w:p w:rsidR="00F21784" w:rsidRDefault="00F21784" w:rsidP="00964FFE">
            <w:pPr>
              <w:jc w:val="both"/>
            </w:pPr>
            <w:r w:rsidRPr="00161E01">
              <w:t>Nejzazší termín dokončení plnění:</w:t>
            </w:r>
            <w:r w:rsidR="00494674">
              <w:t xml:space="preserve"> </w:t>
            </w:r>
            <w:r w:rsidR="00BC0257">
              <w:t>7</w:t>
            </w:r>
            <w:r w:rsidR="00AB50E0">
              <w:t xml:space="preserve">. </w:t>
            </w:r>
            <w:r w:rsidR="00BC0257">
              <w:t>11</w:t>
            </w:r>
            <w:r w:rsidR="00AB50E0">
              <w:t>. 2011</w:t>
            </w:r>
          </w:p>
          <w:p w:rsidR="005E1A6B" w:rsidRPr="006159B7" w:rsidRDefault="005E1A6B" w:rsidP="00AB50E0">
            <w:pPr>
              <w:jc w:val="both"/>
            </w:pPr>
            <w:r>
              <w:t>Místem plnění je Technická univerzita v</w:t>
            </w:r>
            <w:r w:rsidR="00AB50E0">
              <w:t> </w:t>
            </w:r>
            <w:r>
              <w:t>Liberci</w:t>
            </w:r>
            <w:r w:rsidR="00AB50E0">
              <w:t>, Fakulta strojní, K</w:t>
            </w:r>
            <w:r w:rsidR="00AB50E0">
              <w:t>a</w:t>
            </w:r>
            <w:r w:rsidR="00AB50E0">
              <w:t xml:space="preserve">tedra částí a mechanismů strojů, k rukám Ing. Petra </w:t>
            </w:r>
            <w:proofErr w:type="spellStart"/>
            <w:r w:rsidR="00AB50E0">
              <w:t>Lepšíka</w:t>
            </w:r>
            <w:proofErr w:type="spellEnd"/>
            <w:r w:rsidR="00AB50E0">
              <w:t>, Ph.D, Studentská 2, 461 17 Liberec</w:t>
            </w:r>
          </w:p>
        </w:tc>
      </w:tr>
      <w:tr w:rsidR="00F21784" w:rsidRPr="006D0DA1" w:rsidTr="001C3D1C">
        <w:tc>
          <w:tcPr>
            <w:tcW w:w="2126" w:type="dxa"/>
            <w:shd w:val="clear" w:color="auto" w:fill="FABF8F"/>
          </w:tcPr>
          <w:p w:rsidR="00F21784" w:rsidRPr="006D0DA1" w:rsidRDefault="00F21784" w:rsidP="00964FFE">
            <w:r w:rsidRPr="006D0DA1">
              <w:rPr>
                <w:b/>
              </w:rPr>
              <w:t>Místa dod</w:t>
            </w:r>
            <w:r w:rsidRPr="006D0DA1">
              <w:rPr>
                <w:b/>
              </w:rPr>
              <w:t>á</w:t>
            </w:r>
            <w:r w:rsidRPr="006D0DA1">
              <w:rPr>
                <w:b/>
              </w:rPr>
              <w:t>ní/převzetí nabí</w:t>
            </w:r>
            <w:r w:rsidRPr="006D0DA1">
              <w:rPr>
                <w:b/>
              </w:rPr>
              <w:t>d</w:t>
            </w:r>
            <w:r w:rsidRPr="006D0DA1">
              <w:rPr>
                <w:b/>
              </w:rPr>
              <w:t>ky</w:t>
            </w:r>
            <w:r w:rsidRPr="006D0DA1">
              <w:t>:</w:t>
            </w:r>
          </w:p>
        </w:tc>
        <w:tc>
          <w:tcPr>
            <w:tcW w:w="6946" w:type="dxa"/>
          </w:tcPr>
          <w:p w:rsidR="005E081B" w:rsidRDefault="005E081B" w:rsidP="005E081B">
            <w:pPr>
              <w:jc w:val="both"/>
            </w:pPr>
            <w:r>
              <w:t xml:space="preserve">a) </w:t>
            </w:r>
            <w:r w:rsidRPr="006D0DA1">
              <w:t>Nabídku lze podat doporučenou poštou v obálce označené „Výb</w:t>
            </w:r>
            <w:r w:rsidRPr="006D0DA1">
              <w:t>ě</w:t>
            </w:r>
            <w:r w:rsidRPr="006D0DA1">
              <w:t xml:space="preserve">rové řízení – </w:t>
            </w:r>
            <w:r w:rsidR="00BC0257" w:rsidRPr="00620E89">
              <w:rPr>
                <w:b/>
              </w:rPr>
              <w:t>Kancelářský s</w:t>
            </w:r>
            <w:r>
              <w:rPr>
                <w:b/>
              </w:rPr>
              <w:t>potřební materiál</w:t>
            </w:r>
            <w:r w:rsidR="00AB50E0">
              <w:rPr>
                <w:b/>
              </w:rPr>
              <w:t xml:space="preserve"> pro projekt In-TECH 2</w:t>
            </w:r>
            <w:r w:rsidRPr="006D0DA1">
              <w:t xml:space="preserve"> – NEOTVÍRAT“ na adresu:</w:t>
            </w:r>
            <w:r>
              <w:t xml:space="preserve"> Ing. Petr </w:t>
            </w:r>
            <w:proofErr w:type="spellStart"/>
            <w:r>
              <w:t>Lepšík</w:t>
            </w:r>
            <w:proofErr w:type="spellEnd"/>
            <w:r>
              <w:t>, Ph.D., Kate</w:t>
            </w:r>
            <w:r>
              <w:t>d</w:t>
            </w:r>
            <w:r>
              <w:t xml:space="preserve">ra částí a mechanismů strojů, FS, TUL, Studentská 2, 461 17 Liberec 1 </w:t>
            </w:r>
          </w:p>
          <w:p w:rsidR="005E081B" w:rsidRPr="006D0DA1" w:rsidRDefault="005E081B" w:rsidP="005E081B">
            <w:pPr>
              <w:jc w:val="both"/>
            </w:pPr>
          </w:p>
          <w:p w:rsidR="005E081B" w:rsidRDefault="005E081B" w:rsidP="005E081B">
            <w:pPr>
              <w:jc w:val="both"/>
            </w:pPr>
            <w:r w:rsidRPr="006D0DA1">
              <w:t>b) V poslední den lhůty pro podání nabídek je možno nabídky od</w:t>
            </w:r>
            <w:r w:rsidRPr="006D0DA1">
              <w:t>e</w:t>
            </w:r>
            <w:r w:rsidRPr="006D0DA1">
              <w:t xml:space="preserve">vzdat osobně na adrese </w:t>
            </w:r>
            <w:r>
              <w:t xml:space="preserve">Technická univerzita v Liberci: Ing. Petr </w:t>
            </w:r>
            <w:proofErr w:type="spellStart"/>
            <w:r>
              <w:t>Le</w:t>
            </w:r>
            <w:r>
              <w:t>p</w:t>
            </w:r>
            <w:r>
              <w:t>šík</w:t>
            </w:r>
            <w:proofErr w:type="spellEnd"/>
            <w:r>
              <w:t>, Ph.D., Katedra částí a mechanismů strojů, FS,</w:t>
            </w:r>
            <w:r w:rsidR="00AB50E0">
              <w:t xml:space="preserve"> budova </w:t>
            </w:r>
            <w:r w:rsidR="00B5682D">
              <w:t>E</w:t>
            </w:r>
            <w:r>
              <w:t xml:space="preserve"> TUL, Studentská 2, 461 17 Liberec 1</w:t>
            </w:r>
          </w:p>
          <w:p w:rsidR="005E081B" w:rsidRPr="006D0DA1" w:rsidRDefault="005E081B" w:rsidP="005E081B">
            <w:pPr>
              <w:jc w:val="both"/>
            </w:pPr>
          </w:p>
          <w:p w:rsidR="00AB50E0" w:rsidRDefault="00AB50E0" w:rsidP="00AB50E0">
            <w:pPr>
              <w:jc w:val="both"/>
            </w:pPr>
          </w:p>
          <w:p w:rsidR="00AB50E0" w:rsidRDefault="00AB50E0" w:rsidP="00494674">
            <w:pPr>
              <w:jc w:val="both"/>
              <w:rPr>
                <w:b/>
              </w:rPr>
            </w:pPr>
            <w:r w:rsidRPr="00D12363">
              <w:t xml:space="preserve">Zájemci mohou případné věcné dotazy k této </w:t>
            </w:r>
            <w:r w:rsidRPr="003B5639">
              <w:t>výzvě</w:t>
            </w:r>
            <w:r w:rsidR="00494674">
              <w:t xml:space="preserve"> </w:t>
            </w:r>
            <w:r w:rsidR="00326152">
              <w:t xml:space="preserve">zasílat </w:t>
            </w:r>
            <w:r w:rsidRPr="003B5639">
              <w:rPr>
                <w:b/>
              </w:rPr>
              <w:t>pí</w:t>
            </w:r>
            <w:r w:rsidRPr="00D12363">
              <w:rPr>
                <w:b/>
              </w:rPr>
              <w:t>semně</w:t>
            </w:r>
            <w:r w:rsidRPr="00D12363">
              <w:t xml:space="preserve"> kontaktní osobě za Zadavatele</w:t>
            </w:r>
            <w:r>
              <w:t xml:space="preserve"> Ing. Petr</w:t>
            </w:r>
            <w:r w:rsidR="00326152">
              <w:t>u</w:t>
            </w:r>
            <w:r w:rsidR="00494674">
              <w:t xml:space="preserve"> </w:t>
            </w:r>
            <w:proofErr w:type="spellStart"/>
            <w:r>
              <w:t>Lepšík</w:t>
            </w:r>
            <w:r w:rsidR="00326152">
              <w:t>ovi</w:t>
            </w:r>
            <w:proofErr w:type="spellEnd"/>
            <w:r>
              <w:t>, Ph.D.</w:t>
            </w:r>
            <w:r w:rsidR="00494674">
              <w:rPr>
                <w:b/>
              </w:rPr>
              <w:t xml:space="preserve">, a to </w:t>
            </w:r>
            <w:r w:rsidRPr="00C023D5">
              <w:rPr>
                <w:b/>
              </w:rPr>
              <w:t xml:space="preserve">přednostně elektronicky na emailovou adresu: </w:t>
            </w:r>
          </w:p>
          <w:p w:rsidR="00AB50E0" w:rsidRPr="00C023D5" w:rsidRDefault="00AB50E0" w:rsidP="00AB50E0">
            <w:pPr>
              <w:rPr>
                <w:b/>
              </w:rPr>
            </w:pPr>
            <w:r>
              <w:rPr>
                <w:b/>
              </w:rPr>
              <w:t>petr.lepsik</w:t>
            </w:r>
            <w:r w:rsidRPr="00C023D5">
              <w:rPr>
                <w:b/>
              </w:rPr>
              <w:t>@tul.cz</w:t>
            </w:r>
          </w:p>
          <w:p w:rsidR="00AB50E0" w:rsidRDefault="00AB50E0" w:rsidP="00AB50E0">
            <w:pPr>
              <w:jc w:val="both"/>
            </w:pPr>
            <w:r>
              <w:t xml:space="preserve">tel.: </w:t>
            </w:r>
            <w:r w:rsidR="00B5682D">
              <w:t>605 169 405</w:t>
            </w:r>
          </w:p>
          <w:p w:rsidR="00AB50E0" w:rsidRDefault="00AB50E0" w:rsidP="00AB50E0">
            <w:pPr>
              <w:jc w:val="both"/>
            </w:pPr>
          </w:p>
          <w:p w:rsidR="00AB50E0" w:rsidRPr="00D12363" w:rsidRDefault="00AB50E0" w:rsidP="00AB50E0">
            <w:pPr>
              <w:jc w:val="both"/>
            </w:pPr>
            <w:r w:rsidRPr="00D12363">
              <w:t>Dodatečné informace včetně přesného znění žádosti doručí zástupce zadavatele i všem ostatním uchazečům, kteří požádali o poskytnutí zadávací dokumentace nebo kteří byli vyzváni k podání nabídky.</w:t>
            </w:r>
            <w:r w:rsidR="00494674">
              <w:t xml:space="preserve"> Z</w:t>
            </w:r>
            <w:r w:rsidR="00494674">
              <w:t>á</w:t>
            </w:r>
            <w:r w:rsidR="00494674">
              <w:t>roveň budou dodatečné informace zveřejněny ve stejném rozsahu jako výzva.</w:t>
            </w:r>
          </w:p>
        </w:tc>
      </w:tr>
      <w:tr w:rsidR="00F21784" w:rsidRPr="006D0DA1" w:rsidTr="001C3D1C">
        <w:tc>
          <w:tcPr>
            <w:tcW w:w="2126" w:type="dxa"/>
            <w:shd w:val="clear" w:color="auto" w:fill="FABF8F"/>
          </w:tcPr>
          <w:p w:rsidR="00F21784" w:rsidRPr="006D0DA1" w:rsidRDefault="00F21784" w:rsidP="00964FFE">
            <w:pPr>
              <w:rPr>
                <w:b/>
              </w:rPr>
            </w:pPr>
            <w:r w:rsidRPr="006D0DA1">
              <w:rPr>
                <w:b/>
              </w:rPr>
              <w:t>Termín otevírání obálek</w:t>
            </w:r>
          </w:p>
        </w:tc>
        <w:tc>
          <w:tcPr>
            <w:tcW w:w="6946" w:type="dxa"/>
          </w:tcPr>
          <w:p w:rsidR="00F21784" w:rsidRPr="00AB556D" w:rsidRDefault="00F21784" w:rsidP="00AB50E0">
            <w:pPr>
              <w:jc w:val="both"/>
            </w:pPr>
            <w:r w:rsidRPr="00AB556D">
              <w:t xml:space="preserve">Otevírání obálek proběhne následně po ukončení lhůty pro podání nabídek, </w:t>
            </w:r>
            <w:r w:rsidRPr="00161E01">
              <w:t>tedy</w:t>
            </w:r>
            <w:r w:rsidR="00494674">
              <w:t xml:space="preserve"> </w:t>
            </w:r>
            <w:r w:rsidR="00BC0257">
              <w:t>10</w:t>
            </w:r>
            <w:r w:rsidR="00AB50E0">
              <w:t xml:space="preserve">. </w:t>
            </w:r>
            <w:r w:rsidR="00BC0257">
              <w:t>10</w:t>
            </w:r>
            <w:r w:rsidR="00AB50E0">
              <w:t>. 2011</w:t>
            </w:r>
            <w:r w:rsidR="00AB556D" w:rsidRPr="00161E01">
              <w:t xml:space="preserve">, </w:t>
            </w:r>
            <w:proofErr w:type="gramStart"/>
            <w:r w:rsidR="00AB556D" w:rsidRPr="00161E01">
              <w:t>v</w:t>
            </w:r>
            <w:r w:rsidR="001A08EC" w:rsidRPr="00161E01">
              <w:t>e</w:t>
            </w:r>
            <w:proofErr w:type="gramEnd"/>
            <w:r w:rsidR="00AB556D" w:rsidRPr="00161E01">
              <w:t> 1</w:t>
            </w:r>
            <w:r w:rsidR="001A08EC" w:rsidRPr="00161E01">
              <w:t>4:</w:t>
            </w:r>
            <w:r w:rsidR="00DC1C24" w:rsidRPr="00161E01">
              <w:t>00</w:t>
            </w:r>
            <w:r w:rsidRPr="00161E01">
              <w:t xml:space="preserve"> hod.</w:t>
            </w:r>
            <w:r w:rsidR="00A15328" w:rsidRPr="006D0DA1">
              <w:t xml:space="preserve"> na </w:t>
            </w:r>
            <w:r w:rsidR="005E081B">
              <w:t>Katedře částí a mech</w:t>
            </w:r>
            <w:r w:rsidR="005E081B">
              <w:t>a</w:t>
            </w:r>
            <w:r w:rsidR="005E081B">
              <w:t>ni</w:t>
            </w:r>
            <w:r w:rsidR="00BC0257">
              <w:t>s</w:t>
            </w:r>
            <w:r w:rsidR="005E081B">
              <w:t>mů strojů, Fakultě strojní TUL, Studentská 2, 461 17 Liberec 1.</w:t>
            </w:r>
          </w:p>
        </w:tc>
      </w:tr>
      <w:tr w:rsidR="00F21784" w:rsidRPr="006D0DA1" w:rsidTr="001C3D1C">
        <w:tc>
          <w:tcPr>
            <w:tcW w:w="2126" w:type="dxa"/>
            <w:shd w:val="clear" w:color="auto" w:fill="FABF8F"/>
          </w:tcPr>
          <w:p w:rsidR="00F21784" w:rsidRPr="006D0DA1" w:rsidRDefault="00F21784" w:rsidP="00964FFE">
            <w:r w:rsidRPr="006D0DA1">
              <w:rPr>
                <w:b/>
              </w:rPr>
              <w:lastRenderedPageBreak/>
              <w:t>Hodnotící krit</w:t>
            </w:r>
            <w:r w:rsidRPr="006D0DA1">
              <w:rPr>
                <w:b/>
              </w:rPr>
              <w:t>é</w:t>
            </w:r>
            <w:r w:rsidRPr="006D0DA1">
              <w:rPr>
                <w:b/>
              </w:rPr>
              <w:t>ria</w:t>
            </w:r>
            <w:r w:rsidRPr="006D0DA1">
              <w:t>: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F21784" w:rsidRPr="006D0DA1" w:rsidRDefault="00F21784" w:rsidP="00964FFE">
            <w:pPr>
              <w:pStyle w:val="Odstavecseseznamem"/>
              <w:ind w:left="0"/>
              <w:jc w:val="both"/>
              <w:rPr>
                <w:i/>
              </w:rPr>
            </w:pPr>
            <w:r w:rsidRPr="006D0DA1">
              <w:rPr>
                <w:b/>
                <w:u w:val="single"/>
              </w:rPr>
              <w:t>A. Kritéria přijatelnosti</w:t>
            </w:r>
          </w:p>
          <w:p w:rsidR="00F21784" w:rsidRPr="006D0DA1" w:rsidRDefault="00F21784" w:rsidP="00964FFE">
            <w:pPr>
              <w:pStyle w:val="Odstavecseseznamem"/>
              <w:ind w:left="360"/>
              <w:jc w:val="both"/>
              <w:rPr>
                <w:i/>
              </w:rPr>
            </w:pPr>
          </w:p>
          <w:p w:rsidR="00F21784" w:rsidRPr="006D0DA1" w:rsidRDefault="00F21784" w:rsidP="005E1AF7">
            <w:pPr>
              <w:pStyle w:val="Odstavecseseznamem"/>
              <w:tabs>
                <w:tab w:val="left" w:pos="5488"/>
              </w:tabs>
              <w:spacing w:before="90"/>
              <w:ind w:left="253" w:hanging="253"/>
            </w:pPr>
            <w:r w:rsidRPr="006D0DA1">
              <w:t>Nabídka byla předána Zadavateli ve stanové lhůtě a stanoveným zp</w:t>
            </w:r>
            <w:r w:rsidRPr="006D0DA1">
              <w:t>ů</w:t>
            </w:r>
            <w:r w:rsidRPr="006D0DA1">
              <w:t>sobem:</w:t>
            </w:r>
            <w:r w:rsidR="001C3D1C">
              <w:t>A</w:t>
            </w:r>
            <w:r w:rsidRPr="006D0DA1">
              <w:t>NO - NE</w:t>
            </w:r>
          </w:p>
          <w:p w:rsidR="00F21784" w:rsidRPr="00056B97" w:rsidRDefault="00F21784" w:rsidP="005E1AF7">
            <w:pPr>
              <w:tabs>
                <w:tab w:val="left" w:pos="5498"/>
              </w:tabs>
              <w:spacing w:before="90"/>
              <w:ind w:left="253" w:hanging="253"/>
            </w:pPr>
            <w:r w:rsidRPr="006D0DA1">
              <w:t>Nabídka obsahuje krycí list, včetně kompletní identifikace žadat</w:t>
            </w:r>
            <w:r w:rsidRPr="006D0DA1">
              <w:t>e</w:t>
            </w:r>
            <w:r w:rsidRPr="006D0DA1">
              <w:t>le</w:t>
            </w:r>
            <w:r w:rsidR="00056B97">
              <w:t>:</w:t>
            </w:r>
            <w:r w:rsidRPr="006D0DA1">
              <w:t>ANO - NE</w:t>
            </w:r>
          </w:p>
          <w:p w:rsidR="00F21784" w:rsidRPr="006D0DA1" w:rsidRDefault="00F21784" w:rsidP="005E1AF7">
            <w:pPr>
              <w:tabs>
                <w:tab w:val="left" w:pos="5498"/>
              </w:tabs>
              <w:spacing w:before="90"/>
              <w:ind w:left="253" w:hanging="253"/>
            </w:pPr>
            <w:r w:rsidRPr="006D0DA1">
              <w:t>Nabídka byla podepsána oprávněnou osobou:ANO - NE</w:t>
            </w:r>
          </w:p>
          <w:p w:rsidR="00F21784" w:rsidRPr="006D0DA1" w:rsidRDefault="00F21784" w:rsidP="005E1AF7">
            <w:pPr>
              <w:tabs>
                <w:tab w:val="left" w:pos="5498"/>
              </w:tabs>
              <w:spacing w:before="90"/>
              <w:ind w:left="253" w:hanging="253"/>
            </w:pPr>
            <w:r w:rsidRPr="006D0DA1">
              <w:t>Nabídka byla předložena 1x v</w:t>
            </w:r>
            <w:r w:rsidR="00494674">
              <w:t> </w:t>
            </w:r>
            <w:r w:rsidRPr="006D0DA1">
              <w:t>originále</w:t>
            </w:r>
            <w:r w:rsidR="00494674">
              <w:t xml:space="preserve"> </w:t>
            </w:r>
            <w:r w:rsidRPr="006D0DA1">
              <w:t>a 1 x elektronicky</w:t>
            </w:r>
            <w:r w:rsidR="00494674">
              <w:t xml:space="preserve"> </w:t>
            </w:r>
            <w:r>
              <w:t>dle pož</w:t>
            </w:r>
            <w:r>
              <w:t>a</w:t>
            </w:r>
            <w:r>
              <w:t>davků specifikovaných ve výzvě</w:t>
            </w:r>
            <w:r w:rsidRPr="006D0DA1">
              <w:t>:ANO – NE</w:t>
            </w:r>
          </w:p>
          <w:p w:rsidR="00F21784" w:rsidRPr="00056B97" w:rsidRDefault="00F21784" w:rsidP="005E1AF7">
            <w:pPr>
              <w:tabs>
                <w:tab w:val="left" w:pos="5498"/>
              </w:tabs>
              <w:spacing w:before="90"/>
              <w:ind w:left="253" w:hanging="253"/>
            </w:pPr>
            <w:r w:rsidRPr="006D0DA1">
              <w:t>Nabídka byla napsána v českém jazyce:ANO - NE</w:t>
            </w:r>
          </w:p>
          <w:p w:rsidR="00F21784" w:rsidRPr="006D0DA1" w:rsidRDefault="00F21784" w:rsidP="005E1AF7">
            <w:pPr>
              <w:tabs>
                <w:tab w:val="left" w:pos="5498"/>
              </w:tabs>
              <w:spacing w:before="90"/>
              <w:ind w:left="253" w:hanging="253"/>
            </w:pPr>
            <w:r w:rsidRPr="006D0DA1">
              <w:t>Nabídka obsahuje podklady pro prokázání kvalifikačních předpokl</w:t>
            </w:r>
            <w:r w:rsidRPr="006D0DA1">
              <w:t>a</w:t>
            </w:r>
            <w:r w:rsidRPr="006D0DA1">
              <w:t>dů žadatele přesně v požadovaném rozsahu:ANO - NE</w:t>
            </w:r>
          </w:p>
          <w:p w:rsidR="00F21784" w:rsidRPr="006D0DA1" w:rsidRDefault="00F21784" w:rsidP="005E1AF7">
            <w:pPr>
              <w:pStyle w:val="Odstavecseseznamem"/>
              <w:tabs>
                <w:tab w:val="left" w:pos="5498"/>
              </w:tabs>
              <w:spacing w:before="90"/>
              <w:ind w:left="253" w:hanging="253"/>
              <w:jc w:val="both"/>
            </w:pPr>
            <w:r w:rsidRPr="006D0DA1">
              <w:t>Nabídka obsahuje podepsaný návrh smlouvy:ANO - NE</w:t>
            </w:r>
          </w:p>
          <w:p w:rsidR="00F21784" w:rsidRPr="006D0DA1" w:rsidRDefault="00F21784" w:rsidP="005E1AF7">
            <w:pPr>
              <w:tabs>
                <w:tab w:val="left" w:pos="5498"/>
              </w:tabs>
              <w:spacing w:before="90"/>
              <w:ind w:left="253" w:hanging="253"/>
            </w:pPr>
            <w:r w:rsidRPr="006D0DA1">
              <w:t>Nabídka obsahuje kompletní cenovou nabídku v požadovaném člen</w:t>
            </w:r>
            <w:r w:rsidRPr="006D0DA1">
              <w:t>ě</w:t>
            </w:r>
            <w:r w:rsidRPr="006D0DA1">
              <w:t>ní:ANO – NE</w:t>
            </w:r>
          </w:p>
          <w:p w:rsidR="00AB556D" w:rsidRPr="006D0DA1" w:rsidRDefault="00AB556D" w:rsidP="00056B97">
            <w:pPr>
              <w:tabs>
                <w:tab w:val="left" w:pos="4678"/>
              </w:tabs>
            </w:pPr>
          </w:p>
          <w:p w:rsidR="00F21784" w:rsidRDefault="00F21784" w:rsidP="00964FFE">
            <w:pPr>
              <w:rPr>
                <w:b/>
                <w:u w:val="single"/>
              </w:rPr>
            </w:pPr>
            <w:r w:rsidRPr="006D0DA1">
              <w:rPr>
                <w:b/>
                <w:u w:val="single"/>
              </w:rPr>
              <w:t>B) Hodnotící kritéria</w:t>
            </w:r>
          </w:p>
          <w:p w:rsidR="00F21784" w:rsidRPr="001547C6" w:rsidRDefault="00F21784" w:rsidP="00964FFE"/>
          <w:p w:rsidR="00F21784" w:rsidRDefault="007A0E81" w:rsidP="00964FFE">
            <w:pPr>
              <w:jc w:val="both"/>
            </w:pPr>
            <w:r>
              <w:t>Základním hodnotícím kritériem je nejnižší nabídková</w:t>
            </w:r>
            <w:r w:rsidR="00DC1C24">
              <w:t xml:space="preserve"> cena</w:t>
            </w:r>
            <w:r>
              <w:t>, tedy</w:t>
            </w:r>
            <w:r w:rsidR="00F21784" w:rsidRPr="006D0DA1">
              <w:t xml:space="preserve"> následující:</w:t>
            </w:r>
          </w:p>
          <w:p w:rsidR="00BC5D92" w:rsidRPr="006D0DA1" w:rsidRDefault="00BC5D92" w:rsidP="00964FFE">
            <w:pPr>
              <w:jc w:val="both"/>
            </w:pPr>
          </w:p>
          <w:p w:rsidR="00595496" w:rsidRDefault="00F21784" w:rsidP="00373DFD">
            <w:r w:rsidRPr="001E5D01">
              <w:rPr>
                <w:b/>
              </w:rPr>
              <w:t xml:space="preserve">Celková nabízená cena </w:t>
            </w:r>
            <w:r w:rsidR="00373DFD" w:rsidRPr="001E5D01">
              <w:rPr>
                <w:b/>
              </w:rPr>
              <w:t xml:space="preserve">bez </w:t>
            </w:r>
            <w:r w:rsidRPr="001E5D01">
              <w:rPr>
                <w:b/>
              </w:rPr>
              <w:t>DPH</w:t>
            </w:r>
            <w:r w:rsidRPr="00AB556D">
              <w:t xml:space="preserve"> - váha </w:t>
            </w:r>
            <w:r w:rsidR="0046196A">
              <w:t>10</w:t>
            </w:r>
            <w:r w:rsidRPr="00AB556D">
              <w:t>0 %</w:t>
            </w:r>
            <w:r w:rsidR="00BC5D92">
              <w:t xml:space="preserve"> dle vzorce:</w:t>
            </w:r>
          </w:p>
          <w:p w:rsidR="00595496" w:rsidRDefault="00595496" w:rsidP="00595496"/>
          <w:p w:rsidR="007A0E81" w:rsidRPr="00595496" w:rsidRDefault="007A0E81" w:rsidP="007A0E81">
            <w:pPr>
              <w:ind w:left="93"/>
            </w:pPr>
            <w:r w:rsidRPr="00595496">
              <w:rPr>
                <w:u w:val="single"/>
              </w:rPr>
              <w:t xml:space="preserve">Nejvýhodnější </w:t>
            </w:r>
            <w:proofErr w:type="gramStart"/>
            <w:r w:rsidRPr="00595496">
              <w:rPr>
                <w:u w:val="single"/>
              </w:rPr>
              <w:t>nabídka</w:t>
            </w:r>
            <w:r w:rsidRPr="00595496">
              <w:t xml:space="preserve">  x váha</w:t>
            </w:r>
            <w:proofErr w:type="gramEnd"/>
            <w:r w:rsidRPr="00595496">
              <w:t xml:space="preserve"> vyjádřená v procentech</w:t>
            </w:r>
          </w:p>
          <w:p w:rsidR="00595496" w:rsidRDefault="007A0E81" w:rsidP="007A0E81">
            <w:pPr>
              <w:ind w:right="-364"/>
            </w:pPr>
            <w:r w:rsidRPr="00595496">
              <w:t xml:space="preserve"> Celková cena hodnocené nabídky bez DPH</w:t>
            </w:r>
          </w:p>
          <w:p w:rsidR="00F21784" w:rsidRPr="0046196A" w:rsidRDefault="0046196A" w:rsidP="00BC5D92">
            <w:r>
              <w:br/>
            </w:r>
            <w:r w:rsidR="00373DFD" w:rsidRPr="00373DFD">
              <w:t xml:space="preserve">Nejvýhodnější nabídkou </w:t>
            </w:r>
            <w:r w:rsidR="00BC5D92">
              <w:t>je ta, která má nejnižší nabídkovou cenu.</w:t>
            </w:r>
          </w:p>
        </w:tc>
      </w:tr>
      <w:tr w:rsidR="00F21784" w:rsidRPr="006D0DA1" w:rsidTr="001C3D1C">
        <w:tc>
          <w:tcPr>
            <w:tcW w:w="2126" w:type="dxa"/>
            <w:shd w:val="clear" w:color="auto" w:fill="FABF8F"/>
          </w:tcPr>
          <w:p w:rsidR="00F21784" w:rsidRPr="006D0DA1" w:rsidRDefault="00F21784" w:rsidP="00964FFE">
            <w:r w:rsidRPr="006D0DA1">
              <w:rPr>
                <w:b/>
              </w:rPr>
              <w:t>Požadavky na prokázání splnění základní a profe</w:t>
            </w:r>
            <w:r w:rsidRPr="006D0DA1">
              <w:rPr>
                <w:b/>
              </w:rPr>
              <w:t>s</w:t>
            </w:r>
            <w:r w:rsidRPr="006D0DA1">
              <w:rPr>
                <w:b/>
              </w:rPr>
              <w:t>ní</w:t>
            </w:r>
            <w:r>
              <w:rPr>
                <w:b/>
              </w:rPr>
              <w:t xml:space="preserve"> kvalifikace d</w:t>
            </w:r>
            <w:r>
              <w:rPr>
                <w:b/>
              </w:rPr>
              <w:t>o</w:t>
            </w:r>
            <w:r>
              <w:rPr>
                <w:b/>
              </w:rPr>
              <w:t>davatele:</w:t>
            </w:r>
          </w:p>
        </w:tc>
        <w:tc>
          <w:tcPr>
            <w:tcW w:w="6946" w:type="dxa"/>
          </w:tcPr>
          <w:p w:rsidR="00F21784" w:rsidRDefault="00F21784" w:rsidP="00964FFE">
            <w:pPr>
              <w:jc w:val="both"/>
              <w:rPr>
                <w:b/>
              </w:rPr>
            </w:pPr>
            <w:r w:rsidRPr="006D0DA1">
              <w:rPr>
                <w:b/>
              </w:rPr>
              <w:t>Základní kvalifikační předpoklady</w:t>
            </w:r>
          </w:p>
          <w:p w:rsidR="005E1AF7" w:rsidRDefault="005E1AF7" w:rsidP="00964FFE">
            <w:pPr>
              <w:jc w:val="both"/>
              <w:rPr>
                <w:b/>
              </w:rPr>
            </w:pPr>
          </w:p>
          <w:p w:rsidR="00F21784" w:rsidRDefault="00F21784" w:rsidP="00964FFE">
            <w:pPr>
              <w:jc w:val="both"/>
            </w:pPr>
            <w:r>
              <w:t>Zájemce splňuje kvalifikaci v případě, že vyhoví kvalifikačním krit</w:t>
            </w:r>
            <w:r>
              <w:t>é</w:t>
            </w:r>
            <w:r>
              <w:t>riím uvedeným v § 50 odst. 1 písm. a) a b) zákona níže uvedená a dále, že splní požadavky níže uvedené v této dokumentaci.</w:t>
            </w:r>
          </w:p>
          <w:p w:rsidR="00373DFD" w:rsidRDefault="00373DFD" w:rsidP="00964FFE">
            <w:pPr>
              <w:jc w:val="both"/>
            </w:pPr>
          </w:p>
          <w:p w:rsidR="00BC5D92" w:rsidRDefault="00F21784" w:rsidP="001E5D01">
            <w:pPr>
              <w:jc w:val="both"/>
            </w:pPr>
            <w:r w:rsidRPr="006D0DA1">
              <w:t>Základní kvalif</w:t>
            </w:r>
            <w:r>
              <w:t xml:space="preserve">ikační kritéria splňuje Zájemce, </w:t>
            </w:r>
          </w:p>
          <w:p w:rsidR="00B5682D" w:rsidRDefault="00B5682D" w:rsidP="001E5D01">
            <w:pPr>
              <w:jc w:val="both"/>
            </w:pPr>
          </w:p>
          <w:p w:rsidR="00D53B65" w:rsidRDefault="00F21784" w:rsidP="001E5D01">
            <w:pPr>
              <w:numPr>
                <w:ilvl w:val="0"/>
                <w:numId w:val="24"/>
              </w:numPr>
              <w:jc w:val="both"/>
            </w:pPr>
            <w:r w:rsidRPr="006D0DA1">
              <w:t>který nebyl pravomocně odsouzen pro trestný čin spáchaný ve prospěch zločinného spolčení, trestný čin na zločinném spo</w:t>
            </w:r>
            <w:r w:rsidRPr="006D0DA1">
              <w:t>l</w:t>
            </w:r>
            <w:r w:rsidRPr="006D0DA1">
              <w:t>čení, legalizace výnosů z trestné činnosti, podílnictví, přij</w:t>
            </w:r>
            <w:r w:rsidRPr="006D0DA1">
              <w:t>í</w:t>
            </w:r>
            <w:r w:rsidRPr="006D0DA1">
              <w:t>mání úplatků, podplácení, nepřímého úplatkářství, podvodu, úvěrového podvodu, včetně případů, kdy jde o přípravu nebo pokus nebo účastenství na takovém trestném činu, nebo došlo k zahlazení odsouzení za spáchání takového trestného činu; jde-li o právnickou osobu, musí tento předpoklad splňovat st</w:t>
            </w:r>
            <w:r w:rsidRPr="006D0DA1">
              <w:t>a</w:t>
            </w:r>
            <w:r w:rsidRPr="006D0DA1">
              <w:t>tutární orgán nebo každý člen statutárního orgánu, a je-li st</w:t>
            </w:r>
            <w:r w:rsidRPr="006D0DA1">
              <w:t>a</w:t>
            </w:r>
            <w:r w:rsidRPr="006D0DA1">
              <w:t xml:space="preserve">tutárním orgánem dodavatele či členem statutárního orgánu dodavatele právnická osoba, musí tento předpoklad splňovat </w:t>
            </w:r>
            <w:r w:rsidRPr="006D0DA1">
              <w:lastRenderedPageBreak/>
              <w:t>statutární orgán nebo každý člen statutárního orgánu této právnické osoby; podává-li nabídku zahraniční právnická osoba prostřednictvím své organizační složky, musí předp</w:t>
            </w:r>
            <w:r w:rsidRPr="006D0DA1">
              <w:t>o</w:t>
            </w:r>
            <w:r w:rsidRPr="006D0DA1">
              <w:t>klad podle tohoto písmene splňovat vedle uvedených osob rovněž vedoucí této organizační složky; tento základní kval</w:t>
            </w:r>
            <w:r w:rsidRPr="006D0DA1">
              <w:t>i</w:t>
            </w:r>
            <w:r w:rsidRPr="006D0DA1">
              <w:t>fikační předpoklad musí dodavatel splňovat jak ve vztahu i území České republiky, tak k zemi svého sídla, místa podn</w:t>
            </w:r>
            <w:r w:rsidRPr="006D0DA1">
              <w:t>i</w:t>
            </w:r>
            <w:r w:rsidRPr="006D0DA1">
              <w:t>kání či bydliště;</w:t>
            </w:r>
          </w:p>
          <w:p w:rsidR="00F21784" w:rsidRDefault="00F21784" w:rsidP="001E5D01">
            <w:pPr>
              <w:numPr>
                <w:ilvl w:val="0"/>
                <w:numId w:val="24"/>
              </w:numPr>
              <w:jc w:val="both"/>
            </w:pPr>
            <w:r w:rsidRPr="006D0DA1">
              <w:t>který nebyl pravomocně odsouzen pro trestný čin, jehož sku</w:t>
            </w:r>
            <w:r w:rsidRPr="006D0DA1">
              <w:t>t</w:t>
            </w:r>
            <w:r w:rsidRPr="006D0DA1">
              <w:t>ková podstata souvisí s předmětem podnikání dodavatele podle zvláštních právních předpisů nebo došlo k zahlazení o</w:t>
            </w:r>
            <w:r w:rsidRPr="006D0DA1">
              <w:t>d</w:t>
            </w:r>
            <w:r w:rsidRPr="006D0DA1">
              <w:t>souzení ze spáchání takového trestného činu; jde-li o právni</w:t>
            </w:r>
            <w:r w:rsidRPr="006D0DA1">
              <w:t>c</w:t>
            </w:r>
            <w:r w:rsidRPr="006D0DA1">
              <w:t>kou osobu, musí tuto podmínku splňovat statutární orgán nebo každý člen statutárního orgánu, a je-li statutárním orgánem dodavatele či členem statutárního orgánu dodavatele právni</w:t>
            </w:r>
            <w:r w:rsidRPr="006D0DA1">
              <w:t>c</w:t>
            </w:r>
            <w:r w:rsidRPr="006D0DA1">
              <w:t>ká osoba, musí tento předpoklad splňovat statutární orgán n</w:t>
            </w:r>
            <w:r w:rsidRPr="006D0DA1">
              <w:t>e</w:t>
            </w:r>
            <w:r w:rsidRPr="006D0DA1">
              <w:t>bo každý člen statutárního orgánu této právnické osoby; p</w:t>
            </w:r>
            <w:r w:rsidRPr="006D0DA1">
              <w:t>o</w:t>
            </w:r>
            <w:r w:rsidRPr="006D0DA1">
              <w:t xml:space="preserve">dává-li nabídku zahraniční právnická osoba prostřednictvím své organizační složky, </w:t>
            </w:r>
            <w:proofErr w:type="gramStart"/>
            <w:r w:rsidRPr="006D0DA1">
              <w:t>musí</w:t>
            </w:r>
            <w:proofErr w:type="gramEnd"/>
            <w:r w:rsidRPr="006D0DA1">
              <w:t xml:space="preserve"> předpoklad podle tohoto písm</w:t>
            </w:r>
            <w:r w:rsidRPr="006D0DA1">
              <w:t>e</w:t>
            </w:r>
            <w:r w:rsidRPr="006D0DA1">
              <w:t>ne splňovat vedle uvedených osob rovněž vedoucí této org</w:t>
            </w:r>
            <w:r w:rsidRPr="006D0DA1">
              <w:t>a</w:t>
            </w:r>
            <w:r w:rsidRPr="006D0DA1">
              <w:t xml:space="preserve">nizační složky tento základní kvalifikační předpoklad </w:t>
            </w:r>
            <w:proofErr w:type="gramStart"/>
            <w:r w:rsidRPr="006D0DA1">
              <w:t>musí</w:t>
            </w:r>
            <w:proofErr w:type="gramEnd"/>
            <w:r w:rsidRPr="006D0DA1">
              <w:t xml:space="preserve"> dodavatel splňovat jak ve vztahu území České republiky, tak k zemi svého sídla, místa podnikání či bydliště;</w:t>
            </w:r>
          </w:p>
          <w:p w:rsidR="00373DFD" w:rsidRDefault="00373DFD" w:rsidP="005E1AF7">
            <w:pPr>
              <w:pStyle w:val="Odstavecseseznamem"/>
              <w:tabs>
                <w:tab w:val="num" w:pos="679"/>
              </w:tabs>
              <w:ind w:left="679" w:hanging="567"/>
            </w:pPr>
          </w:p>
          <w:p w:rsidR="00F21784" w:rsidRDefault="00DC1C24" w:rsidP="001E5D01">
            <w:pPr>
              <w:numPr>
                <w:ilvl w:val="0"/>
                <w:numId w:val="24"/>
              </w:numPr>
              <w:jc w:val="both"/>
            </w:pPr>
            <w:r>
              <w:t>který v posledních třech letech nenaplnil skutkovou podstatu jednání nekalé soutěže formou podplácení podle zvláštního právního předpisu</w:t>
            </w:r>
            <w:r w:rsidR="00F21784" w:rsidRPr="006D0DA1">
              <w:t>;</w:t>
            </w:r>
          </w:p>
          <w:p w:rsidR="00373DFD" w:rsidRDefault="00373DFD" w:rsidP="005E1AF7">
            <w:pPr>
              <w:pStyle w:val="Odstavecseseznamem"/>
              <w:tabs>
                <w:tab w:val="num" w:pos="679"/>
              </w:tabs>
              <w:ind w:left="679" w:hanging="567"/>
            </w:pPr>
          </w:p>
          <w:p w:rsidR="00F21784" w:rsidRDefault="00F21784" w:rsidP="001E5D01">
            <w:pPr>
              <w:numPr>
                <w:ilvl w:val="0"/>
                <w:numId w:val="24"/>
              </w:numPr>
              <w:jc w:val="both"/>
            </w:pPr>
            <w:r w:rsidRPr="006D0DA1">
              <w:t>vůči j</w:t>
            </w:r>
            <w:r>
              <w:t>ehož majetku neprobíhá</w:t>
            </w:r>
            <w:r w:rsidR="00DC1C24">
              <w:t xml:space="preserve"> nebo v posledních třech letech neproběhlo</w:t>
            </w:r>
            <w:r>
              <w:t xml:space="preserve"> insolvenč</w:t>
            </w:r>
            <w:r w:rsidRPr="006D0DA1">
              <w:t>ní řízení, v němž bylo vydáno rozhodn</w:t>
            </w:r>
            <w:r w:rsidRPr="006D0DA1">
              <w:t>u</w:t>
            </w:r>
            <w:r w:rsidRPr="006D0DA1">
              <w:t>tí o úpadku nebo insolven</w:t>
            </w:r>
            <w:r>
              <w:t>č</w:t>
            </w:r>
            <w:r w:rsidRPr="006D0DA1">
              <w:t>ní návrh nebyl zamítnut proto, že majetek nepostačuje k úhradě nákladů insolventního řízení, nebo konkurs zrušen proto, že majetek byl zcela nepostačující nebo zavedena nucená správa podle zvláštních právních pře</w:t>
            </w:r>
            <w:r w:rsidRPr="006D0DA1">
              <w:t>d</w:t>
            </w:r>
            <w:r w:rsidRPr="006D0DA1">
              <w:t>pisů;</w:t>
            </w:r>
          </w:p>
          <w:p w:rsidR="00373DFD" w:rsidRDefault="00373DFD" w:rsidP="005E1AF7">
            <w:pPr>
              <w:pStyle w:val="Odstavecseseznamem"/>
              <w:tabs>
                <w:tab w:val="num" w:pos="679"/>
              </w:tabs>
              <w:ind w:left="679" w:hanging="567"/>
            </w:pPr>
          </w:p>
          <w:p w:rsidR="00373DFD" w:rsidRDefault="00F21784" w:rsidP="001E5D01">
            <w:pPr>
              <w:numPr>
                <w:ilvl w:val="0"/>
                <w:numId w:val="24"/>
              </w:numPr>
              <w:jc w:val="both"/>
            </w:pPr>
            <w:r w:rsidRPr="006D0DA1">
              <w:t>který není v</w:t>
            </w:r>
            <w:r>
              <w:t> </w:t>
            </w:r>
            <w:r w:rsidRPr="006D0DA1">
              <w:t>likvidaci</w:t>
            </w:r>
            <w:r>
              <w:t>;</w:t>
            </w:r>
          </w:p>
          <w:p w:rsidR="00373DFD" w:rsidRDefault="00373DFD" w:rsidP="005E1AF7">
            <w:pPr>
              <w:pStyle w:val="Odstavecseseznamem"/>
              <w:tabs>
                <w:tab w:val="num" w:pos="679"/>
              </w:tabs>
              <w:ind w:left="679" w:hanging="567"/>
            </w:pPr>
          </w:p>
          <w:p w:rsidR="00373DFD" w:rsidRDefault="00F21784" w:rsidP="001E5D01">
            <w:pPr>
              <w:numPr>
                <w:ilvl w:val="0"/>
                <w:numId w:val="24"/>
              </w:numPr>
              <w:jc w:val="both"/>
            </w:pPr>
            <w:r w:rsidRPr="006D0DA1">
              <w:t>který nemá v evidenci daní zachyceny daňové nedoplatky; a to jak v České republice, tak v zemi sídla, místa podnikání či bydliště dodavatele;</w:t>
            </w:r>
          </w:p>
          <w:p w:rsidR="00373DFD" w:rsidRDefault="00373DFD" w:rsidP="005E1AF7">
            <w:pPr>
              <w:pStyle w:val="Odstavecseseznamem"/>
              <w:tabs>
                <w:tab w:val="num" w:pos="679"/>
              </w:tabs>
              <w:ind w:left="679" w:hanging="567"/>
            </w:pPr>
          </w:p>
          <w:p w:rsidR="00F21784" w:rsidRPr="006D0DA1" w:rsidRDefault="00F21784" w:rsidP="001E5D01">
            <w:pPr>
              <w:numPr>
                <w:ilvl w:val="0"/>
                <w:numId w:val="24"/>
              </w:numPr>
              <w:jc w:val="both"/>
            </w:pPr>
            <w:r w:rsidRPr="006D0DA1">
              <w:t>který nemá nedoplatek na pojistném a na penále na veřejné zdravotní pojištění, a to jak v české republice, tak v zemi sí</w:t>
            </w:r>
            <w:r w:rsidRPr="006D0DA1">
              <w:t>d</w:t>
            </w:r>
            <w:r w:rsidRPr="006D0DA1">
              <w:t>la, místa podnikání či bydliště dodavatele;</w:t>
            </w:r>
          </w:p>
          <w:p w:rsidR="00F21784" w:rsidRPr="006D0DA1" w:rsidRDefault="00F21784" w:rsidP="005E1AF7">
            <w:pPr>
              <w:tabs>
                <w:tab w:val="num" w:pos="679"/>
              </w:tabs>
              <w:ind w:left="679" w:hanging="567"/>
              <w:jc w:val="both"/>
            </w:pPr>
          </w:p>
          <w:p w:rsidR="00F21784" w:rsidRPr="006D0DA1" w:rsidRDefault="00F21784" w:rsidP="001E5D01">
            <w:pPr>
              <w:numPr>
                <w:ilvl w:val="0"/>
                <w:numId w:val="24"/>
              </w:numPr>
              <w:jc w:val="both"/>
            </w:pPr>
            <w:r w:rsidRPr="006D0DA1">
              <w:t xml:space="preserve">který nemá nedoplatek na pojistném a na penále za sociální zabezpečení a příspěvku na státní politiku zaměstnanosti, a to </w:t>
            </w:r>
            <w:r w:rsidRPr="006D0DA1">
              <w:lastRenderedPageBreak/>
              <w:t>jak v české republice, tak v zemi sídla, místa podnikání či bydliště dodavatele</w:t>
            </w:r>
            <w:r w:rsidR="00A80601">
              <w:t>;</w:t>
            </w:r>
          </w:p>
          <w:p w:rsidR="00F21784" w:rsidRPr="006D0DA1" w:rsidRDefault="00F21784" w:rsidP="005E1AF7">
            <w:pPr>
              <w:tabs>
                <w:tab w:val="num" w:pos="679"/>
              </w:tabs>
              <w:ind w:left="679" w:hanging="567"/>
              <w:jc w:val="both"/>
            </w:pPr>
          </w:p>
          <w:p w:rsidR="00F21784" w:rsidRDefault="00F21784" w:rsidP="001E5D01">
            <w:pPr>
              <w:numPr>
                <w:ilvl w:val="0"/>
                <w:numId w:val="24"/>
              </w:numPr>
              <w:jc w:val="both"/>
            </w:pPr>
            <w:r w:rsidRPr="006D0DA1">
              <w:t>který nebyl v posledních 3 letech pra</w:t>
            </w:r>
            <w:r>
              <w:t xml:space="preserve">vomocně disciplinárně potrestán, </w:t>
            </w:r>
            <w:r w:rsidRPr="006D0DA1">
              <w:t>či mu nebylo pravomocně uloženo kárné opatření podle zvláštních právních předpisů, je-li podle § 54 písm. D) zákona 137/2006 Sb. Požadováno prokázání odborné způsob</w:t>
            </w:r>
            <w:r w:rsidRPr="006D0DA1">
              <w:t>i</w:t>
            </w:r>
            <w:r w:rsidRPr="006D0DA1">
              <w:t>losti podle zvláštních právních předpisů; pokud dodavatel v</w:t>
            </w:r>
            <w:r w:rsidRPr="006D0DA1">
              <w:t>y</w:t>
            </w:r>
            <w:r w:rsidRPr="006D0DA1">
              <w:t>konává tuto činnost prostřednictvím odpovědného zástupce nebo jiné osoby odpovídající za činnost dodavatele, vztahuje se tento předpoklad na tyto osoby</w:t>
            </w:r>
            <w:r w:rsidR="00A80601">
              <w:t>;</w:t>
            </w:r>
          </w:p>
          <w:p w:rsidR="00F21784" w:rsidRDefault="00F21784" w:rsidP="005E1AF7">
            <w:pPr>
              <w:tabs>
                <w:tab w:val="num" w:pos="679"/>
              </w:tabs>
              <w:ind w:left="679" w:hanging="567"/>
              <w:jc w:val="both"/>
            </w:pPr>
          </w:p>
          <w:p w:rsidR="00F21784" w:rsidRDefault="00F21784" w:rsidP="001E5D01">
            <w:pPr>
              <w:numPr>
                <w:ilvl w:val="0"/>
                <w:numId w:val="24"/>
              </w:numPr>
              <w:jc w:val="both"/>
            </w:pPr>
            <w:r w:rsidRPr="00DC1C24">
              <w:t>který není veden v rejstříku osob se zákazem plnění veřejných zakázek</w:t>
            </w:r>
            <w:r w:rsidR="00A80601">
              <w:t>;</w:t>
            </w:r>
          </w:p>
          <w:p w:rsidR="00DC1C24" w:rsidRDefault="00DC1C24" w:rsidP="005E1AF7">
            <w:pPr>
              <w:tabs>
                <w:tab w:val="num" w:pos="679"/>
              </w:tabs>
              <w:ind w:left="679" w:hanging="567"/>
              <w:jc w:val="both"/>
            </w:pPr>
          </w:p>
          <w:p w:rsidR="00DC1C24" w:rsidRDefault="00DC1C24" w:rsidP="001E5D01">
            <w:pPr>
              <w:numPr>
                <w:ilvl w:val="0"/>
                <w:numId w:val="24"/>
              </w:numPr>
              <w:jc w:val="both"/>
            </w:pPr>
            <w:r>
              <w:t>který předloží seznam statutárních orgánů nebo členů stat</w:t>
            </w:r>
            <w:r>
              <w:t>u</w:t>
            </w:r>
            <w:r>
              <w:t>tárních orgánů, kteří v posledních 3 letech pracovali u zadav</w:t>
            </w:r>
            <w:r>
              <w:t>a</w:t>
            </w:r>
            <w:r>
              <w:t>tele a</w:t>
            </w:r>
          </w:p>
          <w:p w:rsidR="00DC1C24" w:rsidRDefault="00DC1C24" w:rsidP="005E1AF7">
            <w:pPr>
              <w:tabs>
                <w:tab w:val="num" w:pos="679"/>
              </w:tabs>
              <w:ind w:left="679" w:hanging="567"/>
              <w:jc w:val="both"/>
            </w:pPr>
          </w:p>
          <w:p w:rsidR="00DC1C24" w:rsidRDefault="00DC1C24" w:rsidP="001E5D01">
            <w:pPr>
              <w:numPr>
                <w:ilvl w:val="0"/>
                <w:numId w:val="24"/>
              </w:numPr>
              <w:jc w:val="both"/>
            </w:pPr>
            <w:r>
              <w:t>který, má-li formu akciové společnosti, předloží aktuální s</w:t>
            </w:r>
            <w:r>
              <w:t>e</w:t>
            </w:r>
            <w:r>
              <w:t>znam akcionářů s podílem akcií vyšším než 10 %.</w:t>
            </w:r>
          </w:p>
          <w:p w:rsidR="00F21784" w:rsidRPr="006D0DA1" w:rsidRDefault="005E1AF7" w:rsidP="00964FFE">
            <w:pPr>
              <w:jc w:val="both"/>
              <w:rPr>
                <w:b/>
              </w:rPr>
            </w:pPr>
            <w:r>
              <w:rPr>
                <w:b/>
              </w:rPr>
              <w:br/>
            </w:r>
            <w:r w:rsidR="00F21784" w:rsidRPr="006D0DA1">
              <w:rPr>
                <w:b/>
              </w:rPr>
              <w:t>Profesní kvalifikační předpoklady</w:t>
            </w:r>
          </w:p>
          <w:p w:rsidR="00F21784" w:rsidRPr="006D0DA1" w:rsidRDefault="00F21784" w:rsidP="00964FFE">
            <w:pPr>
              <w:jc w:val="both"/>
            </w:pPr>
          </w:p>
          <w:p w:rsidR="00F21784" w:rsidRPr="006D0DA1" w:rsidRDefault="00F21784" w:rsidP="00964FFE">
            <w:pPr>
              <w:jc w:val="both"/>
            </w:pPr>
            <w:r w:rsidRPr="006D0DA1">
              <w:t>Profesní kvalifikační předpoklady splňuje Zájemce, který předloží</w:t>
            </w:r>
          </w:p>
          <w:p w:rsidR="00F21784" w:rsidRPr="006D0DA1" w:rsidRDefault="00F21784" w:rsidP="00964FFE">
            <w:pPr>
              <w:jc w:val="both"/>
            </w:pPr>
          </w:p>
          <w:p w:rsidR="00F21784" w:rsidRPr="006D0DA1" w:rsidRDefault="00F21784" w:rsidP="005E1AF7">
            <w:pPr>
              <w:numPr>
                <w:ilvl w:val="0"/>
                <w:numId w:val="3"/>
              </w:numPr>
              <w:tabs>
                <w:tab w:val="clear" w:pos="1080"/>
                <w:tab w:val="num" w:pos="679"/>
              </w:tabs>
              <w:ind w:left="679" w:hanging="567"/>
              <w:jc w:val="both"/>
            </w:pPr>
            <w:r w:rsidRPr="006D0DA1">
              <w:t>výpis z obchodního rejstříku, pokud je v něm zapsán, či výpis z jiné obdobné evidence, pokud je v ní zapsán</w:t>
            </w:r>
            <w:r>
              <w:t xml:space="preserve">. </w:t>
            </w:r>
          </w:p>
          <w:p w:rsidR="00F21784" w:rsidRDefault="00F21784" w:rsidP="005E1AF7">
            <w:pPr>
              <w:numPr>
                <w:ilvl w:val="0"/>
                <w:numId w:val="3"/>
              </w:numPr>
              <w:tabs>
                <w:tab w:val="clear" w:pos="1080"/>
                <w:tab w:val="num" w:pos="679"/>
              </w:tabs>
              <w:ind w:left="679" w:hanging="567"/>
              <w:jc w:val="both"/>
            </w:pPr>
            <w:r w:rsidRPr="006D0DA1">
              <w:t>doklad o oprávnění k podnikání podle zvláštních právních předpisů v rozsahu odpovídajícím předmětu veřejné zakázky, zejména doklad prokazující příslušné ži</w:t>
            </w:r>
            <w:r>
              <w:t>vnostenské oprávnění či licenci v </w:t>
            </w:r>
            <w:r w:rsidR="00D44A8B">
              <w:t>prosté</w:t>
            </w:r>
            <w:r>
              <w:t xml:space="preserve"> kopii. </w:t>
            </w:r>
          </w:p>
          <w:p w:rsidR="00373DFD" w:rsidRDefault="00373DFD" w:rsidP="00964FFE">
            <w:pPr>
              <w:jc w:val="both"/>
              <w:rPr>
                <w:b/>
                <w:u w:val="single"/>
              </w:rPr>
            </w:pPr>
          </w:p>
          <w:p w:rsidR="00F21784" w:rsidRPr="006D0DA1" w:rsidRDefault="00F21784" w:rsidP="00964FFE">
            <w:pPr>
              <w:jc w:val="both"/>
              <w:rPr>
                <w:b/>
                <w:u w:val="single"/>
              </w:rPr>
            </w:pPr>
            <w:r w:rsidRPr="006D0DA1">
              <w:rPr>
                <w:b/>
                <w:u w:val="single"/>
              </w:rPr>
              <w:t>Prokázání splnění kvalifikace</w:t>
            </w:r>
          </w:p>
          <w:p w:rsidR="00F21784" w:rsidRPr="006D0DA1" w:rsidRDefault="00F21784" w:rsidP="00964FFE">
            <w:pPr>
              <w:jc w:val="both"/>
              <w:rPr>
                <w:b/>
                <w:u w:val="single"/>
              </w:rPr>
            </w:pPr>
          </w:p>
          <w:p w:rsidR="00F21784" w:rsidRPr="006D0DA1" w:rsidRDefault="00F21784" w:rsidP="00964FFE">
            <w:pPr>
              <w:jc w:val="both"/>
              <w:rPr>
                <w:b/>
              </w:rPr>
            </w:pPr>
            <w:r w:rsidRPr="006D0DA1">
              <w:rPr>
                <w:b/>
              </w:rPr>
              <w:t>Základní kvalifikační předpoklady</w:t>
            </w:r>
          </w:p>
          <w:p w:rsidR="00F21784" w:rsidRDefault="00F21784" w:rsidP="00964FFE">
            <w:pPr>
              <w:jc w:val="both"/>
            </w:pPr>
            <w:r w:rsidRPr="006D0DA1">
              <w:t xml:space="preserve">Zájemce prokazuje splnění základních kvalifikačních předpokladů dle § </w:t>
            </w:r>
            <w:r w:rsidR="00D44A8B">
              <w:t>62</w:t>
            </w:r>
            <w:r w:rsidRPr="006D0DA1">
              <w:t>zákona. Z obsahu čestného prohlášení musí být zřejmé, že dodavatel splňuje příslušné základní kvalifikační předpoklady pož</w:t>
            </w:r>
            <w:r w:rsidRPr="006D0DA1">
              <w:t>a</w:t>
            </w:r>
            <w:r w:rsidR="00BC5D92">
              <w:t>dované Zadavatelem (viz příloha</w:t>
            </w:r>
            <w:r w:rsidR="00D53B65">
              <w:t xml:space="preserve"> č. 1</w:t>
            </w:r>
            <w:r w:rsidR="00BC5D92">
              <w:t xml:space="preserve"> Čestné prohlášení uchazeče).</w:t>
            </w:r>
          </w:p>
          <w:p w:rsidR="00F21784" w:rsidRPr="006D0DA1" w:rsidRDefault="00F21784" w:rsidP="00964FFE">
            <w:pPr>
              <w:jc w:val="both"/>
            </w:pPr>
          </w:p>
          <w:p w:rsidR="00F21784" w:rsidRPr="006D0DA1" w:rsidRDefault="00F21784" w:rsidP="00964FFE">
            <w:pPr>
              <w:jc w:val="both"/>
              <w:rPr>
                <w:b/>
              </w:rPr>
            </w:pPr>
            <w:r w:rsidRPr="006D0DA1">
              <w:rPr>
                <w:b/>
              </w:rPr>
              <w:t>Profesní kvalifikační předpoklady</w:t>
            </w:r>
          </w:p>
          <w:p w:rsidR="00F21784" w:rsidRDefault="00F21784" w:rsidP="00964FFE">
            <w:pPr>
              <w:jc w:val="both"/>
            </w:pPr>
            <w:r w:rsidRPr="006D0DA1">
              <w:t>Zájemce prokazuje splnění profesních kvalifikačních předpokladů dle § 54 zákona</w:t>
            </w:r>
            <w:r w:rsidR="00494674">
              <w:t xml:space="preserve"> </w:t>
            </w:r>
            <w:r w:rsidRPr="006D0DA1">
              <w:t xml:space="preserve">předložením </w:t>
            </w:r>
            <w:r w:rsidR="00D44A8B">
              <w:t xml:space="preserve">prosté </w:t>
            </w:r>
            <w:r w:rsidRPr="006D0DA1">
              <w:t xml:space="preserve">kopie požadovaných dokladů, které nesmějí být starší než 90 kalendářních dnů. </w:t>
            </w:r>
          </w:p>
          <w:p w:rsidR="006A45F0" w:rsidRDefault="006A45F0" w:rsidP="00964FFE">
            <w:pPr>
              <w:jc w:val="both"/>
            </w:pPr>
          </w:p>
          <w:p w:rsidR="00F21784" w:rsidRPr="006D0DA1" w:rsidRDefault="00F21784" w:rsidP="00964FFE">
            <w:pPr>
              <w:jc w:val="both"/>
              <w:rPr>
                <w:b/>
              </w:rPr>
            </w:pPr>
            <w:r w:rsidRPr="006D0DA1">
              <w:rPr>
                <w:b/>
              </w:rPr>
              <w:t>Výpis ze seznamu kvalifikovaných dodavatelů</w:t>
            </w:r>
          </w:p>
          <w:p w:rsidR="00F21784" w:rsidRPr="006D0DA1" w:rsidRDefault="00F21784" w:rsidP="00964FFE">
            <w:pPr>
              <w:jc w:val="both"/>
            </w:pPr>
            <w:r w:rsidRPr="006D0DA1">
              <w:t xml:space="preserve">Pokud je Zájemce zapsaný v seznamu kvalifikovaných dodavatelů (§ </w:t>
            </w:r>
            <w:r w:rsidRPr="006D0DA1">
              <w:lastRenderedPageBreak/>
              <w:t>125 zákona), může prokázat splnění kvali</w:t>
            </w:r>
            <w:r>
              <w:t>fikace dle § 53 odst. 1 z</w:t>
            </w:r>
            <w:r>
              <w:t>á</w:t>
            </w:r>
            <w:r>
              <w:t xml:space="preserve">kona </w:t>
            </w:r>
            <w:r w:rsidRPr="006D0DA1">
              <w:t xml:space="preserve">a dle § </w:t>
            </w:r>
            <w:r>
              <w:t xml:space="preserve">54 zákona </w:t>
            </w:r>
            <w:r w:rsidRPr="006D0DA1">
              <w:t>výpisem ze seznamu kvalifikovaných dodav</w:t>
            </w:r>
            <w:r w:rsidRPr="006D0DA1">
              <w:t>a</w:t>
            </w:r>
            <w:r w:rsidRPr="006D0DA1">
              <w:t xml:space="preserve">telů ne starším než </w:t>
            </w:r>
            <w:r w:rsidR="00D44A8B">
              <w:t>90 dnů</w:t>
            </w:r>
            <w:r w:rsidRPr="006D0DA1">
              <w:t>. Výpis ze seznamu kvalifikovaných dod</w:t>
            </w:r>
            <w:r w:rsidRPr="006D0DA1">
              <w:t>a</w:t>
            </w:r>
            <w:r w:rsidRPr="006D0DA1">
              <w:t>vatelů prokazuje splnění profesních kvalifikačních předpokladů podle § 54 zákona v tom rozsahu, v jakém doklady prokazující splnění těchto profesních kvalifikačních předpokladů pokrývají požadavky Zadavatele na prokázání splnění profesních kvalifikačních předp</w:t>
            </w:r>
            <w:r w:rsidRPr="006D0DA1">
              <w:t>o</w:t>
            </w:r>
            <w:r w:rsidRPr="006D0DA1">
              <w:t>kladů pro plnění veřejné zakázky.</w:t>
            </w:r>
          </w:p>
          <w:p w:rsidR="00F21784" w:rsidRPr="006D0DA1" w:rsidRDefault="00F21784" w:rsidP="00964FFE">
            <w:pPr>
              <w:jc w:val="both"/>
            </w:pPr>
          </w:p>
          <w:p w:rsidR="00F21784" w:rsidRPr="006D0DA1" w:rsidRDefault="00F21784" w:rsidP="00964FFE">
            <w:pPr>
              <w:jc w:val="both"/>
            </w:pPr>
            <w:r w:rsidRPr="006D0DA1">
              <w:t>Splnění kvalifikace Zájemce posoudí hodnotící komise ustanovená Zadavatelem.</w:t>
            </w:r>
          </w:p>
        </w:tc>
      </w:tr>
      <w:tr w:rsidR="00F21784" w:rsidRPr="006D0DA1" w:rsidTr="001C3D1C">
        <w:tc>
          <w:tcPr>
            <w:tcW w:w="2126" w:type="dxa"/>
            <w:shd w:val="clear" w:color="auto" w:fill="FABF8F"/>
          </w:tcPr>
          <w:p w:rsidR="00F21784" w:rsidRPr="006D0DA1" w:rsidRDefault="00F21784" w:rsidP="00964FFE">
            <w:r w:rsidRPr="006D0DA1">
              <w:rPr>
                <w:b/>
              </w:rPr>
              <w:lastRenderedPageBreak/>
              <w:t>Požadavek na uvedení kontaktní osoby uchazeče</w:t>
            </w:r>
            <w:r w:rsidRPr="006D0DA1">
              <w:t>:</w:t>
            </w:r>
          </w:p>
        </w:tc>
        <w:tc>
          <w:tcPr>
            <w:tcW w:w="6946" w:type="dxa"/>
          </w:tcPr>
          <w:p w:rsidR="00F21784" w:rsidRPr="006D0DA1" w:rsidRDefault="00F21784" w:rsidP="00964FFE">
            <w:pPr>
              <w:jc w:val="both"/>
            </w:pPr>
            <w:r w:rsidRPr="006D0DA1">
              <w:t>Zájemce ve své nabídce uvede kontaktní osobu ve věci zakázky, její telefon a e-mailovou adresu.</w:t>
            </w:r>
          </w:p>
        </w:tc>
      </w:tr>
      <w:tr w:rsidR="00F21784" w:rsidRPr="006D0DA1" w:rsidTr="001C3D1C">
        <w:tc>
          <w:tcPr>
            <w:tcW w:w="2126" w:type="dxa"/>
            <w:shd w:val="clear" w:color="auto" w:fill="FABF8F"/>
          </w:tcPr>
          <w:p w:rsidR="00F21784" w:rsidRPr="006D0DA1" w:rsidRDefault="00F21784" w:rsidP="00964FFE">
            <w:pPr>
              <w:rPr>
                <w:b/>
              </w:rPr>
            </w:pPr>
            <w:r w:rsidRPr="006D0DA1">
              <w:rPr>
                <w:b/>
              </w:rPr>
              <w:t>Požadavek na p</w:t>
            </w:r>
            <w:r w:rsidRPr="006D0DA1">
              <w:rPr>
                <w:b/>
              </w:rPr>
              <w:t>í</w:t>
            </w:r>
            <w:r w:rsidRPr="006D0DA1">
              <w:rPr>
                <w:b/>
              </w:rPr>
              <w:t>semnou formu nabídky:</w:t>
            </w:r>
          </w:p>
        </w:tc>
        <w:tc>
          <w:tcPr>
            <w:tcW w:w="6946" w:type="dxa"/>
          </w:tcPr>
          <w:p w:rsidR="00F21784" w:rsidRPr="00314F85" w:rsidRDefault="00F21784" w:rsidP="00964FFE">
            <w:pPr>
              <w:jc w:val="both"/>
              <w:rPr>
                <w:b/>
                <w:u w:val="single"/>
              </w:rPr>
            </w:pPr>
            <w:r w:rsidRPr="00866262">
              <w:rPr>
                <w:b/>
                <w:u w:val="single"/>
              </w:rPr>
              <w:t>Požadavky na jednotný způsob zpracování cenové nabídky:</w:t>
            </w:r>
          </w:p>
          <w:p w:rsidR="00F21784" w:rsidRPr="001547C6" w:rsidRDefault="00F21784" w:rsidP="00964FFE">
            <w:r>
              <w:t xml:space="preserve">- nabídka bude </w:t>
            </w:r>
            <w:r w:rsidRPr="003B5639">
              <w:t>vyhotovena 1x v</w:t>
            </w:r>
            <w:r w:rsidR="00494674">
              <w:t> </w:t>
            </w:r>
            <w:r w:rsidRPr="003B5639">
              <w:t>originále</w:t>
            </w:r>
            <w:r w:rsidR="00494674">
              <w:t xml:space="preserve"> </w:t>
            </w:r>
            <w:r w:rsidRPr="003B5639">
              <w:t>a 1x na CD;</w:t>
            </w:r>
          </w:p>
          <w:p w:rsidR="00F21784" w:rsidRDefault="00F21784" w:rsidP="00964FFE">
            <w:pPr>
              <w:ind w:left="112" w:hanging="112"/>
              <w:jc w:val="both"/>
            </w:pPr>
            <w:r w:rsidRPr="006D0DA1">
              <w:t xml:space="preserve">- v nabídce musí být Zájemce označen údaji v souladu s § </w:t>
            </w:r>
            <w:smartTag w:uri="urn:schemas-microsoft-com:office:smarttags" w:element="metricconverter">
              <w:smartTagPr>
                <w:attr w:name="ProductID" w:val="13 a"/>
              </w:smartTagPr>
              <w:r w:rsidRPr="006D0DA1">
                <w:t>13 a</w:t>
              </w:r>
            </w:smartTag>
            <w:r w:rsidRPr="006D0DA1">
              <w:t xml:space="preserve"> zák. č. 513/1991 S</w:t>
            </w:r>
            <w:r>
              <w:t>b., obchodního zákoníku;</w:t>
            </w:r>
          </w:p>
          <w:p w:rsidR="00F21784" w:rsidRPr="006D0DA1" w:rsidRDefault="00F21784" w:rsidP="00964FFE">
            <w:pPr>
              <w:ind w:left="112" w:hanging="112"/>
              <w:jc w:val="both"/>
            </w:pPr>
            <w:r>
              <w:t xml:space="preserve">- </w:t>
            </w:r>
            <w:r w:rsidRPr="007962A0">
              <w:t>nabídka bude zpracovaná v českém jazyce v písemné formě, pod</w:t>
            </w:r>
            <w:r w:rsidRPr="007962A0">
              <w:t>e</w:t>
            </w:r>
            <w:r w:rsidRPr="007962A0">
              <w:t>psána oprávněným zástupcem uchazeče;</w:t>
            </w:r>
          </w:p>
          <w:p w:rsidR="00F21784" w:rsidRDefault="00F21784" w:rsidP="00F27F9C">
            <w:pPr>
              <w:ind w:left="112" w:hanging="112"/>
              <w:jc w:val="both"/>
            </w:pPr>
            <w:r w:rsidRPr="006D0DA1">
              <w:t xml:space="preserve">- </w:t>
            </w:r>
            <w:r>
              <w:t>nabídka bude odevzdána ve vytištěné, pevně spojené podobě tak, aby bylo zabráněno ztrátě či výměně jednotlivých listů nabídky. K</w:t>
            </w:r>
            <w:r w:rsidRPr="006D0DA1">
              <w:t xml:space="preserve">aždý list </w:t>
            </w:r>
            <w:r>
              <w:t xml:space="preserve">nabídky bude </w:t>
            </w:r>
            <w:r w:rsidRPr="006D0DA1">
              <w:t>očíslován nepřerušenou číselnou řadou</w:t>
            </w:r>
            <w:r>
              <w:t xml:space="preserve">; </w:t>
            </w:r>
          </w:p>
          <w:p w:rsidR="00F21784" w:rsidRPr="006D0DA1" w:rsidRDefault="00F21784" w:rsidP="00964FFE">
            <w:pPr>
              <w:ind w:left="112" w:hanging="112"/>
              <w:jc w:val="both"/>
            </w:pPr>
            <w:r>
              <w:t xml:space="preserve">- </w:t>
            </w:r>
            <w:r w:rsidRPr="00F27F9C">
              <w:t>nabídka nebude obsahovat přepisy a opravy, které by mohly zadav</w:t>
            </w:r>
            <w:r w:rsidRPr="00F27F9C">
              <w:t>a</w:t>
            </w:r>
            <w:r w:rsidRPr="00F27F9C">
              <w:t>tele uvést v omyl</w:t>
            </w:r>
            <w:r>
              <w:t>;</w:t>
            </w:r>
          </w:p>
          <w:p w:rsidR="00F21784" w:rsidRDefault="00F21784" w:rsidP="00D12363">
            <w:pPr>
              <w:ind w:left="112" w:hanging="112"/>
              <w:jc w:val="both"/>
            </w:pPr>
            <w:r w:rsidRPr="006D0DA1">
              <w:t>- zájemce v nabídce uvede jméno a kontaktní údaje (včetně e-mailu) na osobu odpovědnou za zpracování nabídky a na os</w:t>
            </w:r>
            <w:r>
              <w:t>obu oprávněnou jednat o nabídce;</w:t>
            </w:r>
          </w:p>
          <w:p w:rsidR="00F21784" w:rsidRPr="006D0DA1" w:rsidRDefault="00F21784" w:rsidP="00D12363">
            <w:pPr>
              <w:ind w:left="112" w:hanging="112"/>
              <w:jc w:val="both"/>
            </w:pPr>
            <w:r>
              <w:t xml:space="preserve">- nabídka uchazeče se podává písemně v uzavřené obálce s výzvou </w:t>
            </w:r>
            <w:r w:rsidR="00056B97">
              <w:br/>
            </w:r>
            <w:r>
              <w:t>„NEOTVÍRAT!“</w:t>
            </w:r>
            <w:r w:rsidR="00056B97">
              <w:t>.</w:t>
            </w:r>
            <w:r>
              <w:t xml:space="preserve"> Tato obálka bude zřetelně označena nápisem: </w:t>
            </w:r>
            <w:r w:rsidR="00056B97">
              <w:br/>
            </w:r>
            <w:r w:rsidR="00BC0257">
              <w:rPr>
                <w:b/>
              </w:rPr>
              <w:t>Kancelářský s</w:t>
            </w:r>
            <w:r w:rsidR="00D53B65">
              <w:rPr>
                <w:b/>
              </w:rPr>
              <w:t xml:space="preserve">potřební materiál pro projekt In-TECH 2 </w:t>
            </w:r>
          </w:p>
          <w:p w:rsidR="00F21784" w:rsidRDefault="00F21784" w:rsidP="00964FFE">
            <w:pPr>
              <w:jc w:val="both"/>
            </w:pPr>
          </w:p>
          <w:p w:rsidR="00F21784" w:rsidRPr="006D0DA1" w:rsidRDefault="00F21784" w:rsidP="00964FFE">
            <w:pPr>
              <w:jc w:val="both"/>
            </w:pPr>
            <w:r w:rsidRPr="006D0DA1">
              <w:t>Zájemce zpracuje nabídku dle požadované struktury</w:t>
            </w:r>
            <w:r>
              <w:t xml:space="preserve">. </w:t>
            </w:r>
            <w:r w:rsidRPr="006D0DA1">
              <w:t>Pro přehledné posouzení a hodnocení nabíd</w:t>
            </w:r>
            <w:r>
              <w:t xml:space="preserve">ek požaduje Zadavatel předložit </w:t>
            </w:r>
            <w:r w:rsidRPr="006D0DA1">
              <w:t>nabídky v tomto jednotném členění:</w:t>
            </w:r>
          </w:p>
          <w:p w:rsidR="00F21784" w:rsidRPr="006D0DA1" w:rsidRDefault="00F21784" w:rsidP="00964FFE">
            <w:pPr>
              <w:jc w:val="both"/>
            </w:pPr>
          </w:p>
          <w:p w:rsidR="00F21784" w:rsidRPr="00F27F9C" w:rsidRDefault="00F21784" w:rsidP="001547C6">
            <w:pPr>
              <w:jc w:val="both"/>
            </w:pPr>
            <w:r w:rsidRPr="00F27F9C">
              <w:t xml:space="preserve">1. </w:t>
            </w:r>
            <w:r w:rsidRPr="00F27F9C">
              <w:rPr>
                <w:u w:val="single"/>
              </w:rPr>
              <w:t>Krycí list</w:t>
            </w:r>
            <w:r w:rsidR="00D53B65">
              <w:rPr>
                <w:u w:val="single"/>
              </w:rPr>
              <w:t xml:space="preserve"> (viz příloha č. 2)</w:t>
            </w:r>
            <w:r w:rsidRPr="00F27F9C">
              <w:t xml:space="preserve"> nabídky bude obsahovat: </w:t>
            </w:r>
          </w:p>
          <w:p w:rsidR="00F21784" w:rsidRPr="006D0DA1" w:rsidRDefault="00F21784" w:rsidP="001547C6">
            <w:pPr>
              <w:jc w:val="both"/>
            </w:pPr>
            <w:r w:rsidRPr="00F27F9C">
              <w:t>Název veřejné zakázky, údaje o zadavateli, údaje o uchazeči, ko</w:t>
            </w:r>
            <w:r w:rsidRPr="00F27F9C">
              <w:t>n</w:t>
            </w:r>
            <w:r w:rsidRPr="00F27F9C">
              <w:t>tak</w:t>
            </w:r>
            <w:r>
              <w:t>t</w:t>
            </w:r>
            <w:r w:rsidRPr="00F27F9C">
              <w:t>ní údaje: telefon, fax, e-mail,webové stránky, celkovou nabídk</w:t>
            </w:r>
            <w:r w:rsidRPr="00F27F9C">
              <w:t>o</w:t>
            </w:r>
            <w:r w:rsidRPr="00F27F9C">
              <w:t>vou cenu za plnění zakázky bez DPH i včetně DPH, datum a jméno, podpisy osoby oprávněné jednat jménem uchazeče</w:t>
            </w:r>
            <w:r>
              <w:t>. Celková nabí</w:t>
            </w:r>
            <w:r>
              <w:t>d</w:t>
            </w:r>
            <w:r>
              <w:t>ková cena v krycím listu bude obsahovat veškeré náklady na splnění zakázky za celou dobu plnění veřejné zakázky. Celková nabídková cena bude stanovena jako cena „nejvýše přípustná“.</w:t>
            </w:r>
          </w:p>
          <w:p w:rsidR="00F21784" w:rsidRPr="005E171A" w:rsidRDefault="00F21784" w:rsidP="00964FFE">
            <w:pPr>
              <w:jc w:val="both"/>
              <w:rPr>
                <w:u w:val="single"/>
              </w:rPr>
            </w:pPr>
            <w:r w:rsidRPr="006D0DA1">
              <w:t xml:space="preserve">2. </w:t>
            </w:r>
            <w:r w:rsidRPr="006D0DA1">
              <w:rPr>
                <w:u w:val="single"/>
              </w:rPr>
              <w:t>Doklady prokazující splnění kvalifikačních požadavků na dodav</w:t>
            </w:r>
            <w:r w:rsidRPr="006D0DA1">
              <w:rPr>
                <w:u w:val="single"/>
              </w:rPr>
              <w:t>a</w:t>
            </w:r>
            <w:r w:rsidRPr="006D0DA1">
              <w:rPr>
                <w:u w:val="single"/>
              </w:rPr>
              <w:t>tele</w:t>
            </w:r>
            <w:r w:rsidR="00D53B65">
              <w:t xml:space="preserve"> (základní kvalifikace viz příloha č. 1)</w:t>
            </w:r>
          </w:p>
          <w:p w:rsidR="00F21784" w:rsidRPr="006D0DA1" w:rsidRDefault="00F21784" w:rsidP="00964FFE">
            <w:pPr>
              <w:jc w:val="both"/>
            </w:pPr>
            <w:r w:rsidRPr="006D0DA1">
              <w:t>3.</w:t>
            </w:r>
            <w:r w:rsidRPr="006D0DA1">
              <w:rPr>
                <w:u w:val="single"/>
              </w:rPr>
              <w:t>Textová část nabídky</w:t>
            </w:r>
            <w:r>
              <w:t xml:space="preserve"> Zájemce</w:t>
            </w:r>
            <w:r w:rsidR="00712343">
              <w:t xml:space="preserve"> (možno použít </w:t>
            </w:r>
            <w:proofErr w:type="spellStart"/>
            <w:r w:rsidR="00712343">
              <w:t>xls</w:t>
            </w:r>
            <w:proofErr w:type="spellEnd"/>
            <w:r w:rsidR="00712343">
              <w:t xml:space="preserve"> tabulku (příloha</w:t>
            </w:r>
            <w:r w:rsidR="00494674">
              <w:t xml:space="preserve"> č.</w:t>
            </w:r>
            <w:r w:rsidR="00712343">
              <w:t xml:space="preserve"> 4), do které lze doplnit ceny).</w:t>
            </w:r>
          </w:p>
          <w:p w:rsidR="00F21784" w:rsidRDefault="00F21784" w:rsidP="00964FFE">
            <w:pPr>
              <w:jc w:val="both"/>
            </w:pPr>
            <w:r w:rsidRPr="006D0DA1">
              <w:lastRenderedPageBreak/>
              <w:t xml:space="preserve">4. </w:t>
            </w:r>
            <w:r w:rsidRPr="006D0DA1">
              <w:rPr>
                <w:u w:val="single"/>
              </w:rPr>
              <w:t>Cenová nabídka</w:t>
            </w:r>
            <w:r w:rsidR="003B5639">
              <w:t xml:space="preserve"> v požadované struktuře</w:t>
            </w:r>
            <w:r w:rsidR="00BC0257">
              <w:t xml:space="preserve"> (celková cena bez DPH, celková cena s DPH, DPH).</w:t>
            </w:r>
            <w:bookmarkStart w:id="2" w:name="_GoBack"/>
            <w:bookmarkEnd w:id="2"/>
          </w:p>
          <w:p w:rsidR="00F21784" w:rsidRPr="006D0DA1" w:rsidRDefault="00F21784" w:rsidP="00494674">
            <w:pPr>
              <w:ind w:left="253" w:hanging="253"/>
              <w:jc w:val="both"/>
            </w:pPr>
            <w:r>
              <w:t xml:space="preserve">5. </w:t>
            </w:r>
            <w:r w:rsidRPr="006D0DA1">
              <w:rPr>
                <w:u w:val="single"/>
              </w:rPr>
              <w:t>Návrh smlouvy</w:t>
            </w:r>
            <w:r w:rsidR="00494674">
              <w:rPr>
                <w:u w:val="single"/>
              </w:rPr>
              <w:t xml:space="preserve"> </w:t>
            </w:r>
            <w:r w:rsidR="00712343">
              <w:t xml:space="preserve">(příloha č. 3) </w:t>
            </w:r>
            <w:r>
              <w:t xml:space="preserve">podepsaný statutárním zástupcem </w:t>
            </w:r>
            <w:r w:rsidRPr="006D0DA1">
              <w:t>Zájemce – obsahu</w:t>
            </w:r>
            <w:r>
              <w:t>je návrh smlouvy (zpracovaný ve</w:t>
            </w:r>
            <w:r w:rsidRPr="006D0DA1">
              <w:t xml:space="preserve"> smyslu O</w:t>
            </w:r>
            <w:r w:rsidRPr="006D0DA1">
              <w:t>b</w:t>
            </w:r>
            <w:r w:rsidRPr="006D0DA1">
              <w:t>chodního zákoníku č. 513/1991 Sb. V platném znění a bude dat</w:t>
            </w:r>
            <w:r w:rsidRPr="006D0DA1">
              <w:t>o</w:t>
            </w:r>
            <w:r w:rsidRPr="006D0DA1">
              <w:t xml:space="preserve">ván a podepsán osobou Zájemce oprávněnou podepisovat, a to předepsaným způsobem, </w:t>
            </w:r>
            <w:r>
              <w:t xml:space="preserve">popř. opatřený razítkem). </w:t>
            </w:r>
          </w:p>
        </w:tc>
      </w:tr>
      <w:tr w:rsidR="00F21784" w:rsidRPr="006D0DA1" w:rsidTr="001C3D1C">
        <w:tc>
          <w:tcPr>
            <w:tcW w:w="2126" w:type="dxa"/>
            <w:shd w:val="clear" w:color="auto" w:fill="FABF8F"/>
          </w:tcPr>
          <w:p w:rsidR="00F21784" w:rsidRPr="006D0DA1" w:rsidRDefault="00F21784" w:rsidP="00964FFE">
            <w:pPr>
              <w:rPr>
                <w:b/>
              </w:rPr>
            </w:pPr>
            <w:r w:rsidRPr="006D0DA1">
              <w:rPr>
                <w:b/>
              </w:rPr>
              <w:lastRenderedPageBreak/>
              <w:t>Povinnost uch</w:t>
            </w:r>
            <w:r w:rsidRPr="006D0DA1">
              <w:rPr>
                <w:b/>
              </w:rPr>
              <w:t>o</w:t>
            </w:r>
            <w:r w:rsidRPr="006D0DA1">
              <w:rPr>
                <w:b/>
              </w:rPr>
              <w:t>vávat doklady a umožnit kontrolu:</w:t>
            </w:r>
          </w:p>
        </w:tc>
        <w:tc>
          <w:tcPr>
            <w:tcW w:w="6946" w:type="dxa"/>
          </w:tcPr>
          <w:p w:rsidR="00F21784" w:rsidRPr="006D0DA1" w:rsidRDefault="00F21784" w:rsidP="00964FFE">
            <w:pPr>
              <w:jc w:val="both"/>
            </w:pPr>
            <w:r w:rsidRPr="006D0DA1">
              <w:t>Dodavatel se zavazuje k nezbytné míře součinnosti při výkonu f</w:t>
            </w:r>
            <w:r w:rsidRPr="006D0DA1">
              <w:t>i</w:t>
            </w:r>
            <w:r w:rsidRPr="006D0DA1">
              <w:t>nanční kontroly podle zákona č. 320/20001 Sb. A vyslovuje tímto svůj souhlas s uveřejněním informací o osobě dodavatele v rozsahu dle zákona č. 106/1991 Sb.</w:t>
            </w:r>
          </w:p>
          <w:p w:rsidR="00F21784" w:rsidRPr="006D0DA1" w:rsidRDefault="00F21784" w:rsidP="00964FFE">
            <w:pPr>
              <w:jc w:val="both"/>
            </w:pPr>
          </w:p>
          <w:p w:rsidR="00F21784" w:rsidRDefault="00F21784" w:rsidP="00964FFE">
            <w:pPr>
              <w:jc w:val="both"/>
            </w:pPr>
            <w:r w:rsidRPr="006D0DA1">
              <w:t>Dokumenty související s předloženou nabídkou musí být v rámci pravidel projektů Evropského sociálního fondu – Operační program Vzdělávání pro konkurenceschopnost uchovány do roku 2025.</w:t>
            </w:r>
          </w:p>
          <w:p w:rsidR="00D53B65" w:rsidRPr="001E5D01" w:rsidRDefault="00D53B65" w:rsidP="00964FFE">
            <w:pPr>
              <w:jc w:val="both"/>
              <w:rPr>
                <w:b/>
              </w:rPr>
            </w:pPr>
          </w:p>
        </w:tc>
      </w:tr>
      <w:tr w:rsidR="00F21784" w:rsidRPr="006D0DA1" w:rsidTr="001C3D1C">
        <w:tc>
          <w:tcPr>
            <w:tcW w:w="2126" w:type="dxa"/>
            <w:shd w:val="clear" w:color="auto" w:fill="FABF8F"/>
          </w:tcPr>
          <w:p w:rsidR="00F21784" w:rsidRPr="00373C49" w:rsidRDefault="00F21784" w:rsidP="00964FFE">
            <w:pPr>
              <w:rPr>
                <w:b/>
              </w:rPr>
            </w:pPr>
            <w:r>
              <w:rPr>
                <w:b/>
              </w:rPr>
              <w:t>P</w:t>
            </w:r>
            <w:r w:rsidRPr="00373C49">
              <w:rPr>
                <w:b/>
              </w:rPr>
              <w:t>latební podmí</w:t>
            </w:r>
            <w:r w:rsidRPr="00373C49">
              <w:rPr>
                <w:b/>
              </w:rPr>
              <w:t>n</w:t>
            </w:r>
            <w:r w:rsidRPr="00373C49">
              <w:rPr>
                <w:b/>
              </w:rPr>
              <w:t>ky</w:t>
            </w:r>
            <w:r>
              <w:rPr>
                <w:b/>
              </w:rPr>
              <w:t>:</w:t>
            </w:r>
          </w:p>
        </w:tc>
        <w:tc>
          <w:tcPr>
            <w:tcW w:w="6946" w:type="dxa"/>
          </w:tcPr>
          <w:p w:rsidR="00F21784" w:rsidRPr="006D0DA1" w:rsidRDefault="00F21784" w:rsidP="00056B97">
            <w:pPr>
              <w:numPr>
                <w:ilvl w:val="0"/>
                <w:numId w:val="1"/>
              </w:numPr>
              <w:tabs>
                <w:tab w:val="clear" w:pos="502"/>
                <w:tab w:val="num" w:pos="395"/>
              </w:tabs>
              <w:ind w:left="395" w:hanging="395"/>
              <w:jc w:val="both"/>
            </w:pPr>
            <w:r w:rsidRPr="006D0DA1">
              <w:t>Zadavatel provede úhradu ceny předmětu veřejné zakázky po jeho poskytnutí na základě předávacího protokolu podepsaného Zadavatelem. Platba bude provedena formou bankovního přev</w:t>
            </w:r>
            <w:r w:rsidRPr="006D0DA1">
              <w:t>o</w:t>
            </w:r>
            <w:r w:rsidRPr="006D0DA1">
              <w:t>du na účet Zájemce na základě daňového dokladu – faktury v</w:t>
            </w:r>
            <w:r w:rsidRPr="006D0DA1">
              <w:t>y</w:t>
            </w:r>
            <w:r w:rsidRPr="006D0DA1">
              <w:t>stavené Zájemcem. Úhrada bude provedena z příslušného ba</w:t>
            </w:r>
            <w:r w:rsidRPr="006D0DA1">
              <w:t>n</w:t>
            </w:r>
            <w:r w:rsidRPr="006D0DA1">
              <w:t>kovního účtu projektu. Splatnost faktury nesmí být kratší než 14 dnů ode dne jejího doručení Zadavateli.</w:t>
            </w:r>
          </w:p>
          <w:p w:rsidR="00F21784" w:rsidRPr="006D0DA1" w:rsidRDefault="00F21784" w:rsidP="00056B97">
            <w:pPr>
              <w:numPr>
                <w:ilvl w:val="0"/>
                <w:numId w:val="1"/>
              </w:numPr>
              <w:tabs>
                <w:tab w:val="clear" w:pos="502"/>
                <w:tab w:val="num" w:pos="395"/>
              </w:tabs>
              <w:ind w:left="395" w:hanging="395"/>
              <w:jc w:val="both"/>
            </w:pPr>
            <w:r w:rsidRPr="006D0DA1">
              <w:t>Faktura bude Zájemcem vystavena nejpozději do 14 kalendářních dnů po předání předmětu zakázky a převzetí ze strany Zadavat</w:t>
            </w:r>
            <w:r w:rsidRPr="006D0DA1">
              <w:t>e</w:t>
            </w:r>
            <w:r w:rsidRPr="006D0DA1">
              <w:t>le.</w:t>
            </w:r>
          </w:p>
          <w:p w:rsidR="00F21784" w:rsidRPr="006D0DA1" w:rsidRDefault="00F21784" w:rsidP="00056B97">
            <w:pPr>
              <w:numPr>
                <w:ilvl w:val="0"/>
                <w:numId w:val="1"/>
              </w:numPr>
              <w:tabs>
                <w:tab w:val="clear" w:pos="502"/>
                <w:tab w:val="num" w:pos="395"/>
              </w:tabs>
              <w:ind w:left="395" w:hanging="395"/>
              <w:jc w:val="both"/>
            </w:pPr>
            <w:r w:rsidRPr="006D0DA1">
              <w:t>Platby budou probíhat výhradně v CZK.</w:t>
            </w:r>
          </w:p>
          <w:p w:rsidR="00F21784" w:rsidRPr="006D0DA1" w:rsidRDefault="00F21784" w:rsidP="00056B97">
            <w:pPr>
              <w:numPr>
                <w:ilvl w:val="0"/>
                <w:numId w:val="1"/>
              </w:numPr>
              <w:tabs>
                <w:tab w:val="clear" w:pos="502"/>
                <w:tab w:val="num" w:pos="395"/>
              </w:tabs>
              <w:ind w:left="395" w:hanging="395"/>
              <w:jc w:val="both"/>
            </w:pPr>
            <w:r w:rsidRPr="006D0DA1">
              <w:t>Cena zahrnuje veškeré a konečné náklady spojené s veřejnou zakázkou. Ceny za jednotlivé položky plnění budou specifikov</w:t>
            </w:r>
            <w:r w:rsidRPr="006D0DA1">
              <w:t>á</w:t>
            </w:r>
            <w:r w:rsidRPr="006D0DA1">
              <w:t>ny ve smlouvě.</w:t>
            </w:r>
          </w:p>
          <w:p w:rsidR="00F21784" w:rsidRPr="006D0DA1" w:rsidRDefault="00F21784" w:rsidP="00056B97">
            <w:pPr>
              <w:numPr>
                <w:ilvl w:val="0"/>
                <w:numId w:val="1"/>
              </w:numPr>
              <w:tabs>
                <w:tab w:val="clear" w:pos="502"/>
                <w:tab w:val="num" w:pos="395"/>
              </w:tabs>
              <w:ind w:left="395" w:hanging="395"/>
              <w:jc w:val="both"/>
            </w:pPr>
            <w:r w:rsidRPr="006D0DA1">
              <w:t>Zadavatel nebude poskytovat zálohy.</w:t>
            </w:r>
          </w:p>
        </w:tc>
      </w:tr>
      <w:tr w:rsidR="00F21784" w:rsidRPr="006D0DA1" w:rsidTr="001C3D1C">
        <w:tc>
          <w:tcPr>
            <w:tcW w:w="2126" w:type="dxa"/>
            <w:shd w:val="clear" w:color="auto" w:fill="FABF8F"/>
          </w:tcPr>
          <w:p w:rsidR="00F21784" w:rsidRDefault="00F21784" w:rsidP="00964FFE">
            <w:pPr>
              <w:rPr>
                <w:b/>
              </w:rPr>
            </w:pPr>
            <w:r>
              <w:rPr>
                <w:b/>
              </w:rPr>
              <w:t>Obchodní po</w:t>
            </w:r>
            <w:r>
              <w:rPr>
                <w:b/>
              </w:rPr>
              <w:t>d</w:t>
            </w:r>
            <w:r>
              <w:rPr>
                <w:b/>
              </w:rPr>
              <w:t>mínky:</w:t>
            </w:r>
          </w:p>
        </w:tc>
        <w:tc>
          <w:tcPr>
            <w:tcW w:w="6946" w:type="dxa"/>
          </w:tcPr>
          <w:p w:rsidR="00F21784" w:rsidRPr="006D0DA1" w:rsidRDefault="00F21784" w:rsidP="00056B97">
            <w:pPr>
              <w:numPr>
                <w:ilvl w:val="0"/>
                <w:numId w:val="1"/>
              </w:numPr>
              <w:tabs>
                <w:tab w:val="clear" w:pos="502"/>
                <w:tab w:val="num" w:pos="395"/>
              </w:tabs>
              <w:ind w:left="395" w:hanging="395"/>
              <w:jc w:val="both"/>
            </w:pPr>
            <w:r w:rsidRPr="006D0DA1">
              <w:t>Zájemce je povinen podat jed</w:t>
            </w:r>
            <w:r>
              <w:t xml:space="preserve">iný návrh smlouvy na předmět </w:t>
            </w:r>
            <w:r w:rsidRPr="006D0DA1">
              <w:t>p</w:t>
            </w:r>
            <w:r w:rsidRPr="006D0DA1">
              <w:t>l</w:t>
            </w:r>
            <w:r w:rsidRPr="006D0DA1">
              <w:t>nění veřejné zakázky.</w:t>
            </w:r>
          </w:p>
          <w:p w:rsidR="00F21784" w:rsidRPr="006D0DA1" w:rsidRDefault="00F21784" w:rsidP="00056B97">
            <w:pPr>
              <w:numPr>
                <w:ilvl w:val="0"/>
                <w:numId w:val="1"/>
              </w:numPr>
              <w:tabs>
                <w:tab w:val="clear" w:pos="502"/>
                <w:tab w:val="num" w:pos="395"/>
              </w:tabs>
              <w:ind w:left="395" w:hanging="395"/>
              <w:jc w:val="both"/>
            </w:pPr>
            <w:r w:rsidRPr="006D0DA1">
              <w:t xml:space="preserve">Návrh smlouvy nesmí vyloučit či žádným způsobem omezovat oprávnění či požadavky Zadavatele, uvedené v této </w:t>
            </w:r>
            <w:r>
              <w:t>výzvě.</w:t>
            </w:r>
          </w:p>
          <w:p w:rsidR="00F21784" w:rsidRPr="006D0DA1" w:rsidRDefault="00F21784" w:rsidP="00056B97">
            <w:pPr>
              <w:numPr>
                <w:ilvl w:val="0"/>
                <w:numId w:val="1"/>
              </w:numPr>
              <w:tabs>
                <w:tab w:val="clear" w:pos="502"/>
                <w:tab w:val="num" w:pos="395"/>
              </w:tabs>
              <w:ind w:left="395" w:hanging="395"/>
              <w:jc w:val="both"/>
            </w:pPr>
            <w:r w:rsidRPr="006D0DA1">
              <w:t>Návrh smlouvy musí být ze strany Zájemce podepsán statutárním orgánem nebo osobou k tomu statutárním orgánem zmocněnou; originál či úředně ověřená kopie zmocnění musí být v takovém případě součástí návrhu smlouvy Zájemce.</w:t>
            </w:r>
          </w:p>
          <w:p w:rsidR="00F21784" w:rsidRPr="006D0DA1" w:rsidRDefault="00F21784" w:rsidP="00056B97">
            <w:pPr>
              <w:numPr>
                <w:ilvl w:val="0"/>
                <w:numId w:val="1"/>
              </w:numPr>
              <w:tabs>
                <w:tab w:val="clear" w:pos="502"/>
                <w:tab w:val="num" w:pos="395"/>
              </w:tabs>
              <w:ind w:left="395" w:hanging="395"/>
              <w:jc w:val="both"/>
            </w:pPr>
            <w:r w:rsidRPr="006D0DA1">
              <w:t>Omezení výše náhrady škody v jakémkoliv směru se nepřipouští.</w:t>
            </w:r>
          </w:p>
          <w:p w:rsidR="00F21784" w:rsidRPr="006D0DA1" w:rsidRDefault="00F21784" w:rsidP="00056B97">
            <w:pPr>
              <w:numPr>
                <w:ilvl w:val="0"/>
                <w:numId w:val="1"/>
              </w:numPr>
              <w:tabs>
                <w:tab w:val="clear" w:pos="502"/>
                <w:tab w:val="num" w:pos="395"/>
              </w:tabs>
              <w:ind w:left="395" w:hanging="395"/>
              <w:jc w:val="both"/>
            </w:pPr>
            <w:r w:rsidRPr="006D0DA1">
              <w:t>Faktura musí obsahovat všechny náležitosti řádného daňového a účetního dokladu ve smyslu příslušných právních předpisů. V případě, že faktury nebude mít odpovídající náležitosti, je Z</w:t>
            </w:r>
            <w:r w:rsidRPr="006D0DA1">
              <w:t>a</w:t>
            </w:r>
            <w:r w:rsidRPr="006D0DA1">
              <w:t>davatel oprávněn zasílat ji ve lhůtě splatnosti zpět dodavateli k doplnění či úpravě, aniž se dostane do prodlení se splatností – lhůta splatnosti počíná běžet znovu od opětovného zaslání nálež</w:t>
            </w:r>
            <w:r w:rsidRPr="006D0DA1">
              <w:t>i</w:t>
            </w:r>
            <w:r w:rsidRPr="006D0DA1">
              <w:t>tě doplňovaného či opravovaného dokladu.</w:t>
            </w:r>
          </w:p>
          <w:p w:rsidR="00F21784" w:rsidRPr="006D0DA1" w:rsidRDefault="00F21784" w:rsidP="00056B97">
            <w:pPr>
              <w:numPr>
                <w:ilvl w:val="0"/>
                <w:numId w:val="1"/>
              </w:numPr>
              <w:tabs>
                <w:tab w:val="clear" w:pos="502"/>
                <w:tab w:val="num" w:pos="395"/>
              </w:tabs>
              <w:ind w:left="395" w:hanging="395"/>
              <w:jc w:val="both"/>
            </w:pPr>
            <w:r w:rsidRPr="006D0DA1">
              <w:t>Faktura bude Zadavateli zaslána na kontaktní adresu:</w:t>
            </w:r>
          </w:p>
          <w:p w:rsidR="003B5639" w:rsidRDefault="005E1AF7" w:rsidP="00056B97">
            <w:pPr>
              <w:tabs>
                <w:tab w:val="num" w:pos="395"/>
              </w:tabs>
              <w:ind w:left="395" w:hanging="395"/>
              <w:rPr>
                <w:b/>
              </w:rPr>
            </w:pPr>
            <w:r>
              <w:rPr>
                <w:b/>
              </w:rPr>
              <w:lastRenderedPageBreak/>
              <w:tab/>
            </w:r>
            <w:r w:rsidR="003B5639" w:rsidRPr="00CA4E33">
              <w:rPr>
                <w:b/>
              </w:rPr>
              <w:t>Technická univerzita v</w:t>
            </w:r>
            <w:r w:rsidR="005669D7">
              <w:rPr>
                <w:b/>
              </w:rPr>
              <w:t> </w:t>
            </w:r>
            <w:r w:rsidR="003B5639" w:rsidRPr="00CA4E33">
              <w:rPr>
                <w:b/>
              </w:rPr>
              <w:t>Liberci</w:t>
            </w:r>
            <w:r w:rsidR="00394B60">
              <w:rPr>
                <w:b/>
              </w:rPr>
              <w:br/>
              <w:t>KST FS TUL</w:t>
            </w:r>
            <w:r w:rsidR="00394B60">
              <w:rPr>
                <w:b/>
              </w:rPr>
              <w:br/>
              <w:t>Doc. Dr. Ing. Ivan Mašín</w:t>
            </w:r>
          </w:p>
          <w:p w:rsidR="003B5639" w:rsidRDefault="005E1AF7" w:rsidP="00056B97">
            <w:pPr>
              <w:tabs>
                <w:tab w:val="num" w:pos="395"/>
              </w:tabs>
              <w:ind w:left="395" w:hanging="395"/>
              <w:jc w:val="both"/>
              <w:rPr>
                <w:b/>
              </w:rPr>
            </w:pPr>
            <w:r>
              <w:rPr>
                <w:b/>
              </w:rPr>
              <w:tab/>
            </w:r>
            <w:r w:rsidR="003B5639">
              <w:rPr>
                <w:b/>
              </w:rPr>
              <w:t>Studentská 1402/2</w:t>
            </w:r>
          </w:p>
          <w:p w:rsidR="00F21784" w:rsidRPr="006D0DA1" w:rsidRDefault="005E1AF7" w:rsidP="00056B97">
            <w:pPr>
              <w:tabs>
                <w:tab w:val="num" w:pos="395"/>
              </w:tabs>
              <w:ind w:left="395" w:hanging="395"/>
            </w:pPr>
            <w:r>
              <w:rPr>
                <w:b/>
              </w:rPr>
              <w:tab/>
            </w:r>
            <w:r w:rsidR="003B5639">
              <w:rPr>
                <w:b/>
              </w:rPr>
              <w:t>461 17 Liberec 1 – Staré město</w:t>
            </w:r>
          </w:p>
          <w:p w:rsidR="00F21784" w:rsidRPr="006D0DA1" w:rsidRDefault="00F21784" w:rsidP="00056B97">
            <w:pPr>
              <w:tabs>
                <w:tab w:val="num" w:pos="395"/>
              </w:tabs>
              <w:ind w:left="395" w:hanging="395"/>
              <w:jc w:val="both"/>
            </w:pPr>
          </w:p>
          <w:p w:rsidR="00F21784" w:rsidRPr="006D0DA1" w:rsidRDefault="00F21784" w:rsidP="00056B97">
            <w:pPr>
              <w:tabs>
                <w:tab w:val="num" w:pos="395"/>
              </w:tabs>
              <w:ind w:left="395" w:hanging="395"/>
              <w:jc w:val="both"/>
            </w:pPr>
            <w:r w:rsidRPr="006D0DA1">
              <w:t>Zadavatel nepřipouští varianty řešení nabídky</w:t>
            </w:r>
            <w:r w:rsidR="005669D7">
              <w:t>.</w:t>
            </w:r>
          </w:p>
          <w:p w:rsidR="00F21784" w:rsidRPr="006D0DA1" w:rsidRDefault="00F21784" w:rsidP="00056B97">
            <w:pPr>
              <w:spacing w:before="90"/>
              <w:jc w:val="both"/>
            </w:pPr>
            <w:r w:rsidRPr="006D0DA1">
              <w:t>Případné dotazy k</w:t>
            </w:r>
            <w:r>
              <w:t xml:space="preserve"> výzvě </w:t>
            </w:r>
            <w:r w:rsidRPr="006D0DA1">
              <w:t xml:space="preserve">je možné vznést písemně nebo e-mailem na </w:t>
            </w:r>
            <w:r w:rsidRPr="006D0DA1">
              <w:rPr>
                <w:b/>
                <w:u w:val="single"/>
              </w:rPr>
              <w:t>kontaktní osobu Zadavatele</w:t>
            </w:r>
            <w:r w:rsidRPr="006D0DA1">
              <w:t xml:space="preserve"> uvedenou na začátku zadávacích po</w:t>
            </w:r>
            <w:r w:rsidRPr="006D0DA1">
              <w:t>d</w:t>
            </w:r>
            <w:r w:rsidRPr="006D0DA1">
              <w:t>mínek.</w:t>
            </w:r>
          </w:p>
        </w:tc>
      </w:tr>
      <w:tr w:rsidR="00F21784" w:rsidRPr="006D0DA1" w:rsidTr="001C3D1C">
        <w:tc>
          <w:tcPr>
            <w:tcW w:w="2126" w:type="dxa"/>
            <w:shd w:val="clear" w:color="auto" w:fill="FABF8F"/>
          </w:tcPr>
          <w:p w:rsidR="00F21784" w:rsidRPr="006D0DA1" w:rsidRDefault="00F21784" w:rsidP="00964FFE">
            <w:pPr>
              <w:rPr>
                <w:b/>
              </w:rPr>
            </w:pPr>
            <w:r>
              <w:rPr>
                <w:b/>
              </w:rPr>
              <w:lastRenderedPageBreak/>
              <w:t>Práva Zadavatele:</w:t>
            </w:r>
          </w:p>
        </w:tc>
        <w:tc>
          <w:tcPr>
            <w:tcW w:w="6946" w:type="dxa"/>
          </w:tcPr>
          <w:p w:rsidR="00F21784" w:rsidRPr="006D0DA1" w:rsidRDefault="00F21784" w:rsidP="00056B97">
            <w:pPr>
              <w:numPr>
                <w:ilvl w:val="0"/>
                <w:numId w:val="1"/>
              </w:numPr>
              <w:tabs>
                <w:tab w:val="clear" w:pos="502"/>
                <w:tab w:val="num" w:pos="395"/>
              </w:tabs>
              <w:ind w:left="395" w:hanging="395"/>
              <w:jc w:val="both"/>
            </w:pPr>
            <w:r w:rsidRPr="006D0DA1">
              <w:t>Zadavatel si vyhrazuje právo před uzavřením smlouvy jednat se Zájemcem o podmínkách smluvního vztahu.</w:t>
            </w:r>
          </w:p>
          <w:p w:rsidR="00F21784" w:rsidRPr="006D0DA1" w:rsidRDefault="00F21784" w:rsidP="00056B97">
            <w:pPr>
              <w:numPr>
                <w:ilvl w:val="0"/>
                <w:numId w:val="1"/>
              </w:numPr>
              <w:tabs>
                <w:tab w:val="clear" w:pos="502"/>
                <w:tab w:val="num" w:pos="395"/>
              </w:tabs>
              <w:ind w:left="395" w:hanging="395"/>
              <w:jc w:val="both"/>
            </w:pPr>
            <w:r w:rsidRPr="006D0DA1">
              <w:t>Zájemcům nenáleží za vypracování nabídek žádná odměna ani úhrada nákladů spojených s účastí v zadávacím řízení.</w:t>
            </w:r>
          </w:p>
          <w:p w:rsidR="00F21784" w:rsidRPr="006D0DA1" w:rsidRDefault="00F21784" w:rsidP="00056B97">
            <w:pPr>
              <w:numPr>
                <w:ilvl w:val="0"/>
                <w:numId w:val="1"/>
              </w:numPr>
              <w:tabs>
                <w:tab w:val="clear" w:pos="502"/>
                <w:tab w:val="num" w:pos="395"/>
              </w:tabs>
              <w:ind w:left="395" w:hanging="395"/>
              <w:jc w:val="both"/>
            </w:pPr>
            <w:r w:rsidRPr="006D0DA1">
              <w:t>Nabídky, které budou doručeny Zadavateli po uplynutí lhůty k předkládání nabídek, Zadavatel neotvírá a vrátí je neprodleně zpět předkladateli nabídky.</w:t>
            </w:r>
          </w:p>
        </w:tc>
      </w:tr>
    </w:tbl>
    <w:p w:rsidR="00373C49" w:rsidRDefault="00373C49" w:rsidP="00373C49"/>
    <w:p w:rsidR="00373C49" w:rsidRDefault="00373C49" w:rsidP="00373C49">
      <w:r>
        <w:t>V Liberci dne</w:t>
      </w:r>
      <w:r w:rsidR="00494674">
        <w:t xml:space="preserve"> </w:t>
      </w:r>
      <w:r w:rsidR="00712343">
        <w:t>20</w:t>
      </w:r>
      <w:r w:rsidR="00595598">
        <w:t>.</w:t>
      </w:r>
      <w:r w:rsidR="00712343">
        <w:t>9</w:t>
      </w:r>
      <w:r w:rsidR="00595598">
        <w:t>.2011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3C49" w:rsidRDefault="005669D7" w:rsidP="005669D7">
      <w:pPr>
        <w:tabs>
          <w:tab w:val="center" w:pos="6804"/>
        </w:tabs>
      </w:pPr>
      <w:r>
        <w:tab/>
      </w:r>
      <w:r w:rsidR="00373C49">
        <w:t>……………………………………</w:t>
      </w:r>
    </w:p>
    <w:p w:rsidR="00373C49" w:rsidRDefault="00373C49" w:rsidP="005669D7">
      <w:pPr>
        <w:tabs>
          <w:tab w:val="center" w:pos="6804"/>
        </w:tabs>
      </w:pPr>
      <w:r>
        <w:tab/>
      </w:r>
      <w:r w:rsidR="003B5639">
        <w:t xml:space="preserve"> prof. Dr. Ing. Zdeněk Kůs</w:t>
      </w:r>
    </w:p>
    <w:p w:rsidR="00056B97" w:rsidRDefault="00056B97" w:rsidP="00373C49"/>
    <w:p w:rsidR="00D53B65" w:rsidRDefault="00373C49" w:rsidP="00373C49">
      <w:r>
        <w:t xml:space="preserve">Příloha č. </w:t>
      </w:r>
      <w:r w:rsidR="00D53B65">
        <w:t>1: Čestné prohlášení</w:t>
      </w:r>
    </w:p>
    <w:p w:rsidR="00373C49" w:rsidRDefault="00D53B65" w:rsidP="00373C49">
      <w:r>
        <w:t xml:space="preserve">Příloha č. 2: </w:t>
      </w:r>
      <w:r w:rsidR="00373C49">
        <w:t>Krycí list nabídky</w:t>
      </w:r>
    </w:p>
    <w:p w:rsidR="00712343" w:rsidRDefault="00712343" w:rsidP="00373C49">
      <w:r>
        <w:t>Příloha č. 3: Vzor kupní smlouvy</w:t>
      </w:r>
    </w:p>
    <w:p w:rsidR="00712343" w:rsidRDefault="00712343" w:rsidP="00373C49">
      <w:r>
        <w:t>Příloha č. 4: Specifikace požadovaného zboží</w:t>
      </w:r>
    </w:p>
    <w:p w:rsidR="00373C49" w:rsidRPr="0037727E" w:rsidRDefault="00373C49" w:rsidP="00373C49">
      <w:pPr>
        <w:jc w:val="both"/>
      </w:pPr>
    </w:p>
    <w:p w:rsidR="00373C49" w:rsidRPr="00DF12E5" w:rsidRDefault="00373C49" w:rsidP="00373C49">
      <w:pPr>
        <w:jc w:val="both"/>
      </w:pPr>
      <w:r w:rsidRPr="00DF12E5">
        <w:t xml:space="preserve">Kontaktní osoba pro případ doplnění formuláře před jeho uveřejněním na </w:t>
      </w:r>
      <w:hyperlink r:id="rId7" w:history="1">
        <w:r w:rsidR="005F4378" w:rsidRPr="00EC12DB">
          <w:rPr>
            <w:rStyle w:val="Hypertextovodkaz"/>
          </w:rPr>
          <w:t>www.msmt.cz</w:t>
        </w:r>
      </w:hyperlink>
      <w:r>
        <w:t>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373C49" w:rsidRPr="00DF12E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9" w:rsidRPr="00DF12E5" w:rsidRDefault="00373C49" w:rsidP="00A57692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9" w:rsidRPr="00373DFD" w:rsidRDefault="00F14B07" w:rsidP="00A57692">
            <w:pPr>
              <w:ind w:left="57"/>
              <w:jc w:val="both"/>
            </w:pPr>
            <w:r>
              <w:t xml:space="preserve">Petr </w:t>
            </w:r>
          </w:p>
        </w:tc>
      </w:tr>
      <w:tr w:rsidR="00373C49" w:rsidRPr="00DF12E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9" w:rsidRPr="00DF12E5" w:rsidRDefault="00373C49" w:rsidP="00A57692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9" w:rsidRPr="00373DFD" w:rsidRDefault="00F14B07" w:rsidP="00A57692">
            <w:pPr>
              <w:ind w:left="57"/>
              <w:jc w:val="both"/>
            </w:pPr>
            <w:proofErr w:type="spellStart"/>
            <w:r>
              <w:t>Lepšík</w:t>
            </w:r>
            <w:proofErr w:type="spellEnd"/>
          </w:p>
        </w:tc>
      </w:tr>
      <w:tr w:rsidR="00373C49" w:rsidRPr="00DF12E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9" w:rsidRPr="00DF12E5" w:rsidRDefault="00373C49" w:rsidP="00A57692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9" w:rsidRPr="00F14B07" w:rsidRDefault="009A182E" w:rsidP="00373C49">
            <w:pPr>
              <w:ind w:left="57"/>
              <w:jc w:val="both"/>
              <w:rPr>
                <w:lang w:val="en-US"/>
              </w:rPr>
            </w:pPr>
            <w:hyperlink r:id="rId8" w:history="1">
              <w:r w:rsidR="00F14B07" w:rsidRPr="00630FF8">
                <w:rPr>
                  <w:rStyle w:val="Hypertextovodkaz"/>
                </w:rPr>
                <w:t>petr.lepsik</w:t>
              </w:r>
              <w:r w:rsidR="00F14B07" w:rsidRPr="00630FF8">
                <w:rPr>
                  <w:rStyle w:val="Hypertextovodkaz"/>
                  <w:lang w:val="en-US"/>
                </w:rPr>
                <w:t>@tul.cz</w:t>
              </w:r>
            </w:hyperlink>
          </w:p>
        </w:tc>
      </w:tr>
      <w:tr w:rsidR="00373C49" w:rsidRPr="00DF12E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9" w:rsidRPr="00DF12E5" w:rsidRDefault="00373C49" w:rsidP="00A57692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49" w:rsidRPr="00373DFD" w:rsidRDefault="003B5639" w:rsidP="00373DFD">
            <w:pPr>
              <w:ind w:left="57"/>
              <w:jc w:val="both"/>
            </w:pPr>
            <w:r w:rsidRPr="00373DFD">
              <w:t>+420</w:t>
            </w:r>
            <w:r w:rsidR="00373DFD" w:rsidRPr="00373DFD">
              <w:t> 485</w:t>
            </w:r>
            <w:r w:rsidR="00F14B07">
              <w:t> </w:t>
            </w:r>
            <w:r w:rsidR="00373DFD" w:rsidRPr="00373DFD">
              <w:t>35</w:t>
            </w:r>
            <w:r w:rsidR="00F14B07">
              <w:t xml:space="preserve">3  326, </w:t>
            </w:r>
            <w:r w:rsidR="00F14B07" w:rsidRPr="00373DFD">
              <w:t>+420</w:t>
            </w:r>
            <w:r w:rsidR="00F14B07">
              <w:t> 605 169 405</w:t>
            </w:r>
          </w:p>
        </w:tc>
      </w:tr>
    </w:tbl>
    <w:p w:rsidR="00964FFE" w:rsidRDefault="00964FFE" w:rsidP="005E1AF7">
      <w:pPr>
        <w:rPr>
          <w:sz w:val="4"/>
          <w:szCs w:val="4"/>
        </w:rPr>
      </w:pPr>
    </w:p>
    <w:p w:rsidR="00E16DDA" w:rsidRDefault="00E16DDA" w:rsidP="005E1AF7">
      <w:pPr>
        <w:rPr>
          <w:sz w:val="4"/>
          <w:szCs w:val="4"/>
        </w:rPr>
      </w:pPr>
    </w:p>
    <w:p w:rsidR="00E16DDA" w:rsidRDefault="00E16DDA" w:rsidP="005E1AF7">
      <w:pPr>
        <w:rPr>
          <w:sz w:val="4"/>
          <w:szCs w:val="4"/>
        </w:rPr>
      </w:pPr>
    </w:p>
    <w:p w:rsidR="00E16DDA" w:rsidRDefault="00E16DDA" w:rsidP="005E1AF7">
      <w:pPr>
        <w:rPr>
          <w:sz w:val="4"/>
          <w:szCs w:val="4"/>
        </w:rPr>
      </w:pPr>
    </w:p>
    <w:p w:rsidR="00E16DDA" w:rsidRDefault="00E16DDA" w:rsidP="005E1AF7">
      <w:pPr>
        <w:rPr>
          <w:sz w:val="4"/>
          <w:szCs w:val="4"/>
        </w:rPr>
      </w:pPr>
    </w:p>
    <w:p w:rsidR="00E16DDA" w:rsidRDefault="00E16DDA" w:rsidP="005E1AF7">
      <w:pPr>
        <w:rPr>
          <w:sz w:val="4"/>
          <w:szCs w:val="4"/>
        </w:rPr>
      </w:pPr>
    </w:p>
    <w:p w:rsidR="00E16DDA" w:rsidRDefault="00E16DDA" w:rsidP="005E1AF7">
      <w:pPr>
        <w:rPr>
          <w:sz w:val="4"/>
          <w:szCs w:val="4"/>
        </w:rPr>
      </w:pPr>
    </w:p>
    <w:p w:rsidR="00E16DDA" w:rsidRDefault="00E16DDA" w:rsidP="005E1AF7">
      <w:pPr>
        <w:rPr>
          <w:sz w:val="4"/>
          <w:szCs w:val="4"/>
        </w:rPr>
      </w:pPr>
    </w:p>
    <w:p w:rsidR="00E16DDA" w:rsidRDefault="00E16DDA" w:rsidP="005E1AF7">
      <w:pPr>
        <w:rPr>
          <w:sz w:val="4"/>
          <w:szCs w:val="4"/>
        </w:rPr>
      </w:pPr>
    </w:p>
    <w:p w:rsidR="00E16DDA" w:rsidRDefault="00E16DDA" w:rsidP="005E1AF7">
      <w:pPr>
        <w:rPr>
          <w:sz w:val="4"/>
          <w:szCs w:val="4"/>
        </w:rPr>
      </w:pPr>
    </w:p>
    <w:p w:rsidR="00E16DDA" w:rsidRDefault="00E16DDA" w:rsidP="005E1AF7">
      <w:pPr>
        <w:rPr>
          <w:sz w:val="4"/>
          <w:szCs w:val="4"/>
        </w:rPr>
      </w:pPr>
    </w:p>
    <w:p w:rsidR="00E16DDA" w:rsidRDefault="00E16DDA" w:rsidP="005E1AF7">
      <w:pPr>
        <w:rPr>
          <w:sz w:val="4"/>
          <w:szCs w:val="4"/>
        </w:rPr>
      </w:pPr>
    </w:p>
    <w:p w:rsidR="00E16DDA" w:rsidRDefault="00E16DDA" w:rsidP="005E1AF7">
      <w:pPr>
        <w:rPr>
          <w:sz w:val="4"/>
          <w:szCs w:val="4"/>
        </w:rPr>
      </w:pPr>
    </w:p>
    <w:p w:rsidR="00E16DDA" w:rsidRDefault="00E16DDA" w:rsidP="005E1AF7">
      <w:pPr>
        <w:rPr>
          <w:sz w:val="4"/>
          <w:szCs w:val="4"/>
        </w:rPr>
      </w:pPr>
    </w:p>
    <w:p w:rsidR="00E16DDA" w:rsidRDefault="00E16DDA" w:rsidP="005E1AF7">
      <w:pPr>
        <w:rPr>
          <w:sz w:val="4"/>
          <w:szCs w:val="4"/>
        </w:rPr>
      </w:pPr>
    </w:p>
    <w:p w:rsidR="00E16DDA" w:rsidRPr="001E5D01" w:rsidRDefault="00E16DDA" w:rsidP="005E1AF7"/>
    <w:sectPr w:rsidR="00E16DDA" w:rsidRPr="001E5D01" w:rsidSect="00F14B07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DDE" w:rsidRDefault="000F0DDE" w:rsidP="0064598F">
      <w:r>
        <w:separator/>
      </w:r>
    </w:p>
  </w:endnote>
  <w:endnote w:type="continuationSeparator" w:id="0">
    <w:p w:rsidR="000F0DDE" w:rsidRDefault="000F0DDE" w:rsidP="00645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D0A" w:rsidRDefault="00EF0D0A" w:rsidP="00394B60">
    <w:pPr>
      <w:pStyle w:val="Zpat"/>
      <w:jc w:val="right"/>
    </w:pPr>
    <w:r>
      <w:t xml:space="preserve">Strana </w:t>
    </w:r>
    <w:r w:rsidR="009A182E">
      <w:fldChar w:fldCharType="begin"/>
    </w:r>
    <w:r>
      <w:instrText xml:space="preserve"> PAGE </w:instrText>
    </w:r>
    <w:r w:rsidR="009A182E">
      <w:fldChar w:fldCharType="separate"/>
    </w:r>
    <w:r w:rsidR="00F67692">
      <w:rPr>
        <w:noProof/>
      </w:rPr>
      <w:t>1</w:t>
    </w:r>
    <w:r w:rsidR="009A182E">
      <w:fldChar w:fldCharType="end"/>
    </w:r>
    <w:r>
      <w:t xml:space="preserve"> (celkem </w:t>
    </w:r>
    <w:fldSimple w:instr=" NUMPAGES ">
      <w:r w:rsidR="00F67692">
        <w:rPr>
          <w:noProof/>
        </w:rPr>
        <w:t>8</w:t>
      </w:r>
    </w:fldSimple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DDE" w:rsidRDefault="000F0DDE" w:rsidP="0064598F">
      <w:r>
        <w:separator/>
      </w:r>
    </w:p>
  </w:footnote>
  <w:footnote w:type="continuationSeparator" w:id="0">
    <w:p w:rsidR="000F0DDE" w:rsidRDefault="000F0DDE" w:rsidP="0064598F">
      <w:r>
        <w:continuationSeparator/>
      </w:r>
    </w:p>
  </w:footnote>
  <w:footnote w:id="1">
    <w:p w:rsidR="00EF0D0A" w:rsidRDefault="00EF0D0A" w:rsidP="0064598F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 DPH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D0A" w:rsidRDefault="00EE3EA4" w:rsidP="001E5D01">
    <w:pPr>
      <w:pStyle w:val="Zhlav"/>
      <w:jc w:val="center"/>
    </w:pPr>
    <w:r>
      <w:rPr>
        <w:rFonts w:ascii="Arial" w:hAnsi="Arial"/>
        <w:b/>
        <w:noProof/>
        <w:lang w:val="cs-CZ"/>
      </w:rPr>
      <w:drawing>
        <wp:inline distT="0" distB="0" distL="0" distR="0">
          <wp:extent cx="3752850" cy="819150"/>
          <wp:effectExtent l="0" t="0" r="0" b="0"/>
          <wp:docPr id="1" name="obrázek 5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EAE62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6DC4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F6857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EC2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E9A8F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DAC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BAC9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E42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D26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120CE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041D8A"/>
    <w:multiLevelType w:val="hybridMultilevel"/>
    <w:tmpl w:val="BDDC52E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E841E9E"/>
    <w:multiLevelType w:val="hybridMultilevel"/>
    <w:tmpl w:val="82B0F89A"/>
    <w:lvl w:ilvl="0" w:tplc="FCCCB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F26551"/>
    <w:multiLevelType w:val="hybridMultilevel"/>
    <w:tmpl w:val="355A4F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21A77"/>
    <w:multiLevelType w:val="hybridMultilevel"/>
    <w:tmpl w:val="58867454"/>
    <w:lvl w:ilvl="0" w:tplc="2D22D066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350496"/>
    <w:multiLevelType w:val="multilevel"/>
    <w:tmpl w:val="232C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1B27B4"/>
    <w:multiLevelType w:val="multilevel"/>
    <w:tmpl w:val="BB78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C67135"/>
    <w:multiLevelType w:val="hybridMultilevel"/>
    <w:tmpl w:val="1034F8F8"/>
    <w:lvl w:ilvl="0" w:tplc="0FAA334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871C78"/>
    <w:multiLevelType w:val="hybridMultilevel"/>
    <w:tmpl w:val="BB788DC4"/>
    <w:lvl w:ilvl="0" w:tplc="FCCCB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935599"/>
    <w:multiLevelType w:val="hybridMultilevel"/>
    <w:tmpl w:val="B9F6B504"/>
    <w:lvl w:ilvl="0" w:tplc="69BA9334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9">
    <w:nsid w:val="641F5560"/>
    <w:multiLevelType w:val="hybridMultilevel"/>
    <w:tmpl w:val="641625F2"/>
    <w:lvl w:ilvl="0" w:tplc="7F845B7E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392895"/>
    <w:multiLevelType w:val="hybridMultilevel"/>
    <w:tmpl w:val="1A7C62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5C0302"/>
    <w:multiLevelType w:val="hybridMultilevel"/>
    <w:tmpl w:val="C890B6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5170EA"/>
    <w:multiLevelType w:val="hybridMultilevel"/>
    <w:tmpl w:val="AA4C990E"/>
    <w:lvl w:ilvl="0" w:tplc="59B8783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3D86900"/>
    <w:multiLevelType w:val="hybridMultilevel"/>
    <w:tmpl w:val="288E4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9"/>
  </w:num>
  <w:num w:numId="4">
    <w:abstractNumId w:val="21"/>
  </w:num>
  <w:num w:numId="5">
    <w:abstractNumId w:val="23"/>
  </w:num>
  <w:num w:numId="6">
    <w:abstractNumId w:val="1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0"/>
  </w:num>
  <w:num w:numId="18">
    <w:abstractNumId w:val="22"/>
  </w:num>
  <w:num w:numId="19">
    <w:abstractNumId w:val="12"/>
  </w:num>
  <w:num w:numId="20">
    <w:abstractNumId w:val="16"/>
  </w:num>
  <w:num w:numId="21">
    <w:abstractNumId w:val="11"/>
  </w:num>
  <w:num w:numId="22">
    <w:abstractNumId w:val="17"/>
  </w:num>
  <w:num w:numId="23">
    <w:abstractNumId w:val="15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NotTrackFormatting/>
  <w:defaultTabStop w:val="60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98F"/>
    <w:rsid w:val="000514C4"/>
    <w:rsid w:val="00053BC1"/>
    <w:rsid w:val="00056B97"/>
    <w:rsid w:val="000A3B2D"/>
    <w:rsid w:val="000A61AA"/>
    <w:rsid w:val="000F0DDE"/>
    <w:rsid w:val="00110BC3"/>
    <w:rsid w:val="001547C6"/>
    <w:rsid w:val="0015548F"/>
    <w:rsid w:val="00161E01"/>
    <w:rsid w:val="00187090"/>
    <w:rsid w:val="001A08EC"/>
    <w:rsid w:val="001C3D1C"/>
    <w:rsid w:val="001E5D01"/>
    <w:rsid w:val="001E7D8B"/>
    <w:rsid w:val="00215F54"/>
    <w:rsid w:val="0021609C"/>
    <w:rsid w:val="00224678"/>
    <w:rsid w:val="002277FB"/>
    <w:rsid w:val="002321EF"/>
    <w:rsid w:val="002345C4"/>
    <w:rsid w:val="00257237"/>
    <w:rsid w:val="00262595"/>
    <w:rsid w:val="00274287"/>
    <w:rsid w:val="00280151"/>
    <w:rsid w:val="00280B43"/>
    <w:rsid w:val="002A17B0"/>
    <w:rsid w:val="002A1E7D"/>
    <w:rsid w:val="002A2648"/>
    <w:rsid w:val="002E5530"/>
    <w:rsid w:val="002E5803"/>
    <w:rsid w:val="002E5D13"/>
    <w:rsid w:val="00316754"/>
    <w:rsid w:val="00326152"/>
    <w:rsid w:val="00362248"/>
    <w:rsid w:val="00373C49"/>
    <w:rsid w:val="00373DFD"/>
    <w:rsid w:val="00394B60"/>
    <w:rsid w:val="003B50EA"/>
    <w:rsid w:val="003B5639"/>
    <w:rsid w:val="00406CD6"/>
    <w:rsid w:val="004071F5"/>
    <w:rsid w:val="00427CDA"/>
    <w:rsid w:val="00442A5C"/>
    <w:rsid w:val="00446AFE"/>
    <w:rsid w:val="0046196A"/>
    <w:rsid w:val="004669C7"/>
    <w:rsid w:val="00485616"/>
    <w:rsid w:val="004914DD"/>
    <w:rsid w:val="00494674"/>
    <w:rsid w:val="004D473D"/>
    <w:rsid w:val="004E1F92"/>
    <w:rsid w:val="00542FAC"/>
    <w:rsid w:val="0054604F"/>
    <w:rsid w:val="00557260"/>
    <w:rsid w:val="005669D7"/>
    <w:rsid w:val="00593FA8"/>
    <w:rsid w:val="00595496"/>
    <w:rsid w:val="00595598"/>
    <w:rsid w:val="005A33A4"/>
    <w:rsid w:val="005B7BD2"/>
    <w:rsid w:val="005C6881"/>
    <w:rsid w:val="005D2C9B"/>
    <w:rsid w:val="005D50FC"/>
    <w:rsid w:val="005E081B"/>
    <w:rsid w:val="005E1A6B"/>
    <w:rsid w:val="005E1AF7"/>
    <w:rsid w:val="005F4378"/>
    <w:rsid w:val="00602C97"/>
    <w:rsid w:val="006043B8"/>
    <w:rsid w:val="00610A5B"/>
    <w:rsid w:val="006159B7"/>
    <w:rsid w:val="00620E89"/>
    <w:rsid w:val="00636BE4"/>
    <w:rsid w:val="006420B2"/>
    <w:rsid w:val="0064598F"/>
    <w:rsid w:val="006A45F0"/>
    <w:rsid w:val="006A5664"/>
    <w:rsid w:val="006F468E"/>
    <w:rsid w:val="00712343"/>
    <w:rsid w:val="0071442A"/>
    <w:rsid w:val="007614CA"/>
    <w:rsid w:val="007708AA"/>
    <w:rsid w:val="00794D08"/>
    <w:rsid w:val="007962A0"/>
    <w:rsid w:val="007A0E81"/>
    <w:rsid w:val="00803D20"/>
    <w:rsid w:val="008443EC"/>
    <w:rsid w:val="0084588F"/>
    <w:rsid w:val="00866262"/>
    <w:rsid w:val="00871356"/>
    <w:rsid w:val="008907CF"/>
    <w:rsid w:val="009151CB"/>
    <w:rsid w:val="00964FFE"/>
    <w:rsid w:val="00990439"/>
    <w:rsid w:val="00994023"/>
    <w:rsid w:val="009A182E"/>
    <w:rsid w:val="009D7756"/>
    <w:rsid w:val="00A15328"/>
    <w:rsid w:val="00A3000D"/>
    <w:rsid w:val="00A57692"/>
    <w:rsid w:val="00A80601"/>
    <w:rsid w:val="00A92AC2"/>
    <w:rsid w:val="00AA1FA5"/>
    <w:rsid w:val="00AB50E0"/>
    <w:rsid w:val="00AB556D"/>
    <w:rsid w:val="00AB5625"/>
    <w:rsid w:val="00AE4A59"/>
    <w:rsid w:val="00B14DE5"/>
    <w:rsid w:val="00B20B1C"/>
    <w:rsid w:val="00B22F34"/>
    <w:rsid w:val="00B40346"/>
    <w:rsid w:val="00B55AD1"/>
    <w:rsid w:val="00B5682D"/>
    <w:rsid w:val="00B73B9B"/>
    <w:rsid w:val="00BA0680"/>
    <w:rsid w:val="00BA3CD7"/>
    <w:rsid w:val="00BC0257"/>
    <w:rsid w:val="00BC3BCC"/>
    <w:rsid w:val="00BC4F31"/>
    <w:rsid w:val="00BC5D92"/>
    <w:rsid w:val="00BE66E5"/>
    <w:rsid w:val="00C34EC7"/>
    <w:rsid w:val="00C63955"/>
    <w:rsid w:val="00CA34AB"/>
    <w:rsid w:val="00CC1998"/>
    <w:rsid w:val="00CC2927"/>
    <w:rsid w:val="00CD334F"/>
    <w:rsid w:val="00CF0CCB"/>
    <w:rsid w:val="00D12363"/>
    <w:rsid w:val="00D44A8B"/>
    <w:rsid w:val="00D46AFB"/>
    <w:rsid w:val="00D53B65"/>
    <w:rsid w:val="00DA58A7"/>
    <w:rsid w:val="00DC1C24"/>
    <w:rsid w:val="00DC48BE"/>
    <w:rsid w:val="00E00CA7"/>
    <w:rsid w:val="00E16DDA"/>
    <w:rsid w:val="00E328E2"/>
    <w:rsid w:val="00E94020"/>
    <w:rsid w:val="00E960A1"/>
    <w:rsid w:val="00E97B69"/>
    <w:rsid w:val="00EA10F4"/>
    <w:rsid w:val="00EB0109"/>
    <w:rsid w:val="00EE3EA4"/>
    <w:rsid w:val="00EE6AEB"/>
    <w:rsid w:val="00EF0D0A"/>
    <w:rsid w:val="00F14B07"/>
    <w:rsid w:val="00F21784"/>
    <w:rsid w:val="00F222BF"/>
    <w:rsid w:val="00F27F9C"/>
    <w:rsid w:val="00F61321"/>
    <w:rsid w:val="00F67692"/>
    <w:rsid w:val="00F7024A"/>
    <w:rsid w:val="00F8503D"/>
    <w:rsid w:val="00FA19B1"/>
    <w:rsid w:val="00FA2B2E"/>
    <w:rsid w:val="00FB6183"/>
    <w:rsid w:val="00FF4600"/>
    <w:rsid w:val="00FF5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598F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373C49"/>
    <w:pPr>
      <w:keepNext/>
      <w:spacing w:after="60" w:line="276" w:lineRule="auto"/>
      <w:outlineLvl w:val="1"/>
    </w:pPr>
    <w:rPr>
      <w:rFonts w:ascii="Calibri" w:hAnsi="Calibri"/>
      <w:b/>
      <w:bCs/>
      <w:iCs/>
      <w:sz w:val="22"/>
      <w:szCs w:val="28"/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4598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4598F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64598F"/>
    <w:rPr>
      <w:sz w:val="20"/>
      <w:szCs w:val="20"/>
      <w:lang/>
    </w:rPr>
  </w:style>
  <w:style w:type="character" w:customStyle="1" w:styleId="TextpoznpodarouChar">
    <w:name w:val="Text pozn. pod čarou Char"/>
    <w:link w:val="Textpoznpodarou"/>
    <w:semiHidden/>
    <w:rsid w:val="0064598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64598F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64598F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semiHidden/>
    <w:rsid w:val="006459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4598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semiHidden/>
    <w:rsid w:val="006459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4914D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14DD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4914DD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914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14DD"/>
    <w:rPr>
      <w:sz w:val="20"/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4914D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14D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914DD"/>
    <w:rPr>
      <w:rFonts w:ascii="Times New Roman" w:eastAsia="Times New Roman" w:hAnsi="Times New Roman"/>
      <w:b/>
      <w:bCs/>
    </w:rPr>
  </w:style>
  <w:style w:type="character" w:customStyle="1" w:styleId="Nadpis2Char">
    <w:name w:val="Nadpis 2 Char"/>
    <w:link w:val="Nadpis2"/>
    <w:uiPriority w:val="9"/>
    <w:rsid w:val="00373C49"/>
    <w:rPr>
      <w:rFonts w:eastAsia="Times New Roman"/>
      <w:b/>
      <w:bCs/>
      <w:iCs/>
      <w:sz w:val="22"/>
      <w:szCs w:val="28"/>
      <w:u w:val="single"/>
      <w:lang w:eastAsia="en-US"/>
    </w:rPr>
  </w:style>
  <w:style w:type="character" w:customStyle="1" w:styleId="apple-style-span">
    <w:name w:val="apple-style-span"/>
    <w:basedOn w:val="Standardnpsmoodstavce"/>
    <w:rsid w:val="005D50FC"/>
  </w:style>
  <w:style w:type="character" w:customStyle="1" w:styleId="apple-converted-space">
    <w:name w:val="apple-converted-space"/>
    <w:basedOn w:val="Standardnpsmoodstavce"/>
    <w:rsid w:val="005D50FC"/>
  </w:style>
  <w:style w:type="character" w:styleId="Zvraznn">
    <w:name w:val="Emphasis"/>
    <w:qFormat/>
    <w:rsid w:val="00E16D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598F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373C49"/>
    <w:pPr>
      <w:keepNext/>
      <w:spacing w:after="60" w:line="276" w:lineRule="auto"/>
      <w:outlineLvl w:val="1"/>
    </w:pPr>
    <w:rPr>
      <w:rFonts w:ascii="Calibri" w:hAnsi="Calibri"/>
      <w:b/>
      <w:bCs/>
      <w:iCs/>
      <w:sz w:val="22"/>
      <w:szCs w:val="28"/>
      <w:u w:val="single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4598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4598F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64598F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semiHidden/>
    <w:rsid w:val="0064598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64598F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64598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6459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4598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semiHidden/>
    <w:rsid w:val="006459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4914D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14D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914DD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914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14D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914D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14D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914DD"/>
    <w:rPr>
      <w:rFonts w:ascii="Times New Roman" w:eastAsia="Times New Roman" w:hAnsi="Times New Roman"/>
      <w:b/>
      <w:bCs/>
    </w:rPr>
  </w:style>
  <w:style w:type="character" w:customStyle="1" w:styleId="Nadpis2Char">
    <w:name w:val="Nadpis 2 Char"/>
    <w:link w:val="Nadpis2"/>
    <w:uiPriority w:val="9"/>
    <w:rsid w:val="00373C49"/>
    <w:rPr>
      <w:rFonts w:eastAsia="Times New Roman"/>
      <w:b/>
      <w:bCs/>
      <w:iCs/>
      <w:sz w:val="22"/>
      <w:szCs w:val="28"/>
      <w:u w:val="single"/>
      <w:lang w:eastAsia="en-US"/>
    </w:rPr>
  </w:style>
  <w:style w:type="character" w:customStyle="1" w:styleId="apple-style-span">
    <w:name w:val="apple-style-span"/>
    <w:basedOn w:val="Standardnpsmoodstavce"/>
    <w:rsid w:val="005D50FC"/>
  </w:style>
  <w:style w:type="character" w:customStyle="1" w:styleId="apple-converted-space">
    <w:name w:val="apple-converted-space"/>
    <w:basedOn w:val="Standardnpsmoodstavce"/>
    <w:rsid w:val="005D50FC"/>
  </w:style>
  <w:style w:type="character" w:styleId="Zvraznn">
    <w:name w:val="Emphasis"/>
    <w:qFormat/>
    <w:rsid w:val="00E16D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7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6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4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62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3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lepsik@tul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2349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16182</CharactersWithSpaces>
  <SharedDoc>false</SharedDoc>
  <HLinks>
    <vt:vector size="12" baseType="variant">
      <vt:variant>
        <vt:i4>5111859</vt:i4>
      </vt:variant>
      <vt:variant>
        <vt:i4>3</vt:i4>
      </vt:variant>
      <vt:variant>
        <vt:i4>0</vt:i4>
      </vt:variant>
      <vt:variant>
        <vt:i4>5</vt:i4>
      </vt:variant>
      <vt:variant>
        <vt:lpwstr>mailto:petr.lepsik@tul.cz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alena.silhava</dc:creator>
  <cp:lastModifiedBy>Stoudj</cp:lastModifiedBy>
  <cp:revision>5</cp:revision>
  <cp:lastPrinted>2011-05-18T07:43:00Z</cp:lastPrinted>
  <dcterms:created xsi:type="dcterms:W3CDTF">2011-09-19T15:13:00Z</dcterms:created>
  <dcterms:modified xsi:type="dcterms:W3CDTF">2011-09-21T15:02:00Z</dcterms:modified>
</cp:coreProperties>
</file>