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CA" w:rsidRDefault="00966A17" w:rsidP="00966A17">
      <w:pPr>
        <w:jc w:val="center"/>
        <w:rPr>
          <w:b/>
          <w:sz w:val="28"/>
          <w:szCs w:val="28"/>
        </w:rPr>
      </w:pPr>
      <w:r>
        <w:rPr>
          <w:b/>
          <w:sz w:val="28"/>
          <w:szCs w:val="28"/>
        </w:rPr>
        <w:t>VÝZVA K PODÁNÍ NABÍDKY</w:t>
      </w:r>
    </w:p>
    <w:p w:rsidR="00966A17" w:rsidRDefault="00966A17" w:rsidP="00966A17">
      <w:pPr>
        <w:jc w:val="center"/>
        <w:rPr>
          <w:b/>
          <w:sz w:val="28"/>
          <w:szCs w:val="28"/>
        </w:rPr>
      </w:pPr>
    </w:p>
    <w:p w:rsidR="00966A17" w:rsidRDefault="00B84636" w:rsidP="00966A17">
      <w:pPr>
        <w:jc w:val="center"/>
        <w:rPr>
          <w:szCs w:val="24"/>
        </w:rPr>
      </w:pPr>
      <w:r>
        <w:rPr>
          <w:szCs w:val="24"/>
        </w:rPr>
        <w:t>po</w:t>
      </w:r>
      <w:r w:rsidR="00966A17">
        <w:rPr>
          <w:szCs w:val="24"/>
        </w:rPr>
        <w:t xml:space="preserve">dle § 12 odst. 3 </w:t>
      </w:r>
      <w:r w:rsidR="002C78CA" w:rsidRPr="00A602BF">
        <w:t xml:space="preserve">a § 18 odst. 3 </w:t>
      </w:r>
      <w:r w:rsidR="00966A17">
        <w:rPr>
          <w:szCs w:val="24"/>
        </w:rPr>
        <w:t>zákona č. 137/2006 Sb.,</w:t>
      </w:r>
    </w:p>
    <w:p w:rsidR="00966A17" w:rsidRDefault="00966A17" w:rsidP="00966A17">
      <w:pPr>
        <w:jc w:val="center"/>
        <w:rPr>
          <w:szCs w:val="24"/>
        </w:rPr>
      </w:pPr>
      <w:r>
        <w:rPr>
          <w:szCs w:val="24"/>
        </w:rPr>
        <w:t xml:space="preserve">o veřejných zakázkách, ve znění pozdějších předpisů (dále jen </w:t>
      </w:r>
      <w:r w:rsidR="00F32496">
        <w:rPr>
          <w:szCs w:val="24"/>
        </w:rPr>
        <w:t>„</w:t>
      </w:r>
      <w:r>
        <w:rPr>
          <w:szCs w:val="24"/>
        </w:rPr>
        <w:t>zákon</w:t>
      </w:r>
      <w:r w:rsidR="00F32496">
        <w:rPr>
          <w:szCs w:val="24"/>
        </w:rPr>
        <w:t>“</w:t>
      </w:r>
      <w:r>
        <w:rPr>
          <w:szCs w:val="24"/>
        </w:rPr>
        <w:t>)</w:t>
      </w:r>
    </w:p>
    <w:p w:rsidR="00966A17" w:rsidRDefault="00966A17" w:rsidP="00966A17">
      <w:pPr>
        <w:jc w:val="center"/>
        <w:rPr>
          <w:szCs w:val="24"/>
        </w:rPr>
      </w:pPr>
      <w:r>
        <w:rPr>
          <w:szCs w:val="24"/>
        </w:rPr>
        <w:t>a Směrnice MŠMT upravující zadání zakázek malého rozsahu čj. 2371/2009-14</w:t>
      </w:r>
    </w:p>
    <w:p w:rsidR="00966A17" w:rsidRDefault="00966A17" w:rsidP="00966A17">
      <w:pPr>
        <w:jc w:val="center"/>
        <w:rPr>
          <w:szCs w:val="24"/>
        </w:rPr>
      </w:pPr>
      <w:r>
        <w:rPr>
          <w:szCs w:val="24"/>
        </w:rPr>
        <w:t xml:space="preserve">ze dne 22. července 2009 </w:t>
      </w:r>
      <w:r w:rsidR="00F44009">
        <w:rPr>
          <w:szCs w:val="24"/>
        </w:rPr>
        <w:t xml:space="preserve">ve znění pozdějších </w:t>
      </w:r>
      <w:r w:rsidR="005F58FB">
        <w:rPr>
          <w:szCs w:val="24"/>
        </w:rPr>
        <w:t>dodatků</w:t>
      </w:r>
      <w:r w:rsidR="00F44009">
        <w:rPr>
          <w:szCs w:val="24"/>
        </w:rPr>
        <w:t xml:space="preserve"> </w:t>
      </w:r>
    </w:p>
    <w:p w:rsidR="00966A17" w:rsidRDefault="00966A17" w:rsidP="00966A17">
      <w:pPr>
        <w:jc w:val="center"/>
        <w:rPr>
          <w:szCs w:val="24"/>
        </w:rPr>
      </w:pPr>
    </w:p>
    <w:p w:rsidR="00966A17" w:rsidRDefault="00966A17" w:rsidP="00966A17">
      <w:pPr>
        <w:jc w:val="center"/>
        <w:rPr>
          <w:szCs w:val="24"/>
        </w:rPr>
      </w:pPr>
      <w:r>
        <w:rPr>
          <w:szCs w:val="24"/>
        </w:rPr>
        <w:t>pod názvem</w:t>
      </w:r>
    </w:p>
    <w:p w:rsidR="00934813" w:rsidRDefault="00934813" w:rsidP="00966A17">
      <w:pPr>
        <w:jc w:val="center"/>
        <w:rPr>
          <w:szCs w:val="24"/>
        </w:rPr>
      </w:pPr>
    </w:p>
    <w:p w:rsidR="00934813" w:rsidRDefault="00934813" w:rsidP="00966A17">
      <w:pPr>
        <w:jc w:val="center"/>
        <w:rPr>
          <w:b/>
          <w:i/>
          <w:szCs w:val="24"/>
        </w:rPr>
      </w:pPr>
      <w:r>
        <w:rPr>
          <w:b/>
          <w:i/>
          <w:szCs w:val="24"/>
        </w:rPr>
        <w:t>Odstranění nemovitých objektů v areálu Žalov v Hodoníně u Kunštátu, okr. Blansko</w:t>
      </w:r>
    </w:p>
    <w:p w:rsidR="00934813" w:rsidRDefault="00934813" w:rsidP="00966A17">
      <w:pPr>
        <w:jc w:val="center"/>
        <w:rPr>
          <w:b/>
          <w:i/>
          <w:szCs w:val="24"/>
        </w:rPr>
      </w:pPr>
    </w:p>
    <w:p w:rsidR="00934813" w:rsidRDefault="00934813" w:rsidP="00966A17">
      <w:pPr>
        <w:jc w:val="center"/>
        <w:rPr>
          <w:b/>
          <w:i/>
          <w:szCs w:val="24"/>
        </w:rPr>
      </w:pPr>
    </w:p>
    <w:p w:rsidR="005F6931" w:rsidRDefault="005F6931" w:rsidP="00934813">
      <w:pPr>
        <w:jc w:val="both"/>
        <w:rPr>
          <w:szCs w:val="24"/>
        </w:rPr>
      </w:pPr>
    </w:p>
    <w:p w:rsidR="00934813" w:rsidRPr="00D031B2" w:rsidRDefault="00D031B2" w:rsidP="00934813">
      <w:pPr>
        <w:jc w:val="both"/>
        <w:rPr>
          <w:szCs w:val="24"/>
          <w:u w:val="single"/>
        </w:rPr>
      </w:pPr>
      <w:r>
        <w:rPr>
          <w:szCs w:val="24"/>
        </w:rPr>
        <w:t xml:space="preserve">1. </w:t>
      </w:r>
      <w:r>
        <w:rPr>
          <w:szCs w:val="24"/>
          <w:u w:val="single"/>
        </w:rPr>
        <w:t>ZADAVATEL</w:t>
      </w:r>
    </w:p>
    <w:p w:rsidR="00D031B2" w:rsidRDefault="00D031B2" w:rsidP="00934813">
      <w:pPr>
        <w:jc w:val="both"/>
        <w:rPr>
          <w:szCs w:val="24"/>
        </w:rPr>
      </w:pPr>
    </w:p>
    <w:p w:rsidR="00934813" w:rsidRDefault="00934813" w:rsidP="00934813">
      <w:pPr>
        <w:ind w:left="3544" w:hanging="3544"/>
        <w:jc w:val="both"/>
        <w:rPr>
          <w:szCs w:val="24"/>
        </w:rPr>
      </w:pPr>
    </w:p>
    <w:p w:rsidR="00934813" w:rsidRDefault="00934813" w:rsidP="00934813">
      <w:pPr>
        <w:jc w:val="both"/>
        <w:rPr>
          <w:szCs w:val="24"/>
        </w:rPr>
      </w:pPr>
    </w:p>
    <w:p w:rsidR="005F6931" w:rsidRDefault="005F6931" w:rsidP="00934813">
      <w:pPr>
        <w:ind w:left="3544" w:hanging="3544"/>
        <w:jc w:val="both"/>
        <w:rPr>
          <w:szCs w:val="24"/>
        </w:rPr>
      </w:pPr>
    </w:p>
    <w:p w:rsidR="00934813" w:rsidRDefault="00934813" w:rsidP="00934813">
      <w:pPr>
        <w:ind w:left="3544" w:hanging="3544"/>
        <w:jc w:val="both"/>
        <w:rPr>
          <w:szCs w:val="24"/>
        </w:rPr>
      </w:pPr>
      <w:r w:rsidRPr="005F6931">
        <w:rPr>
          <w:b/>
          <w:szCs w:val="24"/>
        </w:rPr>
        <w:t>Název zadavatele:</w:t>
      </w:r>
      <w:r>
        <w:rPr>
          <w:szCs w:val="24"/>
        </w:rPr>
        <w:tab/>
        <w:t>Česká republika</w:t>
      </w:r>
      <w:r w:rsidR="009B2D4E">
        <w:rPr>
          <w:szCs w:val="24"/>
        </w:rPr>
        <w:t xml:space="preserve"> </w:t>
      </w:r>
      <w:r>
        <w:rPr>
          <w:szCs w:val="24"/>
        </w:rPr>
        <w:t>-</w:t>
      </w:r>
      <w:r w:rsidR="009B2D4E">
        <w:rPr>
          <w:szCs w:val="24"/>
        </w:rPr>
        <w:t xml:space="preserve"> </w:t>
      </w:r>
      <w:r>
        <w:rPr>
          <w:szCs w:val="24"/>
        </w:rPr>
        <w:t xml:space="preserve">Ministerstvo školství, mládeže a tělovýchovy (dále jen zadavatel) </w:t>
      </w:r>
    </w:p>
    <w:p w:rsidR="00F44009" w:rsidRDefault="00934813" w:rsidP="00934813">
      <w:pPr>
        <w:ind w:left="3544" w:hanging="3544"/>
        <w:jc w:val="both"/>
        <w:rPr>
          <w:szCs w:val="24"/>
        </w:rPr>
      </w:pPr>
      <w:r>
        <w:rPr>
          <w:szCs w:val="24"/>
        </w:rPr>
        <w:tab/>
        <w:t>se sídlem: Karmelitská 7, 118 12 Praha 1</w:t>
      </w:r>
      <w:r w:rsidR="00F44009" w:rsidRPr="00F44009">
        <w:rPr>
          <w:szCs w:val="24"/>
        </w:rPr>
        <w:t xml:space="preserve"> </w:t>
      </w:r>
    </w:p>
    <w:p w:rsidR="00E8112A" w:rsidRDefault="00E8112A" w:rsidP="00934813">
      <w:pPr>
        <w:ind w:left="3544" w:hanging="3544"/>
        <w:jc w:val="both"/>
        <w:rPr>
          <w:szCs w:val="24"/>
        </w:rPr>
      </w:pPr>
    </w:p>
    <w:p w:rsidR="00934813" w:rsidRDefault="00F44009" w:rsidP="00934813">
      <w:pPr>
        <w:ind w:left="3544" w:hanging="3544"/>
        <w:jc w:val="both"/>
        <w:rPr>
          <w:szCs w:val="24"/>
        </w:rPr>
      </w:pPr>
      <w:r>
        <w:rPr>
          <w:szCs w:val="24"/>
        </w:rPr>
        <w:t xml:space="preserve">                                                           IČ 00022985</w:t>
      </w:r>
    </w:p>
    <w:p w:rsidR="00E8112A" w:rsidRDefault="00E8112A" w:rsidP="00E8112A">
      <w:pPr>
        <w:ind w:left="3544" w:hanging="3544"/>
        <w:jc w:val="both"/>
        <w:rPr>
          <w:szCs w:val="24"/>
        </w:rPr>
      </w:pPr>
      <w:r w:rsidRPr="005F6931">
        <w:rPr>
          <w:b/>
          <w:szCs w:val="24"/>
        </w:rPr>
        <w:t>Z</w:t>
      </w:r>
      <w:r>
        <w:rPr>
          <w:b/>
          <w:szCs w:val="24"/>
        </w:rPr>
        <w:t>astoupená</w:t>
      </w:r>
      <w:r w:rsidRPr="005F6931">
        <w:rPr>
          <w:b/>
          <w:szCs w:val="24"/>
        </w:rPr>
        <w:t>:</w:t>
      </w:r>
      <w:r>
        <w:rPr>
          <w:szCs w:val="24"/>
        </w:rPr>
        <w:tab/>
        <w:t xml:space="preserve">Ing. Vladimír Ševela, </w:t>
      </w:r>
    </w:p>
    <w:p w:rsidR="00E8112A" w:rsidRDefault="00E8112A" w:rsidP="00E8112A">
      <w:pPr>
        <w:ind w:left="3544"/>
        <w:jc w:val="both"/>
        <w:rPr>
          <w:szCs w:val="24"/>
        </w:rPr>
      </w:pPr>
      <w:r>
        <w:rPr>
          <w:szCs w:val="24"/>
        </w:rPr>
        <w:t>ředitel odboru správy úřadu</w:t>
      </w:r>
    </w:p>
    <w:p w:rsidR="00934813" w:rsidRDefault="00934813" w:rsidP="00934813">
      <w:pPr>
        <w:ind w:left="3544" w:hanging="3544"/>
        <w:jc w:val="both"/>
        <w:rPr>
          <w:szCs w:val="24"/>
        </w:rPr>
      </w:pPr>
    </w:p>
    <w:p w:rsidR="00E8112A" w:rsidRDefault="00EB2732" w:rsidP="00E8112A">
      <w:pPr>
        <w:ind w:left="3544" w:hanging="3544"/>
        <w:jc w:val="both"/>
        <w:rPr>
          <w:szCs w:val="24"/>
        </w:rPr>
      </w:pPr>
      <w:r>
        <w:rPr>
          <w:b/>
          <w:szCs w:val="24"/>
        </w:rPr>
        <w:t>Kontaktní osoba</w:t>
      </w:r>
      <w:r w:rsidR="00E8112A" w:rsidRPr="005F6931">
        <w:rPr>
          <w:b/>
          <w:szCs w:val="24"/>
        </w:rPr>
        <w:t>:</w:t>
      </w:r>
      <w:r w:rsidR="00E8112A">
        <w:rPr>
          <w:szCs w:val="24"/>
        </w:rPr>
        <w:tab/>
        <w:t xml:space="preserve">vedoucí oddělení hospodářské správy, tel. 234 811 418, GSM 604 823 037, e-mail: </w:t>
      </w:r>
      <w:hyperlink r:id="rId8" w:history="1">
        <w:r w:rsidR="00E8112A" w:rsidRPr="008E681E">
          <w:rPr>
            <w:rStyle w:val="Hyperlink"/>
            <w:szCs w:val="24"/>
          </w:rPr>
          <w:t>suchanko@msmt.cz</w:t>
        </w:r>
      </w:hyperlink>
    </w:p>
    <w:p w:rsidR="00E8112A" w:rsidRDefault="00E8112A" w:rsidP="00E8112A">
      <w:pPr>
        <w:ind w:left="3544" w:hanging="3544"/>
        <w:jc w:val="both"/>
        <w:rPr>
          <w:szCs w:val="24"/>
        </w:rPr>
      </w:pPr>
    </w:p>
    <w:p w:rsidR="005F6931" w:rsidRDefault="005F6931" w:rsidP="00934813">
      <w:pPr>
        <w:ind w:left="3544" w:hanging="3544"/>
        <w:jc w:val="both"/>
        <w:rPr>
          <w:szCs w:val="24"/>
        </w:rPr>
      </w:pPr>
    </w:p>
    <w:p w:rsidR="00934813" w:rsidRDefault="00934813" w:rsidP="00934813">
      <w:pPr>
        <w:ind w:left="3544" w:hanging="3544"/>
        <w:jc w:val="both"/>
        <w:rPr>
          <w:szCs w:val="24"/>
        </w:rPr>
      </w:pPr>
      <w:r w:rsidRPr="005F6931">
        <w:rPr>
          <w:b/>
          <w:szCs w:val="24"/>
        </w:rPr>
        <w:t xml:space="preserve">Název </w:t>
      </w:r>
      <w:r w:rsidR="00E8112A">
        <w:rPr>
          <w:b/>
          <w:szCs w:val="24"/>
        </w:rPr>
        <w:t xml:space="preserve">veřejné </w:t>
      </w:r>
      <w:r w:rsidRPr="005F6931">
        <w:rPr>
          <w:b/>
          <w:szCs w:val="24"/>
        </w:rPr>
        <w:t>zakázky:</w:t>
      </w:r>
      <w:r>
        <w:rPr>
          <w:szCs w:val="24"/>
        </w:rPr>
        <w:tab/>
        <w:t>Odstranění nemovitých objektů v areálu Žalov v Hodoníně u Kunštátu</w:t>
      </w:r>
      <w:r w:rsidR="005F58FB">
        <w:rPr>
          <w:szCs w:val="24"/>
        </w:rPr>
        <w:t>, okr. Blansko</w:t>
      </w:r>
    </w:p>
    <w:p w:rsidR="00934813" w:rsidRDefault="00934813" w:rsidP="00934813">
      <w:pPr>
        <w:ind w:left="3544" w:hanging="3544"/>
        <w:jc w:val="both"/>
        <w:rPr>
          <w:szCs w:val="24"/>
        </w:rPr>
      </w:pPr>
    </w:p>
    <w:p w:rsidR="005F6931" w:rsidRDefault="005F6931" w:rsidP="00934813">
      <w:pPr>
        <w:ind w:left="3544" w:hanging="3544"/>
        <w:jc w:val="both"/>
        <w:rPr>
          <w:szCs w:val="24"/>
        </w:rPr>
      </w:pPr>
    </w:p>
    <w:p w:rsidR="00B84636" w:rsidRDefault="00934813" w:rsidP="00934813">
      <w:pPr>
        <w:ind w:left="3544" w:hanging="3544"/>
        <w:jc w:val="both"/>
        <w:rPr>
          <w:b/>
          <w:szCs w:val="24"/>
        </w:rPr>
      </w:pPr>
      <w:r w:rsidRPr="005F6931">
        <w:rPr>
          <w:b/>
          <w:szCs w:val="24"/>
        </w:rPr>
        <w:t xml:space="preserve">Předmět </w:t>
      </w:r>
      <w:r w:rsidR="00B84636">
        <w:rPr>
          <w:b/>
          <w:szCs w:val="24"/>
        </w:rPr>
        <w:t>a druh</w:t>
      </w:r>
    </w:p>
    <w:p w:rsidR="00934813" w:rsidRDefault="00F44009" w:rsidP="00934813">
      <w:pPr>
        <w:ind w:left="3544" w:hanging="3544"/>
        <w:jc w:val="both"/>
        <w:rPr>
          <w:szCs w:val="24"/>
        </w:rPr>
      </w:pPr>
      <w:r>
        <w:rPr>
          <w:b/>
          <w:szCs w:val="24"/>
        </w:rPr>
        <w:t>veřejné zakázky</w:t>
      </w:r>
      <w:r w:rsidR="00934813" w:rsidRPr="005F6931">
        <w:rPr>
          <w:b/>
          <w:szCs w:val="24"/>
        </w:rPr>
        <w:t>:</w:t>
      </w:r>
      <w:r w:rsidR="00934813">
        <w:rPr>
          <w:szCs w:val="24"/>
        </w:rPr>
        <w:tab/>
      </w:r>
      <w:r w:rsidR="00B84636">
        <w:rPr>
          <w:szCs w:val="24"/>
        </w:rPr>
        <w:t xml:space="preserve">veřejná zakázka malého rozsahu na </w:t>
      </w:r>
      <w:r w:rsidR="00934813">
        <w:rPr>
          <w:szCs w:val="24"/>
        </w:rPr>
        <w:t>stavební práce</w:t>
      </w:r>
    </w:p>
    <w:p w:rsidR="00934813" w:rsidRDefault="00934813" w:rsidP="00934813">
      <w:pPr>
        <w:ind w:left="3544" w:hanging="3544"/>
        <w:jc w:val="both"/>
        <w:rPr>
          <w:szCs w:val="24"/>
        </w:rPr>
      </w:pPr>
    </w:p>
    <w:p w:rsidR="005F6931" w:rsidRDefault="005F6931" w:rsidP="00934813">
      <w:pPr>
        <w:ind w:left="3544" w:hanging="3544"/>
        <w:jc w:val="both"/>
        <w:rPr>
          <w:szCs w:val="24"/>
        </w:rPr>
      </w:pPr>
    </w:p>
    <w:p w:rsidR="00934813" w:rsidRDefault="00934813" w:rsidP="00934813">
      <w:pPr>
        <w:ind w:left="3544" w:hanging="3544"/>
        <w:jc w:val="both"/>
        <w:rPr>
          <w:szCs w:val="24"/>
        </w:rPr>
      </w:pPr>
    </w:p>
    <w:p w:rsidR="005F6931" w:rsidRDefault="005F6931" w:rsidP="00934813">
      <w:pPr>
        <w:ind w:left="3544" w:hanging="3544"/>
        <w:jc w:val="both"/>
        <w:rPr>
          <w:szCs w:val="24"/>
        </w:rPr>
      </w:pPr>
    </w:p>
    <w:p w:rsidR="005F6931" w:rsidRDefault="005F6931" w:rsidP="005F6931">
      <w:pPr>
        <w:ind w:left="3544" w:hanging="3544"/>
        <w:jc w:val="both"/>
        <w:rPr>
          <w:szCs w:val="24"/>
        </w:rPr>
      </w:pPr>
    </w:p>
    <w:p w:rsidR="005F6931" w:rsidRDefault="005F6931" w:rsidP="005F6931">
      <w:pPr>
        <w:ind w:left="3544" w:hanging="3544"/>
        <w:jc w:val="both"/>
        <w:rPr>
          <w:szCs w:val="24"/>
        </w:rPr>
      </w:pPr>
      <w:r w:rsidRPr="005F6931">
        <w:rPr>
          <w:b/>
          <w:szCs w:val="24"/>
        </w:rPr>
        <w:t>Předpokládaná hodnota</w:t>
      </w:r>
      <w:r>
        <w:rPr>
          <w:szCs w:val="24"/>
        </w:rPr>
        <w:tab/>
      </w:r>
      <w:r w:rsidR="0066125D">
        <w:rPr>
          <w:szCs w:val="24"/>
        </w:rPr>
        <w:t>4,500</w:t>
      </w:r>
      <w:r>
        <w:rPr>
          <w:szCs w:val="24"/>
        </w:rPr>
        <w:t>.000,- Kč</w:t>
      </w:r>
    </w:p>
    <w:p w:rsidR="005F6931" w:rsidRDefault="002C78CA" w:rsidP="005F6931">
      <w:pPr>
        <w:ind w:left="3544" w:hanging="3544"/>
        <w:jc w:val="both"/>
        <w:rPr>
          <w:b/>
          <w:szCs w:val="24"/>
        </w:rPr>
      </w:pPr>
      <w:r>
        <w:rPr>
          <w:b/>
          <w:szCs w:val="24"/>
        </w:rPr>
        <w:t xml:space="preserve">veřejné </w:t>
      </w:r>
      <w:r w:rsidR="005F6931" w:rsidRPr="005F6931">
        <w:rPr>
          <w:b/>
          <w:szCs w:val="24"/>
        </w:rPr>
        <w:t xml:space="preserve">zakázky </w:t>
      </w:r>
      <w:r w:rsidR="0066125D">
        <w:rPr>
          <w:b/>
          <w:szCs w:val="24"/>
        </w:rPr>
        <w:t xml:space="preserve">bez </w:t>
      </w:r>
      <w:r w:rsidR="005F6931" w:rsidRPr="005F6931">
        <w:rPr>
          <w:b/>
          <w:szCs w:val="24"/>
        </w:rPr>
        <w:t>DPH:</w:t>
      </w:r>
    </w:p>
    <w:p w:rsidR="005F6931" w:rsidRDefault="005F6931" w:rsidP="005F6931">
      <w:pPr>
        <w:ind w:left="3544" w:hanging="3544"/>
        <w:jc w:val="both"/>
        <w:rPr>
          <w:b/>
          <w:szCs w:val="24"/>
        </w:rPr>
      </w:pPr>
    </w:p>
    <w:p w:rsidR="005F6931" w:rsidRDefault="005F6931" w:rsidP="005F6931">
      <w:pPr>
        <w:ind w:left="3544" w:hanging="3544"/>
        <w:jc w:val="both"/>
        <w:rPr>
          <w:b/>
          <w:szCs w:val="24"/>
        </w:rPr>
      </w:pPr>
    </w:p>
    <w:p w:rsidR="005F6931" w:rsidRDefault="005F6931" w:rsidP="005F6931">
      <w:pPr>
        <w:ind w:left="3544" w:hanging="3544"/>
        <w:jc w:val="both"/>
        <w:rPr>
          <w:b/>
          <w:szCs w:val="24"/>
        </w:rPr>
      </w:pPr>
    </w:p>
    <w:p w:rsidR="005F6931" w:rsidRDefault="005F6931" w:rsidP="005F6931">
      <w:pPr>
        <w:ind w:left="3544" w:hanging="3544"/>
        <w:jc w:val="both"/>
        <w:rPr>
          <w:b/>
          <w:szCs w:val="24"/>
        </w:rPr>
      </w:pPr>
    </w:p>
    <w:p w:rsidR="005F6931" w:rsidRDefault="005F6931" w:rsidP="005F6931">
      <w:pPr>
        <w:ind w:left="3544" w:hanging="3544"/>
        <w:jc w:val="both"/>
        <w:rPr>
          <w:b/>
          <w:szCs w:val="24"/>
        </w:rPr>
      </w:pPr>
    </w:p>
    <w:p w:rsidR="005F6931" w:rsidRDefault="005F6931" w:rsidP="005F6931">
      <w:pPr>
        <w:ind w:left="3544" w:hanging="3544"/>
        <w:jc w:val="both"/>
        <w:rPr>
          <w:b/>
          <w:szCs w:val="24"/>
        </w:rPr>
      </w:pPr>
    </w:p>
    <w:p w:rsidR="005F6931" w:rsidRDefault="005F6931" w:rsidP="005F6931">
      <w:pPr>
        <w:ind w:left="3544" w:hanging="3544"/>
        <w:jc w:val="both"/>
        <w:rPr>
          <w:b/>
          <w:szCs w:val="24"/>
        </w:rPr>
      </w:pPr>
    </w:p>
    <w:p w:rsidR="005F6931" w:rsidRDefault="005F6931" w:rsidP="005F6931">
      <w:pPr>
        <w:ind w:left="3544" w:hanging="3544"/>
        <w:jc w:val="both"/>
        <w:rPr>
          <w:b/>
          <w:szCs w:val="24"/>
        </w:rPr>
      </w:pPr>
    </w:p>
    <w:p w:rsidR="00D031B2" w:rsidRDefault="00D031B2" w:rsidP="00D031B2">
      <w:pPr>
        <w:ind w:right="-427"/>
        <w:jc w:val="both"/>
        <w:rPr>
          <w:szCs w:val="24"/>
        </w:rPr>
      </w:pPr>
    </w:p>
    <w:p w:rsidR="005F6931" w:rsidRDefault="005F6931" w:rsidP="00D031B2">
      <w:pPr>
        <w:ind w:right="-427"/>
        <w:jc w:val="both"/>
        <w:rPr>
          <w:szCs w:val="24"/>
          <w:u w:val="single"/>
        </w:rPr>
      </w:pPr>
      <w:r>
        <w:rPr>
          <w:szCs w:val="24"/>
        </w:rPr>
        <w:t xml:space="preserve">2. </w:t>
      </w:r>
      <w:r w:rsidRPr="005F6931">
        <w:rPr>
          <w:szCs w:val="24"/>
          <w:u w:val="single"/>
        </w:rPr>
        <w:t>VYMEZENÍ PLNĚNÍ VEŘEJNÉ ZAKÁZKY</w:t>
      </w:r>
    </w:p>
    <w:p w:rsidR="005F6931" w:rsidRDefault="005F6931" w:rsidP="00937C4C">
      <w:pPr>
        <w:ind w:left="3544" w:right="-427" w:hanging="3544"/>
        <w:jc w:val="both"/>
        <w:rPr>
          <w:szCs w:val="24"/>
        </w:rPr>
      </w:pPr>
    </w:p>
    <w:p w:rsidR="005F6931" w:rsidRDefault="005F6931" w:rsidP="003355E5">
      <w:pPr>
        <w:ind w:left="3544" w:right="-427" w:hanging="3544"/>
        <w:jc w:val="both"/>
        <w:rPr>
          <w:b/>
          <w:szCs w:val="24"/>
        </w:rPr>
      </w:pPr>
      <w:r w:rsidRPr="001822EE">
        <w:rPr>
          <w:b/>
          <w:szCs w:val="24"/>
        </w:rPr>
        <w:t>2.1.</w:t>
      </w:r>
      <w:r>
        <w:rPr>
          <w:szCs w:val="24"/>
        </w:rPr>
        <w:t xml:space="preserve"> </w:t>
      </w:r>
      <w:r w:rsidRPr="005F6931">
        <w:rPr>
          <w:b/>
          <w:szCs w:val="24"/>
        </w:rPr>
        <w:t>Předmět veřejné zakázky</w:t>
      </w:r>
    </w:p>
    <w:p w:rsidR="003355E5" w:rsidRDefault="003355E5" w:rsidP="003355E5">
      <w:pPr>
        <w:ind w:left="3544" w:right="-427" w:hanging="3544"/>
        <w:jc w:val="both"/>
        <w:rPr>
          <w:szCs w:val="24"/>
        </w:rPr>
      </w:pPr>
    </w:p>
    <w:p w:rsidR="00937C4C" w:rsidRDefault="005F6931" w:rsidP="00E348D5">
      <w:pPr>
        <w:ind w:right="-427" w:firstLine="567"/>
        <w:jc w:val="both"/>
        <w:rPr>
          <w:szCs w:val="24"/>
        </w:rPr>
      </w:pPr>
      <w:r>
        <w:rPr>
          <w:szCs w:val="24"/>
        </w:rPr>
        <w:t>Předmětem veřejné zakázky je odstranění starých nepotřebných dřevěných chatek, dřevěného altánu, bazénu, technologie bazénu, objektu posilovny, sociálního zázemí pro chatky</w:t>
      </w:r>
      <w:r w:rsidR="00937C4C">
        <w:rPr>
          <w:szCs w:val="24"/>
        </w:rPr>
        <w:t>, jídelny s restaurací, volejbalového hřiště, pochozí komunikace a celková úprava pláně – ploch areálu. Asfaltové komunikace zůstanou zachovány k dalšímu využití. Členitost terénu bude zachována. Součástí předmětu veřejné zakázky je i odvoz a následná likvidace odpadu. Odstranění objektů bude provedeno na základě ohlášení stavebnímu úřadu městyse Lysice, okres Blansko. Nemovitosti jsou zapsány v KN na LV č. 172 pro obec Hodonín, kata</w:t>
      </w:r>
      <w:r w:rsidR="003355E5">
        <w:rPr>
          <w:szCs w:val="24"/>
        </w:rPr>
        <w:t>strální území Hodonín u Kunštátu, okr. Blansko.</w:t>
      </w:r>
    </w:p>
    <w:p w:rsidR="003355E5" w:rsidRDefault="003355E5" w:rsidP="00937C4C">
      <w:pPr>
        <w:ind w:right="-427"/>
        <w:jc w:val="both"/>
        <w:rPr>
          <w:szCs w:val="24"/>
        </w:rPr>
      </w:pPr>
    </w:p>
    <w:p w:rsidR="003355E5" w:rsidRDefault="003355E5" w:rsidP="00937C4C">
      <w:pPr>
        <w:ind w:right="-427"/>
        <w:jc w:val="both"/>
        <w:rPr>
          <w:szCs w:val="24"/>
        </w:rPr>
      </w:pPr>
    </w:p>
    <w:p w:rsidR="003355E5" w:rsidRDefault="003355E5" w:rsidP="00937C4C">
      <w:pPr>
        <w:ind w:right="-427"/>
        <w:jc w:val="both"/>
        <w:rPr>
          <w:b/>
          <w:szCs w:val="24"/>
        </w:rPr>
      </w:pPr>
      <w:r w:rsidRPr="001822EE">
        <w:rPr>
          <w:b/>
          <w:szCs w:val="24"/>
        </w:rPr>
        <w:t>2.2.</w:t>
      </w:r>
      <w:r w:rsidRPr="003355E5">
        <w:rPr>
          <w:b/>
          <w:szCs w:val="24"/>
        </w:rPr>
        <w:t xml:space="preserve"> Zadávací lhůta a místo plnění veřejné zakázky</w:t>
      </w:r>
    </w:p>
    <w:p w:rsidR="003355E5" w:rsidRDefault="003355E5" w:rsidP="00937C4C">
      <w:pPr>
        <w:ind w:right="-427"/>
        <w:jc w:val="both"/>
        <w:rPr>
          <w:szCs w:val="24"/>
        </w:rPr>
      </w:pPr>
    </w:p>
    <w:p w:rsidR="00D031B2" w:rsidRDefault="003355E5" w:rsidP="00E348D5">
      <w:pPr>
        <w:ind w:right="-427" w:firstLine="567"/>
        <w:jc w:val="both"/>
        <w:rPr>
          <w:szCs w:val="24"/>
        </w:rPr>
      </w:pPr>
      <w:r>
        <w:rPr>
          <w:szCs w:val="24"/>
        </w:rPr>
        <w:t>Místem plnění veřejné zakázky je místo stavby – areál Žalov, Hod</w:t>
      </w:r>
      <w:r w:rsidR="00D031B2">
        <w:rPr>
          <w:szCs w:val="24"/>
        </w:rPr>
        <w:t>onín u Kunštátu, okr. Blansko.</w:t>
      </w:r>
    </w:p>
    <w:p w:rsidR="002C78CA" w:rsidRDefault="002C78CA" w:rsidP="002C78CA">
      <w:pPr>
        <w:jc w:val="both"/>
      </w:pPr>
      <w:r>
        <w:t xml:space="preserve">Uchazeči jsou vázáni svou nabídkou k zadavateli zadávací lhůtou, která začíná běžet okamžikem skončení lhůty pro podání nabídek a končí dnem doručení oznámení zadavatele o výběru nejvhodnější nabídky, přičemž vítěznému uchazeči se prodlužuje až do doby uzavření smlouvy, nebo do zrušení zadávacího řízení. Zadávací lhůta však činí maximálně </w:t>
      </w:r>
      <w:r w:rsidR="005F58FB">
        <w:t>60</w:t>
      </w:r>
      <w:r>
        <w:t xml:space="preserve"> kalendářních dní.</w:t>
      </w:r>
    </w:p>
    <w:p w:rsidR="003355E5" w:rsidRDefault="003355E5" w:rsidP="00937C4C">
      <w:pPr>
        <w:ind w:right="-427"/>
        <w:jc w:val="both"/>
        <w:rPr>
          <w:szCs w:val="24"/>
        </w:rPr>
      </w:pPr>
    </w:p>
    <w:p w:rsidR="003355E5" w:rsidRDefault="003355E5" w:rsidP="00937C4C">
      <w:pPr>
        <w:ind w:right="-427"/>
        <w:jc w:val="both"/>
        <w:rPr>
          <w:szCs w:val="24"/>
        </w:rPr>
      </w:pPr>
    </w:p>
    <w:p w:rsidR="00E348D5" w:rsidRDefault="00E348D5" w:rsidP="00937C4C">
      <w:pPr>
        <w:ind w:right="-427"/>
        <w:jc w:val="both"/>
        <w:rPr>
          <w:szCs w:val="24"/>
        </w:rPr>
      </w:pPr>
    </w:p>
    <w:p w:rsidR="003355E5" w:rsidRDefault="003355E5" w:rsidP="003355E5">
      <w:pPr>
        <w:ind w:left="284" w:right="-427" w:hanging="284"/>
        <w:jc w:val="both"/>
        <w:rPr>
          <w:szCs w:val="24"/>
        </w:rPr>
      </w:pPr>
      <w:r>
        <w:rPr>
          <w:szCs w:val="24"/>
        </w:rPr>
        <w:t xml:space="preserve">3. </w:t>
      </w:r>
      <w:r w:rsidRPr="003355E5">
        <w:rPr>
          <w:szCs w:val="24"/>
          <w:u w:val="single"/>
        </w:rPr>
        <w:t>POŽADAVKY NA PROKÁZÁNÍ SPLNĚNÍ KVALIFIKACE</w:t>
      </w:r>
    </w:p>
    <w:p w:rsidR="003355E5" w:rsidRDefault="003355E5" w:rsidP="003355E5">
      <w:pPr>
        <w:ind w:left="284" w:right="-427" w:hanging="284"/>
        <w:jc w:val="both"/>
        <w:rPr>
          <w:szCs w:val="24"/>
        </w:rPr>
      </w:pPr>
    </w:p>
    <w:p w:rsidR="00F32496" w:rsidRPr="00EB2732" w:rsidRDefault="00A124D7" w:rsidP="003355E5">
      <w:pPr>
        <w:ind w:left="284" w:right="-427" w:hanging="284"/>
        <w:jc w:val="both"/>
        <w:rPr>
          <w:b/>
          <w:szCs w:val="24"/>
        </w:rPr>
      </w:pPr>
      <w:r w:rsidRPr="00EB2732">
        <w:rPr>
          <w:b/>
          <w:szCs w:val="24"/>
        </w:rPr>
        <w:t>Základní kvalifikační předpoklady</w:t>
      </w:r>
    </w:p>
    <w:p w:rsidR="00F32496" w:rsidRDefault="00F32496" w:rsidP="003355E5">
      <w:pPr>
        <w:ind w:left="284" w:right="-427" w:hanging="284"/>
        <w:jc w:val="both"/>
        <w:rPr>
          <w:szCs w:val="24"/>
        </w:rPr>
      </w:pPr>
    </w:p>
    <w:p w:rsidR="00E348D5" w:rsidRDefault="00E348D5" w:rsidP="00E348D5">
      <w:pPr>
        <w:ind w:right="-427" w:firstLine="567"/>
        <w:jc w:val="both"/>
        <w:rPr>
          <w:szCs w:val="24"/>
        </w:rPr>
      </w:pPr>
      <w:r>
        <w:rPr>
          <w:szCs w:val="24"/>
        </w:rPr>
        <w:t>Uchazeč splní základní kvalifikační předpoklady, které jsou uvedeny v § 53 odst. 1 písm. a) až j) zákona předložením čestného prohlášení, z něhož musí být zřejmé, že uchazeč tyto základní kvalifikační předpoklady splňuje a které je přílohou č. 1 výzvy. Čestné prohlášení musí být podepsáno osobou oprávněnou jednat za uchazeče nebo jeho jménem.</w:t>
      </w:r>
    </w:p>
    <w:p w:rsidR="00E348D5" w:rsidRDefault="00E348D5" w:rsidP="00E348D5">
      <w:pPr>
        <w:ind w:right="-427"/>
        <w:jc w:val="both"/>
        <w:rPr>
          <w:szCs w:val="24"/>
        </w:rPr>
      </w:pPr>
      <w:r>
        <w:rPr>
          <w:szCs w:val="24"/>
        </w:rPr>
        <w:tab/>
      </w:r>
      <w:r w:rsidR="00E77768">
        <w:rPr>
          <w:szCs w:val="24"/>
        </w:rPr>
        <w:t>Čestné prohlášení</w:t>
      </w:r>
      <w:r w:rsidR="00C827E8">
        <w:rPr>
          <w:szCs w:val="24"/>
        </w:rPr>
        <w:t xml:space="preserve"> musí být předložen</w:t>
      </w:r>
      <w:r w:rsidR="00E77768">
        <w:rPr>
          <w:szCs w:val="24"/>
        </w:rPr>
        <w:t>o</w:t>
      </w:r>
      <w:r w:rsidR="00C827E8">
        <w:rPr>
          <w:szCs w:val="24"/>
        </w:rPr>
        <w:t xml:space="preserve"> v originále nebo úředně ověřené kopii a nesmí být k poslednímu dni, ke kterému má být prokázáno splnění kvalifikace starší 90 kalendářních dnů.</w:t>
      </w:r>
    </w:p>
    <w:p w:rsidR="00F32496" w:rsidRDefault="00C827E8" w:rsidP="00E348D5">
      <w:pPr>
        <w:ind w:right="-427"/>
        <w:jc w:val="both"/>
        <w:rPr>
          <w:szCs w:val="24"/>
        </w:rPr>
      </w:pPr>
      <w:r>
        <w:rPr>
          <w:szCs w:val="24"/>
        </w:rPr>
        <w:tab/>
      </w:r>
    </w:p>
    <w:p w:rsidR="006669B9" w:rsidRDefault="006669B9" w:rsidP="00E348D5">
      <w:pPr>
        <w:ind w:right="-427"/>
        <w:jc w:val="both"/>
        <w:rPr>
          <w:szCs w:val="24"/>
        </w:rPr>
      </w:pPr>
    </w:p>
    <w:p w:rsidR="00F32496" w:rsidRPr="00F32496" w:rsidRDefault="00F32496" w:rsidP="00F32496">
      <w:pPr>
        <w:ind w:left="284" w:right="-427" w:hanging="284"/>
        <w:jc w:val="both"/>
        <w:rPr>
          <w:b/>
          <w:szCs w:val="24"/>
        </w:rPr>
      </w:pPr>
      <w:r>
        <w:rPr>
          <w:b/>
          <w:szCs w:val="24"/>
        </w:rPr>
        <w:t>Profesní</w:t>
      </w:r>
      <w:r w:rsidRPr="00F32496">
        <w:rPr>
          <w:b/>
          <w:szCs w:val="24"/>
        </w:rPr>
        <w:t xml:space="preserve"> kvalifikační předpoklady</w:t>
      </w:r>
    </w:p>
    <w:p w:rsidR="00F32496" w:rsidRDefault="00F32496" w:rsidP="00E348D5">
      <w:pPr>
        <w:ind w:right="-427"/>
        <w:jc w:val="both"/>
        <w:rPr>
          <w:szCs w:val="24"/>
        </w:rPr>
      </w:pPr>
    </w:p>
    <w:p w:rsidR="00E77768" w:rsidRDefault="00F32496" w:rsidP="00E348D5">
      <w:pPr>
        <w:ind w:right="-427"/>
        <w:jc w:val="both"/>
        <w:rPr>
          <w:szCs w:val="24"/>
        </w:rPr>
      </w:pPr>
      <w:r>
        <w:rPr>
          <w:szCs w:val="24"/>
        </w:rPr>
        <w:t xml:space="preserve">          </w:t>
      </w:r>
      <w:r w:rsidR="00C827E8">
        <w:rPr>
          <w:szCs w:val="24"/>
        </w:rPr>
        <w:t>Profesní kvalifikační předpoklady prokáže uchazeč dle § 54</w:t>
      </w:r>
      <w:r w:rsidR="006669B9">
        <w:rPr>
          <w:szCs w:val="24"/>
        </w:rPr>
        <w:t xml:space="preserve"> </w:t>
      </w:r>
      <w:r w:rsidR="005D3B14">
        <w:rPr>
          <w:szCs w:val="24"/>
        </w:rPr>
        <w:t>zákona</w:t>
      </w:r>
      <w:r>
        <w:rPr>
          <w:szCs w:val="24"/>
        </w:rPr>
        <w:t xml:space="preserve"> předložením </w:t>
      </w:r>
      <w:r w:rsidR="006669B9">
        <w:rPr>
          <w:szCs w:val="24"/>
        </w:rPr>
        <w:t xml:space="preserve">výpisu z obchodního </w:t>
      </w:r>
      <w:r w:rsidRPr="00F32496">
        <w:rPr>
          <w:szCs w:val="24"/>
        </w:rPr>
        <w:t xml:space="preserve">rejstříku, pokud je v něm zapsán, či předložením výpisu z jiné obdobné </w:t>
      </w:r>
      <w:r w:rsidRPr="00E77768">
        <w:rPr>
          <w:szCs w:val="24"/>
        </w:rPr>
        <w:t xml:space="preserve">evidence, pokud je v ní zapsán </w:t>
      </w:r>
      <w:r w:rsidR="00E77768" w:rsidRPr="00E77768">
        <w:rPr>
          <w:szCs w:val="24"/>
        </w:rPr>
        <w:t xml:space="preserve">a dále </w:t>
      </w:r>
      <w:r w:rsidR="00E77768">
        <w:rPr>
          <w:szCs w:val="24"/>
        </w:rPr>
        <w:t>předložením</w:t>
      </w:r>
      <w:r w:rsidR="00E77768" w:rsidRPr="00E77768">
        <w:rPr>
          <w:szCs w:val="24"/>
        </w:rPr>
        <w:t xml:space="preserve"> </w:t>
      </w:r>
      <w:r w:rsidR="00E77768">
        <w:rPr>
          <w:szCs w:val="24"/>
        </w:rPr>
        <w:t>dokladu o oprávnění k podnikání.</w:t>
      </w:r>
    </w:p>
    <w:p w:rsidR="00C827E8" w:rsidRDefault="005D3B14" w:rsidP="00E348D5">
      <w:pPr>
        <w:ind w:right="-427"/>
        <w:jc w:val="both"/>
        <w:rPr>
          <w:szCs w:val="24"/>
        </w:rPr>
      </w:pPr>
      <w:r>
        <w:rPr>
          <w:szCs w:val="24"/>
        </w:rPr>
        <w:t>Doklady prokazující splnění kvalifikace dle § 54 písm. a) zákona musí být předloženy v originále či úředně ověřené kopii a výpis obchodního rejstříku nesmí být k poslednímu dni, ke kterému má být prokázáno splnění kvalifikace starší 90 kalendářních dnů. Doklad o oprávnění k</w:t>
      </w:r>
      <w:r w:rsidR="00E77768">
        <w:rPr>
          <w:szCs w:val="24"/>
        </w:rPr>
        <w:t> </w:t>
      </w:r>
      <w:r>
        <w:rPr>
          <w:szCs w:val="24"/>
        </w:rPr>
        <w:t>podnikání</w:t>
      </w:r>
      <w:r w:rsidR="00E77768">
        <w:rPr>
          <w:szCs w:val="24"/>
        </w:rPr>
        <w:t xml:space="preserve"> (stačí v prosté kopii)</w:t>
      </w:r>
      <w:r>
        <w:rPr>
          <w:szCs w:val="24"/>
        </w:rPr>
        <w:t xml:space="preserve"> musí být v rozsahu odpovídajícímu předmětu veřejné zakázky, zejména doklad prokazující příslušné živnostenské oprávnění či licenci, kdy oprávnění musí pokrývat celý předmět veřejné zakázky.</w:t>
      </w:r>
    </w:p>
    <w:p w:rsidR="005D3B14" w:rsidRDefault="005D3B14" w:rsidP="00E348D5">
      <w:pPr>
        <w:ind w:right="-427"/>
        <w:jc w:val="both"/>
        <w:rPr>
          <w:szCs w:val="24"/>
        </w:rPr>
      </w:pPr>
      <w:r>
        <w:rPr>
          <w:szCs w:val="24"/>
        </w:rPr>
        <w:tab/>
      </w:r>
    </w:p>
    <w:p w:rsidR="00254CE1" w:rsidRPr="00F32496" w:rsidRDefault="00254CE1" w:rsidP="006669B9">
      <w:pPr>
        <w:ind w:right="-427"/>
        <w:jc w:val="both"/>
        <w:rPr>
          <w:b/>
          <w:szCs w:val="24"/>
        </w:rPr>
      </w:pPr>
      <w:r>
        <w:rPr>
          <w:b/>
          <w:szCs w:val="24"/>
        </w:rPr>
        <w:t>Ekonomické</w:t>
      </w:r>
      <w:r w:rsidRPr="00F32496">
        <w:rPr>
          <w:b/>
          <w:szCs w:val="24"/>
        </w:rPr>
        <w:t xml:space="preserve"> kvalifikační předpoklady</w:t>
      </w:r>
    </w:p>
    <w:p w:rsidR="005D3B14" w:rsidRDefault="00FC22D8" w:rsidP="00FC22D8">
      <w:pPr>
        <w:ind w:left="567" w:right="-427" w:hanging="567"/>
        <w:jc w:val="both"/>
        <w:rPr>
          <w:szCs w:val="24"/>
        </w:rPr>
      </w:pPr>
      <w:r>
        <w:rPr>
          <w:szCs w:val="24"/>
        </w:rPr>
        <w:tab/>
      </w:r>
    </w:p>
    <w:p w:rsidR="00FC22D8" w:rsidRDefault="00FC22D8" w:rsidP="00FC22D8">
      <w:pPr>
        <w:ind w:right="-427"/>
        <w:jc w:val="both"/>
        <w:rPr>
          <w:szCs w:val="24"/>
        </w:rPr>
      </w:pPr>
      <w:r>
        <w:rPr>
          <w:szCs w:val="24"/>
        </w:rPr>
        <w:tab/>
        <w:t>Splnění ekonomických kvalifikačních předpokladů prokáže dodavatel podle § 55 odst. 1 písm. a) zákona předložením pojistné smlouvy, jejímž předm</w:t>
      </w:r>
      <w:r w:rsidR="000C0AB3">
        <w:rPr>
          <w:szCs w:val="24"/>
        </w:rPr>
        <w:t>ě</w:t>
      </w:r>
      <w:r>
        <w:rPr>
          <w:szCs w:val="24"/>
        </w:rPr>
        <w:t>tem</w:t>
      </w:r>
      <w:r w:rsidR="000C0AB3">
        <w:rPr>
          <w:szCs w:val="24"/>
        </w:rPr>
        <w:t xml:space="preserve"> je pojištění odpovědnosti za škodu způsobenou dodavatelem třetí osobě. Pojistná smlouva bude předložena v prosté kopii. Uchazeč splňuje ekonomický kvalifikační</w:t>
      </w:r>
      <w:r w:rsidR="006843D1">
        <w:rPr>
          <w:szCs w:val="24"/>
        </w:rPr>
        <w:t xml:space="preserve"> předpoklad, pokud má ke dni podání nabídky uzavřené pojištění odpovědnosti za škodu způsobenou třetí osobě ve výši minimálně 5 mil. Kč.</w:t>
      </w:r>
    </w:p>
    <w:p w:rsidR="006843D1" w:rsidRDefault="006843D1" w:rsidP="00FC22D8">
      <w:pPr>
        <w:ind w:right="-427"/>
        <w:jc w:val="both"/>
        <w:rPr>
          <w:szCs w:val="24"/>
        </w:rPr>
      </w:pPr>
      <w:r>
        <w:rPr>
          <w:szCs w:val="24"/>
        </w:rPr>
        <w:tab/>
        <w:t>Podle § 55 odst. 1 písm. c) zákona předloží dodavatel údaje obratu s ohledem na předmět zakázky za předchozí 3 účetní období. Uchazeč splňuje ekonomický a finanční kvalifikač</w:t>
      </w:r>
      <w:r w:rsidR="001822EE">
        <w:rPr>
          <w:szCs w:val="24"/>
        </w:rPr>
        <w:t>ní předpoklad, pokud jeho obrat, dosažený s ohledem na předmět veřejné zakázky, činil minimálně 15 mil. Kč bez DPH, a to v součtu za poslední tři účetní období.</w:t>
      </w:r>
    </w:p>
    <w:p w:rsidR="001822EE" w:rsidRDefault="001822EE" w:rsidP="00FC22D8">
      <w:pPr>
        <w:ind w:right="-427"/>
        <w:jc w:val="both"/>
        <w:rPr>
          <w:szCs w:val="24"/>
        </w:rPr>
      </w:pPr>
    </w:p>
    <w:p w:rsidR="00254CE1" w:rsidRDefault="00254CE1" w:rsidP="00FC22D8">
      <w:pPr>
        <w:ind w:right="-427"/>
        <w:jc w:val="both"/>
        <w:rPr>
          <w:szCs w:val="24"/>
        </w:rPr>
      </w:pPr>
    </w:p>
    <w:p w:rsidR="00254CE1" w:rsidRPr="00F32496" w:rsidRDefault="00254CE1" w:rsidP="00254CE1">
      <w:pPr>
        <w:ind w:left="284" w:right="-427" w:hanging="284"/>
        <w:jc w:val="both"/>
        <w:rPr>
          <w:b/>
          <w:szCs w:val="24"/>
        </w:rPr>
      </w:pPr>
      <w:r>
        <w:rPr>
          <w:b/>
          <w:szCs w:val="24"/>
        </w:rPr>
        <w:t>Technické</w:t>
      </w:r>
      <w:r w:rsidRPr="00F32496">
        <w:rPr>
          <w:b/>
          <w:szCs w:val="24"/>
        </w:rPr>
        <w:t xml:space="preserve"> kvalifikační předpoklady</w:t>
      </w:r>
    </w:p>
    <w:p w:rsidR="00254CE1" w:rsidRDefault="00254CE1" w:rsidP="00FC22D8">
      <w:pPr>
        <w:ind w:right="-427"/>
        <w:jc w:val="both"/>
        <w:rPr>
          <w:szCs w:val="24"/>
        </w:rPr>
      </w:pPr>
    </w:p>
    <w:p w:rsidR="00A33DC5" w:rsidRPr="00254CE1" w:rsidRDefault="00254CE1" w:rsidP="00037CAE">
      <w:pPr>
        <w:ind w:right="-427" w:firstLine="284"/>
        <w:jc w:val="both"/>
        <w:rPr>
          <w:szCs w:val="24"/>
        </w:rPr>
      </w:pPr>
      <w:r>
        <w:rPr>
          <w:szCs w:val="24"/>
        </w:rPr>
        <w:t xml:space="preserve">Technické kvalifikační předpoklady dle § 56 odst. 3 písm. a) zákona </w:t>
      </w:r>
      <w:r w:rsidR="00A33DC5">
        <w:rPr>
          <w:szCs w:val="24"/>
        </w:rPr>
        <w:t xml:space="preserve">prokáže </w:t>
      </w:r>
      <w:r>
        <w:rPr>
          <w:szCs w:val="24"/>
        </w:rPr>
        <w:t xml:space="preserve">uchazeč doložením </w:t>
      </w:r>
      <w:r w:rsidRPr="00254CE1">
        <w:rPr>
          <w:szCs w:val="24"/>
        </w:rPr>
        <w:t xml:space="preserve">seznamu stavebních prací provedených dodavatelem v posledních 5 letech s uvedením jejich rozsahu a doby plnění </w:t>
      </w:r>
      <w:r w:rsidR="00A33DC5">
        <w:rPr>
          <w:szCs w:val="24"/>
        </w:rPr>
        <w:t>a osvědčením objednatelů o řádném plnění nejvýznamnějších z těchto stavebních prací</w:t>
      </w:r>
      <w:r w:rsidR="00B84636">
        <w:rPr>
          <w:szCs w:val="24"/>
        </w:rPr>
        <w:t xml:space="preserve"> (v prosté kopii)</w:t>
      </w:r>
      <w:r w:rsidR="00A33DC5">
        <w:rPr>
          <w:szCs w:val="24"/>
        </w:rPr>
        <w:t>. Tato osvědčení musí zahrnovat cenu, dobu a místo provádění stavebních prací a musí obsahovat údaj o tom, zda byly provedeny řádně a odborně.</w:t>
      </w:r>
      <w:r w:rsidR="009235BD">
        <w:rPr>
          <w:szCs w:val="24"/>
        </w:rPr>
        <w:t xml:space="preserve"> Za nejvýznamnější  zakázky se považují tři  zakázky s nejvyšším finanční</w:t>
      </w:r>
      <w:r w:rsidR="00037CAE">
        <w:rPr>
          <w:szCs w:val="24"/>
        </w:rPr>
        <w:t>m plněním, minimálně však 4,000.</w:t>
      </w:r>
      <w:r w:rsidR="009235BD">
        <w:rPr>
          <w:szCs w:val="24"/>
        </w:rPr>
        <w:t xml:space="preserve">000 Kč bez DPH.. </w:t>
      </w:r>
    </w:p>
    <w:p w:rsidR="00254CE1" w:rsidRDefault="00254CE1" w:rsidP="00FC22D8">
      <w:pPr>
        <w:ind w:right="-427"/>
        <w:jc w:val="both"/>
        <w:rPr>
          <w:szCs w:val="24"/>
        </w:rPr>
      </w:pPr>
    </w:p>
    <w:p w:rsidR="00254CE1" w:rsidRDefault="00254CE1" w:rsidP="00FC22D8">
      <w:pPr>
        <w:ind w:right="-427"/>
        <w:jc w:val="both"/>
        <w:rPr>
          <w:szCs w:val="24"/>
        </w:rPr>
      </w:pPr>
    </w:p>
    <w:p w:rsidR="001822EE" w:rsidRDefault="0066125D" w:rsidP="001822EE">
      <w:pPr>
        <w:ind w:left="284" w:right="-427" w:hanging="284"/>
        <w:jc w:val="both"/>
        <w:rPr>
          <w:szCs w:val="24"/>
        </w:rPr>
      </w:pPr>
      <w:r>
        <w:rPr>
          <w:szCs w:val="24"/>
        </w:rPr>
        <w:t>4</w:t>
      </w:r>
      <w:r w:rsidR="001822EE">
        <w:rPr>
          <w:szCs w:val="24"/>
        </w:rPr>
        <w:t>.</w:t>
      </w:r>
      <w:r w:rsidR="001822EE">
        <w:rPr>
          <w:szCs w:val="24"/>
        </w:rPr>
        <w:tab/>
      </w:r>
      <w:r w:rsidR="001822EE" w:rsidRPr="001822EE">
        <w:rPr>
          <w:szCs w:val="24"/>
          <w:u w:val="single"/>
        </w:rPr>
        <w:t xml:space="preserve">POŽADAVKY NA JEDNOTNÝ ZPŮSOB ZPRACOVÁNÍ NABÍDKOVÉ CENY </w:t>
      </w:r>
    </w:p>
    <w:p w:rsidR="006669B9" w:rsidRDefault="006669B9" w:rsidP="001822EE">
      <w:pPr>
        <w:ind w:left="284" w:right="-427" w:hanging="284"/>
        <w:jc w:val="both"/>
        <w:rPr>
          <w:b/>
          <w:szCs w:val="24"/>
        </w:rPr>
      </w:pPr>
    </w:p>
    <w:p w:rsidR="001822EE" w:rsidRDefault="0066125D" w:rsidP="001822EE">
      <w:pPr>
        <w:ind w:left="284" w:right="-427" w:hanging="284"/>
        <w:jc w:val="both"/>
        <w:rPr>
          <w:b/>
          <w:szCs w:val="24"/>
        </w:rPr>
      </w:pPr>
      <w:r>
        <w:rPr>
          <w:b/>
          <w:szCs w:val="24"/>
        </w:rPr>
        <w:t>4</w:t>
      </w:r>
      <w:r w:rsidR="001822EE" w:rsidRPr="001822EE">
        <w:rPr>
          <w:b/>
          <w:szCs w:val="24"/>
        </w:rPr>
        <w:t>.1.</w:t>
      </w:r>
      <w:r w:rsidR="001822EE">
        <w:rPr>
          <w:szCs w:val="24"/>
        </w:rPr>
        <w:t xml:space="preserve"> </w:t>
      </w:r>
      <w:r w:rsidR="001822EE" w:rsidRPr="001822EE">
        <w:rPr>
          <w:b/>
          <w:szCs w:val="24"/>
        </w:rPr>
        <w:t>Nabídková cena</w:t>
      </w:r>
    </w:p>
    <w:p w:rsidR="001822EE" w:rsidRDefault="001822EE" w:rsidP="001822EE">
      <w:pPr>
        <w:ind w:left="284" w:right="-427" w:hanging="284"/>
        <w:jc w:val="both"/>
        <w:rPr>
          <w:szCs w:val="24"/>
        </w:rPr>
      </w:pPr>
    </w:p>
    <w:p w:rsidR="001822EE" w:rsidRDefault="001822EE" w:rsidP="001822EE">
      <w:pPr>
        <w:ind w:left="567" w:right="-427" w:hanging="567"/>
        <w:jc w:val="both"/>
        <w:rPr>
          <w:szCs w:val="24"/>
        </w:rPr>
      </w:pPr>
      <w:r>
        <w:rPr>
          <w:szCs w:val="24"/>
        </w:rPr>
        <w:t xml:space="preserve">Celková cena </w:t>
      </w:r>
      <w:r w:rsidR="00880590">
        <w:rPr>
          <w:szCs w:val="24"/>
        </w:rPr>
        <w:t xml:space="preserve">předmětu veřejné zakázky </w:t>
      </w:r>
      <w:r>
        <w:rPr>
          <w:szCs w:val="24"/>
        </w:rPr>
        <w:t>je cenou maximální, nejvýše přípustnou.</w:t>
      </w:r>
    </w:p>
    <w:p w:rsidR="001822EE" w:rsidRDefault="001822EE" w:rsidP="001822EE">
      <w:pPr>
        <w:ind w:left="567" w:right="-427" w:hanging="567"/>
        <w:jc w:val="both"/>
        <w:rPr>
          <w:szCs w:val="24"/>
        </w:rPr>
      </w:pPr>
    </w:p>
    <w:p w:rsidR="001822EE" w:rsidRDefault="001822EE" w:rsidP="001822EE">
      <w:pPr>
        <w:ind w:left="567" w:right="-427" w:hanging="567"/>
        <w:jc w:val="both"/>
        <w:rPr>
          <w:szCs w:val="24"/>
        </w:rPr>
      </w:pPr>
      <w:r>
        <w:rPr>
          <w:szCs w:val="24"/>
        </w:rPr>
        <w:t>Nabídková cena bude uvedena v členění:</w:t>
      </w:r>
    </w:p>
    <w:p w:rsidR="001822EE" w:rsidRDefault="001822EE" w:rsidP="001822EE">
      <w:pPr>
        <w:ind w:left="567" w:right="-427" w:hanging="567"/>
        <w:jc w:val="both"/>
        <w:rPr>
          <w:b/>
          <w:szCs w:val="24"/>
        </w:rPr>
      </w:pPr>
      <w:r>
        <w:rPr>
          <w:b/>
          <w:szCs w:val="24"/>
        </w:rPr>
        <w:tab/>
      </w:r>
      <w:r>
        <w:rPr>
          <w:b/>
          <w:szCs w:val="24"/>
        </w:rPr>
        <w:tab/>
      </w:r>
      <w:r>
        <w:rPr>
          <w:b/>
          <w:szCs w:val="24"/>
        </w:rPr>
        <w:tab/>
        <w:t>Nabídková cena bez DPH</w:t>
      </w:r>
    </w:p>
    <w:p w:rsidR="001822EE" w:rsidRDefault="001822EE" w:rsidP="001822EE">
      <w:pPr>
        <w:ind w:left="567" w:right="-427" w:hanging="567"/>
        <w:jc w:val="both"/>
        <w:rPr>
          <w:b/>
          <w:szCs w:val="24"/>
        </w:rPr>
      </w:pPr>
      <w:r>
        <w:rPr>
          <w:b/>
          <w:szCs w:val="24"/>
        </w:rPr>
        <w:tab/>
      </w:r>
      <w:r>
        <w:rPr>
          <w:b/>
          <w:szCs w:val="24"/>
        </w:rPr>
        <w:tab/>
      </w:r>
      <w:r>
        <w:rPr>
          <w:b/>
          <w:szCs w:val="24"/>
        </w:rPr>
        <w:tab/>
        <w:t>DPH</w:t>
      </w:r>
    </w:p>
    <w:p w:rsidR="001822EE" w:rsidRDefault="001822EE" w:rsidP="001822EE">
      <w:pPr>
        <w:ind w:left="567" w:right="-427" w:hanging="567"/>
        <w:jc w:val="both"/>
        <w:rPr>
          <w:b/>
          <w:szCs w:val="24"/>
        </w:rPr>
      </w:pPr>
      <w:r>
        <w:rPr>
          <w:b/>
          <w:szCs w:val="24"/>
        </w:rPr>
        <w:tab/>
      </w:r>
      <w:r>
        <w:rPr>
          <w:b/>
          <w:szCs w:val="24"/>
        </w:rPr>
        <w:tab/>
      </w:r>
      <w:r>
        <w:rPr>
          <w:b/>
          <w:szCs w:val="24"/>
        </w:rPr>
        <w:tab/>
        <w:t>Nabídková cena, včetně DPH</w:t>
      </w:r>
    </w:p>
    <w:p w:rsidR="001822EE" w:rsidRDefault="001822EE" w:rsidP="001822EE">
      <w:pPr>
        <w:ind w:left="567" w:right="-427" w:hanging="567"/>
        <w:jc w:val="both"/>
        <w:rPr>
          <w:szCs w:val="24"/>
        </w:rPr>
      </w:pPr>
      <w:r>
        <w:rPr>
          <w:szCs w:val="24"/>
        </w:rPr>
        <w:t>Nabídková cena bude doložena vyplněným výkazem výměr.</w:t>
      </w:r>
    </w:p>
    <w:p w:rsidR="008126D0" w:rsidRDefault="008126D0" w:rsidP="001822EE">
      <w:pPr>
        <w:ind w:right="-427"/>
        <w:jc w:val="both"/>
        <w:rPr>
          <w:szCs w:val="24"/>
        </w:rPr>
      </w:pPr>
    </w:p>
    <w:p w:rsidR="00EB7504" w:rsidRDefault="00EB7504" w:rsidP="001822EE">
      <w:pPr>
        <w:ind w:right="-427"/>
        <w:jc w:val="both"/>
        <w:rPr>
          <w:szCs w:val="24"/>
        </w:rPr>
      </w:pPr>
    </w:p>
    <w:p w:rsidR="008126D0" w:rsidRDefault="0066125D" w:rsidP="001822EE">
      <w:pPr>
        <w:ind w:right="-427"/>
        <w:jc w:val="both"/>
        <w:rPr>
          <w:szCs w:val="24"/>
        </w:rPr>
      </w:pPr>
      <w:r>
        <w:rPr>
          <w:szCs w:val="24"/>
        </w:rPr>
        <w:t>5</w:t>
      </w:r>
      <w:r w:rsidR="008126D0">
        <w:rPr>
          <w:szCs w:val="24"/>
        </w:rPr>
        <w:t xml:space="preserve">. </w:t>
      </w:r>
      <w:r w:rsidR="008126D0" w:rsidRPr="008126D0">
        <w:rPr>
          <w:szCs w:val="24"/>
          <w:u w:val="single"/>
        </w:rPr>
        <w:t>KRITÉRIA HODNOCENÍ NABÍDEK</w:t>
      </w:r>
    </w:p>
    <w:p w:rsidR="008126D0" w:rsidRDefault="008126D0" w:rsidP="001822EE">
      <w:pPr>
        <w:ind w:right="-427"/>
        <w:jc w:val="both"/>
        <w:rPr>
          <w:szCs w:val="24"/>
        </w:rPr>
      </w:pPr>
    </w:p>
    <w:p w:rsidR="008126D0" w:rsidRDefault="0066125D" w:rsidP="001822EE">
      <w:pPr>
        <w:ind w:right="-427"/>
        <w:jc w:val="both"/>
        <w:rPr>
          <w:b/>
          <w:szCs w:val="24"/>
        </w:rPr>
      </w:pPr>
      <w:r>
        <w:rPr>
          <w:b/>
          <w:szCs w:val="24"/>
        </w:rPr>
        <w:t>5</w:t>
      </w:r>
      <w:r w:rsidR="008126D0">
        <w:rPr>
          <w:b/>
          <w:szCs w:val="24"/>
        </w:rPr>
        <w:t xml:space="preserve">.1. Základní </w:t>
      </w:r>
      <w:r w:rsidR="00AD1FE9">
        <w:rPr>
          <w:b/>
          <w:szCs w:val="24"/>
        </w:rPr>
        <w:t xml:space="preserve">hodnotící </w:t>
      </w:r>
      <w:r w:rsidR="008126D0">
        <w:rPr>
          <w:b/>
          <w:szCs w:val="24"/>
        </w:rPr>
        <w:t>kritérium pro zadání veřejné zakázky</w:t>
      </w:r>
    </w:p>
    <w:p w:rsidR="008126D0" w:rsidRDefault="008126D0" w:rsidP="001822EE">
      <w:pPr>
        <w:ind w:right="-427"/>
        <w:jc w:val="both"/>
        <w:rPr>
          <w:b/>
          <w:szCs w:val="24"/>
        </w:rPr>
      </w:pPr>
    </w:p>
    <w:p w:rsidR="008126D0" w:rsidRDefault="008126D0" w:rsidP="001822EE">
      <w:pPr>
        <w:ind w:right="-427"/>
        <w:jc w:val="both"/>
        <w:rPr>
          <w:szCs w:val="24"/>
        </w:rPr>
      </w:pPr>
      <w:r>
        <w:rPr>
          <w:szCs w:val="24"/>
        </w:rPr>
        <w:t xml:space="preserve">Základním </w:t>
      </w:r>
      <w:r w:rsidR="00AD1FE9">
        <w:rPr>
          <w:szCs w:val="24"/>
        </w:rPr>
        <w:t xml:space="preserve">hodnotícím </w:t>
      </w:r>
      <w:r>
        <w:rPr>
          <w:szCs w:val="24"/>
        </w:rPr>
        <w:t xml:space="preserve">kritériem pro zadání veřejné zakázky je </w:t>
      </w:r>
      <w:r w:rsidR="008522A3">
        <w:rPr>
          <w:szCs w:val="24"/>
        </w:rPr>
        <w:t>ekonomická výhodnost nabídky</w:t>
      </w:r>
      <w:r>
        <w:rPr>
          <w:szCs w:val="24"/>
        </w:rPr>
        <w:t>.</w:t>
      </w:r>
    </w:p>
    <w:p w:rsidR="008126D0" w:rsidRDefault="008126D0" w:rsidP="001822EE">
      <w:pPr>
        <w:ind w:right="-427"/>
        <w:jc w:val="both"/>
        <w:rPr>
          <w:szCs w:val="24"/>
        </w:rPr>
      </w:pPr>
    </w:p>
    <w:p w:rsidR="008126D0" w:rsidRDefault="008126D0" w:rsidP="001822EE">
      <w:pPr>
        <w:ind w:right="-427"/>
        <w:jc w:val="both"/>
        <w:rPr>
          <w:szCs w:val="24"/>
        </w:rPr>
      </w:pPr>
    </w:p>
    <w:p w:rsidR="008126D0" w:rsidRDefault="0066125D" w:rsidP="001822EE">
      <w:pPr>
        <w:ind w:right="-427"/>
        <w:jc w:val="both"/>
        <w:rPr>
          <w:b/>
          <w:szCs w:val="24"/>
        </w:rPr>
      </w:pPr>
      <w:r>
        <w:rPr>
          <w:b/>
          <w:szCs w:val="24"/>
        </w:rPr>
        <w:t>5</w:t>
      </w:r>
      <w:r w:rsidR="008126D0">
        <w:rPr>
          <w:b/>
          <w:szCs w:val="24"/>
        </w:rPr>
        <w:t>.2. Dílčí hodnotící kritéria a jejich váhy</w:t>
      </w:r>
    </w:p>
    <w:p w:rsidR="008126D0" w:rsidRDefault="008126D0" w:rsidP="001822EE">
      <w:pPr>
        <w:ind w:right="-427"/>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8"/>
        <w:gridCol w:w="3049"/>
      </w:tblGrid>
      <w:tr w:rsidR="008126D0" w:rsidRPr="00D05964" w:rsidTr="00D05964">
        <w:tc>
          <w:tcPr>
            <w:tcW w:w="3048" w:type="dxa"/>
            <w:shd w:val="clear" w:color="auto" w:fill="auto"/>
          </w:tcPr>
          <w:p w:rsidR="008126D0" w:rsidRPr="00D05964" w:rsidRDefault="008126D0" w:rsidP="00D05964">
            <w:pPr>
              <w:ind w:right="-3"/>
              <w:jc w:val="center"/>
              <w:rPr>
                <w:szCs w:val="24"/>
              </w:rPr>
            </w:pPr>
            <w:r w:rsidRPr="00D05964">
              <w:rPr>
                <w:szCs w:val="24"/>
              </w:rPr>
              <w:t>Dílčí kritéria hodnocení</w:t>
            </w:r>
          </w:p>
        </w:tc>
        <w:tc>
          <w:tcPr>
            <w:tcW w:w="3048" w:type="dxa"/>
            <w:shd w:val="clear" w:color="auto" w:fill="auto"/>
          </w:tcPr>
          <w:p w:rsidR="008126D0" w:rsidRPr="00D05964" w:rsidRDefault="008126D0" w:rsidP="00D05964">
            <w:pPr>
              <w:jc w:val="center"/>
              <w:rPr>
                <w:szCs w:val="24"/>
              </w:rPr>
            </w:pPr>
          </w:p>
        </w:tc>
        <w:tc>
          <w:tcPr>
            <w:tcW w:w="3049" w:type="dxa"/>
            <w:shd w:val="clear" w:color="auto" w:fill="auto"/>
          </w:tcPr>
          <w:p w:rsidR="008126D0" w:rsidRPr="00D05964" w:rsidRDefault="008126D0" w:rsidP="00D05964">
            <w:pPr>
              <w:jc w:val="center"/>
              <w:rPr>
                <w:szCs w:val="24"/>
              </w:rPr>
            </w:pPr>
            <w:r w:rsidRPr="00D05964">
              <w:rPr>
                <w:szCs w:val="24"/>
              </w:rPr>
              <w:t>Váha</w:t>
            </w:r>
          </w:p>
        </w:tc>
      </w:tr>
      <w:tr w:rsidR="008126D0" w:rsidRPr="00D05964" w:rsidTr="00D05964">
        <w:tc>
          <w:tcPr>
            <w:tcW w:w="3048" w:type="dxa"/>
            <w:shd w:val="clear" w:color="auto" w:fill="auto"/>
          </w:tcPr>
          <w:p w:rsidR="008126D0" w:rsidRPr="00D05964" w:rsidRDefault="008126D0" w:rsidP="00D05964">
            <w:pPr>
              <w:ind w:right="-3"/>
              <w:jc w:val="center"/>
              <w:rPr>
                <w:szCs w:val="24"/>
              </w:rPr>
            </w:pPr>
            <w:r w:rsidRPr="00D05964">
              <w:rPr>
                <w:szCs w:val="24"/>
              </w:rPr>
              <w:t>1</w:t>
            </w:r>
          </w:p>
        </w:tc>
        <w:tc>
          <w:tcPr>
            <w:tcW w:w="3048" w:type="dxa"/>
            <w:shd w:val="clear" w:color="auto" w:fill="auto"/>
          </w:tcPr>
          <w:p w:rsidR="008126D0" w:rsidRPr="00D05964" w:rsidRDefault="008126D0" w:rsidP="00D05964">
            <w:pPr>
              <w:jc w:val="center"/>
              <w:rPr>
                <w:szCs w:val="24"/>
              </w:rPr>
            </w:pPr>
            <w:r w:rsidRPr="00D05964">
              <w:rPr>
                <w:szCs w:val="24"/>
              </w:rPr>
              <w:t>Nabídková cena</w:t>
            </w:r>
          </w:p>
        </w:tc>
        <w:tc>
          <w:tcPr>
            <w:tcW w:w="3049" w:type="dxa"/>
            <w:shd w:val="clear" w:color="auto" w:fill="auto"/>
          </w:tcPr>
          <w:p w:rsidR="008126D0" w:rsidRPr="00D05964" w:rsidRDefault="008126D0" w:rsidP="00D05964">
            <w:pPr>
              <w:jc w:val="center"/>
              <w:rPr>
                <w:szCs w:val="24"/>
              </w:rPr>
            </w:pPr>
            <w:r w:rsidRPr="00D05964">
              <w:rPr>
                <w:szCs w:val="24"/>
              </w:rPr>
              <w:t>60 %</w:t>
            </w:r>
          </w:p>
        </w:tc>
      </w:tr>
      <w:tr w:rsidR="008126D0" w:rsidRPr="00D05964" w:rsidTr="00D05964">
        <w:tc>
          <w:tcPr>
            <w:tcW w:w="3048" w:type="dxa"/>
            <w:shd w:val="clear" w:color="auto" w:fill="auto"/>
          </w:tcPr>
          <w:p w:rsidR="008126D0" w:rsidRPr="00D05964" w:rsidRDefault="008126D0" w:rsidP="00D05964">
            <w:pPr>
              <w:ind w:right="-3"/>
              <w:jc w:val="center"/>
              <w:rPr>
                <w:szCs w:val="24"/>
              </w:rPr>
            </w:pPr>
            <w:r w:rsidRPr="00D05964">
              <w:rPr>
                <w:szCs w:val="24"/>
              </w:rPr>
              <w:t>2</w:t>
            </w:r>
          </w:p>
        </w:tc>
        <w:tc>
          <w:tcPr>
            <w:tcW w:w="3048" w:type="dxa"/>
            <w:shd w:val="clear" w:color="auto" w:fill="auto"/>
          </w:tcPr>
          <w:p w:rsidR="008126D0" w:rsidRPr="00D05964" w:rsidRDefault="008126D0" w:rsidP="00D05964">
            <w:pPr>
              <w:jc w:val="center"/>
              <w:rPr>
                <w:szCs w:val="24"/>
              </w:rPr>
            </w:pPr>
            <w:r w:rsidRPr="00D05964">
              <w:rPr>
                <w:szCs w:val="24"/>
              </w:rPr>
              <w:t>Lhůta plnění</w:t>
            </w:r>
            <w:r w:rsidR="00994144">
              <w:rPr>
                <w:szCs w:val="24"/>
              </w:rPr>
              <w:t xml:space="preserve"> ve dnech</w:t>
            </w:r>
          </w:p>
        </w:tc>
        <w:tc>
          <w:tcPr>
            <w:tcW w:w="3049" w:type="dxa"/>
            <w:shd w:val="clear" w:color="auto" w:fill="auto"/>
          </w:tcPr>
          <w:p w:rsidR="008126D0" w:rsidRPr="00D05964" w:rsidRDefault="008126D0" w:rsidP="00D05964">
            <w:pPr>
              <w:jc w:val="center"/>
              <w:rPr>
                <w:szCs w:val="24"/>
              </w:rPr>
            </w:pPr>
            <w:r w:rsidRPr="00D05964">
              <w:rPr>
                <w:szCs w:val="24"/>
              </w:rPr>
              <w:t>40</w:t>
            </w:r>
            <w:r w:rsidR="00880590">
              <w:rPr>
                <w:szCs w:val="24"/>
              </w:rPr>
              <w:t xml:space="preserve"> %</w:t>
            </w:r>
          </w:p>
        </w:tc>
      </w:tr>
    </w:tbl>
    <w:p w:rsidR="00D031B2" w:rsidRDefault="00D031B2" w:rsidP="008126D0">
      <w:pPr>
        <w:ind w:right="-427"/>
        <w:jc w:val="both"/>
        <w:rPr>
          <w:szCs w:val="24"/>
        </w:rPr>
      </w:pPr>
    </w:p>
    <w:p w:rsidR="006669B9" w:rsidRDefault="008126D0" w:rsidP="008126D0">
      <w:pPr>
        <w:ind w:right="-427"/>
        <w:jc w:val="both"/>
        <w:rPr>
          <w:szCs w:val="24"/>
        </w:rPr>
      </w:pPr>
      <w:r>
        <w:rPr>
          <w:szCs w:val="24"/>
        </w:rPr>
        <w:t>Způsob ho</w:t>
      </w:r>
      <w:r w:rsidR="00D031B2">
        <w:rPr>
          <w:szCs w:val="24"/>
        </w:rPr>
        <w:t>dnocení nabídek dle přílohy č. 2</w:t>
      </w:r>
      <w:r>
        <w:rPr>
          <w:szCs w:val="24"/>
        </w:rPr>
        <w:t>.</w:t>
      </w:r>
    </w:p>
    <w:p w:rsidR="008126D0" w:rsidRDefault="0066125D" w:rsidP="008126D0">
      <w:pPr>
        <w:ind w:right="-427"/>
        <w:jc w:val="both"/>
        <w:rPr>
          <w:szCs w:val="24"/>
        </w:rPr>
      </w:pPr>
      <w:r>
        <w:rPr>
          <w:szCs w:val="24"/>
        </w:rPr>
        <w:t>6</w:t>
      </w:r>
      <w:r w:rsidR="008126D0">
        <w:rPr>
          <w:szCs w:val="24"/>
        </w:rPr>
        <w:t xml:space="preserve">. </w:t>
      </w:r>
      <w:r w:rsidR="008126D0" w:rsidRPr="008126D0">
        <w:rPr>
          <w:szCs w:val="24"/>
          <w:u w:val="single"/>
        </w:rPr>
        <w:t>OBCHODNÍ PODMÍNKY</w:t>
      </w:r>
    </w:p>
    <w:p w:rsidR="008126D0" w:rsidRDefault="008126D0" w:rsidP="008126D0">
      <w:pPr>
        <w:ind w:right="-427"/>
        <w:jc w:val="both"/>
        <w:rPr>
          <w:szCs w:val="24"/>
        </w:rPr>
      </w:pPr>
    </w:p>
    <w:p w:rsidR="008126D0" w:rsidRDefault="0066125D" w:rsidP="008126D0">
      <w:pPr>
        <w:ind w:right="-427"/>
        <w:jc w:val="both"/>
        <w:rPr>
          <w:b/>
          <w:szCs w:val="24"/>
        </w:rPr>
      </w:pPr>
      <w:r>
        <w:rPr>
          <w:b/>
          <w:szCs w:val="24"/>
        </w:rPr>
        <w:t>6</w:t>
      </w:r>
      <w:r w:rsidR="000C4CA1">
        <w:rPr>
          <w:b/>
          <w:szCs w:val="24"/>
        </w:rPr>
        <w:t>.1. Závazný návrh smlouvy o dílo</w:t>
      </w:r>
    </w:p>
    <w:p w:rsidR="000C4CA1" w:rsidRDefault="000C4CA1" w:rsidP="008126D0">
      <w:pPr>
        <w:ind w:right="-427"/>
        <w:jc w:val="both"/>
        <w:rPr>
          <w:b/>
          <w:szCs w:val="24"/>
        </w:rPr>
      </w:pPr>
    </w:p>
    <w:p w:rsidR="000C4CA1" w:rsidRDefault="000C4CA1" w:rsidP="008126D0">
      <w:pPr>
        <w:ind w:right="-427"/>
        <w:jc w:val="both"/>
        <w:rPr>
          <w:szCs w:val="24"/>
        </w:rPr>
      </w:pPr>
      <w:r>
        <w:rPr>
          <w:szCs w:val="24"/>
        </w:rPr>
        <w:tab/>
        <w:t>Uchazeč v nabídce předloží návrh smlouvy o dílo podepsaný osobou oprávněnou jednat jménem či za uchazeče.</w:t>
      </w:r>
    </w:p>
    <w:p w:rsidR="000C4CA1" w:rsidRDefault="000C4CA1" w:rsidP="008126D0">
      <w:pPr>
        <w:ind w:right="-427"/>
        <w:jc w:val="both"/>
        <w:rPr>
          <w:szCs w:val="24"/>
        </w:rPr>
      </w:pPr>
    </w:p>
    <w:p w:rsidR="000C4CA1" w:rsidRDefault="000C4CA1" w:rsidP="008126D0">
      <w:pPr>
        <w:ind w:right="-427"/>
        <w:jc w:val="both"/>
        <w:rPr>
          <w:szCs w:val="24"/>
        </w:rPr>
      </w:pPr>
    </w:p>
    <w:p w:rsidR="000C4CA1" w:rsidRDefault="0066125D" w:rsidP="008126D0">
      <w:pPr>
        <w:ind w:right="-427"/>
        <w:jc w:val="both"/>
        <w:rPr>
          <w:b/>
          <w:szCs w:val="24"/>
        </w:rPr>
      </w:pPr>
      <w:r>
        <w:rPr>
          <w:b/>
          <w:szCs w:val="24"/>
        </w:rPr>
        <w:t>6</w:t>
      </w:r>
      <w:r w:rsidR="000C4CA1">
        <w:rPr>
          <w:b/>
          <w:szCs w:val="24"/>
        </w:rPr>
        <w:t xml:space="preserve">.2. </w:t>
      </w:r>
      <w:r w:rsidR="001E66B4">
        <w:rPr>
          <w:b/>
          <w:szCs w:val="24"/>
        </w:rPr>
        <w:t>Termín a místo plnění</w:t>
      </w:r>
    </w:p>
    <w:p w:rsidR="000C4CA1" w:rsidRPr="001E66B4" w:rsidRDefault="000C4CA1" w:rsidP="008126D0">
      <w:pPr>
        <w:ind w:right="-427"/>
        <w:jc w:val="both"/>
        <w:rPr>
          <w:b/>
          <w:i/>
          <w:szCs w:val="24"/>
        </w:rPr>
      </w:pPr>
    </w:p>
    <w:p w:rsidR="005B7AFA" w:rsidRPr="0092340D" w:rsidRDefault="001E66B4" w:rsidP="005B7AFA">
      <w:pPr>
        <w:pStyle w:val="Standard"/>
        <w:ind w:firstLine="709"/>
        <w:jc w:val="both"/>
      </w:pPr>
      <w:r w:rsidRPr="005B7AFA">
        <w:rPr>
          <w:sz w:val="24"/>
          <w:szCs w:val="24"/>
        </w:rPr>
        <w:t xml:space="preserve">  </w:t>
      </w:r>
      <w:r w:rsidR="005B7AFA" w:rsidRPr="005B7AFA">
        <w:rPr>
          <w:sz w:val="24"/>
          <w:szCs w:val="24"/>
        </w:rPr>
        <w:t>Zhotovitel</w:t>
      </w:r>
      <w:r w:rsidR="005B7AFA" w:rsidRPr="0092340D">
        <w:rPr>
          <w:sz w:val="24"/>
          <w:szCs w:val="24"/>
        </w:rPr>
        <w:t xml:space="preserve"> se zavazuje dílo řádně a včas provést, a to ve lhůtě </w:t>
      </w:r>
      <w:r w:rsidR="005B7AFA" w:rsidRPr="0092340D">
        <w:rPr>
          <w:b/>
          <w:sz w:val="24"/>
          <w:szCs w:val="24"/>
        </w:rPr>
        <w:t xml:space="preserve">nejpozději do </w:t>
      </w:r>
      <w:r w:rsidR="002A2B22">
        <w:rPr>
          <w:b/>
          <w:sz w:val="24"/>
          <w:szCs w:val="24"/>
        </w:rPr>
        <w:t>15. prosince</w:t>
      </w:r>
      <w:r w:rsidR="005B7AFA" w:rsidRPr="0092340D">
        <w:rPr>
          <w:b/>
          <w:sz w:val="24"/>
          <w:szCs w:val="24"/>
        </w:rPr>
        <w:t xml:space="preserve"> 2011.</w:t>
      </w:r>
    </w:p>
    <w:p w:rsidR="00EE6870" w:rsidRDefault="001E66B4">
      <w:pPr>
        <w:ind w:right="-427"/>
        <w:rPr>
          <w:szCs w:val="24"/>
        </w:rPr>
      </w:pPr>
      <w:r w:rsidRPr="001E66B4">
        <w:rPr>
          <w:szCs w:val="24"/>
        </w:rPr>
        <w:t>Místem plnění je areál Žalov v Hodoníně u Kunštátu, okr. Blansko</w:t>
      </w:r>
    </w:p>
    <w:p w:rsidR="000C4CA1" w:rsidRPr="001E66B4" w:rsidRDefault="000C4CA1" w:rsidP="000C4CA1">
      <w:pPr>
        <w:ind w:right="-427"/>
        <w:jc w:val="both"/>
        <w:rPr>
          <w:i/>
          <w:szCs w:val="24"/>
        </w:rPr>
      </w:pPr>
    </w:p>
    <w:p w:rsidR="00134F0D" w:rsidRDefault="00134F0D" w:rsidP="000C4CA1">
      <w:pPr>
        <w:ind w:right="-427"/>
        <w:jc w:val="both"/>
        <w:rPr>
          <w:szCs w:val="24"/>
        </w:rPr>
      </w:pPr>
    </w:p>
    <w:p w:rsidR="00134F0D" w:rsidRDefault="0066125D" w:rsidP="00134F0D">
      <w:pPr>
        <w:ind w:left="567" w:right="-427" w:hanging="567"/>
        <w:jc w:val="both"/>
        <w:rPr>
          <w:b/>
          <w:szCs w:val="24"/>
        </w:rPr>
      </w:pPr>
      <w:r>
        <w:rPr>
          <w:b/>
          <w:szCs w:val="24"/>
        </w:rPr>
        <w:t>6</w:t>
      </w:r>
      <w:r w:rsidR="00134F0D">
        <w:rPr>
          <w:b/>
          <w:szCs w:val="24"/>
        </w:rPr>
        <w:t>.3</w:t>
      </w:r>
      <w:r w:rsidR="00134F0D">
        <w:rPr>
          <w:szCs w:val="24"/>
        </w:rPr>
        <w:t xml:space="preserve">. </w:t>
      </w:r>
      <w:r w:rsidR="00134F0D">
        <w:rPr>
          <w:b/>
          <w:szCs w:val="24"/>
        </w:rPr>
        <w:t>Platební podmínky</w:t>
      </w:r>
    </w:p>
    <w:p w:rsidR="00134F0D" w:rsidRDefault="00134F0D" w:rsidP="00134F0D">
      <w:pPr>
        <w:ind w:left="567" w:right="-427" w:hanging="567"/>
        <w:jc w:val="both"/>
        <w:rPr>
          <w:b/>
          <w:szCs w:val="24"/>
        </w:rPr>
      </w:pPr>
    </w:p>
    <w:p w:rsidR="00134F0D" w:rsidRDefault="00134F0D" w:rsidP="00134F0D">
      <w:pPr>
        <w:ind w:right="-427"/>
        <w:jc w:val="both"/>
        <w:rPr>
          <w:szCs w:val="24"/>
        </w:rPr>
      </w:pPr>
      <w:r>
        <w:rPr>
          <w:szCs w:val="24"/>
        </w:rPr>
        <w:tab/>
        <w:t>Doba splatnosti daňových dokladů bude stanovena na 30 kalendářních dnů ode dne doručení daňového dokladu.</w:t>
      </w:r>
    </w:p>
    <w:p w:rsidR="0000531A" w:rsidRDefault="00134F0D" w:rsidP="0000531A">
      <w:pPr>
        <w:ind w:right="-427"/>
        <w:jc w:val="both"/>
      </w:pPr>
      <w:r>
        <w:rPr>
          <w:szCs w:val="24"/>
        </w:rPr>
        <w:tab/>
        <w:t>Faktura musí obsahovat náležitosti stanovené v § 28 zákona č. 235/2004 Sb., o dani z přidané hodnoty a § 13a zákona č. 513/1991 Sb., obchodního zákoníku, ve znění pozdějších předpisů</w:t>
      </w:r>
      <w:r w:rsidRPr="0000531A">
        <w:rPr>
          <w:szCs w:val="24"/>
        </w:rPr>
        <w:t>.</w:t>
      </w:r>
      <w:r w:rsidR="0000531A" w:rsidRPr="0000531A">
        <w:t xml:space="preserve"> V případě, že daňový doklad doručený objednateli nebude obsahovat některou z předepsaných náležitostí nebo ji bude obsahovat chybně, je objednatel oprávněn vrátit takový doklad </w:t>
      </w:r>
      <w:r w:rsidR="0000531A">
        <w:t>zhotovite</w:t>
      </w:r>
      <w:r w:rsidR="0000531A" w:rsidRPr="0000531A">
        <w:t xml:space="preserve">li. Lhůta splatnosti v takovémto případě neběží, přičemž nová lhůta splatnosti počíná běžet až od vystavení opraveného či doplněného daňového dokladu opět se splatností </w:t>
      </w:r>
      <w:r w:rsidR="0000531A">
        <w:t xml:space="preserve">30 kalendářních </w:t>
      </w:r>
      <w:r w:rsidR="0000531A" w:rsidRPr="0000531A">
        <w:t xml:space="preserve"> dnů od jeho doručení objednateli.</w:t>
      </w:r>
    </w:p>
    <w:p w:rsidR="001E66B4" w:rsidRDefault="001E66B4" w:rsidP="0000531A">
      <w:pPr>
        <w:ind w:right="-427"/>
        <w:jc w:val="both"/>
      </w:pPr>
    </w:p>
    <w:p w:rsidR="002A2B22" w:rsidRDefault="002A2B22" w:rsidP="0000531A">
      <w:pPr>
        <w:ind w:right="-427"/>
        <w:jc w:val="both"/>
        <w:rPr>
          <w:b/>
          <w:szCs w:val="24"/>
        </w:rPr>
      </w:pPr>
    </w:p>
    <w:p w:rsidR="001E66B4" w:rsidRPr="00450645" w:rsidRDefault="001E66B4" w:rsidP="0000531A">
      <w:pPr>
        <w:ind w:right="-427"/>
        <w:jc w:val="both"/>
        <w:rPr>
          <w:b/>
          <w:szCs w:val="24"/>
        </w:rPr>
      </w:pPr>
      <w:r w:rsidRPr="00450645">
        <w:rPr>
          <w:b/>
          <w:szCs w:val="24"/>
        </w:rPr>
        <w:t xml:space="preserve">6.4. Sankce </w:t>
      </w:r>
    </w:p>
    <w:p w:rsidR="001E66B4" w:rsidRDefault="001E66B4" w:rsidP="0000531A">
      <w:pPr>
        <w:ind w:right="-427"/>
        <w:jc w:val="both"/>
        <w:rPr>
          <w:szCs w:val="24"/>
        </w:rPr>
      </w:pPr>
    </w:p>
    <w:p w:rsidR="005B7AFA" w:rsidRDefault="005B7AFA" w:rsidP="005B7AFA">
      <w:pPr>
        <w:pStyle w:val="ANadpis2"/>
        <w:ind w:left="0" w:firstLine="709"/>
      </w:pPr>
      <w:r>
        <w:rPr>
          <w:b w:val="0"/>
        </w:rPr>
        <w:t>1. Pro případ porušení níže uvedených smluvních povinností dohodly smluvní strany, ve smyslu ustanovení § 300 a násl. Obchodního zákoníku a § 544 a násl. zákona č. 40/1964 Sb., občanský zákoník, ve znění pozdějších předpisů, níže uvedené smluvní pokuty, jejichž sjednáním není dotčen nárok objednatele na náhradu škody způsobenou porušením povinnosti, zajištěnou smluvní pokutou. Pohledávka objednatele na zaplacení smluvní pokuty může být započítána s pohledávkou zhotovitele na zaplacení ceny za dílo.</w:t>
      </w:r>
    </w:p>
    <w:p w:rsidR="005B7AFA" w:rsidRDefault="005B7AFA" w:rsidP="005B7AFA">
      <w:pPr>
        <w:pStyle w:val="ANadpis2"/>
        <w:ind w:left="0" w:firstLine="709"/>
      </w:pPr>
      <w:r>
        <w:rPr>
          <w:b w:val="0"/>
        </w:rPr>
        <w:tab/>
        <w:t xml:space="preserve">2. Pro případ prodlení zhotovitele se splněním povinnosti provést dílo včas a řádně bez vad a nedodělků je zhotovitel povinen uhradit objednateli smluvní pokutu ve výši </w:t>
      </w:r>
      <w:r w:rsidR="00450645">
        <w:rPr>
          <w:b w:val="0"/>
        </w:rPr>
        <w:t xml:space="preserve">0,5% z ceny díla </w:t>
      </w:r>
      <w:r>
        <w:rPr>
          <w:b w:val="0"/>
        </w:rPr>
        <w:t xml:space="preserve"> za každý i započatý den prodlení.</w:t>
      </w:r>
    </w:p>
    <w:p w:rsidR="005B7AFA" w:rsidRDefault="005B7AFA" w:rsidP="005B7AFA">
      <w:pPr>
        <w:pStyle w:val="Standard"/>
        <w:shd w:val="clear" w:color="auto" w:fill="FFFFFF"/>
        <w:ind w:firstLine="709"/>
        <w:jc w:val="both"/>
        <w:rPr>
          <w:color w:val="000000"/>
          <w:sz w:val="24"/>
          <w:szCs w:val="24"/>
        </w:rPr>
      </w:pPr>
    </w:p>
    <w:p w:rsidR="005B7AFA" w:rsidRDefault="005B7AFA" w:rsidP="005B7AFA">
      <w:pPr>
        <w:pStyle w:val="ANadpis2"/>
        <w:spacing w:before="0"/>
        <w:ind w:left="0" w:firstLine="709"/>
      </w:pPr>
      <w:r>
        <w:rPr>
          <w:b w:val="0"/>
        </w:rPr>
        <w:t xml:space="preserve">3. Pro případ prodlení zhotovitele se splněním povinnosti odstranit reklamovanou vadu v dohodnutém termínu, je zhotovitel povinen uhradit objednateli smluvní pokutu ve výši </w:t>
      </w:r>
      <w:r w:rsidR="00450645">
        <w:rPr>
          <w:b w:val="0"/>
        </w:rPr>
        <w:t>0,5% z ceny díla</w:t>
      </w:r>
      <w:r>
        <w:rPr>
          <w:b w:val="0"/>
        </w:rPr>
        <w:t xml:space="preserve"> za každý den a případ prodlení.</w:t>
      </w:r>
    </w:p>
    <w:p w:rsidR="005B7AFA" w:rsidRDefault="005B7AFA" w:rsidP="005B7AFA">
      <w:pPr>
        <w:pStyle w:val="ANadpis2"/>
        <w:ind w:left="0" w:firstLine="709"/>
      </w:pPr>
      <w:r>
        <w:rPr>
          <w:b w:val="0"/>
        </w:rPr>
        <w:tab/>
        <w:t xml:space="preserve">4. Pro případ prodlení objednatele se splněním povinnosti uhradit daňový doklad v rozsahu, v jakém dle smlouvy vznikl zhotoviteli nárok na jeho úhradu, je zhotovitel oprávněn po objednateli požadovat zákonný úrok z prodlení, a to z částky, s jejímž zaplacením bude objednatel v prodlení. </w:t>
      </w:r>
    </w:p>
    <w:p w:rsidR="005B7AFA" w:rsidRDefault="005B7AFA" w:rsidP="005B7AFA">
      <w:pPr>
        <w:pStyle w:val="BodyText21"/>
        <w:widowControl/>
        <w:ind w:firstLine="709"/>
        <w:rPr>
          <w:sz w:val="24"/>
          <w:szCs w:val="24"/>
          <w:shd w:val="clear" w:color="auto" w:fill="FF0000"/>
        </w:rPr>
      </w:pPr>
    </w:p>
    <w:p w:rsidR="005B7AFA" w:rsidRDefault="005B7AFA" w:rsidP="005B7AFA">
      <w:pPr>
        <w:pStyle w:val="Standard"/>
        <w:ind w:firstLine="709"/>
        <w:jc w:val="both"/>
        <w:rPr>
          <w:sz w:val="24"/>
          <w:szCs w:val="24"/>
        </w:rPr>
      </w:pPr>
      <w:r>
        <w:rPr>
          <w:sz w:val="24"/>
          <w:szCs w:val="24"/>
        </w:rPr>
        <w:t>5. Sankce je splatná do 30 (třiceti) dní od data, kdy byla povinné straně doručena písemná výzva k jejímu zaplacení.</w:t>
      </w:r>
    </w:p>
    <w:p w:rsidR="00450645" w:rsidRDefault="00450645" w:rsidP="00450645">
      <w:pPr>
        <w:pStyle w:val="Standard"/>
        <w:rPr>
          <w:b/>
          <w:sz w:val="24"/>
          <w:szCs w:val="24"/>
        </w:rPr>
      </w:pPr>
      <w:r>
        <w:rPr>
          <w:b/>
          <w:sz w:val="24"/>
          <w:szCs w:val="24"/>
        </w:rPr>
        <w:t xml:space="preserve">6.5. </w:t>
      </w:r>
      <w:r w:rsidRPr="00450645">
        <w:rPr>
          <w:b/>
          <w:sz w:val="24"/>
          <w:szCs w:val="24"/>
        </w:rPr>
        <w:t>Odstoupení od smlouvy, zánik závazku</w:t>
      </w:r>
    </w:p>
    <w:p w:rsidR="00450645" w:rsidRPr="00450645" w:rsidRDefault="00450645" w:rsidP="00450645">
      <w:pPr>
        <w:pStyle w:val="Standard"/>
        <w:rPr>
          <w:b/>
        </w:rPr>
      </w:pPr>
    </w:p>
    <w:p w:rsidR="00450645" w:rsidRPr="00450645" w:rsidRDefault="00450645" w:rsidP="00450645">
      <w:pPr>
        <w:pStyle w:val="Standard"/>
        <w:jc w:val="both"/>
        <w:rPr>
          <w:b/>
          <w:sz w:val="24"/>
          <w:szCs w:val="24"/>
        </w:rPr>
      </w:pPr>
    </w:p>
    <w:p w:rsidR="00450645" w:rsidRDefault="00450645" w:rsidP="00450645">
      <w:pPr>
        <w:pStyle w:val="Standard"/>
        <w:ind w:left="720"/>
        <w:jc w:val="both"/>
      </w:pPr>
      <w:r>
        <w:rPr>
          <w:sz w:val="24"/>
          <w:szCs w:val="24"/>
        </w:rPr>
        <w:t xml:space="preserve">1. Každá ze smluvních stran je oprávněna od smlouvy odstoupit z důvodů uvedených v této smlouvě nebo v příslušných ustanoveních Obchodního zákoníku.  </w:t>
      </w:r>
    </w:p>
    <w:p w:rsidR="00450645" w:rsidRDefault="00450645" w:rsidP="00450645">
      <w:pPr>
        <w:pStyle w:val="Standard"/>
        <w:jc w:val="both"/>
        <w:rPr>
          <w:sz w:val="24"/>
          <w:szCs w:val="24"/>
        </w:rPr>
      </w:pPr>
    </w:p>
    <w:p w:rsidR="00450645" w:rsidRDefault="00450645" w:rsidP="00450645">
      <w:pPr>
        <w:pStyle w:val="Standard"/>
        <w:ind w:left="720"/>
        <w:jc w:val="both"/>
      </w:pPr>
      <w:r>
        <w:rPr>
          <w:sz w:val="24"/>
          <w:szCs w:val="24"/>
        </w:rPr>
        <w:t>2. Objednatel je oprávněn odstoupit od smlouvy v případě závažného porušení závazků či povinností ze strany zhotovitele, přičemž za závažné porušení závazků či povinností ze strany zhotovitele se v tomto případě považuje zejména:</w:t>
      </w:r>
    </w:p>
    <w:p w:rsidR="00450645" w:rsidRDefault="00450645" w:rsidP="00450645">
      <w:pPr>
        <w:pStyle w:val="Standard"/>
        <w:ind w:left="720"/>
        <w:jc w:val="both"/>
        <w:rPr>
          <w:sz w:val="24"/>
          <w:szCs w:val="24"/>
        </w:rPr>
      </w:pPr>
      <w:r>
        <w:rPr>
          <w:sz w:val="24"/>
          <w:szCs w:val="24"/>
        </w:rPr>
        <w:t xml:space="preserve"> </w:t>
      </w:r>
    </w:p>
    <w:p w:rsidR="00450645" w:rsidRDefault="00450645" w:rsidP="00450645">
      <w:pPr>
        <w:pStyle w:val="Standard"/>
        <w:ind w:left="720"/>
        <w:jc w:val="both"/>
      </w:pPr>
      <w:r>
        <w:rPr>
          <w:sz w:val="24"/>
          <w:szCs w:val="24"/>
        </w:rPr>
        <w:t>a) ocitne-li se zhotovitel v prodlení se zhotovením díla po dobu delší než  15 kalendářních dnů;</w:t>
      </w:r>
    </w:p>
    <w:p w:rsidR="00450645" w:rsidRDefault="00450645" w:rsidP="00450645">
      <w:pPr>
        <w:pStyle w:val="Standard"/>
        <w:ind w:left="720"/>
        <w:jc w:val="both"/>
      </w:pPr>
    </w:p>
    <w:p w:rsidR="00450645" w:rsidRDefault="00450645" w:rsidP="00450645">
      <w:pPr>
        <w:pStyle w:val="Standard"/>
        <w:ind w:left="720"/>
        <w:jc w:val="both"/>
      </w:pPr>
      <w:r w:rsidRPr="004E26E1">
        <w:rPr>
          <w:sz w:val="24"/>
          <w:szCs w:val="24"/>
        </w:rPr>
        <w:t>b)</w:t>
      </w:r>
      <w:r>
        <w:t xml:space="preserve"> </w:t>
      </w:r>
      <w:r>
        <w:rPr>
          <w:sz w:val="24"/>
          <w:szCs w:val="24"/>
        </w:rPr>
        <w:t>zhotovitel neodstraní v dohodnutém termínu, ani v dodatečné přiměřené lhůtě stanovené objednatelem, vady či nedodělky díla, na které byl písemně objednatelem upozorněn;</w:t>
      </w:r>
    </w:p>
    <w:p w:rsidR="00450645" w:rsidRDefault="00450645" w:rsidP="00450645">
      <w:pPr>
        <w:pStyle w:val="Standard"/>
        <w:ind w:left="720"/>
        <w:jc w:val="both"/>
      </w:pPr>
    </w:p>
    <w:p w:rsidR="00450645" w:rsidRDefault="00450645" w:rsidP="00450645">
      <w:pPr>
        <w:pStyle w:val="Standard"/>
        <w:ind w:left="720"/>
        <w:jc w:val="both"/>
      </w:pPr>
    </w:p>
    <w:p w:rsidR="00450645" w:rsidRDefault="00450645" w:rsidP="00450645">
      <w:pPr>
        <w:pStyle w:val="Standard"/>
        <w:ind w:left="720"/>
        <w:jc w:val="both"/>
      </w:pPr>
      <w:r>
        <w:rPr>
          <w:sz w:val="24"/>
          <w:szCs w:val="24"/>
        </w:rPr>
        <w:t>c) zhotovitel přeruší provádění díla bez dohody s objednatelem nebo jinak projevuje úmysl nepokračovat v plnění svých povinností dle smlouvy.</w:t>
      </w:r>
    </w:p>
    <w:p w:rsidR="00450645" w:rsidRDefault="00450645" w:rsidP="00450645">
      <w:pPr>
        <w:pStyle w:val="Standard"/>
        <w:tabs>
          <w:tab w:val="left" w:pos="1985"/>
        </w:tabs>
        <w:ind w:left="851"/>
        <w:jc w:val="both"/>
        <w:rPr>
          <w:sz w:val="24"/>
          <w:szCs w:val="24"/>
        </w:rPr>
      </w:pPr>
    </w:p>
    <w:p w:rsidR="00450645" w:rsidRDefault="00450645" w:rsidP="00450645">
      <w:pPr>
        <w:pStyle w:val="Standard"/>
        <w:tabs>
          <w:tab w:val="left" w:pos="1985"/>
        </w:tabs>
        <w:ind w:left="851"/>
        <w:jc w:val="both"/>
      </w:pPr>
      <w:r>
        <w:rPr>
          <w:sz w:val="24"/>
          <w:szCs w:val="24"/>
        </w:rPr>
        <w:t>V případech zde uvedených je objednatel oprávněn odstoupit od smlouvy bez dalšího.</w:t>
      </w:r>
    </w:p>
    <w:p w:rsidR="00450645" w:rsidRDefault="00450645" w:rsidP="00450645">
      <w:pPr>
        <w:pStyle w:val="Standard"/>
        <w:jc w:val="both"/>
      </w:pPr>
    </w:p>
    <w:p w:rsidR="001E66B4" w:rsidRPr="0000531A" w:rsidRDefault="001E66B4" w:rsidP="005B7AFA">
      <w:pPr>
        <w:ind w:right="-427" w:firstLine="709"/>
        <w:jc w:val="both"/>
        <w:rPr>
          <w:szCs w:val="24"/>
        </w:rPr>
      </w:pPr>
    </w:p>
    <w:p w:rsidR="00134F0D" w:rsidRPr="0000531A" w:rsidRDefault="00134F0D" w:rsidP="00134F0D">
      <w:pPr>
        <w:ind w:right="-427"/>
        <w:jc w:val="both"/>
        <w:rPr>
          <w:szCs w:val="24"/>
        </w:rPr>
      </w:pPr>
    </w:p>
    <w:p w:rsidR="000C4CA1" w:rsidRDefault="000C4CA1" w:rsidP="000C4CA1">
      <w:pPr>
        <w:ind w:right="-427"/>
        <w:jc w:val="both"/>
        <w:rPr>
          <w:szCs w:val="24"/>
        </w:rPr>
      </w:pPr>
    </w:p>
    <w:p w:rsidR="000C4CA1" w:rsidRDefault="000C4CA1" w:rsidP="000C4CA1">
      <w:pPr>
        <w:ind w:right="-427"/>
        <w:jc w:val="both"/>
        <w:rPr>
          <w:szCs w:val="24"/>
        </w:rPr>
      </w:pPr>
    </w:p>
    <w:p w:rsidR="000C4CA1" w:rsidRDefault="0066125D" w:rsidP="000C4CA1">
      <w:pPr>
        <w:ind w:right="-427"/>
        <w:jc w:val="both"/>
        <w:rPr>
          <w:szCs w:val="24"/>
          <w:u w:val="single"/>
        </w:rPr>
      </w:pPr>
      <w:r>
        <w:rPr>
          <w:szCs w:val="24"/>
        </w:rPr>
        <w:t>7</w:t>
      </w:r>
      <w:r w:rsidR="000C4CA1">
        <w:rPr>
          <w:szCs w:val="24"/>
        </w:rPr>
        <w:t xml:space="preserve">. </w:t>
      </w:r>
      <w:r w:rsidR="000C4CA1" w:rsidRPr="000C4CA1">
        <w:rPr>
          <w:szCs w:val="24"/>
          <w:u w:val="single"/>
        </w:rPr>
        <w:t>OBSAH A FORMA NABÍDKY UCHAZEČE</w:t>
      </w:r>
    </w:p>
    <w:p w:rsidR="000C4CA1" w:rsidRDefault="000C4CA1" w:rsidP="000C4CA1">
      <w:pPr>
        <w:ind w:right="-427"/>
        <w:jc w:val="both"/>
        <w:rPr>
          <w:szCs w:val="24"/>
          <w:u w:val="single"/>
        </w:rPr>
      </w:pPr>
    </w:p>
    <w:p w:rsidR="000C4CA1" w:rsidRDefault="0066125D" w:rsidP="000C4CA1">
      <w:pPr>
        <w:ind w:right="-427"/>
        <w:jc w:val="both"/>
        <w:rPr>
          <w:b/>
          <w:szCs w:val="24"/>
        </w:rPr>
      </w:pPr>
      <w:r>
        <w:rPr>
          <w:b/>
          <w:szCs w:val="24"/>
        </w:rPr>
        <w:t>7</w:t>
      </w:r>
      <w:r w:rsidR="000C4CA1">
        <w:rPr>
          <w:b/>
          <w:szCs w:val="24"/>
        </w:rPr>
        <w:t>.1. Obsah nabídky</w:t>
      </w:r>
    </w:p>
    <w:p w:rsidR="000C4CA1" w:rsidRDefault="000C4CA1" w:rsidP="000C4CA1">
      <w:pPr>
        <w:ind w:right="-427"/>
        <w:jc w:val="both"/>
        <w:rPr>
          <w:b/>
          <w:szCs w:val="24"/>
        </w:rPr>
      </w:pPr>
    </w:p>
    <w:p w:rsidR="000C4CA1" w:rsidRDefault="000C4CA1" w:rsidP="000C4CA1">
      <w:pPr>
        <w:numPr>
          <w:ilvl w:val="0"/>
          <w:numId w:val="2"/>
        </w:numPr>
        <w:ind w:right="-427"/>
        <w:jc w:val="both"/>
        <w:rPr>
          <w:szCs w:val="24"/>
        </w:rPr>
      </w:pPr>
      <w:r>
        <w:rPr>
          <w:szCs w:val="24"/>
        </w:rPr>
        <w:t>Krycí list nabídky</w:t>
      </w:r>
    </w:p>
    <w:p w:rsidR="000C4CA1" w:rsidRDefault="000C4CA1" w:rsidP="000C4CA1">
      <w:pPr>
        <w:numPr>
          <w:ilvl w:val="0"/>
          <w:numId w:val="2"/>
        </w:numPr>
        <w:ind w:right="-427"/>
        <w:jc w:val="both"/>
        <w:rPr>
          <w:szCs w:val="24"/>
        </w:rPr>
      </w:pPr>
      <w:r>
        <w:rPr>
          <w:szCs w:val="24"/>
        </w:rPr>
        <w:t>Prokázání splnění základních kvalifikačních předpokladů</w:t>
      </w:r>
    </w:p>
    <w:p w:rsidR="000C4CA1" w:rsidRDefault="000C4CA1" w:rsidP="000C4CA1">
      <w:pPr>
        <w:numPr>
          <w:ilvl w:val="0"/>
          <w:numId w:val="2"/>
        </w:numPr>
        <w:ind w:right="-427"/>
        <w:jc w:val="both"/>
        <w:rPr>
          <w:szCs w:val="24"/>
        </w:rPr>
      </w:pPr>
      <w:r>
        <w:rPr>
          <w:szCs w:val="24"/>
        </w:rPr>
        <w:t>Prokázání splnění profesních kvalifikačních předpokladů</w:t>
      </w:r>
    </w:p>
    <w:p w:rsidR="000C4CA1" w:rsidRDefault="000C4CA1" w:rsidP="000C4CA1">
      <w:pPr>
        <w:numPr>
          <w:ilvl w:val="0"/>
          <w:numId w:val="2"/>
        </w:numPr>
        <w:ind w:right="-427"/>
        <w:jc w:val="both"/>
        <w:rPr>
          <w:szCs w:val="24"/>
        </w:rPr>
      </w:pPr>
      <w:r>
        <w:rPr>
          <w:szCs w:val="24"/>
        </w:rPr>
        <w:t>Prokázání splnění ekonomických kvalifikačních předpokladů</w:t>
      </w:r>
    </w:p>
    <w:p w:rsidR="000C4CA1" w:rsidRDefault="000C4CA1" w:rsidP="000C4CA1">
      <w:pPr>
        <w:numPr>
          <w:ilvl w:val="0"/>
          <w:numId w:val="2"/>
        </w:numPr>
        <w:ind w:right="-427"/>
        <w:jc w:val="both"/>
        <w:rPr>
          <w:szCs w:val="24"/>
        </w:rPr>
      </w:pPr>
      <w:r>
        <w:rPr>
          <w:szCs w:val="24"/>
        </w:rPr>
        <w:t>Prokázání splnění technických kvalifikačních předpokladů</w:t>
      </w:r>
    </w:p>
    <w:p w:rsidR="00C77133" w:rsidRDefault="00C77133" w:rsidP="000C4CA1">
      <w:pPr>
        <w:numPr>
          <w:ilvl w:val="0"/>
          <w:numId w:val="2"/>
        </w:numPr>
        <w:ind w:right="-427"/>
        <w:jc w:val="both"/>
        <w:rPr>
          <w:szCs w:val="24"/>
        </w:rPr>
      </w:pPr>
      <w:r>
        <w:rPr>
          <w:szCs w:val="24"/>
        </w:rPr>
        <w:t>Návrh smlouvy o dílo</w:t>
      </w:r>
    </w:p>
    <w:p w:rsidR="00C77133" w:rsidRDefault="00C77133" w:rsidP="000C4CA1">
      <w:pPr>
        <w:numPr>
          <w:ilvl w:val="0"/>
          <w:numId w:val="2"/>
        </w:numPr>
        <w:ind w:right="-427"/>
        <w:jc w:val="both"/>
        <w:rPr>
          <w:szCs w:val="24"/>
        </w:rPr>
      </w:pPr>
      <w:r>
        <w:rPr>
          <w:szCs w:val="24"/>
        </w:rPr>
        <w:t>Podrobný položkový rozpočet</w:t>
      </w:r>
    </w:p>
    <w:p w:rsidR="00C77133" w:rsidRDefault="00C77133" w:rsidP="000C4CA1">
      <w:pPr>
        <w:numPr>
          <w:ilvl w:val="0"/>
          <w:numId w:val="2"/>
        </w:numPr>
        <w:ind w:right="-427"/>
        <w:jc w:val="both"/>
        <w:rPr>
          <w:szCs w:val="24"/>
        </w:rPr>
      </w:pPr>
      <w:r>
        <w:rPr>
          <w:szCs w:val="24"/>
        </w:rPr>
        <w:t>Harmonogram plnění předmětu veřejné zakázky</w:t>
      </w:r>
    </w:p>
    <w:p w:rsidR="00C77133" w:rsidRDefault="00C77133" w:rsidP="00C77133">
      <w:pPr>
        <w:ind w:right="-427"/>
        <w:jc w:val="both"/>
        <w:rPr>
          <w:szCs w:val="24"/>
        </w:rPr>
      </w:pPr>
    </w:p>
    <w:p w:rsidR="00C77133" w:rsidRDefault="00C77133" w:rsidP="00C77133">
      <w:pPr>
        <w:ind w:right="-427" w:firstLine="567"/>
        <w:jc w:val="both"/>
        <w:rPr>
          <w:szCs w:val="24"/>
        </w:rPr>
      </w:pPr>
      <w:r>
        <w:rPr>
          <w:szCs w:val="24"/>
        </w:rPr>
        <w:t>Nabídka a veškeré ostatní údaje budou zpracovány v českém jazyce v písemné formě v jednom originále a dvou kopiích</w:t>
      </w:r>
      <w:r w:rsidR="00B2289D">
        <w:rPr>
          <w:szCs w:val="24"/>
        </w:rPr>
        <w:t>. Nabídka bude podepsána na krycím listě a návrh smlouvy o dílo, osobou oprávněnou jednat a podepisovat za uchazeče.</w:t>
      </w:r>
    </w:p>
    <w:p w:rsidR="00B2289D" w:rsidRDefault="00B2289D" w:rsidP="00C77133">
      <w:pPr>
        <w:ind w:right="-427" w:firstLine="567"/>
        <w:jc w:val="both"/>
        <w:rPr>
          <w:szCs w:val="24"/>
        </w:rPr>
      </w:pPr>
    </w:p>
    <w:p w:rsidR="00FE0DAA" w:rsidRDefault="00FE0DAA" w:rsidP="00B2289D">
      <w:pPr>
        <w:ind w:right="-427"/>
        <w:jc w:val="both"/>
        <w:rPr>
          <w:szCs w:val="24"/>
        </w:rPr>
      </w:pPr>
    </w:p>
    <w:p w:rsidR="006669B9" w:rsidRDefault="006669B9" w:rsidP="00B2289D">
      <w:pPr>
        <w:ind w:right="-427"/>
        <w:jc w:val="both"/>
        <w:rPr>
          <w:szCs w:val="24"/>
        </w:rPr>
      </w:pPr>
    </w:p>
    <w:p w:rsidR="006669B9" w:rsidRDefault="006669B9" w:rsidP="00B2289D">
      <w:pPr>
        <w:ind w:right="-427"/>
        <w:jc w:val="both"/>
        <w:rPr>
          <w:szCs w:val="24"/>
        </w:rPr>
      </w:pPr>
    </w:p>
    <w:p w:rsidR="006669B9" w:rsidRDefault="006669B9" w:rsidP="00B2289D">
      <w:pPr>
        <w:ind w:right="-427"/>
        <w:jc w:val="both"/>
        <w:rPr>
          <w:szCs w:val="24"/>
        </w:rPr>
      </w:pPr>
    </w:p>
    <w:p w:rsidR="006669B9" w:rsidRDefault="006669B9" w:rsidP="00B2289D">
      <w:pPr>
        <w:ind w:right="-427"/>
        <w:jc w:val="both"/>
        <w:rPr>
          <w:szCs w:val="24"/>
        </w:rPr>
      </w:pPr>
    </w:p>
    <w:p w:rsidR="002A2B22" w:rsidRDefault="002A2B22" w:rsidP="00B2289D">
      <w:pPr>
        <w:ind w:right="-427"/>
        <w:jc w:val="both"/>
        <w:rPr>
          <w:szCs w:val="24"/>
        </w:rPr>
      </w:pPr>
    </w:p>
    <w:p w:rsidR="006669B9" w:rsidRDefault="006669B9" w:rsidP="00B2289D">
      <w:pPr>
        <w:ind w:right="-427"/>
        <w:jc w:val="both"/>
        <w:rPr>
          <w:szCs w:val="24"/>
        </w:rPr>
      </w:pPr>
    </w:p>
    <w:p w:rsidR="00B2289D" w:rsidRDefault="0066125D" w:rsidP="00B2289D">
      <w:pPr>
        <w:ind w:right="-427"/>
        <w:jc w:val="both"/>
        <w:rPr>
          <w:szCs w:val="24"/>
          <w:u w:val="single"/>
        </w:rPr>
      </w:pPr>
      <w:r>
        <w:rPr>
          <w:szCs w:val="24"/>
        </w:rPr>
        <w:t>8</w:t>
      </w:r>
      <w:r w:rsidR="00B2289D">
        <w:rPr>
          <w:szCs w:val="24"/>
        </w:rPr>
        <w:t xml:space="preserve">. </w:t>
      </w:r>
      <w:r w:rsidR="00B2289D">
        <w:rPr>
          <w:szCs w:val="24"/>
          <w:u w:val="single"/>
        </w:rPr>
        <w:t>PODÁNÍ NABÍDKY</w:t>
      </w:r>
    </w:p>
    <w:p w:rsidR="00B2289D" w:rsidRDefault="00B2289D" w:rsidP="00B2289D">
      <w:pPr>
        <w:ind w:right="-427"/>
        <w:jc w:val="both"/>
        <w:rPr>
          <w:szCs w:val="24"/>
          <w:u w:val="single"/>
        </w:rPr>
      </w:pPr>
    </w:p>
    <w:p w:rsidR="00B2289D" w:rsidRDefault="00B2289D" w:rsidP="00B2289D">
      <w:pPr>
        <w:ind w:right="-427"/>
        <w:jc w:val="both"/>
        <w:rPr>
          <w:szCs w:val="24"/>
        </w:rPr>
      </w:pPr>
      <w:r>
        <w:rPr>
          <w:szCs w:val="24"/>
        </w:rPr>
        <w:tab/>
        <w:t xml:space="preserve">Nabídka bude podána písemně v jedné uzavřené obálce označené názvem veřejné zakázky </w:t>
      </w:r>
      <w:r w:rsidRPr="00B2289D">
        <w:rPr>
          <w:b/>
          <w:szCs w:val="24"/>
        </w:rPr>
        <w:t>„Odstranění nemovitých objektů v areálu Žalov – NE</w:t>
      </w:r>
      <w:r w:rsidR="006669B9">
        <w:rPr>
          <w:b/>
          <w:szCs w:val="24"/>
        </w:rPr>
        <w:t>OT</w:t>
      </w:r>
      <w:r w:rsidRPr="00B2289D">
        <w:rPr>
          <w:b/>
          <w:szCs w:val="24"/>
        </w:rPr>
        <w:t>VÍRAT“</w:t>
      </w:r>
      <w:r>
        <w:rPr>
          <w:szCs w:val="24"/>
        </w:rPr>
        <w:t>. Na obálce bude uvedena adresa, na níž je možné nabídku uchazeče v případech stanovených zákonem vrátit. Obálka bude na uzavření opatřena razítky uchazeče, případně podpisy.</w:t>
      </w:r>
    </w:p>
    <w:p w:rsidR="00B2289D" w:rsidRDefault="00B2289D" w:rsidP="00B2289D">
      <w:pPr>
        <w:ind w:right="-427"/>
        <w:jc w:val="both"/>
        <w:rPr>
          <w:szCs w:val="24"/>
        </w:rPr>
      </w:pPr>
    </w:p>
    <w:p w:rsidR="00B2289D" w:rsidRDefault="0066125D" w:rsidP="00B2289D">
      <w:pPr>
        <w:ind w:right="-427"/>
        <w:jc w:val="both"/>
        <w:rPr>
          <w:b/>
          <w:szCs w:val="24"/>
        </w:rPr>
      </w:pPr>
      <w:r>
        <w:rPr>
          <w:b/>
          <w:szCs w:val="24"/>
        </w:rPr>
        <w:t>8</w:t>
      </w:r>
      <w:r w:rsidR="00734D44">
        <w:rPr>
          <w:b/>
          <w:szCs w:val="24"/>
        </w:rPr>
        <w:t>.1. Doporučené zabezpečení nabídky</w:t>
      </w:r>
    </w:p>
    <w:p w:rsidR="00734D44" w:rsidRDefault="00734D44" w:rsidP="00B2289D">
      <w:pPr>
        <w:ind w:right="-427"/>
        <w:jc w:val="both"/>
        <w:rPr>
          <w:b/>
          <w:szCs w:val="24"/>
        </w:rPr>
      </w:pPr>
    </w:p>
    <w:p w:rsidR="00734D44" w:rsidRDefault="00734D44" w:rsidP="00B2289D">
      <w:pPr>
        <w:ind w:right="-427"/>
        <w:jc w:val="both"/>
        <w:rPr>
          <w:szCs w:val="24"/>
        </w:rPr>
      </w:pPr>
      <w:r>
        <w:rPr>
          <w:szCs w:val="24"/>
        </w:rPr>
        <w:tab/>
        <w:t>Nabídka bude zabezpečena proti manipulaci s jednotlivými listy např. provázáním nabídky provázkem, jehož volný konec bude zapečetěn nebo přilepen tak, aby nebylo možno žádný list volně vyjmout. Uchazeč očísluje všechny jednotlivé listy nabídky pořadovými čísly vzestupnou nepřerušovanou číselnou řadou vždy v pravém dolním rohu listu.</w:t>
      </w:r>
    </w:p>
    <w:p w:rsidR="00734D44" w:rsidRDefault="00734D44" w:rsidP="00B2289D">
      <w:pPr>
        <w:ind w:right="-427"/>
        <w:jc w:val="both"/>
        <w:rPr>
          <w:szCs w:val="24"/>
        </w:rPr>
      </w:pPr>
    </w:p>
    <w:p w:rsidR="00734D44" w:rsidRDefault="00734D44" w:rsidP="00B2289D">
      <w:pPr>
        <w:ind w:right="-427"/>
        <w:jc w:val="both"/>
        <w:rPr>
          <w:szCs w:val="24"/>
        </w:rPr>
      </w:pPr>
    </w:p>
    <w:p w:rsidR="00734D44" w:rsidRDefault="0066125D" w:rsidP="00B2289D">
      <w:pPr>
        <w:ind w:right="-427"/>
        <w:jc w:val="both"/>
        <w:rPr>
          <w:szCs w:val="24"/>
          <w:u w:val="single"/>
        </w:rPr>
      </w:pPr>
      <w:r>
        <w:rPr>
          <w:szCs w:val="24"/>
        </w:rPr>
        <w:t>9</w:t>
      </w:r>
      <w:r w:rsidR="00734D44">
        <w:rPr>
          <w:szCs w:val="24"/>
        </w:rPr>
        <w:t xml:space="preserve">. </w:t>
      </w:r>
      <w:r w:rsidR="00734D44">
        <w:rPr>
          <w:szCs w:val="24"/>
          <w:u w:val="single"/>
        </w:rPr>
        <w:t>OSTATNÍ PODMÍNKY ZADÁNÍ, POSOUZENÍ A HODNOCENÍ NABÍDEK</w:t>
      </w:r>
    </w:p>
    <w:p w:rsidR="00734D44" w:rsidRDefault="00734D44" w:rsidP="00B2289D">
      <w:pPr>
        <w:ind w:right="-427"/>
        <w:jc w:val="both"/>
        <w:rPr>
          <w:szCs w:val="24"/>
          <w:u w:val="single"/>
        </w:rPr>
      </w:pPr>
    </w:p>
    <w:p w:rsidR="00734D44" w:rsidRDefault="0066125D" w:rsidP="00B2289D">
      <w:pPr>
        <w:ind w:right="-427"/>
        <w:jc w:val="both"/>
        <w:rPr>
          <w:b/>
          <w:szCs w:val="24"/>
        </w:rPr>
      </w:pPr>
      <w:r>
        <w:rPr>
          <w:b/>
          <w:szCs w:val="24"/>
        </w:rPr>
        <w:t>9</w:t>
      </w:r>
      <w:r w:rsidR="00734D44">
        <w:rPr>
          <w:b/>
          <w:szCs w:val="24"/>
        </w:rPr>
        <w:t>.1. Změna podmínek zadávací dokumentace</w:t>
      </w:r>
    </w:p>
    <w:p w:rsidR="00734D44" w:rsidRDefault="00734D44" w:rsidP="00B2289D">
      <w:pPr>
        <w:ind w:right="-427"/>
        <w:jc w:val="both"/>
        <w:rPr>
          <w:b/>
          <w:szCs w:val="24"/>
        </w:rPr>
      </w:pPr>
    </w:p>
    <w:p w:rsidR="00734D44" w:rsidRDefault="00734D44" w:rsidP="00B2289D">
      <w:pPr>
        <w:ind w:right="-427"/>
        <w:jc w:val="both"/>
        <w:rPr>
          <w:szCs w:val="24"/>
        </w:rPr>
      </w:pPr>
      <w:r>
        <w:rPr>
          <w:szCs w:val="24"/>
        </w:rPr>
        <w:tab/>
        <w:t>Zadavatel si vyhrazuje právo na změnu nebo úpravu podmínek stanovených zadávací dokumentací. Změnu obsahu zadávací dokumentace zadavatel oznámí všem vyzvaným dodavatelům nebo dodavatelům, kteří si vyzvedli zadávací dokumentaci.</w:t>
      </w:r>
    </w:p>
    <w:p w:rsidR="00734D44" w:rsidRDefault="00734D44" w:rsidP="00B2289D">
      <w:pPr>
        <w:ind w:right="-427"/>
        <w:jc w:val="both"/>
        <w:rPr>
          <w:szCs w:val="24"/>
        </w:rPr>
      </w:pPr>
    </w:p>
    <w:p w:rsidR="00734D44" w:rsidRDefault="00734D44" w:rsidP="00B2289D">
      <w:pPr>
        <w:ind w:right="-427"/>
        <w:jc w:val="both"/>
        <w:rPr>
          <w:szCs w:val="24"/>
        </w:rPr>
      </w:pPr>
    </w:p>
    <w:p w:rsidR="00734D44" w:rsidRDefault="0066125D" w:rsidP="00B2289D">
      <w:pPr>
        <w:ind w:right="-427"/>
        <w:jc w:val="both"/>
        <w:rPr>
          <w:b/>
          <w:szCs w:val="24"/>
        </w:rPr>
      </w:pPr>
      <w:r>
        <w:rPr>
          <w:b/>
          <w:szCs w:val="24"/>
        </w:rPr>
        <w:t>9</w:t>
      </w:r>
      <w:r w:rsidR="00734D44">
        <w:rPr>
          <w:b/>
          <w:szCs w:val="24"/>
        </w:rPr>
        <w:t>.2. Prohlídka místa budoucího plnění</w:t>
      </w:r>
    </w:p>
    <w:p w:rsidR="00734D44" w:rsidRDefault="00734D44" w:rsidP="00B2289D">
      <w:pPr>
        <w:ind w:right="-427"/>
        <w:jc w:val="both"/>
        <w:rPr>
          <w:b/>
          <w:szCs w:val="24"/>
        </w:rPr>
      </w:pPr>
    </w:p>
    <w:p w:rsidR="00734D44" w:rsidRDefault="00734D44" w:rsidP="00B2289D">
      <w:pPr>
        <w:ind w:right="-427"/>
        <w:jc w:val="both"/>
        <w:rPr>
          <w:szCs w:val="24"/>
        </w:rPr>
      </w:pPr>
      <w:r>
        <w:rPr>
          <w:szCs w:val="24"/>
        </w:rPr>
        <w:tab/>
        <w:t>Termín konání prohlídky bude dne</w:t>
      </w:r>
      <w:r w:rsidR="002A2B22">
        <w:rPr>
          <w:szCs w:val="24"/>
        </w:rPr>
        <w:t xml:space="preserve"> 1. listopadu</w:t>
      </w:r>
      <w:r>
        <w:rPr>
          <w:szCs w:val="24"/>
        </w:rPr>
        <w:t xml:space="preserve"> 2011 v</w:t>
      </w:r>
      <w:r w:rsidR="002A2B22">
        <w:rPr>
          <w:szCs w:val="24"/>
        </w:rPr>
        <w:t>e 13</w:t>
      </w:r>
      <w:r>
        <w:rPr>
          <w:szCs w:val="24"/>
        </w:rPr>
        <w:t xml:space="preserve"> hod. Sraz uchazečů bude u vstupní brány areálu Žalov, Hodonín u Kunštátu č.p. 60, okr. Blansko.</w:t>
      </w:r>
    </w:p>
    <w:p w:rsidR="00734D44" w:rsidRDefault="00734D44" w:rsidP="00B2289D">
      <w:pPr>
        <w:ind w:right="-427"/>
        <w:jc w:val="both"/>
        <w:rPr>
          <w:szCs w:val="24"/>
        </w:rPr>
      </w:pPr>
    </w:p>
    <w:p w:rsidR="00734D44" w:rsidRDefault="00734D44" w:rsidP="00B2289D">
      <w:pPr>
        <w:ind w:right="-427"/>
        <w:jc w:val="both"/>
        <w:rPr>
          <w:szCs w:val="24"/>
        </w:rPr>
      </w:pPr>
    </w:p>
    <w:p w:rsidR="00734D44" w:rsidRDefault="0066125D" w:rsidP="00B2289D">
      <w:pPr>
        <w:ind w:right="-427"/>
        <w:jc w:val="both"/>
        <w:rPr>
          <w:b/>
          <w:szCs w:val="24"/>
        </w:rPr>
      </w:pPr>
      <w:r>
        <w:rPr>
          <w:b/>
          <w:szCs w:val="24"/>
        </w:rPr>
        <w:t>9</w:t>
      </w:r>
      <w:r w:rsidR="00734D44">
        <w:rPr>
          <w:b/>
          <w:szCs w:val="24"/>
        </w:rPr>
        <w:t>.3. Variantní řešení a zrušení výběrového řízení</w:t>
      </w:r>
    </w:p>
    <w:p w:rsidR="00734D44" w:rsidRDefault="00734D44" w:rsidP="00B2289D">
      <w:pPr>
        <w:ind w:right="-427"/>
        <w:jc w:val="both"/>
        <w:rPr>
          <w:b/>
          <w:szCs w:val="24"/>
        </w:rPr>
      </w:pPr>
    </w:p>
    <w:p w:rsidR="00734D44" w:rsidRDefault="00734D44" w:rsidP="00B2289D">
      <w:pPr>
        <w:ind w:right="-427"/>
        <w:jc w:val="both"/>
        <w:rPr>
          <w:szCs w:val="24"/>
        </w:rPr>
      </w:pPr>
      <w:r>
        <w:rPr>
          <w:szCs w:val="24"/>
        </w:rPr>
        <w:tab/>
        <w:t>Zadavatel vylučuje variantní řešení nabídky. Zadavatel si vyhrazuje právo na zrušení výběrového řízení</w:t>
      </w:r>
      <w:r w:rsidR="00B84636">
        <w:rPr>
          <w:szCs w:val="24"/>
        </w:rPr>
        <w:t xml:space="preserve"> až do uzavření smlouvy s vybraným uchazečem </w:t>
      </w:r>
      <w:r>
        <w:rPr>
          <w:szCs w:val="24"/>
        </w:rPr>
        <w:t>.</w:t>
      </w:r>
    </w:p>
    <w:p w:rsidR="00734D44" w:rsidRDefault="00734D44" w:rsidP="00B2289D">
      <w:pPr>
        <w:ind w:right="-427"/>
        <w:jc w:val="both"/>
        <w:rPr>
          <w:szCs w:val="24"/>
        </w:rPr>
      </w:pPr>
    </w:p>
    <w:p w:rsidR="00EB7504" w:rsidRDefault="00EB7504" w:rsidP="00B2289D">
      <w:pPr>
        <w:ind w:right="-427"/>
        <w:jc w:val="both"/>
        <w:rPr>
          <w:szCs w:val="24"/>
        </w:rPr>
      </w:pPr>
    </w:p>
    <w:p w:rsidR="00734D44" w:rsidRDefault="0066125D" w:rsidP="00B2289D">
      <w:pPr>
        <w:ind w:right="-427"/>
        <w:jc w:val="both"/>
        <w:rPr>
          <w:b/>
          <w:szCs w:val="24"/>
        </w:rPr>
      </w:pPr>
      <w:r>
        <w:rPr>
          <w:b/>
          <w:szCs w:val="24"/>
        </w:rPr>
        <w:t>9</w:t>
      </w:r>
      <w:r w:rsidR="00734D44">
        <w:rPr>
          <w:b/>
          <w:szCs w:val="24"/>
        </w:rPr>
        <w:t>.4. Lhůta pro podání nabídek</w:t>
      </w:r>
    </w:p>
    <w:p w:rsidR="00734D44" w:rsidRDefault="00734D44" w:rsidP="00B2289D">
      <w:pPr>
        <w:ind w:right="-427"/>
        <w:jc w:val="both"/>
        <w:rPr>
          <w:b/>
          <w:szCs w:val="24"/>
        </w:rPr>
      </w:pPr>
    </w:p>
    <w:p w:rsidR="00734D44" w:rsidRDefault="00734D44" w:rsidP="00B2289D">
      <w:pPr>
        <w:ind w:right="-427"/>
        <w:jc w:val="both"/>
        <w:rPr>
          <w:szCs w:val="24"/>
        </w:rPr>
      </w:pPr>
      <w:r>
        <w:rPr>
          <w:szCs w:val="24"/>
        </w:rPr>
        <w:tab/>
        <w:t>Každý uchazeč může podat pouze 1 nabídku</w:t>
      </w:r>
      <w:r w:rsidR="009F2743">
        <w:rPr>
          <w:szCs w:val="24"/>
        </w:rPr>
        <w:t>. Lhůta pro podání nabídek začíná běžet dne</w:t>
      </w:r>
      <w:r w:rsidR="002A2B22">
        <w:rPr>
          <w:szCs w:val="24"/>
        </w:rPr>
        <w:t xml:space="preserve"> 31. října 2011 </w:t>
      </w:r>
      <w:r w:rsidR="009F2743">
        <w:rPr>
          <w:szCs w:val="24"/>
        </w:rPr>
        <w:t>a končí dne</w:t>
      </w:r>
      <w:r w:rsidR="002A2B22">
        <w:rPr>
          <w:szCs w:val="24"/>
        </w:rPr>
        <w:t xml:space="preserve"> 10. listopadu 2011</w:t>
      </w:r>
      <w:r w:rsidR="009F2743">
        <w:rPr>
          <w:szCs w:val="24"/>
        </w:rPr>
        <w:t>. Nabídku je možno podávat i osobně do podatelny na adresu zadavatele: Ministerstvo školství, mládeže a tělovýchovy, odbor 13, Karmelitská 7, 118 12 Praha 1, a to v úředních hodinách podatelny – od 8.</w:t>
      </w:r>
      <w:r w:rsidR="009F2743">
        <w:rPr>
          <w:szCs w:val="24"/>
          <w:vertAlign w:val="superscript"/>
        </w:rPr>
        <w:t>00</w:t>
      </w:r>
      <w:r w:rsidR="009F2743">
        <w:rPr>
          <w:szCs w:val="24"/>
        </w:rPr>
        <w:t xml:space="preserve"> hodin do 14.</w:t>
      </w:r>
      <w:r w:rsidR="006669B9">
        <w:rPr>
          <w:szCs w:val="24"/>
          <w:vertAlign w:val="superscript"/>
        </w:rPr>
        <w:t>0</w:t>
      </w:r>
      <w:r w:rsidR="009F2743">
        <w:rPr>
          <w:szCs w:val="24"/>
          <w:vertAlign w:val="superscript"/>
        </w:rPr>
        <w:t>0</w:t>
      </w:r>
      <w:r w:rsidR="009F2743">
        <w:rPr>
          <w:szCs w:val="24"/>
        </w:rPr>
        <w:t xml:space="preserve"> hodin.</w:t>
      </w:r>
    </w:p>
    <w:p w:rsidR="009F2743" w:rsidRDefault="009F2743" w:rsidP="00B2289D">
      <w:pPr>
        <w:ind w:right="-427"/>
        <w:jc w:val="both"/>
        <w:rPr>
          <w:szCs w:val="24"/>
        </w:rPr>
      </w:pPr>
      <w:r>
        <w:rPr>
          <w:szCs w:val="24"/>
        </w:rPr>
        <w:tab/>
        <w:t>Uchazeči mohou podat nabídky rovněž doporučenou poštou na adresu zadavatele: Ministerstvo školství, mládeže a tělovýchovy, odbor 13, Karmelitská 7, 118 12 Praha 1, a to tak, aby byly doručeny do</w:t>
      </w:r>
      <w:r w:rsidR="002A2B22">
        <w:rPr>
          <w:szCs w:val="24"/>
        </w:rPr>
        <w:t xml:space="preserve"> 10. listopadu 2011</w:t>
      </w:r>
      <w:r>
        <w:rPr>
          <w:szCs w:val="24"/>
        </w:rPr>
        <w:t xml:space="preserve"> do</w:t>
      </w:r>
      <w:r w:rsidR="002A2B22">
        <w:rPr>
          <w:szCs w:val="24"/>
        </w:rPr>
        <w:t xml:space="preserve"> 9.</w:t>
      </w:r>
      <w:r w:rsidR="002A2B22" w:rsidRPr="002A2B22">
        <w:rPr>
          <w:szCs w:val="24"/>
        </w:rPr>
        <w:t>00</w:t>
      </w:r>
      <w:r w:rsidRPr="002A2B22">
        <w:rPr>
          <w:szCs w:val="24"/>
        </w:rPr>
        <w:t>hodin</w:t>
      </w:r>
      <w:r>
        <w:rPr>
          <w:szCs w:val="24"/>
        </w:rPr>
        <w:t>.</w:t>
      </w:r>
    </w:p>
    <w:p w:rsidR="009F2743" w:rsidRDefault="009F2743" w:rsidP="00B2289D">
      <w:pPr>
        <w:ind w:right="-427"/>
        <w:jc w:val="both"/>
        <w:rPr>
          <w:szCs w:val="24"/>
        </w:rPr>
      </w:pPr>
    </w:p>
    <w:p w:rsidR="009F2743" w:rsidRDefault="009F2743" w:rsidP="00B2289D">
      <w:pPr>
        <w:ind w:right="-427"/>
        <w:jc w:val="both"/>
        <w:rPr>
          <w:szCs w:val="24"/>
        </w:rPr>
      </w:pPr>
    </w:p>
    <w:p w:rsidR="00FE0DAA" w:rsidRDefault="00FE0DAA" w:rsidP="00B2289D">
      <w:pPr>
        <w:ind w:right="-427"/>
        <w:jc w:val="both"/>
        <w:rPr>
          <w:szCs w:val="24"/>
        </w:rPr>
      </w:pPr>
    </w:p>
    <w:p w:rsidR="006669B9" w:rsidRDefault="006669B9" w:rsidP="00B2289D">
      <w:pPr>
        <w:ind w:right="-427"/>
        <w:jc w:val="both"/>
        <w:rPr>
          <w:szCs w:val="24"/>
        </w:rPr>
      </w:pPr>
    </w:p>
    <w:p w:rsidR="006669B9" w:rsidRDefault="006669B9" w:rsidP="00B2289D">
      <w:pPr>
        <w:ind w:right="-427"/>
        <w:jc w:val="both"/>
        <w:rPr>
          <w:szCs w:val="24"/>
        </w:rPr>
      </w:pPr>
    </w:p>
    <w:p w:rsidR="002A2B22" w:rsidRDefault="002A2B22" w:rsidP="00B2289D">
      <w:pPr>
        <w:ind w:right="-427"/>
        <w:jc w:val="both"/>
        <w:rPr>
          <w:szCs w:val="24"/>
        </w:rPr>
      </w:pPr>
      <w:bookmarkStart w:id="0" w:name="_GoBack"/>
      <w:bookmarkEnd w:id="0"/>
    </w:p>
    <w:p w:rsidR="009F2743" w:rsidRDefault="0066125D" w:rsidP="00B2289D">
      <w:pPr>
        <w:ind w:right="-427"/>
        <w:jc w:val="both"/>
        <w:rPr>
          <w:szCs w:val="24"/>
          <w:u w:val="single"/>
        </w:rPr>
      </w:pPr>
      <w:r>
        <w:rPr>
          <w:szCs w:val="24"/>
        </w:rPr>
        <w:t>10</w:t>
      </w:r>
      <w:r w:rsidR="00BE4F2F">
        <w:rPr>
          <w:szCs w:val="24"/>
        </w:rPr>
        <w:t xml:space="preserve">. </w:t>
      </w:r>
      <w:r w:rsidR="00BE4F2F">
        <w:rPr>
          <w:szCs w:val="24"/>
          <w:u w:val="single"/>
        </w:rPr>
        <w:t>OTEVÍRÁNÍ OBÁLEK</w:t>
      </w:r>
    </w:p>
    <w:p w:rsidR="00BE4F2F" w:rsidRDefault="00BE4F2F" w:rsidP="00B2289D">
      <w:pPr>
        <w:ind w:right="-427"/>
        <w:jc w:val="both"/>
        <w:rPr>
          <w:szCs w:val="24"/>
          <w:u w:val="single"/>
        </w:rPr>
      </w:pPr>
    </w:p>
    <w:p w:rsidR="00BE4F2F" w:rsidRDefault="00297C84" w:rsidP="00B2289D">
      <w:pPr>
        <w:ind w:right="-427"/>
        <w:jc w:val="both"/>
        <w:rPr>
          <w:szCs w:val="24"/>
        </w:rPr>
      </w:pPr>
      <w:r>
        <w:rPr>
          <w:szCs w:val="24"/>
        </w:rPr>
        <w:tab/>
        <w:t xml:space="preserve">Otevírání obálek se uskuteční dne </w:t>
      </w:r>
      <w:r w:rsidR="002A2B22">
        <w:rPr>
          <w:szCs w:val="24"/>
        </w:rPr>
        <w:t xml:space="preserve">11. listopadu 2011 </w:t>
      </w:r>
      <w:r>
        <w:rPr>
          <w:szCs w:val="24"/>
        </w:rPr>
        <w:t>v 9.</w:t>
      </w:r>
      <w:r>
        <w:rPr>
          <w:szCs w:val="24"/>
          <w:vertAlign w:val="superscript"/>
        </w:rPr>
        <w:t>00</w:t>
      </w:r>
      <w:r>
        <w:rPr>
          <w:szCs w:val="24"/>
        </w:rPr>
        <w:t xml:space="preserve"> hodin na MŠMT, Karmelitská 7, 118 12 Praha 1, budova D, 1. patro č.</w:t>
      </w:r>
      <w:r w:rsidR="005159C5">
        <w:rPr>
          <w:szCs w:val="24"/>
        </w:rPr>
        <w:t xml:space="preserve"> </w:t>
      </w:r>
      <w:r>
        <w:rPr>
          <w:szCs w:val="24"/>
        </w:rPr>
        <w:t>dv. 100.</w:t>
      </w:r>
    </w:p>
    <w:p w:rsidR="00297C84" w:rsidRDefault="00297C84" w:rsidP="00B2289D">
      <w:pPr>
        <w:ind w:right="-427"/>
        <w:jc w:val="both"/>
        <w:rPr>
          <w:szCs w:val="24"/>
        </w:rPr>
      </w:pPr>
    </w:p>
    <w:p w:rsidR="00EB7504" w:rsidRDefault="00EB7504" w:rsidP="00B2289D">
      <w:pPr>
        <w:ind w:right="-427"/>
        <w:jc w:val="both"/>
        <w:rPr>
          <w:szCs w:val="24"/>
        </w:rPr>
      </w:pPr>
    </w:p>
    <w:p w:rsidR="00FE0DAA" w:rsidRDefault="00FE0DAA" w:rsidP="00B2289D">
      <w:pPr>
        <w:ind w:right="-427"/>
        <w:jc w:val="both"/>
        <w:rPr>
          <w:szCs w:val="24"/>
        </w:rPr>
      </w:pPr>
    </w:p>
    <w:p w:rsidR="00297C84" w:rsidRDefault="0066125D" w:rsidP="00B2289D">
      <w:pPr>
        <w:ind w:right="-427"/>
        <w:jc w:val="both"/>
        <w:rPr>
          <w:szCs w:val="24"/>
          <w:u w:val="single"/>
        </w:rPr>
      </w:pPr>
      <w:r>
        <w:rPr>
          <w:szCs w:val="24"/>
        </w:rPr>
        <w:t>11</w:t>
      </w:r>
      <w:r w:rsidR="00297C84">
        <w:rPr>
          <w:szCs w:val="24"/>
        </w:rPr>
        <w:t xml:space="preserve">. </w:t>
      </w:r>
      <w:r w:rsidR="00297C84">
        <w:rPr>
          <w:szCs w:val="24"/>
          <w:u w:val="single"/>
        </w:rPr>
        <w:t>DODATEČNÉ INFORMACE K </w:t>
      </w:r>
      <w:r w:rsidR="00994144">
        <w:rPr>
          <w:szCs w:val="24"/>
          <w:u w:val="single"/>
        </w:rPr>
        <w:t>ZADÁVACÍM PODMÍNKÁ</w:t>
      </w:r>
      <w:r w:rsidR="0000531A">
        <w:rPr>
          <w:szCs w:val="24"/>
          <w:u w:val="single"/>
        </w:rPr>
        <w:t>M</w:t>
      </w:r>
    </w:p>
    <w:p w:rsidR="00297C84" w:rsidRDefault="00297C84" w:rsidP="00B2289D">
      <w:pPr>
        <w:ind w:right="-427"/>
        <w:jc w:val="both"/>
        <w:rPr>
          <w:szCs w:val="24"/>
          <w:u w:val="single"/>
        </w:rPr>
      </w:pPr>
    </w:p>
    <w:p w:rsidR="00297C84" w:rsidRDefault="00297C84" w:rsidP="00B2289D">
      <w:pPr>
        <w:ind w:right="-427"/>
        <w:jc w:val="both"/>
        <w:rPr>
          <w:szCs w:val="24"/>
        </w:rPr>
      </w:pPr>
      <w:r>
        <w:rPr>
          <w:szCs w:val="24"/>
        </w:rPr>
        <w:tab/>
        <w:t xml:space="preserve">Dodavatelé mohou od zadavatele žádat dodatečné informace, které považují za nezbytné pro zpracování nabídky a plnění veřejné zakázky. Učinit tak mohou písemně na adresu: </w:t>
      </w:r>
      <w:hyperlink r:id="rId9" w:history="1">
        <w:r w:rsidRPr="008E681E">
          <w:rPr>
            <w:rStyle w:val="Hyperlink"/>
            <w:szCs w:val="24"/>
          </w:rPr>
          <w:t>pavla.suchankova@msmt.cz</w:t>
        </w:r>
      </w:hyperlink>
      <w:r>
        <w:rPr>
          <w:szCs w:val="24"/>
        </w:rPr>
        <w:t>.</w:t>
      </w:r>
    </w:p>
    <w:p w:rsidR="00297C84" w:rsidRDefault="00297C84" w:rsidP="00B2289D">
      <w:pPr>
        <w:ind w:right="-427"/>
        <w:jc w:val="both"/>
        <w:rPr>
          <w:szCs w:val="24"/>
        </w:rPr>
      </w:pPr>
      <w:r>
        <w:rPr>
          <w:szCs w:val="24"/>
        </w:rPr>
        <w:tab/>
        <w:t xml:space="preserve">Zájemcům, kteří se nebudou moci zúčastnit osobní prohlídky dne </w:t>
      </w:r>
      <w:r w:rsidR="002A2B22">
        <w:rPr>
          <w:szCs w:val="24"/>
        </w:rPr>
        <w:t>1. listopadu 2011</w:t>
      </w:r>
      <w:r w:rsidR="002A2B22">
        <w:rPr>
          <w:szCs w:val="24"/>
        </w:rPr>
        <w:t>,</w:t>
      </w:r>
      <w:r>
        <w:rPr>
          <w:szCs w:val="24"/>
        </w:rPr>
        <w:t xml:space="preserve"> bude na základě předchozí domluvy umožněn náhradní termín prohlídky.</w:t>
      </w:r>
    </w:p>
    <w:p w:rsidR="00297C84" w:rsidRDefault="00297C84" w:rsidP="00B2289D">
      <w:pPr>
        <w:ind w:right="-427"/>
        <w:jc w:val="both"/>
        <w:rPr>
          <w:szCs w:val="24"/>
        </w:rPr>
      </w:pPr>
    </w:p>
    <w:p w:rsidR="00FE0DAA" w:rsidRDefault="00FE0DAA" w:rsidP="00B2289D">
      <w:pPr>
        <w:ind w:right="-427"/>
        <w:jc w:val="both"/>
        <w:rPr>
          <w:szCs w:val="24"/>
        </w:rPr>
      </w:pPr>
    </w:p>
    <w:p w:rsidR="00FE0DAA" w:rsidRDefault="00FE0DAA" w:rsidP="00B2289D">
      <w:pPr>
        <w:ind w:right="-427"/>
        <w:jc w:val="both"/>
        <w:rPr>
          <w:szCs w:val="24"/>
        </w:rPr>
      </w:pPr>
    </w:p>
    <w:p w:rsidR="00FE0DAA" w:rsidRDefault="00FE0DAA" w:rsidP="00B2289D">
      <w:pPr>
        <w:ind w:right="-427"/>
        <w:jc w:val="both"/>
        <w:rPr>
          <w:szCs w:val="24"/>
        </w:rPr>
      </w:pPr>
    </w:p>
    <w:p w:rsidR="00297C84" w:rsidRDefault="00297C84" w:rsidP="00B2289D">
      <w:pPr>
        <w:ind w:right="-427"/>
        <w:jc w:val="both"/>
        <w:rPr>
          <w:szCs w:val="24"/>
          <w:u w:val="single"/>
        </w:rPr>
      </w:pPr>
      <w:r w:rsidRPr="00297C84">
        <w:rPr>
          <w:szCs w:val="24"/>
          <w:u w:val="single"/>
        </w:rPr>
        <w:t>Přílohy:</w:t>
      </w:r>
    </w:p>
    <w:p w:rsidR="00297C84" w:rsidRDefault="00297C84" w:rsidP="00B2289D">
      <w:pPr>
        <w:ind w:right="-427"/>
        <w:jc w:val="both"/>
        <w:rPr>
          <w:szCs w:val="24"/>
        </w:rPr>
      </w:pPr>
      <w:r>
        <w:rPr>
          <w:szCs w:val="24"/>
        </w:rPr>
        <w:t>č. 1 – Čestné prohlášení</w:t>
      </w:r>
    </w:p>
    <w:p w:rsidR="00297C84" w:rsidRPr="00297C84" w:rsidRDefault="00297C84" w:rsidP="00B2289D">
      <w:pPr>
        <w:ind w:right="-427"/>
        <w:jc w:val="both"/>
        <w:rPr>
          <w:szCs w:val="24"/>
        </w:rPr>
      </w:pPr>
      <w:r>
        <w:rPr>
          <w:szCs w:val="24"/>
        </w:rPr>
        <w:t>č. 2 – Způsob hodnocení nabídek</w:t>
      </w:r>
    </w:p>
    <w:sectPr w:rsidR="00297C84" w:rsidRPr="00297C84" w:rsidSect="00BE4F2F">
      <w:footerReference w:type="even" r:id="rId10"/>
      <w:footerReference w:type="default" r:id="rId11"/>
      <w:pgSz w:w="11906" w:h="16838"/>
      <w:pgMar w:top="1417" w:right="1417" w:bottom="1135" w:left="156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76" w:rsidRDefault="00D12676" w:rsidP="00452442">
      <w:r>
        <w:separator/>
      </w:r>
    </w:p>
  </w:endnote>
  <w:endnote w:type="continuationSeparator" w:id="0">
    <w:p w:rsidR="00D12676" w:rsidRDefault="00D12676" w:rsidP="0045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5D" w:rsidRDefault="004603B1" w:rsidP="009B2D4E">
    <w:pPr>
      <w:pStyle w:val="Footer"/>
      <w:framePr w:wrap="around" w:vAnchor="text" w:hAnchor="margin" w:xAlign="center" w:y="1"/>
      <w:rPr>
        <w:rStyle w:val="PageNumber"/>
      </w:rPr>
    </w:pPr>
    <w:r>
      <w:rPr>
        <w:rStyle w:val="PageNumber"/>
      </w:rPr>
      <w:fldChar w:fldCharType="begin"/>
    </w:r>
    <w:r w:rsidR="0066125D">
      <w:rPr>
        <w:rStyle w:val="PageNumber"/>
      </w:rPr>
      <w:instrText xml:space="preserve">PAGE  </w:instrText>
    </w:r>
    <w:r>
      <w:rPr>
        <w:rStyle w:val="PageNumber"/>
      </w:rPr>
      <w:fldChar w:fldCharType="end"/>
    </w:r>
  </w:p>
  <w:p w:rsidR="0066125D" w:rsidRDefault="0066125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5D" w:rsidRPr="00BE4F2F" w:rsidRDefault="004603B1" w:rsidP="009B2D4E">
    <w:pPr>
      <w:pStyle w:val="Footer"/>
      <w:framePr w:wrap="around" w:vAnchor="text" w:hAnchor="margin" w:xAlign="center" w:y="1"/>
      <w:rPr>
        <w:rStyle w:val="PageNumber"/>
        <w:sz w:val="16"/>
        <w:szCs w:val="16"/>
      </w:rPr>
    </w:pPr>
    <w:r w:rsidRPr="00BE4F2F">
      <w:rPr>
        <w:rStyle w:val="PageNumber"/>
        <w:sz w:val="16"/>
        <w:szCs w:val="16"/>
      </w:rPr>
      <w:fldChar w:fldCharType="begin"/>
    </w:r>
    <w:r w:rsidR="0066125D" w:rsidRPr="00BE4F2F">
      <w:rPr>
        <w:rStyle w:val="PageNumber"/>
        <w:sz w:val="16"/>
        <w:szCs w:val="16"/>
      </w:rPr>
      <w:instrText xml:space="preserve">PAGE  </w:instrText>
    </w:r>
    <w:r w:rsidRPr="00BE4F2F">
      <w:rPr>
        <w:rStyle w:val="PageNumber"/>
        <w:sz w:val="16"/>
        <w:szCs w:val="16"/>
      </w:rPr>
      <w:fldChar w:fldCharType="separate"/>
    </w:r>
    <w:r w:rsidR="002A2B22">
      <w:rPr>
        <w:rStyle w:val="PageNumber"/>
        <w:noProof/>
        <w:sz w:val="16"/>
        <w:szCs w:val="16"/>
      </w:rPr>
      <w:t>2</w:t>
    </w:r>
    <w:r w:rsidRPr="00BE4F2F">
      <w:rPr>
        <w:rStyle w:val="PageNumber"/>
        <w:sz w:val="16"/>
        <w:szCs w:val="16"/>
      </w:rPr>
      <w:fldChar w:fldCharType="end"/>
    </w:r>
  </w:p>
  <w:p w:rsidR="0066125D" w:rsidRPr="00BE4F2F" w:rsidRDefault="0066125D">
    <w:pPr>
      <w:pStyle w:val="Foo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76" w:rsidRDefault="00D12676" w:rsidP="00452442">
      <w:r>
        <w:separator/>
      </w:r>
    </w:p>
  </w:footnote>
  <w:footnote w:type="continuationSeparator" w:id="0">
    <w:p w:rsidR="00D12676" w:rsidRDefault="00D12676" w:rsidP="004524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F666A"/>
    <w:multiLevelType w:val="hybridMultilevel"/>
    <w:tmpl w:val="9EE2F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7A596F"/>
    <w:multiLevelType w:val="hybridMultilevel"/>
    <w:tmpl w:val="F3442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0A"/>
    <w:rsid w:val="0000531A"/>
    <w:rsid w:val="00037CAE"/>
    <w:rsid w:val="000802D3"/>
    <w:rsid w:val="000C0AB3"/>
    <w:rsid w:val="000C4CA1"/>
    <w:rsid w:val="000C7742"/>
    <w:rsid w:val="000E6F9F"/>
    <w:rsid w:val="000F523F"/>
    <w:rsid w:val="00134F0D"/>
    <w:rsid w:val="001822EE"/>
    <w:rsid w:val="001B0ACD"/>
    <w:rsid w:val="001C7FDE"/>
    <w:rsid w:val="001E66B4"/>
    <w:rsid w:val="001F425B"/>
    <w:rsid w:val="0021216F"/>
    <w:rsid w:val="00254CE1"/>
    <w:rsid w:val="002754C9"/>
    <w:rsid w:val="00297C84"/>
    <w:rsid w:val="002A2B22"/>
    <w:rsid w:val="002A32B3"/>
    <w:rsid w:val="002C78CA"/>
    <w:rsid w:val="002D1A75"/>
    <w:rsid w:val="0030532F"/>
    <w:rsid w:val="003060B7"/>
    <w:rsid w:val="003355E5"/>
    <w:rsid w:val="0037243C"/>
    <w:rsid w:val="003B2B31"/>
    <w:rsid w:val="003C1436"/>
    <w:rsid w:val="003C4A5C"/>
    <w:rsid w:val="004455D8"/>
    <w:rsid w:val="00450645"/>
    <w:rsid w:val="00452442"/>
    <w:rsid w:val="004603B1"/>
    <w:rsid w:val="004622CC"/>
    <w:rsid w:val="004B083C"/>
    <w:rsid w:val="004F0FD7"/>
    <w:rsid w:val="00502B7C"/>
    <w:rsid w:val="005159C5"/>
    <w:rsid w:val="0055358F"/>
    <w:rsid w:val="005B7AFA"/>
    <w:rsid w:val="005D3B14"/>
    <w:rsid w:val="005F58FB"/>
    <w:rsid w:val="005F6931"/>
    <w:rsid w:val="0060699E"/>
    <w:rsid w:val="0066125D"/>
    <w:rsid w:val="006669B9"/>
    <w:rsid w:val="00677D56"/>
    <w:rsid w:val="006843D1"/>
    <w:rsid w:val="006F2E97"/>
    <w:rsid w:val="006F7191"/>
    <w:rsid w:val="00734D44"/>
    <w:rsid w:val="007A10FE"/>
    <w:rsid w:val="008126D0"/>
    <w:rsid w:val="00846B29"/>
    <w:rsid w:val="008522A3"/>
    <w:rsid w:val="00880590"/>
    <w:rsid w:val="0089020C"/>
    <w:rsid w:val="008D0AE6"/>
    <w:rsid w:val="008D6009"/>
    <w:rsid w:val="008F1866"/>
    <w:rsid w:val="00920BFE"/>
    <w:rsid w:val="009235BD"/>
    <w:rsid w:val="00934813"/>
    <w:rsid w:val="00937C4C"/>
    <w:rsid w:val="00966A17"/>
    <w:rsid w:val="00994144"/>
    <w:rsid w:val="009B2D4E"/>
    <w:rsid w:val="009C3FA9"/>
    <w:rsid w:val="009F2743"/>
    <w:rsid w:val="00A124D7"/>
    <w:rsid w:val="00A33DC5"/>
    <w:rsid w:val="00A33E0C"/>
    <w:rsid w:val="00AB75D3"/>
    <w:rsid w:val="00AC3E70"/>
    <w:rsid w:val="00AD1FE9"/>
    <w:rsid w:val="00AD62F9"/>
    <w:rsid w:val="00AE260A"/>
    <w:rsid w:val="00B2289D"/>
    <w:rsid w:val="00B44A26"/>
    <w:rsid w:val="00B84636"/>
    <w:rsid w:val="00BC03F8"/>
    <w:rsid w:val="00BC7BA1"/>
    <w:rsid w:val="00BD24A6"/>
    <w:rsid w:val="00BD28D7"/>
    <w:rsid w:val="00BE2F40"/>
    <w:rsid w:val="00BE4F2F"/>
    <w:rsid w:val="00C446F2"/>
    <w:rsid w:val="00C77133"/>
    <w:rsid w:val="00C827E8"/>
    <w:rsid w:val="00CB0DD8"/>
    <w:rsid w:val="00D031B2"/>
    <w:rsid w:val="00D05964"/>
    <w:rsid w:val="00D12676"/>
    <w:rsid w:val="00D2623E"/>
    <w:rsid w:val="00DF3CDC"/>
    <w:rsid w:val="00E124CA"/>
    <w:rsid w:val="00E348D5"/>
    <w:rsid w:val="00E41A41"/>
    <w:rsid w:val="00E77768"/>
    <w:rsid w:val="00E8112A"/>
    <w:rsid w:val="00EB2732"/>
    <w:rsid w:val="00EB7504"/>
    <w:rsid w:val="00EC3F36"/>
    <w:rsid w:val="00EE6870"/>
    <w:rsid w:val="00F00642"/>
    <w:rsid w:val="00F32496"/>
    <w:rsid w:val="00F44009"/>
    <w:rsid w:val="00F82810"/>
    <w:rsid w:val="00FC22D8"/>
    <w:rsid w:val="00FD7B81"/>
    <w:rsid w:val="00FD7C8A"/>
    <w:rsid w:val="00FE0DAA"/>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E260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E260A"/>
    <w:pPr>
      <w:ind w:firstLine="708"/>
      <w:jc w:val="both"/>
    </w:pPr>
    <w:rPr>
      <w:rFonts w:ascii="Arial" w:hAnsi="Arial"/>
    </w:rPr>
  </w:style>
  <w:style w:type="table" w:styleId="TableGrid">
    <w:name w:val="Table Grid"/>
    <w:basedOn w:val="TableNormal"/>
    <w:rsid w:val="00BE2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452442"/>
    <w:rPr>
      <w:szCs w:val="24"/>
    </w:rPr>
  </w:style>
  <w:style w:type="character" w:customStyle="1" w:styleId="FootnoteTextChar">
    <w:name w:val="Footnote Text Char"/>
    <w:link w:val="FootnoteText"/>
    <w:rsid w:val="00452442"/>
    <w:rPr>
      <w:sz w:val="24"/>
      <w:szCs w:val="24"/>
      <w:lang w:eastAsia="cs-CZ"/>
    </w:rPr>
  </w:style>
  <w:style w:type="character" w:styleId="FootnoteReference">
    <w:name w:val="footnote reference"/>
    <w:rsid w:val="00452442"/>
    <w:rPr>
      <w:vertAlign w:val="superscript"/>
    </w:rPr>
  </w:style>
  <w:style w:type="character" w:styleId="Hyperlink">
    <w:name w:val="Hyperlink"/>
    <w:rsid w:val="005F6931"/>
    <w:rPr>
      <w:color w:val="0000FF"/>
      <w:u w:val="single"/>
    </w:rPr>
  </w:style>
  <w:style w:type="paragraph" w:styleId="Footer">
    <w:name w:val="footer"/>
    <w:basedOn w:val="Normal"/>
    <w:link w:val="FooterChar"/>
    <w:rsid w:val="00BE4F2F"/>
    <w:pPr>
      <w:tabs>
        <w:tab w:val="center" w:pos="4153"/>
        <w:tab w:val="right" w:pos="8306"/>
      </w:tabs>
    </w:pPr>
  </w:style>
  <w:style w:type="character" w:customStyle="1" w:styleId="FooterChar">
    <w:name w:val="Footer Char"/>
    <w:link w:val="Footer"/>
    <w:rsid w:val="00BE4F2F"/>
    <w:rPr>
      <w:sz w:val="24"/>
      <w:lang w:eastAsia="cs-CZ"/>
    </w:rPr>
  </w:style>
  <w:style w:type="character" w:styleId="PageNumber">
    <w:name w:val="page number"/>
    <w:rsid w:val="00BE4F2F"/>
  </w:style>
  <w:style w:type="paragraph" w:styleId="Header">
    <w:name w:val="header"/>
    <w:basedOn w:val="Normal"/>
    <w:link w:val="HeaderChar"/>
    <w:rsid w:val="00BE4F2F"/>
    <w:pPr>
      <w:tabs>
        <w:tab w:val="center" w:pos="4153"/>
        <w:tab w:val="right" w:pos="8306"/>
      </w:tabs>
    </w:pPr>
  </w:style>
  <w:style w:type="character" w:customStyle="1" w:styleId="HeaderChar">
    <w:name w:val="Header Char"/>
    <w:link w:val="Header"/>
    <w:rsid w:val="00BE4F2F"/>
    <w:rPr>
      <w:sz w:val="24"/>
      <w:lang w:eastAsia="cs-CZ"/>
    </w:rPr>
  </w:style>
  <w:style w:type="character" w:styleId="CommentReference">
    <w:name w:val="annotation reference"/>
    <w:basedOn w:val="DefaultParagraphFont"/>
    <w:rsid w:val="002C78CA"/>
    <w:rPr>
      <w:sz w:val="16"/>
      <w:szCs w:val="16"/>
    </w:rPr>
  </w:style>
  <w:style w:type="paragraph" w:styleId="CommentText">
    <w:name w:val="annotation text"/>
    <w:basedOn w:val="Normal"/>
    <w:link w:val="CommentTextChar"/>
    <w:rsid w:val="002C78CA"/>
    <w:rPr>
      <w:sz w:val="20"/>
    </w:rPr>
  </w:style>
  <w:style w:type="character" w:customStyle="1" w:styleId="CommentTextChar">
    <w:name w:val="Comment Text Char"/>
    <w:basedOn w:val="DefaultParagraphFont"/>
    <w:link w:val="CommentText"/>
    <w:rsid w:val="002C78CA"/>
  </w:style>
  <w:style w:type="paragraph" w:styleId="CommentSubject">
    <w:name w:val="annotation subject"/>
    <w:basedOn w:val="CommentText"/>
    <w:next w:val="CommentText"/>
    <w:link w:val="CommentSubjectChar"/>
    <w:rsid w:val="002C78CA"/>
    <w:rPr>
      <w:b/>
      <w:bCs/>
    </w:rPr>
  </w:style>
  <w:style w:type="character" w:customStyle="1" w:styleId="CommentSubjectChar">
    <w:name w:val="Comment Subject Char"/>
    <w:basedOn w:val="CommentTextChar"/>
    <w:link w:val="CommentSubject"/>
    <w:rsid w:val="002C78CA"/>
    <w:rPr>
      <w:b/>
      <w:bCs/>
    </w:rPr>
  </w:style>
  <w:style w:type="paragraph" w:styleId="BalloonText">
    <w:name w:val="Balloon Text"/>
    <w:basedOn w:val="Normal"/>
    <w:link w:val="BalloonTextChar"/>
    <w:rsid w:val="002C78CA"/>
    <w:rPr>
      <w:rFonts w:ascii="Tahoma" w:hAnsi="Tahoma" w:cs="Tahoma"/>
      <w:sz w:val="16"/>
      <w:szCs w:val="16"/>
    </w:rPr>
  </w:style>
  <w:style w:type="character" w:customStyle="1" w:styleId="BalloonTextChar">
    <w:name w:val="Balloon Text Char"/>
    <w:basedOn w:val="DefaultParagraphFont"/>
    <w:link w:val="BalloonText"/>
    <w:rsid w:val="002C78CA"/>
    <w:rPr>
      <w:rFonts w:ascii="Tahoma" w:hAnsi="Tahoma" w:cs="Tahoma"/>
      <w:sz w:val="16"/>
      <w:szCs w:val="16"/>
    </w:rPr>
  </w:style>
  <w:style w:type="paragraph" w:customStyle="1" w:styleId="Standard">
    <w:name w:val="Standard"/>
    <w:rsid w:val="005B7AFA"/>
    <w:pPr>
      <w:suppressAutoHyphens/>
      <w:autoSpaceDN w:val="0"/>
      <w:textAlignment w:val="baseline"/>
    </w:pPr>
    <w:rPr>
      <w:kern w:val="3"/>
      <w:lang w:eastAsia="zh-CN"/>
    </w:rPr>
  </w:style>
  <w:style w:type="paragraph" w:customStyle="1" w:styleId="BodyText21">
    <w:name w:val="Body Text 21"/>
    <w:basedOn w:val="Standard"/>
    <w:rsid w:val="005B7AFA"/>
    <w:pPr>
      <w:widowControl w:val="0"/>
      <w:jc w:val="both"/>
    </w:pPr>
    <w:rPr>
      <w:sz w:val="22"/>
    </w:rPr>
  </w:style>
  <w:style w:type="paragraph" w:customStyle="1" w:styleId="ANadpis2">
    <w:name w:val="A_Nadpis2"/>
    <w:basedOn w:val="Standard"/>
    <w:rsid w:val="005B7AFA"/>
    <w:pPr>
      <w:autoSpaceDE w:val="0"/>
      <w:spacing w:before="120"/>
      <w:ind w:left="567" w:hanging="567"/>
      <w:jc w:val="both"/>
    </w:pPr>
    <w:rPr>
      <w:b/>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E260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E260A"/>
    <w:pPr>
      <w:ind w:firstLine="708"/>
      <w:jc w:val="both"/>
    </w:pPr>
    <w:rPr>
      <w:rFonts w:ascii="Arial" w:hAnsi="Arial"/>
    </w:rPr>
  </w:style>
  <w:style w:type="table" w:styleId="TableGrid">
    <w:name w:val="Table Grid"/>
    <w:basedOn w:val="TableNormal"/>
    <w:rsid w:val="00BE2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452442"/>
    <w:rPr>
      <w:szCs w:val="24"/>
    </w:rPr>
  </w:style>
  <w:style w:type="character" w:customStyle="1" w:styleId="FootnoteTextChar">
    <w:name w:val="Footnote Text Char"/>
    <w:link w:val="FootnoteText"/>
    <w:rsid w:val="00452442"/>
    <w:rPr>
      <w:sz w:val="24"/>
      <w:szCs w:val="24"/>
      <w:lang w:eastAsia="cs-CZ"/>
    </w:rPr>
  </w:style>
  <w:style w:type="character" w:styleId="FootnoteReference">
    <w:name w:val="footnote reference"/>
    <w:rsid w:val="00452442"/>
    <w:rPr>
      <w:vertAlign w:val="superscript"/>
    </w:rPr>
  </w:style>
  <w:style w:type="character" w:styleId="Hyperlink">
    <w:name w:val="Hyperlink"/>
    <w:rsid w:val="005F6931"/>
    <w:rPr>
      <w:color w:val="0000FF"/>
      <w:u w:val="single"/>
    </w:rPr>
  </w:style>
  <w:style w:type="paragraph" w:styleId="Footer">
    <w:name w:val="footer"/>
    <w:basedOn w:val="Normal"/>
    <w:link w:val="FooterChar"/>
    <w:rsid w:val="00BE4F2F"/>
    <w:pPr>
      <w:tabs>
        <w:tab w:val="center" w:pos="4153"/>
        <w:tab w:val="right" w:pos="8306"/>
      </w:tabs>
    </w:pPr>
  </w:style>
  <w:style w:type="character" w:customStyle="1" w:styleId="FooterChar">
    <w:name w:val="Footer Char"/>
    <w:link w:val="Footer"/>
    <w:rsid w:val="00BE4F2F"/>
    <w:rPr>
      <w:sz w:val="24"/>
      <w:lang w:eastAsia="cs-CZ"/>
    </w:rPr>
  </w:style>
  <w:style w:type="character" w:styleId="PageNumber">
    <w:name w:val="page number"/>
    <w:rsid w:val="00BE4F2F"/>
  </w:style>
  <w:style w:type="paragraph" w:styleId="Header">
    <w:name w:val="header"/>
    <w:basedOn w:val="Normal"/>
    <w:link w:val="HeaderChar"/>
    <w:rsid w:val="00BE4F2F"/>
    <w:pPr>
      <w:tabs>
        <w:tab w:val="center" w:pos="4153"/>
        <w:tab w:val="right" w:pos="8306"/>
      </w:tabs>
    </w:pPr>
  </w:style>
  <w:style w:type="character" w:customStyle="1" w:styleId="HeaderChar">
    <w:name w:val="Header Char"/>
    <w:link w:val="Header"/>
    <w:rsid w:val="00BE4F2F"/>
    <w:rPr>
      <w:sz w:val="24"/>
      <w:lang w:eastAsia="cs-CZ"/>
    </w:rPr>
  </w:style>
  <w:style w:type="character" w:styleId="CommentReference">
    <w:name w:val="annotation reference"/>
    <w:basedOn w:val="DefaultParagraphFont"/>
    <w:rsid w:val="002C78CA"/>
    <w:rPr>
      <w:sz w:val="16"/>
      <w:szCs w:val="16"/>
    </w:rPr>
  </w:style>
  <w:style w:type="paragraph" w:styleId="CommentText">
    <w:name w:val="annotation text"/>
    <w:basedOn w:val="Normal"/>
    <w:link w:val="CommentTextChar"/>
    <w:rsid w:val="002C78CA"/>
    <w:rPr>
      <w:sz w:val="20"/>
    </w:rPr>
  </w:style>
  <w:style w:type="character" w:customStyle="1" w:styleId="CommentTextChar">
    <w:name w:val="Comment Text Char"/>
    <w:basedOn w:val="DefaultParagraphFont"/>
    <w:link w:val="CommentText"/>
    <w:rsid w:val="002C78CA"/>
  </w:style>
  <w:style w:type="paragraph" w:styleId="CommentSubject">
    <w:name w:val="annotation subject"/>
    <w:basedOn w:val="CommentText"/>
    <w:next w:val="CommentText"/>
    <w:link w:val="CommentSubjectChar"/>
    <w:rsid w:val="002C78CA"/>
    <w:rPr>
      <w:b/>
      <w:bCs/>
    </w:rPr>
  </w:style>
  <w:style w:type="character" w:customStyle="1" w:styleId="CommentSubjectChar">
    <w:name w:val="Comment Subject Char"/>
    <w:basedOn w:val="CommentTextChar"/>
    <w:link w:val="CommentSubject"/>
    <w:rsid w:val="002C78CA"/>
    <w:rPr>
      <w:b/>
      <w:bCs/>
    </w:rPr>
  </w:style>
  <w:style w:type="paragraph" w:styleId="BalloonText">
    <w:name w:val="Balloon Text"/>
    <w:basedOn w:val="Normal"/>
    <w:link w:val="BalloonTextChar"/>
    <w:rsid w:val="002C78CA"/>
    <w:rPr>
      <w:rFonts w:ascii="Tahoma" w:hAnsi="Tahoma" w:cs="Tahoma"/>
      <w:sz w:val="16"/>
      <w:szCs w:val="16"/>
    </w:rPr>
  </w:style>
  <w:style w:type="character" w:customStyle="1" w:styleId="BalloonTextChar">
    <w:name w:val="Balloon Text Char"/>
    <w:basedOn w:val="DefaultParagraphFont"/>
    <w:link w:val="BalloonText"/>
    <w:rsid w:val="002C78CA"/>
    <w:rPr>
      <w:rFonts w:ascii="Tahoma" w:hAnsi="Tahoma" w:cs="Tahoma"/>
      <w:sz w:val="16"/>
      <w:szCs w:val="16"/>
    </w:rPr>
  </w:style>
  <w:style w:type="paragraph" w:customStyle="1" w:styleId="Standard">
    <w:name w:val="Standard"/>
    <w:rsid w:val="005B7AFA"/>
    <w:pPr>
      <w:suppressAutoHyphens/>
      <w:autoSpaceDN w:val="0"/>
      <w:textAlignment w:val="baseline"/>
    </w:pPr>
    <w:rPr>
      <w:kern w:val="3"/>
      <w:lang w:eastAsia="zh-CN"/>
    </w:rPr>
  </w:style>
  <w:style w:type="paragraph" w:customStyle="1" w:styleId="BodyText21">
    <w:name w:val="Body Text 21"/>
    <w:basedOn w:val="Standard"/>
    <w:rsid w:val="005B7AFA"/>
    <w:pPr>
      <w:widowControl w:val="0"/>
      <w:jc w:val="both"/>
    </w:pPr>
    <w:rPr>
      <w:sz w:val="22"/>
    </w:rPr>
  </w:style>
  <w:style w:type="paragraph" w:customStyle="1" w:styleId="ANadpis2">
    <w:name w:val="A_Nadpis2"/>
    <w:basedOn w:val="Standard"/>
    <w:rsid w:val="005B7AFA"/>
    <w:pPr>
      <w:autoSpaceDE w:val="0"/>
      <w:spacing w:before="120"/>
      <w:ind w:left="567" w:hanging="567"/>
      <w:jc w:val="both"/>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uchanko@msmt.cz" TargetMode="External"/><Relationship Id="rId9" Type="http://schemas.openxmlformats.org/officeDocument/2006/relationships/hyperlink" Target="mailto:pavla.suchankova@msmt.cz" TargetMode="External"/><Relationship Id="rId10"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1882</Words>
  <Characters>10729</Characters>
  <Application>Microsoft Macintosh Word</Application>
  <DocSecurity>4</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lpstr>
    </vt:vector>
  </TitlesOfParts>
  <Company>MŠMT</Company>
  <LinksUpToDate>false</LinksUpToDate>
  <CharactersWithSpaces>12586</CharactersWithSpaces>
  <SharedDoc>false</SharedDoc>
  <HLinks>
    <vt:vector size="18" baseType="variant">
      <vt:variant>
        <vt:i4>5046330</vt:i4>
      </vt:variant>
      <vt:variant>
        <vt:i4>6</vt:i4>
      </vt:variant>
      <vt:variant>
        <vt:i4>0</vt:i4>
      </vt:variant>
      <vt:variant>
        <vt:i4>5</vt:i4>
      </vt:variant>
      <vt:variant>
        <vt:lpwstr>mailto:pavla.suchankova@msmt.cz</vt:lpwstr>
      </vt:variant>
      <vt:variant>
        <vt:lpwstr/>
      </vt:variant>
      <vt:variant>
        <vt:i4>6029432</vt:i4>
      </vt:variant>
      <vt:variant>
        <vt:i4>3</vt:i4>
      </vt:variant>
      <vt:variant>
        <vt:i4>0</vt:i4>
      </vt:variant>
      <vt:variant>
        <vt:i4>5</vt:i4>
      </vt:variant>
      <vt:variant>
        <vt:lpwstr>mailto:suchanko@msmt.cz</vt:lpwstr>
      </vt:variant>
      <vt:variant>
        <vt:lpwstr/>
      </vt:variant>
      <vt:variant>
        <vt:i4>6029432</vt:i4>
      </vt:variant>
      <vt:variant>
        <vt:i4>0</vt:i4>
      </vt:variant>
      <vt:variant>
        <vt:i4>0</vt:i4>
      </vt:variant>
      <vt:variant>
        <vt:i4>5</vt:i4>
      </vt:variant>
      <vt:variant>
        <vt:lpwstr>mailto:suchanko@msmt.cz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Jaroslava Novotná</dc:creator>
  <cp:keywords/>
  <cp:lastModifiedBy>Jaroslava Novotná</cp:lastModifiedBy>
  <cp:revision>2</cp:revision>
  <cp:lastPrinted>2011-10-25T13:10:00Z</cp:lastPrinted>
  <dcterms:created xsi:type="dcterms:W3CDTF">2011-10-27T10:13:00Z</dcterms:created>
  <dcterms:modified xsi:type="dcterms:W3CDTF">2011-10-27T10:13:00Z</dcterms:modified>
</cp:coreProperties>
</file>