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1D" w:rsidRDefault="00C3061D" w:rsidP="00C3061D">
      <w:pPr>
        <w:jc w:val="center"/>
        <w:outlineLvl w:val="0"/>
        <w:rPr>
          <w:b/>
          <w:bCs/>
          <w:sz w:val="44"/>
          <w:szCs w:val="44"/>
        </w:rPr>
      </w:pPr>
    </w:p>
    <w:p w:rsidR="00C3061D" w:rsidRDefault="00C3061D" w:rsidP="00C3061D">
      <w:pPr>
        <w:jc w:val="center"/>
        <w:outlineLvl w:val="0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ZADÁVACÍ DOKUMENTACE</w:t>
      </w:r>
    </w:p>
    <w:p w:rsidR="00C3061D" w:rsidRDefault="00C3061D" w:rsidP="002A5AB4">
      <w:pPr>
        <w:pStyle w:val="Nadpis4"/>
        <w:numPr>
          <w:ilvl w:val="0"/>
          <w:numId w:val="0"/>
        </w:numPr>
        <w:jc w:val="left"/>
        <w:rPr>
          <w:sz w:val="32"/>
        </w:rPr>
      </w:pPr>
    </w:p>
    <w:p w:rsidR="00C3061D" w:rsidRPr="002A5AB4" w:rsidRDefault="00C3061D" w:rsidP="002A5AB4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 w:rsidRPr="002A5AB4">
        <w:rPr>
          <w:rFonts w:ascii="Times New Roman" w:hAnsi="Times New Roman"/>
          <w:b/>
          <w:sz w:val="28"/>
          <w:szCs w:val="28"/>
        </w:rPr>
        <w:t>VEŘEJNÉ ZAKÁZKY MALÉHO ROZSAHU NA DODÁVKU</w:t>
      </w:r>
    </w:p>
    <w:p w:rsidR="00C3061D" w:rsidRDefault="00C3061D" w:rsidP="00C3061D">
      <w:pPr>
        <w:ind w:left="810" w:hanging="810"/>
        <w:jc w:val="center"/>
        <w:rPr>
          <w:b/>
          <w:sz w:val="36"/>
          <w:szCs w:val="36"/>
        </w:rPr>
      </w:pPr>
      <w:r w:rsidRPr="00D95AF3">
        <w:rPr>
          <w:b/>
          <w:sz w:val="36"/>
          <w:szCs w:val="36"/>
        </w:rPr>
        <w:t>Název:</w:t>
      </w:r>
      <w:r>
        <w:rPr>
          <w:sz w:val="36"/>
          <w:szCs w:val="36"/>
        </w:rPr>
        <w:t xml:space="preserve"> „</w:t>
      </w:r>
      <w:r w:rsidR="00F31F7C" w:rsidRPr="00093C42">
        <w:rPr>
          <w:b/>
          <w:sz w:val="40"/>
          <w:szCs w:val="40"/>
        </w:rPr>
        <w:t>Laboratorní pomůcky - ICVI</w:t>
      </w:r>
      <w:r>
        <w:rPr>
          <w:b/>
          <w:sz w:val="36"/>
          <w:szCs w:val="36"/>
        </w:rPr>
        <w:t>“</w:t>
      </w:r>
    </w:p>
    <w:p w:rsidR="00802504" w:rsidRPr="00D95AF3" w:rsidRDefault="00802504" w:rsidP="00C3061D">
      <w:pPr>
        <w:ind w:left="810" w:hanging="810"/>
        <w:jc w:val="center"/>
        <w:rPr>
          <w:sz w:val="36"/>
          <w:szCs w:val="36"/>
        </w:rPr>
      </w:pPr>
    </w:p>
    <w:p w:rsidR="00802504" w:rsidRDefault="0031475F" w:rsidP="00802504">
      <w:pPr>
        <w:jc w:val="both"/>
      </w:pPr>
      <w:r>
        <w:t>Tato veřejná zakázka</w:t>
      </w:r>
      <w:r w:rsidR="00802504">
        <w:t xml:space="preserve"> v sou</w:t>
      </w:r>
      <w:r>
        <w:t>ladu s ustanovením  § 18 odst. 3</w:t>
      </w:r>
      <w:r w:rsidR="00802504">
        <w:t xml:space="preserve">  </w:t>
      </w:r>
      <w:proofErr w:type="spellStart"/>
      <w:proofErr w:type="gramStart"/>
      <w:r w:rsidR="00802504">
        <w:t>zák.č</w:t>
      </w:r>
      <w:proofErr w:type="spellEnd"/>
      <w:r w:rsidR="00802504">
        <w:t>.</w:t>
      </w:r>
      <w:proofErr w:type="gramEnd"/>
      <w:r w:rsidR="00802504">
        <w:t>  137/2006 Sb., o veřejných zakázkách (dále ZVZ)  </w:t>
      </w:r>
      <w:r w:rsidR="00802504">
        <w:rPr>
          <w:b/>
          <w:bCs/>
        </w:rPr>
        <w:t xml:space="preserve">není zadávána podle ZVZ. </w:t>
      </w:r>
      <w:r w:rsidR="00802504">
        <w:t xml:space="preserve">Tato zakázka je zadávána v souladu s čl. 7 Příručky pro příjemce OPVK – Postupy pro zadávání zakázek při pořizování zboží, služeb či stavebních prací z prostředků finanční podpory OP VK a  v souladu s vnitřními předpisy zadavatele. </w:t>
      </w:r>
    </w:p>
    <w:p w:rsidR="00802504" w:rsidRDefault="00802504" w:rsidP="00802504">
      <w:pPr>
        <w:jc w:val="both"/>
      </w:pPr>
      <w:r>
        <w:t xml:space="preserve"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zakázky. </w:t>
      </w:r>
    </w:p>
    <w:p w:rsidR="00C3061D" w:rsidRDefault="00C3061D" w:rsidP="00C3061D">
      <w:pPr>
        <w:rPr>
          <w:sz w:val="28"/>
        </w:rPr>
      </w:pPr>
    </w:p>
    <w:p w:rsidR="00C3061D" w:rsidRDefault="00C3061D" w:rsidP="00C3061D">
      <w:pPr>
        <w:jc w:val="both"/>
        <w:outlineLvl w:val="0"/>
        <w:rPr>
          <w:b/>
          <w:sz w:val="28"/>
        </w:rPr>
      </w:pPr>
      <w:proofErr w:type="gramStart"/>
      <w:r>
        <w:rPr>
          <w:b/>
          <w:sz w:val="28"/>
        </w:rPr>
        <w:t>O b s a h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6273"/>
        <w:gridCol w:w="2546"/>
      </w:tblGrid>
      <w:tr w:rsidR="00C3061D" w:rsidRPr="005437A0" w:rsidTr="00E22F96">
        <w:tc>
          <w:tcPr>
            <w:tcW w:w="675" w:type="dxa"/>
            <w:vAlign w:val="center"/>
          </w:tcPr>
          <w:p w:rsidR="00C3061D" w:rsidRPr="005437A0" w:rsidRDefault="00C3061D" w:rsidP="00E22F96">
            <w:pPr>
              <w:jc w:val="center"/>
              <w:outlineLvl w:val="0"/>
              <w:rPr>
                <w:i/>
                <w:sz w:val="28"/>
              </w:rPr>
            </w:pPr>
            <w:r w:rsidRPr="005437A0">
              <w:rPr>
                <w:i/>
                <w:sz w:val="28"/>
              </w:rPr>
              <w:t>část</w:t>
            </w:r>
          </w:p>
        </w:tc>
        <w:tc>
          <w:tcPr>
            <w:tcW w:w="6273" w:type="dxa"/>
            <w:vAlign w:val="center"/>
          </w:tcPr>
          <w:p w:rsidR="00C3061D" w:rsidRPr="005437A0" w:rsidRDefault="00C3061D" w:rsidP="00E22F96">
            <w:pPr>
              <w:jc w:val="center"/>
              <w:outlineLvl w:val="0"/>
              <w:rPr>
                <w:i/>
                <w:sz w:val="28"/>
              </w:rPr>
            </w:pPr>
            <w:r w:rsidRPr="005437A0">
              <w:rPr>
                <w:i/>
                <w:sz w:val="28"/>
              </w:rPr>
              <w:t>název</w:t>
            </w:r>
          </w:p>
        </w:tc>
        <w:tc>
          <w:tcPr>
            <w:tcW w:w="2546" w:type="dxa"/>
            <w:vAlign w:val="center"/>
          </w:tcPr>
          <w:p w:rsidR="00C3061D" w:rsidRPr="005437A0" w:rsidRDefault="00C3061D" w:rsidP="00E22F96">
            <w:pPr>
              <w:jc w:val="center"/>
              <w:outlineLvl w:val="0"/>
              <w:rPr>
                <w:i/>
                <w:sz w:val="28"/>
              </w:rPr>
            </w:pPr>
            <w:r w:rsidRPr="005437A0">
              <w:rPr>
                <w:i/>
                <w:sz w:val="28"/>
              </w:rPr>
              <w:t>poznámka</w:t>
            </w:r>
          </w:p>
        </w:tc>
      </w:tr>
      <w:tr w:rsidR="00C3061D" w:rsidRPr="00C75D8B" w:rsidTr="00E22F96">
        <w:trPr>
          <w:trHeight w:val="960"/>
        </w:trPr>
        <w:tc>
          <w:tcPr>
            <w:tcW w:w="675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  <w:rPr>
                <w:b/>
              </w:rPr>
            </w:pPr>
            <w:r w:rsidRPr="00C75D8B">
              <w:rPr>
                <w:b/>
              </w:rPr>
              <w:t>I.</w:t>
            </w:r>
          </w:p>
        </w:tc>
        <w:tc>
          <w:tcPr>
            <w:tcW w:w="6273" w:type="dxa"/>
            <w:vAlign w:val="center"/>
          </w:tcPr>
          <w:p w:rsidR="00C3061D" w:rsidRPr="00C75D8B" w:rsidRDefault="00C3061D" w:rsidP="00E22F96">
            <w:pPr>
              <w:outlineLvl w:val="0"/>
              <w:rPr>
                <w:b/>
              </w:rPr>
            </w:pPr>
            <w:r w:rsidRPr="00C75D8B">
              <w:rPr>
                <w:b/>
              </w:rPr>
              <w:t>Úvodní ustanovení</w:t>
            </w:r>
          </w:p>
        </w:tc>
        <w:tc>
          <w:tcPr>
            <w:tcW w:w="2546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</w:pPr>
            <w:r w:rsidRPr="00C75D8B">
              <w:t>strana 2</w:t>
            </w:r>
          </w:p>
        </w:tc>
      </w:tr>
      <w:tr w:rsidR="00C3061D" w:rsidRPr="00C75D8B" w:rsidTr="00E22F96">
        <w:trPr>
          <w:trHeight w:val="960"/>
        </w:trPr>
        <w:tc>
          <w:tcPr>
            <w:tcW w:w="675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  <w:rPr>
                <w:b/>
              </w:rPr>
            </w:pPr>
            <w:r w:rsidRPr="00C75D8B">
              <w:rPr>
                <w:b/>
              </w:rPr>
              <w:t>II.</w:t>
            </w:r>
          </w:p>
        </w:tc>
        <w:tc>
          <w:tcPr>
            <w:tcW w:w="6273" w:type="dxa"/>
            <w:vAlign w:val="center"/>
          </w:tcPr>
          <w:p w:rsidR="00C3061D" w:rsidRPr="00C75D8B" w:rsidRDefault="00C3061D" w:rsidP="00E22F96">
            <w:pPr>
              <w:outlineLvl w:val="0"/>
              <w:rPr>
                <w:b/>
              </w:rPr>
            </w:pPr>
            <w:r w:rsidRPr="00C75D8B">
              <w:rPr>
                <w:b/>
              </w:rPr>
              <w:t xml:space="preserve">Požadavky zadavatele na </w:t>
            </w:r>
            <w:r w:rsidR="002C0207">
              <w:rPr>
                <w:b/>
              </w:rPr>
              <w:t xml:space="preserve">identifikaci, zpracování nabídkové ceny a </w:t>
            </w:r>
            <w:r w:rsidRPr="00C75D8B">
              <w:rPr>
                <w:b/>
              </w:rPr>
              <w:t>prokázání kvalifikace</w:t>
            </w:r>
            <w:r w:rsidR="002C0207">
              <w:rPr>
                <w:b/>
              </w:rPr>
              <w:t xml:space="preserve"> uchazeče</w:t>
            </w:r>
          </w:p>
        </w:tc>
        <w:tc>
          <w:tcPr>
            <w:tcW w:w="2546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</w:pPr>
            <w:r w:rsidRPr="00C75D8B">
              <w:t xml:space="preserve">strana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C75D8B">
                <w:t>2 a</w:t>
              </w:r>
            </w:smartTag>
            <w:r w:rsidRPr="00C75D8B">
              <w:t xml:space="preserve"> 3</w:t>
            </w:r>
          </w:p>
          <w:p w:rsidR="00C3061D" w:rsidRDefault="00C3061D" w:rsidP="00E22F96">
            <w:pPr>
              <w:jc w:val="center"/>
              <w:outlineLvl w:val="0"/>
            </w:pPr>
            <w:r>
              <w:t>+ formulář 2</w:t>
            </w:r>
          </w:p>
          <w:p w:rsidR="00C62BDE" w:rsidRPr="00C75D8B" w:rsidRDefault="00C62BDE" w:rsidP="00E22F96">
            <w:pPr>
              <w:jc w:val="center"/>
              <w:outlineLvl w:val="0"/>
            </w:pPr>
            <w:r>
              <w:t>+ formulář 3</w:t>
            </w:r>
          </w:p>
        </w:tc>
      </w:tr>
      <w:tr w:rsidR="00C3061D" w:rsidRPr="00C75D8B" w:rsidTr="00E22F96">
        <w:trPr>
          <w:trHeight w:val="960"/>
        </w:trPr>
        <w:tc>
          <w:tcPr>
            <w:tcW w:w="675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  <w:rPr>
                <w:b/>
              </w:rPr>
            </w:pPr>
            <w:r w:rsidRPr="00C75D8B">
              <w:rPr>
                <w:b/>
              </w:rPr>
              <w:t>III.</w:t>
            </w:r>
          </w:p>
        </w:tc>
        <w:tc>
          <w:tcPr>
            <w:tcW w:w="6273" w:type="dxa"/>
            <w:vAlign w:val="center"/>
          </w:tcPr>
          <w:p w:rsidR="00C3061D" w:rsidRPr="00C75D8B" w:rsidRDefault="00B21E03" w:rsidP="00E22F96">
            <w:pPr>
              <w:outlineLvl w:val="0"/>
              <w:rPr>
                <w:b/>
              </w:rPr>
            </w:pPr>
            <w:r>
              <w:rPr>
                <w:b/>
              </w:rPr>
              <w:t xml:space="preserve">Seznam zboží </w:t>
            </w:r>
            <w:r w:rsidR="00C3061D" w:rsidRPr="00C75D8B">
              <w:rPr>
                <w:b/>
              </w:rPr>
              <w:t>veřejné zakázky</w:t>
            </w:r>
            <w:r w:rsidR="009B78DB">
              <w:rPr>
                <w:b/>
              </w:rPr>
              <w:t xml:space="preserve"> malého rozsahu „</w:t>
            </w:r>
            <w:r w:rsidR="00F31F7C" w:rsidRPr="00F31F7C">
              <w:rPr>
                <w:b/>
              </w:rPr>
              <w:t>Laboratorní pomůcky - ICVI</w:t>
            </w:r>
            <w:r>
              <w:rPr>
                <w:b/>
              </w:rPr>
              <w:t>“</w:t>
            </w:r>
            <w:r w:rsidR="00C3061D" w:rsidRPr="00C75D8B">
              <w:rPr>
                <w:b/>
              </w:rPr>
              <w:t xml:space="preserve"> s uvedením</w:t>
            </w:r>
            <w:r w:rsidR="00AF3402">
              <w:rPr>
                <w:b/>
              </w:rPr>
              <w:t xml:space="preserve"> jeho kvantifikace a</w:t>
            </w:r>
            <w:r w:rsidR="00C3061D" w:rsidRPr="00C75D8B">
              <w:rPr>
                <w:b/>
              </w:rPr>
              <w:t xml:space="preserve"> technických parametrů požadovaných zadavatelem</w:t>
            </w:r>
          </w:p>
        </w:tc>
        <w:tc>
          <w:tcPr>
            <w:tcW w:w="2546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</w:pPr>
            <w:r w:rsidRPr="00C75D8B">
              <w:t>příloha č. 1 této ZD</w:t>
            </w:r>
          </w:p>
        </w:tc>
      </w:tr>
      <w:tr w:rsidR="00C3061D" w:rsidRPr="00C75D8B" w:rsidTr="00E22F96">
        <w:trPr>
          <w:trHeight w:val="960"/>
        </w:trPr>
        <w:tc>
          <w:tcPr>
            <w:tcW w:w="675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  <w:rPr>
                <w:b/>
              </w:rPr>
            </w:pPr>
            <w:r w:rsidRPr="00C75D8B">
              <w:rPr>
                <w:b/>
              </w:rPr>
              <w:t>IV.</w:t>
            </w:r>
          </w:p>
        </w:tc>
        <w:tc>
          <w:tcPr>
            <w:tcW w:w="6273" w:type="dxa"/>
            <w:vAlign w:val="center"/>
          </w:tcPr>
          <w:p w:rsidR="00C3061D" w:rsidRPr="00C75D8B" w:rsidRDefault="00C3061D" w:rsidP="00F31F7C">
            <w:pPr>
              <w:outlineLvl w:val="0"/>
              <w:rPr>
                <w:b/>
              </w:rPr>
            </w:pPr>
            <w:r w:rsidRPr="00C75D8B">
              <w:rPr>
                <w:b/>
              </w:rPr>
              <w:t>S</w:t>
            </w:r>
            <w:r>
              <w:rPr>
                <w:b/>
              </w:rPr>
              <w:t xml:space="preserve">mluvní vzor Kupní smlouvy </w:t>
            </w:r>
            <w:r w:rsidRPr="002C536A">
              <w:rPr>
                <w:b/>
              </w:rPr>
              <w:t>č.</w:t>
            </w:r>
            <w:r w:rsidR="00BC0A94">
              <w:rPr>
                <w:b/>
              </w:rPr>
              <w:t xml:space="preserve"> 9115/00015</w:t>
            </w:r>
            <w:r w:rsidRPr="002C536A">
              <w:rPr>
                <w:b/>
              </w:rPr>
              <w:t xml:space="preserve"> </w:t>
            </w:r>
            <w:r w:rsidRPr="00C75D8B">
              <w:rPr>
                <w:b/>
              </w:rPr>
              <w:t>včetně jeho příloh</w:t>
            </w:r>
          </w:p>
        </w:tc>
        <w:tc>
          <w:tcPr>
            <w:tcW w:w="2546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</w:pPr>
            <w:r w:rsidRPr="00C75D8B">
              <w:t>příloha č. 2 této ZD</w:t>
            </w:r>
          </w:p>
        </w:tc>
      </w:tr>
      <w:tr w:rsidR="00C3061D" w:rsidRPr="00C75D8B" w:rsidTr="00E22F96">
        <w:trPr>
          <w:trHeight w:val="960"/>
        </w:trPr>
        <w:tc>
          <w:tcPr>
            <w:tcW w:w="675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V</w:t>
            </w:r>
            <w:r w:rsidRPr="00C75D8B">
              <w:rPr>
                <w:b/>
              </w:rPr>
              <w:t>.</w:t>
            </w:r>
          </w:p>
        </w:tc>
        <w:tc>
          <w:tcPr>
            <w:tcW w:w="6273" w:type="dxa"/>
            <w:vAlign w:val="center"/>
          </w:tcPr>
          <w:p w:rsidR="00C3061D" w:rsidRPr="00C75D8B" w:rsidRDefault="00C3061D" w:rsidP="00E22F96">
            <w:pPr>
              <w:outlineLvl w:val="0"/>
              <w:rPr>
                <w:b/>
              </w:rPr>
            </w:pPr>
            <w:r w:rsidRPr="00C75D8B">
              <w:rPr>
                <w:b/>
              </w:rPr>
              <w:t>1 ks CD-R</w:t>
            </w:r>
          </w:p>
        </w:tc>
        <w:tc>
          <w:tcPr>
            <w:tcW w:w="2546" w:type="dxa"/>
            <w:vAlign w:val="center"/>
          </w:tcPr>
          <w:p w:rsidR="00C3061D" w:rsidRPr="00C75D8B" w:rsidRDefault="00C3061D" w:rsidP="00E22F96">
            <w:pPr>
              <w:jc w:val="center"/>
              <w:outlineLvl w:val="0"/>
            </w:pPr>
            <w:r w:rsidRPr="00C75D8B">
              <w:t xml:space="preserve">elektronický obraz celého zadání </w:t>
            </w:r>
          </w:p>
        </w:tc>
      </w:tr>
    </w:tbl>
    <w:p w:rsidR="00802504" w:rsidRDefault="00802504" w:rsidP="00C3061D">
      <w:pPr>
        <w:pStyle w:val="Prosttext"/>
        <w:tabs>
          <w:tab w:val="center" w:pos="7371"/>
        </w:tabs>
      </w:pPr>
    </w:p>
    <w:p w:rsidR="00C3061D" w:rsidRDefault="00C3061D" w:rsidP="00C3061D">
      <w:pPr>
        <w:pStyle w:val="Prosttext"/>
        <w:tabs>
          <w:tab w:val="center" w:pos="7371"/>
        </w:tabs>
      </w:pPr>
    </w:p>
    <w:p w:rsidR="00802504" w:rsidRDefault="00802504" w:rsidP="00C3061D">
      <w:pPr>
        <w:pStyle w:val="Prosttext"/>
        <w:tabs>
          <w:tab w:val="center" w:pos="7371"/>
        </w:tabs>
      </w:pPr>
    </w:p>
    <w:p w:rsidR="00C3061D" w:rsidRPr="00FA2C73" w:rsidRDefault="00C3061D" w:rsidP="00C3061D">
      <w:pPr>
        <w:pStyle w:val="Prosttext"/>
        <w:tabs>
          <w:tab w:val="center" w:pos="7371"/>
        </w:tabs>
        <w:rPr>
          <w:rFonts w:ascii="Times New Roman" w:hAnsi="Times New Roman" w:cs="Times New Roman"/>
        </w:rPr>
      </w:pPr>
      <w:r>
        <w:tab/>
      </w:r>
      <w:proofErr w:type="spellStart"/>
      <w:proofErr w:type="gramStart"/>
      <w:r w:rsidRPr="00FA2C73">
        <w:rPr>
          <w:rFonts w:ascii="Times New Roman" w:hAnsi="Times New Roman" w:cs="Times New Roman"/>
        </w:rPr>
        <w:t>Mgr.Daniela</w:t>
      </w:r>
      <w:proofErr w:type="spellEnd"/>
      <w:proofErr w:type="gramEnd"/>
      <w:r w:rsidRPr="00FA2C73">
        <w:rPr>
          <w:rFonts w:ascii="Times New Roman" w:hAnsi="Times New Roman" w:cs="Times New Roman"/>
        </w:rPr>
        <w:t xml:space="preserve"> Němcová</w:t>
      </w:r>
    </w:p>
    <w:p w:rsidR="00C3061D" w:rsidRPr="00802504" w:rsidRDefault="00C3061D" w:rsidP="00802504">
      <w:pPr>
        <w:pStyle w:val="Prosttext"/>
        <w:tabs>
          <w:tab w:val="center" w:pos="73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A2C73">
        <w:rPr>
          <w:rFonts w:ascii="Times New Roman" w:hAnsi="Times New Roman" w:cs="Times New Roman"/>
        </w:rPr>
        <w:t>kvestorka VFU Brno</w:t>
      </w:r>
      <w:r>
        <w:br w:type="page"/>
      </w:r>
    </w:p>
    <w:p w:rsidR="00C3061D" w:rsidRPr="00EB2422" w:rsidRDefault="00C3061D" w:rsidP="00EB2422">
      <w:pPr>
        <w:pStyle w:val="Nadpis1"/>
      </w:pPr>
      <w:r w:rsidRPr="00EB2422">
        <w:lastRenderedPageBreak/>
        <w:t>ÚVODNÍ USTANOVENÍ</w:t>
      </w:r>
    </w:p>
    <w:p w:rsidR="00C3061D" w:rsidRPr="00C75D8B" w:rsidRDefault="00C3061D" w:rsidP="00C62BDE">
      <w:pPr>
        <w:spacing w:before="120" w:after="120"/>
        <w:jc w:val="both"/>
      </w:pPr>
      <w:r w:rsidRPr="00C75D8B">
        <w:t>Zadávání této veřejné zakázky se řídí právem České republiky a předpisy souvisejícími s pravidly Operačního programu Vzdělávání pro</w:t>
      </w:r>
      <w:r w:rsidR="00205BF9">
        <w:t xml:space="preserve"> konkurenceschopnost (dále jen </w:t>
      </w:r>
      <w:r w:rsidRPr="00C75D8B">
        <w:t>„OP VK“) zveřejněných na webových stránkách Ministerstva školství mládeže a tělovýchovy ČR</w:t>
      </w:r>
      <w:r w:rsidR="0094251E">
        <w:t>, je</w:t>
      </w:r>
      <w:r w:rsidR="00533C30">
        <w:t xml:space="preserve">ž jsou dostupné na následujících webových stránkách: </w:t>
      </w:r>
      <w:hyperlink r:id="rId8" w:history="1">
        <w:r w:rsidR="00533C30" w:rsidRPr="00AD6157">
          <w:rPr>
            <w:rStyle w:val="Hypertextovodkaz"/>
          </w:rPr>
          <w:t>http://www.msmt.cz/strukturalni-fondy/op-vpk-obdobi-2007-2013</w:t>
        </w:r>
      </w:hyperlink>
      <w:r w:rsidRPr="00C75D8B">
        <w:t>. Podáním nabídky zájemce zcela a bez výhrad akceptuje podmínky zadávacího řízení.</w:t>
      </w:r>
    </w:p>
    <w:p w:rsidR="007A7CDE" w:rsidRDefault="007A7CDE" w:rsidP="00C62BDE">
      <w:pPr>
        <w:spacing w:before="120" w:after="120"/>
        <w:jc w:val="both"/>
        <w:rPr>
          <w:b/>
        </w:rPr>
      </w:pPr>
    </w:p>
    <w:p w:rsidR="00C3061D" w:rsidRPr="00C75D8B" w:rsidRDefault="00C3061D" w:rsidP="00C62BDE">
      <w:pPr>
        <w:spacing w:before="120" w:after="120"/>
        <w:jc w:val="both"/>
      </w:pPr>
      <w:r w:rsidRPr="00C75D8B">
        <w:rPr>
          <w:b/>
        </w:rPr>
        <w:t>Každý uchazeč je povinen pečlivě prostudovat, vyplnit a ve své nabídce předložit všechny formuláře a jejich přílohy, na které odkazuje tato zadávací dokumentace, splnit všechny termíny a podmínky, obsažené ve výzvě k podání nabídky včetně všech jejich příloh.</w:t>
      </w:r>
      <w:r w:rsidRPr="00C75D8B">
        <w:t xml:space="preserve"> Nedostatky v podání nabídek nebo v poskytnutí požadovaných informací a dokumentace, nerespektující v jakémkoliv ohledu ustanovení výzvy k podání nabídky včetně jejích příloh, budou mít za následek vrácení nabídky nebo vyřazení nabídky z další účasti na veřejné zakázce a vyloučení zájemce.</w:t>
      </w:r>
    </w:p>
    <w:p w:rsidR="007A7CDE" w:rsidRDefault="007A7CDE" w:rsidP="00C62BDE">
      <w:pPr>
        <w:spacing w:before="120" w:after="120"/>
        <w:jc w:val="both"/>
      </w:pPr>
    </w:p>
    <w:p w:rsidR="00380D0E" w:rsidRDefault="00380D0E" w:rsidP="00380D0E">
      <w:pPr>
        <w:jc w:val="both"/>
      </w:pPr>
      <w:r>
        <w:t>Nabídka musí být zadavateli podána v písemné formě</w:t>
      </w:r>
      <w:r w:rsidR="004B2466">
        <w:t xml:space="preserve"> a zpracována v českém jazyce</w:t>
      </w:r>
      <w:r>
        <w:t>. Požadavek na písemnou formu je považován za splněný tehdy, pokud je nabídka podepsána osobou oprávněnou jednat jménem uchazeče.</w:t>
      </w:r>
    </w:p>
    <w:p w:rsidR="00380D0E" w:rsidRDefault="00380D0E" w:rsidP="00C62BDE">
      <w:pPr>
        <w:spacing w:before="120" w:after="120"/>
        <w:jc w:val="both"/>
      </w:pPr>
    </w:p>
    <w:p w:rsidR="001B2F54" w:rsidRDefault="00C3061D" w:rsidP="001B2F54">
      <w:pPr>
        <w:spacing w:before="120" w:after="120"/>
        <w:jc w:val="both"/>
      </w:pPr>
      <w:r w:rsidRPr="00C75D8B">
        <w:t>Všechny dokumenty uvedené v této zadávací dokumentaci budou podepsány na příslušných stránkách těchto dokumentů tak, jak je předepsáno.</w:t>
      </w:r>
    </w:p>
    <w:p w:rsidR="00C160DE" w:rsidRPr="001B2F54" w:rsidRDefault="00C160DE" w:rsidP="001B2F54">
      <w:pPr>
        <w:spacing w:before="120" w:after="120"/>
        <w:jc w:val="both"/>
      </w:pPr>
    </w:p>
    <w:p w:rsidR="001B2F54" w:rsidRPr="00C160DE" w:rsidRDefault="001B2F54" w:rsidP="000021EF">
      <w:pPr>
        <w:pStyle w:val="Nadpis2"/>
        <w:numPr>
          <w:ilvl w:val="0"/>
          <w:numId w:val="0"/>
        </w:numPr>
        <w:jc w:val="left"/>
        <w:rPr>
          <w:rFonts w:ascii="Times New Roman" w:hAnsi="Times New Roman" w:cs="Times New Roman"/>
          <w:lang w:val="cs-CZ"/>
        </w:rPr>
      </w:pPr>
      <w:r w:rsidRPr="00C160DE">
        <w:rPr>
          <w:rFonts w:ascii="Times New Roman" w:hAnsi="Times New Roman" w:cs="Times New Roman"/>
          <w:lang w:val="cs-CZ"/>
        </w:rPr>
        <w:t>DOBA A MÍSTO PLNĚNÍ</w:t>
      </w:r>
    </w:p>
    <w:p w:rsidR="006368FA" w:rsidRPr="000B0CA6" w:rsidRDefault="006368FA" w:rsidP="000021EF">
      <w:pPr>
        <w:pStyle w:val="Zkladntext"/>
        <w:tabs>
          <w:tab w:val="left" w:pos="709"/>
        </w:tabs>
        <w:spacing w:before="60" w:after="60"/>
      </w:pPr>
      <w:r>
        <w:t xml:space="preserve">Zahájení </w:t>
      </w:r>
      <w:proofErr w:type="gramStart"/>
      <w:r>
        <w:t xml:space="preserve">plnění 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  <w:t>od</w:t>
      </w:r>
      <w:proofErr w:type="gramEnd"/>
      <w:r>
        <w:rPr>
          <w:b/>
        </w:rPr>
        <w:t xml:space="preserve"> podpisu smlouvy</w:t>
      </w:r>
    </w:p>
    <w:p w:rsidR="006368FA" w:rsidRDefault="006368FA" w:rsidP="000021EF">
      <w:pPr>
        <w:pStyle w:val="Zkladntext"/>
        <w:tabs>
          <w:tab w:val="left" w:pos="709"/>
        </w:tabs>
        <w:spacing w:before="60" w:after="60"/>
      </w:pPr>
      <w:r>
        <w:t>Ukončení plnění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DD5688">
        <w:rPr>
          <w:b/>
        </w:rPr>
        <w:t>do 30 dnů od podpisu smlouvy</w:t>
      </w:r>
      <w:r w:rsidR="00BC02E0">
        <w:rPr>
          <w:b/>
        </w:rPr>
        <w:t xml:space="preserve">, nejpozději však do </w:t>
      </w:r>
      <w:proofErr w:type="gramStart"/>
      <w:r w:rsidR="00BC02E0">
        <w:rPr>
          <w:b/>
        </w:rPr>
        <w:t>15.12.2011</w:t>
      </w:r>
      <w:proofErr w:type="gramEnd"/>
    </w:p>
    <w:p w:rsidR="0080659C" w:rsidRPr="0080659C" w:rsidRDefault="006368FA" w:rsidP="0080659C">
      <w:pPr>
        <w:pStyle w:val="Zkladntext"/>
        <w:tabs>
          <w:tab w:val="left" w:pos="709"/>
        </w:tabs>
        <w:spacing w:before="60" w:after="60"/>
        <w:ind w:left="2832" w:hanging="2832"/>
        <w:rPr>
          <w:b/>
          <w:bCs/>
          <w:color w:val="000000"/>
          <w:szCs w:val="24"/>
          <w:shd w:val="clear" w:color="auto" w:fill="FFFFFF"/>
        </w:rPr>
      </w:pPr>
      <w:r>
        <w:t>Místo plnění</w:t>
      </w:r>
      <w:r w:rsidRPr="000B0CA6">
        <w:rPr>
          <w:b/>
        </w:rPr>
        <w:t>:</w:t>
      </w:r>
      <w:r w:rsidR="000021EF">
        <w:rPr>
          <w:b/>
        </w:rPr>
        <w:tab/>
      </w:r>
      <w:r w:rsidR="0080659C" w:rsidRPr="001F1888">
        <w:rPr>
          <w:rStyle w:val="apple-style-span"/>
          <w:b/>
          <w:bCs/>
          <w:color w:val="000000"/>
          <w:szCs w:val="24"/>
          <w:shd w:val="clear" w:color="auto" w:fill="FFFFFF"/>
        </w:rPr>
        <w:t>BIOPHARM, Výzkumný ústav biofarmacie a veterinárních léčiv a.s.</w:t>
      </w:r>
      <w:r w:rsidR="0080659C">
        <w:rPr>
          <w:rStyle w:val="apple-style-span"/>
          <w:b/>
          <w:bCs/>
          <w:color w:val="000000"/>
          <w:szCs w:val="24"/>
          <w:shd w:val="clear" w:color="auto" w:fill="FFFFFF"/>
        </w:rPr>
        <w:t xml:space="preserve">, </w:t>
      </w:r>
      <w:r w:rsidR="0080659C" w:rsidRPr="001F1888">
        <w:rPr>
          <w:rStyle w:val="apple-style-span"/>
          <w:b/>
          <w:bCs/>
          <w:color w:val="000000"/>
          <w:szCs w:val="24"/>
          <w:shd w:val="clear" w:color="auto" w:fill="FFFFFF"/>
        </w:rPr>
        <w:t xml:space="preserve">Jílové u Prahy, Pohoří - </w:t>
      </w:r>
      <w:proofErr w:type="spellStart"/>
      <w:r w:rsidR="0080659C" w:rsidRPr="001F1888">
        <w:rPr>
          <w:rStyle w:val="apple-style-span"/>
          <w:b/>
          <w:bCs/>
          <w:color w:val="000000"/>
          <w:szCs w:val="24"/>
          <w:shd w:val="clear" w:color="auto" w:fill="FFFFFF"/>
        </w:rPr>
        <w:t>Chotouň</w:t>
      </w:r>
      <w:proofErr w:type="spellEnd"/>
      <w:r w:rsidR="0080659C" w:rsidRPr="001F1888">
        <w:rPr>
          <w:rStyle w:val="apple-style-span"/>
          <w:b/>
          <w:bCs/>
          <w:color w:val="000000"/>
          <w:szCs w:val="24"/>
          <w:shd w:val="clear" w:color="auto" w:fill="FFFFFF"/>
        </w:rPr>
        <w:t xml:space="preserve"> 90, okres Praha-západ, PSČ 254 49</w:t>
      </w:r>
    </w:p>
    <w:p w:rsidR="00EB2422" w:rsidRDefault="00EB2422" w:rsidP="0080659C">
      <w:pPr>
        <w:pStyle w:val="Zkladntext"/>
        <w:tabs>
          <w:tab w:val="left" w:pos="2835"/>
        </w:tabs>
        <w:spacing w:before="60" w:after="60"/>
        <w:rPr>
          <w:b/>
        </w:rPr>
      </w:pPr>
    </w:p>
    <w:p w:rsidR="002C0207" w:rsidRPr="00EB2422" w:rsidRDefault="00EB2422" w:rsidP="00EB2422">
      <w:pPr>
        <w:spacing w:after="200" w:line="276" w:lineRule="auto"/>
        <w:rPr>
          <w:b/>
          <w:szCs w:val="20"/>
        </w:rPr>
      </w:pPr>
      <w:r>
        <w:rPr>
          <w:b/>
        </w:rPr>
        <w:br w:type="page"/>
      </w:r>
    </w:p>
    <w:p w:rsidR="002C0207" w:rsidRPr="00EB2422" w:rsidRDefault="000021EF" w:rsidP="00EB2422">
      <w:pPr>
        <w:pStyle w:val="Nadpis1"/>
        <w:ind w:left="709" w:hanging="709"/>
        <w:rPr>
          <w:caps/>
        </w:rPr>
      </w:pPr>
      <w:r w:rsidRPr="00EB2422">
        <w:rPr>
          <w:caps/>
        </w:rPr>
        <w:lastRenderedPageBreak/>
        <w:t>Požadavky zadavatele na identifikaci</w:t>
      </w:r>
      <w:r w:rsidR="00EB2422" w:rsidRPr="00EB2422">
        <w:rPr>
          <w:caps/>
        </w:rPr>
        <w:t xml:space="preserve">, zpracování nabídkové ceny a </w:t>
      </w:r>
      <w:r w:rsidRPr="00EB2422">
        <w:rPr>
          <w:caps/>
        </w:rPr>
        <w:t>prokázání kvalifikace</w:t>
      </w:r>
      <w:r w:rsidR="002C0207" w:rsidRPr="00EB2422">
        <w:rPr>
          <w:caps/>
        </w:rPr>
        <w:t xml:space="preserve"> uchazeče</w:t>
      </w:r>
    </w:p>
    <w:p w:rsidR="002C0207" w:rsidRPr="002C0207" w:rsidRDefault="002C0207" w:rsidP="002C0207"/>
    <w:p w:rsidR="002C0207" w:rsidRDefault="002C0207" w:rsidP="002C0207">
      <w:pPr>
        <w:pStyle w:val="Nadpis2"/>
        <w:numPr>
          <w:ilvl w:val="0"/>
          <w:numId w:val="0"/>
        </w:numPr>
        <w:jc w:val="left"/>
        <w:rPr>
          <w:rFonts w:ascii="Times New Roman" w:hAnsi="Times New Roman" w:cs="Times New Roman"/>
          <w:b w:val="0"/>
          <w:bCs w:val="0"/>
          <w:lang w:val="cs-CZ"/>
        </w:rPr>
      </w:pPr>
    </w:p>
    <w:p w:rsidR="000021EF" w:rsidRPr="002C0207" w:rsidRDefault="000021EF" w:rsidP="002C0207">
      <w:pPr>
        <w:pStyle w:val="Nadpis2"/>
        <w:numPr>
          <w:ilvl w:val="0"/>
          <w:numId w:val="11"/>
        </w:numPr>
        <w:ind w:left="567"/>
        <w:jc w:val="left"/>
        <w:rPr>
          <w:rFonts w:ascii="Times New Roman" w:hAnsi="Times New Roman" w:cs="Times New Roman"/>
        </w:rPr>
      </w:pPr>
      <w:r w:rsidRPr="002C0207">
        <w:rPr>
          <w:rFonts w:ascii="Times New Roman" w:hAnsi="Times New Roman" w:cs="Times New Roman"/>
        </w:rPr>
        <w:t xml:space="preserve">POŽADAVKY ZADAVATELE NA </w:t>
      </w:r>
      <w:r w:rsidR="002C0207" w:rsidRPr="002C0207">
        <w:rPr>
          <w:rFonts w:ascii="Times New Roman" w:hAnsi="Times New Roman" w:cs="Times New Roman"/>
        </w:rPr>
        <w:t>IDENTIFIKACI</w:t>
      </w:r>
      <w:r w:rsidRPr="002C0207">
        <w:rPr>
          <w:rFonts w:ascii="Times New Roman" w:hAnsi="Times New Roman" w:cs="Times New Roman"/>
        </w:rPr>
        <w:t xml:space="preserve"> UCHAZEČE</w:t>
      </w:r>
    </w:p>
    <w:p w:rsidR="002C0207" w:rsidRPr="002C0207" w:rsidRDefault="002C0207" w:rsidP="002C0207">
      <w:pPr>
        <w:rPr>
          <w:lang w:val="en-US"/>
        </w:rPr>
      </w:pPr>
    </w:p>
    <w:p w:rsidR="00C3061D" w:rsidRDefault="00C3061D" w:rsidP="00C62BDE">
      <w:pPr>
        <w:spacing w:after="120"/>
        <w:jc w:val="both"/>
      </w:pPr>
      <w:r w:rsidRPr="002922DA">
        <w:t xml:space="preserve">Každý uchazeč je povinen zpracovat a do své nabídky </w:t>
      </w:r>
      <w:r w:rsidRPr="002922DA">
        <w:rPr>
          <w:u w:val="single"/>
        </w:rPr>
        <w:t xml:space="preserve">předložit své identifikační údaje </w:t>
      </w:r>
      <w:r w:rsidRPr="002922DA">
        <w:t xml:space="preserve">výhradně </w:t>
      </w:r>
      <w:r w:rsidRPr="002922DA">
        <w:rPr>
          <w:u w:val="single"/>
        </w:rPr>
        <w:t>na Formuláři 2.</w:t>
      </w:r>
      <w:r w:rsidR="00967B08">
        <w:t xml:space="preserve"> (viz strana 5</w:t>
      </w:r>
      <w:r w:rsidRPr="002922DA">
        <w:t xml:space="preserve"> této zadávací dokumentace). Formulář musí být podepsán osobou oprávněnou jednat jménem či za uchazeče.</w:t>
      </w:r>
    </w:p>
    <w:p w:rsidR="00C3061D" w:rsidRPr="00C75D8B" w:rsidRDefault="00C3061D" w:rsidP="00C3061D"/>
    <w:p w:rsidR="00C3061D" w:rsidRPr="00C75D8B" w:rsidRDefault="00C3061D" w:rsidP="00C3061D"/>
    <w:p w:rsidR="00C3061D" w:rsidRPr="002C0207" w:rsidRDefault="00C3061D" w:rsidP="002C0207">
      <w:pPr>
        <w:pStyle w:val="Nadpis2"/>
        <w:numPr>
          <w:ilvl w:val="0"/>
          <w:numId w:val="11"/>
        </w:numPr>
        <w:ind w:left="567"/>
        <w:jc w:val="left"/>
        <w:rPr>
          <w:rFonts w:ascii="Times New Roman" w:hAnsi="Times New Roman" w:cs="Times New Roman"/>
          <w:lang w:val="cs-CZ"/>
        </w:rPr>
      </w:pPr>
      <w:r w:rsidRPr="002C0207">
        <w:rPr>
          <w:rFonts w:ascii="Times New Roman" w:hAnsi="Times New Roman" w:cs="Times New Roman"/>
          <w:lang w:val="cs-CZ"/>
        </w:rPr>
        <w:t>POŽADAVKY ZADAVATELE NA PROKÁZÁNÍ KVALIFIKACE</w:t>
      </w:r>
      <w:r w:rsidR="002C0207" w:rsidRPr="002C0207">
        <w:rPr>
          <w:rFonts w:ascii="Times New Roman" w:hAnsi="Times New Roman" w:cs="Times New Roman"/>
          <w:lang w:val="cs-CZ"/>
        </w:rPr>
        <w:t xml:space="preserve"> UCHAZEČE</w:t>
      </w:r>
    </w:p>
    <w:p w:rsidR="00C3061D" w:rsidRPr="00C75D8B" w:rsidRDefault="00C3061D" w:rsidP="00C3061D">
      <w:pPr>
        <w:ind w:firstLine="360"/>
        <w:jc w:val="both"/>
      </w:pPr>
    </w:p>
    <w:p w:rsidR="00C3061D" w:rsidRDefault="00C3061D" w:rsidP="00C62BDE">
      <w:pPr>
        <w:jc w:val="both"/>
      </w:pPr>
      <w:r w:rsidRPr="00C75D8B">
        <w:t>Uchazeč je povinen prokázat splnění základních a profesních kvalifikačních předpokladů, a to následujícím způsobem:</w:t>
      </w:r>
    </w:p>
    <w:p w:rsidR="00C62BDE" w:rsidRPr="00C75D8B" w:rsidRDefault="00C62BDE" w:rsidP="00C62BDE">
      <w:pPr>
        <w:jc w:val="both"/>
      </w:pPr>
    </w:p>
    <w:p w:rsidR="00C160DE" w:rsidRDefault="00C3061D" w:rsidP="00C3061D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jc w:val="both"/>
      </w:pPr>
      <w:r w:rsidRPr="00C75D8B">
        <w:t xml:space="preserve">předložením řádně vyplněného </w:t>
      </w:r>
      <w:r w:rsidRPr="00C75D8B">
        <w:rPr>
          <w:u w:val="single"/>
        </w:rPr>
        <w:t>Formuláře 3</w:t>
      </w:r>
      <w:r w:rsidR="00967B08">
        <w:rPr>
          <w:u w:val="single"/>
        </w:rPr>
        <w:t xml:space="preserve"> </w:t>
      </w:r>
      <w:r w:rsidR="00967B08">
        <w:t>(viz strana 6 a 7</w:t>
      </w:r>
      <w:r w:rsidR="00967B08" w:rsidRPr="002922DA">
        <w:t xml:space="preserve"> této zadávací dokumentace)</w:t>
      </w:r>
      <w:r w:rsidRPr="00C75D8B">
        <w:t xml:space="preserve"> a </w:t>
      </w:r>
    </w:p>
    <w:p w:rsidR="001B2F54" w:rsidRDefault="00C3061D" w:rsidP="001B2F54">
      <w:pPr>
        <w:numPr>
          <w:ilvl w:val="0"/>
          <w:numId w:val="3"/>
        </w:numPr>
        <w:tabs>
          <w:tab w:val="clear" w:pos="1080"/>
          <w:tab w:val="num" w:pos="360"/>
        </w:tabs>
        <w:ind w:left="360"/>
        <w:jc w:val="both"/>
      </w:pPr>
      <w:r w:rsidRPr="00C75D8B">
        <w:t xml:space="preserve">předložením dokladů </w:t>
      </w:r>
      <w:r w:rsidR="002C0207">
        <w:t>dále uvedených v odstavci b)</w:t>
      </w:r>
      <w:r w:rsidR="00C160DE">
        <w:t xml:space="preserve"> této </w:t>
      </w:r>
      <w:r w:rsidRPr="00C75D8B">
        <w:t>zadávací dokumentace;</w:t>
      </w:r>
      <w:r w:rsidRPr="00D46A65">
        <w:t xml:space="preserve"> </w:t>
      </w:r>
      <w:r w:rsidRPr="00C75D8B">
        <w:t>nebo předložením výpisu ze sezn</w:t>
      </w:r>
      <w:r>
        <w:t>amu kvalifikovaných dodavatelů</w:t>
      </w:r>
    </w:p>
    <w:p w:rsidR="00C160DE" w:rsidRPr="00C75D8B" w:rsidRDefault="00C160DE" w:rsidP="00C160DE">
      <w:pPr>
        <w:jc w:val="both"/>
      </w:pPr>
    </w:p>
    <w:p w:rsidR="00C3061D" w:rsidRPr="002C0207" w:rsidRDefault="00C3061D" w:rsidP="002A5AB4">
      <w:pPr>
        <w:pStyle w:val="Odstavecseseznamem"/>
        <w:numPr>
          <w:ilvl w:val="0"/>
          <w:numId w:val="10"/>
        </w:numPr>
        <w:rPr>
          <w:u w:val="single"/>
        </w:rPr>
      </w:pPr>
      <w:r w:rsidRPr="002C0207">
        <w:rPr>
          <w:u w:val="single"/>
        </w:rPr>
        <w:t>ZÁKLADNÍ KVALIFIKAČNÍ PŘEDPOKLADY</w:t>
      </w:r>
    </w:p>
    <w:p w:rsidR="00C3061D" w:rsidRPr="00C75D8B" w:rsidRDefault="00C3061D" w:rsidP="00EB2422">
      <w:pPr>
        <w:spacing w:after="120"/>
        <w:ind w:firstLine="360"/>
        <w:jc w:val="both"/>
      </w:pPr>
      <w:r w:rsidRPr="00C75D8B">
        <w:t xml:space="preserve">K prokázání základních kvalifikačních předpokladů uchazeč předloží řádně vyplněný </w:t>
      </w:r>
      <w:r w:rsidRPr="00C75D8B">
        <w:rPr>
          <w:u w:val="single"/>
        </w:rPr>
        <w:t>Formulář 3</w:t>
      </w:r>
      <w:r w:rsidRPr="00C75D8B">
        <w:t xml:space="preserve"> (viz strana 5 a 6 této zadávací dokumentace); formulář musí být podepsán osobou oprávněnou jednat jménem či za uchazeče.</w:t>
      </w:r>
    </w:p>
    <w:p w:rsidR="00C3061D" w:rsidRPr="00C75D8B" w:rsidRDefault="00C3061D" w:rsidP="00C62BDE">
      <w:pPr>
        <w:jc w:val="both"/>
      </w:pPr>
    </w:p>
    <w:p w:rsidR="00C62BDE" w:rsidRDefault="00C3061D" w:rsidP="00C62BDE">
      <w:pPr>
        <w:pStyle w:val="Odstavecseseznamem"/>
        <w:numPr>
          <w:ilvl w:val="0"/>
          <w:numId w:val="10"/>
        </w:numPr>
        <w:rPr>
          <w:u w:val="single"/>
        </w:rPr>
      </w:pPr>
      <w:r w:rsidRPr="002C0207">
        <w:rPr>
          <w:u w:val="single"/>
        </w:rPr>
        <w:t>PROFESNÍ KVALIFIKAČNÍ PŘEDPOKLADY</w:t>
      </w:r>
    </w:p>
    <w:p w:rsidR="001742B3" w:rsidRDefault="001742B3" w:rsidP="001742B3">
      <w:pPr>
        <w:spacing w:after="120"/>
        <w:ind w:firstLine="360"/>
      </w:pPr>
      <w:r>
        <w:t>K prokázání profesních kvalifikačních předpokladů uchazeč předloží v jednom vyhotovení následující dokumenty:</w:t>
      </w:r>
    </w:p>
    <w:p w:rsidR="00F31F7C" w:rsidRPr="00752895" w:rsidRDefault="004F6D25" w:rsidP="00F31F7C">
      <w:pPr>
        <w:numPr>
          <w:ilvl w:val="0"/>
          <w:numId w:val="4"/>
        </w:numPr>
        <w:spacing w:after="120"/>
        <w:jc w:val="both"/>
      </w:pPr>
      <w:r>
        <w:rPr>
          <w:u w:val="single"/>
        </w:rPr>
        <w:t>originál nebo</w:t>
      </w:r>
      <w:bookmarkStart w:id="0" w:name="_GoBack"/>
      <w:bookmarkEnd w:id="0"/>
      <w:r w:rsidR="00F31F7C" w:rsidRPr="00990461">
        <w:rPr>
          <w:u w:val="single"/>
        </w:rPr>
        <w:t xml:space="preserve"> úředně ověřenou kopii výpisu z obchodního rejstříku</w:t>
      </w:r>
      <w:r w:rsidR="00F31F7C">
        <w:t>, je-li uchazeč v</w:t>
      </w:r>
      <w:r w:rsidR="00F31F7C" w:rsidRPr="00752895">
        <w:t> tomto rejstříku zapsán,</w:t>
      </w:r>
      <w:r w:rsidR="00F31F7C">
        <w:t xml:space="preserve"> přičemž obsah předmětu podnikání musí být </w:t>
      </w:r>
      <w:r w:rsidR="00F31F7C">
        <w:rPr>
          <w:color w:val="000000"/>
        </w:rPr>
        <w:t>v rozsahu odpovídajícím</w:t>
      </w:r>
      <w:r w:rsidR="00F31F7C" w:rsidRPr="00752895">
        <w:rPr>
          <w:color w:val="000000"/>
        </w:rPr>
        <w:t xml:space="preserve"> předmětu této veřejné zakázky</w:t>
      </w:r>
      <w:r w:rsidR="00F31F7C" w:rsidRPr="00752895">
        <w:t>;</w:t>
      </w:r>
    </w:p>
    <w:p w:rsidR="00F31F7C" w:rsidRDefault="00F31F7C" w:rsidP="00F31F7C">
      <w:pPr>
        <w:numPr>
          <w:ilvl w:val="0"/>
          <w:numId w:val="4"/>
        </w:numPr>
        <w:spacing w:after="120"/>
        <w:jc w:val="both"/>
      </w:pPr>
      <w:r>
        <w:rPr>
          <w:u w:val="single"/>
        </w:rPr>
        <w:t xml:space="preserve">originál nebo úředně ověřenou kopii </w:t>
      </w:r>
      <w:r w:rsidRPr="00237596">
        <w:rPr>
          <w:u w:val="single"/>
        </w:rPr>
        <w:t>doklad</w:t>
      </w:r>
      <w:r>
        <w:rPr>
          <w:u w:val="single"/>
        </w:rPr>
        <w:t>u</w:t>
      </w:r>
      <w:r w:rsidRPr="00237596">
        <w:rPr>
          <w:u w:val="single"/>
        </w:rPr>
        <w:t xml:space="preserve"> oprávnění k podnikání </w:t>
      </w:r>
      <w:r>
        <w:rPr>
          <w:color w:val="000000"/>
          <w:u w:val="single"/>
        </w:rPr>
        <w:t>v rozsahu odpovídajícím</w:t>
      </w:r>
      <w:r w:rsidRPr="00237596">
        <w:rPr>
          <w:color w:val="000000"/>
          <w:u w:val="single"/>
        </w:rPr>
        <w:t xml:space="preserve"> předmětu této veřejné zakázky</w:t>
      </w:r>
      <w:r>
        <w:rPr>
          <w:color w:val="000000"/>
        </w:rPr>
        <w:t>, a to</w:t>
      </w:r>
      <w:r w:rsidRPr="00752895">
        <w:t xml:space="preserve"> </w:t>
      </w:r>
      <w:r>
        <w:rPr>
          <w:u w:val="single"/>
        </w:rPr>
        <w:t>zejména</w:t>
      </w:r>
      <w:r w:rsidRPr="00990461">
        <w:rPr>
          <w:u w:val="single"/>
        </w:rPr>
        <w:t xml:space="preserve"> originál</w:t>
      </w:r>
      <w:r w:rsidR="00B644FA">
        <w:rPr>
          <w:u w:val="single"/>
        </w:rPr>
        <w:t xml:space="preserve"> nebo</w:t>
      </w:r>
      <w:r w:rsidR="00C27A20">
        <w:rPr>
          <w:u w:val="single"/>
        </w:rPr>
        <w:t xml:space="preserve"> úředně</w:t>
      </w:r>
      <w:r w:rsidR="00B644FA">
        <w:rPr>
          <w:u w:val="single"/>
        </w:rPr>
        <w:t xml:space="preserve"> ověřenou kopii</w:t>
      </w:r>
      <w:r w:rsidRPr="00990461">
        <w:rPr>
          <w:u w:val="single"/>
        </w:rPr>
        <w:t xml:space="preserve"> výpisu ze živnostenského rejstříku</w:t>
      </w:r>
      <w:r w:rsidRPr="00752895">
        <w:t>;</w:t>
      </w:r>
    </w:p>
    <w:p w:rsidR="001742B3" w:rsidRPr="00F31F7C" w:rsidRDefault="001742B3" w:rsidP="00F31F7C">
      <w:pPr>
        <w:rPr>
          <w:u w:val="single"/>
        </w:rPr>
      </w:pPr>
    </w:p>
    <w:p w:rsidR="001742B3" w:rsidRPr="001742B3" w:rsidRDefault="001742B3" w:rsidP="001742B3">
      <w:pPr>
        <w:pStyle w:val="Odstavecseseznamem"/>
        <w:numPr>
          <w:ilvl w:val="0"/>
          <w:numId w:val="10"/>
        </w:numPr>
        <w:rPr>
          <w:u w:val="single"/>
        </w:rPr>
      </w:pPr>
      <w:r w:rsidRPr="001742B3">
        <w:rPr>
          <w:u w:val="single"/>
        </w:rPr>
        <w:t>TECHNICKÉ KVALIFIKAČNÍ PŘEDPOKLADY</w:t>
      </w:r>
    </w:p>
    <w:p w:rsidR="001742B3" w:rsidRDefault="001742B3" w:rsidP="001742B3">
      <w:pPr>
        <w:spacing w:after="60"/>
        <w:ind w:firstLine="360"/>
        <w:jc w:val="both"/>
      </w:pPr>
      <w:r w:rsidRPr="001742B3">
        <w:rPr>
          <w:u w:val="single"/>
        </w:rPr>
        <w:t xml:space="preserve">K prokázání TKP analogicky dle </w:t>
      </w:r>
      <w:proofErr w:type="spellStart"/>
      <w:r w:rsidRPr="001742B3">
        <w:rPr>
          <w:u w:val="single"/>
        </w:rPr>
        <w:t>ust</w:t>
      </w:r>
      <w:proofErr w:type="spellEnd"/>
      <w:r w:rsidRPr="001742B3">
        <w:rPr>
          <w:u w:val="single"/>
        </w:rPr>
        <w:t>. § 56 odst. 1 písm. e)  ZVZ</w:t>
      </w:r>
      <w:r>
        <w:t xml:space="preserve"> uchazeč ve své nabídce předloží formou povinné </w:t>
      </w:r>
      <w:r w:rsidRPr="001742B3">
        <w:rPr>
          <w:b/>
        </w:rPr>
        <w:t xml:space="preserve">přílohy </w:t>
      </w:r>
      <w:r w:rsidRPr="00DB2792">
        <w:rPr>
          <w:b/>
        </w:rPr>
        <w:t>č</w:t>
      </w:r>
      <w:r w:rsidR="00DB2792" w:rsidRPr="00DB2792">
        <w:rPr>
          <w:b/>
        </w:rPr>
        <w:t xml:space="preserve">. 1 </w:t>
      </w:r>
      <w:r w:rsidRPr="00DB2792">
        <w:rPr>
          <w:i/>
        </w:rPr>
        <w:t>(Specifikace</w:t>
      </w:r>
      <w:r w:rsidR="00DB2792" w:rsidRPr="00DB2792">
        <w:rPr>
          <w:i/>
        </w:rPr>
        <w:t xml:space="preserve"> zboží </w:t>
      </w:r>
      <w:r w:rsidR="00F31F7C" w:rsidRPr="00F31F7C">
        <w:rPr>
          <w:i/>
        </w:rPr>
        <w:t>Laboratorní pomůcky - ICVI</w:t>
      </w:r>
      <w:r w:rsidRPr="00DB2792">
        <w:rPr>
          <w:i/>
        </w:rPr>
        <w:t>)</w:t>
      </w:r>
      <w:r>
        <w:t xml:space="preserve"> </w:t>
      </w:r>
      <w:r w:rsidRPr="001742B3">
        <w:rPr>
          <w:b/>
        </w:rPr>
        <w:t xml:space="preserve">návrhu Kupní smlouvy popisy a fotografie nebo náčrty návrhu veškerého zboží určeného k dodání </w:t>
      </w:r>
      <w:r>
        <w:t>uvedeného v návrhu</w:t>
      </w:r>
      <w:r w:rsidRPr="001742B3">
        <w:rPr>
          <w:b/>
        </w:rPr>
        <w:t xml:space="preserve"> </w:t>
      </w:r>
      <w:r>
        <w:t xml:space="preserve">Kupní smlouvy </w:t>
      </w:r>
      <w:r w:rsidRPr="00A87E0A">
        <w:rPr>
          <w:b/>
        </w:rPr>
        <w:t>č.</w:t>
      </w:r>
      <w:r w:rsidRPr="00A87E0A">
        <w:t xml:space="preserve"> </w:t>
      </w:r>
      <w:r w:rsidR="00BC0A94">
        <w:rPr>
          <w:b/>
        </w:rPr>
        <w:t>9115/00015</w:t>
      </w:r>
      <w:r w:rsidRPr="00A87E0A">
        <w:t>,</w:t>
      </w:r>
      <w:r>
        <w:t xml:space="preserve"> přičemž:</w:t>
      </w:r>
    </w:p>
    <w:p w:rsidR="001742B3" w:rsidRDefault="001742B3" w:rsidP="001742B3">
      <w:pPr>
        <w:spacing w:after="60"/>
        <w:jc w:val="both"/>
      </w:pPr>
    </w:p>
    <w:p w:rsidR="001742B3" w:rsidRDefault="001742B3" w:rsidP="001742B3">
      <w:pPr>
        <w:tabs>
          <w:tab w:val="num" w:pos="1620"/>
          <w:tab w:val="num" w:pos="3780"/>
        </w:tabs>
        <w:spacing w:after="60"/>
        <w:ind w:left="720"/>
        <w:jc w:val="both"/>
      </w:pPr>
    </w:p>
    <w:p w:rsidR="001742B3" w:rsidRPr="001742B3" w:rsidRDefault="001742B3" w:rsidP="001742B3">
      <w:pPr>
        <w:jc w:val="both"/>
        <w:rPr>
          <w:b/>
          <w:bCs/>
          <w:smallCaps/>
          <w:sz w:val="40"/>
          <w:szCs w:val="40"/>
        </w:rPr>
      </w:pPr>
      <w:r>
        <w:t>popis každé položky zboží musí splňovat všechny požadavky zadavate</w:t>
      </w:r>
      <w:r w:rsidR="00BC02E0">
        <w:t>le uvedené v části III. této ZD</w:t>
      </w:r>
      <w:r>
        <w:t xml:space="preserve"> - </w:t>
      </w:r>
      <w:r w:rsidR="008E0D7C">
        <w:rPr>
          <w:i/>
        </w:rPr>
        <w:t>„</w:t>
      </w:r>
      <w:r w:rsidR="008E0D7C">
        <w:rPr>
          <w:bCs/>
        </w:rPr>
        <w:t>Specifikace</w:t>
      </w:r>
      <w:r w:rsidRPr="008E0D7C">
        <w:rPr>
          <w:bCs/>
        </w:rPr>
        <w:t xml:space="preserve"> zboží</w:t>
      </w:r>
      <w:r w:rsidRPr="001742B3">
        <w:rPr>
          <w:smallCaps/>
        </w:rPr>
        <w:t xml:space="preserve"> –</w:t>
      </w:r>
      <w:r>
        <w:t xml:space="preserve"> </w:t>
      </w:r>
      <w:r w:rsidR="00F31F7C">
        <w:t>Laboratorní pomůcky - ICVI</w:t>
      </w:r>
      <w:r w:rsidRPr="001742B3">
        <w:rPr>
          <w:smallCaps/>
        </w:rPr>
        <w:t>“</w:t>
      </w:r>
      <w:r>
        <w:t xml:space="preserve">, která tvoří jako </w:t>
      </w:r>
      <w:r>
        <w:rPr>
          <w:i/>
        </w:rPr>
        <w:t>příloha č. 1</w:t>
      </w:r>
      <w:r>
        <w:t xml:space="preserve"> nedílnou součást této ZD;</w:t>
      </w:r>
    </w:p>
    <w:p w:rsidR="00F31F7C" w:rsidRPr="00EE0011" w:rsidRDefault="00F31F7C" w:rsidP="00C62BDE">
      <w:pPr>
        <w:jc w:val="both"/>
      </w:pPr>
    </w:p>
    <w:p w:rsidR="00C3061D" w:rsidRPr="00EE0011" w:rsidRDefault="00C62BDE" w:rsidP="00C3061D">
      <w:pPr>
        <w:jc w:val="both"/>
      </w:pPr>
      <w:r>
        <w:t>Pravost a s</w:t>
      </w:r>
      <w:r w:rsidRPr="00C75D8B">
        <w:t>táří předložených dok</w:t>
      </w:r>
      <w:r>
        <w:t>ladů se řídí analogicky ustanovením dle</w:t>
      </w:r>
      <w:r w:rsidR="002A5AB4">
        <w:t xml:space="preserve"> § </w:t>
      </w:r>
      <w:r w:rsidRPr="00C75D8B">
        <w:t>57</w:t>
      </w:r>
      <w:r w:rsidR="00F31F7C">
        <w:t xml:space="preserve"> odstavec 2</w:t>
      </w:r>
      <w:r w:rsidRPr="00C75D8B">
        <w:t xml:space="preserve"> </w:t>
      </w:r>
      <w:r>
        <w:t xml:space="preserve">nebo </w:t>
      </w:r>
      <w:r w:rsidR="002A5AB4">
        <w:t>§ 127 </w:t>
      </w:r>
      <w:r w:rsidR="007A7CDE">
        <w:t>odst.</w:t>
      </w:r>
      <w:r w:rsidR="002A5AB4">
        <w:t> </w:t>
      </w:r>
      <w:r w:rsidR="007A7CDE">
        <w:t>4.</w:t>
      </w:r>
      <w:r>
        <w:t>, zákona o veřejných</w:t>
      </w:r>
      <w:r w:rsidRPr="00C75D8B">
        <w:t xml:space="preserve"> zakázkách</w:t>
      </w:r>
      <w:r>
        <w:t xml:space="preserve"> (dále jen ZVZ), v </w:t>
      </w:r>
      <w:r w:rsidR="00810C8D">
        <w:t>platném znění. Tím se rozumí</w:t>
      </w:r>
      <w:r w:rsidR="00F31F7C">
        <w:t>, že</w:t>
      </w:r>
      <w:r w:rsidR="00810C8D">
        <w:t xml:space="preserve"> </w:t>
      </w:r>
      <w:r w:rsidR="00F31F7C">
        <w:t>v</w:t>
      </w:r>
      <w:r w:rsidR="00C3061D">
        <w:t xml:space="preserve">šechny </w:t>
      </w:r>
      <w:r w:rsidR="00C3061D" w:rsidRPr="00EE0011">
        <w:t xml:space="preserve">doklady </w:t>
      </w:r>
      <w:r w:rsidR="00C3061D">
        <w:t xml:space="preserve">předložené uchazečem k prokázání profesních kvalifikačních předpokladů </w:t>
      </w:r>
      <w:r w:rsidR="00C3061D" w:rsidRPr="00EE0011">
        <w:rPr>
          <w:u w:val="single"/>
        </w:rPr>
        <w:t>nesmí být</w:t>
      </w:r>
      <w:r w:rsidR="00C3061D" w:rsidRPr="00EE0011">
        <w:t xml:space="preserve"> ke dni podání nabídky </w:t>
      </w:r>
      <w:r w:rsidR="00C3061D" w:rsidRPr="00EE0011">
        <w:rPr>
          <w:u w:val="single"/>
        </w:rPr>
        <w:t>starší než 90</w:t>
      </w:r>
      <w:r w:rsidR="00C3061D" w:rsidRPr="00EE0011">
        <w:t xml:space="preserve"> kalendářních dní. </w:t>
      </w:r>
    </w:p>
    <w:p w:rsidR="00C3061D" w:rsidRDefault="00C3061D" w:rsidP="00C3061D"/>
    <w:p w:rsidR="00F31F7C" w:rsidRPr="00C75D8B" w:rsidRDefault="00F31F7C" w:rsidP="00C3061D"/>
    <w:p w:rsidR="00C3061D" w:rsidRPr="002C0207" w:rsidRDefault="00C3061D" w:rsidP="002C0207">
      <w:pPr>
        <w:pStyle w:val="Odstavecseseznamem"/>
        <w:numPr>
          <w:ilvl w:val="0"/>
          <w:numId w:val="11"/>
        </w:numPr>
        <w:ind w:left="567"/>
        <w:rPr>
          <w:b/>
        </w:rPr>
      </w:pPr>
      <w:r w:rsidRPr="002C0207">
        <w:rPr>
          <w:b/>
        </w:rPr>
        <w:t>POŽADAVKY ZADAVATELE NA ZPRACOVÁNÍ NABÍDKOVÉ CENY</w:t>
      </w:r>
    </w:p>
    <w:p w:rsidR="00C3061D" w:rsidRPr="002922DA" w:rsidRDefault="00C3061D" w:rsidP="00C3061D">
      <w:pPr>
        <w:pStyle w:val="Zkladntextodsazen2"/>
        <w:tabs>
          <w:tab w:val="clear" w:pos="1276"/>
          <w:tab w:val="left" w:pos="1418"/>
        </w:tabs>
      </w:pPr>
    </w:p>
    <w:p w:rsidR="00C3061D" w:rsidRPr="002922DA" w:rsidRDefault="00C3061D" w:rsidP="00C3061D">
      <w:pPr>
        <w:pStyle w:val="Zkladntextodsazen2"/>
        <w:tabs>
          <w:tab w:val="clear" w:pos="1276"/>
          <w:tab w:val="left" w:pos="1418"/>
        </w:tabs>
        <w:ind w:left="0" w:firstLine="0"/>
        <w:rPr>
          <w:b/>
        </w:rPr>
      </w:pPr>
      <w:r w:rsidRPr="002922DA">
        <w:rPr>
          <w:b/>
        </w:rPr>
        <w:t xml:space="preserve">Nabídkovou cenu uchazeč zpracuje výhradně řádným vyplněním cenových údajů </w:t>
      </w:r>
      <w:r w:rsidRPr="00DB2792">
        <w:rPr>
          <w:b/>
        </w:rPr>
        <w:t>v čl. 4.</w:t>
      </w:r>
      <w:r w:rsidRPr="002922DA">
        <w:rPr>
          <w:b/>
        </w:rPr>
        <w:t xml:space="preserve"> příslušného Smluvního vzoru Kupní smlouvy č.</w:t>
      </w:r>
      <w:r w:rsidR="00F31F7C">
        <w:rPr>
          <w:b/>
        </w:rPr>
        <w:t xml:space="preserve"> </w:t>
      </w:r>
      <w:r w:rsidR="00BC0A94">
        <w:rPr>
          <w:b/>
        </w:rPr>
        <w:t>9115/00015</w:t>
      </w:r>
      <w:r w:rsidRPr="002922DA">
        <w:rPr>
          <w:b/>
        </w:rPr>
        <w:t>,</w:t>
      </w:r>
      <w:r w:rsidRPr="002922DA">
        <w:t xml:space="preserve"> </w:t>
      </w:r>
      <w:r w:rsidRPr="002922DA">
        <w:rPr>
          <w:b/>
        </w:rPr>
        <w:t xml:space="preserve">a dále také v Cenové kalkulaci, která tvoří </w:t>
      </w:r>
      <w:r w:rsidRPr="00DB2792">
        <w:rPr>
          <w:b/>
        </w:rPr>
        <w:t>přílohu č. 2 příslušného</w:t>
      </w:r>
      <w:r w:rsidRPr="002922DA">
        <w:rPr>
          <w:b/>
        </w:rPr>
        <w:t xml:space="preserve"> smluvního vzoru. </w:t>
      </w:r>
    </w:p>
    <w:p w:rsidR="00C3061D" w:rsidRDefault="00C3061D" w:rsidP="00C3061D">
      <w:pPr>
        <w:pStyle w:val="Zkladntextodsazen2"/>
        <w:tabs>
          <w:tab w:val="clear" w:pos="1276"/>
          <w:tab w:val="left" w:pos="1418"/>
        </w:tabs>
        <w:ind w:left="0" w:firstLine="0"/>
        <w:rPr>
          <w:b/>
        </w:rPr>
      </w:pPr>
    </w:p>
    <w:p w:rsidR="00205BF9" w:rsidRPr="00205BF9" w:rsidRDefault="00205BF9" w:rsidP="00882FD4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 w:rsidRPr="00205BF9">
        <w:rPr>
          <w:rFonts w:ascii="Times New Roman" w:hAnsi="Times New Roman"/>
          <w:sz w:val="24"/>
          <w:szCs w:val="24"/>
          <w:u w:val="single"/>
        </w:rPr>
        <w:t xml:space="preserve">Hodnotícím kritériem </w:t>
      </w:r>
      <w:r w:rsidRPr="001B2F54">
        <w:rPr>
          <w:rFonts w:ascii="Times New Roman" w:hAnsi="Times New Roman"/>
          <w:sz w:val="24"/>
          <w:szCs w:val="24"/>
        </w:rPr>
        <w:t>této veřejné zakázky je výše</w:t>
      </w:r>
      <w:r w:rsidRPr="00205BF9">
        <w:rPr>
          <w:rFonts w:ascii="Times New Roman" w:hAnsi="Times New Roman"/>
          <w:sz w:val="24"/>
          <w:szCs w:val="24"/>
          <w:u w:val="single"/>
        </w:rPr>
        <w:t xml:space="preserve"> nabídkové ceny bez DPH. </w:t>
      </w:r>
      <w:r w:rsidR="00882FD4" w:rsidRPr="00882FD4">
        <w:rPr>
          <w:rFonts w:ascii="Times New Roman" w:hAnsi="Times New Roman"/>
          <w:sz w:val="24"/>
          <w:szCs w:val="24"/>
        </w:rPr>
        <w:t>Nejvhodnější nabídkou je nabídka s její nejnižší nabídkovou cenou bez DPH.</w:t>
      </w:r>
    </w:p>
    <w:p w:rsidR="00205BF9" w:rsidRDefault="00205BF9" w:rsidP="00882FD4">
      <w:pPr>
        <w:pStyle w:val="Zkladntextodsazen2"/>
        <w:tabs>
          <w:tab w:val="clear" w:pos="1276"/>
          <w:tab w:val="left" w:pos="1418"/>
        </w:tabs>
        <w:ind w:left="0" w:firstLine="0"/>
      </w:pPr>
    </w:p>
    <w:p w:rsidR="00380D0E" w:rsidRPr="00380D0E" w:rsidRDefault="00380D0E" w:rsidP="00C3061D">
      <w:pPr>
        <w:pStyle w:val="Zkladntextodsazen2"/>
        <w:tabs>
          <w:tab w:val="clear" w:pos="1276"/>
          <w:tab w:val="left" w:pos="1418"/>
        </w:tabs>
        <w:ind w:left="0" w:firstLine="0"/>
      </w:pPr>
      <w:r w:rsidRPr="00380D0E">
        <w:t>Zadavatel nepřipouští variantní řešení</w:t>
      </w:r>
      <w:r>
        <w:t>.</w:t>
      </w:r>
    </w:p>
    <w:p w:rsidR="00380D0E" w:rsidRDefault="00380D0E" w:rsidP="00C3061D">
      <w:pPr>
        <w:pStyle w:val="Zkladntextodsazen2"/>
        <w:tabs>
          <w:tab w:val="clear" w:pos="1276"/>
          <w:tab w:val="left" w:pos="1418"/>
        </w:tabs>
        <w:ind w:left="0" w:firstLine="0"/>
        <w:rPr>
          <w:b/>
        </w:rPr>
      </w:pPr>
    </w:p>
    <w:p w:rsidR="00967B08" w:rsidRDefault="00967B08" w:rsidP="00967B08">
      <w:pPr>
        <w:pStyle w:val="Zkladntext"/>
        <w:widowControl/>
        <w:tabs>
          <w:tab w:val="left" w:pos="73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120" w:line="240" w:lineRule="auto"/>
        <w:jc w:val="both"/>
        <w:rPr>
          <w:b/>
          <w:szCs w:val="24"/>
        </w:rPr>
      </w:pPr>
      <w:r>
        <w:rPr>
          <w:b/>
        </w:rPr>
        <w:t xml:space="preserve">Dále uchazeč zpracuje </w:t>
      </w:r>
      <w:r>
        <w:rPr>
          <w:b/>
          <w:szCs w:val="24"/>
        </w:rPr>
        <w:t xml:space="preserve">podrobnou technickou specifikaci zboží navrženou uchazečem, kterou uchazeč zpracuje řádným vyplněním údajů v </w:t>
      </w:r>
      <w:r w:rsidRPr="00DB2792">
        <w:rPr>
          <w:b/>
          <w:szCs w:val="24"/>
        </w:rPr>
        <w:t>příloze č. 1 svého návrhu</w:t>
      </w:r>
      <w:r>
        <w:rPr>
          <w:b/>
          <w:szCs w:val="24"/>
        </w:rPr>
        <w:t xml:space="preserve"> smlouvy</w:t>
      </w:r>
      <w:r w:rsidR="008E0D7C">
        <w:rPr>
          <w:szCs w:val="24"/>
        </w:rPr>
        <w:t xml:space="preserve"> (viz </w:t>
      </w:r>
      <w:r>
        <w:rPr>
          <w:szCs w:val="24"/>
        </w:rPr>
        <w:t>příloha č. 1 příslušného smluvního vzoru, který tvoří část IV. zadávací dokumentace)</w:t>
      </w:r>
      <w:r>
        <w:rPr>
          <w:b/>
          <w:szCs w:val="24"/>
        </w:rPr>
        <w:t>. Technická specifikace uchazečem uvedeného zboží musí splňovat technické parametry stanovené zadavatelem v části III. zadávací dokumentace.</w:t>
      </w:r>
    </w:p>
    <w:p w:rsidR="00967B08" w:rsidRDefault="00967B08" w:rsidP="00C3061D">
      <w:pPr>
        <w:pStyle w:val="Zkladntextodsazen2"/>
        <w:tabs>
          <w:tab w:val="clear" w:pos="1276"/>
          <w:tab w:val="left" w:pos="1418"/>
        </w:tabs>
        <w:ind w:left="0" w:firstLine="0"/>
        <w:rPr>
          <w:b/>
        </w:rPr>
      </w:pPr>
    </w:p>
    <w:p w:rsidR="008E0D7C" w:rsidRPr="0005136F" w:rsidRDefault="008E0D7C" w:rsidP="008E0D7C">
      <w:pPr>
        <w:jc w:val="both"/>
      </w:pPr>
      <w:r w:rsidRPr="0005136F">
        <w:t xml:space="preserve">Uchazeč doručí zadavateli nabídku v jednom písemném vyhotovení v řádně uzavřené obálce zřetelně označené názvem veřejné zakázky, tj. </w:t>
      </w:r>
      <w:r w:rsidRPr="0005136F">
        <w:rPr>
          <w:u w:val="single"/>
        </w:rPr>
        <w:t xml:space="preserve">Veřejná zakázka: </w:t>
      </w:r>
      <w:r w:rsidRPr="0005136F">
        <w:rPr>
          <w:b/>
        </w:rPr>
        <w:t>„</w:t>
      </w:r>
      <w:r>
        <w:rPr>
          <w:b/>
        </w:rPr>
        <w:t>Laboratorní pomůcky </w:t>
      </w:r>
      <w:r>
        <w:rPr>
          <w:b/>
        </w:rPr>
        <w:noBreakHyphen/>
        <w:t> </w:t>
      </w:r>
      <w:r w:rsidRPr="00CC527F">
        <w:rPr>
          <w:b/>
        </w:rPr>
        <w:t>ICVI</w:t>
      </w:r>
      <w:r>
        <w:rPr>
          <w:b/>
        </w:rPr>
        <w:t>“ </w:t>
      </w:r>
      <w:r>
        <w:t>a údajem </w:t>
      </w:r>
      <w:r w:rsidRPr="0005136F">
        <w:t>„NEOTEVÍRAT“. Všechny listy každého výtisku nabídky budou očíslovány, prošity a provázány šňůrkou, jejíž konec po převázání musí být přelepen zálepkou a opatřen razítkem a podpisem uchazeče. Dále musí být na obálce uvedena adresa, na kterou je možno zaslat oznámení.</w:t>
      </w:r>
    </w:p>
    <w:p w:rsidR="008E0D7C" w:rsidRPr="002922DA" w:rsidRDefault="008E0D7C" w:rsidP="00C3061D">
      <w:pPr>
        <w:pStyle w:val="Zkladntextodsazen2"/>
        <w:tabs>
          <w:tab w:val="clear" w:pos="1276"/>
          <w:tab w:val="left" w:pos="1418"/>
        </w:tabs>
        <w:ind w:left="0" w:firstLine="0"/>
        <w:rPr>
          <w:b/>
        </w:rPr>
      </w:pPr>
    </w:p>
    <w:p w:rsidR="002A5AB4" w:rsidRDefault="00003F86" w:rsidP="00C3061D">
      <w:pPr>
        <w:pStyle w:val="Zkladntextodsazen2"/>
        <w:tabs>
          <w:tab w:val="clear" w:pos="1276"/>
          <w:tab w:val="left" w:pos="1418"/>
        </w:tabs>
        <w:ind w:left="0" w:firstLine="0"/>
      </w:pPr>
      <w:r>
        <w:t xml:space="preserve">Smluvní vzor </w:t>
      </w:r>
      <w:r w:rsidR="00C3061D" w:rsidRPr="002922DA">
        <w:t>veřejné zakázky tvoří</w:t>
      </w:r>
      <w:r w:rsidR="00C3061D" w:rsidRPr="002922DA">
        <w:rPr>
          <w:b/>
        </w:rPr>
        <w:t xml:space="preserve"> </w:t>
      </w:r>
      <w:r w:rsidR="00C3061D" w:rsidRPr="002922DA">
        <w:t xml:space="preserve">část </w:t>
      </w:r>
      <w:r w:rsidRPr="002A5AB4">
        <w:t xml:space="preserve">IV. </w:t>
      </w:r>
      <w:r>
        <w:t>(viz příloha č.</w:t>
      </w:r>
      <w:r w:rsidR="00810C8D">
        <w:t xml:space="preserve"> </w:t>
      </w:r>
      <w:r>
        <w:t xml:space="preserve">2) </w:t>
      </w:r>
      <w:r w:rsidRPr="002922DA">
        <w:t>této zadávací dokumentace</w:t>
      </w:r>
      <w:r w:rsidR="00F31F7C">
        <w:t>.</w:t>
      </w:r>
    </w:p>
    <w:p w:rsidR="00217221" w:rsidRDefault="00217221" w:rsidP="00217221">
      <w:pPr>
        <w:pStyle w:val="Zkladntext"/>
        <w:tabs>
          <w:tab w:val="left" w:pos="426"/>
        </w:tabs>
        <w:rPr>
          <w:szCs w:val="24"/>
        </w:rPr>
      </w:pPr>
    </w:p>
    <w:p w:rsidR="00217221" w:rsidRDefault="00217221" w:rsidP="00217221">
      <w:pPr>
        <w:pStyle w:val="Zkladntext"/>
        <w:tabs>
          <w:tab w:val="left" w:pos="426"/>
        </w:tabs>
        <w:rPr>
          <w:szCs w:val="24"/>
        </w:rPr>
      </w:pPr>
      <w:r>
        <w:rPr>
          <w:szCs w:val="24"/>
        </w:rPr>
        <w:t>V</w:t>
      </w:r>
      <w:r w:rsidR="008F748D">
        <w:rPr>
          <w:szCs w:val="24"/>
        </w:rPr>
        <w:t> </w:t>
      </w:r>
      <w:r>
        <w:rPr>
          <w:szCs w:val="24"/>
        </w:rPr>
        <w:t>Brně</w:t>
      </w:r>
      <w:r w:rsidR="008F748D">
        <w:rPr>
          <w:szCs w:val="24"/>
        </w:rPr>
        <w:t>,</w:t>
      </w:r>
      <w:r>
        <w:rPr>
          <w:szCs w:val="24"/>
        </w:rPr>
        <w:t xml:space="preserve"> dne</w:t>
      </w:r>
      <w:r w:rsidR="00C27A20">
        <w:rPr>
          <w:szCs w:val="24"/>
        </w:rPr>
        <w:t xml:space="preserve"> 14.11.2011</w:t>
      </w:r>
    </w:p>
    <w:p w:rsidR="00217221" w:rsidRDefault="00217221" w:rsidP="00217221">
      <w:pPr>
        <w:pStyle w:val="Zkladntext"/>
        <w:tabs>
          <w:tab w:val="left" w:pos="426"/>
        </w:tabs>
        <w:rPr>
          <w:szCs w:val="24"/>
        </w:rPr>
      </w:pPr>
    </w:p>
    <w:p w:rsidR="00217221" w:rsidRDefault="00217221" w:rsidP="00217221">
      <w:pPr>
        <w:pStyle w:val="Prosttext"/>
        <w:tabs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Mgr.Daniela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Němcová</w:t>
      </w:r>
    </w:p>
    <w:p w:rsidR="00217221" w:rsidRPr="008E0D7C" w:rsidRDefault="00217221" w:rsidP="008E0D7C">
      <w:pPr>
        <w:pStyle w:val="Prosttext"/>
        <w:tabs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kvestorka VFU Brno</w:t>
      </w:r>
    </w:p>
    <w:p w:rsidR="002A5AB4" w:rsidRPr="00882FD4" w:rsidRDefault="00882FD4" w:rsidP="00882FD4">
      <w:pPr>
        <w:spacing w:after="200" w:line="276" w:lineRule="auto"/>
        <w:rPr>
          <w:szCs w:val="20"/>
        </w:rPr>
      </w:pPr>
      <w:r>
        <w:br w:type="page"/>
      </w:r>
    </w:p>
    <w:p w:rsidR="00C3061D" w:rsidRDefault="00C3061D" w:rsidP="00C3061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FORMULÁŘ 2.</w:t>
      </w:r>
    </w:p>
    <w:p w:rsidR="00C3061D" w:rsidRDefault="00C3061D" w:rsidP="00C3061D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C3061D" w:rsidRDefault="00C3061D" w:rsidP="00C3061D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identifikační údaje uchazeče</w:t>
      </w:r>
    </w:p>
    <w:p w:rsidR="00C3061D" w:rsidRDefault="00C3061D" w:rsidP="00C3061D">
      <w:pPr>
        <w:pStyle w:val="text-3mezera"/>
        <w:widowControl/>
        <w:jc w:val="left"/>
        <w:rPr>
          <w:rFonts w:ascii="Times New Roman" w:hAnsi="Times New Roman"/>
        </w:rPr>
      </w:pPr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Jméno </w:t>
      </w:r>
      <w:proofErr w:type="gramStart"/>
      <w:r>
        <w:rPr>
          <w:rFonts w:ascii="Times New Roman" w:hAnsi="Times New Roman"/>
        </w:rPr>
        <w:t>společnosti ..............................................................................</w:t>
      </w:r>
      <w:r>
        <w:rPr>
          <w:rFonts w:ascii="Times New Roman" w:hAnsi="Times New Roman"/>
        </w:rPr>
        <w:br/>
        <w:t>............................................................................................................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Sídlo ..............................................................................</w:t>
      </w:r>
      <w:r>
        <w:rPr>
          <w:rFonts w:ascii="Times New Roman" w:hAnsi="Times New Roman"/>
        </w:rPr>
        <w:br/>
        <w:t>........................................................................................ .......................................................................................(uvést</w:t>
      </w:r>
      <w:proofErr w:type="gramEnd"/>
      <w:r>
        <w:rPr>
          <w:rFonts w:ascii="Times New Roman" w:hAnsi="Times New Roman"/>
        </w:rPr>
        <w:t xml:space="preserve"> číslo popisné i orientační) IČ:......................................  DIČ:........................................</w:t>
      </w:r>
      <w:r>
        <w:rPr>
          <w:rFonts w:ascii="Times New Roman" w:hAnsi="Times New Roman"/>
        </w:rPr>
        <w:br/>
      </w:r>
      <w:proofErr w:type="gramStart"/>
      <w:r>
        <w:rPr>
          <w:rFonts w:ascii="Times New Roman" w:hAnsi="Times New Roman"/>
        </w:rPr>
        <w:t>Telefon .............................. Telefax</w:t>
      </w:r>
      <w:proofErr w:type="gramEnd"/>
      <w:r>
        <w:rPr>
          <w:rFonts w:ascii="Times New Roman" w:hAnsi="Times New Roman"/>
        </w:rPr>
        <w:t xml:space="preserve"> ....................... E-mail………..</w:t>
      </w:r>
    </w:p>
    <w:p w:rsidR="00C3061D" w:rsidRDefault="00C3061D" w:rsidP="00C3061D">
      <w:pPr>
        <w:pStyle w:val="text-3mezera"/>
        <w:widowControl/>
        <w:ind w:left="143" w:firstLine="70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www…</w:t>
      </w:r>
      <w:proofErr w:type="gramStart"/>
      <w:r>
        <w:rPr>
          <w:rFonts w:ascii="Times New Roman" w:hAnsi="Times New Roman"/>
        </w:rPr>
        <w:t>….................................................................................................................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 xml:space="preserve">Jméno a státní příslušnost vedoucích pracovníků/ředitele a </w:t>
      </w:r>
      <w:proofErr w:type="gramStart"/>
      <w:r>
        <w:rPr>
          <w:rFonts w:ascii="Times New Roman" w:hAnsi="Times New Roman"/>
        </w:rPr>
        <w:t>zástupců</w:t>
      </w:r>
      <w:r>
        <w:rPr>
          <w:rFonts w:ascii="Times New Roman" w:hAnsi="Times New Roman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 xml:space="preserve">Právní forma </w:t>
      </w:r>
      <w:proofErr w:type="gramStart"/>
      <w:r>
        <w:rPr>
          <w:rFonts w:ascii="Times New Roman" w:hAnsi="Times New Roman"/>
        </w:rPr>
        <w:t>společnosti</w:t>
      </w:r>
      <w:r>
        <w:rPr>
          <w:rFonts w:ascii="Times New Roman" w:hAnsi="Times New Roman"/>
        </w:rPr>
        <w:br/>
        <w:t>...................................................................................................…</w:t>
      </w:r>
      <w:proofErr w:type="gramEnd"/>
      <w:r>
        <w:rPr>
          <w:rFonts w:ascii="Times New Roman" w:hAnsi="Times New Roman"/>
        </w:rPr>
        <w:t>……….........</w:t>
      </w:r>
    </w:p>
    <w:p w:rsidR="00C3061D" w:rsidRDefault="00C3061D" w:rsidP="00C3061D">
      <w:pPr>
        <w:pStyle w:val="text-3mezera"/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Charakteristika společnosti (hlavní předmět činnosti)</w:t>
      </w:r>
    </w:p>
    <w:p w:rsidR="00C3061D" w:rsidRDefault="00C3061D" w:rsidP="00C3061D">
      <w:pPr>
        <w:pStyle w:val="text-3mezera"/>
        <w:widowControl/>
        <w:ind w:left="85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</w:t>
      </w:r>
    </w:p>
    <w:p w:rsidR="00C3061D" w:rsidRDefault="00C3061D" w:rsidP="00C3061D">
      <w:pPr>
        <w:pStyle w:val="text-3mezera"/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 xml:space="preserve">Státní příslušnost (země registrace) </w:t>
      </w:r>
      <w:proofErr w:type="gramStart"/>
      <w:r>
        <w:rPr>
          <w:rFonts w:ascii="Times New Roman" w:hAnsi="Times New Roman"/>
        </w:rPr>
        <w:t>společnosti 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 xml:space="preserve">Počet let působení jako dodavatel </w:t>
      </w:r>
      <w:r>
        <w:rPr>
          <w:rFonts w:ascii="Times New Roman" w:hAnsi="Times New Roman"/>
        </w:rPr>
        <w:br/>
        <w:t xml:space="preserve">- ve vlastní </w:t>
      </w:r>
      <w:proofErr w:type="gramStart"/>
      <w:r>
        <w:rPr>
          <w:rFonts w:ascii="Times New Roman" w:hAnsi="Times New Roman"/>
        </w:rPr>
        <w:t>zemi ......................</w:t>
      </w:r>
      <w:r>
        <w:rPr>
          <w:rFonts w:ascii="Times New Roman" w:hAnsi="Times New Roman"/>
        </w:rPr>
        <w:br/>
        <w:t>- v zahraničí</w:t>
      </w:r>
      <w:proofErr w:type="gramEnd"/>
      <w:r>
        <w:rPr>
          <w:rFonts w:ascii="Times New Roman" w:hAnsi="Times New Roman"/>
        </w:rPr>
        <w:t xml:space="preserve"> ....................…….</w:t>
      </w:r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ab/>
        <w:t xml:space="preserve">Podrobnosti </w:t>
      </w:r>
      <w:proofErr w:type="gramStart"/>
      <w:r>
        <w:rPr>
          <w:rFonts w:ascii="Times New Roman" w:hAnsi="Times New Roman"/>
        </w:rPr>
        <w:t>registrace .......................................................................</w:t>
      </w:r>
      <w:r>
        <w:rPr>
          <w:rFonts w:ascii="Times New Roman" w:hAnsi="Times New Roman"/>
        </w:rPr>
        <w:br/>
        <w:t>............................................................................................................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  <w:t>Podíl na zakázce, podává-li nabídku více osob společně</w:t>
      </w:r>
      <w:r>
        <w:rPr>
          <w:rFonts w:ascii="Times New Roman" w:hAnsi="Times New Roman"/>
        </w:rPr>
        <w:br/>
      </w:r>
      <w:proofErr w:type="gramStart"/>
      <w:r>
        <w:rPr>
          <w:rFonts w:ascii="Times New Roman" w:hAnsi="Times New Roman"/>
        </w:rPr>
        <w:t>Podíl (%)</w:t>
      </w:r>
      <w:r>
        <w:rPr>
          <w:rFonts w:ascii="Times New Roman" w:hAnsi="Times New Roman"/>
        </w:rPr>
        <w:br/>
        <w:t>............................................................................................................</w:t>
      </w:r>
      <w:r>
        <w:rPr>
          <w:rFonts w:ascii="Times New Roman" w:hAnsi="Times New Roman"/>
        </w:rPr>
        <w:br/>
        <w:t>............................................................................................................</w:t>
      </w:r>
      <w:proofErr w:type="gramEnd"/>
    </w:p>
    <w:p w:rsidR="00C3061D" w:rsidRDefault="00C3061D" w:rsidP="00C3061D">
      <w:pPr>
        <w:pStyle w:val="text-3mezera"/>
        <w:widowControl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ab/>
        <w:t xml:space="preserve">Jména a adresy partnerských společností zapojených do </w:t>
      </w:r>
      <w:proofErr w:type="gramStart"/>
      <w:r>
        <w:rPr>
          <w:rFonts w:ascii="Times New Roman" w:hAnsi="Times New Roman"/>
        </w:rPr>
        <w:t>realizace a zda</w:t>
      </w:r>
      <w:proofErr w:type="gramEnd"/>
      <w:r>
        <w:rPr>
          <w:rFonts w:ascii="Times New Roman" w:hAnsi="Times New Roman"/>
        </w:rPr>
        <w:t xml:space="preserve"> jsou mateřské/dceřiné/poddodavatelské/jiné:</w:t>
      </w:r>
    </w:p>
    <w:p w:rsidR="00C3061D" w:rsidRDefault="00C3061D" w:rsidP="00C3061D">
      <w:pPr>
        <w:pStyle w:val="text-3mezera"/>
        <w:widowControl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:rsidR="00C3061D" w:rsidRDefault="00C3061D" w:rsidP="00C3061D">
      <w:pPr>
        <w:pStyle w:val="text-3mezera"/>
        <w:widowControl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ascii="Times New Roman" w:hAnsi="Times New Roman"/>
        </w:rPr>
        <w:tab/>
        <w:t>Jestliže se jedná o dceřinou společnost, jak je mateřská společnost zapojena (je-li) v realizaci případu?</w:t>
      </w:r>
    </w:p>
    <w:p w:rsidR="00C3061D" w:rsidRDefault="00C3061D" w:rsidP="00C3061D">
      <w:pPr>
        <w:pStyle w:val="text-3mezera"/>
        <w:widowControl/>
        <w:ind w:left="143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.......................................................……..............................................</w:t>
      </w:r>
    </w:p>
    <w:p w:rsidR="00C3061D" w:rsidRDefault="00C3061D" w:rsidP="00C3061D">
      <w:pPr>
        <w:pStyle w:val="text-3mezera"/>
        <w:widowControl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</w:rPr>
        <w:tab/>
        <w:t xml:space="preserve">Zahraniční společnosti uvedou, zda jsou zapsány v obchodním rejstříku v zemi objednatele v souladu s příslušným právem. </w:t>
      </w:r>
    </w:p>
    <w:p w:rsidR="00C3061D" w:rsidRDefault="00C3061D" w:rsidP="00C3061D">
      <w:pPr>
        <w:pStyle w:val="text"/>
        <w:widowControl/>
        <w:spacing w:before="120"/>
        <w:rPr>
          <w:rFonts w:ascii="Times New Roman" w:hAnsi="Times New Roman"/>
        </w:rPr>
      </w:pPr>
    </w:p>
    <w:p w:rsidR="00C3061D" w:rsidRDefault="00C3061D" w:rsidP="00C3061D">
      <w:pPr>
        <w:pStyle w:val="text"/>
        <w:widowControl/>
        <w:spacing w:before="1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Datum:.....................</w:t>
      </w:r>
      <w:proofErr w:type="gramEnd"/>
    </w:p>
    <w:p w:rsidR="00C3061D" w:rsidRDefault="00C3061D" w:rsidP="00C3061D">
      <w:pPr>
        <w:pStyle w:val="text"/>
        <w:widowControl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Podpis : ..................................................................................</w:t>
      </w:r>
      <w:proofErr w:type="gramEnd"/>
    </w:p>
    <w:p w:rsidR="00C3061D" w:rsidRDefault="00C3061D" w:rsidP="00C3061D"/>
    <w:p w:rsidR="00C3061D" w:rsidRDefault="00C3061D" w:rsidP="00C3061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</w:p>
    <w:p w:rsidR="00C3061D" w:rsidRDefault="007A491D" w:rsidP="00C3061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FORMULÁŘ </w:t>
      </w:r>
      <w:r w:rsidR="00C3061D">
        <w:rPr>
          <w:rFonts w:ascii="Times New Roman" w:hAnsi="Times New Roman"/>
          <w:sz w:val="28"/>
        </w:rPr>
        <w:t>3</w:t>
      </w:r>
    </w:p>
    <w:p w:rsidR="00C3061D" w:rsidRDefault="00C3061D" w:rsidP="00BC02E0">
      <w:pPr>
        <w:pStyle w:val="Nadpis1"/>
        <w:numPr>
          <w:ilvl w:val="0"/>
          <w:numId w:val="0"/>
        </w:numPr>
      </w:pPr>
      <w:r>
        <w:t>PROKÁZÁNÍ SPLNĚNÍ</w:t>
      </w:r>
      <w:r w:rsidR="00BC02E0">
        <w:t xml:space="preserve"> </w:t>
      </w:r>
      <w:r>
        <w:t>ZÁKLADNÍCH KVALIFIKAČNÍCH PŘEDPOKLADŮ</w:t>
      </w:r>
    </w:p>
    <w:p w:rsidR="00C3061D" w:rsidRDefault="00C3061D" w:rsidP="00C3061D">
      <w:pPr>
        <w:jc w:val="both"/>
      </w:pPr>
    </w:p>
    <w:p w:rsidR="00C3061D" w:rsidRDefault="00C3061D" w:rsidP="00C3061D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</w:t>
      </w:r>
      <w:proofErr w:type="gramStart"/>
      <w:r>
        <w:rPr>
          <w:rFonts w:ascii="Times New Roman" w:hAnsi="Times New Roman"/>
          <w:szCs w:val="24"/>
        </w:rPr>
        <w:t>…..</w:t>
      </w:r>
      <w:proofErr w:type="gramEnd"/>
    </w:p>
    <w:p w:rsidR="00C3061D" w:rsidRDefault="00C3061D" w:rsidP="00C3061D">
      <w:pPr>
        <w:jc w:val="both"/>
      </w:pPr>
      <w:r>
        <w:t>…………………………………………………………………………………………………...</w:t>
      </w:r>
    </w:p>
    <w:p w:rsidR="00C3061D" w:rsidRDefault="00C3061D" w:rsidP="00C3061D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C3061D" w:rsidRDefault="00C3061D" w:rsidP="00C3061D">
      <w:pPr>
        <w:jc w:val="both"/>
      </w:pPr>
      <w:r>
        <w:t>uchazeče o veřejnou zakázku na ……………………………………………………………</w:t>
      </w:r>
      <w:proofErr w:type="gramStart"/>
      <w:r>
        <w:t>…..</w:t>
      </w:r>
      <w:proofErr w:type="gramEnd"/>
    </w:p>
    <w:p w:rsidR="00C3061D" w:rsidRDefault="00C3061D" w:rsidP="00C3061D">
      <w:pPr>
        <w:jc w:val="both"/>
      </w:pPr>
      <w:r>
        <w:t>…………………………………………………………………………………………………...</w:t>
      </w:r>
    </w:p>
    <w:p w:rsidR="00C3061D" w:rsidRDefault="00C3061D" w:rsidP="00C3061D">
      <w:pPr>
        <w:jc w:val="both"/>
      </w:pPr>
      <w:r>
        <w:t>vyhlášenou dne ………………………</w:t>
      </w:r>
      <w:proofErr w:type="gramStart"/>
      <w:r>
        <w:t>….. v …</w:t>
      </w:r>
      <w:proofErr w:type="gramEnd"/>
      <w:r>
        <w:t>………………………………………………...</w:t>
      </w:r>
    </w:p>
    <w:p w:rsidR="00C3061D" w:rsidRDefault="00C3061D" w:rsidP="00C3061D">
      <w:pPr>
        <w:jc w:val="both"/>
      </w:pPr>
      <w:r>
        <w:t>prokazuji splnění základních kvalifikačních předpokladů tímto způsobem:</w:t>
      </w:r>
    </w:p>
    <w:p w:rsidR="00C3061D" w:rsidRDefault="00C3061D" w:rsidP="00C3061D">
      <w:pPr>
        <w:jc w:val="both"/>
      </w:pPr>
    </w:p>
    <w:p w:rsidR="00C3061D" w:rsidRDefault="00C3061D" w:rsidP="00C3061D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C3061D" w:rsidRPr="007F5D90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proofErr w:type="gramStart"/>
      <w:r w:rsidRPr="007F5D90">
        <w:t>jsem nebyl</w:t>
      </w:r>
      <w:proofErr w:type="gramEnd"/>
      <w:r w:rsidRPr="007F5D90">
        <w:t xml:space="preserve"> pravomocně odsouzen pro 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C3061D" w:rsidRPr="007F5D90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proofErr w:type="gramStart"/>
      <w:r w:rsidRPr="007F5D90">
        <w:t>jsem nebyl</w:t>
      </w:r>
      <w:proofErr w:type="gramEnd"/>
      <w:r w:rsidRPr="007F5D90">
        <w:t xml:space="preserve">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proofErr w:type="gramStart"/>
      <w:r>
        <w:t>jsem nenaplnil</w:t>
      </w:r>
      <w:proofErr w:type="gramEnd"/>
      <w:r>
        <w:t xml:space="preserve"> skutkovou podstatu jednání nekalé soutěže formou podplácení podle zvláštního právního předpisu;</w:t>
      </w:r>
    </w:p>
    <w:p w:rsidR="00C3061D" w:rsidRDefault="00C3061D" w:rsidP="00C3061D">
      <w:pPr>
        <w:ind w:left="1080"/>
        <w:jc w:val="both"/>
      </w:pP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vůči majetku uchazeče:</w:t>
      </w:r>
    </w:p>
    <w:p w:rsidR="00C3061D" w:rsidRDefault="00C3061D" w:rsidP="00C3061D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lastRenderedPageBreak/>
        <w:t xml:space="preserve">neprobíhá žádné insolvenční řízení, v němž bylo vydáno rozhodnutí o úpadku; </w:t>
      </w:r>
    </w:p>
    <w:p w:rsidR="00C3061D" w:rsidRDefault="00C3061D" w:rsidP="00C3061D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>nebyl zamítnut insolvenční návrh proto, že majetek nepostačuje k úhradě nákladů insolvenčního řízení;</w:t>
      </w:r>
    </w:p>
    <w:p w:rsidR="00C3061D" w:rsidRDefault="00C3061D" w:rsidP="00C3061D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>nebyl zrušen konkurz proto, že majetek byl zcela nepostačující;</w:t>
      </w:r>
    </w:p>
    <w:p w:rsidR="00C3061D" w:rsidRDefault="00C3061D" w:rsidP="00C3061D">
      <w:pPr>
        <w:numPr>
          <w:ilvl w:val="1"/>
          <w:numId w:val="2"/>
        </w:numPr>
        <w:tabs>
          <w:tab w:val="clear" w:pos="2200"/>
          <w:tab w:val="num" w:pos="1440"/>
        </w:tabs>
        <w:ind w:left="1440"/>
        <w:jc w:val="both"/>
      </w:pPr>
      <w:r>
        <w:t>nebyla zavedena nucená správa podle zvláštních právních předpisů;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není v likvidaci;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C3061D" w:rsidRPr="007F5D90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C3061D" w:rsidRDefault="00C3061D" w:rsidP="00C3061D">
      <w:pPr>
        <w:numPr>
          <w:ilvl w:val="0"/>
          <w:numId w:val="2"/>
        </w:numPr>
        <w:tabs>
          <w:tab w:val="clear" w:pos="1480"/>
          <w:tab w:val="num" w:pos="1080"/>
        </w:tabs>
        <w:ind w:left="1080"/>
        <w:jc w:val="both"/>
      </w:pPr>
      <w:r>
        <w:t>uchazeč není veden v rejstříku osob se zákazem plnění veřejných zakázek.</w:t>
      </w:r>
    </w:p>
    <w:p w:rsidR="00C3061D" w:rsidRDefault="00C3061D" w:rsidP="00C3061D">
      <w:pPr>
        <w:ind w:left="1080"/>
        <w:jc w:val="both"/>
      </w:pPr>
    </w:p>
    <w:p w:rsidR="00C3061D" w:rsidRDefault="00C3061D" w:rsidP="00C3061D">
      <w:pPr>
        <w:ind w:left="705"/>
        <w:jc w:val="both"/>
      </w:pPr>
    </w:p>
    <w:p w:rsidR="00C3061D" w:rsidRPr="001B5234" w:rsidRDefault="00C3061D" w:rsidP="00C3061D">
      <w:pPr>
        <w:pStyle w:val="Zkladntext"/>
        <w:tabs>
          <w:tab w:val="left" w:pos="900"/>
        </w:tabs>
        <w:ind w:left="720"/>
        <w:rPr>
          <w:b/>
          <w:bCs/>
        </w:rPr>
      </w:pPr>
      <w:r w:rsidRPr="001B5234">
        <w:rPr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C3061D" w:rsidRDefault="00C3061D" w:rsidP="00C3061D">
      <w:pPr>
        <w:jc w:val="both"/>
      </w:pPr>
    </w:p>
    <w:p w:rsidR="00C3061D" w:rsidRDefault="00C3061D" w:rsidP="00C3061D">
      <w:pPr>
        <w:jc w:val="both"/>
      </w:pPr>
    </w:p>
    <w:p w:rsidR="00C3061D" w:rsidRDefault="00C3061D" w:rsidP="00C3061D">
      <w:pPr>
        <w:jc w:val="both"/>
      </w:pPr>
      <w:r>
        <w:t>V ……………</w:t>
      </w:r>
      <w:proofErr w:type="gramStart"/>
      <w:r>
        <w:t>….. dne</w:t>
      </w:r>
      <w:proofErr w:type="gramEnd"/>
      <w:r>
        <w:t xml:space="preserve"> …………………….</w:t>
      </w:r>
    </w:p>
    <w:p w:rsidR="00F86612" w:rsidRDefault="00C62BDE" w:rsidP="00C62BD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86612" w:rsidRDefault="00F86612" w:rsidP="00C62BDE">
      <w:pPr>
        <w:jc w:val="both"/>
      </w:pPr>
    </w:p>
    <w:p w:rsidR="003A7326" w:rsidRDefault="00C62BDE" w:rsidP="00F86612">
      <w:pPr>
        <w:ind w:left="4956" w:firstLine="708"/>
        <w:jc w:val="both"/>
      </w:pPr>
      <w:r>
        <w:t>….……………………………</w:t>
      </w:r>
    </w:p>
    <w:p w:rsidR="00003F86" w:rsidRDefault="00003F86" w:rsidP="00003F86">
      <w:pPr>
        <w:tabs>
          <w:tab w:val="center" w:pos="7088"/>
        </w:tabs>
        <w:ind w:left="5672"/>
        <w:jc w:val="both"/>
      </w:pPr>
      <w:r>
        <w:tab/>
        <w:t>podpis oprávněné osoby</w:t>
      </w:r>
    </w:p>
    <w:p w:rsidR="00003F86" w:rsidRDefault="00003F86" w:rsidP="00003F86">
      <w:pPr>
        <w:tabs>
          <w:tab w:val="center" w:pos="7088"/>
        </w:tabs>
        <w:ind w:left="5672"/>
        <w:jc w:val="both"/>
      </w:pPr>
      <w:r>
        <w:tab/>
        <w:t xml:space="preserve">s uvedením funkce </w:t>
      </w:r>
    </w:p>
    <w:p w:rsidR="00003F86" w:rsidRDefault="00003F86" w:rsidP="00003F86">
      <w:pPr>
        <w:ind w:left="5672"/>
        <w:jc w:val="both"/>
      </w:pPr>
    </w:p>
    <w:p w:rsidR="00C62BDE" w:rsidRPr="00C62BDE" w:rsidRDefault="00C62BDE" w:rsidP="00003F86">
      <w:pPr>
        <w:pStyle w:val="Prosttext"/>
        <w:tabs>
          <w:tab w:val="center" w:pos="7088"/>
          <w:tab w:val="center" w:pos="7230"/>
        </w:tabs>
        <w:rPr>
          <w:rFonts w:ascii="Times New Roman" w:hAnsi="Times New Roman" w:cs="Times New Roman"/>
        </w:rPr>
      </w:pPr>
    </w:p>
    <w:sectPr w:rsidR="00C62BDE" w:rsidRPr="00C62BDE" w:rsidSect="00BC0A9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183" w:right="1134" w:bottom="1134" w:left="1418" w:header="1134" w:footer="3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AC" w:rsidRDefault="00927AAC">
      <w:r>
        <w:separator/>
      </w:r>
    </w:p>
  </w:endnote>
  <w:endnote w:type="continuationSeparator" w:id="0">
    <w:p w:rsidR="00927AAC" w:rsidRDefault="0092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B8" w:rsidRPr="00D95AF3" w:rsidRDefault="007A7CDE" w:rsidP="00D95AF3">
    <w:pPr>
      <w:pStyle w:val="Zpat"/>
      <w:jc w:val="center"/>
      <w:rPr>
        <w:i/>
        <w:sz w:val="20"/>
        <w:szCs w:val="20"/>
      </w:rPr>
    </w:pPr>
    <w:r w:rsidRPr="00D95AF3">
      <w:rPr>
        <w:i/>
        <w:sz w:val="20"/>
        <w:szCs w:val="20"/>
      </w:rPr>
      <w:t xml:space="preserve">list č. </w:t>
    </w:r>
    <w:r w:rsidRPr="00D95AF3">
      <w:rPr>
        <w:rStyle w:val="slostrnky"/>
        <w:i/>
        <w:sz w:val="20"/>
        <w:szCs w:val="20"/>
      </w:rPr>
      <w:fldChar w:fldCharType="begin"/>
    </w:r>
    <w:r w:rsidRPr="00D95AF3">
      <w:rPr>
        <w:rStyle w:val="slostrnky"/>
        <w:i/>
        <w:sz w:val="20"/>
        <w:szCs w:val="20"/>
      </w:rPr>
      <w:instrText xml:space="preserve"> PAGE </w:instrText>
    </w:r>
    <w:r w:rsidRPr="00D95AF3">
      <w:rPr>
        <w:rStyle w:val="slostrnky"/>
        <w:i/>
        <w:sz w:val="20"/>
        <w:szCs w:val="20"/>
      </w:rPr>
      <w:fldChar w:fldCharType="separate"/>
    </w:r>
    <w:r w:rsidR="004F6D25">
      <w:rPr>
        <w:rStyle w:val="slostrnky"/>
        <w:i/>
        <w:noProof/>
        <w:sz w:val="20"/>
        <w:szCs w:val="20"/>
      </w:rPr>
      <w:t>3</w:t>
    </w:r>
    <w:r w:rsidRPr="00D95AF3">
      <w:rPr>
        <w:rStyle w:val="slostrnky"/>
        <w:i/>
        <w:sz w:val="20"/>
        <w:szCs w:val="20"/>
      </w:rPr>
      <w:fldChar w:fldCharType="end"/>
    </w:r>
    <w:r w:rsidRPr="00D95AF3">
      <w:rPr>
        <w:rStyle w:val="slostrnky"/>
        <w:i/>
        <w:sz w:val="20"/>
        <w:szCs w:val="20"/>
      </w:rPr>
      <w:t xml:space="preserve"> (celkem </w:t>
    </w:r>
    <w:r w:rsidRPr="00D95AF3">
      <w:rPr>
        <w:rStyle w:val="slostrnky"/>
        <w:i/>
        <w:sz w:val="20"/>
        <w:szCs w:val="20"/>
      </w:rPr>
      <w:fldChar w:fldCharType="begin"/>
    </w:r>
    <w:r w:rsidRPr="00D95AF3">
      <w:rPr>
        <w:rStyle w:val="slostrnky"/>
        <w:i/>
        <w:sz w:val="20"/>
        <w:szCs w:val="20"/>
      </w:rPr>
      <w:instrText xml:space="preserve"> NUMPAGES </w:instrText>
    </w:r>
    <w:r w:rsidRPr="00D95AF3">
      <w:rPr>
        <w:rStyle w:val="slostrnky"/>
        <w:i/>
        <w:sz w:val="20"/>
        <w:szCs w:val="20"/>
      </w:rPr>
      <w:fldChar w:fldCharType="separate"/>
    </w:r>
    <w:r w:rsidR="004F6D25">
      <w:rPr>
        <w:rStyle w:val="slostrnky"/>
        <w:i/>
        <w:noProof/>
        <w:sz w:val="20"/>
        <w:szCs w:val="20"/>
      </w:rPr>
      <w:t>7</w:t>
    </w:r>
    <w:r w:rsidRPr="00D95AF3">
      <w:rPr>
        <w:rStyle w:val="slostrnky"/>
        <w:i/>
        <w:sz w:val="20"/>
        <w:szCs w:val="20"/>
      </w:rPr>
      <w:fldChar w:fldCharType="end"/>
    </w:r>
    <w:r w:rsidRPr="00D95AF3">
      <w:rPr>
        <w:rStyle w:val="slostrnky"/>
        <w:i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B8" w:rsidRPr="00D95AF3" w:rsidRDefault="007A7CDE" w:rsidP="00D95AF3">
    <w:pPr>
      <w:pStyle w:val="Zpat"/>
      <w:jc w:val="center"/>
      <w:rPr>
        <w:i/>
        <w:sz w:val="20"/>
        <w:szCs w:val="20"/>
      </w:rPr>
    </w:pPr>
    <w:r w:rsidRPr="00D95AF3">
      <w:rPr>
        <w:i/>
        <w:sz w:val="20"/>
        <w:szCs w:val="20"/>
      </w:rPr>
      <w:t xml:space="preserve">list č. </w:t>
    </w:r>
    <w:r w:rsidRPr="00D95AF3">
      <w:rPr>
        <w:rStyle w:val="slostrnky"/>
        <w:i/>
        <w:sz w:val="20"/>
        <w:szCs w:val="20"/>
      </w:rPr>
      <w:fldChar w:fldCharType="begin"/>
    </w:r>
    <w:r w:rsidRPr="00D95AF3">
      <w:rPr>
        <w:rStyle w:val="slostrnky"/>
        <w:i/>
        <w:sz w:val="20"/>
        <w:szCs w:val="20"/>
      </w:rPr>
      <w:instrText xml:space="preserve"> PAGE </w:instrText>
    </w:r>
    <w:r w:rsidRPr="00D95AF3">
      <w:rPr>
        <w:rStyle w:val="slostrnky"/>
        <w:i/>
        <w:sz w:val="20"/>
        <w:szCs w:val="20"/>
      </w:rPr>
      <w:fldChar w:fldCharType="separate"/>
    </w:r>
    <w:r w:rsidR="00BC0A94">
      <w:rPr>
        <w:rStyle w:val="slostrnky"/>
        <w:i/>
        <w:noProof/>
        <w:sz w:val="20"/>
        <w:szCs w:val="20"/>
      </w:rPr>
      <w:t>1</w:t>
    </w:r>
    <w:r w:rsidRPr="00D95AF3">
      <w:rPr>
        <w:rStyle w:val="slostrnky"/>
        <w:i/>
        <w:sz w:val="20"/>
        <w:szCs w:val="20"/>
      </w:rPr>
      <w:fldChar w:fldCharType="end"/>
    </w:r>
    <w:r w:rsidRPr="00D95AF3">
      <w:rPr>
        <w:rStyle w:val="slostrnky"/>
        <w:i/>
        <w:sz w:val="20"/>
        <w:szCs w:val="20"/>
      </w:rPr>
      <w:t xml:space="preserve"> (celkem </w:t>
    </w:r>
    <w:r w:rsidRPr="00D95AF3">
      <w:rPr>
        <w:rStyle w:val="slostrnky"/>
        <w:i/>
        <w:sz w:val="20"/>
        <w:szCs w:val="20"/>
      </w:rPr>
      <w:fldChar w:fldCharType="begin"/>
    </w:r>
    <w:r w:rsidRPr="00D95AF3">
      <w:rPr>
        <w:rStyle w:val="slostrnky"/>
        <w:i/>
        <w:sz w:val="20"/>
        <w:szCs w:val="20"/>
      </w:rPr>
      <w:instrText xml:space="preserve"> NUMPAGES </w:instrText>
    </w:r>
    <w:r w:rsidRPr="00D95AF3">
      <w:rPr>
        <w:rStyle w:val="slostrnky"/>
        <w:i/>
        <w:sz w:val="20"/>
        <w:szCs w:val="20"/>
      </w:rPr>
      <w:fldChar w:fldCharType="separate"/>
    </w:r>
    <w:r w:rsidR="00BC0A94">
      <w:rPr>
        <w:rStyle w:val="slostrnky"/>
        <w:i/>
        <w:noProof/>
        <w:sz w:val="20"/>
        <w:szCs w:val="20"/>
      </w:rPr>
      <w:t>7</w:t>
    </w:r>
    <w:r w:rsidRPr="00D95AF3">
      <w:rPr>
        <w:rStyle w:val="slostrnky"/>
        <w:i/>
        <w:sz w:val="20"/>
        <w:szCs w:val="20"/>
      </w:rPr>
      <w:fldChar w:fldCharType="end"/>
    </w:r>
    <w:r w:rsidRPr="00D95AF3">
      <w:rPr>
        <w:rStyle w:val="slostrnky"/>
        <w:i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AC" w:rsidRDefault="00927AAC">
      <w:r>
        <w:separator/>
      </w:r>
    </w:p>
  </w:footnote>
  <w:footnote w:type="continuationSeparator" w:id="0">
    <w:p w:rsidR="00927AAC" w:rsidRDefault="00927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B8" w:rsidRDefault="00C3061D">
    <w:pPr>
      <w:pStyle w:val="Zhlav"/>
    </w:pPr>
    <w:r>
      <w:rPr>
        <w:noProof/>
      </w:rPr>
      <w:drawing>
        <wp:inline distT="0" distB="0" distL="0" distR="0" wp14:anchorId="22445E78" wp14:editId="33E8F6DD">
          <wp:extent cx="5819775" cy="1466850"/>
          <wp:effectExtent l="0" t="0" r="9525" b="0"/>
          <wp:docPr id="2" name="Obrázek 2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B8" w:rsidRPr="00022973" w:rsidRDefault="00C3061D" w:rsidP="00022973">
    <w:pPr>
      <w:pStyle w:val="Zhlav"/>
    </w:pPr>
    <w:r>
      <w:rPr>
        <w:noProof/>
      </w:rPr>
      <w:drawing>
        <wp:inline distT="0" distB="0" distL="0" distR="0" wp14:anchorId="0B534AE3" wp14:editId="156CAEB3">
          <wp:extent cx="5819775" cy="1466850"/>
          <wp:effectExtent l="0" t="0" r="9525" b="0"/>
          <wp:docPr id="1" name="Obrázek 1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1466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6EA4"/>
    <w:multiLevelType w:val="hybridMultilevel"/>
    <w:tmpl w:val="7D64E2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3599"/>
    <w:multiLevelType w:val="hybridMultilevel"/>
    <w:tmpl w:val="EA765294"/>
    <w:lvl w:ilvl="0" w:tplc="0405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">
    <w:nsid w:val="16416A93"/>
    <w:multiLevelType w:val="hybridMultilevel"/>
    <w:tmpl w:val="B4AE2D10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39A0EDC"/>
    <w:multiLevelType w:val="hybridMultilevel"/>
    <w:tmpl w:val="91CA9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05A9C"/>
    <w:multiLevelType w:val="hybridMultilevel"/>
    <w:tmpl w:val="BACE2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B21BD"/>
    <w:multiLevelType w:val="hybridMultilevel"/>
    <w:tmpl w:val="F4725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74FCD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7">
    <w:nsid w:val="5497600B"/>
    <w:multiLevelType w:val="hybridMultilevel"/>
    <w:tmpl w:val="43CE951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709FC"/>
    <w:multiLevelType w:val="hybridMultilevel"/>
    <w:tmpl w:val="E95642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A4054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664955"/>
    <w:multiLevelType w:val="multilevel"/>
    <w:tmpl w:val="11B0C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DA83E76"/>
    <w:multiLevelType w:val="hybridMultilevel"/>
    <w:tmpl w:val="E32A420E"/>
    <w:lvl w:ilvl="0" w:tplc="4732B4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72C560A"/>
    <w:multiLevelType w:val="hybridMultilevel"/>
    <w:tmpl w:val="1A9C1DE8"/>
    <w:lvl w:ilvl="0" w:tplc="04050019">
      <w:start w:val="1"/>
      <w:numFmt w:val="lowerLetter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7321B8C"/>
    <w:multiLevelType w:val="multilevel"/>
    <w:tmpl w:val="1C0C7214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4"/>
  </w:num>
  <w:num w:numId="5">
    <w:abstractNumId w:val="5"/>
  </w:num>
  <w:num w:numId="6">
    <w:abstractNumId w:val="12"/>
  </w:num>
  <w:num w:numId="7">
    <w:abstractNumId w:val="11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DB"/>
    <w:rsid w:val="000021EF"/>
    <w:rsid w:val="00003F86"/>
    <w:rsid w:val="00093C42"/>
    <w:rsid w:val="00114A53"/>
    <w:rsid w:val="001742B3"/>
    <w:rsid w:val="001B2F54"/>
    <w:rsid w:val="00205BF9"/>
    <w:rsid w:val="00215C1C"/>
    <w:rsid w:val="00217221"/>
    <w:rsid w:val="002A5AB4"/>
    <w:rsid w:val="002C0207"/>
    <w:rsid w:val="002C536A"/>
    <w:rsid w:val="002F3B60"/>
    <w:rsid w:val="0031475F"/>
    <w:rsid w:val="0034106C"/>
    <w:rsid w:val="00380D0E"/>
    <w:rsid w:val="003A7326"/>
    <w:rsid w:val="004278F9"/>
    <w:rsid w:val="004A77C2"/>
    <w:rsid w:val="004A7B5F"/>
    <w:rsid w:val="004B2466"/>
    <w:rsid w:val="004F6D25"/>
    <w:rsid w:val="00530569"/>
    <w:rsid w:val="00533C30"/>
    <w:rsid w:val="005524B6"/>
    <w:rsid w:val="006368FA"/>
    <w:rsid w:val="00685968"/>
    <w:rsid w:val="006E03BC"/>
    <w:rsid w:val="006E6017"/>
    <w:rsid w:val="00760522"/>
    <w:rsid w:val="007A491D"/>
    <w:rsid w:val="007A7CDE"/>
    <w:rsid w:val="007D66DB"/>
    <w:rsid w:val="00802504"/>
    <w:rsid w:val="0080659C"/>
    <w:rsid w:val="00810C8D"/>
    <w:rsid w:val="00882FD4"/>
    <w:rsid w:val="008E0D7C"/>
    <w:rsid w:val="008F748D"/>
    <w:rsid w:val="00927AAC"/>
    <w:rsid w:val="0094251E"/>
    <w:rsid w:val="00961D67"/>
    <w:rsid w:val="00967B08"/>
    <w:rsid w:val="009754AB"/>
    <w:rsid w:val="009B78DB"/>
    <w:rsid w:val="00A000D5"/>
    <w:rsid w:val="00A87E0A"/>
    <w:rsid w:val="00A915BE"/>
    <w:rsid w:val="00AF3402"/>
    <w:rsid w:val="00AF558D"/>
    <w:rsid w:val="00B205AC"/>
    <w:rsid w:val="00B21E03"/>
    <w:rsid w:val="00B25DDB"/>
    <w:rsid w:val="00B644FA"/>
    <w:rsid w:val="00BC02E0"/>
    <w:rsid w:val="00BC0A94"/>
    <w:rsid w:val="00C160DE"/>
    <w:rsid w:val="00C17779"/>
    <w:rsid w:val="00C27A20"/>
    <w:rsid w:val="00C3061D"/>
    <w:rsid w:val="00C62BDE"/>
    <w:rsid w:val="00D16257"/>
    <w:rsid w:val="00D62B10"/>
    <w:rsid w:val="00DB2792"/>
    <w:rsid w:val="00DD5688"/>
    <w:rsid w:val="00E622E4"/>
    <w:rsid w:val="00EB2422"/>
    <w:rsid w:val="00F31F7C"/>
    <w:rsid w:val="00F86612"/>
    <w:rsid w:val="00FA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B2422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C3061D"/>
    <w:pPr>
      <w:keepNext/>
      <w:numPr>
        <w:ilvl w:val="1"/>
        <w:numId w:val="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5AB4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C3061D"/>
    <w:pPr>
      <w:keepNext/>
      <w:numPr>
        <w:ilvl w:val="3"/>
        <w:numId w:val="6"/>
      </w:numPr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5AB4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5AB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5AB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5AB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5AB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B2422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C3061D"/>
    <w:rPr>
      <w:rFonts w:ascii="Arial" w:eastAsia="Times New Roman" w:hAnsi="Arial" w:cs="Arial"/>
      <w:b/>
      <w:bCs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C3061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text">
    <w:name w:val="text"/>
    <w:rsid w:val="00C3061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C306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306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30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306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C3061D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styleId="Zkladntext">
    <w:name w:val="Body Text"/>
    <w:basedOn w:val="Normln"/>
    <w:link w:val="ZkladntextChar"/>
    <w:semiHidden/>
    <w:rsid w:val="00C3061D"/>
    <w:pPr>
      <w:widowControl w:val="0"/>
      <w:spacing w:line="288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306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3061D"/>
    <w:pPr>
      <w:tabs>
        <w:tab w:val="left" w:pos="1276"/>
      </w:tabs>
      <w:ind w:left="1276" w:hanging="425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3061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C3061D"/>
  </w:style>
  <w:style w:type="paragraph" w:customStyle="1" w:styleId="Section">
    <w:name w:val="Section"/>
    <w:basedOn w:val="Normln"/>
    <w:rsid w:val="00C3061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text-3mezera"/>
    <w:rsid w:val="00C3061D"/>
    <w:pPr>
      <w:spacing w:before="120"/>
      <w:jc w:val="center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0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61D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C3061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3061D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C3061D"/>
    <w:pPr>
      <w:ind w:left="720"/>
      <w:contextualSpacing/>
    </w:pPr>
  </w:style>
  <w:style w:type="paragraph" w:styleId="Bezmezer">
    <w:name w:val="No Spacing"/>
    <w:qFormat/>
    <w:rsid w:val="00205B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5A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5A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5AB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5A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5AB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3C30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806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B2422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C3061D"/>
    <w:pPr>
      <w:keepNext/>
      <w:numPr>
        <w:ilvl w:val="1"/>
        <w:numId w:val="6"/>
      </w:numPr>
      <w:jc w:val="center"/>
      <w:outlineLvl w:val="1"/>
    </w:pPr>
    <w:rPr>
      <w:rFonts w:ascii="Arial" w:hAnsi="Arial" w:cs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5AB4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C3061D"/>
    <w:pPr>
      <w:keepNext/>
      <w:numPr>
        <w:ilvl w:val="3"/>
        <w:numId w:val="6"/>
      </w:numPr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5AB4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5AB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5AB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5AB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5AB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B2422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C3061D"/>
    <w:rPr>
      <w:rFonts w:ascii="Arial" w:eastAsia="Times New Roman" w:hAnsi="Arial" w:cs="Arial"/>
      <w:b/>
      <w:bCs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C3061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text">
    <w:name w:val="text"/>
    <w:rsid w:val="00C3061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C306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306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30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306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C3061D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styleId="Zkladntext">
    <w:name w:val="Body Text"/>
    <w:basedOn w:val="Normln"/>
    <w:link w:val="ZkladntextChar"/>
    <w:semiHidden/>
    <w:rsid w:val="00C3061D"/>
    <w:pPr>
      <w:widowControl w:val="0"/>
      <w:spacing w:line="288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3061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3061D"/>
    <w:pPr>
      <w:tabs>
        <w:tab w:val="left" w:pos="1276"/>
      </w:tabs>
      <w:ind w:left="1276" w:hanging="425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3061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C3061D"/>
  </w:style>
  <w:style w:type="paragraph" w:customStyle="1" w:styleId="Section">
    <w:name w:val="Section"/>
    <w:basedOn w:val="Normln"/>
    <w:rsid w:val="00C3061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text-3mezera"/>
    <w:rsid w:val="00C3061D"/>
    <w:pPr>
      <w:spacing w:before="120"/>
      <w:jc w:val="center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0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61D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C3061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3061D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C3061D"/>
    <w:pPr>
      <w:ind w:left="720"/>
      <w:contextualSpacing/>
    </w:pPr>
  </w:style>
  <w:style w:type="paragraph" w:styleId="Bezmezer">
    <w:name w:val="No Spacing"/>
    <w:qFormat/>
    <w:rsid w:val="00205B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5A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5A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5AB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5A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5AB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3C30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806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trukturalni-fondy/op-vpk-obdobi-2007-201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2058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Buriska</dc:creator>
  <cp:keywords/>
  <dc:description/>
  <cp:lastModifiedBy>Marek Buriska</cp:lastModifiedBy>
  <cp:revision>35</cp:revision>
  <dcterms:created xsi:type="dcterms:W3CDTF">2011-09-29T09:14:00Z</dcterms:created>
  <dcterms:modified xsi:type="dcterms:W3CDTF">2011-11-09T11:24:00Z</dcterms:modified>
</cp:coreProperties>
</file>