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203" w:rsidRPr="00286203" w:rsidRDefault="00286203" w:rsidP="00286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 w:themeFill="accent2" w:themeFillTint="66"/>
        <w:jc w:val="center"/>
        <w:rPr>
          <w:b/>
          <w:sz w:val="28"/>
          <w:szCs w:val="32"/>
        </w:rPr>
      </w:pPr>
    </w:p>
    <w:p w:rsidR="005D1581" w:rsidRPr="004B5962" w:rsidRDefault="005D1581" w:rsidP="00286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 w:themeFill="accent2" w:themeFillTint="66"/>
        <w:jc w:val="center"/>
        <w:rPr>
          <w:b/>
          <w:sz w:val="32"/>
          <w:szCs w:val="32"/>
        </w:rPr>
      </w:pPr>
      <w:proofErr w:type="gramStart"/>
      <w:r w:rsidRPr="004B5962">
        <w:rPr>
          <w:b/>
          <w:sz w:val="32"/>
          <w:szCs w:val="32"/>
        </w:rPr>
        <w:t>P R O V</w:t>
      </w:r>
      <w:r>
        <w:rPr>
          <w:b/>
          <w:sz w:val="32"/>
          <w:szCs w:val="32"/>
        </w:rPr>
        <w:t xml:space="preserve"> </w:t>
      </w:r>
      <w:r w:rsidRPr="004B5962">
        <w:rPr>
          <w:b/>
          <w:sz w:val="32"/>
          <w:szCs w:val="32"/>
        </w:rPr>
        <w:t>Á D Ě C Í    P O K</w:t>
      </w:r>
      <w:r>
        <w:rPr>
          <w:b/>
          <w:sz w:val="32"/>
          <w:szCs w:val="32"/>
        </w:rPr>
        <w:t xml:space="preserve"> </w:t>
      </w:r>
      <w:r w:rsidRPr="004B5962">
        <w:rPr>
          <w:b/>
          <w:sz w:val="32"/>
          <w:szCs w:val="32"/>
        </w:rPr>
        <w:t>Y N</w:t>
      </w:r>
      <w:proofErr w:type="gramEnd"/>
    </w:p>
    <w:p w:rsidR="005D1581" w:rsidRDefault="005D1581" w:rsidP="00286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 w:themeFill="accent2" w:themeFillTint="66"/>
        <w:jc w:val="center"/>
        <w:rPr>
          <w:b/>
          <w:sz w:val="28"/>
          <w:szCs w:val="28"/>
        </w:rPr>
      </w:pPr>
      <w:r>
        <w:rPr>
          <w:szCs w:val="24"/>
        </w:rPr>
        <w:t>p</w:t>
      </w:r>
      <w:r w:rsidRPr="004729C4">
        <w:rPr>
          <w:szCs w:val="24"/>
        </w:rPr>
        <w:t>ro</w:t>
      </w:r>
    </w:p>
    <w:p w:rsidR="005D1581" w:rsidRPr="00286203" w:rsidRDefault="005D1581" w:rsidP="00286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 w:themeFill="accent2" w:themeFillTint="66"/>
        <w:jc w:val="center"/>
        <w:rPr>
          <w:b/>
          <w:sz w:val="28"/>
          <w:szCs w:val="28"/>
        </w:rPr>
      </w:pPr>
      <w:r w:rsidRPr="00286203">
        <w:rPr>
          <w:b/>
          <w:sz w:val="28"/>
          <w:szCs w:val="28"/>
        </w:rPr>
        <w:t>ZÁVĚREČNÉ VYHODNOCENÍ</w:t>
      </w:r>
    </w:p>
    <w:p w:rsidR="005D1581" w:rsidRPr="00D57083" w:rsidRDefault="005D1581" w:rsidP="00286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 w:themeFill="accent2" w:themeFillTint="66"/>
        <w:spacing w:before="120"/>
        <w:jc w:val="center"/>
        <w:rPr>
          <w:sz w:val="24"/>
        </w:rPr>
      </w:pPr>
      <w:r w:rsidRPr="00D57083">
        <w:rPr>
          <w:sz w:val="24"/>
          <w:szCs w:val="24"/>
        </w:rPr>
        <w:t xml:space="preserve">dotací poskytnutých </w:t>
      </w:r>
      <w:r w:rsidRPr="00D57083">
        <w:rPr>
          <w:sz w:val="24"/>
        </w:rPr>
        <w:t>městům</w:t>
      </w:r>
      <w:r>
        <w:rPr>
          <w:sz w:val="24"/>
        </w:rPr>
        <w:t>,</w:t>
      </w:r>
      <w:r w:rsidRPr="00D57083">
        <w:rPr>
          <w:sz w:val="24"/>
        </w:rPr>
        <w:t xml:space="preserve"> obcím</w:t>
      </w:r>
      <w:r>
        <w:rPr>
          <w:sz w:val="24"/>
        </w:rPr>
        <w:t xml:space="preserve"> a </w:t>
      </w:r>
      <w:r w:rsidRPr="00D57083">
        <w:rPr>
          <w:sz w:val="24"/>
        </w:rPr>
        <w:t xml:space="preserve">občanským sdružením </w:t>
      </w:r>
    </w:p>
    <w:p w:rsidR="005D1581" w:rsidRPr="00D57083" w:rsidRDefault="005D1581" w:rsidP="00286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 w:themeFill="accent2" w:themeFillTint="66"/>
        <w:jc w:val="center"/>
        <w:rPr>
          <w:sz w:val="24"/>
          <w:szCs w:val="24"/>
        </w:rPr>
      </w:pPr>
      <w:r w:rsidRPr="00D57083">
        <w:rPr>
          <w:sz w:val="24"/>
        </w:rPr>
        <w:t xml:space="preserve">na podporu </w:t>
      </w:r>
      <w:r>
        <w:rPr>
          <w:sz w:val="24"/>
        </w:rPr>
        <w:t>materiálně technické základny sportu</w:t>
      </w:r>
      <w:r w:rsidRPr="00D57083">
        <w:rPr>
          <w:sz w:val="24"/>
          <w:szCs w:val="24"/>
        </w:rPr>
        <w:t xml:space="preserve"> </w:t>
      </w:r>
    </w:p>
    <w:p w:rsidR="005D1581" w:rsidRDefault="005D1581" w:rsidP="00286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 w:themeFill="accent2" w:themeFillTint="66"/>
        <w:jc w:val="center"/>
        <w:rPr>
          <w:sz w:val="24"/>
          <w:szCs w:val="24"/>
        </w:rPr>
      </w:pPr>
      <w:r>
        <w:rPr>
          <w:sz w:val="24"/>
          <w:szCs w:val="24"/>
        </w:rPr>
        <w:t>z PROGRAMU 133510</w:t>
      </w:r>
    </w:p>
    <w:p w:rsidR="00286203" w:rsidRPr="00D57083" w:rsidRDefault="00286203" w:rsidP="00286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 w:themeFill="accent2" w:themeFillTint="66"/>
        <w:jc w:val="center"/>
        <w:rPr>
          <w:sz w:val="24"/>
        </w:rPr>
      </w:pPr>
    </w:p>
    <w:p w:rsidR="00286203" w:rsidRDefault="00286203" w:rsidP="00286203">
      <w:pPr>
        <w:jc w:val="center"/>
        <w:rPr>
          <w:b/>
        </w:rPr>
      </w:pPr>
    </w:p>
    <w:p w:rsidR="00286203" w:rsidRPr="00286203" w:rsidRDefault="00286203" w:rsidP="00286203">
      <w:pPr>
        <w:jc w:val="center"/>
        <w:rPr>
          <w:b/>
          <w:sz w:val="28"/>
        </w:rPr>
      </w:pPr>
      <w:r w:rsidRPr="00286203">
        <w:rPr>
          <w:b/>
          <w:sz w:val="28"/>
        </w:rPr>
        <w:t>pro rok 2011</w:t>
      </w:r>
    </w:p>
    <w:p w:rsidR="005D1581" w:rsidRDefault="005D1581" w:rsidP="005D1581">
      <w:pPr>
        <w:jc w:val="both"/>
      </w:pPr>
      <w:r>
        <w:rPr>
          <w:b/>
        </w:rPr>
        <w:t>------------------------------------------------------------------------------------------------------------------------</w:t>
      </w:r>
      <w:r>
        <w:tab/>
      </w:r>
    </w:p>
    <w:p w:rsidR="00286203" w:rsidRDefault="00286203" w:rsidP="005D1581">
      <w:pPr>
        <w:spacing w:before="120"/>
        <w:jc w:val="both"/>
        <w:rPr>
          <w:sz w:val="24"/>
          <w:szCs w:val="24"/>
        </w:rPr>
      </w:pPr>
    </w:p>
    <w:p w:rsidR="00322D6F" w:rsidRDefault="00322D6F" w:rsidP="005D1581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Jedná se o aktualizaci „Pokyn</w:t>
      </w:r>
      <w:r w:rsidR="009D1695">
        <w:rPr>
          <w:sz w:val="24"/>
          <w:szCs w:val="24"/>
        </w:rPr>
        <w:t>u</w:t>
      </w:r>
      <w:r>
        <w:rPr>
          <w:sz w:val="24"/>
          <w:szCs w:val="24"/>
        </w:rPr>
        <w:t>“, kter</w:t>
      </w:r>
      <w:r w:rsidR="009D1695">
        <w:rPr>
          <w:sz w:val="24"/>
          <w:szCs w:val="24"/>
        </w:rPr>
        <w:t>ý</w:t>
      </w:r>
      <w:r>
        <w:rPr>
          <w:sz w:val="24"/>
          <w:szCs w:val="24"/>
        </w:rPr>
        <w:t xml:space="preserve"> byl schválen v rámci Zásad k Programu 133510 pod </w:t>
      </w:r>
      <w:proofErr w:type="gramStart"/>
      <w:r>
        <w:rPr>
          <w:sz w:val="24"/>
          <w:szCs w:val="24"/>
        </w:rPr>
        <w:t>č.j.</w:t>
      </w:r>
      <w:proofErr w:type="gramEnd"/>
      <w:r>
        <w:rPr>
          <w:sz w:val="24"/>
          <w:szCs w:val="24"/>
        </w:rPr>
        <w:t xml:space="preserve"> 24 116/2010-50.   </w:t>
      </w:r>
    </w:p>
    <w:p w:rsidR="005D1581" w:rsidRPr="00D57083" w:rsidRDefault="005D1581" w:rsidP="005D1581">
      <w:pPr>
        <w:spacing w:before="120"/>
        <w:jc w:val="both"/>
        <w:rPr>
          <w:sz w:val="24"/>
          <w:szCs w:val="24"/>
        </w:rPr>
      </w:pPr>
      <w:r w:rsidRPr="00D57083">
        <w:rPr>
          <w:sz w:val="24"/>
          <w:szCs w:val="24"/>
        </w:rPr>
        <w:t>Ministerstvo školství, mládeže a tělo</w:t>
      </w:r>
      <w:bookmarkStart w:id="0" w:name="_GoBack"/>
      <w:bookmarkEnd w:id="0"/>
      <w:r w:rsidRPr="00D57083">
        <w:rPr>
          <w:sz w:val="24"/>
          <w:szCs w:val="24"/>
        </w:rPr>
        <w:t xml:space="preserve">výchovy </w:t>
      </w:r>
      <w:r w:rsidRPr="00D57083">
        <w:rPr>
          <w:i/>
          <w:sz w:val="24"/>
          <w:szCs w:val="24"/>
        </w:rPr>
        <w:t>(</w:t>
      </w:r>
      <w:r w:rsidRPr="00D57083">
        <w:rPr>
          <w:sz w:val="24"/>
          <w:szCs w:val="24"/>
        </w:rPr>
        <w:t xml:space="preserve">jako </w:t>
      </w:r>
      <w:r w:rsidRPr="00D57083">
        <w:rPr>
          <w:i/>
          <w:sz w:val="24"/>
          <w:szCs w:val="24"/>
        </w:rPr>
        <w:t xml:space="preserve">správce </w:t>
      </w:r>
      <w:r>
        <w:rPr>
          <w:i/>
          <w:sz w:val="24"/>
          <w:szCs w:val="24"/>
        </w:rPr>
        <w:t>P</w:t>
      </w:r>
      <w:r w:rsidRPr="00D57083">
        <w:rPr>
          <w:i/>
          <w:sz w:val="24"/>
          <w:szCs w:val="24"/>
        </w:rPr>
        <w:t>rogramu</w:t>
      </w:r>
      <w:r>
        <w:rPr>
          <w:i/>
          <w:sz w:val="24"/>
          <w:szCs w:val="24"/>
        </w:rPr>
        <w:t xml:space="preserve"> 133510</w:t>
      </w:r>
      <w:r w:rsidRPr="00D57083">
        <w:rPr>
          <w:i/>
          <w:sz w:val="24"/>
          <w:szCs w:val="24"/>
        </w:rPr>
        <w:t xml:space="preserve">, </w:t>
      </w:r>
      <w:r w:rsidRPr="00D57083">
        <w:rPr>
          <w:sz w:val="24"/>
          <w:szCs w:val="24"/>
        </w:rPr>
        <w:t>dále jen</w:t>
      </w:r>
      <w:r w:rsidRPr="00D57083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„</w:t>
      </w:r>
      <w:r w:rsidRPr="00D57083">
        <w:rPr>
          <w:i/>
          <w:sz w:val="24"/>
          <w:szCs w:val="24"/>
        </w:rPr>
        <w:t>MŠMT</w:t>
      </w:r>
      <w:r>
        <w:rPr>
          <w:i/>
          <w:sz w:val="24"/>
          <w:szCs w:val="24"/>
        </w:rPr>
        <w:t>“</w:t>
      </w:r>
      <w:r w:rsidRPr="00D57083">
        <w:rPr>
          <w:i/>
          <w:sz w:val="24"/>
          <w:szCs w:val="24"/>
        </w:rPr>
        <w:t>)</w:t>
      </w:r>
      <w:r w:rsidRPr="00D57083">
        <w:rPr>
          <w:sz w:val="24"/>
          <w:szCs w:val="24"/>
        </w:rPr>
        <w:t xml:space="preserve"> stanoví pro vyúčtování a pro závěrečná hodnocení dotací, které poskytlo ze státního rozpočtu městům, obcím, organizacím a občanským sdružením </w:t>
      </w:r>
      <w:r w:rsidRPr="00D57083">
        <w:rPr>
          <w:i/>
          <w:sz w:val="24"/>
          <w:szCs w:val="24"/>
        </w:rPr>
        <w:t>(</w:t>
      </w:r>
      <w:r w:rsidRPr="00D57083">
        <w:rPr>
          <w:sz w:val="24"/>
          <w:szCs w:val="24"/>
        </w:rPr>
        <w:t>dále jen</w:t>
      </w:r>
      <w:r w:rsidRPr="00D57083">
        <w:rPr>
          <w:i/>
          <w:sz w:val="24"/>
          <w:szCs w:val="24"/>
        </w:rPr>
        <w:t xml:space="preserve"> účastník programu)</w:t>
      </w:r>
      <w:r w:rsidRPr="00D57083">
        <w:rPr>
          <w:sz w:val="24"/>
          <w:szCs w:val="24"/>
        </w:rPr>
        <w:t xml:space="preserve"> na podporu výstavby a obnovy zařízení určených pro </w:t>
      </w:r>
      <w:r>
        <w:rPr>
          <w:sz w:val="24"/>
          <w:szCs w:val="24"/>
        </w:rPr>
        <w:t>oblast</w:t>
      </w:r>
      <w:r w:rsidRPr="00D57083">
        <w:rPr>
          <w:sz w:val="24"/>
          <w:szCs w:val="24"/>
        </w:rPr>
        <w:t xml:space="preserve"> sport</w:t>
      </w:r>
      <w:r>
        <w:rPr>
          <w:sz w:val="24"/>
          <w:szCs w:val="24"/>
        </w:rPr>
        <w:t>u</w:t>
      </w:r>
      <w:r w:rsidRPr="00D57083">
        <w:rPr>
          <w:sz w:val="24"/>
          <w:szCs w:val="24"/>
        </w:rPr>
        <w:t xml:space="preserve"> v rámci programů evidovaných v Informačním systému programového financování Ministerstva financí </w:t>
      </w:r>
      <w:r w:rsidRPr="00D57083">
        <w:rPr>
          <w:i/>
          <w:sz w:val="24"/>
          <w:szCs w:val="24"/>
        </w:rPr>
        <w:t>(</w:t>
      </w:r>
      <w:r w:rsidRPr="00D57083">
        <w:rPr>
          <w:sz w:val="24"/>
          <w:szCs w:val="24"/>
        </w:rPr>
        <w:t>dále jen</w:t>
      </w:r>
      <w:r w:rsidRPr="00D57083">
        <w:rPr>
          <w:i/>
          <w:sz w:val="24"/>
          <w:szCs w:val="24"/>
        </w:rPr>
        <w:t xml:space="preserve"> </w:t>
      </w:r>
      <w:r w:rsidR="00322D6F">
        <w:rPr>
          <w:i/>
          <w:sz w:val="24"/>
          <w:szCs w:val="24"/>
        </w:rPr>
        <w:t>EDS/SMVS</w:t>
      </w:r>
      <w:r w:rsidRPr="00D57083">
        <w:rPr>
          <w:i/>
          <w:sz w:val="24"/>
          <w:szCs w:val="24"/>
        </w:rPr>
        <w:t>)</w:t>
      </w:r>
      <w:r w:rsidRPr="00D57083">
        <w:rPr>
          <w:sz w:val="24"/>
          <w:szCs w:val="24"/>
        </w:rPr>
        <w:t xml:space="preserve"> z Programu </w:t>
      </w:r>
      <w:r>
        <w:rPr>
          <w:sz w:val="24"/>
          <w:szCs w:val="24"/>
        </w:rPr>
        <w:t>1</w:t>
      </w:r>
      <w:r w:rsidRPr="00D57083">
        <w:rPr>
          <w:sz w:val="24"/>
          <w:szCs w:val="24"/>
        </w:rPr>
        <w:t>33510, následující postup:</w:t>
      </w:r>
    </w:p>
    <w:p w:rsidR="005D1581" w:rsidRDefault="005D1581" w:rsidP="005D1581">
      <w:pPr>
        <w:jc w:val="both"/>
      </w:pPr>
    </w:p>
    <w:p w:rsidR="00286203" w:rsidRDefault="00286203" w:rsidP="005D1581">
      <w:pPr>
        <w:jc w:val="both"/>
      </w:pPr>
    </w:p>
    <w:p w:rsidR="00286203" w:rsidRDefault="00286203" w:rsidP="005D1581">
      <w:pPr>
        <w:jc w:val="both"/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4"/>
        <w:gridCol w:w="8468"/>
        <w:gridCol w:w="142"/>
        <w:gridCol w:w="709"/>
      </w:tblGrid>
      <w:tr w:rsidR="005D1581" w:rsidRPr="00856F28" w:rsidTr="009956AD">
        <w:tc>
          <w:tcPr>
            <w:tcW w:w="674" w:type="dxa"/>
          </w:tcPr>
          <w:p w:rsidR="005D1581" w:rsidRPr="00856F28" w:rsidRDefault="005D1581" w:rsidP="00D20395">
            <w:pPr>
              <w:spacing w:after="120"/>
              <w:jc w:val="both"/>
              <w:rPr>
                <w:b/>
                <w:sz w:val="28"/>
                <w:szCs w:val="28"/>
              </w:rPr>
            </w:pPr>
            <w:r w:rsidRPr="00856F28">
              <w:rPr>
                <w:b/>
                <w:sz w:val="28"/>
                <w:szCs w:val="28"/>
              </w:rPr>
              <w:t>1</w:t>
            </w:r>
            <w:r w:rsidR="0028620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319" w:type="dxa"/>
            <w:gridSpan w:val="3"/>
          </w:tcPr>
          <w:p w:rsidR="005D1581" w:rsidRPr="00856F28" w:rsidRDefault="005D1581" w:rsidP="00D20395">
            <w:pPr>
              <w:spacing w:after="120"/>
              <w:jc w:val="both"/>
              <w:rPr>
                <w:b/>
                <w:sz w:val="28"/>
                <w:szCs w:val="28"/>
                <w:u w:val="single"/>
              </w:rPr>
            </w:pPr>
            <w:r w:rsidRPr="00856F28">
              <w:rPr>
                <w:b/>
                <w:sz w:val="28"/>
                <w:szCs w:val="28"/>
                <w:u w:val="single"/>
              </w:rPr>
              <w:t>Obecně</w:t>
            </w:r>
          </w:p>
        </w:tc>
      </w:tr>
      <w:tr w:rsidR="005D1581" w:rsidRPr="00D57083" w:rsidTr="009956AD">
        <w:tc>
          <w:tcPr>
            <w:tcW w:w="674" w:type="dxa"/>
          </w:tcPr>
          <w:p w:rsidR="005D1581" w:rsidRPr="00D57083" w:rsidRDefault="005D1581" w:rsidP="00286203">
            <w:pPr>
              <w:spacing w:before="120"/>
              <w:jc w:val="both"/>
              <w:rPr>
                <w:b/>
                <w:sz w:val="24"/>
              </w:rPr>
            </w:pPr>
            <w:r w:rsidRPr="00D57083">
              <w:rPr>
                <w:b/>
                <w:sz w:val="24"/>
              </w:rPr>
              <w:t>1.1</w:t>
            </w:r>
          </w:p>
        </w:tc>
        <w:tc>
          <w:tcPr>
            <w:tcW w:w="9319" w:type="dxa"/>
            <w:gridSpan w:val="3"/>
          </w:tcPr>
          <w:p w:rsidR="005D1581" w:rsidRPr="00D57083" w:rsidRDefault="005D1581" w:rsidP="00286203">
            <w:pPr>
              <w:spacing w:before="120"/>
              <w:ind w:right="781"/>
              <w:jc w:val="both"/>
              <w:rPr>
                <w:sz w:val="24"/>
              </w:rPr>
            </w:pPr>
            <w:r w:rsidRPr="00D57083">
              <w:rPr>
                <w:b/>
                <w:sz w:val="24"/>
              </w:rPr>
              <w:t>Povinnost závěrečného vyhodnocení</w:t>
            </w:r>
            <w:r w:rsidRPr="00D57083">
              <w:rPr>
                <w:sz w:val="24"/>
              </w:rPr>
              <w:t xml:space="preserve"> poskytnuté dotace </w:t>
            </w:r>
            <w:r w:rsidRPr="00D57083">
              <w:rPr>
                <w:b/>
                <w:sz w:val="24"/>
              </w:rPr>
              <w:t xml:space="preserve">vyplývá </w:t>
            </w:r>
            <w:r w:rsidRPr="00D57083">
              <w:rPr>
                <w:sz w:val="24"/>
              </w:rPr>
              <w:t xml:space="preserve">ze </w:t>
            </w:r>
            <w:r>
              <w:rPr>
                <w:sz w:val="24"/>
              </w:rPr>
              <w:t>z</w:t>
            </w:r>
            <w:r w:rsidRPr="00D57083">
              <w:rPr>
                <w:sz w:val="24"/>
              </w:rPr>
              <w:t>ák</w:t>
            </w:r>
            <w:r>
              <w:rPr>
                <w:sz w:val="24"/>
              </w:rPr>
              <w:t xml:space="preserve">ona </w:t>
            </w:r>
            <w:r>
              <w:rPr>
                <w:sz w:val="24"/>
              </w:rPr>
              <w:br/>
              <w:t xml:space="preserve">č. </w:t>
            </w:r>
            <w:r w:rsidRPr="00D57083">
              <w:rPr>
                <w:sz w:val="24"/>
              </w:rPr>
              <w:t>218/2000 Sb.</w:t>
            </w:r>
            <w:r>
              <w:rPr>
                <w:sz w:val="24"/>
              </w:rPr>
              <w:t>,</w:t>
            </w:r>
            <w:r w:rsidRPr="00D57083">
              <w:rPr>
                <w:sz w:val="24"/>
              </w:rPr>
              <w:t xml:space="preserve"> s</w:t>
            </w:r>
            <w:r>
              <w:rPr>
                <w:sz w:val="24"/>
              </w:rPr>
              <w:t xml:space="preserve"> </w:t>
            </w:r>
            <w:r w:rsidRPr="00D57083">
              <w:rPr>
                <w:sz w:val="24"/>
              </w:rPr>
              <w:t>odkazem na § 75</w:t>
            </w:r>
            <w:r>
              <w:rPr>
                <w:sz w:val="24"/>
              </w:rPr>
              <w:t>, dále</w:t>
            </w:r>
            <w:r w:rsidRPr="00D57083">
              <w:rPr>
                <w:sz w:val="24"/>
              </w:rPr>
              <w:t xml:space="preserve"> podle prováděcí </w:t>
            </w:r>
            <w:r>
              <w:rPr>
                <w:sz w:val="24"/>
              </w:rPr>
              <w:t>v</w:t>
            </w:r>
            <w:r w:rsidRPr="00D57083">
              <w:rPr>
                <w:sz w:val="24"/>
              </w:rPr>
              <w:t>yhl</w:t>
            </w:r>
            <w:r>
              <w:rPr>
                <w:sz w:val="24"/>
              </w:rPr>
              <w:t>ášky</w:t>
            </w:r>
            <w:r w:rsidRPr="00D57083">
              <w:rPr>
                <w:sz w:val="24"/>
              </w:rPr>
              <w:t xml:space="preserve"> </w:t>
            </w:r>
            <w:r>
              <w:rPr>
                <w:sz w:val="24"/>
              </w:rPr>
              <w:t>č. 11</w:t>
            </w:r>
            <w:r w:rsidRPr="00D57083">
              <w:rPr>
                <w:sz w:val="24"/>
              </w:rPr>
              <w:t>/20</w:t>
            </w:r>
            <w:r>
              <w:rPr>
                <w:sz w:val="24"/>
              </w:rPr>
              <w:t>1</w:t>
            </w:r>
            <w:r w:rsidRPr="00D57083">
              <w:rPr>
                <w:sz w:val="24"/>
              </w:rPr>
              <w:t>0 Sb.</w:t>
            </w:r>
            <w:r>
              <w:rPr>
                <w:sz w:val="24"/>
              </w:rPr>
              <w:t>,</w:t>
            </w:r>
            <w:r w:rsidRPr="00D57083">
              <w:rPr>
                <w:sz w:val="24"/>
              </w:rPr>
              <w:t xml:space="preserve"> nebo podle výkladu Ministerstva financí </w:t>
            </w:r>
            <w:hyperlink r:id="rId8" w:history="1">
              <w:r w:rsidRPr="00D57083">
                <w:rPr>
                  <w:rStyle w:val="Hypertextovodkaz"/>
                  <w:sz w:val="24"/>
                </w:rPr>
                <w:t>www.isprofin.cz</w:t>
              </w:r>
            </w:hyperlink>
            <w:r w:rsidR="00FA7E60">
              <w:rPr>
                <w:sz w:val="24"/>
              </w:rPr>
              <w:t xml:space="preserve">, </w:t>
            </w:r>
            <w:r w:rsidRPr="00D57083">
              <w:rPr>
                <w:sz w:val="24"/>
              </w:rPr>
              <w:t>a též v</w:t>
            </w:r>
            <w:r>
              <w:rPr>
                <w:sz w:val="24"/>
              </w:rPr>
              <w:t> </w:t>
            </w:r>
            <w:r w:rsidRPr="00D57083">
              <w:rPr>
                <w:sz w:val="24"/>
              </w:rPr>
              <w:t>podmínkách</w:t>
            </w:r>
            <w:r>
              <w:rPr>
                <w:sz w:val="24"/>
              </w:rPr>
              <w:t xml:space="preserve"> Zásad </w:t>
            </w:r>
            <w:r w:rsidRPr="00D57083">
              <w:rPr>
                <w:sz w:val="24"/>
              </w:rPr>
              <w:t>MŠMT,</w:t>
            </w:r>
            <w:r>
              <w:rPr>
                <w:sz w:val="24"/>
              </w:rPr>
              <w:t xml:space="preserve"> resp.</w:t>
            </w:r>
            <w:r w:rsidRPr="00D57083">
              <w:rPr>
                <w:sz w:val="24"/>
              </w:rPr>
              <w:t xml:space="preserve"> s</w:t>
            </w:r>
            <w:r>
              <w:rPr>
                <w:sz w:val="24"/>
              </w:rPr>
              <w:t xml:space="preserve"> </w:t>
            </w:r>
            <w:r w:rsidRPr="00D57083">
              <w:rPr>
                <w:sz w:val="24"/>
              </w:rPr>
              <w:t>odkazem na Rozhodnutí</w:t>
            </w:r>
            <w:r>
              <w:rPr>
                <w:sz w:val="24"/>
              </w:rPr>
              <w:t xml:space="preserve"> nebo d</w:t>
            </w:r>
            <w:r w:rsidRPr="00D57083">
              <w:rPr>
                <w:sz w:val="24"/>
              </w:rPr>
              <w:t xml:space="preserve">le tohoto Prováděcího pokynu. </w:t>
            </w:r>
          </w:p>
        </w:tc>
      </w:tr>
      <w:tr w:rsidR="005D1581" w:rsidRPr="00D57083" w:rsidTr="009956AD">
        <w:trPr>
          <w:gridAfter w:val="2"/>
          <w:wAfter w:w="851" w:type="dxa"/>
        </w:trPr>
        <w:tc>
          <w:tcPr>
            <w:tcW w:w="674" w:type="dxa"/>
          </w:tcPr>
          <w:p w:rsidR="005D1581" w:rsidRPr="00D57083" w:rsidRDefault="005D1581" w:rsidP="00D20395">
            <w:pPr>
              <w:jc w:val="both"/>
              <w:rPr>
                <w:b/>
                <w:sz w:val="24"/>
              </w:rPr>
            </w:pPr>
            <w:r w:rsidRPr="00D57083">
              <w:rPr>
                <w:b/>
                <w:sz w:val="24"/>
              </w:rPr>
              <w:t>1.2</w:t>
            </w:r>
          </w:p>
        </w:tc>
        <w:tc>
          <w:tcPr>
            <w:tcW w:w="8468" w:type="dxa"/>
          </w:tcPr>
          <w:p w:rsidR="005D1581" w:rsidRPr="00D57083" w:rsidRDefault="005D1581" w:rsidP="00D20395">
            <w:pPr>
              <w:jc w:val="both"/>
              <w:rPr>
                <w:b/>
                <w:sz w:val="24"/>
              </w:rPr>
            </w:pPr>
            <w:r w:rsidRPr="00D57083">
              <w:rPr>
                <w:b/>
                <w:sz w:val="24"/>
              </w:rPr>
              <w:t xml:space="preserve">Účelem řízení závěrečného hodnocení </w:t>
            </w:r>
            <w:r w:rsidRPr="00D57083">
              <w:rPr>
                <w:sz w:val="24"/>
              </w:rPr>
              <w:t>je přezkoumat, zda podmínky stanovené pro poskytnutí do</w:t>
            </w:r>
            <w:r>
              <w:rPr>
                <w:sz w:val="24"/>
              </w:rPr>
              <w:t>tace (podle vydaného Rozhodnutí</w:t>
            </w:r>
            <w:r w:rsidRPr="00D57083">
              <w:rPr>
                <w:sz w:val="24"/>
              </w:rPr>
              <w:t>) byly dodrženy</w:t>
            </w:r>
            <w:r w:rsidRPr="00D57083">
              <w:rPr>
                <w:b/>
                <w:sz w:val="24"/>
              </w:rPr>
              <w:t>.</w:t>
            </w:r>
          </w:p>
          <w:p w:rsidR="005D1581" w:rsidRPr="00D57083" w:rsidRDefault="005D1581" w:rsidP="00D20395">
            <w:pPr>
              <w:jc w:val="both"/>
              <w:rPr>
                <w:b/>
                <w:sz w:val="24"/>
              </w:rPr>
            </w:pPr>
            <w:r w:rsidRPr="00D57083">
              <w:rPr>
                <w:b/>
                <w:sz w:val="24"/>
              </w:rPr>
              <w:t>O zahájení řízení je nutné požádat.</w:t>
            </w:r>
          </w:p>
          <w:p w:rsidR="005D1581" w:rsidRPr="00D57083" w:rsidRDefault="005D1581" w:rsidP="00D20395">
            <w:pPr>
              <w:ind w:right="-70"/>
              <w:jc w:val="both"/>
              <w:rPr>
                <w:b/>
                <w:sz w:val="24"/>
              </w:rPr>
            </w:pPr>
            <w:r w:rsidRPr="00D57083">
              <w:rPr>
                <w:b/>
                <w:sz w:val="24"/>
              </w:rPr>
              <w:t>Řízení k</w:t>
            </w:r>
            <w:r>
              <w:rPr>
                <w:b/>
                <w:sz w:val="24"/>
              </w:rPr>
              <w:t xml:space="preserve"> </w:t>
            </w:r>
            <w:r w:rsidRPr="00D57083">
              <w:rPr>
                <w:b/>
                <w:sz w:val="24"/>
              </w:rPr>
              <w:t>závěrečnému hodnocení se provádí za každý registrovaný dotační titul (</w:t>
            </w:r>
            <w:r w:rsidR="00A77F4D" w:rsidRPr="00A77F4D">
              <w:rPr>
                <w:b/>
                <w:sz w:val="24"/>
                <w:szCs w:val="24"/>
              </w:rPr>
              <w:t>EDS/SMVS</w:t>
            </w:r>
            <w:r w:rsidRPr="00D57083">
              <w:rPr>
                <w:b/>
                <w:sz w:val="24"/>
              </w:rPr>
              <w:t>) samostatně.</w:t>
            </w:r>
          </w:p>
          <w:p w:rsidR="005D1581" w:rsidRPr="00D57083" w:rsidRDefault="005D1581" w:rsidP="00D20395">
            <w:pPr>
              <w:jc w:val="both"/>
              <w:rPr>
                <w:b/>
                <w:sz w:val="24"/>
              </w:rPr>
            </w:pPr>
            <w:r w:rsidRPr="00D57083">
              <w:rPr>
                <w:b/>
                <w:sz w:val="24"/>
              </w:rPr>
              <w:t xml:space="preserve">Důkazní břemeno je na straně účastníka programu </w:t>
            </w:r>
            <w:r w:rsidRPr="00D57083">
              <w:rPr>
                <w:sz w:val="24"/>
              </w:rPr>
              <w:t xml:space="preserve">(příjemce dotace), který zároveň ručí za autentičnost, úplnost a pravdivost předkládaných dokladů.  </w:t>
            </w:r>
          </w:p>
          <w:p w:rsidR="005D1581" w:rsidRPr="00D57083" w:rsidRDefault="005D1581" w:rsidP="00D20395">
            <w:pPr>
              <w:jc w:val="both"/>
              <w:rPr>
                <w:b/>
                <w:sz w:val="24"/>
              </w:rPr>
            </w:pPr>
            <w:r w:rsidRPr="00D57083">
              <w:rPr>
                <w:b/>
                <w:sz w:val="24"/>
              </w:rPr>
              <w:t xml:space="preserve">Doklad o </w:t>
            </w:r>
            <w:r w:rsidRPr="00D57083">
              <w:rPr>
                <w:sz w:val="24"/>
              </w:rPr>
              <w:t>provedeném a</w:t>
            </w:r>
            <w:r w:rsidRPr="00D57083">
              <w:rPr>
                <w:b/>
                <w:sz w:val="24"/>
              </w:rPr>
              <w:t xml:space="preserve"> uzavřeném závěrečném hodnocení </w:t>
            </w:r>
            <w:r w:rsidRPr="00D57083">
              <w:rPr>
                <w:sz w:val="24"/>
              </w:rPr>
              <w:t>potvrzený ze strany MŠMT</w:t>
            </w:r>
            <w:r>
              <w:rPr>
                <w:sz w:val="24"/>
              </w:rPr>
              <w:t xml:space="preserve"> </w:t>
            </w:r>
            <w:r w:rsidRPr="00D57083">
              <w:rPr>
                <w:b/>
                <w:sz w:val="24"/>
              </w:rPr>
              <w:t>nechrání účastníka programu před následnými hloubkovými kontrolami.</w:t>
            </w:r>
          </w:p>
          <w:p w:rsidR="005D1581" w:rsidRDefault="005D1581" w:rsidP="00D20395">
            <w:pPr>
              <w:jc w:val="both"/>
              <w:rPr>
                <w:b/>
                <w:sz w:val="24"/>
              </w:rPr>
            </w:pPr>
          </w:p>
          <w:p w:rsidR="00286203" w:rsidRPr="00D57083" w:rsidRDefault="00286203" w:rsidP="00D20395">
            <w:pPr>
              <w:jc w:val="both"/>
              <w:rPr>
                <w:b/>
                <w:sz w:val="24"/>
              </w:rPr>
            </w:pPr>
          </w:p>
        </w:tc>
      </w:tr>
      <w:tr w:rsidR="005D1581" w:rsidRPr="00856F28" w:rsidTr="009956AD">
        <w:tc>
          <w:tcPr>
            <w:tcW w:w="674" w:type="dxa"/>
          </w:tcPr>
          <w:p w:rsidR="005D1581" w:rsidRPr="00856F28" w:rsidRDefault="005D1581" w:rsidP="00286203">
            <w:pPr>
              <w:rPr>
                <w:b/>
                <w:sz w:val="28"/>
                <w:szCs w:val="28"/>
              </w:rPr>
            </w:pPr>
            <w:r w:rsidRPr="00856F28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9319" w:type="dxa"/>
            <w:gridSpan w:val="3"/>
          </w:tcPr>
          <w:p w:rsidR="005D1581" w:rsidRPr="00856F28" w:rsidRDefault="005D1581" w:rsidP="00D20395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856F28">
              <w:rPr>
                <w:b/>
                <w:sz w:val="28"/>
                <w:szCs w:val="28"/>
                <w:u w:val="single"/>
              </w:rPr>
              <w:t>Finanční vypořádání dotace se státním rozpočtem</w:t>
            </w:r>
          </w:p>
        </w:tc>
      </w:tr>
      <w:tr w:rsidR="005D1581" w:rsidRPr="00D57083" w:rsidTr="009956AD">
        <w:tc>
          <w:tcPr>
            <w:tcW w:w="674" w:type="dxa"/>
          </w:tcPr>
          <w:p w:rsidR="005D1581" w:rsidRPr="00D57083" w:rsidRDefault="005D1581" w:rsidP="00D2039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319" w:type="dxa"/>
            <w:gridSpan w:val="3"/>
          </w:tcPr>
          <w:p w:rsidR="005D1581" w:rsidRPr="00D57083" w:rsidRDefault="005D1581" w:rsidP="00D20395">
            <w:pPr>
              <w:ind w:right="781"/>
              <w:jc w:val="both"/>
              <w:rPr>
                <w:b/>
                <w:sz w:val="24"/>
                <w:szCs w:val="24"/>
              </w:rPr>
            </w:pPr>
            <w:r w:rsidRPr="00D57083">
              <w:rPr>
                <w:b/>
                <w:sz w:val="24"/>
                <w:szCs w:val="24"/>
              </w:rPr>
              <w:t xml:space="preserve">Vypořádání poskytnuté dotace se </w:t>
            </w:r>
            <w:r>
              <w:rPr>
                <w:b/>
                <w:sz w:val="24"/>
                <w:szCs w:val="24"/>
              </w:rPr>
              <w:t>SR</w:t>
            </w:r>
            <w:r w:rsidRPr="00D57083">
              <w:rPr>
                <w:b/>
                <w:sz w:val="24"/>
                <w:szCs w:val="24"/>
              </w:rPr>
              <w:t xml:space="preserve"> provádí banka, u které byla dotace čerpána.</w:t>
            </w:r>
          </w:p>
        </w:tc>
      </w:tr>
      <w:tr w:rsidR="005D1581" w:rsidRPr="00D57083" w:rsidTr="009956AD">
        <w:trPr>
          <w:gridAfter w:val="1"/>
          <w:wAfter w:w="709" w:type="dxa"/>
        </w:trPr>
        <w:tc>
          <w:tcPr>
            <w:tcW w:w="674" w:type="dxa"/>
          </w:tcPr>
          <w:p w:rsidR="005D1581" w:rsidRPr="00D57083" w:rsidRDefault="005D1581" w:rsidP="00286203">
            <w:pPr>
              <w:spacing w:before="120"/>
              <w:jc w:val="both"/>
              <w:rPr>
                <w:b/>
                <w:sz w:val="24"/>
                <w:szCs w:val="24"/>
              </w:rPr>
            </w:pPr>
            <w:r w:rsidRPr="00D57083">
              <w:rPr>
                <w:b/>
                <w:sz w:val="24"/>
                <w:szCs w:val="24"/>
              </w:rPr>
              <w:t>2.1</w:t>
            </w:r>
          </w:p>
        </w:tc>
        <w:tc>
          <w:tcPr>
            <w:tcW w:w="8610" w:type="dxa"/>
            <w:gridSpan w:val="2"/>
          </w:tcPr>
          <w:p w:rsidR="005D1581" w:rsidRPr="00D57083" w:rsidRDefault="005D1581" w:rsidP="00286203">
            <w:pPr>
              <w:spacing w:before="120"/>
              <w:jc w:val="both"/>
              <w:rPr>
                <w:b/>
                <w:sz w:val="24"/>
                <w:szCs w:val="24"/>
              </w:rPr>
            </w:pPr>
            <w:r w:rsidRPr="00D57083">
              <w:rPr>
                <w:b/>
                <w:sz w:val="24"/>
                <w:szCs w:val="24"/>
              </w:rPr>
              <w:t xml:space="preserve">Zůstatky nečerpaných dotací </w:t>
            </w:r>
            <w:r w:rsidRPr="00D57083">
              <w:rPr>
                <w:i/>
                <w:sz w:val="24"/>
                <w:szCs w:val="24"/>
              </w:rPr>
              <w:t xml:space="preserve">(rozdíly mezi poskytnutou dotací a jejím skutečným čerpáním) </w:t>
            </w:r>
            <w:r w:rsidRPr="00D57083">
              <w:rPr>
                <w:b/>
                <w:sz w:val="24"/>
                <w:szCs w:val="24"/>
              </w:rPr>
              <w:t>nesmí být převáděny na účet příjemce dotace!</w:t>
            </w:r>
          </w:p>
          <w:p w:rsidR="005D1581" w:rsidRPr="00D57083" w:rsidRDefault="005D1581" w:rsidP="00286203">
            <w:pPr>
              <w:spacing w:before="120"/>
              <w:jc w:val="both"/>
              <w:rPr>
                <w:sz w:val="24"/>
                <w:szCs w:val="24"/>
              </w:rPr>
            </w:pPr>
            <w:r w:rsidRPr="00D57083">
              <w:rPr>
                <w:sz w:val="24"/>
                <w:szCs w:val="24"/>
              </w:rPr>
              <w:t xml:space="preserve">Nečerpané zůstatky odvedou příslušné peněžní ústavy </w:t>
            </w:r>
            <w:r w:rsidRPr="00D57083">
              <w:rPr>
                <w:i/>
                <w:sz w:val="24"/>
                <w:szCs w:val="24"/>
              </w:rPr>
              <w:t>(</w:t>
            </w:r>
            <w:proofErr w:type="gramStart"/>
            <w:r w:rsidRPr="00D57083">
              <w:rPr>
                <w:i/>
                <w:sz w:val="24"/>
                <w:szCs w:val="24"/>
              </w:rPr>
              <w:t>UniCredit,)</w:t>
            </w:r>
            <w:r w:rsidRPr="00D57083">
              <w:rPr>
                <w:sz w:val="24"/>
                <w:szCs w:val="24"/>
              </w:rPr>
              <w:t xml:space="preserve"> automaticky</w:t>
            </w:r>
            <w:proofErr w:type="gramEnd"/>
            <w:r w:rsidRPr="00D57083">
              <w:rPr>
                <w:sz w:val="24"/>
                <w:szCs w:val="24"/>
              </w:rPr>
              <w:t xml:space="preserve"> ve prospěch celkového zůstatkového účtu MŠMT.</w:t>
            </w:r>
          </w:p>
        </w:tc>
      </w:tr>
      <w:tr w:rsidR="005D1581" w:rsidTr="009956AD">
        <w:tc>
          <w:tcPr>
            <w:tcW w:w="674" w:type="dxa"/>
          </w:tcPr>
          <w:p w:rsidR="005D1581" w:rsidRDefault="005D1581" w:rsidP="00D20395">
            <w:pPr>
              <w:jc w:val="both"/>
              <w:rPr>
                <w:b/>
              </w:rPr>
            </w:pPr>
          </w:p>
        </w:tc>
        <w:tc>
          <w:tcPr>
            <w:tcW w:w="9319" w:type="dxa"/>
            <w:gridSpan w:val="3"/>
          </w:tcPr>
          <w:p w:rsidR="005D1581" w:rsidRDefault="005D1581" w:rsidP="00D20395">
            <w:pPr>
              <w:pStyle w:val="ku"/>
            </w:pPr>
          </w:p>
        </w:tc>
      </w:tr>
      <w:tr w:rsidR="005D1581" w:rsidRPr="00856F28" w:rsidTr="009956AD">
        <w:tc>
          <w:tcPr>
            <w:tcW w:w="674" w:type="dxa"/>
          </w:tcPr>
          <w:p w:rsidR="005D1581" w:rsidRPr="00856F28" w:rsidRDefault="005D1581" w:rsidP="00286203">
            <w:pPr>
              <w:jc w:val="both"/>
              <w:rPr>
                <w:b/>
                <w:sz w:val="28"/>
                <w:szCs w:val="28"/>
              </w:rPr>
            </w:pPr>
            <w:r w:rsidRPr="00856F28">
              <w:rPr>
                <w:b/>
                <w:sz w:val="28"/>
                <w:szCs w:val="28"/>
              </w:rPr>
              <w:lastRenderedPageBreak/>
              <w:t>3.</w:t>
            </w:r>
          </w:p>
        </w:tc>
        <w:tc>
          <w:tcPr>
            <w:tcW w:w="9319" w:type="dxa"/>
            <w:gridSpan w:val="3"/>
          </w:tcPr>
          <w:p w:rsidR="005D1581" w:rsidRPr="00856F28" w:rsidRDefault="005D1581" w:rsidP="00D20395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856F28">
              <w:rPr>
                <w:b/>
                <w:sz w:val="28"/>
                <w:szCs w:val="28"/>
                <w:u w:val="single"/>
              </w:rPr>
              <w:t>Převody dotací do následujícího roku</w:t>
            </w:r>
          </w:p>
        </w:tc>
      </w:tr>
      <w:tr w:rsidR="005D1581" w:rsidRPr="00D57083" w:rsidTr="009956AD">
        <w:trPr>
          <w:gridAfter w:val="1"/>
          <w:wAfter w:w="709" w:type="dxa"/>
        </w:trPr>
        <w:tc>
          <w:tcPr>
            <w:tcW w:w="674" w:type="dxa"/>
          </w:tcPr>
          <w:p w:rsidR="005D1581" w:rsidRPr="00D57083" w:rsidRDefault="005D1581" w:rsidP="00286203">
            <w:pPr>
              <w:spacing w:before="120"/>
              <w:rPr>
                <w:b/>
                <w:sz w:val="24"/>
              </w:rPr>
            </w:pPr>
            <w:r w:rsidRPr="00D57083">
              <w:rPr>
                <w:b/>
                <w:sz w:val="24"/>
              </w:rPr>
              <w:t>3.1</w:t>
            </w:r>
          </w:p>
        </w:tc>
        <w:tc>
          <w:tcPr>
            <w:tcW w:w="8610" w:type="dxa"/>
            <w:gridSpan w:val="2"/>
          </w:tcPr>
          <w:p w:rsidR="005D1581" w:rsidRPr="00D57083" w:rsidRDefault="005D1581" w:rsidP="00286203">
            <w:pPr>
              <w:spacing w:before="120"/>
              <w:jc w:val="both"/>
              <w:rPr>
                <w:sz w:val="24"/>
                <w:szCs w:val="24"/>
              </w:rPr>
            </w:pPr>
            <w:r w:rsidRPr="00D57083">
              <w:rPr>
                <w:sz w:val="24"/>
                <w:szCs w:val="24"/>
              </w:rPr>
              <w:t xml:space="preserve">Podmínky Programu </w:t>
            </w:r>
            <w:r>
              <w:rPr>
                <w:sz w:val="24"/>
                <w:szCs w:val="24"/>
              </w:rPr>
              <w:t>1</w:t>
            </w:r>
            <w:r w:rsidRPr="00D57083">
              <w:rPr>
                <w:sz w:val="24"/>
                <w:szCs w:val="24"/>
              </w:rPr>
              <w:t>33510</w:t>
            </w:r>
            <w:r>
              <w:rPr>
                <w:sz w:val="24"/>
                <w:szCs w:val="24"/>
              </w:rPr>
              <w:t xml:space="preserve"> </w:t>
            </w:r>
            <w:r w:rsidRPr="00D57083">
              <w:rPr>
                <w:sz w:val="24"/>
                <w:szCs w:val="24"/>
              </w:rPr>
              <w:t xml:space="preserve">převod dotací do dalších let </w:t>
            </w:r>
            <w:r>
              <w:rPr>
                <w:sz w:val="24"/>
                <w:szCs w:val="24"/>
              </w:rPr>
              <w:t xml:space="preserve">standardně </w:t>
            </w:r>
            <w:r w:rsidRPr="00D57083">
              <w:rPr>
                <w:sz w:val="24"/>
                <w:szCs w:val="24"/>
              </w:rPr>
              <w:t>neumožňují.</w:t>
            </w:r>
          </w:p>
        </w:tc>
      </w:tr>
      <w:tr w:rsidR="005D1581" w:rsidRPr="00D57083" w:rsidTr="009956AD">
        <w:trPr>
          <w:gridAfter w:val="1"/>
          <w:wAfter w:w="709" w:type="dxa"/>
        </w:trPr>
        <w:tc>
          <w:tcPr>
            <w:tcW w:w="674" w:type="dxa"/>
          </w:tcPr>
          <w:p w:rsidR="005D1581" w:rsidRPr="00D57083" w:rsidRDefault="005D1581" w:rsidP="00D20395">
            <w:pPr>
              <w:rPr>
                <w:b/>
                <w:sz w:val="24"/>
              </w:rPr>
            </w:pPr>
            <w:r w:rsidRPr="00D57083">
              <w:rPr>
                <w:b/>
                <w:sz w:val="24"/>
              </w:rPr>
              <w:t>3.2</w:t>
            </w:r>
          </w:p>
        </w:tc>
        <w:tc>
          <w:tcPr>
            <w:tcW w:w="8610" w:type="dxa"/>
            <w:gridSpan w:val="2"/>
          </w:tcPr>
          <w:p w:rsidR="005D1581" w:rsidRPr="00D57083" w:rsidRDefault="005D1581" w:rsidP="00D20395">
            <w:pPr>
              <w:jc w:val="both"/>
              <w:rPr>
                <w:sz w:val="24"/>
              </w:rPr>
            </w:pPr>
            <w:r w:rsidRPr="00D57083">
              <w:rPr>
                <w:sz w:val="24"/>
              </w:rPr>
              <w:t>Pokud MŠMT mimořádně u konkrétní akce potvrdí souhlas s</w:t>
            </w:r>
            <w:r>
              <w:rPr>
                <w:sz w:val="24"/>
              </w:rPr>
              <w:t xml:space="preserve"> </w:t>
            </w:r>
            <w:r w:rsidRPr="00D57083">
              <w:rPr>
                <w:sz w:val="24"/>
              </w:rPr>
              <w:t>tím, aby nečerpané prostředky zůstaly blokovány v rezervním fondu MŠMT u této akce, neznamená to automatickou možnost jejich čerpání ve prospěch této akce v</w:t>
            </w:r>
            <w:r>
              <w:rPr>
                <w:sz w:val="24"/>
              </w:rPr>
              <w:t xml:space="preserve"> následujícím roce</w:t>
            </w:r>
            <w:r w:rsidRPr="00D57083">
              <w:rPr>
                <w:sz w:val="24"/>
              </w:rPr>
              <w:t>.</w:t>
            </w:r>
          </w:p>
          <w:p w:rsidR="005D1581" w:rsidRDefault="005D1581" w:rsidP="00D20395">
            <w:pPr>
              <w:jc w:val="both"/>
              <w:rPr>
                <w:sz w:val="24"/>
              </w:rPr>
            </w:pPr>
            <w:r w:rsidRPr="00D57083">
              <w:rPr>
                <w:sz w:val="24"/>
              </w:rPr>
              <w:t>Souhlas s</w:t>
            </w:r>
            <w:r>
              <w:rPr>
                <w:sz w:val="24"/>
              </w:rPr>
              <w:t xml:space="preserve"> </w:t>
            </w:r>
            <w:r w:rsidRPr="00D57083">
              <w:rPr>
                <w:sz w:val="24"/>
              </w:rPr>
              <w:t xml:space="preserve">čerpáním těchto prostředků je odvislý od podmínek daných zákonem o rozpočtových pravidlech a od vyvozených podmínek MŠMT, jejichž součástí je, mimo jiné, nutnost přeregistrace a </w:t>
            </w:r>
            <w:r>
              <w:rPr>
                <w:sz w:val="24"/>
              </w:rPr>
              <w:t xml:space="preserve">opětovné </w:t>
            </w:r>
            <w:r w:rsidRPr="00D57083">
              <w:rPr>
                <w:sz w:val="24"/>
              </w:rPr>
              <w:t>posouzení platnosti resp.</w:t>
            </w:r>
            <w:r>
              <w:rPr>
                <w:sz w:val="24"/>
              </w:rPr>
              <w:t xml:space="preserve"> </w:t>
            </w:r>
            <w:r w:rsidRPr="00D57083">
              <w:rPr>
                <w:sz w:val="24"/>
              </w:rPr>
              <w:t>aktualizace dokladů.</w:t>
            </w:r>
          </w:p>
          <w:p w:rsidR="005D1581" w:rsidRPr="00D57083" w:rsidRDefault="005D1581" w:rsidP="00D20395">
            <w:pPr>
              <w:jc w:val="both"/>
              <w:rPr>
                <w:sz w:val="24"/>
              </w:rPr>
            </w:pPr>
          </w:p>
        </w:tc>
      </w:tr>
      <w:tr w:rsidR="005D1581" w:rsidRPr="00856F28" w:rsidTr="009956AD">
        <w:tc>
          <w:tcPr>
            <w:tcW w:w="674" w:type="dxa"/>
          </w:tcPr>
          <w:p w:rsidR="005D1581" w:rsidRPr="00856F28" w:rsidRDefault="005D1581" w:rsidP="00D20395">
            <w:pPr>
              <w:spacing w:after="120"/>
              <w:jc w:val="both"/>
              <w:rPr>
                <w:b/>
                <w:sz w:val="28"/>
                <w:szCs w:val="28"/>
              </w:rPr>
            </w:pPr>
            <w:r w:rsidRPr="00856F28">
              <w:rPr>
                <w:b/>
                <w:sz w:val="28"/>
                <w:szCs w:val="28"/>
              </w:rPr>
              <w:t>4</w:t>
            </w:r>
            <w:r w:rsidR="0028620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319" w:type="dxa"/>
            <w:gridSpan w:val="3"/>
          </w:tcPr>
          <w:p w:rsidR="005D1581" w:rsidRPr="00856F28" w:rsidRDefault="005D1581" w:rsidP="00D20395">
            <w:pPr>
              <w:spacing w:after="120"/>
              <w:jc w:val="both"/>
              <w:rPr>
                <w:b/>
                <w:sz w:val="28"/>
                <w:szCs w:val="28"/>
                <w:u w:val="single"/>
              </w:rPr>
            </w:pPr>
            <w:proofErr w:type="gramStart"/>
            <w:r w:rsidRPr="00856F28">
              <w:rPr>
                <w:b/>
                <w:sz w:val="28"/>
                <w:szCs w:val="28"/>
                <w:u w:val="single"/>
              </w:rPr>
              <w:t>Organizace  závěrečného</w:t>
            </w:r>
            <w:proofErr w:type="gramEnd"/>
            <w:r w:rsidRPr="00856F28">
              <w:rPr>
                <w:b/>
                <w:sz w:val="28"/>
                <w:szCs w:val="28"/>
                <w:u w:val="single"/>
              </w:rPr>
              <w:t xml:space="preserve"> řízení</w:t>
            </w:r>
          </w:p>
        </w:tc>
      </w:tr>
      <w:tr w:rsidR="005D1581" w:rsidRPr="00D57083" w:rsidTr="009956AD">
        <w:trPr>
          <w:gridAfter w:val="1"/>
          <w:wAfter w:w="709" w:type="dxa"/>
        </w:trPr>
        <w:tc>
          <w:tcPr>
            <w:tcW w:w="674" w:type="dxa"/>
          </w:tcPr>
          <w:p w:rsidR="005D1581" w:rsidRPr="00D57083" w:rsidRDefault="005D1581" w:rsidP="00D20395">
            <w:pPr>
              <w:rPr>
                <w:b/>
                <w:sz w:val="24"/>
                <w:szCs w:val="24"/>
              </w:rPr>
            </w:pPr>
            <w:r w:rsidRPr="00D57083">
              <w:rPr>
                <w:b/>
                <w:sz w:val="24"/>
                <w:szCs w:val="24"/>
              </w:rPr>
              <w:t>4.1</w:t>
            </w:r>
          </w:p>
        </w:tc>
        <w:tc>
          <w:tcPr>
            <w:tcW w:w="8610" w:type="dxa"/>
            <w:gridSpan w:val="2"/>
          </w:tcPr>
          <w:p w:rsidR="005D1581" w:rsidRPr="00D57083" w:rsidRDefault="005D1581" w:rsidP="00D20395">
            <w:pPr>
              <w:jc w:val="both"/>
              <w:rPr>
                <w:sz w:val="24"/>
                <w:szCs w:val="24"/>
              </w:rPr>
            </w:pPr>
            <w:r w:rsidRPr="00D57083">
              <w:rPr>
                <w:b/>
                <w:sz w:val="24"/>
                <w:szCs w:val="24"/>
              </w:rPr>
              <w:t>MŠMT zahájí řízení</w:t>
            </w:r>
            <w:r w:rsidRPr="00D57083">
              <w:rPr>
                <w:sz w:val="24"/>
                <w:szCs w:val="24"/>
              </w:rPr>
              <w:t xml:space="preserve"> k</w:t>
            </w:r>
            <w:r>
              <w:rPr>
                <w:sz w:val="24"/>
                <w:szCs w:val="24"/>
              </w:rPr>
              <w:t xml:space="preserve"> </w:t>
            </w:r>
            <w:r w:rsidRPr="00D57083">
              <w:rPr>
                <w:sz w:val="24"/>
                <w:szCs w:val="24"/>
              </w:rPr>
              <w:t xml:space="preserve">závěrečnému hodnocení </w:t>
            </w:r>
            <w:r w:rsidRPr="00D57083">
              <w:rPr>
                <w:b/>
                <w:sz w:val="24"/>
                <w:szCs w:val="24"/>
              </w:rPr>
              <w:t>pouze na základě písemné žádosti</w:t>
            </w:r>
            <w:r w:rsidRPr="00D57083">
              <w:rPr>
                <w:sz w:val="24"/>
                <w:szCs w:val="24"/>
              </w:rPr>
              <w:t xml:space="preserve"> doložené </w:t>
            </w:r>
            <w:r w:rsidRPr="00D57083">
              <w:rPr>
                <w:b/>
                <w:sz w:val="24"/>
                <w:szCs w:val="24"/>
              </w:rPr>
              <w:t>všemi požadovaným doklady</w:t>
            </w:r>
            <w:r w:rsidRPr="00D57083">
              <w:rPr>
                <w:sz w:val="24"/>
                <w:szCs w:val="24"/>
              </w:rPr>
              <w:t xml:space="preserve">. </w:t>
            </w:r>
          </w:p>
        </w:tc>
      </w:tr>
      <w:tr w:rsidR="005D1581" w:rsidRPr="00D57083" w:rsidTr="009956AD">
        <w:trPr>
          <w:gridAfter w:val="1"/>
          <w:wAfter w:w="709" w:type="dxa"/>
        </w:trPr>
        <w:tc>
          <w:tcPr>
            <w:tcW w:w="674" w:type="dxa"/>
          </w:tcPr>
          <w:p w:rsidR="005D1581" w:rsidRPr="00D57083" w:rsidRDefault="005D1581" w:rsidP="00D20395">
            <w:pPr>
              <w:rPr>
                <w:b/>
                <w:sz w:val="24"/>
                <w:szCs w:val="24"/>
              </w:rPr>
            </w:pPr>
            <w:r w:rsidRPr="00D57083">
              <w:rPr>
                <w:b/>
                <w:sz w:val="24"/>
                <w:szCs w:val="24"/>
              </w:rPr>
              <w:t>4.2</w:t>
            </w:r>
          </w:p>
        </w:tc>
        <w:tc>
          <w:tcPr>
            <w:tcW w:w="8610" w:type="dxa"/>
            <w:gridSpan w:val="2"/>
          </w:tcPr>
          <w:p w:rsidR="005D1581" w:rsidRPr="00D57083" w:rsidRDefault="005D1581" w:rsidP="00D20395">
            <w:pPr>
              <w:pStyle w:val="Zkladntext"/>
              <w:spacing w:after="0"/>
              <w:rPr>
                <w:sz w:val="24"/>
                <w:szCs w:val="24"/>
              </w:rPr>
            </w:pPr>
            <w:r w:rsidRPr="00D57083">
              <w:rPr>
                <w:sz w:val="24"/>
                <w:szCs w:val="24"/>
              </w:rPr>
              <w:t>MŠMT není vázáno žádnými termíny, které by určovaly, kdy má řízení zahájit a ukončit.</w:t>
            </w:r>
          </w:p>
        </w:tc>
      </w:tr>
      <w:tr w:rsidR="005D1581" w:rsidRPr="00D57083" w:rsidTr="009956AD">
        <w:trPr>
          <w:gridAfter w:val="1"/>
          <w:wAfter w:w="709" w:type="dxa"/>
        </w:trPr>
        <w:tc>
          <w:tcPr>
            <w:tcW w:w="674" w:type="dxa"/>
          </w:tcPr>
          <w:p w:rsidR="005D1581" w:rsidRPr="00D57083" w:rsidRDefault="005D1581" w:rsidP="00D20395">
            <w:pPr>
              <w:rPr>
                <w:b/>
                <w:sz w:val="24"/>
                <w:szCs w:val="24"/>
              </w:rPr>
            </w:pPr>
            <w:r w:rsidRPr="00D57083">
              <w:rPr>
                <w:b/>
                <w:sz w:val="24"/>
                <w:szCs w:val="24"/>
              </w:rPr>
              <w:t>4.3</w:t>
            </w:r>
          </w:p>
        </w:tc>
        <w:tc>
          <w:tcPr>
            <w:tcW w:w="8610" w:type="dxa"/>
            <w:gridSpan w:val="2"/>
          </w:tcPr>
          <w:p w:rsidR="005D1581" w:rsidRPr="00D57083" w:rsidRDefault="005D1581" w:rsidP="00D20395">
            <w:pPr>
              <w:jc w:val="both"/>
              <w:rPr>
                <w:sz w:val="24"/>
                <w:szCs w:val="24"/>
              </w:rPr>
            </w:pPr>
            <w:r w:rsidRPr="00D57083">
              <w:rPr>
                <w:b/>
                <w:sz w:val="24"/>
                <w:szCs w:val="24"/>
              </w:rPr>
              <w:t>Neúplné anebo jinak nedostatečně doložené žádosti budou vráceny</w:t>
            </w:r>
            <w:r w:rsidRPr="00D57083">
              <w:rPr>
                <w:sz w:val="24"/>
                <w:szCs w:val="24"/>
              </w:rPr>
              <w:t xml:space="preserve">. </w:t>
            </w:r>
          </w:p>
          <w:p w:rsidR="005D1581" w:rsidRPr="00D57083" w:rsidRDefault="005D1581" w:rsidP="00D20395">
            <w:pPr>
              <w:jc w:val="both"/>
              <w:rPr>
                <w:sz w:val="24"/>
                <w:szCs w:val="24"/>
              </w:rPr>
            </w:pPr>
            <w:r w:rsidRPr="00D57083">
              <w:rPr>
                <w:b/>
                <w:sz w:val="24"/>
                <w:szCs w:val="24"/>
              </w:rPr>
              <w:t>Termín předložení takovéto žádosti nebude registrován</w:t>
            </w:r>
            <w:r w:rsidRPr="00D57083">
              <w:rPr>
                <w:sz w:val="24"/>
                <w:szCs w:val="24"/>
              </w:rPr>
              <w:t xml:space="preserve"> (po uplynutí termínu předložení žádosti bude posuzován jako nesplněný). </w:t>
            </w:r>
          </w:p>
        </w:tc>
      </w:tr>
      <w:tr w:rsidR="005D1581" w:rsidRPr="00D57083" w:rsidTr="009956AD">
        <w:trPr>
          <w:gridAfter w:val="1"/>
          <w:wAfter w:w="709" w:type="dxa"/>
        </w:trPr>
        <w:tc>
          <w:tcPr>
            <w:tcW w:w="674" w:type="dxa"/>
          </w:tcPr>
          <w:p w:rsidR="005D1581" w:rsidRPr="00D57083" w:rsidRDefault="005D1581" w:rsidP="00D20395">
            <w:pPr>
              <w:rPr>
                <w:b/>
                <w:sz w:val="24"/>
                <w:szCs w:val="24"/>
              </w:rPr>
            </w:pPr>
            <w:r w:rsidRPr="00D57083">
              <w:rPr>
                <w:b/>
                <w:sz w:val="24"/>
                <w:szCs w:val="24"/>
              </w:rPr>
              <w:t>4.4</w:t>
            </w:r>
          </w:p>
        </w:tc>
        <w:tc>
          <w:tcPr>
            <w:tcW w:w="8610" w:type="dxa"/>
            <w:gridSpan w:val="2"/>
          </w:tcPr>
          <w:p w:rsidR="005D1581" w:rsidRPr="00D57083" w:rsidRDefault="005D1581" w:rsidP="00D20395">
            <w:pPr>
              <w:jc w:val="both"/>
              <w:rPr>
                <w:sz w:val="24"/>
                <w:szCs w:val="24"/>
              </w:rPr>
            </w:pPr>
            <w:r w:rsidRPr="00D57083">
              <w:rPr>
                <w:b/>
                <w:sz w:val="24"/>
                <w:szCs w:val="24"/>
              </w:rPr>
              <w:t>Termín předložení žádosti</w:t>
            </w:r>
            <w:r w:rsidRPr="00D57083">
              <w:rPr>
                <w:sz w:val="24"/>
                <w:szCs w:val="24"/>
              </w:rPr>
              <w:t xml:space="preserve"> o zahájení řízení je závazný ukazatel, je stanoven jako MAX</w:t>
            </w:r>
            <w:r>
              <w:rPr>
                <w:sz w:val="24"/>
                <w:szCs w:val="24"/>
              </w:rPr>
              <w:t xml:space="preserve"> na Rozhodnutí </w:t>
            </w:r>
            <w:r w:rsidRPr="00D57083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d</w:t>
            </w:r>
            <w:r w:rsidRPr="00D57083">
              <w:rPr>
                <w:sz w:val="24"/>
                <w:szCs w:val="24"/>
              </w:rPr>
              <w:t>ovolenou tolerancí  MAX-30 dnů.</w:t>
            </w:r>
          </w:p>
          <w:p w:rsidR="005D1581" w:rsidRPr="00D57083" w:rsidRDefault="005D1581" w:rsidP="00D20395">
            <w:pPr>
              <w:jc w:val="both"/>
              <w:rPr>
                <w:sz w:val="24"/>
                <w:szCs w:val="24"/>
              </w:rPr>
            </w:pPr>
            <w:r w:rsidRPr="00D57083">
              <w:rPr>
                <w:sz w:val="24"/>
                <w:szCs w:val="24"/>
              </w:rPr>
              <w:t xml:space="preserve">Tato tolerance platí obousměrně, tzn. </w:t>
            </w:r>
            <w:r w:rsidRPr="00D57083">
              <w:rPr>
                <w:b/>
                <w:sz w:val="24"/>
                <w:szCs w:val="24"/>
              </w:rPr>
              <w:t>ne dříve než 30 dnů před stanoveným termínem</w:t>
            </w:r>
            <w:r w:rsidRPr="00D57083">
              <w:rPr>
                <w:sz w:val="24"/>
                <w:szCs w:val="24"/>
              </w:rPr>
              <w:t xml:space="preserve">.  </w:t>
            </w:r>
          </w:p>
          <w:p w:rsidR="005D1581" w:rsidRPr="00D57083" w:rsidRDefault="005D1581" w:rsidP="00D20395">
            <w:pPr>
              <w:jc w:val="both"/>
              <w:rPr>
                <w:sz w:val="24"/>
                <w:szCs w:val="24"/>
              </w:rPr>
            </w:pPr>
            <w:r w:rsidRPr="00D57083">
              <w:rPr>
                <w:b/>
                <w:sz w:val="24"/>
                <w:szCs w:val="24"/>
              </w:rPr>
              <w:t>Termínem předložení je rozuměno datum p</w:t>
            </w:r>
            <w:r>
              <w:rPr>
                <w:b/>
                <w:sz w:val="24"/>
                <w:szCs w:val="24"/>
              </w:rPr>
              <w:t>ředání</w:t>
            </w:r>
            <w:r w:rsidRPr="00D57083">
              <w:rPr>
                <w:sz w:val="24"/>
                <w:szCs w:val="24"/>
              </w:rPr>
              <w:t xml:space="preserve"> na MŠMT (podatelna, příjem žádosti)</w:t>
            </w:r>
            <w:r>
              <w:rPr>
                <w:sz w:val="24"/>
                <w:szCs w:val="24"/>
              </w:rPr>
              <w:t>.</w:t>
            </w:r>
            <w:r w:rsidRPr="00D57083">
              <w:rPr>
                <w:sz w:val="24"/>
                <w:szCs w:val="24"/>
              </w:rPr>
              <w:t xml:space="preserve"> </w:t>
            </w:r>
          </w:p>
        </w:tc>
      </w:tr>
      <w:tr w:rsidR="005D1581" w:rsidRPr="00D57083" w:rsidTr="009956AD">
        <w:trPr>
          <w:gridAfter w:val="1"/>
          <w:wAfter w:w="709" w:type="dxa"/>
        </w:trPr>
        <w:tc>
          <w:tcPr>
            <w:tcW w:w="674" w:type="dxa"/>
          </w:tcPr>
          <w:p w:rsidR="005D1581" w:rsidRPr="00D57083" w:rsidRDefault="005D1581" w:rsidP="00D20395">
            <w:pPr>
              <w:rPr>
                <w:b/>
                <w:sz w:val="24"/>
                <w:szCs w:val="24"/>
              </w:rPr>
            </w:pPr>
            <w:r w:rsidRPr="00D57083">
              <w:rPr>
                <w:b/>
                <w:sz w:val="24"/>
                <w:szCs w:val="24"/>
              </w:rPr>
              <w:t>4.5</w:t>
            </w:r>
          </w:p>
        </w:tc>
        <w:tc>
          <w:tcPr>
            <w:tcW w:w="8610" w:type="dxa"/>
            <w:gridSpan w:val="2"/>
          </w:tcPr>
          <w:p w:rsidR="005D1581" w:rsidRPr="00D57083" w:rsidRDefault="005D1581" w:rsidP="00D20395">
            <w:pPr>
              <w:jc w:val="both"/>
              <w:rPr>
                <w:sz w:val="24"/>
                <w:szCs w:val="24"/>
              </w:rPr>
            </w:pPr>
            <w:r w:rsidRPr="00D57083">
              <w:rPr>
                <w:b/>
                <w:sz w:val="24"/>
                <w:szCs w:val="24"/>
              </w:rPr>
              <w:t>Řízení bude ukončeno</w:t>
            </w:r>
            <w:r w:rsidRPr="00D57083">
              <w:rPr>
                <w:sz w:val="24"/>
                <w:szCs w:val="24"/>
              </w:rPr>
              <w:t xml:space="preserve"> tím, že MŠMT vydá a účastníku programu zašle Zprávu o závěrečném vyhodnocení dotace akce</w:t>
            </w:r>
          </w:p>
        </w:tc>
      </w:tr>
      <w:tr w:rsidR="005D1581" w:rsidTr="009956AD">
        <w:tc>
          <w:tcPr>
            <w:tcW w:w="674" w:type="dxa"/>
          </w:tcPr>
          <w:p w:rsidR="005D1581" w:rsidRDefault="005D1581" w:rsidP="00D20395">
            <w:pPr>
              <w:jc w:val="both"/>
            </w:pPr>
          </w:p>
        </w:tc>
        <w:tc>
          <w:tcPr>
            <w:tcW w:w="9319" w:type="dxa"/>
            <w:gridSpan w:val="3"/>
          </w:tcPr>
          <w:p w:rsidR="005D1581" w:rsidRDefault="005D1581" w:rsidP="00D20395">
            <w:pPr>
              <w:rPr>
                <w:b/>
              </w:rPr>
            </w:pPr>
          </w:p>
          <w:p w:rsidR="00286203" w:rsidRDefault="00286203" w:rsidP="00D20395">
            <w:pPr>
              <w:rPr>
                <w:b/>
              </w:rPr>
            </w:pPr>
          </w:p>
        </w:tc>
      </w:tr>
      <w:tr w:rsidR="005D1581" w:rsidRPr="00856F28" w:rsidTr="009956AD">
        <w:tc>
          <w:tcPr>
            <w:tcW w:w="674" w:type="dxa"/>
          </w:tcPr>
          <w:p w:rsidR="005D1581" w:rsidRPr="00856F28" w:rsidRDefault="005D1581" w:rsidP="00D20395">
            <w:pPr>
              <w:spacing w:after="120"/>
              <w:jc w:val="both"/>
              <w:rPr>
                <w:b/>
                <w:sz w:val="28"/>
                <w:szCs w:val="28"/>
              </w:rPr>
            </w:pPr>
            <w:r w:rsidRPr="00856F28">
              <w:rPr>
                <w:b/>
                <w:sz w:val="28"/>
                <w:szCs w:val="28"/>
              </w:rPr>
              <w:t>5</w:t>
            </w:r>
            <w:r w:rsidR="0028620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319" w:type="dxa"/>
            <w:gridSpan w:val="3"/>
          </w:tcPr>
          <w:p w:rsidR="005D1581" w:rsidRPr="00856F28" w:rsidRDefault="005D1581" w:rsidP="00D20395">
            <w:pPr>
              <w:spacing w:after="120"/>
              <w:rPr>
                <w:b/>
                <w:sz w:val="28"/>
                <w:szCs w:val="28"/>
                <w:u w:val="single"/>
              </w:rPr>
            </w:pPr>
            <w:r w:rsidRPr="00856F28">
              <w:rPr>
                <w:b/>
                <w:sz w:val="28"/>
                <w:szCs w:val="28"/>
                <w:u w:val="single"/>
              </w:rPr>
              <w:t>Organizace, doklady a požadované přílohy</w:t>
            </w:r>
          </w:p>
        </w:tc>
      </w:tr>
      <w:tr w:rsidR="005D1581" w:rsidRPr="00D57083" w:rsidTr="009956AD">
        <w:trPr>
          <w:gridAfter w:val="1"/>
          <w:wAfter w:w="709" w:type="dxa"/>
        </w:trPr>
        <w:tc>
          <w:tcPr>
            <w:tcW w:w="674" w:type="dxa"/>
          </w:tcPr>
          <w:p w:rsidR="005D1581" w:rsidRPr="00D57083" w:rsidRDefault="005D1581" w:rsidP="00D20395">
            <w:pPr>
              <w:jc w:val="both"/>
              <w:rPr>
                <w:b/>
                <w:sz w:val="24"/>
                <w:szCs w:val="24"/>
              </w:rPr>
            </w:pPr>
            <w:r w:rsidRPr="00D57083">
              <w:rPr>
                <w:b/>
                <w:sz w:val="24"/>
                <w:szCs w:val="24"/>
              </w:rPr>
              <w:t>5.1</w:t>
            </w:r>
          </w:p>
        </w:tc>
        <w:tc>
          <w:tcPr>
            <w:tcW w:w="8610" w:type="dxa"/>
            <w:gridSpan w:val="2"/>
          </w:tcPr>
          <w:p w:rsidR="005D1581" w:rsidRPr="00A35197" w:rsidRDefault="005D1581" w:rsidP="00D20395">
            <w:pPr>
              <w:jc w:val="both"/>
              <w:rPr>
                <w:sz w:val="24"/>
              </w:rPr>
            </w:pPr>
            <w:r w:rsidRPr="00A35197">
              <w:rPr>
                <w:sz w:val="24"/>
              </w:rPr>
              <w:t xml:space="preserve">Každý účastník programu si nejprve zjistí z formuláře Rozhodnutí </w:t>
            </w:r>
            <w:r>
              <w:rPr>
                <w:sz w:val="24"/>
              </w:rPr>
              <w:t xml:space="preserve">k </w:t>
            </w:r>
            <w:r w:rsidRPr="00A35197">
              <w:rPr>
                <w:sz w:val="24"/>
              </w:rPr>
              <w:t>uvolnění dotace termín stanovený pro vypracování zprávy o závěrečném vyhodnocení akce.</w:t>
            </w:r>
          </w:p>
          <w:p w:rsidR="005D1581" w:rsidRPr="00A35197" w:rsidRDefault="005D1581" w:rsidP="00D20395">
            <w:pPr>
              <w:jc w:val="both"/>
              <w:rPr>
                <w:sz w:val="24"/>
              </w:rPr>
            </w:pPr>
            <w:r w:rsidRPr="00A35197">
              <w:rPr>
                <w:sz w:val="24"/>
              </w:rPr>
              <w:t>Termín je zde sta</w:t>
            </w:r>
            <w:r>
              <w:rPr>
                <w:sz w:val="24"/>
              </w:rPr>
              <w:t>noven jako datum ukončení etapy.</w:t>
            </w:r>
          </w:p>
        </w:tc>
      </w:tr>
      <w:tr w:rsidR="005D1581" w:rsidRPr="00D57083" w:rsidTr="009956AD">
        <w:trPr>
          <w:gridAfter w:val="1"/>
          <w:wAfter w:w="709" w:type="dxa"/>
        </w:trPr>
        <w:tc>
          <w:tcPr>
            <w:tcW w:w="674" w:type="dxa"/>
          </w:tcPr>
          <w:p w:rsidR="005D1581" w:rsidRPr="00D57083" w:rsidRDefault="005D1581" w:rsidP="00D20395">
            <w:pPr>
              <w:jc w:val="both"/>
              <w:rPr>
                <w:b/>
                <w:sz w:val="24"/>
                <w:szCs w:val="24"/>
              </w:rPr>
            </w:pPr>
            <w:r w:rsidRPr="00D57083">
              <w:rPr>
                <w:b/>
                <w:sz w:val="24"/>
                <w:szCs w:val="24"/>
              </w:rPr>
              <w:t>5.2</w:t>
            </w:r>
          </w:p>
        </w:tc>
        <w:tc>
          <w:tcPr>
            <w:tcW w:w="8610" w:type="dxa"/>
            <w:gridSpan w:val="2"/>
          </w:tcPr>
          <w:p w:rsidR="005D1581" w:rsidRPr="00D57083" w:rsidRDefault="005D1581" w:rsidP="00D20395">
            <w:pPr>
              <w:jc w:val="both"/>
              <w:rPr>
                <w:sz w:val="24"/>
                <w:szCs w:val="24"/>
              </w:rPr>
            </w:pPr>
            <w:r w:rsidRPr="00A35197">
              <w:rPr>
                <w:sz w:val="24"/>
                <w:szCs w:val="24"/>
              </w:rPr>
              <w:t>Účastník programu zašle na MŠMT žádost (dopis) o zahájení řízení, s</w:t>
            </w:r>
            <w:r>
              <w:rPr>
                <w:sz w:val="24"/>
                <w:szCs w:val="24"/>
              </w:rPr>
              <w:t xml:space="preserve"> </w:t>
            </w:r>
            <w:r w:rsidRPr="00A35197">
              <w:rPr>
                <w:sz w:val="24"/>
                <w:szCs w:val="24"/>
              </w:rPr>
              <w:t>požadovanými přílohami, a to tak, aby tato žádost byla doručena na MŠMT a zaevidována v</w:t>
            </w:r>
            <w:r>
              <w:rPr>
                <w:sz w:val="24"/>
                <w:szCs w:val="24"/>
              </w:rPr>
              <w:t xml:space="preserve"> </w:t>
            </w:r>
            <w:r w:rsidRPr="00A35197">
              <w:rPr>
                <w:sz w:val="24"/>
                <w:szCs w:val="24"/>
              </w:rPr>
              <w:t>období, které má účastník programu uvedeno v</w:t>
            </w:r>
            <w:r>
              <w:rPr>
                <w:sz w:val="24"/>
                <w:szCs w:val="24"/>
              </w:rPr>
              <w:t xml:space="preserve"> Rozhodnutí.</w:t>
            </w:r>
          </w:p>
        </w:tc>
      </w:tr>
      <w:tr w:rsidR="005D1581" w:rsidRPr="00D57083" w:rsidTr="009956AD">
        <w:trPr>
          <w:gridAfter w:val="1"/>
          <w:wAfter w:w="709" w:type="dxa"/>
        </w:trPr>
        <w:tc>
          <w:tcPr>
            <w:tcW w:w="674" w:type="dxa"/>
          </w:tcPr>
          <w:p w:rsidR="005D1581" w:rsidRPr="00D57083" w:rsidRDefault="005D1581" w:rsidP="00D20395">
            <w:pPr>
              <w:tabs>
                <w:tab w:val="left" w:pos="142"/>
              </w:tabs>
              <w:jc w:val="both"/>
              <w:rPr>
                <w:b/>
                <w:sz w:val="24"/>
                <w:szCs w:val="24"/>
              </w:rPr>
            </w:pPr>
            <w:r w:rsidRPr="00D57083">
              <w:rPr>
                <w:b/>
                <w:sz w:val="24"/>
                <w:szCs w:val="24"/>
              </w:rPr>
              <w:t>5.3</w:t>
            </w:r>
          </w:p>
        </w:tc>
        <w:tc>
          <w:tcPr>
            <w:tcW w:w="8610" w:type="dxa"/>
            <w:gridSpan w:val="2"/>
          </w:tcPr>
          <w:p w:rsidR="005D1581" w:rsidRPr="00D57083" w:rsidRDefault="005D1581" w:rsidP="00D20395">
            <w:pPr>
              <w:jc w:val="both"/>
              <w:rPr>
                <w:sz w:val="24"/>
                <w:szCs w:val="24"/>
              </w:rPr>
            </w:pPr>
            <w:r w:rsidRPr="00D57083">
              <w:rPr>
                <w:sz w:val="24"/>
                <w:szCs w:val="24"/>
              </w:rPr>
              <w:t>Příjemce dotace zašle na MŠMT žádost o zahájení řízení (dopis) s</w:t>
            </w:r>
            <w:r>
              <w:rPr>
                <w:sz w:val="24"/>
                <w:szCs w:val="24"/>
              </w:rPr>
              <w:t xml:space="preserve"> </w:t>
            </w:r>
            <w:r w:rsidRPr="00D57083">
              <w:rPr>
                <w:sz w:val="24"/>
                <w:szCs w:val="24"/>
              </w:rPr>
              <w:t>přílohami:</w:t>
            </w:r>
          </w:p>
        </w:tc>
      </w:tr>
      <w:tr w:rsidR="005D1581" w:rsidRPr="00D57083" w:rsidTr="009956AD">
        <w:trPr>
          <w:gridAfter w:val="1"/>
          <w:wAfter w:w="709" w:type="dxa"/>
        </w:trPr>
        <w:tc>
          <w:tcPr>
            <w:tcW w:w="674" w:type="dxa"/>
          </w:tcPr>
          <w:p w:rsidR="005D1581" w:rsidRPr="00D57083" w:rsidRDefault="005D1581" w:rsidP="00286203">
            <w:pPr>
              <w:spacing w:before="120"/>
              <w:jc w:val="both"/>
              <w:rPr>
                <w:b/>
                <w:sz w:val="24"/>
                <w:szCs w:val="24"/>
              </w:rPr>
            </w:pPr>
            <w:r w:rsidRPr="00D57083">
              <w:rPr>
                <w:b/>
                <w:sz w:val="24"/>
                <w:szCs w:val="24"/>
              </w:rPr>
              <w:t>5.3.1</w:t>
            </w:r>
          </w:p>
        </w:tc>
        <w:tc>
          <w:tcPr>
            <w:tcW w:w="8610" w:type="dxa"/>
            <w:gridSpan w:val="2"/>
          </w:tcPr>
          <w:p w:rsidR="005D1581" w:rsidRPr="00D57083" w:rsidRDefault="005D1581" w:rsidP="00286203">
            <w:pPr>
              <w:spacing w:before="120"/>
              <w:jc w:val="both"/>
              <w:rPr>
                <w:sz w:val="24"/>
                <w:szCs w:val="24"/>
              </w:rPr>
            </w:pPr>
            <w:r w:rsidRPr="00D57083">
              <w:rPr>
                <w:sz w:val="24"/>
                <w:szCs w:val="24"/>
              </w:rPr>
              <w:t>Verbální vlastní zhodnocení, jak byl plánovaný úkol (investiční záměr) splněn, které předpoklady nebo parametry</w:t>
            </w:r>
            <w:r>
              <w:rPr>
                <w:sz w:val="24"/>
                <w:szCs w:val="24"/>
              </w:rPr>
              <w:t xml:space="preserve"> Rozhodnutí</w:t>
            </w:r>
            <w:r w:rsidRPr="00D57083">
              <w:rPr>
                <w:sz w:val="24"/>
                <w:szCs w:val="24"/>
              </w:rPr>
              <w:t xml:space="preserve"> splněny nebyly a proč.</w:t>
            </w:r>
          </w:p>
        </w:tc>
      </w:tr>
      <w:tr w:rsidR="005D1581" w:rsidRPr="00D57083" w:rsidTr="009956AD">
        <w:trPr>
          <w:gridAfter w:val="1"/>
          <w:wAfter w:w="709" w:type="dxa"/>
        </w:trPr>
        <w:tc>
          <w:tcPr>
            <w:tcW w:w="674" w:type="dxa"/>
          </w:tcPr>
          <w:p w:rsidR="005D1581" w:rsidRPr="00D57083" w:rsidRDefault="005D1581" w:rsidP="00D20395">
            <w:pPr>
              <w:jc w:val="both"/>
              <w:rPr>
                <w:b/>
                <w:sz w:val="24"/>
                <w:szCs w:val="24"/>
              </w:rPr>
            </w:pPr>
            <w:r w:rsidRPr="00D57083">
              <w:rPr>
                <w:b/>
                <w:sz w:val="24"/>
                <w:szCs w:val="24"/>
              </w:rPr>
              <w:t>5.</w:t>
            </w:r>
            <w:r>
              <w:rPr>
                <w:b/>
                <w:sz w:val="24"/>
                <w:szCs w:val="24"/>
              </w:rPr>
              <w:t>3.2</w:t>
            </w:r>
          </w:p>
        </w:tc>
        <w:tc>
          <w:tcPr>
            <w:tcW w:w="8610" w:type="dxa"/>
            <w:gridSpan w:val="2"/>
          </w:tcPr>
          <w:p w:rsidR="005D1581" w:rsidRPr="00D57083" w:rsidRDefault="005D1581" w:rsidP="00D20395">
            <w:pPr>
              <w:jc w:val="both"/>
              <w:rPr>
                <w:sz w:val="24"/>
                <w:szCs w:val="24"/>
              </w:rPr>
            </w:pPr>
            <w:r w:rsidRPr="00D57083">
              <w:rPr>
                <w:sz w:val="24"/>
                <w:szCs w:val="24"/>
              </w:rPr>
              <w:t>Doklady osvědčující dokončení akce, podle okolností a podmínek:</w:t>
            </w:r>
          </w:p>
          <w:p w:rsidR="005D1581" w:rsidRPr="00D57083" w:rsidRDefault="005D1581" w:rsidP="005D158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D57083">
              <w:rPr>
                <w:sz w:val="24"/>
                <w:szCs w:val="24"/>
              </w:rPr>
              <w:t xml:space="preserve">kolaudační protokol (s nabytím právní moci), nebo souhlas </w:t>
            </w:r>
            <w:r>
              <w:rPr>
                <w:sz w:val="24"/>
                <w:szCs w:val="24"/>
              </w:rPr>
              <w:t>Stavebního úřadu</w:t>
            </w:r>
            <w:r w:rsidRPr="00D5708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D57083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</w:t>
            </w:r>
            <w:r w:rsidRPr="00D57083">
              <w:rPr>
                <w:sz w:val="24"/>
                <w:szCs w:val="24"/>
              </w:rPr>
              <w:t>užíváním stavby,</w:t>
            </w:r>
          </w:p>
          <w:p w:rsidR="005D1581" w:rsidRPr="00D57083" w:rsidRDefault="005D1581" w:rsidP="005D158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D57083">
              <w:rPr>
                <w:sz w:val="24"/>
                <w:szCs w:val="24"/>
              </w:rPr>
              <w:t>protokoly o dokončení a převzetí stavby,</w:t>
            </w:r>
          </w:p>
          <w:p w:rsidR="005D1581" w:rsidRPr="00A35197" w:rsidRDefault="005D1581" w:rsidP="005D158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D57083">
              <w:rPr>
                <w:sz w:val="24"/>
                <w:szCs w:val="24"/>
              </w:rPr>
              <w:t>jiné doklady osvědčující věcné převzetí dodávky</w:t>
            </w:r>
            <w:r>
              <w:rPr>
                <w:sz w:val="24"/>
                <w:szCs w:val="24"/>
              </w:rPr>
              <w:t xml:space="preserve">. U </w:t>
            </w:r>
            <w:r w:rsidRPr="00D57083">
              <w:rPr>
                <w:sz w:val="24"/>
                <w:szCs w:val="24"/>
              </w:rPr>
              <w:t xml:space="preserve">jednotlivých </w:t>
            </w:r>
            <w:r>
              <w:rPr>
                <w:sz w:val="24"/>
                <w:szCs w:val="24"/>
              </w:rPr>
              <w:t>strojních zařízení (dále jen „</w:t>
            </w:r>
            <w:r w:rsidRPr="00D57083">
              <w:rPr>
                <w:sz w:val="24"/>
                <w:szCs w:val="24"/>
              </w:rPr>
              <w:t>SZNR</w:t>
            </w:r>
            <w:r>
              <w:rPr>
                <w:sz w:val="24"/>
                <w:szCs w:val="24"/>
              </w:rPr>
              <w:t>“)</w:t>
            </w:r>
            <w:r w:rsidRPr="00D57083">
              <w:rPr>
                <w:sz w:val="24"/>
                <w:szCs w:val="24"/>
              </w:rPr>
              <w:t>, u rozsáhlejších souborů SZNR řádně podepsané prohlášení).</w:t>
            </w:r>
          </w:p>
        </w:tc>
      </w:tr>
      <w:tr w:rsidR="005D1581" w:rsidRPr="00D57083" w:rsidTr="009956AD">
        <w:trPr>
          <w:gridAfter w:val="1"/>
          <w:wAfter w:w="709" w:type="dxa"/>
        </w:trPr>
        <w:tc>
          <w:tcPr>
            <w:tcW w:w="674" w:type="dxa"/>
          </w:tcPr>
          <w:p w:rsidR="005D1581" w:rsidRPr="00D57083" w:rsidRDefault="005D1581" w:rsidP="00D20395">
            <w:pPr>
              <w:jc w:val="both"/>
              <w:rPr>
                <w:b/>
                <w:sz w:val="24"/>
                <w:szCs w:val="24"/>
              </w:rPr>
            </w:pPr>
            <w:r w:rsidRPr="00D57083">
              <w:rPr>
                <w:b/>
                <w:sz w:val="24"/>
                <w:szCs w:val="24"/>
              </w:rPr>
              <w:t>5.</w:t>
            </w:r>
            <w:r>
              <w:rPr>
                <w:b/>
                <w:sz w:val="24"/>
                <w:szCs w:val="24"/>
              </w:rPr>
              <w:t>3.3</w:t>
            </w:r>
          </w:p>
        </w:tc>
        <w:tc>
          <w:tcPr>
            <w:tcW w:w="8610" w:type="dxa"/>
            <w:gridSpan w:val="2"/>
          </w:tcPr>
          <w:p w:rsidR="005D1581" w:rsidRPr="00D57083" w:rsidRDefault="005D1581" w:rsidP="00D20395">
            <w:pPr>
              <w:jc w:val="both"/>
              <w:rPr>
                <w:sz w:val="24"/>
                <w:szCs w:val="24"/>
              </w:rPr>
            </w:pPr>
            <w:r w:rsidRPr="00D57083">
              <w:rPr>
                <w:sz w:val="24"/>
                <w:szCs w:val="24"/>
              </w:rPr>
              <w:t>Doklady osvědčující dodržení finančních závazků, především:</w:t>
            </w:r>
          </w:p>
          <w:p w:rsidR="005D1581" w:rsidRPr="00D57083" w:rsidRDefault="005D1581" w:rsidP="005D1581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D57083">
              <w:rPr>
                <w:sz w:val="24"/>
                <w:szCs w:val="24"/>
              </w:rPr>
              <w:t xml:space="preserve">faktury a k nim přináležející zjišťovací protokoly </w:t>
            </w:r>
          </w:p>
          <w:p w:rsidR="005D1581" w:rsidRPr="00D57083" w:rsidRDefault="005D1581" w:rsidP="005D1581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D57083">
              <w:rPr>
                <w:sz w:val="24"/>
                <w:szCs w:val="24"/>
              </w:rPr>
              <w:t>výpisy z účtů, dokládající úhrady předložených faktur.</w:t>
            </w:r>
          </w:p>
        </w:tc>
      </w:tr>
      <w:tr w:rsidR="005D1581" w:rsidTr="009956AD">
        <w:tc>
          <w:tcPr>
            <w:tcW w:w="674" w:type="dxa"/>
          </w:tcPr>
          <w:p w:rsidR="005D1581" w:rsidRDefault="005D1581" w:rsidP="00D20395">
            <w:pPr>
              <w:jc w:val="center"/>
              <w:rPr>
                <w:b/>
                <w:szCs w:val="24"/>
              </w:rPr>
            </w:pPr>
          </w:p>
        </w:tc>
        <w:tc>
          <w:tcPr>
            <w:tcW w:w="9319" w:type="dxa"/>
            <w:gridSpan w:val="3"/>
          </w:tcPr>
          <w:p w:rsidR="005D1581" w:rsidRDefault="005D1581" w:rsidP="00D20395">
            <w:pPr>
              <w:rPr>
                <w:szCs w:val="24"/>
              </w:rPr>
            </w:pPr>
          </w:p>
        </w:tc>
      </w:tr>
      <w:tr w:rsidR="005D1581" w:rsidRPr="005D37FD" w:rsidTr="009956AD">
        <w:tc>
          <w:tcPr>
            <w:tcW w:w="674" w:type="dxa"/>
          </w:tcPr>
          <w:p w:rsidR="005D1581" w:rsidRPr="005D37FD" w:rsidRDefault="005D1581" w:rsidP="00D20395">
            <w:pPr>
              <w:spacing w:after="120"/>
              <w:rPr>
                <w:b/>
                <w:sz w:val="28"/>
                <w:szCs w:val="28"/>
              </w:rPr>
            </w:pPr>
            <w:r w:rsidRPr="005D37FD">
              <w:rPr>
                <w:b/>
                <w:sz w:val="28"/>
                <w:szCs w:val="28"/>
              </w:rPr>
              <w:lastRenderedPageBreak/>
              <w:t>6</w:t>
            </w:r>
            <w:r w:rsidR="0028620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319" w:type="dxa"/>
            <w:gridSpan w:val="3"/>
          </w:tcPr>
          <w:p w:rsidR="005D1581" w:rsidRPr="005D37FD" w:rsidRDefault="005D1581" w:rsidP="00D20395">
            <w:pPr>
              <w:spacing w:after="120"/>
              <w:rPr>
                <w:b/>
                <w:sz w:val="28"/>
                <w:szCs w:val="28"/>
                <w:u w:val="single"/>
              </w:rPr>
            </w:pPr>
            <w:r w:rsidRPr="005D37FD">
              <w:rPr>
                <w:b/>
                <w:sz w:val="28"/>
                <w:szCs w:val="28"/>
                <w:u w:val="single"/>
              </w:rPr>
              <w:t>Z</w:t>
            </w:r>
            <w:r>
              <w:rPr>
                <w:b/>
                <w:sz w:val="28"/>
                <w:szCs w:val="28"/>
                <w:u w:val="single"/>
              </w:rPr>
              <w:t xml:space="preserve">ávěrečné </w:t>
            </w:r>
            <w:r w:rsidRPr="005D37FD">
              <w:rPr>
                <w:b/>
                <w:sz w:val="28"/>
                <w:szCs w:val="28"/>
                <w:u w:val="single"/>
              </w:rPr>
              <w:t>ustanovení</w:t>
            </w:r>
          </w:p>
        </w:tc>
      </w:tr>
      <w:tr w:rsidR="005D1581" w:rsidRPr="00A35197" w:rsidTr="009956AD">
        <w:trPr>
          <w:gridAfter w:val="1"/>
          <w:wAfter w:w="709" w:type="dxa"/>
        </w:trPr>
        <w:tc>
          <w:tcPr>
            <w:tcW w:w="674" w:type="dxa"/>
          </w:tcPr>
          <w:p w:rsidR="005D1581" w:rsidRPr="00A35197" w:rsidRDefault="005D1581" w:rsidP="00286203">
            <w:pPr>
              <w:spacing w:before="120"/>
              <w:jc w:val="both"/>
              <w:rPr>
                <w:b/>
                <w:sz w:val="24"/>
                <w:szCs w:val="24"/>
              </w:rPr>
            </w:pPr>
            <w:r w:rsidRPr="00A35197">
              <w:rPr>
                <w:b/>
                <w:sz w:val="24"/>
                <w:szCs w:val="24"/>
              </w:rPr>
              <w:t>6.1</w:t>
            </w:r>
          </w:p>
        </w:tc>
        <w:tc>
          <w:tcPr>
            <w:tcW w:w="8610" w:type="dxa"/>
            <w:gridSpan w:val="2"/>
          </w:tcPr>
          <w:p w:rsidR="00286203" w:rsidRPr="00A35197" w:rsidRDefault="005D1581" w:rsidP="00286203">
            <w:pPr>
              <w:spacing w:before="120"/>
              <w:jc w:val="both"/>
              <w:rPr>
                <w:sz w:val="24"/>
                <w:szCs w:val="24"/>
              </w:rPr>
            </w:pPr>
            <w:r w:rsidRPr="00A35197">
              <w:rPr>
                <w:sz w:val="24"/>
                <w:szCs w:val="24"/>
              </w:rPr>
              <w:t xml:space="preserve">MŠMT si vyhrazuje právo </w:t>
            </w:r>
            <w:r>
              <w:rPr>
                <w:sz w:val="24"/>
                <w:szCs w:val="24"/>
              </w:rPr>
              <w:t>Zásady MŠMT nebo Prováděcí pokyny upravit</w:t>
            </w:r>
            <w:r w:rsidRPr="00A35197">
              <w:rPr>
                <w:sz w:val="24"/>
                <w:szCs w:val="24"/>
              </w:rPr>
              <w:t>, pokud s</w:t>
            </w:r>
            <w:r>
              <w:rPr>
                <w:sz w:val="24"/>
                <w:szCs w:val="24"/>
              </w:rPr>
              <w:t>e změní v</w:t>
            </w:r>
            <w:r w:rsidRPr="00A35197">
              <w:rPr>
                <w:sz w:val="24"/>
                <w:szCs w:val="24"/>
              </w:rPr>
              <w:t>yhl</w:t>
            </w:r>
            <w:r>
              <w:rPr>
                <w:sz w:val="24"/>
                <w:szCs w:val="24"/>
              </w:rPr>
              <w:t xml:space="preserve">áška </w:t>
            </w:r>
            <w:r w:rsidRPr="00A35197">
              <w:rPr>
                <w:sz w:val="24"/>
                <w:szCs w:val="24"/>
              </w:rPr>
              <w:t>č.</w:t>
            </w:r>
            <w:r>
              <w:rPr>
                <w:sz w:val="24"/>
                <w:szCs w:val="24"/>
              </w:rPr>
              <w:t xml:space="preserve"> 11</w:t>
            </w:r>
            <w:r w:rsidRPr="00A35197">
              <w:rPr>
                <w:sz w:val="24"/>
                <w:szCs w:val="24"/>
              </w:rPr>
              <w:t>/20</w:t>
            </w:r>
            <w:r>
              <w:rPr>
                <w:sz w:val="24"/>
                <w:szCs w:val="24"/>
              </w:rPr>
              <w:t>1</w:t>
            </w:r>
            <w:r w:rsidRPr="00A35197">
              <w:rPr>
                <w:sz w:val="24"/>
                <w:szCs w:val="24"/>
              </w:rPr>
              <w:t>0 Sb.</w:t>
            </w:r>
            <w:r>
              <w:rPr>
                <w:sz w:val="24"/>
                <w:szCs w:val="24"/>
              </w:rPr>
              <w:t>,</w:t>
            </w:r>
            <w:r w:rsidRPr="00A35197">
              <w:rPr>
                <w:sz w:val="24"/>
                <w:szCs w:val="24"/>
              </w:rPr>
              <w:t xml:space="preserve"> resp. dodatečné p</w:t>
            </w:r>
            <w:r>
              <w:rPr>
                <w:sz w:val="24"/>
                <w:szCs w:val="24"/>
              </w:rPr>
              <w:t>okyny</w:t>
            </w:r>
            <w:r w:rsidRPr="00A35197">
              <w:rPr>
                <w:sz w:val="24"/>
                <w:szCs w:val="24"/>
              </w:rPr>
              <w:t xml:space="preserve"> Ministerstva financí</w:t>
            </w:r>
            <w:r>
              <w:rPr>
                <w:sz w:val="24"/>
                <w:szCs w:val="24"/>
              </w:rPr>
              <w:t>.</w:t>
            </w:r>
          </w:p>
        </w:tc>
      </w:tr>
      <w:tr w:rsidR="00286203" w:rsidRPr="00A35197" w:rsidTr="00286203">
        <w:trPr>
          <w:gridAfter w:val="1"/>
          <w:wAfter w:w="709" w:type="dxa"/>
        </w:trPr>
        <w:tc>
          <w:tcPr>
            <w:tcW w:w="674" w:type="dxa"/>
          </w:tcPr>
          <w:p w:rsidR="00286203" w:rsidRPr="00A35197" w:rsidRDefault="00286203" w:rsidP="00286203">
            <w:pPr>
              <w:spacing w:before="120"/>
              <w:jc w:val="both"/>
              <w:rPr>
                <w:b/>
                <w:sz w:val="24"/>
                <w:szCs w:val="24"/>
              </w:rPr>
            </w:pPr>
            <w:r w:rsidRPr="00A35197">
              <w:rPr>
                <w:b/>
                <w:sz w:val="24"/>
                <w:szCs w:val="24"/>
              </w:rPr>
              <w:t>6.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610" w:type="dxa"/>
            <w:gridSpan w:val="2"/>
          </w:tcPr>
          <w:p w:rsidR="00286203" w:rsidRPr="00286203" w:rsidRDefault="00286203" w:rsidP="00286203">
            <w:pPr>
              <w:spacing w:before="120"/>
            </w:pPr>
            <w:r w:rsidRPr="00A35197">
              <w:rPr>
                <w:sz w:val="24"/>
                <w:szCs w:val="24"/>
              </w:rPr>
              <w:t>MŠMT se snaží administrativní řízení zjednodušovat, nekomplikujte postup sami zasíláním nadbytečných a nepožadovaných dokladů</w:t>
            </w:r>
            <w:r>
              <w:rPr>
                <w:sz w:val="24"/>
                <w:szCs w:val="24"/>
              </w:rPr>
              <w:t xml:space="preserve"> (listy stavebních deníků</w:t>
            </w:r>
            <w:r w:rsidRPr="00A35197">
              <w:rPr>
                <w:sz w:val="24"/>
                <w:szCs w:val="24"/>
              </w:rPr>
              <w:t>, osvědčení kvality dodávek dle ISO atp.). Na vyzvání MŠMT k</w:t>
            </w:r>
            <w:r>
              <w:rPr>
                <w:sz w:val="24"/>
                <w:szCs w:val="24"/>
              </w:rPr>
              <w:t xml:space="preserve"> </w:t>
            </w:r>
            <w:r w:rsidRPr="00A35197">
              <w:rPr>
                <w:sz w:val="24"/>
                <w:szCs w:val="24"/>
              </w:rPr>
              <w:t xml:space="preserve">podání vysvětlení anebo doplnění podkladů </w:t>
            </w:r>
            <w:r>
              <w:rPr>
                <w:sz w:val="24"/>
                <w:szCs w:val="24"/>
              </w:rPr>
              <w:t xml:space="preserve">je nutní </w:t>
            </w:r>
            <w:r w:rsidRPr="00A35197">
              <w:rPr>
                <w:sz w:val="24"/>
                <w:szCs w:val="24"/>
              </w:rPr>
              <w:t>reag</w:t>
            </w:r>
            <w:r>
              <w:rPr>
                <w:sz w:val="24"/>
                <w:szCs w:val="24"/>
              </w:rPr>
              <w:t>ovat obratem</w:t>
            </w:r>
            <w:r w:rsidRPr="00A35197">
              <w:rPr>
                <w:sz w:val="24"/>
                <w:szCs w:val="24"/>
              </w:rPr>
              <w:t>.</w:t>
            </w:r>
          </w:p>
        </w:tc>
      </w:tr>
    </w:tbl>
    <w:p w:rsidR="00FB0321" w:rsidRDefault="00FB0321"/>
    <w:p w:rsidR="00286203" w:rsidRDefault="00286203"/>
    <w:p w:rsidR="00B84370" w:rsidRDefault="00B84370"/>
    <w:p w:rsidR="00B84370" w:rsidRDefault="00B84370"/>
    <w:p w:rsidR="00B84370" w:rsidRDefault="00B84370"/>
    <w:p w:rsidR="00B84370" w:rsidRDefault="00B84370"/>
    <w:p w:rsidR="00286203" w:rsidRDefault="00286203"/>
    <w:p w:rsidR="00286203" w:rsidRDefault="00286203">
      <w:pPr>
        <w:rPr>
          <w:b/>
          <w:sz w:val="24"/>
        </w:rPr>
      </w:pPr>
      <w:r w:rsidRPr="00286203">
        <w:rPr>
          <w:b/>
          <w:sz w:val="24"/>
        </w:rPr>
        <w:t>Přílohy:</w:t>
      </w:r>
    </w:p>
    <w:p w:rsidR="00286203" w:rsidRDefault="00286203">
      <w:pPr>
        <w:rPr>
          <w:b/>
          <w:sz w:val="24"/>
        </w:rPr>
      </w:pPr>
    </w:p>
    <w:p w:rsidR="0082185D" w:rsidRPr="0082185D" w:rsidRDefault="0082185D" w:rsidP="0082185D">
      <w:pPr>
        <w:pStyle w:val="Odstavecseseznamem"/>
        <w:numPr>
          <w:ilvl w:val="0"/>
          <w:numId w:val="6"/>
        </w:numPr>
        <w:ind w:left="426" w:hanging="426"/>
        <w:rPr>
          <w:sz w:val="24"/>
          <w:szCs w:val="28"/>
        </w:rPr>
      </w:pPr>
      <w:r w:rsidRPr="0082185D">
        <w:rPr>
          <w:sz w:val="24"/>
          <w:szCs w:val="28"/>
        </w:rPr>
        <w:t>Žádost o zahájení řízení ZÁVĚREČNÉ VYHODNOCENÍ</w:t>
      </w:r>
    </w:p>
    <w:p w:rsidR="00286203" w:rsidRPr="0082185D" w:rsidRDefault="0082185D" w:rsidP="0082185D">
      <w:pPr>
        <w:pStyle w:val="Odstavecseseznamem"/>
        <w:numPr>
          <w:ilvl w:val="0"/>
          <w:numId w:val="6"/>
        </w:numPr>
        <w:ind w:left="426" w:hanging="426"/>
        <w:rPr>
          <w:rFonts w:ascii="Times New Roman" w:hAnsi="Times New Roman"/>
          <w:sz w:val="24"/>
        </w:rPr>
      </w:pPr>
      <w:r w:rsidRPr="0082185D">
        <w:rPr>
          <w:bCs/>
          <w:iCs/>
          <w:sz w:val="24"/>
          <w:szCs w:val="28"/>
        </w:rPr>
        <w:t>Vysvětlivky k požadavku MŠMT na verbální zhodnocení investiční akce</w:t>
      </w:r>
    </w:p>
    <w:p w:rsidR="0082185D" w:rsidRPr="0082185D" w:rsidRDefault="0082185D" w:rsidP="0082185D">
      <w:pPr>
        <w:pStyle w:val="Odstavecseseznamem"/>
        <w:numPr>
          <w:ilvl w:val="0"/>
          <w:numId w:val="6"/>
        </w:numPr>
        <w:ind w:left="426" w:hanging="426"/>
        <w:rPr>
          <w:rFonts w:ascii="Times New Roman" w:hAnsi="Times New Roman"/>
          <w:sz w:val="24"/>
        </w:rPr>
      </w:pPr>
      <w:r>
        <w:rPr>
          <w:bCs/>
          <w:iCs/>
          <w:sz w:val="24"/>
          <w:szCs w:val="28"/>
        </w:rPr>
        <w:t>Tabulka A-1</w:t>
      </w:r>
    </w:p>
    <w:p w:rsidR="0082185D" w:rsidRPr="0082185D" w:rsidRDefault="0082185D" w:rsidP="0082185D">
      <w:pPr>
        <w:pStyle w:val="Odstavecseseznamem"/>
        <w:numPr>
          <w:ilvl w:val="0"/>
          <w:numId w:val="6"/>
        </w:numPr>
        <w:ind w:left="426" w:hanging="426"/>
        <w:rPr>
          <w:rFonts w:ascii="Times New Roman" w:hAnsi="Times New Roman"/>
          <w:sz w:val="24"/>
        </w:rPr>
      </w:pPr>
      <w:r>
        <w:rPr>
          <w:bCs/>
          <w:iCs/>
          <w:sz w:val="24"/>
          <w:szCs w:val="28"/>
        </w:rPr>
        <w:t>Tabulka B-2</w:t>
      </w:r>
    </w:p>
    <w:p w:rsidR="0082185D" w:rsidRPr="0082185D" w:rsidRDefault="0082185D" w:rsidP="0082185D">
      <w:pPr>
        <w:pStyle w:val="Odstavecseseznamem"/>
        <w:numPr>
          <w:ilvl w:val="0"/>
          <w:numId w:val="6"/>
        </w:numPr>
        <w:ind w:left="426" w:hanging="426"/>
        <w:rPr>
          <w:rFonts w:ascii="Times New Roman" w:hAnsi="Times New Roman"/>
          <w:sz w:val="24"/>
        </w:rPr>
      </w:pPr>
      <w:r>
        <w:rPr>
          <w:bCs/>
          <w:iCs/>
          <w:sz w:val="24"/>
          <w:szCs w:val="28"/>
        </w:rPr>
        <w:t>Tabulka B-3</w:t>
      </w:r>
    </w:p>
    <w:p w:rsidR="0082185D" w:rsidRDefault="0082185D" w:rsidP="0082185D">
      <w:pPr>
        <w:rPr>
          <w:sz w:val="24"/>
        </w:rPr>
      </w:pPr>
    </w:p>
    <w:p w:rsidR="00B84370" w:rsidRDefault="00B84370" w:rsidP="0082185D">
      <w:pPr>
        <w:rPr>
          <w:sz w:val="24"/>
        </w:rPr>
      </w:pPr>
    </w:p>
    <w:p w:rsidR="00B84370" w:rsidRDefault="00B84370" w:rsidP="0082185D">
      <w:pPr>
        <w:rPr>
          <w:sz w:val="24"/>
        </w:rPr>
      </w:pPr>
    </w:p>
    <w:p w:rsidR="00B84370" w:rsidRDefault="00B84370" w:rsidP="0082185D">
      <w:pPr>
        <w:rPr>
          <w:sz w:val="24"/>
        </w:rPr>
      </w:pPr>
    </w:p>
    <w:p w:rsidR="0082185D" w:rsidRDefault="0082185D" w:rsidP="0082185D">
      <w:pPr>
        <w:rPr>
          <w:sz w:val="24"/>
        </w:rPr>
      </w:pPr>
    </w:p>
    <w:p w:rsidR="0082185D" w:rsidRDefault="0082185D" w:rsidP="0082185D">
      <w:pPr>
        <w:rPr>
          <w:b/>
          <w:sz w:val="24"/>
        </w:rPr>
      </w:pPr>
      <w:r>
        <w:rPr>
          <w:b/>
          <w:sz w:val="24"/>
        </w:rPr>
        <w:t>Upozornění</w:t>
      </w:r>
      <w:r w:rsidRPr="00286203">
        <w:rPr>
          <w:b/>
          <w:sz w:val="24"/>
        </w:rPr>
        <w:t>:</w:t>
      </w:r>
    </w:p>
    <w:p w:rsidR="0082185D" w:rsidRPr="00B84370" w:rsidRDefault="0082185D" w:rsidP="00B84370">
      <w:pPr>
        <w:spacing w:before="120"/>
        <w:jc w:val="both"/>
        <w:rPr>
          <w:sz w:val="24"/>
          <w:u w:val="single"/>
        </w:rPr>
      </w:pPr>
      <w:r w:rsidRPr="00B84370">
        <w:rPr>
          <w:sz w:val="24"/>
          <w:u w:val="single"/>
        </w:rPr>
        <w:t>Tabulku A-1 neposílat samostatně v</w:t>
      </w:r>
      <w:r w:rsidR="00B84370" w:rsidRPr="00B84370">
        <w:rPr>
          <w:sz w:val="24"/>
          <w:u w:val="single"/>
        </w:rPr>
        <w:t> </w:t>
      </w:r>
      <w:r w:rsidRPr="00B84370">
        <w:rPr>
          <w:sz w:val="24"/>
          <w:u w:val="single"/>
        </w:rPr>
        <w:t>předstihu</w:t>
      </w:r>
      <w:r w:rsidR="00B84370" w:rsidRPr="00B84370">
        <w:rPr>
          <w:sz w:val="24"/>
          <w:u w:val="single"/>
        </w:rPr>
        <w:t xml:space="preserve"> (</w:t>
      </w:r>
      <w:r w:rsidRPr="00B84370">
        <w:rPr>
          <w:sz w:val="24"/>
          <w:u w:val="single"/>
        </w:rPr>
        <w:t>rozdíl oproti minulým rokům). Je součástí celkové dokumentace k závěrečnému vyhodnocení.</w:t>
      </w:r>
    </w:p>
    <w:sectPr w:rsidR="0082185D" w:rsidRPr="00B84370" w:rsidSect="0065603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D15" w:rsidRDefault="008D1D15" w:rsidP="005D1581">
      <w:r>
        <w:separator/>
      </w:r>
    </w:p>
  </w:endnote>
  <w:endnote w:type="continuationSeparator" w:id="0">
    <w:p w:rsidR="008D1D15" w:rsidRDefault="008D1D15" w:rsidP="005D1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D15" w:rsidRDefault="008D1D15" w:rsidP="005D1581">
      <w:r>
        <w:separator/>
      </w:r>
    </w:p>
  </w:footnote>
  <w:footnote w:type="continuationSeparator" w:id="0">
    <w:p w:rsidR="008D1D15" w:rsidRDefault="008D1D15" w:rsidP="005D1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581" w:rsidRPr="001457D2" w:rsidRDefault="005D1581" w:rsidP="005D1581">
    <w:pPr>
      <w:pStyle w:val="Zhlav"/>
      <w:rPr>
        <w:i/>
        <w:color w:val="0000FF"/>
      </w:rPr>
    </w:pPr>
    <w:proofErr w:type="gramStart"/>
    <w:r w:rsidRPr="001457D2">
      <w:rPr>
        <w:i/>
        <w:color w:val="0000FF"/>
      </w:rPr>
      <w:t xml:space="preserve">MŠMT                                                                                                                                </w:t>
    </w:r>
    <w:r>
      <w:rPr>
        <w:i/>
        <w:color w:val="0000FF"/>
      </w:rPr>
      <w:t xml:space="preserve">               </w:t>
    </w:r>
    <w:r w:rsidRPr="001457D2">
      <w:rPr>
        <w:i/>
        <w:color w:val="0000FF"/>
      </w:rPr>
      <w:t>Program</w:t>
    </w:r>
    <w:proofErr w:type="gramEnd"/>
    <w:r w:rsidRPr="001457D2">
      <w:rPr>
        <w:i/>
        <w:color w:val="0000FF"/>
      </w:rPr>
      <w:t xml:space="preserve"> </w:t>
    </w:r>
    <w:r>
      <w:rPr>
        <w:i/>
        <w:color w:val="0000FF"/>
      </w:rPr>
      <w:t>1</w:t>
    </w:r>
    <w:r w:rsidRPr="001457D2">
      <w:rPr>
        <w:i/>
        <w:color w:val="0000FF"/>
      </w:rPr>
      <w:t>33510</w:t>
    </w:r>
  </w:p>
  <w:p w:rsidR="005D1581" w:rsidRPr="009E4379" w:rsidRDefault="005D1581" w:rsidP="005D1581">
    <w:pPr>
      <w:pStyle w:val="Zhlav"/>
      <w:rPr>
        <w:i/>
        <w:color w:val="0000FF"/>
      </w:rPr>
    </w:pPr>
    <w:proofErr w:type="gramStart"/>
    <w:r w:rsidRPr="001457D2">
      <w:rPr>
        <w:i/>
        <w:color w:val="0000FF"/>
      </w:rPr>
      <w:t>č.j</w:t>
    </w:r>
    <w:r>
      <w:rPr>
        <w:i/>
        <w:color w:val="0000FF"/>
      </w:rPr>
      <w:t>.</w:t>
    </w:r>
    <w:proofErr w:type="gramEnd"/>
    <w:r>
      <w:rPr>
        <w:i/>
        <w:color w:val="0000FF"/>
      </w:rPr>
      <w:t>: 21 459/2011-50_P-133510</w:t>
    </w:r>
    <w:r>
      <w:rPr>
        <w:i/>
        <w:color w:val="0000FF"/>
      </w:rPr>
      <w:tab/>
    </w:r>
    <w:r>
      <w:rPr>
        <w:i/>
        <w:color w:val="0000FF"/>
      </w:rPr>
      <w:tab/>
      <w:t>Aktualizace Pokynů k vyúčtování roku 2011</w:t>
    </w:r>
  </w:p>
  <w:p w:rsidR="005D1581" w:rsidRDefault="005D158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605F4"/>
    <w:multiLevelType w:val="hybridMultilevel"/>
    <w:tmpl w:val="47701BA2"/>
    <w:lvl w:ilvl="0" w:tplc="3BC0C5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FA3CDA"/>
    <w:multiLevelType w:val="hybridMultilevel"/>
    <w:tmpl w:val="74183D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065AD1"/>
    <w:multiLevelType w:val="hybridMultilevel"/>
    <w:tmpl w:val="DAB035BE"/>
    <w:lvl w:ilvl="0" w:tplc="3BC0C5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7586699"/>
    <w:multiLevelType w:val="hybridMultilevel"/>
    <w:tmpl w:val="2F1493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3E7FAA"/>
    <w:multiLevelType w:val="hybridMultilevel"/>
    <w:tmpl w:val="3D6A80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7876AF"/>
    <w:multiLevelType w:val="hybridMultilevel"/>
    <w:tmpl w:val="A2E6F3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1581"/>
    <w:rsid w:val="00000380"/>
    <w:rsid w:val="00016E1D"/>
    <w:rsid w:val="0002184C"/>
    <w:rsid w:val="0002533D"/>
    <w:rsid w:val="0003116E"/>
    <w:rsid w:val="00035063"/>
    <w:rsid w:val="00035ADF"/>
    <w:rsid w:val="00035DA0"/>
    <w:rsid w:val="0004116A"/>
    <w:rsid w:val="00051AA3"/>
    <w:rsid w:val="00052DF2"/>
    <w:rsid w:val="000571C1"/>
    <w:rsid w:val="0006626B"/>
    <w:rsid w:val="0006637D"/>
    <w:rsid w:val="0007082E"/>
    <w:rsid w:val="00070880"/>
    <w:rsid w:val="00072238"/>
    <w:rsid w:val="000745DC"/>
    <w:rsid w:val="000759AB"/>
    <w:rsid w:val="000764F3"/>
    <w:rsid w:val="00077F6A"/>
    <w:rsid w:val="000854F1"/>
    <w:rsid w:val="0008751F"/>
    <w:rsid w:val="00090839"/>
    <w:rsid w:val="00097ABC"/>
    <w:rsid w:val="000A322B"/>
    <w:rsid w:val="000A454E"/>
    <w:rsid w:val="000A4E3F"/>
    <w:rsid w:val="000A578B"/>
    <w:rsid w:val="000B269F"/>
    <w:rsid w:val="000B37A9"/>
    <w:rsid w:val="000B54D1"/>
    <w:rsid w:val="000B58E0"/>
    <w:rsid w:val="000B6374"/>
    <w:rsid w:val="000C0F8D"/>
    <w:rsid w:val="000C36F8"/>
    <w:rsid w:val="000C6B97"/>
    <w:rsid w:val="000C6F6C"/>
    <w:rsid w:val="000D6EC2"/>
    <w:rsid w:val="000E160D"/>
    <w:rsid w:val="000F12E9"/>
    <w:rsid w:val="000F5A23"/>
    <w:rsid w:val="000F678D"/>
    <w:rsid w:val="001004C2"/>
    <w:rsid w:val="001032F7"/>
    <w:rsid w:val="001037CD"/>
    <w:rsid w:val="00103CD2"/>
    <w:rsid w:val="00116E42"/>
    <w:rsid w:val="00122C2F"/>
    <w:rsid w:val="00131057"/>
    <w:rsid w:val="001357BA"/>
    <w:rsid w:val="00137552"/>
    <w:rsid w:val="001378C1"/>
    <w:rsid w:val="00137A2D"/>
    <w:rsid w:val="00145265"/>
    <w:rsid w:val="00146219"/>
    <w:rsid w:val="00154F9D"/>
    <w:rsid w:val="0016223D"/>
    <w:rsid w:val="0017357C"/>
    <w:rsid w:val="00175029"/>
    <w:rsid w:val="00176639"/>
    <w:rsid w:val="00180BAF"/>
    <w:rsid w:val="00181AC4"/>
    <w:rsid w:val="0018561E"/>
    <w:rsid w:val="00186985"/>
    <w:rsid w:val="001914C0"/>
    <w:rsid w:val="0019526E"/>
    <w:rsid w:val="00195B2A"/>
    <w:rsid w:val="001970B0"/>
    <w:rsid w:val="0019773D"/>
    <w:rsid w:val="001A27E3"/>
    <w:rsid w:val="001B0616"/>
    <w:rsid w:val="001B1778"/>
    <w:rsid w:val="001B1B32"/>
    <w:rsid w:val="001B2DBA"/>
    <w:rsid w:val="001B493F"/>
    <w:rsid w:val="001B4C35"/>
    <w:rsid w:val="001B5193"/>
    <w:rsid w:val="001C2253"/>
    <w:rsid w:val="001C5DA7"/>
    <w:rsid w:val="001C6ACC"/>
    <w:rsid w:val="001D5BF5"/>
    <w:rsid w:val="001D6C7E"/>
    <w:rsid w:val="001E2091"/>
    <w:rsid w:val="001E3C98"/>
    <w:rsid w:val="001F5B39"/>
    <w:rsid w:val="00203638"/>
    <w:rsid w:val="00204212"/>
    <w:rsid w:val="00206FEB"/>
    <w:rsid w:val="002104FF"/>
    <w:rsid w:val="00212302"/>
    <w:rsid w:val="00212CA3"/>
    <w:rsid w:val="00212DD9"/>
    <w:rsid w:val="0021760B"/>
    <w:rsid w:val="002218FE"/>
    <w:rsid w:val="00221B5B"/>
    <w:rsid w:val="00230C09"/>
    <w:rsid w:val="0023216A"/>
    <w:rsid w:val="0023517E"/>
    <w:rsid w:val="0023695E"/>
    <w:rsid w:val="00240252"/>
    <w:rsid w:val="00246F77"/>
    <w:rsid w:val="0025024C"/>
    <w:rsid w:val="0026456F"/>
    <w:rsid w:val="00273024"/>
    <w:rsid w:val="002751FA"/>
    <w:rsid w:val="002802D7"/>
    <w:rsid w:val="00282EF0"/>
    <w:rsid w:val="0028313B"/>
    <w:rsid w:val="00284E73"/>
    <w:rsid w:val="00286203"/>
    <w:rsid w:val="00294267"/>
    <w:rsid w:val="002961AD"/>
    <w:rsid w:val="00297E99"/>
    <w:rsid w:val="002A08B8"/>
    <w:rsid w:val="002A6733"/>
    <w:rsid w:val="002A7563"/>
    <w:rsid w:val="002A7936"/>
    <w:rsid w:val="002A7C8F"/>
    <w:rsid w:val="002B07E8"/>
    <w:rsid w:val="002B2741"/>
    <w:rsid w:val="002B5394"/>
    <w:rsid w:val="002B7840"/>
    <w:rsid w:val="002C08EA"/>
    <w:rsid w:val="002C4CEA"/>
    <w:rsid w:val="002D0650"/>
    <w:rsid w:val="002D1C3B"/>
    <w:rsid w:val="002E4DC6"/>
    <w:rsid w:val="002E707A"/>
    <w:rsid w:val="002E7FFB"/>
    <w:rsid w:val="002F68C3"/>
    <w:rsid w:val="00302914"/>
    <w:rsid w:val="00303EA2"/>
    <w:rsid w:val="00313803"/>
    <w:rsid w:val="00320F82"/>
    <w:rsid w:val="00322794"/>
    <w:rsid w:val="00322C2B"/>
    <w:rsid w:val="00322D6F"/>
    <w:rsid w:val="00332CEB"/>
    <w:rsid w:val="00335C6A"/>
    <w:rsid w:val="00342DD3"/>
    <w:rsid w:val="00342DDF"/>
    <w:rsid w:val="00351A6B"/>
    <w:rsid w:val="0035276C"/>
    <w:rsid w:val="00353AA6"/>
    <w:rsid w:val="00356D41"/>
    <w:rsid w:val="00361A9F"/>
    <w:rsid w:val="00367A51"/>
    <w:rsid w:val="003723FA"/>
    <w:rsid w:val="003726BA"/>
    <w:rsid w:val="003728E9"/>
    <w:rsid w:val="00376362"/>
    <w:rsid w:val="003776DC"/>
    <w:rsid w:val="003820BF"/>
    <w:rsid w:val="00382363"/>
    <w:rsid w:val="003849ED"/>
    <w:rsid w:val="00384D32"/>
    <w:rsid w:val="00385B3B"/>
    <w:rsid w:val="00390327"/>
    <w:rsid w:val="00396009"/>
    <w:rsid w:val="00397A30"/>
    <w:rsid w:val="003A2D68"/>
    <w:rsid w:val="003A4CD8"/>
    <w:rsid w:val="003A5D18"/>
    <w:rsid w:val="003A5DB0"/>
    <w:rsid w:val="003B2CEA"/>
    <w:rsid w:val="003B69D8"/>
    <w:rsid w:val="003C775F"/>
    <w:rsid w:val="003D5493"/>
    <w:rsid w:val="003E2854"/>
    <w:rsid w:val="003E39F5"/>
    <w:rsid w:val="003F336D"/>
    <w:rsid w:val="003F35AA"/>
    <w:rsid w:val="003F4DA3"/>
    <w:rsid w:val="00402C1C"/>
    <w:rsid w:val="00402F34"/>
    <w:rsid w:val="00405481"/>
    <w:rsid w:val="00413AAE"/>
    <w:rsid w:val="00415619"/>
    <w:rsid w:val="00415DDE"/>
    <w:rsid w:val="00422953"/>
    <w:rsid w:val="00426B90"/>
    <w:rsid w:val="00433093"/>
    <w:rsid w:val="0043386F"/>
    <w:rsid w:val="004431BD"/>
    <w:rsid w:val="00450CC3"/>
    <w:rsid w:val="00452636"/>
    <w:rsid w:val="00452C7C"/>
    <w:rsid w:val="00453403"/>
    <w:rsid w:val="00455720"/>
    <w:rsid w:val="00466842"/>
    <w:rsid w:val="004669E1"/>
    <w:rsid w:val="00467A55"/>
    <w:rsid w:val="00471201"/>
    <w:rsid w:val="0047345B"/>
    <w:rsid w:val="00480CE5"/>
    <w:rsid w:val="0048727F"/>
    <w:rsid w:val="00487D52"/>
    <w:rsid w:val="0049076F"/>
    <w:rsid w:val="004913C1"/>
    <w:rsid w:val="00492E8B"/>
    <w:rsid w:val="004A0B5C"/>
    <w:rsid w:val="004A60E7"/>
    <w:rsid w:val="004B2D85"/>
    <w:rsid w:val="004B461B"/>
    <w:rsid w:val="004B4919"/>
    <w:rsid w:val="004B58FC"/>
    <w:rsid w:val="004B79AD"/>
    <w:rsid w:val="004C0D8E"/>
    <w:rsid w:val="004C0F9C"/>
    <w:rsid w:val="004C2462"/>
    <w:rsid w:val="004C5A26"/>
    <w:rsid w:val="004C6F44"/>
    <w:rsid w:val="004D46A9"/>
    <w:rsid w:val="004D4937"/>
    <w:rsid w:val="004D55F9"/>
    <w:rsid w:val="004D7C8A"/>
    <w:rsid w:val="004E0B11"/>
    <w:rsid w:val="004E3E17"/>
    <w:rsid w:val="004F15B7"/>
    <w:rsid w:val="004F1967"/>
    <w:rsid w:val="004F2C9F"/>
    <w:rsid w:val="004F38AB"/>
    <w:rsid w:val="004F72DA"/>
    <w:rsid w:val="005004E7"/>
    <w:rsid w:val="00500A08"/>
    <w:rsid w:val="00502C61"/>
    <w:rsid w:val="005102F0"/>
    <w:rsid w:val="005156E5"/>
    <w:rsid w:val="00523045"/>
    <w:rsid w:val="005316EA"/>
    <w:rsid w:val="005326AF"/>
    <w:rsid w:val="00537263"/>
    <w:rsid w:val="00540441"/>
    <w:rsid w:val="0054352F"/>
    <w:rsid w:val="00553DB2"/>
    <w:rsid w:val="005540F6"/>
    <w:rsid w:val="005563F3"/>
    <w:rsid w:val="00566CEC"/>
    <w:rsid w:val="00567A66"/>
    <w:rsid w:val="005735F5"/>
    <w:rsid w:val="0057492B"/>
    <w:rsid w:val="0057637C"/>
    <w:rsid w:val="00576DD6"/>
    <w:rsid w:val="00577A91"/>
    <w:rsid w:val="005810DB"/>
    <w:rsid w:val="00583F86"/>
    <w:rsid w:val="0058676F"/>
    <w:rsid w:val="00593015"/>
    <w:rsid w:val="00594A2F"/>
    <w:rsid w:val="005953B2"/>
    <w:rsid w:val="005A10A9"/>
    <w:rsid w:val="005A231A"/>
    <w:rsid w:val="005A39C8"/>
    <w:rsid w:val="005C0470"/>
    <w:rsid w:val="005C4CA4"/>
    <w:rsid w:val="005D01E5"/>
    <w:rsid w:val="005D1581"/>
    <w:rsid w:val="005D216E"/>
    <w:rsid w:val="005E4144"/>
    <w:rsid w:val="005E6519"/>
    <w:rsid w:val="0061225F"/>
    <w:rsid w:val="006123E7"/>
    <w:rsid w:val="00615503"/>
    <w:rsid w:val="006257CA"/>
    <w:rsid w:val="00625A49"/>
    <w:rsid w:val="00644498"/>
    <w:rsid w:val="00650F02"/>
    <w:rsid w:val="0065603B"/>
    <w:rsid w:val="00657871"/>
    <w:rsid w:val="00673430"/>
    <w:rsid w:val="006736A8"/>
    <w:rsid w:val="00673DC3"/>
    <w:rsid w:val="0068500C"/>
    <w:rsid w:val="006A2EB9"/>
    <w:rsid w:val="006A5CE4"/>
    <w:rsid w:val="006B0AC7"/>
    <w:rsid w:val="006B1910"/>
    <w:rsid w:val="006B2DB0"/>
    <w:rsid w:val="006B4444"/>
    <w:rsid w:val="006B5025"/>
    <w:rsid w:val="006C349A"/>
    <w:rsid w:val="006C3E3D"/>
    <w:rsid w:val="006C6D6C"/>
    <w:rsid w:val="006D1F27"/>
    <w:rsid w:val="006D2823"/>
    <w:rsid w:val="006D30F5"/>
    <w:rsid w:val="006E4207"/>
    <w:rsid w:val="006E628E"/>
    <w:rsid w:val="006F5464"/>
    <w:rsid w:val="006F7FF9"/>
    <w:rsid w:val="007016E9"/>
    <w:rsid w:val="007018A2"/>
    <w:rsid w:val="007052D8"/>
    <w:rsid w:val="007211A0"/>
    <w:rsid w:val="007353B1"/>
    <w:rsid w:val="00742E64"/>
    <w:rsid w:val="00743870"/>
    <w:rsid w:val="00744557"/>
    <w:rsid w:val="007457F3"/>
    <w:rsid w:val="00752362"/>
    <w:rsid w:val="007549D6"/>
    <w:rsid w:val="00757678"/>
    <w:rsid w:val="007606FC"/>
    <w:rsid w:val="00760DC3"/>
    <w:rsid w:val="007709CE"/>
    <w:rsid w:val="00770C5C"/>
    <w:rsid w:val="00773D14"/>
    <w:rsid w:val="0078156D"/>
    <w:rsid w:val="0078176E"/>
    <w:rsid w:val="007818D5"/>
    <w:rsid w:val="00784733"/>
    <w:rsid w:val="00785C55"/>
    <w:rsid w:val="00785E80"/>
    <w:rsid w:val="0078787E"/>
    <w:rsid w:val="0079460B"/>
    <w:rsid w:val="00796890"/>
    <w:rsid w:val="00796989"/>
    <w:rsid w:val="007977DB"/>
    <w:rsid w:val="007A226F"/>
    <w:rsid w:val="007A544D"/>
    <w:rsid w:val="007B45E7"/>
    <w:rsid w:val="007C1658"/>
    <w:rsid w:val="007C7D16"/>
    <w:rsid w:val="007D07AF"/>
    <w:rsid w:val="007D278E"/>
    <w:rsid w:val="007D3B85"/>
    <w:rsid w:val="007D4F1C"/>
    <w:rsid w:val="007E1635"/>
    <w:rsid w:val="007E1BBE"/>
    <w:rsid w:val="007E75FD"/>
    <w:rsid w:val="007F1A7D"/>
    <w:rsid w:val="007F6F06"/>
    <w:rsid w:val="00802232"/>
    <w:rsid w:val="00814C6E"/>
    <w:rsid w:val="0082185D"/>
    <w:rsid w:val="0082196D"/>
    <w:rsid w:val="0082293B"/>
    <w:rsid w:val="00827213"/>
    <w:rsid w:val="00827DEE"/>
    <w:rsid w:val="00830EBF"/>
    <w:rsid w:val="00832D6A"/>
    <w:rsid w:val="00833825"/>
    <w:rsid w:val="00833C2C"/>
    <w:rsid w:val="00837C1F"/>
    <w:rsid w:val="0084522E"/>
    <w:rsid w:val="00845F20"/>
    <w:rsid w:val="0084682B"/>
    <w:rsid w:val="008533B3"/>
    <w:rsid w:val="00862979"/>
    <w:rsid w:val="00865060"/>
    <w:rsid w:val="00867B1F"/>
    <w:rsid w:val="008720F9"/>
    <w:rsid w:val="00872746"/>
    <w:rsid w:val="00882F60"/>
    <w:rsid w:val="00885389"/>
    <w:rsid w:val="00887057"/>
    <w:rsid w:val="00893D69"/>
    <w:rsid w:val="00895039"/>
    <w:rsid w:val="008A440B"/>
    <w:rsid w:val="008A5160"/>
    <w:rsid w:val="008B2B00"/>
    <w:rsid w:val="008B31F8"/>
    <w:rsid w:val="008B7072"/>
    <w:rsid w:val="008C1BA0"/>
    <w:rsid w:val="008C6BEB"/>
    <w:rsid w:val="008C7122"/>
    <w:rsid w:val="008D1D15"/>
    <w:rsid w:val="008D47B7"/>
    <w:rsid w:val="008D6133"/>
    <w:rsid w:val="008D79C6"/>
    <w:rsid w:val="008E21BD"/>
    <w:rsid w:val="008F24BB"/>
    <w:rsid w:val="008F40D7"/>
    <w:rsid w:val="008F46B8"/>
    <w:rsid w:val="008F50FE"/>
    <w:rsid w:val="00911DF1"/>
    <w:rsid w:val="0091337F"/>
    <w:rsid w:val="00914611"/>
    <w:rsid w:val="00915529"/>
    <w:rsid w:val="00923865"/>
    <w:rsid w:val="009242AD"/>
    <w:rsid w:val="009246BA"/>
    <w:rsid w:val="009246D7"/>
    <w:rsid w:val="0092660A"/>
    <w:rsid w:val="009273D4"/>
    <w:rsid w:val="00927425"/>
    <w:rsid w:val="009346EB"/>
    <w:rsid w:val="00940908"/>
    <w:rsid w:val="00942230"/>
    <w:rsid w:val="00943055"/>
    <w:rsid w:val="009560A8"/>
    <w:rsid w:val="00957DC9"/>
    <w:rsid w:val="00963B17"/>
    <w:rsid w:val="0096524B"/>
    <w:rsid w:val="009662E6"/>
    <w:rsid w:val="00966B40"/>
    <w:rsid w:val="00966FF1"/>
    <w:rsid w:val="009825A0"/>
    <w:rsid w:val="00992DE5"/>
    <w:rsid w:val="009956AD"/>
    <w:rsid w:val="00996365"/>
    <w:rsid w:val="009A1BEE"/>
    <w:rsid w:val="009A49CB"/>
    <w:rsid w:val="009A653D"/>
    <w:rsid w:val="009B0F1A"/>
    <w:rsid w:val="009B3D21"/>
    <w:rsid w:val="009B5A94"/>
    <w:rsid w:val="009B6E5B"/>
    <w:rsid w:val="009C61A7"/>
    <w:rsid w:val="009D1695"/>
    <w:rsid w:val="009D21E2"/>
    <w:rsid w:val="009E351C"/>
    <w:rsid w:val="00A06232"/>
    <w:rsid w:val="00A10909"/>
    <w:rsid w:val="00A1341C"/>
    <w:rsid w:val="00A14B7A"/>
    <w:rsid w:val="00A15CFE"/>
    <w:rsid w:val="00A17128"/>
    <w:rsid w:val="00A220CB"/>
    <w:rsid w:val="00A328A6"/>
    <w:rsid w:val="00A32A9D"/>
    <w:rsid w:val="00A419FA"/>
    <w:rsid w:val="00A42F67"/>
    <w:rsid w:val="00A439D3"/>
    <w:rsid w:val="00A47DDE"/>
    <w:rsid w:val="00A506E1"/>
    <w:rsid w:val="00A53370"/>
    <w:rsid w:val="00A538E9"/>
    <w:rsid w:val="00A53C73"/>
    <w:rsid w:val="00A577E6"/>
    <w:rsid w:val="00A617E0"/>
    <w:rsid w:val="00A623E8"/>
    <w:rsid w:val="00A63966"/>
    <w:rsid w:val="00A65153"/>
    <w:rsid w:val="00A709BE"/>
    <w:rsid w:val="00A73E68"/>
    <w:rsid w:val="00A775CE"/>
    <w:rsid w:val="00A77F4D"/>
    <w:rsid w:val="00A83A0C"/>
    <w:rsid w:val="00A84004"/>
    <w:rsid w:val="00AA32D7"/>
    <w:rsid w:val="00AA608D"/>
    <w:rsid w:val="00AA6D3E"/>
    <w:rsid w:val="00AB1052"/>
    <w:rsid w:val="00AB4141"/>
    <w:rsid w:val="00AB4DBB"/>
    <w:rsid w:val="00AB5E45"/>
    <w:rsid w:val="00AB630D"/>
    <w:rsid w:val="00AB76CA"/>
    <w:rsid w:val="00AB7D2B"/>
    <w:rsid w:val="00AC21AF"/>
    <w:rsid w:val="00AD0FE2"/>
    <w:rsid w:val="00AD1D14"/>
    <w:rsid w:val="00AD45AF"/>
    <w:rsid w:val="00AE68A9"/>
    <w:rsid w:val="00AF0701"/>
    <w:rsid w:val="00AF0F6B"/>
    <w:rsid w:val="00AF345C"/>
    <w:rsid w:val="00AF65D1"/>
    <w:rsid w:val="00B01FAA"/>
    <w:rsid w:val="00B03618"/>
    <w:rsid w:val="00B10F43"/>
    <w:rsid w:val="00B15C39"/>
    <w:rsid w:val="00B2182C"/>
    <w:rsid w:val="00B231E2"/>
    <w:rsid w:val="00B26C82"/>
    <w:rsid w:val="00B31E3A"/>
    <w:rsid w:val="00B340D6"/>
    <w:rsid w:val="00B44B6A"/>
    <w:rsid w:val="00B46C20"/>
    <w:rsid w:val="00B57C14"/>
    <w:rsid w:val="00B6155E"/>
    <w:rsid w:val="00B6354E"/>
    <w:rsid w:val="00B64F04"/>
    <w:rsid w:val="00B6505A"/>
    <w:rsid w:val="00B65E14"/>
    <w:rsid w:val="00B74374"/>
    <w:rsid w:val="00B82929"/>
    <w:rsid w:val="00B83C5A"/>
    <w:rsid w:val="00B84370"/>
    <w:rsid w:val="00B84968"/>
    <w:rsid w:val="00B875DC"/>
    <w:rsid w:val="00B92CB7"/>
    <w:rsid w:val="00B955D4"/>
    <w:rsid w:val="00B96A8E"/>
    <w:rsid w:val="00BA1CCF"/>
    <w:rsid w:val="00BA3C32"/>
    <w:rsid w:val="00BA636B"/>
    <w:rsid w:val="00BA76E4"/>
    <w:rsid w:val="00BB6B86"/>
    <w:rsid w:val="00BC41EF"/>
    <w:rsid w:val="00BC6E06"/>
    <w:rsid w:val="00BD1633"/>
    <w:rsid w:val="00BD5529"/>
    <w:rsid w:val="00BD77DE"/>
    <w:rsid w:val="00BE24AF"/>
    <w:rsid w:val="00BF2B1E"/>
    <w:rsid w:val="00BF3BBB"/>
    <w:rsid w:val="00BF7BCC"/>
    <w:rsid w:val="00C07396"/>
    <w:rsid w:val="00C1068F"/>
    <w:rsid w:val="00C114ED"/>
    <w:rsid w:val="00C16327"/>
    <w:rsid w:val="00C16B3E"/>
    <w:rsid w:val="00C22033"/>
    <w:rsid w:val="00C24A60"/>
    <w:rsid w:val="00C313B5"/>
    <w:rsid w:val="00C327B8"/>
    <w:rsid w:val="00C327E2"/>
    <w:rsid w:val="00C32B71"/>
    <w:rsid w:val="00C33590"/>
    <w:rsid w:val="00C34BF4"/>
    <w:rsid w:val="00C36E82"/>
    <w:rsid w:val="00C37A5A"/>
    <w:rsid w:val="00C43D98"/>
    <w:rsid w:val="00C50289"/>
    <w:rsid w:val="00C613FF"/>
    <w:rsid w:val="00C63F50"/>
    <w:rsid w:val="00C647D6"/>
    <w:rsid w:val="00C730B0"/>
    <w:rsid w:val="00C73D7D"/>
    <w:rsid w:val="00C76360"/>
    <w:rsid w:val="00C8077A"/>
    <w:rsid w:val="00C816C7"/>
    <w:rsid w:val="00C82245"/>
    <w:rsid w:val="00C86FE6"/>
    <w:rsid w:val="00C9156D"/>
    <w:rsid w:val="00C922DE"/>
    <w:rsid w:val="00C92DDF"/>
    <w:rsid w:val="00C94189"/>
    <w:rsid w:val="00CA33B6"/>
    <w:rsid w:val="00CA385F"/>
    <w:rsid w:val="00CA79B8"/>
    <w:rsid w:val="00CB73B9"/>
    <w:rsid w:val="00CC05D3"/>
    <w:rsid w:val="00CC1AE1"/>
    <w:rsid w:val="00CD27FE"/>
    <w:rsid w:val="00CD3EAC"/>
    <w:rsid w:val="00CD5D40"/>
    <w:rsid w:val="00CD7131"/>
    <w:rsid w:val="00CE0CBB"/>
    <w:rsid w:val="00CE2DE8"/>
    <w:rsid w:val="00CE5D94"/>
    <w:rsid w:val="00CE777A"/>
    <w:rsid w:val="00CF0468"/>
    <w:rsid w:val="00CF063B"/>
    <w:rsid w:val="00CF0652"/>
    <w:rsid w:val="00D02DC3"/>
    <w:rsid w:val="00D07836"/>
    <w:rsid w:val="00D07E45"/>
    <w:rsid w:val="00D109E5"/>
    <w:rsid w:val="00D10F83"/>
    <w:rsid w:val="00D11EC1"/>
    <w:rsid w:val="00D13322"/>
    <w:rsid w:val="00D13AF9"/>
    <w:rsid w:val="00D169A6"/>
    <w:rsid w:val="00D414B9"/>
    <w:rsid w:val="00D41ECD"/>
    <w:rsid w:val="00D45A53"/>
    <w:rsid w:val="00D470B8"/>
    <w:rsid w:val="00D50247"/>
    <w:rsid w:val="00D54105"/>
    <w:rsid w:val="00D56841"/>
    <w:rsid w:val="00D568D5"/>
    <w:rsid w:val="00D57E0D"/>
    <w:rsid w:val="00D71D3B"/>
    <w:rsid w:val="00D731A7"/>
    <w:rsid w:val="00D7331A"/>
    <w:rsid w:val="00D7755C"/>
    <w:rsid w:val="00D93B7B"/>
    <w:rsid w:val="00D94ED0"/>
    <w:rsid w:val="00D9559D"/>
    <w:rsid w:val="00DB12C9"/>
    <w:rsid w:val="00DB19DF"/>
    <w:rsid w:val="00DC0758"/>
    <w:rsid w:val="00DC0AEE"/>
    <w:rsid w:val="00DD0BD2"/>
    <w:rsid w:val="00DD3A07"/>
    <w:rsid w:val="00DD46BC"/>
    <w:rsid w:val="00DD64E7"/>
    <w:rsid w:val="00DE1CFA"/>
    <w:rsid w:val="00DE3223"/>
    <w:rsid w:val="00DE60A2"/>
    <w:rsid w:val="00DE6261"/>
    <w:rsid w:val="00DE74E8"/>
    <w:rsid w:val="00DE75FE"/>
    <w:rsid w:val="00DF44CF"/>
    <w:rsid w:val="00E0429A"/>
    <w:rsid w:val="00E042C1"/>
    <w:rsid w:val="00E07D03"/>
    <w:rsid w:val="00E16143"/>
    <w:rsid w:val="00E22D9A"/>
    <w:rsid w:val="00E244DC"/>
    <w:rsid w:val="00E26D1D"/>
    <w:rsid w:val="00E27C74"/>
    <w:rsid w:val="00E32879"/>
    <w:rsid w:val="00E34280"/>
    <w:rsid w:val="00E40793"/>
    <w:rsid w:val="00E420A4"/>
    <w:rsid w:val="00E43FAA"/>
    <w:rsid w:val="00E45E33"/>
    <w:rsid w:val="00E46695"/>
    <w:rsid w:val="00E46AC4"/>
    <w:rsid w:val="00E46B33"/>
    <w:rsid w:val="00E54817"/>
    <w:rsid w:val="00E54FE2"/>
    <w:rsid w:val="00E60152"/>
    <w:rsid w:val="00E630B0"/>
    <w:rsid w:val="00E63384"/>
    <w:rsid w:val="00E638CB"/>
    <w:rsid w:val="00E66A10"/>
    <w:rsid w:val="00E7685D"/>
    <w:rsid w:val="00E8009D"/>
    <w:rsid w:val="00E85754"/>
    <w:rsid w:val="00E86E30"/>
    <w:rsid w:val="00E9159F"/>
    <w:rsid w:val="00E92515"/>
    <w:rsid w:val="00EA0908"/>
    <w:rsid w:val="00EA52DA"/>
    <w:rsid w:val="00EA6A41"/>
    <w:rsid w:val="00EB08DB"/>
    <w:rsid w:val="00EB1EDD"/>
    <w:rsid w:val="00EB4567"/>
    <w:rsid w:val="00EB5423"/>
    <w:rsid w:val="00EB5B2B"/>
    <w:rsid w:val="00EC0330"/>
    <w:rsid w:val="00EC3B5B"/>
    <w:rsid w:val="00EC6E0A"/>
    <w:rsid w:val="00EC7139"/>
    <w:rsid w:val="00EC72D6"/>
    <w:rsid w:val="00ED35F1"/>
    <w:rsid w:val="00ED486C"/>
    <w:rsid w:val="00ED64FE"/>
    <w:rsid w:val="00EE1389"/>
    <w:rsid w:val="00EE4DBF"/>
    <w:rsid w:val="00EE5FF8"/>
    <w:rsid w:val="00EE6BE0"/>
    <w:rsid w:val="00EF21F2"/>
    <w:rsid w:val="00EF285D"/>
    <w:rsid w:val="00EF2D6D"/>
    <w:rsid w:val="00EF56DE"/>
    <w:rsid w:val="00EF5C5E"/>
    <w:rsid w:val="00EF7C3D"/>
    <w:rsid w:val="00F05083"/>
    <w:rsid w:val="00F05302"/>
    <w:rsid w:val="00F2178D"/>
    <w:rsid w:val="00F229D5"/>
    <w:rsid w:val="00F23AB0"/>
    <w:rsid w:val="00F23B40"/>
    <w:rsid w:val="00F23D54"/>
    <w:rsid w:val="00F248C0"/>
    <w:rsid w:val="00F332B0"/>
    <w:rsid w:val="00F3587C"/>
    <w:rsid w:val="00F367AF"/>
    <w:rsid w:val="00F4103A"/>
    <w:rsid w:val="00F41FC8"/>
    <w:rsid w:val="00F46C67"/>
    <w:rsid w:val="00F52CA2"/>
    <w:rsid w:val="00F56472"/>
    <w:rsid w:val="00F568A6"/>
    <w:rsid w:val="00F57D2C"/>
    <w:rsid w:val="00F61997"/>
    <w:rsid w:val="00F65824"/>
    <w:rsid w:val="00F81EA4"/>
    <w:rsid w:val="00FA4E04"/>
    <w:rsid w:val="00FA5A7A"/>
    <w:rsid w:val="00FA7319"/>
    <w:rsid w:val="00FA7E53"/>
    <w:rsid w:val="00FA7E60"/>
    <w:rsid w:val="00FB0321"/>
    <w:rsid w:val="00FB132E"/>
    <w:rsid w:val="00FB2F26"/>
    <w:rsid w:val="00FB42D0"/>
    <w:rsid w:val="00FC14C9"/>
    <w:rsid w:val="00FC16DD"/>
    <w:rsid w:val="00FC496A"/>
    <w:rsid w:val="00FC4C3A"/>
    <w:rsid w:val="00FD342E"/>
    <w:rsid w:val="00FD4C5C"/>
    <w:rsid w:val="00FE55D1"/>
    <w:rsid w:val="00FF1503"/>
    <w:rsid w:val="00FF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15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D1581"/>
    <w:rPr>
      <w:color w:val="0000FF"/>
      <w:u w:val="single"/>
    </w:rPr>
  </w:style>
  <w:style w:type="paragraph" w:customStyle="1" w:styleId="ku">
    <w:name w:val="ku"/>
    <w:rsid w:val="005D158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5D1581"/>
    <w:pPr>
      <w:spacing w:after="120"/>
      <w:jc w:val="both"/>
    </w:pPr>
    <w:rPr>
      <w:sz w:val="28"/>
    </w:rPr>
  </w:style>
  <w:style w:type="character" w:customStyle="1" w:styleId="ZkladntextChar">
    <w:name w:val="Základní text Char"/>
    <w:basedOn w:val="Standardnpsmoodstavce"/>
    <w:link w:val="Zkladntext"/>
    <w:rsid w:val="005D1581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5D15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D158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D15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D158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956A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956A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956A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956AD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9956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15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D1581"/>
    <w:rPr>
      <w:color w:val="0000FF"/>
      <w:u w:val="single"/>
    </w:rPr>
  </w:style>
  <w:style w:type="paragraph" w:customStyle="1" w:styleId="ku">
    <w:name w:val="ku"/>
    <w:rsid w:val="005D158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5D1581"/>
    <w:pPr>
      <w:spacing w:after="120"/>
      <w:jc w:val="both"/>
    </w:pPr>
    <w:rPr>
      <w:sz w:val="28"/>
    </w:rPr>
  </w:style>
  <w:style w:type="character" w:customStyle="1" w:styleId="ZkladntextChar">
    <w:name w:val="Základní text Char"/>
    <w:basedOn w:val="Standardnpsmoodstavce"/>
    <w:link w:val="Zkladntext"/>
    <w:rsid w:val="005D1581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5D15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D158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D15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D1581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profin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836</Words>
  <Characters>4936</Characters>
  <Application>Microsoft Office Word</Application>
  <DocSecurity>0</DocSecurity>
  <Lines>41</Lines>
  <Paragraphs>11</Paragraphs>
  <ScaleCrop>false</ScaleCrop>
  <Company/>
  <LinksUpToDate>false</LinksUpToDate>
  <CharactersWithSpaces>5761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Vosyka Miroslav</dc:creator>
  <cp:lastModifiedBy>Vosyka Miroslav</cp:lastModifiedBy>
  <cp:revision>12</cp:revision>
  <dcterms:created xsi:type="dcterms:W3CDTF">2012-01-09T11:24:00Z</dcterms:created>
  <dcterms:modified xsi:type="dcterms:W3CDTF">2012-01-11T08:49:00Z</dcterms:modified>
</cp:coreProperties>
</file>