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1B" w:rsidRDefault="001C004B" w:rsidP="000E561B">
      <w:pPr>
        <w:spacing w:line="276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Příloha č. 2</w:t>
      </w:r>
      <w:r w:rsidR="000E561B">
        <w:rPr>
          <w:rFonts w:ascii="Century Gothic" w:hAnsi="Century Gothic"/>
          <w:b/>
          <w:sz w:val="20"/>
          <w:szCs w:val="20"/>
        </w:rPr>
        <w:t xml:space="preserve"> Směrnice č. </w:t>
      </w:r>
      <w:proofErr w:type="spellStart"/>
      <w:r w:rsidR="000E561B">
        <w:rPr>
          <w:rFonts w:ascii="Century Gothic" w:hAnsi="Century Gothic"/>
          <w:b/>
          <w:sz w:val="20"/>
          <w:szCs w:val="20"/>
        </w:rPr>
        <w:t>j</w:t>
      </w:r>
      <w:proofErr w:type="spellEnd"/>
      <w:r w:rsidR="000E561B">
        <w:rPr>
          <w:rFonts w:ascii="Century Gothic" w:hAnsi="Century Gothic"/>
          <w:b/>
          <w:sz w:val="20"/>
          <w:szCs w:val="20"/>
        </w:rPr>
        <w:t xml:space="preserve">.: </w:t>
      </w:r>
      <w:r w:rsidR="00B35E31" w:rsidRPr="00B35E31">
        <w:rPr>
          <w:rFonts w:ascii="Century Gothic" w:hAnsi="Century Gothic"/>
          <w:b/>
          <w:sz w:val="20"/>
          <w:szCs w:val="20"/>
        </w:rPr>
        <w:t>36073/2011-K6</w:t>
      </w:r>
    </w:p>
    <w:p w:rsidR="000E561B" w:rsidRDefault="000E561B" w:rsidP="000E561B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:rsidR="000E561B" w:rsidRDefault="000E561B" w:rsidP="000E561B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:rsidR="000E561B" w:rsidRDefault="000E561B" w:rsidP="000E561B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:rsidR="000E561B" w:rsidRDefault="000E561B" w:rsidP="000E561B">
      <w:pPr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VZOR ZPŮSOBU HODNOCENÍ NABÍDEK</w:t>
      </w:r>
    </w:p>
    <w:p w:rsidR="000E561B" w:rsidRDefault="000E561B" w:rsidP="000E561B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0E561B" w:rsidRDefault="000E561B" w:rsidP="000E561B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0E561B" w:rsidRDefault="000E561B" w:rsidP="000E561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1) Pro hodnocení jednotlivých dílčích hodnotících kritérií se použije bodovací stupnice v rozsahu 0 až 100 bodů. </w:t>
      </w:r>
    </w:p>
    <w:p w:rsidR="000E561B" w:rsidRDefault="000E561B" w:rsidP="000E561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2) Pro výpočet bodového ohodnocení, které vyjadřuje míru splnění hodnoceného dílčího hodnotícího kritéria ve vztahu k nejvýhodnější nabídce, se použije těchto vzorů:</w:t>
      </w:r>
    </w:p>
    <w:p w:rsidR="000E561B" w:rsidRDefault="000E561B" w:rsidP="000E561B">
      <w:pPr>
        <w:pStyle w:val="Odstavecseseznamem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 dílčích hodnotících kritérií, kde má nejvýhodnější nabídka minimální hodnotu (cena, doba provádění apod.):</w:t>
      </w:r>
    </w:p>
    <w:p w:rsidR="000E561B" w:rsidRDefault="000E561B" w:rsidP="000E561B">
      <w:pPr>
        <w:pStyle w:val="Odstavecseseznamem"/>
        <w:spacing w:line="276" w:lineRule="auto"/>
        <w:ind w:left="1080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pStyle w:val="Odstavecseseznamem"/>
        <w:spacing w:line="276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Počet bodů dílčího hodnotícího kritéria = 100 × hodnota minimální nabídky / hodnota posuzované nabídky</w:t>
      </w:r>
    </w:p>
    <w:p w:rsidR="000E561B" w:rsidRDefault="000E561B" w:rsidP="000E561B">
      <w:pPr>
        <w:pStyle w:val="Odstavecseseznamem"/>
        <w:spacing w:line="276" w:lineRule="auto"/>
        <w:ind w:left="1080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 dílčích hodnotících kritérií, kde má nejvýhodnější nabídka maximální hodnotu (doba záruky apod.):</w:t>
      </w:r>
    </w:p>
    <w:p w:rsidR="000E561B" w:rsidRDefault="000E561B" w:rsidP="000E561B">
      <w:pPr>
        <w:pStyle w:val="Odstavecseseznamem"/>
        <w:spacing w:line="276" w:lineRule="auto"/>
        <w:ind w:left="1080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pStyle w:val="Odstavecseseznamem"/>
        <w:spacing w:line="276" w:lineRule="auto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Počet bodů dílčího hodnotícího kritéria = 100 × hodnota posuzované nabídky / hodnota maximální nabídky.</w:t>
      </w:r>
    </w:p>
    <w:p w:rsidR="000E561B" w:rsidRDefault="000E561B" w:rsidP="000E561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pStyle w:val="Odstavecseseznamem"/>
        <w:spacing w:line="276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3) U dílčích hodnotících kritérií, která nelze číselně vyjádřit, zadavatel stanoví hodnotící </w:t>
      </w:r>
      <w:proofErr w:type="spellStart"/>
      <w:r>
        <w:rPr>
          <w:rFonts w:ascii="Century Gothic" w:hAnsi="Century Gothic"/>
          <w:sz w:val="20"/>
          <w:szCs w:val="20"/>
        </w:rPr>
        <w:t>subkritéria</w:t>
      </w:r>
      <w:proofErr w:type="spellEnd"/>
      <w:r>
        <w:rPr>
          <w:rFonts w:ascii="Century Gothic" w:hAnsi="Century Gothic"/>
          <w:sz w:val="20"/>
          <w:szCs w:val="20"/>
        </w:rPr>
        <w:t xml:space="preserve"> včetně jejich bodové váhy. Váhu jednotlivých hodnotících </w:t>
      </w:r>
      <w:proofErr w:type="spellStart"/>
      <w:r>
        <w:rPr>
          <w:rFonts w:ascii="Century Gothic" w:hAnsi="Century Gothic"/>
          <w:sz w:val="20"/>
          <w:szCs w:val="20"/>
        </w:rPr>
        <w:t>subkritérií</w:t>
      </w:r>
      <w:proofErr w:type="spellEnd"/>
      <w:r>
        <w:rPr>
          <w:rFonts w:ascii="Century Gothic" w:hAnsi="Century Gothic"/>
          <w:sz w:val="20"/>
          <w:szCs w:val="20"/>
        </w:rPr>
        <w:t xml:space="preserve"> stanoví zadavatel  v rozsahu 0 až 100 bodů, přičemž maximální počet bodů rozdělených mezi jednotlivá hodnotící </w:t>
      </w:r>
      <w:proofErr w:type="spellStart"/>
      <w:r>
        <w:rPr>
          <w:rFonts w:ascii="Century Gothic" w:hAnsi="Century Gothic"/>
          <w:sz w:val="20"/>
          <w:szCs w:val="20"/>
        </w:rPr>
        <w:t>subkritéria</w:t>
      </w:r>
      <w:proofErr w:type="spellEnd"/>
      <w:r>
        <w:rPr>
          <w:rFonts w:ascii="Century Gothic" w:hAnsi="Century Gothic"/>
          <w:sz w:val="20"/>
          <w:szCs w:val="20"/>
        </w:rPr>
        <w:t xml:space="preserve"> může dosáhnout 100 bodů, tj. maximální bodové hodnoty dílčího hodnotícího kritéria. Pro výpočet bodového ohodnocení u číselně nevyjádřitelných kritérií (kvalita navrhovaného řešení apod.) se použije následující postup:</w:t>
      </w:r>
    </w:p>
    <w:p w:rsidR="000E561B" w:rsidRDefault="000E561B" w:rsidP="000E561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nejprve se  přiřadí body jednotlivým zadavatelem v zadávacích podmínkách stanovených hodnotícím </w:t>
      </w:r>
      <w:proofErr w:type="spellStart"/>
      <w:r>
        <w:rPr>
          <w:rFonts w:ascii="Century Gothic" w:hAnsi="Century Gothic"/>
          <w:sz w:val="20"/>
          <w:szCs w:val="20"/>
        </w:rPr>
        <w:t>subkritériím</w:t>
      </w:r>
      <w:proofErr w:type="spellEnd"/>
      <w:r>
        <w:rPr>
          <w:rFonts w:ascii="Century Gothic" w:hAnsi="Century Gothic"/>
          <w:sz w:val="20"/>
          <w:szCs w:val="20"/>
        </w:rPr>
        <w:t xml:space="preserve"> dílčího hodnotícího kritéria, a to v bodovém rozmezí, které jednotlivým hodnotícím </w:t>
      </w:r>
      <w:proofErr w:type="spellStart"/>
      <w:r>
        <w:rPr>
          <w:rFonts w:ascii="Century Gothic" w:hAnsi="Century Gothic"/>
          <w:sz w:val="20"/>
          <w:szCs w:val="20"/>
        </w:rPr>
        <w:t>subkritériím</w:t>
      </w:r>
      <w:proofErr w:type="spellEnd"/>
      <w:r>
        <w:rPr>
          <w:rFonts w:ascii="Century Gothic" w:hAnsi="Century Gothic"/>
          <w:sz w:val="20"/>
          <w:szCs w:val="20"/>
        </w:rPr>
        <w:t xml:space="preserve"> stanovil zadavatel v zadávacích podmínkách;</w:t>
      </w:r>
    </w:p>
    <w:p w:rsidR="000E561B" w:rsidRDefault="000E561B" w:rsidP="000E561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poté se sečtou bodové hodnoty přiřazené jednotlivým hodnotícím </w:t>
      </w:r>
      <w:proofErr w:type="spellStart"/>
      <w:r>
        <w:rPr>
          <w:rFonts w:ascii="Century Gothic" w:hAnsi="Century Gothic"/>
          <w:sz w:val="20"/>
          <w:szCs w:val="20"/>
        </w:rPr>
        <w:t>subkritériím</w:t>
      </w:r>
      <w:proofErr w:type="spellEnd"/>
      <w:r>
        <w:rPr>
          <w:rFonts w:ascii="Century Gothic" w:hAnsi="Century Gothic"/>
          <w:sz w:val="20"/>
          <w:szCs w:val="20"/>
        </w:rPr>
        <w:t xml:space="preserve"> dílčího hodnotícího kritéria.</w:t>
      </w:r>
    </w:p>
    <w:p w:rsidR="000E561B" w:rsidRDefault="000E561B" w:rsidP="000E561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pStyle w:val="Odstavecseseznamem"/>
        <w:spacing w:line="276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4) Počet bodů přiřazených jednotlivým dílčím hodnotícím kritériím hodnocené nabídky se vynásobí % váhou jednotlivých dílčích hodnotících kritérií hodnocené nabídky, kterou těmto dílčím hodnotícím kritériím stanovil zadavatel v zadávacích podmínkách, takto získané bodové hodnoty všech dílčích hodnotících kritérií hodnocené nabídky se poté sečtou. </w:t>
      </w:r>
    </w:p>
    <w:p w:rsidR="000E561B" w:rsidRDefault="000E561B" w:rsidP="000E561B">
      <w:pPr>
        <w:pStyle w:val="Odstavecseseznamem"/>
        <w:spacing w:line="276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:rsidR="000E561B" w:rsidRDefault="000E561B" w:rsidP="000E561B">
      <w:pPr>
        <w:pStyle w:val="Odstavecseseznamem"/>
        <w:spacing w:line="276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5) Nabídky uchazečů se seřadí dle výše bodových hodnot, kterých nabídky dosáhly, a to od nabídky s nejvyšší bodovou hodnotou, až po nabídku s bodovou hodnotou nejnižší.</w:t>
      </w:r>
    </w:p>
    <w:p w:rsidR="00A938E0" w:rsidRPr="000E561B" w:rsidRDefault="00A938E0" w:rsidP="000E561B">
      <w:pPr>
        <w:rPr>
          <w:szCs w:val="20"/>
        </w:rPr>
      </w:pPr>
    </w:p>
    <w:sectPr w:rsidR="00A938E0" w:rsidRPr="000E561B" w:rsidSect="00E207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F41" w:rsidRDefault="00576F41" w:rsidP="00620FAD">
      <w:r>
        <w:separator/>
      </w:r>
    </w:p>
  </w:endnote>
  <w:endnote w:type="continuationSeparator" w:id="0">
    <w:p w:rsidR="00576F41" w:rsidRDefault="00576F41" w:rsidP="00620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C4" w:rsidRDefault="002B3CC4" w:rsidP="00620FAD">
    <w:pPr>
      <w:pStyle w:val="Zpat"/>
      <w:jc w:val="right"/>
      <w:rPr>
        <w:noProof/>
      </w:rPr>
    </w:pPr>
  </w:p>
  <w:p w:rsidR="002B3CC4" w:rsidRPr="00620FAD" w:rsidRDefault="003E22F5" w:rsidP="00620FAD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="002B3CC4"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425EF7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="002B3CC4"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="002B3CC4"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425EF7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F41" w:rsidRDefault="00576F41" w:rsidP="00620FAD">
      <w:r>
        <w:separator/>
      </w:r>
    </w:p>
  </w:footnote>
  <w:footnote w:type="continuationSeparator" w:id="0">
    <w:p w:rsidR="00576F41" w:rsidRDefault="00576F41" w:rsidP="00620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C4" w:rsidRDefault="002B3CC4" w:rsidP="00620FAD">
    <w:pPr>
      <w:pStyle w:val="Zhlav"/>
      <w:jc w:val="center"/>
      <w:rPr>
        <w:noProof/>
      </w:rPr>
    </w:pPr>
  </w:p>
  <w:p w:rsidR="002B3CC4" w:rsidRDefault="002B3CC4" w:rsidP="00620FA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A10"/>
    <w:multiLevelType w:val="hybridMultilevel"/>
    <w:tmpl w:val="E5F21AFA"/>
    <w:lvl w:ilvl="0" w:tplc="F140A8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D80718"/>
    <w:multiLevelType w:val="hybridMultilevel"/>
    <w:tmpl w:val="016A8904"/>
    <w:lvl w:ilvl="0" w:tplc="11C62306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BE581D"/>
    <w:rsid w:val="000E561B"/>
    <w:rsid w:val="001C004B"/>
    <w:rsid w:val="001D4383"/>
    <w:rsid w:val="00281354"/>
    <w:rsid w:val="002902E7"/>
    <w:rsid w:val="002B3CC4"/>
    <w:rsid w:val="00322BEB"/>
    <w:rsid w:val="00342AD8"/>
    <w:rsid w:val="00361575"/>
    <w:rsid w:val="003E10AE"/>
    <w:rsid w:val="003E22F5"/>
    <w:rsid w:val="00425EF7"/>
    <w:rsid w:val="00485031"/>
    <w:rsid w:val="00543CAA"/>
    <w:rsid w:val="00565868"/>
    <w:rsid w:val="00576F41"/>
    <w:rsid w:val="00592D99"/>
    <w:rsid w:val="005D2D83"/>
    <w:rsid w:val="0061372B"/>
    <w:rsid w:val="00620FAD"/>
    <w:rsid w:val="006B1038"/>
    <w:rsid w:val="00761C05"/>
    <w:rsid w:val="007A7735"/>
    <w:rsid w:val="00846CF1"/>
    <w:rsid w:val="00907911"/>
    <w:rsid w:val="009417D2"/>
    <w:rsid w:val="009820CA"/>
    <w:rsid w:val="009E73CD"/>
    <w:rsid w:val="00A41DC3"/>
    <w:rsid w:val="00A6434E"/>
    <w:rsid w:val="00A64582"/>
    <w:rsid w:val="00A7524F"/>
    <w:rsid w:val="00A938E0"/>
    <w:rsid w:val="00AB706E"/>
    <w:rsid w:val="00AF4925"/>
    <w:rsid w:val="00B222A3"/>
    <w:rsid w:val="00B35E31"/>
    <w:rsid w:val="00B90FCE"/>
    <w:rsid w:val="00BB08B5"/>
    <w:rsid w:val="00BE581D"/>
    <w:rsid w:val="00BF64C3"/>
    <w:rsid w:val="00C5602C"/>
    <w:rsid w:val="00C65787"/>
    <w:rsid w:val="00D06EE8"/>
    <w:rsid w:val="00E2074F"/>
    <w:rsid w:val="00E564A9"/>
    <w:rsid w:val="00E9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81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E581D"/>
    <w:pPr>
      <w:ind w:left="720"/>
    </w:pPr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2813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F04"/>
    <w:rPr>
      <w:rFonts w:ascii="Times New Roman" w:eastAsia="Times New Roman" w:hAnsi="Times New Roman"/>
      <w:sz w:val="0"/>
      <w:szCs w:val="0"/>
    </w:rPr>
  </w:style>
  <w:style w:type="paragraph" w:styleId="Zhlav">
    <w:name w:val="header"/>
    <w:basedOn w:val="Normln"/>
    <w:link w:val="ZhlavChar"/>
    <w:unhideWhenUsed/>
    <w:rsid w:val="00620F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20FA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620F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0F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</dc:creator>
  <cp:keywords/>
  <dc:description/>
  <cp:lastModifiedBy>bergerovam</cp:lastModifiedBy>
  <cp:revision>11</cp:revision>
  <cp:lastPrinted>2011-10-24T07:58:00Z</cp:lastPrinted>
  <dcterms:created xsi:type="dcterms:W3CDTF">2011-10-03T13:02:00Z</dcterms:created>
  <dcterms:modified xsi:type="dcterms:W3CDTF">2011-12-29T07:39:00Z</dcterms:modified>
</cp:coreProperties>
</file>