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881" w:rsidRDefault="00EF5881" w:rsidP="00EF5881">
      <w:pPr>
        <w:autoSpaceDE w:val="0"/>
        <w:autoSpaceDN w:val="0"/>
        <w:adjustRightInd w:val="0"/>
        <w:jc w:val="center"/>
        <w:rPr>
          <w:rFonts w:cs="Tahoma"/>
          <w:bCs/>
          <w:color w:val="000000"/>
          <w:sz w:val="28"/>
          <w:szCs w:val="28"/>
          <w:lang w:val="cs-CZ"/>
        </w:rPr>
      </w:pPr>
      <w:r w:rsidRPr="00EF5881">
        <w:rPr>
          <w:rFonts w:cs="Tahoma"/>
          <w:bCs/>
          <w:color w:val="000000"/>
          <w:sz w:val="28"/>
          <w:szCs w:val="28"/>
          <w:lang w:val="cs-CZ"/>
        </w:rPr>
        <w:t xml:space="preserve">Odpovědi na dotazy </w:t>
      </w:r>
      <w:r w:rsidR="00B97C7A">
        <w:rPr>
          <w:rFonts w:cs="Tahoma"/>
          <w:bCs/>
          <w:color w:val="000000"/>
          <w:sz w:val="28"/>
          <w:szCs w:val="28"/>
          <w:lang w:val="cs-CZ"/>
        </w:rPr>
        <w:t xml:space="preserve">a doplňující informace </w:t>
      </w:r>
      <w:r w:rsidRPr="00EF5881">
        <w:rPr>
          <w:rFonts w:cs="Tahoma"/>
          <w:bCs/>
          <w:color w:val="000000"/>
          <w:sz w:val="28"/>
          <w:szCs w:val="28"/>
          <w:lang w:val="cs-CZ"/>
        </w:rPr>
        <w:t>k zadávací dokumentaci Rámcová smlouva na tisk a výrobu propagačních materiálů a propagačních předmětů.</w:t>
      </w:r>
    </w:p>
    <w:p w:rsidR="001308F0" w:rsidRPr="00EF5881" w:rsidRDefault="001308F0" w:rsidP="00EF5881">
      <w:pPr>
        <w:autoSpaceDE w:val="0"/>
        <w:autoSpaceDN w:val="0"/>
        <w:adjustRightInd w:val="0"/>
        <w:jc w:val="center"/>
        <w:rPr>
          <w:rFonts w:cs="Tahoma"/>
          <w:bCs/>
          <w:color w:val="000000"/>
          <w:sz w:val="28"/>
          <w:szCs w:val="28"/>
          <w:lang w:val="cs-CZ"/>
        </w:rPr>
      </w:pPr>
    </w:p>
    <w:p w:rsidR="00EF5881" w:rsidRPr="002E7AAB" w:rsidRDefault="00EF5881" w:rsidP="00EF5881">
      <w:pPr>
        <w:pStyle w:val="KCVJSNadpis3"/>
        <w:rPr>
          <w:rFonts w:asciiTheme="minorHAnsi" w:hAnsiTheme="minorHAnsi" w:cstheme="minorHAnsi"/>
          <w:sz w:val="20"/>
          <w:szCs w:val="20"/>
          <w:lang w:val="cs-CZ"/>
        </w:rPr>
      </w:pPr>
      <w:r w:rsidRPr="002E7AAB">
        <w:rPr>
          <w:rFonts w:asciiTheme="minorHAnsi" w:hAnsiTheme="minorHAnsi" w:cstheme="minorHAnsi"/>
          <w:sz w:val="20"/>
          <w:szCs w:val="20"/>
          <w:lang w:val="cs-CZ"/>
        </w:rPr>
        <w:t xml:space="preserve">Kontaktní osoba: Mgr. Lukáš Vlček; Korespondenční adresa: </w:t>
      </w:r>
      <w:r w:rsidR="00B97C7A" w:rsidRPr="002E7AAB">
        <w:rPr>
          <w:rFonts w:asciiTheme="minorHAnsi" w:hAnsiTheme="minorHAnsi" w:cstheme="minorHAnsi"/>
          <w:sz w:val="20"/>
          <w:szCs w:val="20"/>
          <w:lang w:val="cs-CZ"/>
        </w:rPr>
        <w:t xml:space="preserve">KCVJŠ Plzeň </w:t>
      </w:r>
      <w:r w:rsidRPr="002E7AAB">
        <w:rPr>
          <w:rFonts w:asciiTheme="minorHAnsi" w:hAnsiTheme="minorHAnsi" w:cstheme="minorHAnsi"/>
          <w:sz w:val="20"/>
          <w:szCs w:val="20"/>
          <w:lang w:val="cs-CZ"/>
        </w:rPr>
        <w:t xml:space="preserve">sady 5. května 42, 301 00 Plzeň; Tel.: (+420) 377 350 437; Mobil: (+420) 731 410 136; E-mail: </w:t>
      </w:r>
      <w:hyperlink r:id="rId8" w:history="1">
        <w:r w:rsidRPr="002E7AAB">
          <w:rPr>
            <w:rStyle w:val="Hypertextovodkaz"/>
            <w:rFonts w:asciiTheme="minorHAnsi" w:hAnsiTheme="minorHAnsi" w:cstheme="minorHAnsi"/>
            <w:sz w:val="20"/>
            <w:szCs w:val="20"/>
            <w:lang w:val="cs-CZ"/>
          </w:rPr>
          <w:t>vlcek@kcvjs.cz</w:t>
        </w:r>
      </w:hyperlink>
    </w:p>
    <w:p w:rsidR="001308F0" w:rsidRPr="002E7AAB" w:rsidRDefault="001308F0" w:rsidP="001308F0">
      <w:pPr>
        <w:rPr>
          <w:sz w:val="20"/>
          <w:szCs w:val="20"/>
          <w:lang w:val="cs-CZ"/>
        </w:rPr>
      </w:pPr>
    </w:p>
    <w:p w:rsidR="001308F0" w:rsidRPr="002E7AAB" w:rsidRDefault="001308F0" w:rsidP="001308F0">
      <w:pPr>
        <w:rPr>
          <w:sz w:val="20"/>
          <w:szCs w:val="20"/>
          <w:lang w:val="cs-CZ"/>
        </w:rPr>
      </w:pPr>
    </w:p>
    <w:p w:rsidR="001308F0" w:rsidRPr="002E7AAB" w:rsidRDefault="001308F0" w:rsidP="001308F0">
      <w:pPr>
        <w:rPr>
          <w:sz w:val="20"/>
          <w:szCs w:val="20"/>
          <w:lang w:val="cs-CZ"/>
        </w:rPr>
      </w:pPr>
    </w:p>
    <w:p w:rsidR="00B97C7A" w:rsidRPr="002E7AAB" w:rsidRDefault="00B97C7A" w:rsidP="00EF5881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2E7AAB">
        <w:rPr>
          <w:rFonts w:asciiTheme="minorHAnsi" w:hAnsiTheme="minorHAnsi" w:cstheme="minorHAnsi"/>
          <w:b/>
          <w:sz w:val="20"/>
          <w:szCs w:val="20"/>
        </w:rPr>
        <w:t>Odpověď na dotaz</w:t>
      </w:r>
    </w:p>
    <w:p w:rsidR="00EF5881" w:rsidRPr="002E7AAB" w:rsidRDefault="00EF5881" w:rsidP="00B13F88">
      <w:pPr>
        <w:ind w:left="426"/>
        <w:rPr>
          <w:rFonts w:asciiTheme="minorHAnsi" w:hAnsiTheme="minorHAnsi" w:cstheme="minorHAnsi"/>
          <w:sz w:val="20"/>
          <w:szCs w:val="20"/>
          <w:lang w:val="cs-CZ"/>
        </w:rPr>
      </w:pPr>
      <w:proofErr w:type="gramStart"/>
      <w:r w:rsidRPr="002E7AAB">
        <w:rPr>
          <w:rFonts w:asciiTheme="minorHAnsi" w:hAnsiTheme="minorHAnsi" w:cstheme="minorHAnsi"/>
          <w:b/>
          <w:sz w:val="20"/>
          <w:szCs w:val="20"/>
          <w:lang w:val="cs-CZ"/>
        </w:rPr>
        <w:t>Dotaz 1:</w:t>
      </w:r>
      <w:r w:rsidRPr="002E7AAB">
        <w:rPr>
          <w:rFonts w:asciiTheme="minorHAnsi" w:hAnsiTheme="minorHAnsi" w:cstheme="minorHAnsi"/>
          <w:sz w:val="20"/>
          <w:szCs w:val="20"/>
          <w:lang w:val="cs-CZ"/>
        </w:rPr>
        <w:t>.</w:t>
      </w:r>
      <w:proofErr w:type="gramEnd"/>
      <w:r w:rsidRPr="002E7AAB">
        <w:rPr>
          <w:rFonts w:asciiTheme="minorHAnsi" w:hAnsiTheme="minorHAnsi" w:cstheme="minorHAnsi"/>
          <w:sz w:val="20"/>
          <w:szCs w:val="20"/>
          <w:lang w:val="cs-CZ"/>
        </w:rPr>
        <w:t xml:space="preserve"> CZECH IMAGE GROUP s.r.o. Regionální zastoupení pro Čechy a Hlavní město Praha, Ledečská 3028, 580 01 Havlíčkův Brod</w:t>
      </w:r>
    </w:p>
    <w:p w:rsidR="00EF5881" w:rsidRPr="00EF5881" w:rsidRDefault="00EF5881" w:rsidP="00B13F88">
      <w:pPr>
        <w:spacing w:before="0" w:after="0" w:line="240" w:lineRule="auto"/>
        <w:ind w:left="426"/>
        <w:jc w:val="left"/>
        <w:rPr>
          <w:rFonts w:asciiTheme="minorHAnsi" w:hAnsiTheme="minorHAnsi" w:cstheme="minorHAnsi"/>
          <w:sz w:val="20"/>
          <w:szCs w:val="20"/>
          <w:lang w:val="cs-CZ" w:bidi="ar-SA"/>
        </w:rPr>
      </w:pPr>
      <w:r w:rsidRPr="00EF5881">
        <w:rPr>
          <w:rFonts w:asciiTheme="minorHAnsi" w:hAnsiTheme="minorHAnsi" w:cstheme="minorHAnsi"/>
          <w:sz w:val="20"/>
          <w:szCs w:val="20"/>
          <w:lang w:val="cs-CZ" w:bidi="ar-SA"/>
        </w:rPr>
        <w:t xml:space="preserve">Měl bych na Vás jeden dotaz ohledně zadávací dokumentace k dodání propagačních předmětů. </w:t>
      </w:r>
    </w:p>
    <w:p w:rsidR="00EF5881" w:rsidRPr="00EF5881" w:rsidRDefault="00EF5881" w:rsidP="00B13F88">
      <w:pPr>
        <w:spacing w:before="0" w:after="0" w:line="240" w:lineRule="auto"/>
        <w:ind w:left="426"/>
        <w:jc w:val="left"/>
        <w:rPr>
          <w:rFonts w:asciiTheme="minorHAnsi" w:hAnsiTheme="minorHAnsi" w:cstheme="minorHAnsi"/>
          <w:sz w:val="20"/>
          <w:szCs w:val="20"/>
          <w:lang w:val="cs-CZ" w:bidi="ar-SA"/>
        </w:rPr>
      </w:pPr>
      <w:r w:rsidRPr="00EF5881">
        <w:rPr>
          <w:rFonts w:asciiTheme="minorHAnsi" w:hAnsiTheme="minorHAnsi" w:cstheme="minorHAnsi"/>
          <w:sz w:val="20"/>
          <w:szCs w:val="20"/>
          <w:lang w:val="cs-CZ" w:bidi="ar-SA"/>
        </w:rPr>
        <w:t xml:space="preserve">Jedná se o stolní vlaječky EU a ČR s kovovým stojánkem – chci se dotázat, vy zde máte nejvyšší povolenou cenu 50,- Kč což je bohužel </w:t>
      </w:r>
      <w:proofErr w:type="gramStart"/>
      <w:r w:rsidRPr="00EF5881">
        <w:rPr>
          <w:rFonts w:asciiTheme="minorHAnsi" w:hAnsiTheme="minorHAnsi" w:cstheme="minorHAnsi"/>
          <w:sz w:val="20"/>
          <w:szCs w:val="20"/>
          <w:lang w:val="cs-CZ" w:bidi="ar-SA"/>
        </w:rPr>
        <w:t>cena za</w:t>
      </w:r>
      <w:proofErr w:type="gramEnd"/>
      <w:r w:rsidRPr="00EF5881">
        <w:rPr>
          <w:rFonts w:asciiTheme="minorHAnsi" w:hAnsiTheme="minorHAnsi" w:cstheme="minorHAnsi"/>
          <w:sz w:val="20"/>
          <w:szCs w:val="20"/>
          <w:lang w:val="cs-CZ" w:bidi="ar-SA"/>
        </w:rPr>
        <w:t xml:space="preserve"> kterou se nedají koupit ani samostatné vlaječky. Proto by mne zajímalo, pokud nebudeme schopni v nabídce nabídnout tento výrobek do Vámi požadované ceny, tak zda budem</w:t>
      </w:r>
      <w:r w:rsidRPr="002E7AAB">
        <w:rPr>
          <w:rFonts w:asciiTheme="minorHAnsi" w:hAnsiTheme="minorHAnsi" w:cstheme="minorHAnsi"/>
          <w:sz w:val="20"/>
          <w:szCs w:val="20"/>
          <w:lang w:val="cs-CZ" w:bidi="ar-SA"/>
        </w:rPr>
        <w:t>e z výběrového řízení vyřazeni.</w:t>
      </w:r>
    </w:p>
    <w:p w:rsidR="00EF5881" w:rsidRPr="002E7AAB" w:rsidRDefault="00EF5881" w:rsidP="00B13F88">
      <w:pPr>
        <w:ind w:left="426"/>
        <w:rPr>
          <w:rFonts w:asciiTheme="minorHAnsi" w:hAnsiTheme="minorHAnsi" w:cstheme="minorHAnsi"/>
          <w:b/>
          <w:sz w:val="20"/>
          <w:szCs w:val="20"/>
          <w:lang w:val="cs-CZ"/>
        </w:rPr>
      </w:pPr>
      <w:r w:rsidRPr="002E7AAB">
        <w:rPr>
          <w:rFonts w:asciiTheme="minorHAnsi" w:hAnsiTheme="minorHAnsi" w:cstheme="minorHAnsi"/>
          <w:b/>
          <w:sz w:val="20"/>
          <w:szCs w:val="20"/>
          <w:lang w:val="cs-CZ"/>
        </w:rPr>
        <w:t>Odpověď 1:</w:t>
      </w:r>
    </w:p>
    <w:p w:rsidR="00EF5881" w:rsidRPr="002E7AAB" w:rsidRDefault="00EF5881" w:rsidP="00B13F88">
      <w:pPr>
        <w:ind w:left="426"/>
        <w:rPr>
          <w:rFonts w:asciiTheme="minorHAnsi" w:hAnsiTheme="minorHAnsi" w:cstheme="minorHAnsi"/>
          <w:sz w:val="20"/>
          <w:szCs w:val="20"/>
          <w:lang w:val="cs-CZ"/>
        </w:rPr>
      </w:pPr>
      <w:r w:rsidRPr="002E7AAB">
        <w:rPr>
          <w:rFonts w:asciiTheme="minorHAnsi" w:hAnsiTheme="minorHAnsi" w:cstheme="minorHAnsi"/>
          <w:sz w:val="20"/>
          <w:szCs w:val="20"/>
          <w:lang w:val="cs-CZ"/>
        </w:rPr>
        <w:t>Dle zadávací dokumentace musí uchazeč doložit nabídku na všechny požadované položky. Pokud tak neučiní, bude vyloučen z výběrového řízení.</w:t>
      </w:r>
    </w:p>
    <w:p w:rsidR="00B97C7A" w:rsidRPr="002E7AAB" w:rsidRDefault="00B97C7A" w:rsidP="00B97C7A">
      <w:pPr>
        <w:pStyle w:val="Odstavecseseznamem"/>
        <w:rPr>
          <w:rFonts w:asciiTheme="minorHAnsi" w:hAnsiTheme="minorHAnsi" w:cstheme="minorHAnsi"/>
          <w:b/>
          <w:sz w:val="20"/>
          <w:szCs w:val="20"/>
        </w:rPr>
      </w:pPr>
    </w:p>
    <w:p w:rsidR="00B97C7A" w:rsidRPr="002E7AAB" w:rsidRDefault="00B97C7A" w:rsidP="00B97C7A">
      <w:pPr>
        <w:pStyle w:val="Odstavecseseznamem"/>
        <w:rPr>
          <w:rFonts w:asciiTheme="minorHAnsi" w:hAnsiTheme="minorHAnsi" w:cstheme="minorHAnsi"/>
          <w:b/>
          <w:sz w:val="20"/>
          <w:szCs w:val="20"/>
        </w:rPr>
      </w:pPr>
    </w:p>
    <w:p w:rsidR="00B97C7A" w:rsidRPr="002E7AAB" w:rsidRDefault="00B97C7A" w:rsidP="00B97C7A">
      <w:pPr>
        <w:pStyle w:val="Odstavecseseznamem"/>
        <w:rPr>
          <w:rFonts w:asciiTheme="minorHAnsi" w:hAnsiTheme="minorHAnsi" w:cstheme="minorHAnsi"/>
          <w:b/>
          <w:sz w:val="20"/>
          <w:szCs w:val="20"/>
        </w:rPr>
      </w:pPr>
    </w:p>
    <w:p w:rsidR="00B97C7A" w:rsidRPr="002E7AAB" w:rsidRDefault="00B97C7A" w:rsidP="00B97C7A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b/>
          <w:sz w:val="20"/>
          <w:szCs w:val="20"/>
        </w:rPr>
      </w:pPr>
      <w:r w:rsidRPr="002E7AAB">
        <w:rPr>
          <w:rFonts w:asciiTheme="minorHAnsi" w:hAnsiTheme="minorHAnsi" w:cstheme="minorHAnsi"/>
          <w:b/>
          <w:sz w:val="20"/>
          <w:szCs w:val="20"/>
        </w:rPr>
        <w:t>Doplňující informace</w:t>
      </w:r>
    </w:p>
    <w:p w:rsidR="001308F0" w:rsidRDefault="00B97C7A" w:rsidP="001308F0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2E7AAB">
        <w:rPr>
          <w:rFonts w:asciiTheme="minorHAnsi" w:hAnsiTheme="minorHAnsi" w:cstheme="minorHAnsi"/>
          <w:sz w:val="20"/>
          <w:szCs w:val="20"/>
        </w:rPr>
        <w:t xml:space="preserve">Zadavatel rozhodl, že v položce “Stolní vlaječky EU a ČR” </w:t>
      </w:r>
      <w:r w:rsidR="00B13F88">
        <w:rPr>
          <w:rFonts w:asciiTheme="minorHAnsi" w:hAnsiTheme="minorHAnsi" w:cstheme="minorHAnsi"/>
          <w:sz w:val="20"/>
          <w:szCs w:val="20"/>
        </w:rPr>
        <w:t xml:space="preserve">bude </w:t>
      </w:r>
      <w:r w:rsidRPr="002E7AAB">
        <w:rPr>
          <w:rFonts w:asciiTheme="minorHAnsi" w:hAnsiTheme="minorHAnsi" w:cstheme="minorHAnsi"/>
          <w:sz w:val="20"/>
          <w:szCs w:val="20"/>
        </w:rPr>
        <w:t>maximální přípustn</w:t>
      </w:r>
      <w:r w:rsidR="00A7313D">
        <w:rPr>
          <w:rFonts w:asciiTheme="minorHAnsi" w:hAnsiTheme="minorHAnsi" w:cstheme="minorHAnsi"/>
          <w:sz w:val="20"/>
          <w:szCs w:val="20"/>
        </w:rPr>
        <w:t>á</w:t>
      </w:r>
      <w:r w:rsidRPr="002E7AAB">
        <w:rPr>
          <w:rFonts w:asciiTheme="minorHAnsi" w:hAnsiTheme="minorHAnsi" w:cstheme="minorHAnsi"/>
          <w:sz w:val="20"/>
          <w:szCs w:val="20"/>
        </w:rPr>
        <w:t xml:space="preserve"> jednotkov</w:t>
      </w:r>
      <w:r w:rsidR="00A7313D">
        <w:rPr>
          <w:rFonts w:asciiTheme="minorHAnsi" w:hAnsiTheme="minorHAnsi" w:cstheme="minorHAnsi"/>
          <w:sz w:val="20"/>
          <w:szCs w:val="20"/>
        </w:rPr>
        <w:t>á</w:t>
      </w:r>
      <w:r w:rsidRPr="002E7AAB">
        <w:rPr>
          <w:rFonts w:asciiTheme="minorHAnsi" w:hAnsiTheme="minorHAnsi" w:cstheme="minorHAnsi"/>
          <w:sz w:val="20"/>
          <w:szCs w:val="20"/>
        </w:rPr>
        <w:t xml:space="preserve"> cen</w:t>
      </w:r>
      <w:r w:rsidR="00A7313D">
        <w:rPr>
          <w:rFonts w:asciiTheme="minorHAnsi" w:hAnsiTheme="minorHAnsi" w:cstheme="minorHAnsi"/>
          <w:sz w:val="20"/>
          <w:szCs w:val="20"/>
        </w:rPr>
        <w:t>a</w:t>
      </w:r>
      <w:r w:rsidR="001308F0" w:rsidRPr="002E7AAB">
        <w:rPr>
          <w:rFonts w:asciiTheme="minorHAnsi" w:hAnsiTheme="minorHAnsi" w:cstheme="minorHAnsi"/>
          <w:sz w:val="20"/>
          <w:szCs w:val="20"/>
        </w:rPr>
        <w:t xml:space="preserve"> </w:t>
      </w:r>
      <w:r w:rsidR="00B13F88">
        <w:rPr>
          <w:rFonts w:asciiTheme="minorHAnsi" w:hAnsiTheme="minorHAnsi" w:cstheme="minorHAnsi"/>
          <w:sz w:val="20"/>
          <w:szCs w:val="20"/>
        </w:rPr>
        <w:t xml:space="preserve">změněna </w:t>
      </w:r>
      <w:r w:rsidR="001308F0" w:rsidRPr="002E7AAB">
        <w:rPr>
          <w:rFonts w:asciiTheme="minorHAnsi" w:hAnsiTheme="minorHAnsi" w:cstheme="minorHAnsi"/>
          <w:sz w:val="20"/>
          <w:szCs w:val="20"/>
        </w:rPr>
        <w:t xml:space="preserve">z 50 Kč vč. DPH na </w:t>
      </w:r>
      <w:r w:rsidR="001308F0" w:rsidRPr="002E7AAB">
        <w:rPr>
          <w:rFonts w:asciiTheme="minorHAnsi" w:hAnsiTheme="minorHAnsi" w:cstheme="minorHAnsi"/>
          <w:b/>
          <w:sz w:val="20"/>
          <w:szCs w:val="20"/>
        </w:rPr>
        <w:t>250 Kč vč. DPH</w:t>
      </w:r>
      <w:r w:rsidRPr="002E7AAB">
        <w:rPr>
          <w:rFonts w:asciiTheme="minorHAnsi" w:hAnsiTheme="minorHAnsi" w:cstheme="minorHAnsi"/>
          <w:sz w:val="20"/>
          <w:szCs w:val="20"/>
        </w:rPr>
        <w:t>.</w:t>
      </w:r>
    </w:p>
    <w:p w:rsidR="002E7AAB" w:rsidRPr="002E7AAB" w:rsidRDefault="002E7AAB" w:rsidP="002E7AAB">
      <w:pPr>
        <w:pStyle w:val="Odstavecseseznamem"/>
        <w:rPr>
          <w:rFonts w:asciiTheme="minorHAnsi" w:hAnsiTheme="minorHAnsi" w:cstheme="minorHAnsi"/>
          <w:sz w:val="20"/>
          <w:szCs w:val="20"/>
        </w:rPr>
      </w:pPr>
    </w:p>
    <w:p w:rsidR="001A2FD4" w:rsidRPr="002E7AAB" w:rsidRDefault="00A7313D" w:rsidP="001A2FD4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Upozorňujeme, že u</w:t>
      </w:r>
      <w:r w:rsidR="001A2FD4" w:rsidRPr="002E7AAB">
        <w:rPr>
          <w:rFonts w:cs="Tahoma"/>
          <w:sz w:val="20"/>
          <w:szCs w:val="20"/>
        </w:rPr>
        <w:t xml:space="preserve">chazeč </w:t>
      </w:r>
      <w:r w:rsidR="002E7AAB" w:rsidRPr="002E7AAB">
        <w:rPr>
          <w:rFonts w:cs="Tahoma"/>
          <w:sz w:val="20"/>
          <w:szCs w:val="20"/>
        </w:rPr>
        <w:t xml:space="preserve">musí doplnit </w:t>
      </w:r>
      <w:r w:rsidR="001A2FD4" w:rsidRPr="002E7AAB">
        <w:rPr>
          <w:rFonts w:cs="Tahoma"/>
          <w:sz w:val="20"/>
          <w:szCs w:val="20"/>
        </w:rPr>
        <w:t>seznam o popis nabízeného zboží a nabízené ceny bez DPH a vč. DPH.</w:t>
      </w:r>
    </w:p>
    <w:p w:rsidR="003F14F9" w:rsidRDefault="003F14F9" w:rsidP="001A2FD4">
      <w:pPr>
        <w:pStyle w:val="Odstavecseseznamem"/>
        <w:autoSpaceDE w:val="0"/>
        <w:autoSpaceDN w:val="0"/>
        <w:adjustRightInd w:val="0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K</w:t>
      </w:r>
      <w:r w:rsidR="00383451">
        <w:rPr>
          <w:rFonts w:cs="Tahoma"/>
          <w:b/>
          <w:sz w:val="20"/>
          <w:szCs w:val="20"/>
        </w:rPr>
        <w:t>aždý jednotlivý údaj z popisu zadavatele</w:t>
      </w:r>
      <w:r>
        <w:rPr>
          <w:rFonts w:cs="Tahoma"/>
          <w:b/>
          <w:sz w:val="20"/>
          <w:szCs w:val="20"/>
        </w:rPr>
        <w:t xml:space="preserve"> v příloze č. 1 Seznam je závazný a musí být obsažen v nabídce uchazeče, </w:t>
      </w:r>
      <w:r w:rsidR="00081D5A">
        <w:rPr>
          <w:rFonts w:cs="Tahoma"/>
          <w:b/>
          <w:sz w:val="20"/>
          <w:szCs w:val="20"/>
        </w:rPr>
        <w:t>tedy v</w:t>
      </w:r>
      <w:r>
        <w:rPr>
          <w:rFonts w:cs="Tahoma"/>
          <w:b/>
          <w:sz w:val="20"/>
          <w:szCs w:val="20"/>
        </w:rPr>
        <w:t> popisu položek v příloze č. 1 Seznam.</w:t>
      </w:r>
    </w:p>
    <w:p w:rsidR="001A2FD4" w:rsidRPr="00A7313D" w:rsidRDefault="003F14F9" w:rsidP="001A2FD4">
      <w:pPr>
        <w:pStyle w:val="Odstavecseseznamem"/>
        <w:autoSpaceDE w:val="0"/>
        <w:autoSpaceDN w:val="0"/>
        <w:adjustRightInd w:val="0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</w:t>
      </w:r>
      <w:r w:rsidR="002E7AAB" w:rsidRPr="00A7313D">
        <w:rPr>
          <w:rFonts w:cs="Tahoma"/>
          <w:b/>
          <w:sz w:val="20"/>
          <w:szCs w:val="20"/>
        </w:rPr>
        <w:t xml:space="preserve">okud nebude nabídka splňovat všechny požadavky </w:t>
      </w:r>
      <w:r w:rsidR="00081D5A" w:rsidRPr="00A7313D">
        <w:rPr>
          <w:rFonts w:cs="Tahoma"/>
          <w:b/>
          <w:sz w:val="20"/>
          <w:szCs w:val="20"/>
        </w:rPr>
        <w:t>uvedené zadavatelem</w:t>
      </w:r>
      <w:r w:rsidR="00081D5A">
        <w:rPr>
          <w:rFonts w:cs="Tahoma"/>
          <w:b/>
          <w:sz w:val="20"/>
          <w:szCs w:val="20"/>
        </w:rPr>
        <w:t xml:space="preserve"> a jednotlivé specifikace uvedené zadavatelem</w:t>
      </w:r>
      <w:r w:rsidR="00B13F88" w:rsidRPr="00A7313D">
        <w:rPr>
          <w:rFonts w:cs="Tahoma"/>
          <w:b/>
          <w:sz w:val="20"/>
          <w:szCs w:val="20"/>
        </w:rPr>
        <w:t>,</w:t>
      </w:r>
      <w:r w:rsidR="002E7AAB" w:rsidRPr="00A7313D">
        <w:rPr>
          <w:rFonts w:cs="Tahoma"/>
          <w:b/>
          <w:sz w:val="20"/>
          <w:szCs w:val="20"/>
        </w:rPr>
        <w:t xml:space="preserve"> bude vyřazena</w:t>
      </w:r>
      <w:r w:rsidR="00A7313D">
        <w:rPr>
          <w:rFonts w:cs="Tahoma"/>
          <w:b/>
          <w:sz w:val="20"/>
          <w:szCs w:val="20"/>
        </w:rPr>
        <w:t>!</w:t>
      </w:r>
    </w:p>
    <w:p w:rsidR="00B97C7A" w:rsidRPr="009F2314" w:rsidRDefault="001308F0" w:rsidP="001308F0">
      <w:pPr>
        <w:ind w:left="360"/>
        <w:rPr>
          <w:rFonts w:asciiTheme="minorHAnsi" w:hAnsiTheme="minorHAnsi" w:cstheme="minorHAnsi"/>
          <w:sz w:val="20"/>
          <w:szCs w:val="20"/>
          <w:lang w:val="cs-CZ"/>
        </w:rPr>
      </w:pPr>
      <w:r w:rsidRPr="009F2314">
        <w:rPr>
          <w:rFonts w:asciiTheme="minorHAnsi" w:hAnsiTheme="minorHAnsi" w:cstheme="minorHAnsi"/>
          <w:sz w:val="20"/>
          <w:szCs w:val="20"/>
          <w:lang w:val="cs-CZ"/>
        </w:rPr>
        <w:t>Ostatní údaje v zadávací dokumentaci se nemění.</w:t>
      </w:r>
    </w:p>
    <w:p w:rsidR="00B13F88" w:rsidRDefault="00B13F88" w:rsidP="001308F0">
      <w:pPr>
        <w:ind w:left="360"/>
        <w:rPr>
          <w:rFonts w:asciiTheme="minorHAnsi" w:hAnsiTheme="minorHAnsi" w:cstheme="minorHAnsi"/>
          <w:sz w:val="20"/>
          <w:szCs w:val="20"/>
        </w:rPr>
      </w:pPr>
    </w:p>
    <w:p w:rsidR="00B13F88" w:rsidRDefault="00B13F88" w:rsidP="001308F0">
      <w:pPr>
        <w:ind w:left="3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V </w:t>
      </w:r>
      <w:proofErr w:type="spellStart"/>
      <w:r>
        <w:rPr>
          <w:rFonts w:asciiTheme="minorHAnsi" w:hAnsiTheme="minorHAnsi" w:cstheme="minorHAnsi"/>
          <w:sz w:val="20"/>
          <w:szCs w:val="20"/>
        </w:rPr>
        <w:t>Plzni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>
        <w:rPr>
          <w:rFonts w:asciiTheme="minorHAnsi" w:hAnsiTheme="minorHAnsi" w:cstheme="minorHAnsi"/>
          <w:sz w:val="20"/>
          <w:szCs w:val="20"/>
        </w:rPr>
        <w:t>dne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23.2.2012</w:t>
      </w:r>
    </w:p>
    <w:p w:rsidR="00B13F88" w:rsidRDefault="00B13F88" w:rsidP="00B13F88">
      <w:pPr>
        <w:ind w:left="360"/>
        <w:jc w:val="right"/>
        <w:rPr>
          <w:rFonts w:asciiTheme="minorHAnsi" w:hAnsiTheme="minorHAnsi" w:cstheme="minorHAnsi"/>
          <w:sz w:val="20"/>
          <w:szCs w:val="20"/>
        </w:rPr>
      </w:pPr>
      <w:proofErr w:type="spellStart"/>
      <w:r>
        <w:rPr>
          <w:rFonts w:asciiTheme="minorHAnsi" w:hAnsiTheme="minorHAnsi" w:cstheme="minorHAnsi"/>
          <w:sz w:val="20"/>
          <w:szCs w:val="20"/>
        </w:rPr>
        <w:t>RNDr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. </w:t>
      </w:r>
      <w:proofErr w:type="spellStart"/>
      <w:r>
        <w:rPr>
          <w:rFonts w:asciiTheme="minorHAnsi" w:hAnsiTheme="minorHAnsi" w:cstheme="minorHAnsi"/>
          <w:sz w:val="20"/>
          <w:szCs w:val="20"/>
        </w:rPr>
        <w:t>Jiří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>
        <w:rPr>
          <w:rFonts w:asciiTheme="minorHAnsi" w:hAnsiTheme="minorHAnsi" w:cstheme="minorHAnsi"/>
          <w:sz w:val="20"/>
          <w:szCs w:val="20"/>
        </w:rPr>
        <w:t>Cais</w:t>
      </w:r>
      <w:proofErr w:type="spellEnd"/>
    </w:p>
    <w:p w:rsidR="00B13F88" w:rsidRPr="002E7AAB" w:rsidRDefault="00B13F88" w:rsidP="00B13F88">
      <w:pPr>
        <w:ind w:left="360"/>
        <w:jc w:val="right"/>
        <w:rPr>
          <w:rFonts w:asciiTheme="minorHAnsi" w:hAnsiTheme="minorHAnsi" w:cstheme="minorHAnsi"/>
          <w:sz w:val="20"/>
          <w:szCs w:val="20"/>
        </w:rPr>
      </w:pPr>
      <w:proofErr w:type="spellStart"/>
      <w:proofErr w:type="gramStart"/>
      <w:r>
        <w:rPr>
          <w:rFonts w:asciiTheme="minorHAnsi" w:hAnsiTheme="minorHAnsi" w:cstheme="minorHAnsi"/>
          <w:sz w:val="20"/>
          <w:szCs w:val="20"/>
        </w:rPr>
        <w:t>ředitel</w:t>
      </w:r>
      <w:proofErr w:type="spellEnd"/>
      <w:proofErr w:type="gramEnd"/>
      <w:r>
        <w:rPr>
          <w:rFonts w:asciiTheme="minorHAnsi" w:hAnsiTheme="minorHAnsi" w:cstheme="minorHAnsi"/>
          <w:sz w:val="20"/>
          <w:szCs w:val="20"/>
        </w:rPr>
        <w:t xml:space="preserve"> KCVJŠ</w:t>
      </w:r>
    </w:p>
    <w:sectPr w:rsidR="00B13F88" w:rsidRPr="002E7AAB" w:rsidSect="00EF5881">
      <w:headerReference w:type="default" r:id="rId9"/>
      <w:pgSz w:w="11906" w:h="16838"/>
      <w:pgMar w:top="238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14F9" w:rsidRDefault="003F14F9" w:rsidP="00EF5881">
      <w:pPr>
        <w:spacing w:before="0" w:after="0" w:line="240" w:lineRule="auto"/>
      </w:pPr>
      <w:r>
        <w:separator/>
      </w:r>
    </w:p>
  </w:endnote>
  <w:endnote w:type="continuationSeparator" w:id="0">
    <w:p w:rsidR="003F14F9" w:rsidRDefault="003F14F9" w:rsidP="00EF588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14F9" w:rsidRDefault="003F14F9" w:rsidP="00EF5881">
      <w:pPr>
        <w:spacing w:before="0" w:after="0" w:line="240" w:lineRule="auto"/>
      </w:pPr>
      <w:r>
        <w:separator/>
      </w:r>
    </w:p>
  </w:footnote>
  <w:footnote w:type="continuationSeparator" w:id="0">
    <w:p w:rsidR="003F14F9" w:rsidRDefault="003F14F9" w:rsidP="00EF588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14F9" w:rsidRDefault="003F14F9">
    <w:pPr>
      <w:pStyle w:val="Zhlav"/>
    </w:pPr>
    <w:r>
      <w:rPr>
        <w:noProof/>
        <w:lang w:val="cs-CZ" w:eastAsia="cs-CZ" w:bidi="ar-SA"/>
      </w:rPr>
      <w:drawing>
        <wp:anchor distT="0" distB="0" distL="0" distR="0" simplePos="0" relativeHeight="251658240" behindDoc="1" locked="0" layoutInCell="1" allowOverlap="1">
          <wp:simplePos x="0" y="0"/>
          <wp:positionH relativeFrom="column">
            <wp:posOffset>486880</wp:posOffset>
          </wp:positionH>
          <wp:positionV relativeFrom="paragraph">
            <wp:posOffset>-354164</wp:posOffset>
          </wp:positionV>
          <wp:extent cx="4481388" cy="1097280"/>
          <wp:effectExtent l="1905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81388" cy="109728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C3B31"/>
    <w:multiLevelType w:val="hybridMultilevel"/>
    <w:tmpl w:val="457AC8A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5027E5"/>
    <w:multiLevelType w:val="hybridMultilevel"/>
    <w:tmpl w:val="A53C63BC"/>
    <w:lvl w:ilvl="0" w:tplc="7DCC69E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05058D"/>
    <w:multiLevelType w:val="hybridMultilevel"/>
    <w:tmpl w:val="040EC6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EF5881"/>
    <w:rsid w:val="00081D5A"/>
    <w:rsid w:val="001308F0"/>
    <w:rsid w:val="001A2FD4"/>
    <w:rsid w:val="002E7AAB"/>
    <w:rsid w:val="00383451"/>
    <w:rsid w:val="003F14F9"/>
    <w:rsid w:val="00714BF4"/>
    <w:rsid w:val="007808BE"/>
    <w:rsid w:val="00946BA8"/>
    <w:rsid w:val="009E7AC3"/>
    <w:rsid w:val="009F2314"/>
    <w:rsid w:val="00A7313D"/>
    <w:rsid w:val="00B13F88"/>
    <w:rsid w:val="00B97C7A"/>
    <w:rsid w:val="00EC435F"/>
    <w:rsid w:val="00EF58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5881"/>
    <w:pPr>
      <w:spacing w:before="120" w:after="120" w:line="300" w:lineRule="auto"/>
      <w:jc w:val="both"/>
    </w:pPr>
    <w:rPr>
      <w:rFonts w:ascii="Tahoma" w:eastAsia="Times New Roman" w:hAnsi="Tahoma" w:cs="Times New Roman"/>
      <w:sz w:val="18"/>
      <w:szCs w:val="24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EF5881"/>
    <w:rPr>
      <w:color w:val="0000FF"/>
      <w:u w:val="single"/>
    </w:rPr>
  </w:style>
  <w:style w:type="paragraph" w:customStyle="1" w:styleId="KCVJSNadpis2">
    <w:name w:val="KCVJS Nadpis 2"/>
    <w:basedOn w:val="Normln"/>
    <w:next w:val="Normln"/>
    <w:qFormat/>
    <w:rsid w:val="00EF5881"/>
    <w:pPr>
      <w:spacing w:before="240" w:after="60"/>
    </w:pPr>
    <w:rPr>
      <w:b/>
      <w:sz w:val="22"/>
    </w:rPr>
  </w:style>
  <w:style w:type="paragraph" w:customStyle="1" w:styleId="KCVJSNadpis3">
    <w:name w:val="KCVJS Nadpis 3"/>
    <w:basedOn w:val="Normln"/>
    <w:next w:val="Normln"/>
    <w:qFormat/>
    <w:rsid w:val="00EF5881"/>
    <w:pPr>
      <w:spacing w:before="60" w:after="60"/>
    </w:pPr>
    <w:rPr>
      <w:b/>
    </w:rPr>
  </w:style>
  <w:style w:type="paragraph" w:customStyle="1" w:styleId="KCVJSNadpis1">
    <w:name w:val="KCVJS Nadpis 1"/>
    <w:basedOn w:val="Normln"/>
    <w:next w:val="Normln"/>
    <w:qFormat/>
    <w:rsid w:val="00EF5881"/>
    <w:pPr>
      <w:spacing w:before="240"/>
    </w:pPr>
    <w:rPr>
      <w:b/>
      <w:sz w:val="26"/>
      <w:lang w:val="cs-CZ"/>
    </w:rPr>
  </w:style>
  <w:style w:type="paragraph" w:customStyle="1" w:styleId="KCVJadresa">
    <w:name w:val="KCVJŠ adresa"/>
    <w:basedOn w:val="Normln"/>
    <w:qFormat/>
    <w:rsid w:val="00EF5881"/>
    <w:pPr>
      <w:spacing w:before="0" w:after="40" w:line="240" w:lineRule="auto"/>
    </w:pPr>
    <w:rPr>
      <w:lang w:val="cs-CZ"/>
    </w:rPr>
  </w:style>
  <w:style w:type="paragraph" w:styleId="Zhlav">
    <w:name w:val="header"/>
    <w:basedOn w:val="Normln"/>
    <w:link w:val="ZhlavChar"/>
    <w:uiPriority w:val="99"/>
    <w:semiHidden/>
    <w:unhideWhenUsed/>
    <w:rsid w:val="00EF588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F5881"/>
    <w:rPr>
      <w:rFonts w:ascii="Tahoma" w:eastAsia="Times New Roman" w:hAnsi="Tahoma" w:cs="Times New Roman"/>
      <w:sz w:val="18"/>
      <w:szCs w:val="24"/>
      <w:lang w:val="en-US" w:bidi="en-US"/>
    </w:rPr>
  </w:style>
  <w:style w:type="paragraph" w:styleId="Zpat">
    <w:name w:val="footer"/>
    <w:basedOn w:val="Normln"/>
    <w:link w:val="ZpatChar"/>
    <w:uiPriority w:val="99"/>
    <w:semiHidden/>
    <w:unhideWhenUsed/>
    <w:rsid w:val="00EF588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F5881"/>
    <w:rPr>
      <w:rFonts w:ascii="Tahoma" w:eastAsia="Times New Roman" w:hAnsi="Tahoma" w:cs="Times New Roman"/>
      <w:sz w:val="18"/>
      <w:szCs w:val="24"/>
      <w:lang w:val="en-US" w:bidi="en-US"/>
    </w:rPr>
  </w:style>
  <w:style w:type="paragraph" w:styleId="Odstavecseseznamem">
    <w:name w:val="List Paragraph"/>
    <w:basedOn w:val="Normln"/>
    <w:uiPriority w:val="34"/>
    <w:qFormat/>
    <w:rsid w:val="00EF5881"/>
    <w:pPr>
      <w:spacing w:before="0" w:after="0" w:line="240" w:lineRule="auto"/>
      <w:ind w:left="720"/>
      <w:jc w:val="left"/>
    </w:pPr>
    <w:rPr>
      <w:rFonts w:ascii="Calibri" w:hAnsi="Calibri" w:cs="Calibri"/>
      <w:sz w:val="22"/>
      <w:szCs w:val="22"/>
      <w:lang w:val="cs-CZ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670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lcek@kcvjs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951335-1378-40B2-81F1-E5368A4D8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253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KCVJŠ Plzeň</Company>
  <LinksUpToDate>false</LinksUpToDate>
  <CharactersWithSpaces>1746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Lukáš Vlček</dc:creator>
  <cp:lastModifiedBy>Mgr. Lukáš Vlček</cp:lastModifiedBy>
  <cp:revision>4</cp:revision>
  <cp:lastPrinted>2012-02-23T13:01:00Z</cp:lastPrinted>
  <dcterms:created xsi:type="dcterms:W3CDTF">2012-02-23T09:05:00Z</dcterms:created>
  <dcterms:modified xsi:type="dcterms:W3CDTF">2012-02-23T13:51:00Z</dcterms:modified>
</cp:coreProperties>
</file>