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24" w:rsidRPr="001164B8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  <w:sz w:val="28"/>
          <w:szCs w:val="28"/>
        </w:rPr>
      </w:pPr>
      <w:r w:rsidRPr="001164B8">
        <w:rPr>
          <w:b/>
          <w:bCs/>
          <w:sz w:val="28"/>
          <w:szCs w:val="28"/>
        </w:rPr>
        <w:t>KUPNÍ SMLOUVA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</w:pPr>
      <w:r w:rsidRPr="00325ECF">
        <w:t>Uzavřená dle § 409 a násl. zákona č. 513/1991Sb., Obchodní zákoník, v pozdějším znění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</w:pPr>
      <w:r w:rsidRPr="00325ECF">
        <w:t>Smluvní strany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Název: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Vysoká škola polytechnická Jihlava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Sídlo: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b/>
          <w:bCs/>
        </w:rPr>
        <w:t>Tolstého 16, 586 01 Jihlava</w:t>
      </w:r>
    </w:p>
    <w:p w:rsidR="00895724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>
        <w:rPr>
          <w:b/>
          <w:bCs/>
        </w:rPr>
        <w:t>Zastoupená:</w:t>
      </w:r>
      <w:r>
        <w:rPr>
          <w:b/>
          <w:bCs/>
        </w:rPr>
        <w:tab/>
        <w:t>Ing. Jakubem Novotným, Ph.D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IČ: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b/>
          <w:bCs/>
        </w:rPr>
        <w:t>71226401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  <w:b/>
          <w:bCs/>
        </w:rPr>
      </w:pPr>
      <w:r w:rsidRPr="00325ECF">
        <w:rPr>
          <w:b/>
          <w:bCs/>
        </w:rPr>
        <w:t>Číslo účtu:</w:t>
      </w:r>
      <w:r>
        <w:rPr>
          <w:rFonts w:cs="Times New Roman"/>
          <w:b/>
          <w:bCs/>
        </w:rPr>
        <w:tab/>
      </w:r>
      <w:r w:rsidRPr="009A458F">
        <w:rPr>
          <w:b/>
          <w:bCs/>
        </w:rPr>
        <w:t>862735860297/0100</w:t>
      </w:r>
    </w:p>
    <w:p w:rsidR="0069241E" w:rsidRDefault="0069241E" w:rsidP="0069241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</w:p>
    <w:p w:rsidR="0069241E" w:rsidRPr="00325ECF" w:rsidRDefault="0069241E" w:rsidP="0069241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  <w:r w:rsidRPr="00325ECF">
        <w:t>(dále jen „</w:t>
      </w:r>
      <w:r>
        <w:t>kupující</w:t>
      </w:r>
      <w:r w:rsidRPr="00325ECF">
        <w:t>“)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  <w:r w:rsidRPr="00325ECF">
        <w:t>a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Název: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Sídlo: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IČ: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Jednající: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 w:firstLine="15"/>
        <w:jc w:val="both"/>
        <w:rPr>
          <w:b/>
          <w:bCs/>
        </w:rPr>
      </w:pPr>
      <w:r w:rsidRPr="00325ECF">
        <w:rPr>
          <w:b/>
          <w:bCs/>
        </w:rPr>
        <w:t>Číslo účtu: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  <w:r w:rsidRPr="00325ECF">
        <w:t>(dále jen „prodávající“)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</w:pPr>
    </w:p>
    <w:p w:rsidR="00895724" w:rsidRPr="00FE50F6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  <w:r w:rsidRPr="00325ECF">
        <w:t>(společně dále jen jako „smluvní strany“)</w:t>
      </w:r>
    </w:p>
    <w:p w:rsidR="00895724" w:rsidRPr="00325ECF" w:rsidRDefault="00895724" w:rsidP="00EF032E">
      <w:pPr>
        <w:spacing w:line="240" w:lineRule="auto"/>
        <w:jc w:val="center"/>
        <w:rPr>
          <w:rFonts w:cs="Times New Roman"/>
          <w:b/>
          <w:bCs/>
        </w:rPr>
      </w:pPr>
    </w:p>
    <w:p w:rsidR="00895724" w:rsidRPr="00325ECF" w:rsidRDefault="00895724" w:rsidP="00EF032E">
      <w:pPr>
        <w:spacing w:line="240" w:lineRule="auto"/>
        <w:jc w:val="center"/>
        <w:rPr>
          <w:rFonts w:cs="Times New Roman"/>
          <w:caps/>
        </w:rPr>
      </w:pPr>
      <w:r w:rsidRPr="00325ECF">
        <w:t xml:space="preserve">Uzavřeli tuto kupní smlouvu na </w:t>
      </w:r>
      <w:r>
        <w:rPr>
          <w:rFonts w:ascii="Cambria" w:hAnsi="Cambria" w:cs="Cambria"/>
          <w:b/>
          <w:bCs/>
          <w:sz w:val="20"/>
          <w:szCs w:val="20"/>
        </w:rPr>
        <w:t>Dodávku</w:t>
      </w:r>
      <w:r w:rsidRPr="009A458F">
        <w:rPr>
          <w:rFonts w:ascii="Cambria" w:hAnsi="Cambria" w:cs="Cambria"/>
          <w:b/>
          <w:bCs/>
          <w:sz w:val="20"/>
          <w:szCs w:val="20"/>
        </w:rPr>
        <w:t xml:space="preserve"> ICT technologií</w:t>
      </w:r>
      <w:r w:rsidRPr="00065B4C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(</w:t>
      </w:r>
      <w:r w:rsidRPr="00325ECF">
        <w:t>dále jen „smlouva“)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I.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Předmět smlouvy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615"/>
        <w:jc w:val="both"/>
      </w:pPr>
      <w:r w:rsidRPr="00325ECF">
        <w:t xml:space="preserve">Touto smlouvou se prodávající zavazuje dodat kupujícímu dodávky specifikované v příloze </w:t>
      </w:r>
      <w:r w:rsidRPr="00BF6A6C">
        <w:t>č. 1 technická specifikace části E díla, která je nedílnou součástí této smlouvy (dále jen dodávky), a převést na něho vlastnické právo</w:t>
      </w:r>
      <w:r w:rsidRPr="00325ECF">
        <w:t xml:space="preserve"> k tomuto zboží.</w:t>
      </w:r>
    </w:p>
    <w:p w:rsidR="00895724" w:rsidRPr="00325ECF" w:rsidRDefault="00895724" w:rsidP="00EF032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615"/>
        <w:jc w:val="both"/>
      </w:pPr>
      <w:r w:rsidRPr="00325ECF">
        <w:t>Prodávající je povinen spolu se zb</w:t>
      </w:r>
      <w:r>
        <w:t xml:space="preserve">ožím kupujícímu předat doklady, </w:t>
      </w:r>
      <w:r w:rsidRPr="00325ECF">
        <w:t>jež js</w:t>
      </w:r>
      <w:r>
        <w:t xml:space="preserve">ou nutné k převzetí a užívání </w:t>
      </w:r>
      <w:r w:rsidRPr="00325ECF">
        <w:t>zboží.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615"/>
        <w:jc w:val="both"/>
      </w:pPr>
      <w:r w:rsidRPr="00325ECF">
        <w:t xml:space="preserve">Kupující se zavazuje za dodané zboží </w:t>
      </w:r>
      <w:r>
        <w:t>zaplatit cenu uvedenou v čl. II</w:t>
      </w:r>
      <w:r w:rsidRPr="00325ECF">
        <w:t>. této smlouvy.</w:t>
      </w:r>
    </w:p>
    <w:p w:rsidR="00895724" w:rsidRPr="00325ECF" w:rsidRDefault="00895724" w:rsidP="00EF032E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II.</w:t>
      </w:r>
    </w:p>
    <w:p w:rsidR="00895724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</w:rPr>
      </w:pPr>
      <w:r w:rsidRPr="00325ECF">
        <w:rPr>
          <w:b/>
          <w:bCs/>
        </w:rPr>
        <w:t>Kupní cena</w:t>
      </w:r>
    </w:p>
    <w:p w:rsidR="00895724" w:rsidRPr="002C7D31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rFonts w:cs="Times New Roman"/>
          <w:b/>
          <w:bCs/>
          <w:vertAlign w:val="superscript"/>
        </w:rPr>
      </w:pPr>
    </w:p>
    <w:p w:rsidR="00895724" w:rsidRPr="00BF6A6C" w:rsidRDefault="00895724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 xml:space="preserve">Kupující se </w:t>
      </w:r>
      <w:r w:rsidRPr="00BF6A6C">
        <w:t>zavazuje uhradit prodávajícímu za zboží dle čl. II smlouvy sjednanou kupní cenu ve výši ……………,- Kč bez DPH (slovy: ………………. korun českých), DPH ve výši ……….% činí ……………….,- Kč, kupní cena celkem včetně DPH činí ………………….,- Kč.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 w:hanging="426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lastRenderedPageBreak/>
        <w:t>Kupní cena je sjednána jako nejvýše přípustná, včetně všech poplatků a veškerých dalších nákladů spojených s plněním předmětu této smlouvy.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Kupní cenu je možné překročit pouze v souvislosti se změnou daňových předpisů týkajících se DPH.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  <w:rPr>
          <w:rFonts w:cs="Times New Roman"/>
        </w:rPr>
      </w:pPr>
      <w:r w:rsidRPr="00325ECF">
        <w:t>Kupní cena bude kupujícím uhrazena v české měně na základě daňového dokladu – faktury. Kupní cena za dodávku zboží dle této smlouvy bude prodávajícím fakturována do 14 dnů ode dne dodání zboží kupujícímu, tj. ode dne podpisu protokolu o předání a převzetí zboží oběma smluvními stranami.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right="615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Přílohou faktury musí být kopie protokolu o předání a převzetí předmětu plnění podepsaného oběma smluvními stranami.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Daňový doklad – faktura musí obsahovat všechny náležitosti řádného účetního a daňového dokladu ve smyslu příslušných právních předpisů, zejména zákona č. 235/2004 Sb., o dani z přidané hodnoty, ve znění pozdějších předpisů. V případě, že faktura nebude mít odpovídající náležitosti, je kupující oprávněn ji vrátit ve lhůtě splatnosti zpět prodávajícímu k doplnění, aniž se tak dostane do prodlení se splatností. Lhůta splatnosti počíná běžet znovu od opětovného doručení náležitě doplněného či opraveného dokladu kupujícímu.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Splatnost faktury se sjednává na 14 dnů ode dne jejího prokazatelného doručení kupujícímu.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615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615" w:hanging="426"/>
        <w:jc w:val="both"/>
      </w:pPr>
      <w:r w:rsidRPr="00325ECF">
        <w:t>Kupující neposkytuje zálohy.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615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III.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Čas a místo plnění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  <w:b/>
          <w:bCs/>
        </w:rPr>
      </w:pPr>
    </w:p>
    <w:p w:rsidR="00895724" w:rsidRPr="00325ECF" w:rsidRDefault="00895724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t xml:space="preserve">Prodávající se zavazuje, že předmět smlouvy dodá kupujícímu nejpozději do </w:t>
      </w:r>
      <w:r>
        <w:t>31. 7. 2012</w:t>
      </w:r>
      <w:r w:rsidRPr="00325ECF">
        <w:t xml:space="preserve"> V případě prodlení s termínem dodání dle tohoto článku smlouvy se prodávající zavazuje uhradit kupujícímu smluvní pokutu ve výši </w:t>
      </w:r>
      <w:r>
        <w:t>2</w:t>
      </w:r>
      <w:r w:rsidRPr="00325ECF">
        <w:t>00,- Kč za každý i započatý den prodlení. Celková výše smluvní pokuty není omezena.</w:t>
      </w:r>
    </w:p>
    <w:p w:rsidR="00895724" w:rsidRPr="00325ECF" w:rsidRDefault="00895724" w:rsidP="00EF032E">
      <w:pPr>
        <w:tabs>
          <w:tab w:val="left" w:pos="720"/>
        </w:tabs>
        <w:spacing w:after="6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  <w:b/>
          <w:bCs/>
        </w:rPr>
      </w:pPr>
      <w:r w:rsidRPr="00325ECF">
        <w:t>Zboží bude předáno prodávajícím a převzato kupujícím na základě oboustranně podepsaného předávacího protokolu.</w:t>
      </w:r>
    </w:p>
    <w:p w:rsidR="00895724" w:rsidRPr="005C758C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</w:pPr>
    </w:p>
    <w:p w:rsidR="005C758C" w:rsidRPr="005C758C" w:rsidRDefault="005C758C" w:rsidP="005C758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>
        <w:t>Místem plnění je</w:t>
      </w:r>
      <w:r w:rsidRPr="003C06E3">
        <w:t xml:space="preserve"> </w:t>
      </w:r>
      <w:proofErr w:type="spellStart"/>
      <w:r w:rsidRPr="005C758C">
        <w:t>Tolstého</w:t>
      </w:r>
      <w:proofErr w:type="spellEnd"/>
      <w:r w:rsidRPr="005C758C">
        <w:t xml:space="preserve"> 16, 586 01 Jihlava.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  <w:b/>
          <w:bCs/>
        </w:rPr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b/>
          <w:bCs/>
        </w:rPr>
      </w:pPr>
      <w:r w:rsidRPr="00325ECF">
        <w:rPr>
          <w:b/>
          <w:bCs/>
        </w:rPr>
        <w:t>IV.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b/>
          <w:bCs/>
        </w:rPr>
      </w:pPr>
      <w:r w:rsidRPr="00325ECF">
        <w:rPr>
          <w:b/>
          <w:bCs/>
        </w:rPr>
        <w:t xml:space="preserve"> Povinnosti smluvních stran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Prodávající je povinen dodat zboží bez vad kupujícímu v souladu s podmínkami této smlouvy, přičemž za řádné dodání zboží se považuje jeho převzetí kupujícím, a to na základě potvrzení této skutečnosti v protokolu o předání a převzetí dodávky.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lastRenderedPageBreak/>
        <w:t>Prodávající je povinen spolu se zbožím dodat kupujícímu kompletní technickou a další dokumentaci nezbytnou k užívání zboží včetně manuálů pro obsluhu v českém jazyce.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Kupující nabývá vlastnického práva ke zboží dnem řádného předání a převzetí zboží od prodávajícího na základě podpisu předávacího protokolu. Stejným okamžikem přechází na kupujícího také nebezpečí škody na věci.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>Prodávající není oprávněn postoupit jakákoliv práva anebo povinnosti z této smlouvy na třetí osoby bez předchozího písemného souhlasu kupujícího.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895724" w:rsidRPr="00BF6A6C" w:rsidRDefault="00895724" w:rsidP="00EF032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325ECF">
        <w:t>Prodávající souhlasí s tím, že jakékoliv jeho pohledávky vůči kupujícímu, které vzniknou na základě této uzavřené smlouvy, nebude moci postoupit ani započítat jednostranným právním úkonem.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V.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  <w:b/>
          <w:bCs/>
          <w:i/>
          <w:iCs/>
        </w:rPr>
      </w:pPr>
      <w:r w:rsidRPr="002C7D31">
        <w:rPr>
          <w:b/>
          <w:bCs/>
        </w:rPr>
        <w:t>Záruka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40" w:right="570"/>
        <w:jc w:val="center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 xml:space="preserve">Prodávající poskytuje kupujícímu </w:t>
      </w:r>
      <w:r w:rsidRPr="00325ECF">
        <w:rPr>
          <w:i/>
          <w:iCs/>
        </w:rPr>
        <w:t>záruku</w:t>
      </w:r>
      <w:r w:rsidRPr="00325ECF">
        <w:t xml:space="preserve"> za vady, a to na dobu </w:t>
      </w:r>
      <w:r>
        <w:t xml:space="preserve">24 </w:t>
      </w:r>
      <w:r w:rsidRPr="00325ECF">
        <w:t xml:space="preserve">měsíců. 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>Prodávající se zavazuje poskytnout servisní podporu pro kupujícího s re</w:t>
      </w:r>
      <w:r>
        <w:t>a</w:t>
      </w:r>
      <w:r w:rsidRPr="00325ECF">
        <w:t xml:space="preserve">kční dobou </w:t>
      </w:r>
      <w:r>
        <w:t>3</w:t>
      </w:r>
      <w:r w:rsidRPr="00325ECF">
        <w:t xml:space="preserve"> dní od nahlášení poruchy kupujícím.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325ECF">
        <w:t xml:space="preserve">V případě prodlení prodávajícího s nástupem k odstranění vad nahlášených kupujícím dle článku </w:t>
      </w:r>
      <w:r>
        <w:t>5.2</w:t>
      </w:r>
      <w:r w:rsidRPr="00325ECF">
        <w:t xml:space="preserve"> této smlouvy, se prodávající zavazuje uhradit kupujícímu smluvní pokutu</w:t>
      </w:r>
      <w:r>
        <w:t xml:space="preserve"> ve výši 200</w:t>
      </w:r>
      <w:r w:rsidRPr="00325ECF">
        <w:t>,- Kč za každý i započatý den prodlení. Celková výše smluvní pokuty není omezena.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right="570"/>
        <w:jc w:val="both"/>
        <w:rPr>
          <w:rFonts w:cs="Times New Roman"/>
        </w:rPr>
      </w:pP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>
        <w:rPr>
          <w:b/>
          <w:bCs/>
        </w:rPr>
        <w:t>VI</w:t>
      </w:r>
      <w:r w:rsidRPr="00325ECF">
        <w:rPr>
          <w:b/>
          <w:bCs/>
        </w:rPr>
        <w:t>.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  <w:r w:rsidRPr="00325ECF">
        <w:rPr>
          <w:b/>
          <w:bCs/>
        </w:rPr>
        <w:t>Závěrečná ustanovení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center"/>
        <w:rPr>
          <w:b/>
          <w:bCs/>
        </w:rPr>
      </w:pPr>
    </w:p>
    <w:p w:rsidR="00895724" w:rsidRPr="00A12A02" w:rsidRDefault="00895724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5800AA">
        <w:t>Zhotovitel bere na vědomí, že je osobou povinou spolupůsobit při výkonu finanční kontroly dle § 2 písm. e) zákona č. 320/2001 Sb., o finanční kontrole ve veřejné správě, v platném znění. Zhotovitel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ve všech smlouvách a dalších dokumentech vztahujících se k dané zakázce. Zhotovitel se zavazuje, že umožní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hodnoty). Zhotovitel se zavazuje povinností uchovávat po dobu 10 let od skončení plnění zakázky doklady související s plněním této zakázky.</w:t>
      </w:r>
      <w:r w:rsidRPr="00325ECF">
        <w:t xml:space="preserve">Tato smlouva nabývá platnosti a účinnosti dnem jejího podpisu poslední ze smluvních stran. </w:t>
      </w:r>
    </w:p>
    <w:p w:rsidR="00895724" w:rsidRPr="00A12A02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895724" w:rsidRPr="00A12A02" w:rsidRDefault="00895724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 w:rsidRPr="00A12A02">
        <w:t>Veškeré změny či doplnění smlouvy lze učinit pouze na základě písemné dohody smluvních stran. Takové dohody musí mít podobu datovaných, číslovaných a oběma smluvními stranami podepsaných dodatků smlouvy.</w:t>
      </w:r>
    </w:p>
    <w:p w:rsidR="00895724" w:rsidRPr="00A12A02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426" w:right="570"/>
        <w:jc w:val="both"/>
        <w:rPr>
          <w:rFonts w:cs="Times New Roman"/>
        </w:rPr>
      </w:pPr>
    </w:p>
    <w:p w:rsidR="00895724" w:rsidRPr="00A12A02" w:rsidRDefault="00895724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</w:pPr>
      <w:r w:rsidRPr="00A12A02">
        <w:t>Tato smlouva je sepsána v</w:t>
      </w:r>
      <w:r>
        <w:t>e 3</w:t>
      </w:r>
      <w:r w:rsidRPr="00A12A02">
        <w:t xml:space="preserve"> stejnopisech s platností originálu. Každá ze smluvních stran </w:t>
      </w:r>
      <w:r w:rsidRPr="00A12A02">
        <w:lastRenderedPageBreak/>
        <w:t>obdrží po jednom stejnopisu</w:t>
      </w:r>
      <w:r>
        <w:t xml:space="preserve"> a jeden stejnopis obdrží Příjemce podpory – Vysoká škola technická a ekonomická v Českých Budějovicích</w:t>
      </w:r>
      <w:r w:rsidRPr="00A12A02">
        <w:t>. Smlouvu lze měnit jen písemnými dodatky, podepsanými oběma smluvními stranami.</w:t>
      </w:r>
    </w:p>
    <w:p w:rsidR="00895724" w:rsidRDefault="00895724" w:rsidP="00EF032E">
      <w:pPr>
        <w:pStyle w:val="Odstavecseseznamem"/>
        <w:rPr>
          <w:rFonts w:cs="Times New Roman"/>
        </w:rPr>
      </w:pPr>
    </w:p>
    <w:p w:rsidR="00895724" w:rsidRPr="00A12A02" w:rsidRDefault="00895724" w:rsidP="00EF032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570" w:hanging="426"/>
        <w:jc w:val="both"/>
        <w:rPr>
          <w:rFonts w:cs="Times New Roman"/>
        </w:rPr>
      </w:pPr>
      <w:r>
        <w:t xml:space="preserve">Nedílnou součástí této smlouvy je Příloha č. 1 – technická specifikace části E </w:t>
      </w:r>
    </w:p>
    <w:p w:rsidR="00895724" w:rsidRPr="00325ECF" w:rsidRDefault="00895724" w:rsidP="00EF032E">
      <w:pPr>
        <w:widowControl w:val="0"/>
        <w:autoSpaceDE w:val="0"/>
        <w:autoSpaceDN w:val="0"/>
        <w:adjustRightInd w:val="0"/>
        <w:spacing w:after="0" w:line="240" w:lineRule="auto"/>
        <w:ind w:left="570" w:right="570"/>
        <w:jc w:val="both"/>
        <w:rPr>
          <w:rFonts w:cs="Times New Roman"/>
        </w:rPr>
      </w:pPr>
    </w:p>
    <w:tbl>
      <w:tblPr>
        <w:tblW w:w="0" w:type="auto"/>
        <w:tblCellSpacing w:w="0" w:type="dxa"/>
        <w:tblInd w:w="64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050"/>
        <w:gridCol w:w="4440"/>
      </w:tblGrid>
      <w:tr w:rsidR="004E085C" w:rsidRPr="00B37430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V........................dne ....................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V.........................dne..................</w:t>
            </w:r>
          </w:p>
        </w:tc>
      </w:tr>
      <w:tr w:rsidR="004E085C" w:rsidRPr="00B37430">
        <w:trPr>
          <w:tblCellSpacing w:w="0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center"/>
              <w:rPr>
                <w:rFonts w:cs="Times New Roman"/>
              </w:rPr>
            </w:pP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__________________________</w:t>
            </w: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prodávající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4E085C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0" w:right="570"/>
              <w:jc w:val="both"/>
              <w:rPr>
                <w:rFonts w:cs="Times New Roman"/>
              </w:rPr>
            </w:pP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______________________________</w:t>
            </w:r>
          </w:p>
          <w:p w:rsidR="004E085C" w:rsidRPr="0015460F" w:rsidRDefault="004E085C" w:rsidP="004E0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0"/>
              <w:jc w:val="both"/>
              <w:rPr>
                <w:rFonts w:cs="Times New Roman"/>
              </w:rPr>
            </w:pPr>
            <w:r w:rsidRPr="0015460F">
              <w:rPr>
                <w:rFonts w:cs="Times New Roman"/>
              </w:rPr>
              <w:t>kupující</w:t>
            </w:r>
          </w:p>
        </w:tc>
      </w:tr>
    </w:tbl>
    <w:p w:rsidR="00895724" w:rsidRDefault="00895724">
      <w:pPr>
        <w:rPr>
          <w:rFonts w:cs="Times New Roman"/>
        </w:rPr>
      </w:pPr>
      <w:r>
        <w:rPr>
          <w:rFonts w:cs="Times New Roman"/>
        </w:rPr>
        <w:br w:type="page"/>
      </w:r>
    </w:p>
    <w:p w:rsidR="00895724" w:rsidRPr="00314D2F" w:rsidRDefault="00895724" w:rsidP="00314D2F">
      <w:pPr>
        <w:widowControl w:val="0"/>
        <w:shd w:val="clear" w:color="auto" w:fill="FFFFFF"/>
        <w:autoSpaceDE w:val="0"/>
        <w:autoSpaceDN w:val="0"/>
        <w:adjustRightInd w:val="0"/>
        <w:spacing w:before="360" w:line="240" w:lineRule="auto"/>
        <w:rPr>
          <w:rFonts w:ascii="Cambria" w:eastAsia="SimSun" w:hAnsi="Cambria" w:cs="Times New Roman"/>
          <w:b/>
          <w:bCs/>
          <w:spacing w:val="-6"/>
          <w:sz w:val="20"/>
          <w:szCs w:val="20"/>
          <w:u w:val="single"/>
          <w:lang w:eastAsia="zh-CN"/>
        </w:rPr>
      </w:pPr>
      <w:r>
        <w:rPr>
          <w:rFonts w:ascii="Cambria" w:eastAsia="SimSun" w:hAnsi="Cambria" w:cs="Cambria"/>
          <w:b/>
          <w:bCs/>
          <w:spacing w:val="-6"/>
          <w:sz w:val="20"/>
          <w:szCs w:val="20"/>
          <w:u w:val="single"/>
          <w:lang w:eastAsia="zh-CN"/>
        </w:rPr>
        <w:lastRenderedPageBreak/>
        <w:t>Příloha 1 -  Technická specifikace  části E</w:t>
      </w:r>
    </w:p>
    <w:p w:rsidR="00895724" w:rsidRPr="00C34F59" w:rsidRDefault="00895724" w:rsidP="00314D2F">
      <w:pPr>
        <w:widowControl w:val="0"/>
        <w:shd w:val="clear" w:color="auto" w:fill="FFFFFF"/>
        <w:autoSpaceDE w:val="0"/>
        <w:autoSpaceDN w:val="0"/>
        <w:adjustRightInd w:val="0"/>
        <w:spacing w:before="360" w:line="240" w:lineRule="auto"/>
        <w:jc w:val="center"/>
        <w:rPr>
          <w:rFonts w:ascii="Cambria" w:eastAsia="SimSun" w:hAnsi="Cambria" w:cs="Cambria"/>
          <w:b/>
          <w:bCs/>
          <w:spacing w:val="-6"/>
          <w:sz w:val="36"/>
          <w:szCs w:val="36"/>
          <w:u w:val="single"/>
          <w:lang w:eastAsia="zh-CN"/>
        </w:rPr>
      </w:pPr>
      <w:r w:rsidRPr="00C34F59">
        <w:rPr>
          <w:rFonts w:ascii="Cambria" w:eastAsia="SimSun" w:hAnsi="Cambria" w:cs="Cambria"/>
          <w:b/>
          <w:bCs/>
          <w:spacing w:val="-6"/>
          <w:sz w:val="36"/>
          <w:szCs w:val="36"/>
          <w:u w:val="single"/>
          <w:lang w:eastAsia="zh-CN"/>
        </w:rPr>
        <w:t xml:space="preserve">Celek E 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0"/>
        <w:gridCol w:w="1708"/>
        <w:gridCol w:w="3583"/>
        <w:gridCol w:w="3105"/>
      </w:tblGrid>
      <w:tr w:rsidR="00895724" w:rsidRPr="00B37430">
        <w:tc>
          <w:tcPr>
            <w:tcW w:w="890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Položka</w:t>
            </w:r>
          </w:p>
        </w:tc>
        <w:tc>
          <w:tcPr>
            <w:tcW w:w="1708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Název</w:t>
            </w:r>
          </w:p>
        </w:tc>
        <w:tc>
          <w:tcPr>
            <w:tcW w:w="3583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Popis</w:t>
            </w:r>
          </w:p>
        </w:tc>
        <w:tc>
          <w:tcPr>
            <w:tcW w:w="3105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Nabízený předmět (typ) – technická specifikace</w:t>
            </w:r>
          </w:p>
        </w:tc>
      </w:tr>
      <w:tr w:rsidR="00895724" w:rsidRPr="00B37430">
        <w:tc>
          <w:tcPr>
            <w:tcW w:w="890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1a</w:t>
            </w:r>
          </w:p>
        </w:tc>
        <w:tc>
          <w:tcPr>
            <w:tcW w:w="1708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notebook</w:t>
            </w:r>
          </w:p>
        </w:tc>
        <w:tc>
          <w:tcPr>
            <w:tcW w:w="3583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Notebook: 1ks</w:t>
            </w:r>
          </w:p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Processor : min počet jader 2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Display : min 15 palců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RAM paměť :  min 2048 MB 1333MHz DDR3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Hard disk :  min 250GB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Optical Drive : DVD+/-RW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Touchpad: ano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LAN: 1000Base-T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WLAN : 802.11b/g/n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Bluetooth: ano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Operační systém: ne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 xml:space="preserve">klávesnice: Czech Qwertz 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rozhraní pro připojení periferií: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 xml:space="preserve">- USB 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- Zdířka pro mikrofon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- Výstup pro sluchátka/reproduktory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- Konektor HDMI out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- 15kolíkový videokonektor VGA out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>záruka : 24 měsíců</w:t>
            </w:r>
          </w:p>
        </w:tc>
        <w:tc>
          <w:tcPr>
            <w:tcW w:w="3105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895724" w:rsidRPr="00B37430">
        <w:trPr>
          <w:trHeight w:val="216"/>
        </w:trPr>
        <w:tc>
          <w:tcPr>
            <w:tcW w:w="890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1b</w:t>
            </w:r>
          </w:p>
        </w:tc>
        <w:tc>
          <w:tcPr>
            <w:tcW w:w="1708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software – MS office pro NTB</w:t>
            </w:r>
          </w:p>
        </w:tc>
        <w:tc>
          <w:tcPr>
            <w:tcW w:w="3583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Požadujeme kompatibilitu s operačním programem MICROSOFT WINDOWS provozovaným organizací.</w:t>
            </w:r>
          </w:p>
          <w:p w:rsidR="00895724" w:rsidRPr="00D56C12" w:rsidRDefault="00895724" w:rsidP="00ED20FD">
            <w:pPr>
              <w:pStyle w:val="Bezmezer"/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</w:pPr>
          </w:p>
          <w:p w:rsidR="00895724" w:rsidRPr="00D56C12" w:rsidRDefault="00895724" w:rsidP="00ED20FD">
            <w:pPr>
              <w:pStyle w:val="Bezmezer"/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</w:pP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t>Verze office: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Office 2010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Obsažené aplikace: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Word 2010 (textový editor)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Excel 2010 (tabulkový editor)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Powerpoint 2010 (tvorba a prohlížení prezentací)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Microsoft Outlook 2010 (klient pro správu elektronické pošty)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Licence: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 xml:space="preserve">Pro 1 počítač, komerční využití 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Lokalizace:</w:t>
            </w:r>
            <w:r w:rsidRPr="00D56C12">
              <w:rPr>
                <w:rFonts w:ascii="Cambria" w:hAnsi="Cambria" w:cs="Cambria"/>
                <w:color w:val="000000"/>
                <w:sz w:val="20"/>
                <w:szCs w:val="20"/>
                <w:lang w:eastAsia="cs-CZ"/>
              </w:rPr>
              <w:br/>
              <w:t>Česká</w:t>
            </w:r>
          </w:p>
          <w:p w:rsidR="00895724" w:rsidRPr="00B37430" w:rsidRDefault="00895724" w:rsidP="00ED20FD">
            <w:pPr>
              <w:rPr>
                <w:rFonts w:ascii="Tahoma" w:hAnsi="Tahoma" w:cs="Times New Roman"/>
                <w:sz w:val="14"/>
                <w:szCs w:val="14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Kompatibilita: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br/>
              <w:t xml:space="preserve">Operační systém: Microsoft Windows </w:t>
            </w:r>
            <w:r w:rsidRPr="00B37430">
              <w:rPr>
                <w:rFonts w:ascii="Cambria" w:hAnsi="Cambria" w:cs="Times New Roman"/>
                <w:sz w:val="20"/>
                <w:szCs w:val="20"/>
              </w:rPr>
              <w:lastRenderedPageBreak/>
              <w:t>XP (SP3) pro 32bit aplikace a sady, Microsoft Windows Vista 64bit SP1 pro 64bit aplikace a sady</w:t>
            </w:r>
          </w:p>
        </w:tc>
        <w:tc>
          <w:tcPr>
            <w:tcW w:w="3105" w:type="dxa"/>
          </w:tcPr>
          <w:p w:rsidR="00895724" w:rsidRPr="00B37430" w:rsidRDefault="00895724" w:rsidP="00ED20FD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:rsidR="00895724" w:rsidRPr="00C34F59" w:rsidRDefault="00895724" w:rsidP="00314D2F">
      <w:pPr>
        <w:rPr>
          <w:rFonts w:ascii="Cambria" w:hAnsi="Cambria" w:cs="Cambria"/>
          <w:sz w:val="20"/>
          <w:szCs w:val="20"/>
        </w:rPr>
      </w:pPr>
    </w:p>
    <w:p w:rsidR="00895724" w:rsidRPr="00C34F59" w:rsidRDefault="00895724" w:rsidP="00314D2F">
      <w:pPr>
        <w:pStyle w:val="BlockQuotation"/>
        <w:widowControl/>
        <w:autoSpaceDE w:val="0"/>
        <w:autoSpaceDN w:val="0"/>
        <w:adjustRightInd w:val="0"/>
        <w:spacing w:before="120" w:after="120"/>
        <w:ind w:left="0" w:right="0" w:firstLine="0"/>
        <w:rPr>
          <w:rFonts w:ascii="Cambria" w:hAnsi="Cambria" w:cs="Cambria"/>
          <w:color w:val="000000"/>
          <w:sz w:val="20"/>
          <w:szCs w:val="20"/>
        </w:rPr>
      </w:pPr>
      <w:r w:rsidRPr="00C34F59">
        <w:rPr>
          <w:rFonts w:ascii="Cambria" w:hAnsi="Cambria" w:cs="Cambria"/>
          <w:color w:val="000000"/>
          <w:sz w:val="20"/>
          <w:szCs w:val="20"/>
        </w:rPr>
        <w:t xml:space="preserve">Cena </w:t>
      </w:r>
      <w:r w:rsidR="00D171EA">
        <w:rPr>
          <w:rFonts w:ascii="Cambria" w:hAnsi="Cambria" w:cs="Cambria"/>
          <w:color w:val="000000"/>
          <w:sz w:val="20"/>
          <w:szCs w:val="20"/>
        </w:rPr>
        <w:t>za část E</w:t>
      </w:r>
      <w:r w:rsidRPr="00C34F59">
        <w:rPr>
          <w:rFonts w:ascii="Cambria" w:hAnsi="Cambria" w:cs="Cambria"/>
          <w:color w:val="000000"/>
          <w:sz w:val="20"/>
          <w:szCs w:val="20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2835"/>
        <w:gridCol w:w="2410"/>
        <w:gridCol w:w="2619"/>
      </w:tblGrid>
      <w:tr w:rsidR="00895724" w:rsidRPr="00B37430">
        <w:tc>
          <w:tcPr>
            <w:tcW w:w="1276" w:type="dxa"/>
          </w:tcPr>
          <w:p w:rsidR="00895724" w:rsidRPr="00B37430" w:rsidRDefault="00895724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Cena</w:t>
            </w:r>
          </w:p>
        </w:tc>
        <w:tc>
          <w:tcPr>
            <w:tcW w:w="2835" w:type="dxa"/>
          </w:tcPr>
          <w:p w:rsidR="00895724" w:rsidRPr="00B37430" w:rsidRDefault="00895724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bez DPH</w:t>
            </w:r>
          </w:p>
        </w:tc>
        <w:tc>
          <w:tcPr>
            <w:tcW w:w="2410" w:type="dxa"/>
          </w:tcPr>
          <w:p w:rsidR="00895724" w:rsidRPr="00B37430" w:rsidRDefault="00895724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 xml:space="preserve">DPH </w:t>
            </w:r>
          </w:p>
        </w:tc>
        <w:tc>
          <w:tcPr>
            <w:tcW w:w="2619" w:type="dxa"/>
          </w:tcPr>
          <w:p w:rsidR="00895724" w:rsidRPr="00B37430" w:rsidRDefault="00895724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  <w:r w:rsidRPr="00B37430">
              <w:rPr>
                <w:rFonts w:ascii="Cambria" w:hAnsi="Cambria" w:cs="Times New Roman"/>
                <w:sz w:val="20"/>
                <w:szCs w:val="20"/>
              </w:rPr>
              <w:t>Celkem</w:t>
            </w:r>
          </w:p>
        </w:tc>
      </w:tr>
      <w:tr w:rsidR="00895724" w:rsidRPr="00B37430">
        <w:tc>
          <w:tcPr>
            <w:tcW w:w="1276" w:type="dxa"/>
          </w:tcPr>
          <w:p w:rsidR="00895724" w:rsidRPr="00B37430" w:rsidRDefault="00895724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895724" w:rsidRPr="00B37430" w:rsidRDefault="00895724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95724" w:rsidRPr="00B37430" w:rsidRDefault="00895724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619" w:type="dxa"/>
          </w:tcPr>
          <w:p w:rsidR="00895724" w:rsidRPr="00B37430" w:rsidRDefault="00895724" w:rsidP="00ED20FD">
            <w:pPr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:rsidR="00895724" w:rsidRPr="006268AC" w:rsidRDefault="00895724" w:rsidP="00314D2F">
      <w:pPr>
        <w:spacing w:line="240" w:lineRule="auto"/>
        <w:jc w:val="both"/>
        <w:rPr>
          <w:rFonts w:ascii="Cambria" w:hAnsi="Cambria" w:cs="Cambria"/>
          <w:sz w:val="20"/>
          <w:szCs w:val="20"/>
        </w:rPr>
      </w:pPr>
    </w:p>
    <w:p w:rsidR="00895724" w:rsidRDefault="00895724">
      <w:pPr>
        <w:rPr>
          <w:rFonts w:cs="Times New Roman"/>
        </w:rPr>
      </w:pPr>
    </w:p>
    <w:sectPr w:rsidR="00895724" w:rsidSect="00991CA6">
      <w:headerReference w:type="default" r:id="rId7"/>
      <w:footerReference w:type="default" r:id="rId8"/>
      <w:pgSz w:w="11906" w:h="16838"/>
      <w:pgMar w:top="1417" w:right="1417" w:bottom="1417" w:left="1417" w:header="284" w:footer="121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85C" w:rsidRDefault="004E085C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E085C" w:rsidRDefault="004E085C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127"/>
      <w:docPartObj>
        <w:docPartGallery w:val="Page Numbers (Bottom of Page)"/>
        <w:docPartUnique/>
      </w:docPartObj>
    </w:sdtPr>
    <w:sdtContent>
      <w:sdt>
        <w:sdtPr>
          <w:id w:val="37899341"/>
          <w:docPartObj>
            <w:docPartGallery w:val="Page Numbers (Top of Page)"/>
            <w:docPartUnique/>
          </w:docPartObj>
        </w:sdtPr>
        <w:sdtContent>
          <w:p w:rsidR="004E085C" w:rsidRDefault="004E085C">
            <w:pPr>
              <w:pStyle w:val="Zpat"/>
              <w:jc w:val="right"/>
            </w:pPr>
            <w:r>
              <w:t xml:space="preserve">Stránka </w:t>
            </w:r>
            <w:r w:rsidR="000D74D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D74DB">
              <w:rPr>
                <w:b/>
                <w:sz w:val="24"/>
                <w:szCs w:val="24"/>
              </w:rPr>
              <w:fldChar w:fldCharType="separate"/>
            </w:r>
            <w:r w:rsidR="00D171EA">
              <w:rPr>
                <w:b/>
                <w:noProof/>
              </w:rPr>
              <w:t>6</w:t>
            </w:r>
            <w:r w:rsidR="000D74D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D74D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D74DB">
              <w:rPr>
                <w:b/>
                <w:sz w:val="24"/>
                <w:szCs w:val="24"/>
              </w:rPr>
              <w:fldChar w:fldCharType="separate"/>
            </w:r>
            <w:r w:rsidR="00D171EA">
              <w:rPr>
                <w:b/>
                <w:noProof/>
              </w:rPr>
              <w:t>6</w:t>
            </w:r>
            <w:r w:rsidR="000D74D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E085C" w:rsidRDefault="004E085C">
    <w:pPr>
      <w:pStyle w:val="Zpat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85C" w:rsidRDefault="004E085C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E085C" w:rsidRDefault="004E085C" w:rsidP="00F54D2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85C" w:rsidRDefault="004E085C" w:rsidP="005C758C">
    <w:pPr>
      <w:pStyle w:val="Zhlav"/>
      <w:jc w:val="center"/>
      <w:rPr>
        <w:rFonts w:cs="Times New Roman"/>
      </w:rPr>
    </w:pPr>
    <w:r>
      <w:rPr>
        <w:rFonts w:cs="Times New Roman"/>
        <w:noProof/>
      </w:rPr>
      <w:drawing>
        <wp:inline distT="0" distB="0" distL="0" distR="0">
          <wp:extent cx="5581650" cy="125730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05B39"/>
    <w:multiLevelType w:val="hybridMultilevel"/>
    <w:tmpl w:val="8EACC0A6"/>
    <w:lvl w:ilvl="0" w:tplc="E2C41B7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41150"/>
    <w:multiLevelType w:val="hybridMultilevel"/>
    <w:tmpl w:val="F3DAA992"/>
    <w:lvl w:ilvl="0" w:tplc="D1484F5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042E6"/>
    <w:multiLevelType w:val="hybridMultilevel"/>
    <w:tmpl w:val="BEB24B70"/>
    <w:lvl w:ilvl="0" w:tplc="9E44FC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65337"/>
    <w:multiLevelType w:val="hybridMultilevel"/>
    <w:tmpl w:val="4F08670A"/>
    <w:lvl w:ilvl="0" w:tplc="20DC192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B3A96"/>
    <w:multiLevelType w:val="multilevel"/>
    <w:tmpl w:val="BD3645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7734589"/>
    <w:multiLevelType w:val="hybridMultilevel"/>
    <w:tmpl w:val="CAFA78AC"/>
    <w:lvl w:ilvl="0" w:tplc="C8AE6D2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EF032E"/>
    <w:rsid w:val="00065B4C"/>
    <w:rsid w:val="000D74DB"/>
    <w:rsid w:val="001164B8"/>
    <w:rsid w:val="0012502B"/>
    <w:rsid w:val="00193ACB"/>
    <w:rsid w:val="002573A5"/>
    <w:rsid w:val="002856EC"/>
    <w:rsid w:val="0029106A"/>
    <w:rsid w:val="00292335"/>
    <w:rsid w:val="002C7D31"/>
    <w:rsid w:val="002D1211"/>
    <w:rsid w:val="002E291B"/>
    <w:rsid w:val="00314D2F"/>
    <w:rsid w:val="00325ECF"/>
    <w:rsid w:val="00396E68"/>
    <w:rsid w:val="00404CA3"/>
    <w:rsid w:val="00453896"/>
    <w:rsid w:val="004C308D"/>
    <w:rsid w:val="004E085C"/>
    <w:rsid w:val="005223A2"/>
    <w:rsid w:val="005800AA"/>
    <w:rsid w:val="005C758C"/>
    <w:rsid w:val="006268AC"/>
    <w:rsid w:val="0067127F"/>
    <w:rsid w:val="0069241E"/>
    <w:rsid w:val="006E3A79"/>
    <w:rsid w:val="00762616"/>
    <w:rsid w:val="007D3104"/>
    <w:rsid w:val="00895724"/>
    <w:rsid w:val="008C3E7F"/>
    <w:rsid w:val="009646A6"/>
    <w:rsid w:val="00991CA6"/>
    <w:rsid w:val="009A458F"/>
    <w:rsid w:val="00A12A02"/>
    <w:rsid w:val="00A4022C"/>
    <w:rsid w:val="00B37430"/>
    <w:rsid w:val="00B7742E"/>
    <w:rsid w:val="00BF6A6C"/>
    <w:rsid w:val="00C34F59"/>
    <w:rsid w:val="00C611BB"/>
    <w:rsid w:val="00C8205B"/>
    <w:rsid w:val="00CF5B72"/>
    <w:rsid w:val="00CF64FC"/>
    <w:rsid w:val="00D061F9"/>
    <w:rsid w:val="00D171EA"/>
    <w:rsid w:val="00D56C12"/>
    <w:rsid w:val="00D7000A"/>
    <w:rsid w:val="00D70E5F"/>
    <w:rsid w:val="00ED20FD"/>
    <w:rsid w:val="00EF032E"/>
    <w:rsid w:val="00F04CBF"/>
    <w:rsid w:val="00F54D26"/>
    <w:rsid w:val="00F966BA"/>
    <w:rsid w:val="00FE5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032E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F032E"/>
    <w:pPr>
      <w:ind w:left="708"/>
    </w:pPr>
  </w:style>
  <w:style w:type="paragraph" w:styleId="Zhlav">
    <w:name w:val="header"/>
    <w:basedOn w:val="Normln"/>
    <w:link w:val="ZhlavChar"/>
    <w:uiPriority w:val="99"/>
    <w:semiHidden/>
    <w:rsid w:val="00EF03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F032E"/>
    <w:rPr>
      <w:rFonts w:ascii="Calibri" w:hAnsi="Calibri" w:cs="Calibri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rsid w:val="00EF03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032E"/>
    <w:rPr>
      <w:rFonts w:ascii="Calibri" w:hAnsi="Calibri" w:cs="Calibri"/>
      <w:sz w:val="22"/>
      <w:szCs w:val="22"/>
      <w:lang w:eastAsia="cs-CZ"/>
    </w:rPr>
  </w:style>
  <w:style w:type="paragraph" w:customStyle="1" w:styleId="BlockQuotation">
    <w:name w:val="Block Quotation"/>
    <w:basedOn w:val="Normln"/>
    <w:uiPriority w:val="99"/>
    <w:rsid w:val="00314D2F"/>
    <w:pPr>
      <w:widowControl w:val="0"/>
      <w:spacing w:after="0" w:line="240" w:lineRule="auto"/>
      <w:ind w:left="426" w:right="425" w:hanging="426"/>
      <w:jc w:val="both"/>
    </w:pPr>
    <w:rPr>
      <w:rFonts w:ascii="Times New Roman" w:hAnsi="Times New Roman" w:cs="Times New Roman"/>
    </w:rPr>
  </w:style>
  <w:style w:type="paragraph" w:styleId="Bezmezer">
    <w:name w:val="No Spacing"/>
    <w:uiPriority w:val="99"/>
    <w:qFormat/>
    <w:rsid w:val="00314D2F"/>
    <w:rPr>
      <w:rFonts w:ascii="Arial" w:hAnsi="Arial" w:cs="Arial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2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24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1104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Martin.Polak</dc:creator>
  <cp:keywords/>
  <dc:description/>
  <cp:lastModifiedBy>Mulac</cp:lastModifiedBy>
  <cp:revision>5</cp:revision>
  <cp:lastPrinted>2012-03-19T11:16:00Z</cp:lastPrinted>
  <dcterms:created xsi:type="dcterms:W3CDTF">2012-03-27T06:14:00Z</dcterms:created>
  <dcterms:modified xsi:type="dcterms:W3CDTF">2012-03-27T13:02:00Z</dcterms:modified>
</cp:coreProperties>
</file>