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1E0561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>dávkách – Nákup ICT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7C161B">
        <w:t>d</w:t>
      </w:r>
      <w:r w:rsidR="00F52AB3" w:rsidRPr="00F52AB3">
        <w:t xml:space="preserve">oc. MUDr. Borisem </w:t>
      </w:r>
      <w:proofErr w:type="spellStart"/>
      <w:r w:rsidR="00F52AB3" w:rsidRPr="00F52AB3">
        <w:t>Kreuzbergem</w:t>
      </w:r>
      <w:proofErr w:type="spellEnd"/>
      <w:r w:rsidR="00F52AB3" w:rsidRPr="00F52AB3">
        <w:t>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spojení:……………………………………………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</w:t>
      </w:r>
      <w:proofErr w:type="gramStart"/>
      <w:r w:rsidR="009328EF">
        <w:t>…..</w:t>
      </w:r>
      <w:proofErr w:type="gramEnd"/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……………………………………...</w:t>
      </w:r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………………………..</w:t>
      </w:r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…………………………………………………..</w:t>
      </w:r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F7926">
        <w:t>pro</w:t>
      </w:r>
      <w:r w:rsidR="00A637CD">
        <w:t xml:space="preserve"> </w:t>
      </w:r>
      <w:r w:rsidR="00E63F5E">
        <w:t>dodávk</w:t>
      </w:r>
      <w:r w:rsidR="004F7926">
        <w:t>y</w:t>
      </w:r>
      <w:r w:rsidR="00E63F5E">
        <w:t xml:space="preserve"> </w:t>
      </w:r>
      <w:r w:rsidR="004F7926">
        <w:t xml:space="preserve">zboží - </w:t>
      </w:r>
      <w:r w:rsidR="007E0A30">
        <w:t>ICT</w:t>
      </w:r>
      <w:r w:rsidR="004F7926">
        <w:t xml:space="preserve"> realizovaných na základě zadávacího řízení pro níže uvedené projekty. Přesný rozpis plnění – dílčí bloky A – H jsou </w:t>
      </w:r>
      <w:r w:rsidR="007E0A30">
        <w:t>podrobně specifikovány v příloze č. 1 zadávací dokumentace</w:t>
      </w:r>
      <w:r w:rsidR="004F7926">
        <w:t>. 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„Nákup ICT“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„Nákup ICT</w:t>
      </w:r>
      <w:r w:rsidR="00E63F5E">
        <w:t>“</w:t>
      </w:r>
    </w:p>
    <w:p w:rsidR="00E63F5E" w:rsidRDefault="004F7926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„Nákup ICT“</w:t>
      </w:r>
      <w:r w:rsidR="00F51CA0">
        <w:t>.</w:t>
      </w:r>
    </w:p>
    <w:p w:rsidR="00E63F5E" w:rsidRPr="004F7926" w:rsidRDefault="004F7926" w:rsidP="00E63F5E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tbl>
      <w:tblPr>
        <w:tblStyle w:val="Mkatabulky"/>
        <w:tblW w:w="0" w:type="auto"/>
        <w:tblInd w:w="709" w:type="dxa"/>
        <w:tblLook w:val="04A0" w:firstRow="1" w:lastRow="0" w:firstColumn="1" w:lastColumn="0" w:noHBand="0" w:noVBand="1"/>
      </w:tblPr>
      <w:tblGrid>
        <w:gridCol w:w="1384"/>
        <w:gridCol w:w="2949"/>
        <w:gridCol w:w="2123"/>
        <w:gridCol w:w="2123"/>
      </w:tblGrid>
      <w:tr w:rsidR="004F7926" w:rsidRPr="004F7926" w:rsidTr="004F7926">
        <w:tc>
          <w:tcPr>
            <w:tcW w:w="1384" w:type="dxa"/>
          </w:tcPr>
          <w:p w:rsidR="004F7926" w:rsidRPr="004F7926" w:rsidRDefault="004F7926" w:rsidP="00E63F5E">
            <w:pPr>
              <w:spacing w:line="360" w:lineRule="auto"/>
            </w:pPr>
            <w:r w:rsidRPr="004F7926">
              <w:t>Zaškrtněte nabízená plnění</w:t>
            </w:r>
          </w:p>
        </w:tc>
        <w:tc>
          <w:tcPr>
            <w:tcW w:w="2949" w:type="dxa"/>
          </w:tcPr>
          <w:p w:rsidR="004F7926" w:rsidRPr="004F7926" w:rsidRDefault="004F7926" w:rsidP="00E63F5E">
            <w:pPr>
              <w:spacing w:line="360" w:lineRule="auto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</w:tcPr>
          <w:p w:rsidR="004F7926" w:rsidRPr="004F7926" w:rsidRDefault="004F7926" w:rsidP="00E63F5E">
            <w:pPr>
              <w:spacing w:line="360" w:lineRule="auto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</w:tcPr>
          <w:p w:rsidR="004F7926" w:rsidRPr="004F7926" w:rsidRDefault="004F7926" w:rsidP="00E63F5E">
            <w:pPr>
              <w:spacing w:line="360" w:lineRule="auto"/>
            </w:pPr>
            <w:r w:rsidRPr="004F7926">
              <w:t xml:space="preserve">Maximální cena plnění </w:t>
            </w:r>
            <w:r w:rsidR="00A821DF">
              <w:t xml:space="preserve">v Kč </w:t>
            </w:r>
            <w:r w:rsidRPr="004F7926">
              <w:t>s DPH</w:t>
            </w:r>
          </w:p>
        </w:tc>
      </w:tr>
      <w:tr w:rsidR="004F7926" w:rsidTr="004F7926">
        <w:tc>
          <w:tcPr>
            <w:tcW w:w="1384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4F7926" w:rsidRPr="00A821DF" w:rsidRDefault="004F7926" w:rsidP="00A821DF">
            <w:pPr>
              <w:spacing w:line="360" w:lineRule="auto"/>
              <w:jc w:val="center"/>
            </w:pPr>
            <w:r w:rsidRPr="00A821DF">
              <w:t>A</w:t>
            </w:r>
            <w:r w:rsidR="00A821DF">
              <w:t xml:space="preserve"> – PC technika I.</w:t>
            </w:r>
          </w:p>
        </w:tc>
        <w:tc>
          <w:tcPr>
            <w:tcW w:w="2123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4F7926" w:rsidRPr="00A821DF" w:rsidRDefault="00A821DF" w:rsidP="00A821DF">
            <w:pPr>
              <w:spacing w:line="360" w:lineRule="auto"/>
              <w:jc w:val="center"/>
            </w:pPr>
            <w:r w:rsidRPr="00A821DF">
              <w:t>1.009.720</w:t>
            </w:r>
          </w:p>
        </w:tc>
      </w:tr>
      <w:tr w:rsidR="004F7926" w:rsidTr="004F7926">
        <w:tc>
          <w:tcPr>
            <w:tcW w:w="1384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4F7926" w:rsidRPr="00A821DF" w:rsidRDefault="004F7926" w:rsidP="00A821DF">
            <w:pPr>
              <w:spacing w:line="360" w:lineRule="auto"/>
              <w:jc w:val="center"/>
            </w:pPr>
            <w:r w:rsidRPr="00A821DF">
              <w:t>B</w:t>
            </w:r>
            <w:r w:rsidR="00A821DF">
              <w:t>– PC technika II.</w:t>
            </w:r>
          </w:p>
        </w:tc>
        <w:tc>
          <w:tcPr>
            <w:tcW w:w="2123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4F7926" w:rsidRPr="00A821DF" w:rsidRDefault="00A821DF" w:rsidP="00A821DF">
            <w:pPr>
              <w:spacing w:line="360" w:lineRule="auto"/>
              <w:jc w:val="center"/>
            </w:pPr>
            <w:r w:rsidRPr="00A821DF">
              <w:t>100.000</w:t>
            </w:r>
          </w:p>
        </w:tc>
      </w:tr>
      <w:tr w:rsidR="004F7926" w:rsidTr="004F7926">
        <w:tc>
          <w:tcPr>
            <w:tcW w:w="1384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4F7926" w:rsidRPr="00A821DF" w:rsidRDefault="004F7926" w:rsidP="00A821DF">
            <w:pPr>
              <w:spacing w:line="360" w:lineRule="auto"/>
              <w:jc w:val="center"/>
            </w:pPr>
            <w:r w:rsidRPr="00A821DF">
              <w:t>C</w:t>
            </w:r>
            <w:r w:rsidR="00A821DF">
              <w:t>– PC technika III.</w:t>
            </w:r>
          </w:p>
        </w:tc>
        <w:tc>
          <w:tcPr>
            <w:tcW w:w="2123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4F7926" w:rsidRPr="00A821DF" w:rsidRDefault="00A821DF" w:rsidP="00A821DF">
            <w:pPr>
              <w:spacing w:line="360" w:lineRule="auto"/>
              <w:jc w:val="center"/>
            </w:pPr>
            <w:r w:rsidRPr="00A821DF">
              <w:t>233.900</w:t>
            </w:r>
          </w:p>
        </w:tc>
      </w:tr>
      <w:tr w:rsidR="004F7926" w:rsidTr="004F7926">
        <w:tc>
          <w:tcPr>
            <w:tcW w:w="1384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4F7926" w:rsidRPr="00A821DF" w:rsidRDefault="004F7926" w:rsidP="00A821DF">
            <w:pPr>
              <w:spacing w:line="360" w:lineRule="auto"/>
              <w:jc w:val="center"/>
            </w:pPr>
            <w:r w:rsidRPr="00A821DF">
              <w:t>D</w:t>
            </w:r>
            <w:r w:rsidR="00A821DF">
              <w:t xml:space="preserve"> – standardní software</w:t>
            </w:r>
          </w:p>
        </w:tc>
        <w:tc>
          <w:tcPr>
            <w:tcW w:w="2123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4F7926" w:rsidRPr="00A821DF" w:rsidRDefault="00A821DF" w:rsidP="00A821DF">
            <w:pPr>
              <w:spacing w:line="360" w:lineRule="auto"/>
              <w:jc w:val="center"/>
            </w:pPr>
            <w:r w:rsidRPr="00A821DF">
              <w:t>290.852</w:t>
            </w:r>
          </w:p>
        </w:tc>
      </w:tr>
      <w:tr w:rsidR="004F7926" w:rsidTr="004F7926">
        <w:tc>
          <w:tcPr>
            <w:tcW w:w="1384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4F7926" w:rsidRPr="00A821DF" w:rsidRDefault="004F7926" w:rsidP="00A821DF">
            <w:pPr>
              <w:spacing w:line="360" w:lineRule="auto"/>
              <w:jc w:val="center"/>
            </w:pPr>
            <w:r w:rsidRPr="00A821DF">
              <w:t>E</w:t>
            </w:r>
            <w:r w:rsidR="00A821DF">
              <w:t xml:space="preserve"> – foto-video technika</w:t>
            </w:r>
          </w:p>
        </w:tc>
        <w:tc>
          <w:tcPr>
            <w:tcW w:w="2123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4F7926" w:rsidRPr="00A821DF" w:rsidRDefault="00A821DF" w:rsidP="00A821DF">
            <w:pPr>
              <w:spacing w:line="360" w:lineRule="auto"/>
              <w:jc w:val="center"/>
            </w:pPr>
            <w:r w:rsidRPr="00A821DF">
              <w:t>433.500</w:t>
            </w:r>
          </w:p>
        </w:tc>
      </w:tr>
      <w:tr w:rsidR="004F7926" w:rsidTr="004F7926">
        <w:tc>
          <w:tcPr>
            <w:tcW w:w="1384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4F7926" w:rsidRPr="00A821DF" w:rsidRDefault="004F7926" w:rsidP="00A821DF">
            <w:pPr>
              <w:spacing w:line="360" w:lineRule="auto"/>
              <w:jc w:val="center"/>
            </w:pPr>
            <w:r w:rsidRPr="00A821DF">
              <w:t>F</w:t>
            </w:r>
            <w:r w:rsidR="00A821DF">
              <w:t>- software multimédia</w:t>
            </w:r>
          </w:p>
        </w:tc>
        <w:tc>
          <w:tcPr>
            <w:tcW w:w="2123" w:type="dxa"/>
          </w:tcPr>
          <w:p w:rsidR="004F7926" w:rsidRDefault="004F7926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4F7926" w:rsidRPr="00A821DF" w:rsidRDefault="00A821DF" w:rsidP="00A821DF">
            <w:pPr>
              <w:spacing w:line="360" w:lineRule="auto"/>
              <w:jc w:val="center"/>
            </w:pPr>
            <w:r w:rsidRPr="00A821DF">
              <w:t>643.627</w:t>
            </w:r>
          </w:p>
        </w:tc>
      </w:tr>
      <w:tr w:rsidR="00A821DF" w:rsidTr="004F7926">
        <w:tc>
          <w:tcPr>
            <w:tcW w:w="1384" w:type="dxa"/>
          </w:tcPr>
          <w:p w:rsidR="00A821DF" w:rsidRDefault="00A821DF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A821DF" w:rsidRPr="00A821DF" w:rsidRDefault="00A821DF" w:rsidP="00A821DF">
            <w:pPr>
              <w:spacing w:line="360" w:lineRule="auto"/>
              <w:jc w:val="center"/>
            </w:pPr>
            <w:r w:rsidRPr="00A821DF">
              <w:t>G</w:t>
            </w:r>
            <w:r>
              <w:t>- příslušenství k mikroskopu</w:t>
            </w:r>
          </w:p>
        </w:tc>
        <w:tc>
          <w:tcPr>
            <w:tcW w:w="2123" w:type="dxa"/>
          </w:tcPr>
          <w:p w:rsidR="00A821DF" w:rsidRDefault="00A821DF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A821DF" w:rsidRPr="00A821DF" w:rsidRDefault="00A821DF" w:rsidP="00A821DF">
            <w:pPr>
              <w:spacing w:line="360" w:lineRule="auto"/>
              <w:jc w:val="center"/>
            </w:pPr>
            <w:r w:rsidRPr="00A821DF">
              <w:t>78.000</w:t>
            </w:r>
          </w:p>
        </w:tc>
      </w:tr>
      <w:tr w:rsidR="00A821DF" w:rsidTr="004F7926">
        <w:tc>
          <w:tcPr>
            <w:tcW w:w="1384" w:type="dxa"/>
          </w:tcPr>
          <w:p w:rsidR="00A821DF" w:rsidRDefault="00A821DF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A821DF" w:rsidRPr="00A821DF" w:rsidRDefault="00A821DF" w:rsidP="00A821DF">
            <w:pPr>
              <w:spacing w:line="360" w:lineRule="auto"/>
              <w:jc w:val="center"/>
            </w:pPr>
            <w:r w:rsidRPr="00A821DF">
              <w:t>H</w:t>
            </w:r>
            <w:r>
              <w:t xml:space="preserve"> – zakázkový software</w:t>
            </w:r>
          </w:p>
        </w:tc>
        <w:tc>
          <w:tcPr>
            <w:tcW w:w="2123" w:type="dxa"/>
          </w:tcPr>
          <w:p w:rsidR="00A821DF" w:rsidRDefault="00A821DF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123" w:type="dxa"/>
          </w:tcPr>
          <w:p w:rsidR="00A821DF" w:rsidRPr="00A821DF" w:rsidRDefault="00A821DF" w:rsidP="00A821DF">
            <w:pPr>
              <w:spacing w:line="360" w:lineRule="auto"/>
              <w:jc w:val="center"/>
            </w:pPr>
            <w:r w:rsidRPr="00A821DF">
              <w:t>30.000</w:t>
            </w:r>
          </w:p>
        </w:tc>
      </w:tr>
      <w:tr w:rsidR="00A821DF" w:rsidTr="004F7926">
        <w:tc>
          <w:tcPr>
            <w:tcW w:w="1384" w:type="dxa"/>
          </w:tcPr>
          <w:p w:rsidR="00A821DF" w:rsidRDefault="00A821DF" w:rsidP="00E63F5E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2949" w:type="dxa"/>
          </w:tcPr>
          <w:p w:rsidR="00A821DF" w:rsidRPr="0008359D" w:rsidRDefault="00A821DF" w:rsidP="00A821DF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</w:tcPr>
          <w:p w:rsidR="00A821DF" w:rsidRPr="0008359D" w:rsidRDefault="00A821DF" w:rsidP="00E63F5E">
            <w:pPr>
              <w:spacing w:line="360" w:lineRule="auto"/>
              <w:rPr>
                <w:b/>
                <w:highlight w:val="yellow"/>
              </w:rPr>
            </w:pPr>
          </w:p>
        </w:tc>
        <w:tc>
          <w:tcPr>
            <w:tcW w:w="2123" w:type="dxa"/>
          </w:tcPr>
          <w:p w:rsidR="00A821DF" w:rsidRPr="0008359D" w:rsidRDefault="00A821DF" w:rsidP="00A821DF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2.819.599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E63F5E" w:rsidRPr="00421B8C" w:rsidRDefault="00E63F5E" w:rsidP="00E63F5E">
      <w:pPr>
        <w:spacing w:line="360" w:lineRule="auto"/>
        <w:ind w:left="709"/>
      </w:pPr>
    </w:p>
    <w:p w:rsidR="00642D7E" w:rsidRPr="00A821DF" w:rsidRDefault="00642D7E" w:rsidP="005D7C8D">
      <w:pPr>
        <w:spacing w:line="360" w:lineRule="auto"/>
        <w:ind w:left="720"/>
      </w:pPr>
      <w:r w:rsidRPr="00A821DF"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3"/>
        <w:gridCol w:w="3661"/>
        <w:gridCol w:w="2835"/>
      </w:tblGrid>
      <w:tr w:rsidR="00A821DF" w:rsidRPr="0008359D" w:rsidTr="00A821DF">
        <w:trPr>
          <w:trHeight w:val="1352"/>
        </w:trPr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</w:rPr>
              <w:lastRenderedPageBreak/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Maximální výše finančního plnění v Kč vč. DPH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CZ.1.07/2.2.00/28.0198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</w:tcPr>
          <w:p w:rsidR="00A821DF" w:rsidRPr="0008359D" w:rsidRDefault="00A821DF" w:rsidP="00163D9D">
            <w:pPr>
              <w:spacing w:line="360" w:lineRule="auto"/>
            </w:pPr>
          </w:p>
          <w:p w:rsidR="00A821DF" w:rsidRPr="0008359D" w:rsidRDefault="00A821DF" w:rsidP="00163D9D">
            <w:pPr>
              <w:spacing w:line="360" w:lineRule="auto"/>
            </w:pPr>
            <w:r w:rsidRPr="0008359D">
              <w:t>2.263.649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CZ.1.07/2.2.00/28.0201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jc w:val="left"/>
            </w:pPr>
            <w:r w:rsidRPr="0008359D">
              <w:rPr>
                <w:bCs/>
              </w:rPr>
              <w:t>Inovace praktické výuky v kurikulu zubního lékařství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</w:p>
          <w:p w:rsidR="00A821DF" w:rsidRPr="0008359D" w:rsidRDefault="00A821DF" w:rsidP="00163D9D">
            <w:pPr>
              <w:spacing w:line="360" w:lineRule="auto"/>
            </w:pPr>
            <w:r w:rsidRPr="0008359D">
              <w:t>100.000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CZ.1.07/2.3.00/20.0040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 xml:space="preserve"> Molekulární genetika nádorových a kardiovaskulárních chorob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t>1.700</w:t>
            </w:r>
          </w:p>
          <w:p w:rsidR="00A821DF" w:rsidRPr="0008359D" w:rsidRDefault="00A821DF" w:rsidP="00163D9D">
            <w:pPr>
              <w:spacing w:line="360" w:lineRule="auto"/>
            </w:pP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CZ.1.07/2.4.00/17.0005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 xml:space="preserve">Transfer znalostí a technologií – rozšíření evropského vzdělávacího modelu „Technology Transfer </w:t>
            </w:r>
            <w:proofErr w:type="spellStart"/>
            <w:r w:rsidRPr="0008359D">
              <w:rPr>
                <w:bCs/>
              </w:rPr>
              <w:t>Manager</w:t>
            </w:r>
            <w:proofErr w:type="spellEnd"/>
            <w:r w:rsidRPr="0008359D">
              <w:rPr>
                <w:bCs/>
              </w:rPr>
              <w:t>“ na další regiony ČR</w:t>
            </w:r>
          </w:p>
        </w:tc>
        <w:tc>
          <w:tcPr>
            <w:tcW w:w="2835" w:type="dxa"/>
            <w:shd w:val="clear" w:color="auto" w:fill="auto"/>
          </w:tcPr>
          <w:p w:rsidR="00A821DF" w:rsidRPr="0008359D" w:rsidRDefault="00A821DF" w:rsidP="00F51CA0">
            <w:pPr>
              <w:spacing w:line="360" w:lineRule="auto"/>
            </w:pPr>
            <w:r w:rsidRPr="0008359D">
              <w:t>1.700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CZ.1.07/3.2.02/02.0003</w:t>
            </w: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</w:pPr>
            <w:proofErr w:type="spellStart"/>
            <w:r w:rsidRPr="0008359D">
              <w:t>BioHema</w:t>
            </w:r>
            <w:proofErr w:type="spellEnd"/>
          </w:p>
        </w:tc>
        <w:tc>
          <w:tcPr>
            <w:tcW w:w="2835" w:type="dxa"/>
          </w:tcPr>
          <w:p w:rsidR="00A821DF" w:rsidRPr="0008359D" w:rsidRDefault="00A821DF" w:rsidP="00F51CA0">
            <w:pPr>
              <w:spacing w:line="360" w:lineRule="auto"/>
            </w:pPr>
            <w:r w:rsidRPr="0008359D">
              <w:t>76.650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CZ.1.07/2.2.00/15.0048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Cs/>
              </w:rPr>
              <w:t>Klinická biochemie – inovovaná, interaktivní výuka e-</w:t>
            </w:r>
            <w:proofErr w:type="spellStart"/>
            <w:r w:rsidRPr="0008359D">
              <w:rPr>
                <w:bCs/>
              </w:rPr>
              <w:t>learningem</w:t>
            </w:r>
            <w:proofErr w:type="spellEnd"/>
          </w:p>
        </w:tc>
        <w:tc>
          <w:tcPr>
            <w:tcW w:w="2835" w:type="dxa"/>
          </w:tcPr>
          <w:p w:rsidR="00A821DF" w:rsidRPr="0008359D" w:rsidRDefault="00A821DF" w:rsidP="00094757">
            <w:pPr>
              <w:spacing w:line="360" w:lineRule="auto"/>
            </w:pPr>
            <w:r w:rsidRPr="0008359D">
              <w:t>218.700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CZ.1.07/3.2.02/01.0026</w:t>
            </w: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</w:pPr>
            <w:r w:rsidRPr="0008359D">
              <w:t>Pracovní lékařství pro lékaře všech odborností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t>9.200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pStyle w:val="Normlnweb"/>
              <w:spacing w:before="0" w:beforeAutospacing="0" w:after="0" w:afterAutospacing="0" w:line="360" w:lineRule="auto"/>
              <w:outlineLvl w:val="0"/>
            </w:pPr>
            <w:r w:rsidRPr="0008359D">
              <w:rPr>
                <w:b/>
                <w:bCs/>
              </w:rPr>
              <w:t>CZ.1.07/2.3.00/09.0182</w:t>
            </w:r>
          </w:p>
          <w:p w:rsidR="00A821DF" w:rsidRPr="0008359D" w:rsidRDefault="00A821DF" w:rsidP="00163D9D">
            <w:pPr>
              <w:spacing w:line="360" w:lineRule="auto"/>
            </w:pP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  <w:jc w:val="left"/>
            </w:pPr>
            <w:r w:rsidRPr="0008359D">
              <w:t>Endokrinologie – multidisciplinární kurz pro lékaře a VŠ pracovníky ve výzkumu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t>30.000</w:t>
            </w:r>
          </w:p>
        </w:tc>
      </w:tr>
      <w:tr w:rsidR="00A821DF" w:rsidRPr="0008359D" w:rsidTr="00A821DF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A821DF" w:rsidRPr="0008359D" w:rsidRDefault="00A821DF" w:rsidP="009963F9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t>102.000</w:t>
            </w:r>
          </w:p>
        </w:tc>
      </w:tr>
      <w:tr w:rsidR="00A821DF" w:rsidTr="00A821DF">
        <w:tc>
          <w:tcPr>
            <w:tcW w:w="2543" w:type="dxa"/>
          </w:tcPr>
          <w:p w:rsidR="00A821DF" w:rsidRPr="0008359D" w:rsidRDefault="00A821DF" w:rsidP="003D2641">
            <w:pPr>
              <w:pStyle w:val="Normlnweb"/>
              <w:spacing w:before="0" w:beforeAutospacing="0" w:after="0" w:afterAutospacing="0" w:line="360" w:lineRule="auto"/>
              <w:outlineLvl w:val="0"/>
              <w:rPr>
                <w:b/>
                <w:bCs/>
              </w:rPr>
            </w:pPr>
            <w:r w:rsidRPr="0008359D">
              <w:rPr>
                <w:b/>
                <w:bCs/>
              </w:rPr>
              <w:t xml:space="preserve">CZ.1.07/2.2.00/07.0313                                       </w:t>
            </w:r>
          </w:p>
          <w:p w:rsidR="00A821DF" w:rsidRPr="0008359D" w:rsidRDefault="00A821DF" w:rsidP="00163D9D">
            <w:pPr>
              <w:spacing w:line="360" w:lineRule="auto"/>
            </w:pPr>
          </w:p>
        </w:tc>
        <w:tc>
          <w:tcPr>
            <w:tcW w:w="3661" w:type="dxa"/>
          </w:tcPr>
          <w:p w:rsidR="00A821DF" w:rsidRPr="0008359D" w:rsidRDefault="00A821DF" w:rsidP="009963F9">
            <w:pPr>
              <w:spacing w:line="360" w:lineRule="auto"/>
              <w:jc w:val="left"/>
            </w:pPr>
            <w:r w:rsidRPr="0008359D">
              <w:t>Molekulární onkologie – inovace výuky onkologie na Lékařské fakultě Univerzity Karlovy v Plzni</w:t>
            </w:r>
          </w:p>
        </w:tc>
        <w:tc>
          <w:tcPr>
            <w:tcW w:w="2835" w:type="dxa"/>
          </w:tcPr>
          <w:p w:rsidR="00A821DF" w:rsidRPr="0008359D" w:rsidRDefault="00A821DF" w:rsidP="00163D9D">
            <w:pPr>
              <w:spacing w:line="360" w:lineRule="auto"/>
            </w:pPr>
          </w:p>
          <w:p w:rsidR="00A821DF" w:rsidRPr="0008359D" w:rsidRDefault="00A821DF" w:rsidP="00163D9D">
            <w:pPr>
              <w:spacing w:line="360" w:lineRule="auto"/>
            </w:pPr>
            <w:r w:rsidRPr="0008359D">
              <w:t>16.000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lastRenderedPageBreak/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4125AC" w:rsidRPr="00A821DF">
        <w:t>verze 2 s datem účinnosti od</w:t>
      </w:r>
      <w:r w:rsidR="00177471" w:rsidRPr="00A821DF">
        <w:t xml:space="preserve"> 15. 04. 2009</w:t>
      </w:r>
      <w:r w:rsidR="004125AC" w:rsidRPr="00A821DF">
        <w:t>,</w:t>
      </w:r>
      <w:r w:rsidR="004125AC">
        <w:t xml:space="preserve"> </w:t>
      </w:r>
      <w:r w:rsidRPr="00421B8C">
        <w:t xml:space="preserve">verze </w:t>
      </w:r>
      <w:r w:rsidR="007C161B" w:rsidRPr="00421B8C">
        <w:t>3</w:t>
      </w:r>
      <w:r w:rsidRPr="00421B8C">
        <w:t xml:space="preserve"> </w:t>
      </w:r>
      <w:r w:rsidR="00E63F5E" w:rsidRPr="00421B8C">
        <w:t xml:space="preserve">s datem účinnosti od 30. 09. 2009, </w:t>
      </w:r>
      <w:r w:rsidR="00B15BCF" w:rsidRPr="00421B8C">
        <w:t xml:space="preserve">verze 4 </w:t>
      </w:r>
      <w:r w:rsidR="00404807" w:rsidRPr="00421B8C">
        <w:t>s</w:t>
      </w:r>
      <w:r w:rsidR="00E63F5E" w:rsidRPr="00421B8C">
        <w:t> datem</w:t>
      </w:r>
      <w:r w:rsidR="00B15BCF" w:rsidRPr="00421B8C">
        <w:t> účinnost</w:t>
      </w:r>
      <w:r w:rsidR="00E63F5E" w:rsidRPr="00421B8C">
        <w:t>i</w:t>
      </w:r>
      <w:r w:rsidR="00B15BCF" w:rsidRPr="00421B8C">
        <w:t xml:space="preserve"> od 01. </w:t>
      </w:r>
      <w:r w:rsidR="00E63F5E" w:rsidRPr="00421B8C">
        <w:t>08.</w:t>
      </w:r>
      <w:r w:rsidR="00B15BCF" w:rsidRPr="00421B8C">
        <w:t xml:space="preserve"> 2010</w:t>
      </w:r>
      <w:r w:rsidR="00E63F5E" w:rsidRPr="00421B8C">
        <w:t>, verze 5 s datem účinnosti od 06. 09. 2011</w:t>
      </w:r>
      <w:r w:rsidR="00B15BCF" w:rsidRPr="00421B8C">
        <w:t>.)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 xml:space="preserve">„ Nákup ICT“ </w:t>
      </w:r>
      <w:r w:rsidR="004125AC" w:rsidRPr="00A821DF">
        <w:t xml:space="preserve">činí </w:t>
      </w:r>
      <w:r w:rsidR="004125AC" w:rsidRPr="00A821DF">
        <w:rPr>
          <w:b/>
        </w:rPr>
        <w:t>2.349.666</w:t>
      </w:r>
      <w:r w:rsidR="00A21513" w:rsidRPr="00A821DF">
        <w:t xml:space="preserve"> </w:t>
      </w:r>
      <w:r w:rsidR="00A21513" w:rsidRPr="00A821DF">
        <w:rPr>
          <w:b/>
        </w:rPr>
        <w:t>Kč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(2.819.599 Kč vč.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C679BF" w:rsidRDefault="009328EF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C679BF">
        <w:t xml:space="preserve">Objednatel konstatuje, že uzavřel partnerskou smlouvu týkající se projektu </w:t>
      </w:r>
      <w:proofErr w:type="spellStart"/>
      <w:r w:rsidRPr="00C679BF">
        <w:t>BioHema</w:t>
      </w:r>
      <w:proofErr w:type="spellEnd"/>
      <w:r w:rsidRPr="00C679BF">
        <w:t xml:space="preserve">, </w:t>
      </w:r>
      <w:proofErr w:type="spellStart"/>
      <w:r w:rsidRPr="00C679BF">
        <w:t>reg</w:t>
      </w:r>
      <w:proofErr w:type="spellEnd"/>
      <w:r w:rsidRPr="00C679BF">
        <w:t>. č. projektu CZ.1.</w:t>
      </w:r>
      <w:bookmarkStart w:id="0" w:name="_GoBack"/>
      <w:bookmarkEnd w:id="0"/>
      <w:r w:rsidRPr="00C679BF">
        <w:t>07/3.2.02/02.0003 s následujícím subjektem: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Klatovská nemocnice, a.s.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IČ: 263 60 527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se sídlem Klatovy 2, Plzeňská 569, PSČ 339 38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zapsaná v obchodním rejstříku vedeném krajským soudem v Plzni,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oddíl B, vložka 1070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 xml:space="preserve">jednající Ing. Františkem </w:t>
      </w:r>
      <w:proofErr w:type="spellStart"/>
      <w:r w:rsidRPr="003D2641">
        <w:t>Lešundákem</w:t>
      </w:r>
      <w:proofErr w:type="spellEnd"/>
      <w:r w:rsidRPr="003D2641">
        <w:t>, předsedou představenstva.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F641E5" w:rsidRDefault="00F641E5">
      <w:pPr>
        <w:jc w:val="left"/>
      </w:pPr>
      <w:r>
        <w:br w:type="page"/>
      </w:r>
    </w:p>
    <w:p w:rsidR="00F10664" w:rsidRDefault="00F10664" w:rsidP="00FD1879">
      <w:pPr>
        <w:spacing w:line="360" w:lineRule="auto"/>
        <w:ind w:left="360"/>
        <w:jc w:val="left"/>
      </w:pPr>
    </w:p>
    <w:p w:rsidR="00104C6D" w:rsidRPr="0096055C" w:rsidRDefault="005230EB" w:rsidP="0096055C">
      <w:pPr>
        <w:jc w:val="center"/>
        <w:rPr>
          <w:b/>
        </w:rPr>
      </w:pPr>
      <w:r w:rsidRPr="0096055C">
        <w:rPr>
          <w:b/>
        </w:rPr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</w:t>
      </w:r>
      <w:r w:rsidRPr="000B44F4">
        <w:lastRenderedPageBreak/>
        <w:t xml:space="preserve">zakázky v místě realizace a poskytnout součinnost všem osobám oprávněným k 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ICT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</w:t>
      </w:r>
      <w:r w:rsidR="007366A6" w:rsidRPr="0024579E">
        <w:lastRenderedPageBreak/>
        <w:t xml:space="preserve">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 xml:space="preserve">smluvní pokutu ve výši =3.000,-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</w:t>
      </w:r>
      <w:r w:rsidRPr="00132553">
        <w:lastRenderedPageBreak/>
        <w:t>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132553" w:rsidRPr="00132553">
        <w:t>31. 05</w:t>
      </w:r>
      <w:r w:rsidR="00DF0C29" w:rsidRPr="00132553">
        <w:t>. 2012.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7A03CF" w:rsidRPr="00132553">
        <w:t>30. 06. 2012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D711C2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>
        <w:rPr>
          <w:rFonts w:ascii="Optima" w:hAnsi="Optima"/>
        </w:rPr>
        <w:t>Odstoupení je právně účinné dnem, kdy je doručeno dodavateli</w:t>
      </w:r>
      <w:r w:rsidR="00B778F2">
        <w:rPr>
          <w:rFonts w:ascii="Optima" w:hAnsi="Optima"/>
        </w:rPr>
        <w:t xml:space="preserve"> na adresu uvedenou v hlavičce této smlouvy</w:t>
      </w:r>
      <w:r>
        <w:rPr>
          <w:rFonts w:ascii="Optima" w:hAnsi="Optima"/>
        </w:rPr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Pr="00D711C2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</w:t>
      </w:r>
      <w:proofErr w:type="gramStart"/>
      <w:r w:rsidR="006D01D5">
        <w:t>…..</w:t>
      </w:r>
      <w:r>
        <w:t>dne</w:t>
      </w:r>
      <w:proofErr w:type="gramEnd"/>
      <w:r>
        <w:t xml:space="preserve"> </w:t>
      </w:r>
      <w:r w:rsidR="006D01D5">
        <w:t>…………</w:t>
      </w:r>
      <w:r>
        <w:tab/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F10664" w:rsidRDefault="00F10664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8D006D">
      <w:pPr>
        <w:tabs>
          <w:tab w:val="left" w:leader="dot" w:pos="2700"/>
          <w:tab w:val="left" w:pos="5040"/>
          <w:tab w:val="left" w:leader="dot" w:pos="8280"/>
        </w:tabs>
      </w:pPr>
      <w:r>
        <w:t>d</w:t>
      </w:r>
      <w:r w:rsidR="00F10664">
        <w:t xml:space="preserve">oc. </w:t>
      </w:r>
      <w:r w:rsidR="006D01D5">
        <w:t xml:space="preserve">MUDr. Boris </w:t>
      </w:r>
      <w:proofErr w:type="spellStart"/>
      <w:r w:rsidR="006D01D5">
        <w:t>Kreuzberg</w:t>
      </w:r>
      <w:proofErr w:type="spellEnd"/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1DF" w:rsidRDefault="00A821DF">
      <w:r>
        <w:separator/>
      </w:r>
    </w:p>
  </w:endnote>
  <w:endnote w:type="continuationSeparator" w:id="0">
    <w:p w:rsidR="00A821DF" w:rsidRDefault="00A8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821DF" w:rsidRDefault="00A821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1DF" w:rsidRDefault="00A821DF">
      <w:r>
        <w:separator/>
      </w:r>
    </w:p>
  </w:footnote>
  <w:footnote w:type="continuationSeparator" w:id="0">
    <w:p w:rsidR="00A821DF" w:rsidRDefault="00A82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DF" w:rsidRDefault="00A821D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94"/>
    <w:rsid w:val="00010CE3"/>
    <w:rsid w:val="00077EAA"/>
    <w:rsid w:val="0008359D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40A98"/>
    <w:rsid w:val="00143DAE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245158"/>
    <w:rsid w:val="0024579E"/>
    <w:rsid w:val="00252B7A"/>
    <w:rsid w:val="00254FED"/>
    <w:rsid w:val="00281928"/>
    <w:rsid w:val="002945E0"/>
    <w:rsid w:val="002B09D1"/>
    <w:rsid w:val="002F2B81"/>
    <w:rsid w:val="00300D40"/>
    <w:rsid w:val="0034467C"/>
    <w:rsid w:val="003502FB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404807"/>
    <w:rsid w:val="004125AC"/>
    <w:rsid w:val="00416F03"/>
    <w:rsid w:val="00421B8C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7926"/>
    <w:rsid w:val="0050160E"/>
    <w:rsid w:val="00506530"/>
    <w:rsid w:val="005230EB"/>
    <w:rsid w:val="0052549D"/>
    <w:rsid w:val="00527628"/>
    <w:rsid w:val="005377F5"/>
    <w:rsid w:val="00551C25"/>
    <w:rsid w:val="0056206A"/>
    <w:rsid w:val="005828B1"/>
    <w:rsid w:val="005970E1"/>
    <w:rsid w:val="005D1A96"/>
    <w:rsid w:val="005D7B95"/>
    <w:rsid w:val="005D7C8D"/>
    <w:rsid w:val="00623164"/>
    <w:rsid w:val="00636C3D"/>
    <w:rsid w:val="00642D7E"/>
    <w:rsid w:val="0066795E"/>
    <w:rsid w:val="0068486C"/>
    <w:rsid w:val="006A0FCC"/>
    <w:rsid w:val="006A3F62"/>
    <w:rsid w:val="006A5CC2"/>
    <w:rsid w:val="006B0B49"/>
    <w:rsid w:val="006D01D5"/>
    <w:rsid w:val="006E35F6"/>
    <w:rsid w:val="006E6987"/>
    <w:rsid w:val="00713ECF"/>
    <w:rsid w:val="00721229"/>
    <w:rsid w:val="007366A6"/>
    <w:rsid w:val="0077787D"/>
    <w:rsid w:val="0078166E"/>
    <w:rsid w:val="00784163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36146"/>
    <w:rsid w:val="00864A08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21513"/>
    <w:rsid w:val="00A22117"/>
    <w:rsid w:val="00A536F9"/>
    <w:rsid w:val="00A5674A"/>
    <w:rsid w:val="00A637CD"/>
    <w:rsid w:val="00A71C13"/>
    <w:rsid w:val="00A8058C"/>
    <w:rsid w:val="00A821DF"/>
    <w:rsid w:val="00AC4415"/>
    <w:rsid w:val="00AC4A44"/>
    <w:rsid w:val="00AD180A"/>
    <w:rsid w:val="00AD277D"/>
    <w:rsid w:val="00AE137F"/>
    <w:rsid w:val="00AF2116"/>
    <w:rsid w:val="00B15BCF"/>
    <w:rsid w:val="00B6056C"/>
    <w:rsid w:val="00B62DAE"/>
    <w:rsid w:val="00B67C40"/>
    <w:rsid w:val="00B778F2"/>
    <w:rsid w:val="00BA5C5B"/>
    <w:rsid w:val="00BE590A"/>
    <w:rsid w:val="00BE5F7D"/>
    <w:rsid w:val="00BF33F6"/>
    <w:rsid w:val="00BF51FC"/>
    <w:rsid w:val="00C23F04"/>
    <w:rsid w:val="00C46D4F"/>
    <w:rsid w:val="00C63794"/>
    <w:rsid w:val="00C679BF"/>
    <w:rsid w:val="00C84756"/>
    <w:rsid w:val="00C94742"/>
    <w:rsid w:val="00CA216B"/>
    <w:rsid w:val="00CD776F"/>
    <w:rsid w:val="00CF0B7E"/>
    <w:rsid w:val="00CF15B6"/>
    <w:rsid w:val="00CF68AB"/>
    <w:rsid w:val="00D10F03"/>
    <w:rsid w:val="00D27B68"/>
    <w:rsid w:val="00D32E32"/>
    <w:rsid w:val="00D40B76"/>
    <w:rsid w:val="00D452F2"/>
    <w:rsid w:val="00D711C2"/>
    <w:rsid w:val="00D938A0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A7CCC"/>
    <w:rsid w:val="00EB4EFC"/>
    <w:rsid w:val="00EE439B"/>
    <w:rsid w:val="00F001E5"/>
    <w:rsid w:val="00F10664"/>
    <w:rsid w:val="00F14B09"/>
    <w:rsid w:val="00F1715C"/>
    <w:rsid w:val="00F27928"/>
    <w:rsid w:val="00F51CA0"/>
    <w:rsid w:val="00F52AB3"/>
    <w:rsid w:val="00F641E5"/>
    <w:rsid w:val="00F72C13"/>
    <w:rsid w:val="00FA4A26"/>
    <w:rsid w:val="00FC01A1"/>
    <w:rsid w:val="00FD0C87"/>
    <w:rsid w:val="00FD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3C27C-FF92-43CB-9707-E35BBB95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1943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Duchkova</cp:lastModifiedBy>
  <cp:revision>9</cp:revision>
  <cp:lastPrinted>2012-04-17T11:53:00Z</cp:lastPrinted>
  <dcterms:created xsi:type="dcterms:W3CDTF">2012-04-17T11:28:00Z</dcterms:created>
  <dcterms:modified xsi:type="dcterms:W3CDTF">2012-04-17T13:04:00Z</dcterms:modified>
</cp:coreProperties>
</file>