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0F14" w:rsidRDefault="001D0F14">
      <w:pPr>
        <w:pStyle w:val="Zkladntextodsazen21"/>
        <w:spacing w:after="0" w:line="240" w:lineRule="auto"/>
        <w:ind w:left="0"/>
        <w:jc w:val="both"/>
        <w:rPr>
          <w:rFonts w:ascii="Arial Narrow" w:hAnsi="Arial Narrow"/>
          <w:bCs/>
          <w:sz w:val="22"/>
          <w:szCs w:val="22"/>
          <w:shd w:val="clear" w:color="auto" w:fill="FFFF00"/>
        </w:rPr>
      </w:pPr>
    </w:p>
    <w:p w:rsidR="001D0F14" w:rsidRDefault="001D0F14">
      <w:pPr>
        <w:tabs>
          <w:tab w:val="left" w:pos="5580"/>
        </w:tabs>
        <w:spacing w:after="0" w:line="240" w:lineRule="auto"/>
        <w:jc w:val="center"/>
        <w:rPr>
          <w:rFonts w:ascii="Arial Narrow" w:hAnsi="Arial Narrow"/>
        </w:rPr>
      </w:pPr>
    </w:p>
    <w:p w:rsidR="001D0F14" w:rsidRDefault="001D0F14">
      <w:pPr>
        <w:tabs>
          <w:tab w:val="left" w:pos="5580"/>
        </w:tabs>
        <w:spacing w:after="0" w:line="240" w:lineRule="auto"/>
        <w:jc w:val="center"/>
        <w:rPr>
          <w:rFonts w:ascii="Arial Narrow" w:hAnsi="Arial Narrow"/>
        </w:rPr>
      </w:pPr>
    </w:p>
    <w:p w:rsidR="001D0F14" w:rsidRDefault="001D0F14">
      <w:pPr>
        <w:tabs>
          <w:tab w:val="left" w:pos="5580"/>
        </w:tabs>
        <w:spacing w:after="0" w:line="240" w:lineRule="auto"/>
        <w:jc w:val="center"/>
        <w:rPr>
          <w:rFonts w:ascii="Arial Narrow" w:hAnsi="Arial Narrow"/>
        </w:rPr>
      </w:pPr>
    </w:p>
    <w:p w:rsidR="001D0F14" w:rsidRDefault="001D0F14">
      <w:pPr>
        <w:tabs>
          <w:tab w:val="left" w:pos="5580"/>
        </w:tabs>
        <w:spacing w:after="0" w:line="240" w:lineRule="auto"/>
        <w:jc w:val="center"/>
        <w:rPr>
          <w:rFonts w:ascii="Arial Narrow" w:hAnsi="Arial Narrow"/>
        </w:rPr>
      </w:pPr>
    </w:p>
    <w:p w:rsidR="001D0F14" w:rsidRDefault="001D0F14">
      <w:pPr>
        <w:tabs>
          <w:tab w:val="left" w:pos="5580"/>
        </w:tabs>
        <w:spacing w:after="0" w:line="240" w:lineRule="auto"/>
        <w:jc w:val="center"/>
        <w:rPr>
          <w:rFonts w:ascii="Arial Narrow" w:hAnsi="Arial Narrow"/>
        </w:rPr>
      </w:pPr>
    </w:p>
    <w:p w:rsidR="001D0F14" w:rsidRDefault="001D0F14">
      <w:pPr>
        <w:pBdr>
          <w:top w:val="single" w:sz="4" w:space="1" w:color="000000"/>
          <w:left w:val="single" w:sz="4" w:space="4" w:color="000000"/>
          <w:bottom w:val="single" w:sz="4" w:space="1" w:color="000000"/>
          <w:right w:val="single" w:sz="4" w:space="4" w:color="000000"/>
        </w:pBdr>
        <w:tabs>
          <w:tab w:val="left" w:pos="5580"/>
        </w:tabs>
        <w:spacing w:after="0" w:line="240" w:lineRule="auto"/>
        <w:jc w:val="center"/>
        <w:rPr>
          <w:rFonts w:ascii="Arial Narrow" w:hAnsi="Arial Narrow"/>
          <w:b/>
          <w:sz w:val="28"/>
          <w:szCs w:val="28"/>
        </w:rPr>
      </w:pPr>
      <w:r>
        <w:rPr>
          <w:rFonts w:ascii="Arial Narrow" w:hAnsi="Arial Narrow"/>
          <w:b/>
          <w:sz w:val="28"/>
          <w:szCs w:val="28"/>
        </w:rPr>
        <w:t>ZADÁVACÍ DOKUMENTACE</w:t>
      </w:r>
    </w:p>
    <w:p w:rsidR="001D0F14" w:rsidRDefault="001D0F14">
      <w:pPr>
        <w:tabs>
          <w:tab w:val="left" w:pos="5580"/>
        </w:tabs>
        <w:spacing w:after="0" w:line="240" w:lineRule="auto"/>
        <w:jc w:val="center"/>
        <w:rPr>
          <w:rFonts w:ascii="Arial Narrow" w:hAnsi="Arial Narrow" w:cs="Arial"/>
          <w:b/>
          <w:sz w:val="24"/>
          <w:szCs w:val="24"/>
        </w:rPr>
      </w:pPr>
    </w:p>
    <w:p w:rsidR="001D0F14" w:rsidRDefault="001D0F14">
      <w:pPr>
        <w:widowControl w:val="0"/>
        <w:spacing w:line="360" w:lineRule="auto"/>
        <w:jc w:val="center"/>
        <w:rPr>
          <w:rFonts w:ascii="Arial Narrow" w:hAnsi="Arial Narrow" w:cs="Arial"/>
          <w:b/>
          <w:sz w:val="32"/>
          <w:szCs w:val="32"/>
        </w:rPr>
      </w:pPr>
      <w:r>
        <w:rPr>
          <w:rFonts w:ascii="Arial Narrow" w:hAnsi="Arial Narrow" w:cs="Arial"/>
          <w:b/>
          <w:sz w:val="32"/>
          <w:szCs w:val="32"/>
        </w:rPr>
        <w:t>pro veřejnou zakázku malého rozsahu</w:t>
      </w:r>
    </w:p>
    <w:p w:rsidR="001D0F14" w:rsidRPr="00605AED" w:rsidRDefault="001D0F14" w:rsidP="00605AED">
      <w:pPr>
        <w:tabs>
          <w:tab w:val="left" w:pos="5580"/>
        </w:tabs>
        <w:spacing w:after="0" w:line="360" w:lineRule="auto"/>
        <w:jc w:val="center"/>
        <w:rPr>
          <w:rFonts w:ascii="Arial Narrow" w:hAnsi="Arial Narrow"/>
          <w:sz w:val="32"/>
          <w:szCs w:val="32"/>
          <w:shd w:val="clear" w:color="auto" w:fill="00FF00"/>
        </w:rPr>
      </w:pPr>
      <w:r w:rsidRPr="00605AED">
        <w:rPr>
          <w:rFonts w:ascii="Arial Narrow" w:hAnsi="Arial Narrow"/>
          <w:b/>
          <w:bCs/>
          <w:sz w:val="32"/>
          <w:szCs w:val="32"/>
        </w:rPr>
        <w:t>Dodávka AV techniky pro vybavení nahrávacího studia</w:t>
      </w:r>
    </w:p>
    <w:p w:rsidR="001D0F14" w:rsidRDefault="001D0F14">
      <w:pPr>
        <w:tabs>
          <w:tab w:val="left" w:pos="5580"/>
        </w:tabs>
        <w:spacing w:after="0" w:line="360" w:lineRule="auto"/>
        <w:rPr>
          <w:rFonts w:ascii="Arial Narrow" w:hAnsi="Arial Narrow"/>
        </w:rPr>
      </w:pPr>
    </w:p>
    <w:p w:rsidR="001D0F14" w:rsidRDefault="001D0F14">
      <w:pPr>
        <w:tabs>
          <w:tab w:val="left" w:pos="5580"/>
        </w:tabs>
        <w:spacing w:after="0" w:line="360" w:lineRule="auto"/>
        <w:rPr>
          <w:rFonts w:ascii="Arial Narrow" w:hAnsi="Arial Narrow"/>
        </w:rPr>
      </w:pPr>
    </w:p>
    <w:p w:rsidR="001D0F14" w:rsidRDefault="001D0F14">
      <w:pPr>
        <w:tabs>
          <w:tab w:val="left" w:pos="5580"/>
        </w:tabs>
        <w:spacing w:after="0" w:line="360" w:lineRule="auto"/>
        <w:rPr>
          <w:rFonts w:ascii="Arial Narrow" w:hAnsi="Arial Narrow"/>
        </w:rPr>
      </w:pPr>
    </w:p>
    <w:p w:rsidR="001D0F14" w:rsidRDefault="001D0F14">
      <w:pPr>
        <w:tabs>
          <w:tab w:val="left" w:pos="5580"/>
        </w:tabs>
        <w:spacing w:after="0" w:line="360" w:lineRule="auto"/>
        <w:rPr>
          <w:rFonts w:ascii="Arial Narrow" w:hAnsi="Arial Narrow"/>
        </w:rPr>
      </w:pPr>
    </w:p>
    <w:p w:rsidR="001D0F14" w:rsidRDefault="001D0F14">
      <w:pPr>
        <w:tabs>
          <w:tab w:val="left" w:pos="5580"/>
        </w:tabs>
        <w:spacing w:after="0" w:line="360" w:lineRule="auto"/>
        <w:rPr>
          <w:rFonts w:ascii="Arial Narrow" w:hAnsi="Arial Narrow"/>
        </w:rPr>
      </w:pPr>
    </w:p>
    <w:p w:rsidR="001D0F14" w:rsidRDefault="001D0F14">
      <w:pPr>
        <w:tabs>
          <w:tab w:val="left" w:pos="5580"/>
        </w:tabs>
        <w:spacing w:after="0" w:line="360" w:lineRule="auto"/>
        <w:rPr>
          <w:rFonts w:ascii="Arial Narrow" w:hAnsi="Arial Narrow"/>
        </w:rPr>
      </w:pPr>
    </w:p>
    <w:p w:rsidR="001D0F14" w:rsidRDefault="001D0F14">
      <w:pPr>
        <w:tabs>
          <w:tab w:val="left" w:pos="5580"/>
        </w:tabs>
        <w:spacing w:after="0" w:line="360" w:lineRule="auto"/>
        <w:rPr>
          <w:rFonts w:ascii="Arial Narrow" w:hAnsi="Arial Narrow"/>
        </w:rPr>
      </w:pPr>
    </w:p>
    <w:p w:rsidR="001D0F14" w:rsidRDefault="001D0F14">
      <w:pPr>
        <w:tabs>
          <w:tab w:val="left" w:pos="5580"/>
        </w:tabs>
        <w:spacing w:after="0" w:line="360" w:lineRule="auto"/>
        <w:rPr>
          <w:rFonts w:ascii="Arial Narrow" w:hAnsi="Arial Narrow"/>
          <w:b/>
        </w:rPr>
      </w:pPr>
      <w:r>
        <w:rPr>
          <w:rFonts w:ascii="Arial Narrow" w:hAnsi="Arial Narrow"/>
          <w:b/>
        </w:rPr>
        <w:t>Zadavatel</w:t>
      </w:r>
    </w:p>
    <w:p w:rsidR="001D0F14" w:rsidRDefault="001D0F14">
      <w:pPr>
        <w:tabs>
          <w:tab w:val="left" w:pos="5580"/>
        </w:tabs>
        <w:spacing w:after="0" w:line="360" w:lineRule="auto"/>
        <w:rPr>
          <w:rFonts w:ascii="Arial Narrow" w:hAnsi="Arial Narrow"/>
        </w:rPr>
      </w:pPr>
      <w:r>
        <w:rPr>
          <w:rFonts w:ascii="Arial Narrow" w:hAnsi="Arial Narrow"/>
        </w:rPr>
        <w:t>Masarykova univerzita,</w:t>
      </w:r>
    </w:p>
    <w:p w:rsidR="001D0F14" w:rsidRDefault="001D0F14">
      <w:pPr>
        <w:tabs>
          <w:tab w:val="left" w:pos="5580"/>
        </w:tabs>
        <w:spacing w:after="0" w:line="360" w:lineRule="auto"/>
        <w:rPr>
          <w:rFonts w:ascii="Arial Narrow" w:hAnsi="Arial Narrow"/>
        </w:rPr>
      </w:pPr>
      <w:r>
        <w:rPr>
          <w:rFonts w:ascii="Arial Narrow" w:hAnsi="Arial Narrow"/>
        </w:rPr>
        <w:t xml:space="preserve">veřejná vysoká škola podle zákona č. 111/1998 Sb., nezapsaná v obchodním rejstříku </w:t>
      </w:r>
    </w:p>
    <w:p w:rsidR="001D0F14" w:rsidRDefault="001D0F14">
      <w:pPr>
        <w:tabs>
          <w:tab w:val="left" w:pos="5580"/>
        </w:tabs>
        <w:spacing w:after="0" w:line="360" w:lineRule="auto"/>
        <w:rPr>
          <w:rFonts w:ascii="Arial Narrow" w:hAnsi="Arial Narrow"/>
        </w:rPr>
      </w:pPr>
      <w:r>
        <w:rPr>
          <w:rFonts w:ascii="Arial Narrow" w:hAnsi="Arial Narrow"/>
        </w:rPr>
        <w:t>se sídlem Žerotínovo náměstí 9, 601 77 Brno</w:t>
      </w:r>
    </w:p>
    <w:p w:rsidR="001D0F14" w:rsidRDefault="001D0F14">
      <w:pPr>
        <w:tabs>
          <w:tab w:val="left" w:pos="5580"/>
        </w:tabs>
        <w:spacing w:after="0" w:line="360" w:lineRule="auto"/>
        <w:rPr>
          <w:rFonts w:ascii="Arial Narrow" w:hAnsi="Arial Narrow"/>
        </w:rPr>
      </w:pPr>
      <w:r>
        <w:rPr>
          <w:rFonts w:ascii="Arial Narrow" w:hAnsi="Arial Narrow"/>
        </w:rPr>
        <w:t>IČ: 00216224</w:t>
      </w:r>
    </w:p>
    <w:p w:rsidR="001D0F14" w:rsidRDefault="001D0F14">
      <w:pPr>
        <w:tabs>
          <w:tab w:val="left" w:pos="5580"/>
        </w:tabs>
        <w:spacing w:after="0" w:line="360" w:lineRule="auto"/>
        <w:rPr>
          <w:rFonts w:ascii="Arial Narrow" w:hAnsi="Arial Narrow"/>
          <w:shd w:val="clear" w:color="auto" w:fill="00FF00"/>
        </w:rPr>
      </w:pPr>
    </w:p>
    <w:p w:rsidR="001D0F14" w:rsidRDefault="001D0F14">
      <w:pPr>
        <w:tabs>
          <w:tab w:val="left" w:pos="5580"/>
        </w:tabs>
        <w:spacing w:after="0" w:line="360" w:lineRule="auto"/>
        <w:rPr>
          <w:rFonts w:ascii="Arial Narrow" w:hAnsi="Arial Narrow"/>
          <w:shd w:val="clear" w:color="auto" w:fill="00FF00"/>
        </w:rPr>
      </w:pPr>
    </w:p>
    <w:p w:rsidR="001D0F14" w:rsidRDefault="001D0F14">
      <w:pPr>
        <w:tabs>
          <w:tab w:val="left" w:pos="5580"/>
        </w:tabs>
        <w:spacing w:after="0" w:line="360" w:lineRule="auto"/>
        <w:rPr>
          <w:rFonts w:ascii="Arial Narrow" w:hAnsi="Arial Narrow"/>
          <w:shd w:val="clear" w:color="auto" w:fill="00FF00"/>
        </w:rPr>
      </w:pPr>
    </w:p>
    <w:p w:rsidR="001D0F14" w:rsidRDefault="001D0F14">
      <w:pPr>
        <w:tabs>
          <w:tab w:val="left" w:pos="5580"/>
        </w:tabs>
        <w:spacing w:after="0" w:line="360" w:lineRule="auto"/>
        <w:rPr>
          <w:rFonts w:ascii="Arial Narrow" w:hAnsi="Arial Narrow"/>
          <w:shd w:val="clear" w:color="auto" w:fill="00FF00"/>
        </w:rPr>
      </w:pPr>
    </w:p>
    <w:p w:rsidR="001D0F14" w:rsidRDefault="001D0F14">
      <w:pPr>
        <w:tabs>
          <w:tab w:val="left" w:pos="5580"/>
        </w:tabs>
        <w:spacing w:after="0" w:line="360" w:lineRule="auto"/>
        <w:rPr>
          <w:rFonts w:ascii="Arial Narrow" w:hAnsi="Arial Narrow"/>
        </w:rPr>
      </w:pPr>
      <w:r>
        <w:rPr>
          <w:rFonts w:ascii="Arial Narrow" w:hAnsi="Arial Narrow"/>
        </w:rPr>
        <w:t>V Brně dne 23.5.2012</w:t>
      </w:r>
    </w:p>
    <w:p w:rsidR="001D0F14" w:rsidRDefault="001D0F14">
      <w:pPr>
        <w:pStyle w:val="Styl1"/>
        <w:pageBreakBefore/>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Preambule</w:t>
      </w:r>
    </w:p>
    <w:p w:rsidR="001D0F14" w:rsidRDefault="001D0F14">
      <w:pPr>
        <w:tabs>
          <w:tab w:val="left" w:pos="5580"/>
        </w:tabs>
        <w:spacing w:after="0" w:line="240" w:lineRule="auto"/>
        <w:rPr>
          <w:rFonts w:ascii="Arial Narrow" w:hAnsi="Arial Narrow"/>
        </w:rPr>
      </w:pPr>
    </w:p>
    <w:p w:rsidR="001D0F14" w:rsidRDefault="001D0F14">
      <w:pPr>
        <w:jc w:val="both"/>
        <w:rPr>
          <w:rFonts w:ascii="Arial Narrow" w:hAnsi="Arial Narrow"/>
        </w:rPr>
      </w:pPr>
      <w:r>
        <w:rPr>
          <w:rFonts w:ascii="Arial Narrow" w:hAnsi="Arial Narrow"/>
        </w:rPr>
        <w:t xml:space="preserve">Tato zadávací dokumentace je soubor dokumentů, údajů, požadavků a technických podmínek zadavatele vymezujících předmět veřejné zakázky v podrobnostech nezbytných pro vypracování a podání nabídky (dále jen „zadávací dokumentace“) na plnění veřejné zakázky malého rozsahu podle § 12 odst. 3 zákona č. 137/ 2006 Sb., o veřejných zakázkách, ve znění pozdějších předpisů (dále jen „zákon“). </w:t>
      </w:r>
      <w:r>
        <w:rPr>
          <w:rFonts w:ascii="Arial Narrow" w:hAnsi="Arial Narrow" w:cs="Arial"/>
        </w:rPr>
        <w:t xml:space="preserve">V souladu s ustanovením § 18 odst. 5 Zákona </w:t>
      </w:r>
      <w:r>
        <w:rPr>
          <w:rFonts w:ascii="Arial Narrow" w:hAnsi="Arial Narrow" w:cs="Arial"/>
          <w:b/>
        </w:rPr>
        <w:t>není</w:t>
      </w:r>
      <w:r>
        <w:rPr>
          <w:rFonts w:ascii="Arial Narrow" w:hAnsi="Arial Narrow" w:cs="Arial"/>
        </w:rPr>
        <w:t xml:space="preserve"> tato veřejná zakázka malého rozsahu zadávána postupem </w:t>
      </w:r>
      <w:r>
        <w:rPr>
          <w:rFonts w:ascii="Arial Narrow" w:hAnsi="Arial Narrow" w:cs="Arial"/>
          <w:b/>
        </w:rPr>
        <w:t>podle zákona</w:t>
      </w:r>
      <w:r>
        <w:rPr>
          <w:rFonts w:ascii="Arial Narrow" w:hAnsi="Arial Narrow" w:cs="Arial"/>
        </w:rPr>
        <w:t>. P</w:t>
      </w:r>
      <w:r>
        <w:rPr>
          <w:rFonts w:ascii="Arial Narrow" w:hAnsi="Arial Narrow"/>
        </w:rPr>
        <w:t xml:space="preserve">ráva a povinnosti neupravené těmito zadávacími podmínkami se řídí zákonem, jeho prováděcími předpisy a pravidly operačního programu Vzdělávání pro konkurenceschopnost (dále také OP VK, pravidla jsou dostupná na </w:t>
      </w:r>
      <w:hyperlink r:id="rId7" w:history="1">
        <w:r>
          <w:rPr>
            <w:rStyle w:val="Hyperlink"/>
            <w:rFonts w:ascii="Arial Narrow" w:hAnsi="Arial Narrow"/>
          </w:rPr>
          <w:t>www.msmt.cz</w:t>
        </w:r>
      </w:hyperlink>
      <w:r>
        <w:rPr>
          <w:rFonts w:ascii="Arial Narrow" w:hAnsi="Arial Narrow"/>
        </w:rPr>
        <w:t>).</w:t>
      </w:r>
    </w:p>
    <w:p w:rsidR="001D0F14" w:rsidRDefault="001D0F14">
      <w:pPr>
        <w:jc w:val="both"/>
        <w:rPr>
          <w:rFonts w:ascii="Arial Narrow" w:hAnsi="Arial Narrow" w:cs="Arial"/>
        </w:rPr>
      </w:pPr>
    </w:p>
    <w:p w:rsidR="001D0F14" w:rsidRDefault="001D0F14">
      <w:pPr>
        <w:jc w:val="both"/>
        <w:rPr>
          <w:rFonts w:ascii="Arial Narrow" w:hAnsi="Arial Narrow" w:cs="Arial"/>
          <w:b/>
        </w:rPr>
      </w:pPr>
      <w:r>
        <w:rPr>
          <w:rFonts w:ascii="Arial Narrow" w:hAnsi="Arial Narrow" w:cs="Arial"/>
          <w:b/>
        </w:rPr>
        <w:t>Zadavatel upozorňuje, přestože se v této zadávací dokumentaci odkazuje na ustanovení zákona, není tato veřejná zakázka zadávaná postupem podle zákona, jak je uvedeno výše, a tudíž Zadavatel nepostupuje ani podle ustanovení § 26 odst. 5 věta druhá zákona. Níže uvedené odkazy na zákon jsou používány pouze pro lepší pochopení požadavků Zadavatele.</w:t>
      </w:r>
    </w:p>
    <w:p w:rsidR="001D0F14" w:rsidRDefault="001D0F14">
      <w:pPr>
        <w:tabs>
          <w:tab w:val="left" w:pos="5580"/>
        </w:tabs>
        <w:spacing w:after="0" w:line="240" w:lineRule="auto"/>
        <w:jc w:val="both"/>
        <w:rPr>
          <w:rFonts w:ascii="Arial Narrow" w:hAnsi="Arial Narrow"/>
        </w:rPr>
      </w:pPr>
    </w:p>
    <w:p w:rsidR="001D0F14" w:rsidRDefault="001D0F14">
      <w:pPr>
        <w:pStyle w:val="BodyText"/>
        <w:tabs>
          <w:tab w:val="left" w:pos="3009"/>
          <w:tab w:val="left" w:pos="7920"/>
          <w:tab w:val="left" w:pos="8640"/>
        </w:tabs>
        <w:jc w:val="both"/>
        <w:rPr>
          <w:rFonts w:ascii="Arial Narrow" w:hAnsi="Arial Narrow"/>
          <w:b w:val="0"/>
          <w:sz w:val="22"/>
          <w:szCs w:val="22"/>
          <w:u w:val="none"/>
        </w:rPr>
      </w:pPr>
    </w:p>
    <w:p w:rsidR="001D0F14" w:rsidRDefault="001D0F14">
      <w:pPr>
        <w:pStyle w:val="BodyText"/>
        <w:tabs>
          <w:tab w:val="left" w:pos="3009"/>
          <w:tab w:val="left" w:pos="7920"/>
          <w:tab w:val="left" w:pos="8640"/>
        </w:tabs>
        <w:jc w:val="both"/>
        <w:rPr>
          <w:rFonts w:ascii="Arial Narrow" w:hAnsi="Arial Narrow"/>
          <w:b w:val="0"/>
          <w:sz w:val="22"/>
          <w:szCs w:val="22"/>
          <w:u w:val="none"/>
        </w:rPr>
      </w:pPr>
      <w:r>
        <w:rPr>
          <w:rFonts w:ascii="Arial Narrow" w:hAnsi="Arial Narrow"/>
          <w:b w:val="0"/>
          <w:sz w:val="22"/>
          <w:szCs w:val="22"/>
          <w:u w:val="none"/>
        </w:rPr>
        <w:t xml:space="preserve">Uchazeč bere na vědomí, že zadavatel je povinen dodržet požadavky na publicitu programů strukturálních fondů stanovené Příručkou pro příjemce finanční podpory z operačního programu Vzdělávání pro konkurenceschopnost, Manuálem vizuální identity a nařízením komise (ES) č. 1828/2006, a to ve všech relevantních dokumentech týkajících se daného řízení či postupu, tj. zejména v zadávací dokumentaci, ve všech smlouvách a dalších dokumentech vztahujících se k dané zakázce. </w:t>
      </w:r>
    </w:p>
    <w:p w:rsidR="001D0F14" w:rsidRDefault="001D0F14">
      <w:pPr>
        <w:pStyle w:val="BodyText"/>
        <w:tabs>
          <w:tab w:val="left" w:pos="3009"/>
          <w:tab w:val="left" w:pos="7920"/>
          <w:tab w:val="left" w:pos="8640"/>
        </w:tabs>
        <w:jc w:val="both"/>
        <w:rPr>
          <w:rFonts w:ascii="Arial Narrow" w:hAnsi="Arial Narrow"/>
          <w:b w:val="0"/>
          <w:sz w:val="22"/>
          <w:szCs w:val="22"/>
          <w:u w:val="none"/>
        </w:rPr>
      </w:pPr>
    </w:p>
    <w:p w:rsidR="001D0F14" w:rsidRDefault="001D0F14">
      <w:pPr>
        <w:pStyle w:val="BodyText"/>
        <w:tabs>
          <w:tab w:val="left" w:pos="3009"/>
          <w:tab w:val="left" w:pos="7920"/>
          <w:tab w:val="left" w:pos="8640"/>
        </w:tabs>
        <w:jc w:val="both"/>
        <w:rPr>
          <w:rFonts w:ascii="Arial Narrow" w:hAnsi="Arial Narrow"/>
          <w:b w:val="0"/>
          <w:sz w:val="22"/>
          <w:szCs w:val="22"/>
          <w:u w:val="none"/>
        </w:rPr>
      </w:pPr>
    </w:p>
    <w:p w:rsidR="001D0F14" w:rsidRDefault="001D0F14">
      <w:pPr>
        <w:pStyle w:val="BodyText"/>
        <w:tabs>
          <w:tab w:val="left" w:pos="3009"/>
          <w:tab w:val="left" w:pos="7920"/>
          <w:tab w:val="left" w:pos="8640"/>
        </w:tabs>
        <w:jc w:val="both"/>
        <w:rPr>
          <w:rFonts w:ascii="Arial Narrow" w:hAnsi="Arial Narrow"/>
          <w:b w:val="0"/>
          <w:sz w:val="22"/>
          <w:szCs w:val="22"/>
          <w:u w:val="none"/>
        </w:rPr>
      </w:pPr>
    </w:p>
    <w:p w:rsidR="001D0F14" w:rsidRDefault="001D0F14">
      <w:pPr>
        <w:spacing w:line="240" w:lineRule="auto"/>
        <w:jc w:val="both"/>
        <w:rPr>
          <w:rFonts w:ascii="Arial Narrow" w:hAnsi="Arial Narrow"/>
        </w:rPr>
      </w:pPr>
      <w:r>
        <w:rPr>
          <w:rFonts w:ascii="Arial Narrow" w:hAnsi="Arial Narrow"/>
          <w:b/>
        </w:rPr>
        <w:t>Tato veřejná zakázka je zadávána elektronicky, veškeré úkony se provádějí elektronicky včetně předložení informace o kvalifikaci a podání nabídky</w:t>
      </w:r>
      <w:r>
        <w:rPr>
          <w:rFonts w:ascii="Arial Narrow" w:hAnsi="Arial Narrow"/>
        </w:rPr>
        <w:t>.</w:t>
      </w:r>
    </w:p>
    <w:p w:rsidR="001D0F14" w:rsidRDefault="001D0F14">
      <w:pPr>
        <w:spacing w:line="240" w:lineRule="auto"/>
        <w:jc w:val="both"/>
        <w:rPr>
          <w:rFonts w:ascii="Arial Narrow" w:hAnsi="Arial Narrow"/>
        </w:rPr>
      </w:pPr>
    </w:p>
    <w:p w:rsidR="001D0F14" w:rsidRDefault="001D0F14">
      <w:pPr>
        <w:spacing w:line="240" w:lineRule="auto"/>
        <w:jc w:val="both"/>
        <w:rPr>
          <w:rFonts w:ascii="Arial Narrow" w:hAnsi="Arial Narrow"/>
        </w:rPr>
      </w:pPr>
      <w:r>
        <w:rPr>
          <w:rFonts w:ascii="Arial Narrow" w:hAnsi="Arial Narrow"/>
        </w:rPr>
        <w:t>Veškeré podmínky a informace týkající se certifikovaného elektronického nástroje pro zadávání veřejných zakázek Masarykovy univerzity včetně informací o používání elektronického podpisu  jsou dostupné na:</w:t>
      </w:r>
    </w:p>
    <w:p w:rsidR="001D0F14" w:rsidRDefault="001D0F14">
      <w:pPr>
        <w:spacing w:line="240" w:lineRule="auto"/>
        <w:jc w:val="both"/>
      </w:pPr>
      <w:hyperlink r:id="rId8" w:history="1">
        <w:r>
          <w:rPr>
            <w:rStyle w:val="Hyperlink"/>
            <w:rFonts w:ascii="Arial Narrow" w:hAnsi="Arial Narrow"/>
          </w:rPr>
          <w:t>https://zakazky.muni.cz/data/manual/EZAK-Manual-Dodavatele.pdf</w:t>
        </w:r>
      </w:hyperlink>
    </w:p>
    <w:p w:rsidR="001D0F14" w:rsidRDefault="001D0F14">
      <w:pPr>
        <w:spacing w:line="240" w:lineRule="auto"/>
        <w:jc w:val="both"/>
        <w:rPr>
          <w:rFonts w:ascii="Arial Narrow" w:hAnsi="Arial Narrow"/>
          <w:bCs/>
        </w:rPr>
      </w:pPr>
      <w:hyperlink r:id="rId9" w:history="1">
        <w:r>
          <w:rPr>
            <w:rStyle w:val="Hyperlink"/>
            <w:rFonts w:ascii="Arial Narrow" w:hAnsi="Arial Narrow"/>
          </w:rPr>
          <w:t>https://zakazky.muni.cz/data/manual/QCM.Podepisovaci_applet.pdf</w:t>
        </w:r>
      </w:hyperlink>
      <w:r>
        <w:rPr>
          <w:rFonts w:ascii="Arial Narrow" w:hAnsi="Arial Narrow"/>
          <w:bCs/>
        </w:rPr>
        <w:t xml:space="preserve"> </w:t>
      </w:r>
    </w:p>
    <w:p w:rsidR="001D0F14" w:rsidRDefault="001D0F14">
      <w:pPr>
        <w:spacing w:line="240" w:lineRule="auto"/>
        <w:jc w:val="both"/>
        <w:rPr>
          <w:rFonts w:ascii="Arial Narrow" w:hAnsi="Arial Narrow"/>
        </w:rPr>
      </w:pPr>
      <w:r>
        <w:rPr>
          <w:rFonts w:ascii="Arial Narrow" w:hAnsi="Arial Narrow"/>
        </w:rPr>
        <w:t xml:space="preserve">V případě jakýchkoli otázek týkajících se uživatelského ovládání elektronického nástroje dostupného na výše uvedené webové stránce kontaktujte Bc. Romana Drgu, e-mail: </w:t>
      </w:r>
      <w:hyperlink r:id="rId10" w:history="1">
        <w:r>
          <w:rPr>
            <w:rStyle w:val="Hyperlink"/>
            <w:rFonts w:ascii="Arial Narrow" w:hAnsi="Arial Narrow"/>
          </w:rPr>
          <w:t>drga@fsps.muni.cz</w:t>
        </w:r>
      </w:hyperlink>
      <w:r>
        <w:rPr>
          <w:rFonts w:ascii="Arial Narrow" w:hAnsi="Arial Narrow"/>
        </w:rPr>
        <w:t xml:space="preserve"> tel.: 724352930.</w:t>
      </w:r>
    </w:p>
    <w:p w:rsidR="001D0F14" w:rsidRDefault="001D0F14">
      <w:pPr>
        <w:tabs>
          <w:tab w:val="left" w:pos="5580"/>
        </w:tabs>
        <w:spacing w:after="0" w:line="240" w:lineRule="auto"/>
        <w:jc w:val="both"/>
        <w:rPr>
          <w:rFonts w:ascii="Arial Narrow" w:hAnsi="Arial Narrow"/>
        </w:rPr>
      </w:pPr>
      <w:r>
        <w:rPr>
          <w:rFonts w:ascii="Arial Narrow" w:hAnsi="Arial Narrow"/>
        </w:rPr>
        <w:t xml:space="preserve">V případě jakýchkoli otázek týkajících se technického nastavení kontaktujte, prosím, provozovatele certifikovaného elektronického nástroje E-ZAK na e-mailu: </w:t>
      </w:r>
      <w:hyperlink r:id="rId11" w:history="1">
        <w:r>
          <w:rPr>
            <w:rStyle w:val="Hyperlink"/>
            <w:rFonts w:ascii="Arial Narrow" w:hAnsi="Arial Narrow"/>
          </w:rPr>
          <w:t>podpora@qcm.cz.</w:t>
        </w:r>
      </w:hyperlink>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u w:val="single"/>
        </w:rPr>
        <w:t>Dodavatelem</w:t>
      </w:r>
      <w:r>
        <w:rPr>
          <w:rFonts w:ascii="Arial Narrow" w:hAnsi="Arial Narrow"/>
        </w:rPr>
        <w:t xml:space="preserve"> se rozumí právnická nebo fyzická osoba, která poskytuje služby, pokud má sídlo, místo podnikání nebo místo trvalého pobytu na území České republiky, nebo zahraniční dodavatel, který je zahraniční osobou podle § 21 zákona č. 513/1991 Sb., obchodní zákoník, ve znění pozdějších předpisů.</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u w:val="single"/>
        </w:rPr>
        <w:t>Uchazečem</w:t>
      </w:r>
      <w:r>
        <w:rPr>
          <w:rFonts w:ascii="Arial Narrow" w:hAnsi="Arial Narrow"/>
        </w:rPr>
        <w:t xml:space="preserve"> o veřejnou zakázku se rozumí dodavatel, který ve stanovené době podal nabídku.</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u w:val="single"/>
        </w:rPr>
        <w:t>Informací o kvalifikaci</w:t>
      </w:r>
      <w:r>
        <w:rPr>
          <w:rFonts w:ascii="Arial Narrow" w:hAnsi="Arial Narrow"/>
        </w:rPr>
        <w:t xml:space="preserve"> se rozumí souhrn dokumentů vyžadovaných zákonem a zadávacími podmínkami uvedenými ve výzvě k podání nabídek a k prokázání splnění kvalifikace a v této zadávací dokumentaci, kterými dodavatel prokazuje splnění své kvalifikace.</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Poskytnutá zadávací dokumentace se stává majetkem uchazeče a nemusí být zadavateli vrácena. Uchazeč smí zadávací dokumentaci použít pouze pro účely zpracování informace o kvalifikaci a nabídky.</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 xml:space="preserve">Zadavatel doporučuje, aby se dodavatel před podáním nabídky podrobně seznámil s  výzvou a zadávací dokumentací a vyjasnil si ještě před předložením informace o kvalifikaci a podáním nabídky případné nejasnosti. </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Nedílnou součástí této zadávací dokumentace jsou tyto přílohy:</w:t>
      </w:r>
    </w:p>
    <w:p w:rsidR="001D0F14" w:rsidRDefault="001D0F14">
      <w:pPr>
        <w:tabs>
          <w:tab w:val="left" w:pos="5580"/>
        </w:tabs>
        <w:spacing w:after="0" w:line="240" w:lineRule="auto"/>
        <w:jc w:val="both"/>
        <w:rPr>
          <w:rFonts w:ascii="Arial Narrow" w:hAnsi="Arial Narrow"/>
        </w:rPr>
      </w:pPr>
    </w:p>
    <w:p w:rsidR="001D0F14" w:rsidRDefault="001D0F14">
      <w:pPr>
        <w:widowControl w:val="0"/>
        <w:spacing w:line="360" w:lineRule="auto"/>
        <w:rPr>
          <w:rFonts w:ascii="Arial Narrow" w:hAnsi="Arial Narrow" w:cs="Arial"/>
          <w:u w:val="single"/>
        </w:rPr>
      </w:pPr>
      <w:r>
        <w:rPr>
          <w:rFonts w:ascii="Arial Narrow" w:hAnsi="Arial Narrow" w:cs="Arial"/>
          <w:u w:val="single"/>
        </w:rPr>
        <w:t>příloha A</w:t>
      </w:r>
      <w:r>
        <w:rPr>
          <w:rFonts w:ascii="Arial Narrow" w:hAnsi="Arial Narrow" w:cs="Arial"/>
          <w:u w:val="single"/>
        </w:rPr>
        <w:tab/>
        <w:t xml:space="preserve">obchodní podmínky </w:t>
      </w:r>
    </w:p>
    <w:p w:rsidR="001D0F14" w:rsidRDefault="001D0F14">
      <w:pPr>
        <w:widowControl w:val="0"/>
        <w:numPr>
          <w:ilvl w:val="0"/>
          <w:numId w:val="7"/>
        </w:numPr>
        <w:spacing w:after="0" w:line="360" w:lineRule="auto"/>
        <w:rPr>
          <w:rFonts w:ascii="Arial Narrow" w:hAnsi="Arial Narrow" w:cs="Arial"/>
        </w:rPr>
      </w:pPr>
      <w:r>
        <w:rPr>
          <w:rFonts w:ascii="Arial Narrow" w:hAnsi="Arial Narrow" w:cs="Arial"/>
        </w:rPr>
        <w:t>návrh smlouvy o dílo</w:t>
      </w:r>
    </w:p>
    <w:p w:rsidR="001D0F14" w:rsidRDefault="001D0F14">
      <w:pPr>
        <w:widowControl w:val="0"/>
        <w:spacing w:line="360" w:lineRule="auto"/>
        <w:rPr>
          <w:rFonts w:ascii="Arial Narrow" w:hAnsi="Arial Narrow" w:cs="Arial"/>
          <w:u w:val="single"/>
        </w:rPr>
      </w:pPr>
    </w:p>
    <w:p w:rsidR="001D0F14" w:rsidRDefault="001D0F14">
      <w:pPr>
        <w:widowControl w:val="0"/>
        <w:spacing w:line="360" w:lineRule="auto"/>
        <w:rPr>
          <w:rFonts w:ascii="Arial Narrow" w:hAnsi="Arial Narrow" w:cs="Arial"/>
          <w:u w:val="single"/>
        </w:rPr>
      </w:pPr>
      <w:r>
        <w:rPr>
          <w:rFonts w:ascii="Arial Narrow" w:hAnsi="Arial Narrow" w:cs="Arial"/>
          <w:u w:val="single"/>
        </w:rPr>
        <w:t>příloha B</w:t>
      </w:r>
      <w:r>
        <w:rPr>
          <w:rFonts w:ascii="Arial Narrow" w:hAnsi="Arial Narrow" w:cs="Arial"/>
          <w:u w:val="single"/>
        </w:rPr>
        <w:tab/>
        <w:t>informace o kvalifikaci</w:t>
      </w:r>
    </w:p>
    <w:p w:rsidR="001D0F14" w:rsidRDefault="001D0F14">
      <w:pPr>
        <w:widowControl w:val="0"/>
        <w:numPr>
          <w:ilvl w:val="0"/>
          <w:numId w:val="7"/>
        </w:numPr>
        <w:spacing w:after="0" w:line="360" w:lineRule="auto"/>
        <w:rPr>
          <w:rFonts w:ascii="Arial Narrow" w:hAnsi="Arial Narrow" w:cs="Arial"/>
        </w:rPr>
      </w:pPr>
      <w:r>
        <w:rPr>
          <w:rFonts w:ascii="Arial Narrow" w:hAnsi="Arial Narrow" w:cs="Arial"/>
        </w:rPr>
        <w:t>krycí list informace o kvalifikaci</w:t>
      </w:r>
    </w:p>
    <w:p w:rsidR="001D0F14" w:rsidRDefault="001D0F14">
      <w:pPr>
        <w:widowControl w:val="0"/>
        <w:numPr>
          <w:ilvl w:val="0"/>
          <w:numId w:val="7"/>
        </w:numPr>
        <w:spacing w:after="0" w:line="360" w:lineRule="auto"/>
        <w:rPr>
          <w:rFonts w:ascii="Arial Narrow" w:hAnsi="Arial Narrow" w:cs="Arial"/>
        </w:rPr>
      </w:pPr>
      <w:r>
        <w:rPr>
          <w:rFonts w:ascii="Arial Narrow" w:hAnsi="Arial Narrow" w:cs="Arial"/>
        </w:rPr>
        <w:t>prohlášení k informaci o kvalifikaci</w:t>
      </w:r>
    </w:p>
    <w:p w:rsidR="001D0F14" w:rsidRDefault="001D0F14">
      <w:pPr>
        <w:widowControl w:val="0"/>
        <w:numPr>
          <w:ilvl w:val="0"/>
          <w:numId w:val="7"/>
        </w:numPr>
        <w:spacing w:after="0" w:line="360" w:lineRule="auto"/>
        <w:rPr>
          <w:rFonts w:ascii="Arial Narrow" w:hAnsi="Arial Narrow" w:cs="Arial"/>
        </w:rPr>
      </w:pPr>
      <w:r>
        <w:rPr>
          <w:rFonts w:ascii="Arial Narrow" w:hAnsi="Arial Narrow" w:cs="Arial"/>
        </w:rPr>
        <w:t>čestné prohlášení o splnění základních kvalifikačních předpokladů</w:t>
      </w:r>
    </w:p>
    <w:p w:rsidR="001D0F14" w:rsidRDefault="001D0F14">
      <w:pPr>
        <w:widowControl w:val="0"/>
        <w:spacing w:line="360" w:lineRule="auto"/>
        <w:rPr>
          <w:rFonts w:ascii="Arial Narrow" w:hAnsi="Arial Narrow" w:cs="Arial"/>
        </w:rPr>
      </w:pP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Druh a předmět veřejné zakázky</w:t>
      </w:r>
    </w:p>
    <w:p w:rsidR="001D0F14" w:rsidRDefault="001D0F14">
      <w:pPr>
        <w:tabs>
          <w:tab w:val="left" w:pos="5580"/>
        </w:tabs>
        <w:spacing w:after="0" w:line="240" w:lineRule="auto"/>
        <w:jc w:val="both"/>
        <w:rPr>
          <w:rFonts w:ascii="Arial Narrow" w:hAnsi="Arial Narrow"/>
        </w:rPr>
      </w:pPr>
    </w:p>
    <w:p w:rsidR="001D0F14" w:rsidRPr="00605AED" w:rsidRDefault="001D0F14" w:rsidP="00605AED">
      <w:pPr>
        <w:tabs>
          <w:tab w:val="left" w:pos="5580"/>
        </w:tabs>
        <w:spacing w:after="0" w:line="240" w:lineRule="auto"/>
        <w:jc w:val="both"/>
        <w:rPr>
          <w:rFonts w:ascii="Arial Narrow" w:hAnsi="Arial Narrow"/>
          <w:b/>
        </w:rPr>
      </w:pPr>
      <w:r>
        <w:rPr>
          <w:rFonts w:ascii="Arial Narrow" w:hAnsi="Arial Narrow"/>
        </w:rPr>
        <w:t>Jedná se o veřejnou zakázku na dodávky podle § 8 zákona. Plnění veřejné zakázky bude součástí projektů financovaných Evropským sociálním fondem v ČR a Ministerstvem školství, mládeže a tělovýchovy v ČR v rámci Operačního programu Vzdělávání pro konkurenceschopnost.</w:t>
      </w:r>
      <w:bookmarkStart w:id="0" w:name="OLE_LINK1"/>
      <w:bookmarkStart w:id="1" w:name="OLE_LINK2"/>
      <w:r>
        <w:rPr>
          <w:rFonts w:ascii="Arial Narrow" w:hAnsi="Arial Narrow"/>
        </w:rPr>
        <w:t xml:space="preserve"> Jedná se o projekty </w:t>
      </w:r>
      <w:r w:rsidRPr="00AC1493">
        <w:rPr>
          <w:rFonts w:ascii="Arial Narrow" w:hAnsi="Arial Narrow"/>
        </w:rPr>
        <w:t xml:space="preserve">s názvem </w:t>
      </w:r>
      <w:r w:rsidRPr="00605AED">
        <w:rPr>
          <w:rFonts w:ascii="Arial Narrow" w:hAnsi="Arial Narrow"/>
        </w:rPr>
        <w:t>Inovace a modernizace studijních oborů FSpS</w:t>
      </w:r>
      <w:r>
        <w:rPr>
          <w:rFonts w:ascii="Arial Narrow" w:hAnsi="Arial Narrow"/>
        </w:rPr>
        <w:t xml:space="preserve"> </w:t>
      </w:r>
      <w:r w:rsidRPr="00AC1493">
        <w:rPr>
          <w:rFonts w:ascii="Arial Narrow" w:hAnsi="Arial Narrow"/>
        </w:rPr>
        <w:t xml:space="preserve">reg. číslo </w:t>
      </w:r>
      <w:r w:rsidRPr="00605AED">
        <w:rPr>
          <w:rFonts w:ascii="Arial Narrow" w:hAnsi="Arial Narrow"/>
        </w:rPr>
        <w:t>CZ.1.07/2.2.00/28.0221</w:t>
      </w:r>
      <w:r>
        <w:rPr>
          <w:rFonts w:ascii="Arial Narrow" w:hAnsi="Arial Narrow"/>
        </w:rPr>
        <w:t xml:space="preserve"> a </w:t>
      </w:r>
      <w:r w:rsidRPr="00605AED">
        <w:rPr>
          <w:rFonts w:ascii="Arial Narrow" w:hAnsi="Arial Narrow"/>
        </w:rPr>
        <w:t>Na hřišti i na vodě být s dětmi vždy v</w:t>
      </w:r>
      <w:r>
        <w:rPr>
          <w:rFonts w:ascii="Arial Narrow" w:hAnsi="Arial Narrow"/>
        </w:rPr>
        <w:t> </w:t>
      </w:r>
      <w:r w:rsidRPr="00605AED">
        <w:rPr>
          <w:rFonts w:ascii="Arial Narrow" w:hAnsi="Arial Narrow"/>
        </w:rPr>
        <w:t>pohodě</w:t>
      </w:r>
      <w:r>
        <w:rPr>
          <w:rFonts w:ascii="Arial Narrow" w:hAnsi="Arial Narrow"/>
        </w:rPr>
        <w:t xml:space="preserve"> reg. číslo </w:t>
      </w:r>
      <w:r w:rsidRPr="00605AED">
        <w:rPr>
          <w:rFonts w:ascii="Arial Narrow" w:hAnsi="Arial Narrow"/>
        </w:rPr>
        <w:t>CZ.1.07/1.3.00/14.0091</w:t>
      </w:r>
      <w:r>
        <w:rPr>
          <w:rFonts w:ascii="Arial Narrow" w:hAnsi="Arial Narrow"/>
        </w:rPr>
        <w:t xml:space="preserve">. Dále bude plnění veřejné zakázky součástí projektů financovaných FRVŠ s názvem </w:t>
      </w:r>
      <w:r w:rsidRPr="001F5044">
        <w:rPr>
          <w:rFonts w:ascii="Arial Narrow" w:hAnsi="Arial Narrow"/>
        </w:rPr>
        <w:t>Inovace předmětu Základní gymnastika I.</w:t>
      </w:r>
      <w:r>
        <w:rPr>
          <w:rFonts w:ascii="Arial Narrow" w:hAnsi="Arial Narrow"/>
        </w:rPr>
        <w:t xml:space="preserve"> číslo </w:t>
      </w:r>
      <w:r w:rsidRPr="001F5044">
        <w:rPr>
          <w:rFonts w:ascii="Arial Narrow" w:hAnsi="Arial Narrow"/>
        </w:rPr>
        <w:t>1444/2012</w:t>
      </w:r>
      <w:r>
        <w:rPr>
          <w:rFonts w:ascii="Arial Narrow" w:hAnsi="Arial Narrow"/>
        </w:rPr>
        <w:t xml:space="preserve"> a </w:t>
      </w:r>
      <w:r w:rsidRPr="001F5044">
        <w:rPr>
          <w:rFonts w:ascii="Arial Narrow" w:hAnsi="Arial Narrow"/>
        </w:rPr>
        <w:t>Inovace předmětu Sportovní gymnastika</w:t>
      </w:r>
      <w:r>
        <w:rPr>
          <w:rFonts w:ascii="Arial Narrow" w:hAnsi="Arial Narrow"/>
        </w:rPr>
        <w:t xml:space="preserve"> číslo </w:t>
      </w:r>
      <w:r w:rsidRPr="001F5044">
        <w:rPr>
          <w:rFonts w:ascii="Arial Narrow" w:hAnsi="Arial Narrow"/>
        </w:rPr>
        <w:t>1240/2012</w:t>
      </w:r>
      <w:r>
        <w:rPr>
          <w:rFonts w:ascii="Arial Narrow" w:hAnsi="Arial Narrow"/>
        </w:rPr>
        <w:t>.</w:t>
      </w:r>
    </w:p>
    <w:p w:rsidR="001D0F14" w:rsidRDefault="001D0F14">
      <w:pPr>
        <w:tabs>
          <w:tab w:val="left" w:pos="5580"/>
        </w:tabs>
        <w:spacing w:after="0" w:line="240" w:lineRule="auto"/>
        <w:jc w:val="both"/>
        <w:rPr>
          <w:rFonts w:ascii="Arial Narrow" w:hAnsi="Arial Narrow"/>
        </w:rPr>
      </w:pPr>
    </w:p>
    <w:p w:rsidR="001D0F14" w:rsidRDefault="001D0F14" w:rsidP="00605AED">
      <w:pPr>
        <w:tabs>
          <w:tab w:val="left" w:pos="5580"/>
        </w:tabs>
        <w:spacing w:after="0" w:line="240" w:lineRule="auto"/>
        <w:jc w:val="both"/>
        <w:rPr>
          <w:rFonts w:ascii="Arial Narrow" w:hAnsi="Arial Narrow"/>
        </w:rPr>
      </w:pPr>
      <w:r w:rsidRPr="00B53580">
        <w:rPr>
          <w:rFonts w:ascii="Arial Narrow" w:hAnsi="Arial Narrow"/>
        </w:rPr>
        <w:t xml:space="preserve">Předmětem této smlouvy je </w:t>
      </w:r>
      <w:r>
        <w:rPr>
          <w:rFonts w:ascii="Arial Narrow" w:hAnsi="Arial Narrow"/>
        </w:rPr>
        <w:t>nákup</w:t>
      </w:r>
      <w:r w:rsidRPr="00B53580">
        <w:rPr>
          <w:rFonts w:ascii="Arial Narrow" w:hAnsi="Arial Narrow"/>
        </w:rPr>
        <w:t xml:space="preserve"> audiovizuální techniky pro vybavení nahrávacího studia pro projekt OPVK, vysílaček pro projekt OPVK a fotoaparátů pro projekty FRVŠ Fakulty sportovních studií</w:t>
      </w:r>
      <w:r w:rsidRPr="00605AED">
        <w:rPr>
          <w:rFonts w:ascii="Arial Narrow" w:hAnsi="Arial Narrow"/>
        </w:rPr>
        <w:t>, jejichž přesná specifikace je uvedena v</w:t>
      </w:r>
      <w:r>
        <w:rPr>
          <w:rFonts w:ascii="Arial Narrow" w:hAnsi="Arial Narrow"/>
        </w:rPr>
        <w:t xml:space="preserve"> technických a </w:t>
      </w:r>
      <w:r w:rsidRPr="00605AED">
        <w:rPr>
          <w:rFonts w:ascii="Arial Narrow" w:hAnsi="Arial Narrow"/>
        </w:rPr>
        <w:t xml:space="preserve">obchodních podmínkách, které tvoří přílohu A zadávací dokumentace. </w:t>
      </w:r>
    </w:p>
    <w:p w:rsidR="001D0F14" w:rsidRDefault="001D0F14" w:rsidP="00605AED">
      <w:pPr>
        <w:tabs>
          <w:tab w:val="left" w:pos="5580"/>
        </w:tabs>
        <w:spacing w:after="0" w:line="240" w:lineRule="auto"/>
        <w:jc w:val="both"/>
        <w:rPr>
          <w:rFonts w:ascii="Arial Narrow" w:hAnsi="Arial Narrow"/>
        </w:rPr>
      </w:pPr>
    </w:p>
    <w:p w:rsidR="001D0F14" w:rsidRDefault="001D0F14">
      <w:pPr>
        <w:pStyle w:val="Styl1"/>
        <w:pBdr>
          <w:bottom w:val="single" w:sz="4" w:space="0"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 xml:space="preserve">Místo realizace zakázky a lhůta plnění </w:t>
      </w:r>
    </w:p>
    <w:p w:rsidR="001D0F14" w:rsidRDefault="001D0F14">
      <w:pPr>
        <w:tabs>
          <w:tab w:val="left" w:pos="5580"/>
        </w:tabs>
        <w:spacing w:after="0" w:line="240" w:lineRule="auto"/>
        <w:jc w:val="both"/>
        <w:rPr>
          <w:rFonts w:ascii="Arial Narrow" w:hAnsi="Arial Narrow"/>
        </w:rPr>
      </w:pPr>
    </w:p>
    <w:p w:rsidR="001D0F14" w:rsidRDefault="001D0F14">
      <w:pPr>
        <w:rPr>
          <w:rFonts w:ascii="Arial Narrow" w:hAnsi="Arial Narrow" w:cs="Arial"/>
        </w:rPr>
      </w:pPr>
      <w:r>
        <w:rPr>
          <w:rFonts w:ascii="Arial Narrow" w:hAnsi="Arial Narrow"/>
        </w:rPr>
        <w:t xml:space="preserve">Místo plnění je specifikováno v obchodních podmínkách, které tvoří přílohu A této zadávací dokumentace. </w:t>
      </w:r>
      <w:r>
        <w:rPr>
          <w:rFonts w:ascii="Arial Narrow" w:hAnsi="Arial Narrow" w:cs="Arial"/>
        </w:rPr>
        <w:t>Zadavatel pro plnění veřejné zakázky stanoví následující termíny:</w:t>
      </w:r>
    </w:p>
    <w:p w:rsidR="001D0F14" w:rsidRDefault="001D0F14">
      <w:pPr>
        <w:numPr>
          <w:ilvl w:val="0"/>
          <w:numId w:val="2"/>
        </w:numPr>
        <w:tabs>
          <w:tab w:val="left" w:pos="1080"/>
        </w:tabs>
        <w:spacing w:after="0" w:line="240" w:lineRule="auto"/>
        <w:ind w:left="1080" w:hanging="540"/>
        <w:rPr>
          <w:rFonts w:ascii="Arial Narrow" w:hAnsi="Arial Narrow"/>
        </w:rPr>
      </w:pPr>
      <w:r>
        <w:rPr>
          <w:rFonts w:ascii="Arial Narrow" w:hAnsi="Arial Narrow" w:cs="Arial"/>
        </w:rPr>
        <w:t xml:space="preserve">Předpokládané zahájení plnění zakázky je </w:t>
      </w:r>
      <w:r>
        <w:rPr>
          <w:rFonts w:ascii="Arial Narrow" w:hAnsi="Arial Narrow"/>
        </w:rPr>
        <w:t>ihned po podpisu smlouvy</w:t>
      </w:r>
    </w:p>
    <w:p w:rsidR="001D0F14" w:rsidRDefault="001D0F14">
      <w:pPr>
        <w:numPr>
          <w:ilvl w:val="0"/>
          <w:numId w:val="2"/>
        </w:numPr>
        <w:tabs>
          <w:tab w:val="left" w:pos="1080"/>
        </w:tabs>
        <w:spacing w:after="0" w:line="240" w:lineRule="auto"/>
        <w:ind w:left="1080" w:hanging="540"/>
        <w:rPr>
          <w:rFonts w:ascii="Arial Narrow" w:hAnsi="Arial Narrow" w:cs="Arial"/>
        </w:rPr>
      </w:pPr>
      <w:r>
        <w:rPr>
          <w:rFonts w:ascii="Arial Narrow" w:hAnsi="Arial Narrow" w:cs="Arial"/>
        </w:rPr>
        <w:t xml:space="preserve">Přepokládané ukončení plnění veřejné zakázky je do </w:t>
      </w:r>
      <w:r w:rsidRPr="00B53580">
        <w:rPr>
          <w:rFonts w:ascii="Arial Narrow" w:hAnsi="Arial Narrow" w:cs="Arial"/>
        </w:rPr>
        <w:t>30 dnů</w:t>
      </w:r>
      <w:r>
        <w:rPr>
          <w:rFonts w:ascii="Arial Narrow" w:hAnsi="Arial Narrow" w:cs="Arial"/>
        </w:rPr>
        <w:t xml:space="preserve"> po podpisu smlouvy</w:t>
      </w:r>
    </w:p>
    <w:p w:rsidR="001D0F14" w:rsidRDefault="001D0F14">
      <w:pPr>
        <w:shd w:val="clear" w:color="auto" w:fill="FFFFFF"/>
        <w:spacing w:after="0" w:line="240" w:lineRule="auto"/>
        <w:rPr>
          <w:rFonts w:ascii="Arial Narrow" w:hAnsi="Arial Narrow"/>
        </w:rPr>
      </w:pPr>
    </w:p>
    <w:p w:rsidR="001D0F14" w:rsidRDefault="001D0F14">
      <w:pPr>
        <w:shd w:val="clear" w:color="auto" w:fill="FFFFFF"/>
        <w:spacing w:after="0" w:line="240" w:lineRule="auto"/>
        <w:rPr>
          <w:rFonts w:ascii="Arial Narrow" w:hAnsi="Arial Narrow"/>
          <w:b/>
        </w:rPr>
      </w:pPr>
    </w:p>
    <w:bookmarkEnd w:id="0"/>
    <w:bookmarkEnd w:id="1"/>
    <w:p w:rsidR="001D0F14" w:rsidRDefault="001D0F14">
      <w:pPr>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Obchodní a platební podmínky, objektivní podmínky, za nichž je možno překročit výši nabídkové ceny a požadavky na způsob zpracování nabídkové ceny, technické podmínky</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 xml:space="preserve">Plnění veřejné zakázky je požadováno za technických a obchodních podmínek specifikovaných v předloze návrhu smlouvy v příloze A této zadávací dokumentace, který je </w:t>
      </w:r>
      <w:r>
        <w:rPr>
          <w:rFonts w:ascii="Arial Narrow" w:hAnsi="Arial Narrow"/>
          <w:b/>
        </w:rPr>
        <w:t>závazný a nelze jej nijak měnit</w:t>
      </w:r>
      <w:r>
        <w:rPr>
          <w:rFonts w:ascii="Arial Narrow" w:hAnsi="Arial Narrow"/>
        </w:rPr>
        <w:t>.</w:t>
      </w:r>
    </w:p>
    <w:p w:rsidR="001D0F14" w:rsidRDefault="001D0F14">
      <w:pPr>
        <w:pStyle w:val="NormalWeb"/>
        <w:spacing w:after="0"/>
        <w:rPr>
          <w:rFonts w:ascii="Arial Narrow" w:hAnsi="Arial Narrow"/>
          <w:sz w:val="22"/>
          <w:szCs w:val="22"/>
        </w:rPr>
      </w:pPr>
      <w:r>
        <w:rPr>
          <w:rFonts w:ascii="Arial Narrow" w:hAnsi="Arial Narrow"/>
          <w:sz w:val="22"/>
          <w:szCs w:val="22"/>
        </w:rPr>
        <w:t>Nabídková cena musí být stanovena absolutní částkou v české měně za kompletní plnění předmětu veřejné zakázky</w:t>
      </w:r>
      <w:r>
        <w:rPr>
          <w:rFonts w:ascii="Arial Narrow" w:hAnsi="Arial Narrow"/>
          <w:color w:val="auto"/>
          <w:sz w:val="22"/>
          <w:szCs w:val="22"/>
        </w:rPr>
        <w:t>, uvedená</w:t>
      </w:r>
      <w:r>
        <w:rPr>
          <w:rFonts w:ascii="Arial Narrow" w:hAnsi="Arial Narrow"/>
          <w:sz w:val="22"/>
          <w:szCs w:val="22"/>
        </w:rPr>
        <w:t xml:space="preserve"> v členění:</w:t>
      </w:r>
    </w:p>
    <w:p w:rsidR="001D0F14" w:rsidRDefault="001D0F14">
      <w:pPr>
        <w:pStyle w:val="NormalWeb"/>
        <w:spacing w:after="0"/>
        <w:rPr>
          <w:rFonts w:ascii="Arial Narrow" w:hAnsi="Arial Narrow"/>
          <w:sz w:val="22"/>
          <w:szCs w:val="22"/>
        </w:rPr>
      </w:pPr>
    </w:p>
    <w:p w:rsidR="001D0F14" w:rsidRDefault="001D0F14">
      <w:pPr>
        <w:numPr>
          <w:ilvl w:val="0"/>
          <w:numId w:val="8"/>
        </w:numPr>
        <w:spacing w:after="0" w:line="240" w:lineRule="auto"/>
        <w:jc w:val="both"/>
        <w:rPr>
          <w:rFonts w:ascii="Arial Narrow" w:hAnsi="Arial Narrow"/>
        </w:rPr>
      </w:pPr>
      <w:r>
        <w:rPr>
          <w:rFonts w:ascii="Arial Narrow" w:hAnsi="Arial Narrow"/>
        </w:rPr>
        <w:t>nabídková cena bez DPH,</w:t>
      </w:r>
    </w:p>
    <w:p w:rsidR="001D0F14" w:rsidRDefault="001D0F14">
      <w:pPr>
        <w:numPr>
          <w:ilvl w:val="0"/>
          <w:numId w:val="8"/>
        </w:numPr>
        <w:spacing w:after="0" w:line="240" w:lineRule="auto"/>
        <w:jc w:val="both"/>
        <w:rPr>
          <w:rFonts w:ascii="Arial Narrow" w:hAnsi="Arial Narrow"/>
        </w:rPr>
      </w:pPr>
      <w:r>
        <w:rPr>
          <w:rFonts w:ascii="Arial Narrow" w:hAnsi="Arial Narrow"/>
        </w:rPr>
        <w:t>sazba (v %) a výše DPH,</w:t>
      </w:r>
    </w:p>
    <w:p w:rsidR="001D0F14" w:rsidRDefault="001D0F14">
      <w:pPr>
        <w:numPr>
          <w:ilvl w:val="0"/>
          <w:numId w:val="8"/>
        </w:numPr>
        <w:spacing w:after="0" w:line="240" w:lineRule="auto"/>
        <w:jc w:val="both"/>
        <w:rPr>
          <w:rFonts w:ascii="Arial Narrow" w:hAnsi="Arial Narrow"/>
        </w:rPr>
      </w:pPr>
      <w:r>
        <w:rPr>
          <w:rFonts w:ascii="Arial Narrow" w:hAnsi="Arial Narrow"/>
        </w:rPr>
        <w:t>nabídková cena + DPH.</w:t>
      </w:r>
    </w:p>
    <w:p w:rsidR="001D0F14" w:rsidRDefault="001D0F14">
      <w:pPr>
        <w:spacing w:after="0" w:line="240" w:lineRule="auto"/>
        <w:ind w:left="568"/>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Nabídková cena musí obsahovat veškeré nutné náklady k řádné realizaci zakázky, včetně všech nákladů souvisejících, tj. zejména veškeré náklady spojené s úplným a kvalitním provedením a dokončením předmětu zakázky včetně veškerých rizik a vlivů během realizace zakázky, náklady na opatření podkladů, náklady na projednání, provozní náklady, pojištění, daně, náklady na případné získání nezbytných autorských práv a jiných práv, příp. náklady na poskytnutí oprávnění autora k výkonu práva dílo užít (licenci) a jakékoliv další výdaje spojené s plněním zakázky.</w:t>
      </w:r>
    </w:p>
    <w:p w:rsidR="001D0F14" w:rsidRPr="00DC0FC5" w:rsidRDefault="001D0F14">
      <w:pPr>
        <w:shd w:val="clear" w:color="auto" w:fill="FFFFFF"/>
        <w:spacing w:after="0" w:line="240" w:lineRule="auto"/>
        <w:rPr>
          <w:rFonts w:ascii="Arial Narrow" w:hAnsi="Arial Narrow"/>
        </w:rPr>
      </w:pPr>
    </w:p>
    <w:p w:rsidR="001D0F14" w:rsidRPr="00145D45" w:rsidRDefault="001D0F14">
      <w:pPr>
        <w:tabs>
          <w:tab w:val="left" w:pos="5580"/>
        </w:tabs>
        <w:spacing w:after="0" w:line="240" w:lineRule="auto"/>
        <w:jc w:val="both"/>
        <w:rPr>
          <w:rFonts w:ascii="Arial Narrow" w:hAnsi="Arial Narrow"/>
        </w:rPr>
      </w:pPr>
      <w:r w:rsidRPr="00145D45">
        <w:rPr>
          <w:rFonts w:ascii="Arial Narrow" w:hAnsi="Arial Narrow"/>
        </w:rPr>
        <w:t>Platební podmínky jsou podrobně popsány v předloze návrhu smlouvy v příloze A této zadávací dokumentace.</w:t>
      </w:r>
    </w:p>
    <w:p w:rsidR="001D0F14" w:rsidRPr="00F36099" w:rsidRDefault="001D0F14">
      <w:pPr>
        <w:shd w:val="clear" w:color="auto" w:fill="FFFFFF"/>
        <w:spacing w:after="0" w:line="240" w:lineRule="auto"/>
        <w:rPr>
          <w:rFonts w:ascii="Arial Narrow" w:hAnsi="Arial Narrow"/>
        </w:rPr>
      </w:pPr>
    </w:p>
    <w:p w:rsidR="001D0F14" w:rsidRPr="00DC0FC5" w:rsidRDefault="001D0F14">
      <w:pPr>
        <w:tabs>
          <w:tab w:val="left" w:pos="5580"/>
        </w:tabs>
        <w:spacing w:after="0" w:line="240" w:lineRule="auto"/>
        <w:jc w:val="both"/>
        <w:rPr>
          <w:rFonts w:ascii="Arial Narrow" w:hAnsi="Arial Narrow"/>
        </w:rPr>
      </w:pPr>
      <w:r w:rsidRPr="00F36099">
        <w:rPr>
          <w:rFonts w:ascii="Arial Narrow" w:hAnsi="Arial Narrow"/>
        </w:rPr>
        <w:t>Překročení nebo snížení nabídkové ceny je možné pouze v případě, že v období mezi předložením nabídky uchazeče, jehož nabídka byla vyhodnocena jako nejvhodnější, a podpisem smlouvy na pln</w:t>
      </w:r>
      <w:r w:rsidRPr="00DC0FC5">
        <w:rPr>
          <w:rFonts w:ascii="Arial Narrow" w:hAnsi="Arial Narrow"/>
        </w:rPr>
        <w:t xml:space="preserve">ění dojde ke změnám sazeb DPH. V takovém případě bude celková nabídková cena (= nabídková cena + DPH) upravena podle výše sazeb DPH platných v době podpisu smlouvy. </w:t>
      </w:r>
    </w:p>
    <w:p w:rsidR="001D0F14" w:rsidRPr="00DC0FC5" w:rsidRDefault="001D0F14" w:rsidP="00DC0FC5">
      <w:pPr>
        <w:keepNext/>
        <w:suppressAutoHyphens w:val="0"/>
        <w:jc w:val="both"/>
        <w:rPr>
          <w:rFonts w:ascii="Arial Narrow" w:hAnsi="Arial Narrow"/>
        </w:rPr>
      </w:pPr>
      <w:r w:rsidRPr="00DC0FC5">
        <w:rPr>
          <w:rFonts w:ascii="Arial Narrow" w:hAnsi="Arial Narrow"/>
        </w:rPr>
        <w:t xml:space="preserve">Dojde-li ke změně sazeb v průběhu plnění veřejné zakázky, také se DPH upraví podle nové výše sazeb. Základním hodnotícím kritériem je výše nabídkové ceny </w:t>
      </w:r>
      <w:r>
        <w:rPr>
          <w:rFonts w:ascii="Arial Narrow" w:hAnsi="Arial Narrow"/>
        </w:rPr>
        <w:t>včetně</w:t>
      </w:r>
      <w:r w:rsidRPr="00DC0FC5">
        <w:rPr>
          <w:rFonts w:ascii="Arial Narrow" w:hAnsi="Arial Narrow"/>
        </w:rPr>
        <w:t xml:space="preserve"> DPH, pak změna sazby má na výši nabídkové ceny vliv. Nabídková cena nesmí být překročena.</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Dodatečné informace k zadávací dokumentaci</w:t>
      </w:r>
    </w:p>
    <w:p w:rsidR="001D0F14" w:rsidRDefault="001D0F14">
      <w:pPr>
        <w:shd w:val="clear" w:color="auto" w:fill="FFFFFF"/>
        <w:spacing w:after="0" w:line="240" w:lineRule="auto"/>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Uchazeč je oprávněn požadovat po zadavateli dodatečné informace k zadávacím podmínkám. Žádost musí být písemná a musí být zadavateli doručena prostřednictvím elektronického nástroje pro zadávání veřejných zakázek MU.</w:t>
      </w:r>
    </w:p>
    <w:p w:rsidR="001D0F14" w:rsidRDefault="001D0F14">
      <w:pPr>
        <w:pStyle w:val="Heading3"/>
        <w:keepNext w:val="0"/>
        <w:rPr>
          <w:rFonts w:ascii="Arial Narrow" w:hAnsi="Arial Narrow"/>
          <w:sz w:val="22"/>
          <w:szCs w:val="22"/>
        </w:rPr>
      </w:pPr>
      <w:r>
        <w:rPr>
          <w:rFonts w:ascii="Arial Narrow" w:hAnsi="Arial Narrow"/>
          <w:sz w:val="22"/>
          <w:szCs w:val="22"/>
        </w:rPr>
        <w:t xml:space="preserve">Na základě žádosti o dodatečné informace k zadávacím podmínkám doručené nejpozději 5 pracovních dní před uplynutím lhůty pro podání nabídek poskytne zadavatel uchazeči (pomocí elektronického nástroje pro zadávání veřejných zakázek MU) dodatečné informace, a to nejpozději do 3 pracovních dnů ode dne doručení žádosti uchazeče. </w:t>
      </w:r>
    </w:p>
    <w:p w:rsidR="001D0F14" w:rsidRDefault="001D0F14">
      <w:pPr>
        <w:pStyle w:val="Heading3"/>
        <w:keepNext w:val="0"/>
        <w:rPr>
          <w:rFonts w:ascii="Arial Narrow" w:hAnsi="Arial Narrow"/>
        </w:rPr>
      </w:pPr>
      <w:r>
        <w:rPr>
          <w:rFonts w:ascii="Arial Narrow" w:hAnsi="Arial Narrow"/>
          <w:sz w:val="22"/>
          <w:szCs w:val="22"/>
        </w:rPr>
        <w:t>Tyto dodatečné informace, včetně přesného znění žádosti, zadavatel zároveň uveřejní na svém profilu zadavatele (https://zakazky.muni.cz)</w:t>
      </w:r>
      <w:r>
        <w:rPr>
          <w:rFonts w:ascii="Arial Narrow" w:hAnsi="Arial Narrow"/>
        </w:rPr>
        <w:t>.</w:t>
      </w:r>
    </w:p>
    <w:p w:rsidR="001D0F14" w:rsidRDefault="001D0F14">
      <w:pPr>
        <w:spacing w:line="240" w:lineRule="auto"/>
        <w:jc w:val="both"/>
        <w:rPr>
          <w:rFonts w:ascii="Arial Narrow" w:hAnsi="Arial Narrow" w:cs="Arial"/>
        </w:rPr>
      </w:pPr>
      <w:r>
        <w:rPr>
          <w:rFonts w:ascii="Arial Narrow" w:hAnsi="Arial Narrow" w:cs="Arial"/>
        </w:rPr>
        <w:t xml:space="preserve">Zadavatel může v souladu s § 49 odst. 4 zákona poskytnout dodavatelům dodatečné informace k zadávacím podmínkám i bez jejich předchozí žádosti, a to </w:t>
      </w:r>
      <w:r>
        <w:rPr>
          <w:rFonts w:ascii="Arial Narrow" w:hAnsi="Arial Narrow"/>
          <w:color w:val="000000"/>
        </w:rPr>
        <w:t>pomocí elektronického nástroje pro zadávání veřejných zakázek MU</w:t>
      </w:r>
      <w:r>
        <w:rPr>
          <w:rFonts w:ascii="Arial Narrow" w:hAnsi="Arial Narrow" w:cs="Arial"/>
        </w:rPr>
        <w:t>.</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Kvalifikační předpoklady</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color w:val="000000"/>
        </w:rPr>
      </w:pPr>
      <w:r>
        <w:rPr>
          <w:rFonts w:ascii="Arial Narrow" w:hAnsi="Arial Narrow"/>
          <w:color w:val="000000"/>
        </w:rPr>
        <w:t>Uchazeč je povinen nejpozději do lhůty stanovené pro podání nabídek prokázat svoji kvalifikaci.</w:t>
      </w:r>
    </w:p>
    <w:p w:rsidR="001D0F14" w:rsidRDefault="001D0F14">
      <w:pPr>
        <w:spacing w:after="0" w:line="240" w:lineRule="auto"/>
        <w:jc w:val="both"/>
        <w:rPr>
          <w:rFonts w:ascii="Arial Narrow" w:hAnsi="Arial Narrow"/>
          <w:color w:val="000000"/>
        </w:rPr>
      </w:pPr>
    </w:p>
    <w:p w:rsidR="001D0F14" w:rsidRDefault="001D0F14">
      <w:pPr>
        <w:spacing w:after="0" w:line="240" w:lineRule="auto"/>
        <w:rPr>
          <w:rFonts w:ascii="Arial Narrow" w:hAnsi="Arial Narrow"/>
          <w:b/>
          <w:color w:val="000000"/>
        </w:rPr>
      </w:pPr>
      <w:r>
        <w:rPr>
          <w:rFonts w:ascii="Arial Narrow" w:hAnsi="Arial Narrow"/>
          <w:b/>
          <w:color w:val="000000"/>
        </w:rPr>
        <w:t>Kvalifikaci splní dodavatel, který prokáže splnění:</w:t>
      </w:r>
    </w:p>
    <w:p w:rsidR="001D0F14" w:rsidRDefault="001D0F14">
      <w:pPr>
        <w:tabs>
          <w:tab w:val="left" w:pos="5580"/>
        </w:tabs>
        <w:spacing w:after="0" w:line="240" w:lineRule="auto"/>
        <w:jc w:val="both"/>
        <w:rPr>
          <w:rFonts w:ascii="Arial Narrow" w:hAnsi="Arial Narrow"/>
          <w:b/>
          <w:color w:val="000000"/>
        </w:rPr>
      </w:pPr>
    </w:p>
    <w:p w:rsidR="001D0F14" w:rsidRDefault="001D0F14">
      <w:pPr>
        <w:numPr>
          <w:ilvl w:val="0"/>
          <w:numId w:val="5"/>
        </w:numPr>
        <w:spacing w:after="0" w:line="240" w:lineRule="auto"/>
        <w:jc w:val="both"/>
        <w:rPr>
          <w:rFonts w:ascii="Arial Narrow" w:hAnsi="Arial Narrow"/>
          <w:b/>
          <w:color w:val="000000"/>
        </w:rPr>
      </w:pPr>
      <w:r>
        <w:rPr>
          <w:rFonts w:ascii="Arial Narrow" w:hAnsi="Arial Narrow"/>
          <w:b/>
          <w:color w:val="000000"/>
        </w:rPr>
        <w:t xml:space="preserve">základních kvalifikačních předpokladů podle § 53 odst. 1 písm. </w:t>
      </w:r>
      <w:r>
        <w:rPr>
          <w:rFonts w:ascii="Arial Narrow" w:hAnsi="Arial Narrow" w:cs="Arial"/>
          <w:b/>
        </w:rPr>
        <w:t xml:space="preserve">a) až k) </w:t>
      </w:r>
      <w:r>
        <w:rPr>
          <w:rFonts w:ascii="Arial Narrow" w:hAnsi="Arial Narrow"/>
          <w:b/>
          <w:color w:val="000000"/>
        </w:rPr>
        <w:t>zákona,</w:t>
      </w:r>
    </w:p>
    <w:p w:rsidR="001D0F14" w:rsidRDefault="001D0F14">
      <w:pPr>
        <w:numPr>
          <w:ilvl w:val="0"/>
          <w:numId w:val="5"/>
        </w:numPr>
        <w:spacing w:after="0" w:line="240" w:lineRule="auto"/>
        <w:jc w:val="both"/>
        <w:rPr>
          <w:rFonts w:ascii="Arial Narrow" w:hAnsi="Arial Narrow"/>
          <w:b/>
          <w:color w:val="000000"/>
        </w:rPr>
      </w:pPr>
      <w:r>
        <w:rPr>
          <w:rFonts w:ascii="Arial Narrow" w:hAnsi="Arial Narrow"/>
          <w:b/>
          <w:color w:val="000000"/>
        </w:rPr>
        <w:t>profesních kvalifikačních předpokladů podle § 54 písm. a), b) zákona.</w:t>
      </w:r>
    </w:p>
    <w:p w:rsidR="001D0F14" w:rsidRDefault="001D0F14">
      <w:pPr>
        <w:spacing w:after="0" w:line="240" w:lineRule="auto"/>
        <w:ind w:left="720"/>
        <w:jc w:val="both"/>
        <w:rPr>
          <w:rFonts w:ascii="Arial Narrow" w:hAnsi="Arial Narrow"/>
          <w:b/>
          <w:bCs/>
        </w:rPr>
      </w:pPr>
    </w:p>
    <w:p w:rsidR="001D0F14" w:rsidRDefault="001D0F14">
      <w:pPr>
        <w:spacing w:after="0" w:line="240" w:lineRule="auto"/>
        <w:jc w:val="both"/>
        <w:rPr>
          <w:rFonts w:ascii="Arial Narrow" w:hAnsi="Arial Narrow"/>
          <w:b/>
          <w:bCs/>
        </w:rPr>
      </w:pPr>
    </w:p>
    <w:p w:rsidR="001D0F14" w:rsidRDefault="001D0F14">
      <w:pPr>
        <w:jc w:val="both"/>
        <w:rPr>
          <w:rFonts w:ascii="Arial Narrow" w:hAnsi="Arial Narrow"/>
        </w:rPr>
      </w:pPr>
      <w:r>
        <w:rPr>
          <w:rFonts w:ascii="Arial Narrow" w:hAnsi="Arial Narrow"/>
        </w:rPr>
        <w:t>Uchazeči prokazují splnění kvalifikace doklady stanovenými zákonem a doklady požadovanými zadavatelem v této zadávací dokumentaci. Podrobnější specifikace dokladů je dále uvedena v této zadávací dokumentaci.</w:t>
      </w:r>
    </w:p>
    <w:p w:rsidR="001D0F14" w:rsidRDefault="001D0F14">
      <w:pPr>
        <w:jc w:val="both"/>
        <w:rPr>
          <w:rFonts w:ascii="Arial Narrow" w:hAnsi="Arial Narrow" w:cs="Arial"/>
        </w:rPr>
      </w:pPr>
      <w:r>
        <w:rPr>
          <w:rFonts w:ascii="Arial Narrow" w:hAnsi="Arial Narrow" w:cs="Arial"/>
        </w:rPr>
        <w:t>Podle § 59 odst. 4 zákona může zadavatel požadovat po uchazeči, aby písemně objasnil předložené informace či doklady nebo předložil další informace či doklady prokazující splnění kvalifikace. Skutečnosti rozhodné pro splnění kvalifikace musejí nastat ve lhůtě podle § 52 zákona</w:t>
      </w:r>
    </w:p>
    <w:p w:rsidR="001D0F14" w:rsidRDefault="001D0F14">
      <w:pPr>
        <w:jc w:val="both"/>
        <w:rPr>
          <w:rFonts w:ascii="Arial Narrow" w:hAnsi="Arial Narrow"/>
        </w:rPr>
      </w:pPr>
      <w:r>
        <w:rPr>
          <w:rFonts w:ascii="Arial Narrow" w:hAnsi="Arial Narrow"/>
        </w:rPr>
        <w:t>Uchazeči zapsaní v Seznamu kvalifikovaných dodavatelů (§ 125 zákona) mohou prokázat splnění kvalifikace výpisem ze seznamu kvalifikovaných dodavatelů ne starším než 3 měsíce. Tento výpis prokazuje splnění kvalifikace podle § 127 zákona.</w:t>
      </w:r>
    </w:p>
    <w:p w:rsidR="001D0F14" w:rsidRDefault="001D0F14">
      <w:pPr>
        <w:jc w:val="both"/>
        <w:rPr>
          <w:rFonts w:ascii="Arial Narrow" w:hAnsi="Arial Narrow"/>
        </w:rPr>
      </w:pPr>
      <w:r>
        <w:rPr>
          <w:rFonts w:ascii="Arial Narrow" w:hAnsi="Arial Narrow"/>
        </w:rPr>
        <w:t>Uchazeči, kterým byl vydán certifikát v rámci Systému certifikovaných dodavatelů (§ 139 zákona) mohou prokázat splnění kvalifikace předložením platného certifikátu a tím prokázat kvalifikaci podle § 134 zákona.</w:t>
      </w:r>
    </w:p>
    <w:p w:rsidR="001D0F14" w:rsidRDefault="001D0F14">
      <w:pPr>
        <w:jc w:val="both"/>
        <w:rPr>
          <w:rFonts w:ascii="Arial Narrow" w:hAnsi="Arial Narrow"/>
        </w:rPr>
      </w:pPr>
      <w:r>
        <w:rPr>
          <w:rFonts w:ascii="Arial Narrow" w:hAnsi="Arial Narrow"/>
        </w:rPr>
        <w:t xml:space="preserve">Pokud není dodavatel schopen prokázat splnění určité části kvalifikace podle § 50 odst. 1 písm. b) a d) zákona v plném rozsahu, je oprávněn splnění kvalifikace v chybějícím rozsahu prokázat prostřednictvím subdodavatele, a to v rozsahu a za podmínek uvedených v § 51 odst. 4 zákona. </w:t>
      </w:r>
    </w:p>
    <w:p w:rsidR="001D0F14" w:rsidRDefault="001D0F14">
      <w:pPr>
        <w:jc w:val="both"/>
        <w:rPr>
          <w:rFonts w:ascii="Arial Narrow" w:hAnsi="Arial Narrow"/>
        </w:rPr>
      </w:pPr>
      <w:r>
        <w:rPr>
          <w:rFonts w:ascii="Arial Narrow" w:hAnsi="Arial Narrow"/>
        </w:rPr>
        <w:t xml:space="preserve">Podává-li nabídku dodavatel, který prokazuje splnění kvalifikace v chybějícím rozsahu prostřednictvím subdodavatele, podle § 51 odst. 4 zákona je dodavatel v takovém případě povinen zadavateli předložit </w:t>
      </w:r>
    </w:p>
    <w:p w:rsidR="001D0F14" w:rsidRDefault="001D0F14">
      <w:pPr>
        <w:numPr>
          <w:ilvl w:val="0"/>
          <w:numId w:val="3"/>
        </w:numPr>
        <w:jc w:val="both"/>
        <w:rPr>
          <w:rFonts w:ascii="Arial Narrow" w:hAnsi="Arial Narrow"/>
        </w:rPr>
      </w:pPr>
      <w:r>
        <w:rPr>
          <w:rFonts w:ascii="Arial Narrow" w:hAnsi="Arial Narrow"/>
        </w:rPr>
        <w:t>doklady prokazující splnění základního kvalifikačního předpokladu podle § 53 odst. 1 písm. j) zákona a profesního kvalifikačního předpokladu podle § 54 písm. a) zákona subdodavatelem</w:t>
      </w:r>
    </w:p>
    <w:p w:rsidR="001D0F14" w:rsidRDefault="001D0F14">
      <w:pPr>
        <w:numPr>
          <w:ilvl w:val="0"/>
          <w:numId w:val="3"/>
        </w:numPr>
        <w:jc w:val="both"/>
        <w:rPr>
          <w:rFonts w:ascii="Arial Narrow" w:hAnsi="Arial Narrow"/>
        </w:rPr>
      </w:pPr>
      <w:r>
        <w:rPr>
          <w:rFonts w:ascii="Arial Narrow" w:hAnsi="Arial Narrow"/>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zákona. </w:t>
      </w:r>
    </w:p>
    <w:p w:rsidR="001D0F14" w:rsidRDefault="001D0F14">
      <w:pPr>
        <w:jc w:val="both"/>
        <w:rPr>
          <w:rFonts w:ascii="Arial Narrow" w:hAnsi="Arial Narrow"/>
        </w:rPr>
      </w:pPr>
      <w:r>
        <w:rPr>
          <w:rFonts w:ascii="Arial Narrow" w:hAnsi="Arial Narrow"/>
        </w:rPr>
        <w:t>Dodavatel není oprávněn prokázat prostřednictvím subdodavatele splnění kvalifikace podle § 54 písm. a) zákona.</w:t>
      </w:r>
    </w:p>
    <w:p w:rsidR="001D0F14" w:rsidRDefault="001D0F14">
      <w:pPr>
        <w:jc w:val="both"/>
        <w:rPr>
          <w:rFonts w:ascii="Arial Narrow" w:hAnsi="Arial Narrow"/>
        </w:rPr>
      </w:pPr>
      <w:r>
        <w:rPr>
          <w:rFonts w:ascii="Arial Narrow" w:hAnsi="Arial Narrow"/>
        </w:rPr>
        <w:t>Podává-li nabídku několik dodavatelů společně (§ 51 odst. 5 zákona), musí každý z nich prokázat splnění základních kvalifikačních předpokladů podle § 50 odst. 1 písm. a) zákona a profesního kvalifikačního předpokladu podle § 54 písm. a) zákona v plném rozsahu. Splnění ostatních kvalifikačních předpokladů podle § 50 odst. 1 písm. b) a d) zákona musí dodavatelé podávající nabídku společně prokázat společně.</w:t>
      </w:r>
    </w:p>
    <w:p w:rsidR="001D0F14" w:rsidRDefault="001D0F14">
      <w:pPr>
        <w:jc w:val="both"/>
        <w:rPr>
          <w:rFonts w:ascii="Arial Narrow" w:hAnsi="Arial Narrow"/>
          <w:b/>
        </w:rPr>
      </w:pPr>
      <w:r>
        <w:rPr>
          <w:rFonts w:ascii="Arial Narrow" w:hAnsi="Arial Narrow"/>
        </w:rPr>
        <w:t>Podává-li nabídku více dodavatelů společně, podle § 51 odst. 5 zákona jsou povinni přiložit k nabídce smlouvu, z níž vyplývá závazek specifikovaný v § 51 odst. 6 zákona, tj. že všichni tito dodavatelé budou vůči zadavateli a jakýmkoliv třetím osobám z jakýchkoliv právních vztahů vzniklých v souvislosti s veřejnou zakázkou zavázáni společně a nerozdílně, a to</w:t>
      </w:r>
      <w:r>
        <w:rPr>
          <w:rFonts w:ascii="Arial Narrow" w:hAnsi="Arial Narrow"/>
          <w:b/>
        </w:rPr>
        <w:t xml:space="preserve"> po celou dobu plnění veřejné zakázky i po dobu trvání jiných závazků vyplývajících z veřejné zakázky.</w:t>
      </w:r>
    </w:p>
    <w:p w:rsidR="001D0F14" w:rsidRDefault="001D0F14">
      <w:pPr>
        <w:jc w:val="both"/>
        <w:rPr>
          <w:rFonts w:ascii="Arial Narrow" w:hAnsi="Arial Narrow" w:cs="Arial"/>
        </w:rPr>
      </w:pPr>
      <w:r>
        <w:rPr>
          <w:rFonts w:ascii="Arial Narrow" w:hAnsi="Arial Narrow" w:cs="Arial"/>
        </w:rPr>
        <w:t>Zahraniční dodavatel prokazuje splnění kvalifikace způsobem popsaným v § 51 odst. 7 zákona, a to v rozsahu, způsobem a v úrovni odpovídající minimálně požadované zákonem a požadované zadavatelem v zadávacích podmínkách.</w:t>
      </w:r>
    </w:p>
    <w:p w:rsidR="001D0F14" w:rsidRDefault="001D0F14">
      <w:pPr>
        <w:jc w:val="both"/>
        <w:rPr>
          <w:rFonts w:ascii="Arial Narrow" w:hAnsi="Arial Narrow" w:cs="Arial"/>
        </w:rPr>
      </w:pPr>
      <w:r>
        <w:rPr>
          <w:rFonts w:ascii="Arial Narrow" w:hAnsi="Arial Narrow" w:cs="Arial"/>
        </w:rPr>
        <w:t xml:space="preserve">Zahraniční dodavatel může splnit podle § 143 zákona část kvalifikačních předpokladů výpisem ze zahraničního seznamu či zahraničním certifikátem pouze v případě, pokud má zahraniční dodavatel sídlo či místo podnikání, popřípadě bydliště, ve státě, ve kterém byl výpis ze zahraničního seznamu či zahraniční certifikát vydán. </w:t>
      </w:r>
    </w:p>
    <w:p w:rsidR="001D0F14" w:rsidRDefault="001D0F14">
      <w:pPr>
        <w:jc w:val="both"/>
        <w:rPr>
          <w:rFonts w:ascii="Arial Narrow" w:hAnsi="Arial Narrow" w:cs="Arial"/>
        </w:rPr>
      </w:pPr>
      <w:r>
        <w:rPr>
          <w:rFonts w:ascii="Arial Narrow" w:hAnsi="Arial Narrow" w:cs="Arial"/>
        </w:rPr>
        <w:t>Informaci o kvalifikaci předkládá zahraniční osoba v původním jazyce s připojením jejího úředně ověřeného překladu do českého nebo slovenského jazyka. Povinnost připojit k dokladům ověřený překlad do českého jazyka se nevztahuje na doklady ve slovenském jazyce.</w:t>
      </w:r>
    </w:p>
    <w:p w:rsidR="001D0F14" w:rsidRDefault="001D0F14">
      <w:pPr>
        <w:tabs>
          <w:tab w:val="left" w:pos="5580"/>
        </w:tabs>
        <w:spacing w:after="0" w:line="240" w:lineRule="auto"/>
        <w:jc w:val="both"/>
        <w:rPr>
          <w:rFonts w:ascii="Arial Narrow" w:hAnsi="Arial Narrow"/>
        </w:rPr>
      </w:pPr>
    </w:p>
    <w:p w:rsidR="001D0F14" w:rsidRDefault="001D0F14">
      <w:pPr>
        <w:shd w:val="clear" w:color="auto" w:fill="FFFFFF"/>
        <w:spacing w:after="0" w:line="240" w:lineRule="auto"/>
        <w:jc w:val="both"/>
        <w:rPr>
          <w:rFonts w:ascii="Arial Narrow" w:hAnsi="Arial Narrow"/>
          <w:b/>
        </w:rPr>
      </w:pPr>
      <w:r>
        <w:rPr>
          <w:rFonts w:ascii="Arial Narrow" w:hAnsi="Arial Narrow"/>
          <w:b/>
        </w:rPr>
        <w:t>a) Splnění základních kvalifikačních předpokladů</w:t>
      </w:r>
    </w:p>
    <w:p w:rsidR="001D0F14" w:rsidRDefault="001D0F14">
      <w:pPr>
        <w:tabs>
          <w:tab w:val="left" w:pos="5580"/>
        </w:tabs>
        <w:spacing w:after="0" w:line="240" w:lineRule="auto"/>
        <w:jc w:val="both"/>
        <w:rPr>
          <w:rFonts w:ascii="Arial Narrow" w:hAnsi="Arial Narrow"/>
        </w:rPr>
      </w:pPr>
      <w:r>
        <w:rPr>
          <w:rFonts w:ascii="Arial Narrow" w:hAnsi="Arial Narrow"/>
        </w:rPr>
        <w:t xml:space="preserve">Splnění základních kvalifikačních předpokladů prokáže dodavatel čestným prohlášením majícím náležitosti uvedené v § 62 odst. 2 zákona (zadavatel doporučuje využít přiložený vzor čestného prohlášení o splnění základních kvalifikačních předpokladů, který je součástí přílohy B této zadávací dokumentace). </w:t>
      </w:r>
    </w:p>
    <w:p w:rsidR="001D0F14" w:rsidRDefault="001D0F14">
      <w:pPr>
        <w:tabs>
          <w:tab w:val="left" w:pos="5580"/>
        </w:tabs>
        <w:spacing w:after="0" w:line="240" w:lineRule="auto"/>
        <w:jc w:val="both"/>
        <w:rPr>
          <w:rFonts w:ascii="Arial Narrow" w:hAnsi="Arial Narrow"/>
        </w:rPr>
      </w:pPr>
    </w:p>
    <w:p w:rsidR="001D0F14" w:rsidRDefault="001D0F14">
      <w:pPr>
        <w:spacing w:after="0" w:line="240" w:lineRule="auto"/>
        <w:jc w:val="both"/>
        <w:rPr>
          <w:rFonts w:ascii="Arial Narrow" w:hAnsi="Arial Narrow"/>
          <w:b/>
        </w:rPr>
      </w:pPr>
      <w:r>
        <w:rPr>
          <w:rFonts w:ascii="Arial Narrow" w:hAnsi="Arial Narrow"/>
          <w:b/>
        </w:rPr>
        <w:t>b) Splnění profesních kvalifikačních předpokladů</w:t>
      </w:r>
    </w:p>
    <w:p w:rsidR="001D0F14" w:rsidRDefault="001D0F14">
      <w:pPr>
        <w:tabs>
          <w:tab w:val="left" w:pos="5580"/>
        </w:tabs>
        <w:spacing w:after="0" w:line="240" w:lineRule="auto"/>
        <w:jc w:val="both"/>
        <w:rPr>
          <w:rFonts w:ascii="Arial Narrow" w:hAnsi="Arial Narrow"/>
        </w:rPr>
      </w:pPr>
      <w:r>
        <w:rPr>
          <w:rFonts w:ascii="Arial Narrow" w:hAnsi="Arial Narrow"/>
        </w:rPr>
        <w:t>Splnění profesních kvalifikačních předpokladů prokáže dodavatel</w:t>
      </w:r>
    </w:p>
    <w:p w:rsidR="001D0F14" w:rsidRDefault="001D0F14">
      <w:pPr>
        <w:tabs>
          <w:tab w:val="left" w:pos="5580"/>
        </w:tabs>
        <w:spacing w:after="0" w:line="240" w:lineRule="auto"/>
        <w:jc w:val="both"/>
        <w:rPr>
          <w:rFonts w:ascii="Arial Narrow" w:hAnsi="Arial Narrow"/>
        </w:rPr>
      </w:pPr>
      <w:r>
        <w:rPr>
          <w:rFonts w:ascii="Arial Narrow" w:hAnsi="Arial Narrow"/>
        </w:rPr>
        <w:t xml:space="preserve"> - předložením dokladů dle § 54 písm. a) zákona (výpis z obchodního rejstříku nebo z jiné obdobné evidence, ve které je uchazeč zapsán) a</w:t>
      </w:r>
    </w:p>
    <w:p w:rsidR="001D0F14" w:rsidRDefault="001D0F14">
      <w:pPr>
        <w:tabs>
          <w:tab w:val="left" w:pos="5580"/>
        </w:tabs>
        <w:spacing w:after="0" w:line="240" w:lineRule="auto"/>
        <w:jc w:val="both"/>
        <w:rPr>
          <w:rFonts w:ascii="Arial Narrow" w:hAnsi="Arial Narrow"/>
        </w:rPr>
      </w:pPr>
      <w:r>
        <w:rPr>
          <w:rFonts w:ascii="Arial Narrow" w:hAnsi="Arial Narrow"/>
        </w:rPr>
        <w:t xml:space="preserve"> - předložením dokladů dle § 54 písm. b) zákona (doklad o oprávnění k podnikání podle zvláštních právních předpisů v rozsahu odpovídajícímu předmětu veřejné zakázky)</w:t>
      </w:r>
    </w:p>
    <w:p w:rsidR="001D0F14" w:rsidRDefault="001D0F14">
      <w:pPr>
        <w:tabs>
          <w:tab w:val="left" w:pos="5580"/>
        </w:tabs>
        <w:spacing w:after="0" w:line="240" w:lineRule="auto"/>
        <w:jc w:val="both"/>
        <w:rPr>
          <w:rFonts w:ascii="Arial Narrow" w:hAnsi="Arial Narrow"/>
        </w:rPr>
      </w:pPr>
    </w:p>
    <w:p w:rsidR="001D0F14" w:rsidRDefault="001D0F14">
      <w:pPr>
        <w:spacing w:after="0" w:line="240" w:lineRule="auto"/>
        <w:ind w:left="404"/>
        <w:jc w:val="both"/>
        <w:rPr>
          <w:rFonts w:ascii="Arial Narrow" w:hAnsi="Arial Narrow" w:cs="Arial"/>
        </w:rPr>
      </w:pPr>
    </w:p>
    <w:p w:rsidR="001D0F14" w:rsidRDefault="001D0F14">
      <w:pPr>
        <w:spacing w:after="0" w:line="240" w:lineRule="auto"/>
        <w:ind w:left="404"/>
        <w:jc w:val="both"/>
        <w:rPr>
          <w:rFonts w:ascii="Arial Narrow" w:hAnsi="Arial Narrow" w:cs="Arial"/>
        </w:rPr>
      </w:pPr>
    </w:p>
    <w:p w:rsidR="001D0F14" w:rsidRDefault="001D0F14">
      <w:pPr>
        <w:spacing w:line="240" w:lineRule="auto"/>
        <w:rPr>
          <w:rFonts w:ascii="Arial Narrow" w:hAnsi="Arial Narrow"/>
          <w:b/>
        </w:rPr>
      </w:pPr>
      <w:r>
        <w:rPr>
          <w:rFonts w:ascii="Arial Narrow" w:hAnsi="Arial Narrow"/>
          <w:b/>
        </w:rPr>
        <w:t>7.1 Požadavky a doporučení na poskytnutí informace o kvalifikaci</w:t>
      </w:r>
    </w:p>
    <w:p w:rsidR="001D0F14" w:rsidRDefault="001D0F14">
      <w:pPr>
        <w:pStyle w:val="Standard"/>
        <w:spacing w:before="120" w:after="120"/>
        <w:jc w:val="both"/>
        <w:rPr>
          <w:rFonts w:ascii="Arial Narrow" w:hAnsi="Arial Narrow" w:cs="Arial"/>
          <w:sz w:val="22"/>
          <w:szCs w:val="22"/>
        </w:rPr>
      </w:pPr>
      <w:r>
        <w:rPr>
          <w:rFonts w:ascii="Arial Narrow" w:hAnsi="Arial Narrow" w:cs="Arial"/>
          <w:sz w:val="22"/>
          <w:szCs w:val="22"/>
        </w:rPr>
        <w:t>Zadavatel doporučuje, aby dodavatel předložil doklady prokazující splnění kvalifikace ve formě souboru nazvaného „informace o kvalifikaci“.</w:t>
      </w:r>
    </w:p>
    <w:p w:rsidR="001D0F14" w:rsidRDefault="001D0F14">
      <w:pPr>
        <w:pStyle w:val="Standard"/>
        <w:spacing w:before="120" w:after="120"/>
        <w:jc w:val="both"/>
        <w:rPr>
          <w:rFonts w:ascii="Arial Narrow" w:hAnsi="Arial Narrow" w:cs="Arial"/>
          <w:sz w:val="22"/>
          <w:szCs w:val="22"/>
        </w:rPr>
      </w:pPr>
      <w:r>
        <w:rPr>
          <w:rFonts w:ascii="Arial Narrow" w:hAnsi="Arial Narrow" w:cs="Arial"/>
          <w:sz w:val="22"/>
          <w:szCs w:val="22"/>
        </w:rPr>
        <w:t>Prokazuje-li kvalifikaci více dodavatelů podávajících nabídku společně, musí být prokázáno splnění kvalifikace pro každého dodavatele minimálně v rozsahu prokazujícím</w:t>
      </w:r>
      <w:r>
        <w:rPr>
          <w:rFonts w:ascii="Arial Narrow" w:hAnsi="Arial Narrow"/>
          <w:b/>
          <w:sz w:val="22"/>
          <w:szCs w:val="22"/>
        </w:rPr>
        <w:t xml:space="preserve"> </w:t>
      </w:r>
      <w:r>
        <w:rPr>
          <w:rFonts w:ascii="Arial Narrow" w:hAnsi="Arial Narrow" w:cs="Arial"/>
          <w:sz w:val="22"/>
          <w:szCs w:val="22"/>
        </w:rPr>
        <w:t>splnění základních kvalifikačních předpokladů podle § 50 odst. 1 písm. a) zákona a profesního kvalifikačního předpokladu podle § 54 písm. a) zákona. Splnění části kvalifikačních předpokladů podle § 50 odst. 1 písm. b) a d) zákona prokazují dodavatelé podávající nabídku společně.</w:t>
      </w:r>
    </w:p>
    <w:p w:rsidR="001D0F14" w:rsidRDefault="001D0F14">
      <w:pPr>
        <w:pStyle w:val="Standard"/>
        <w:spacing w:before="120" w:after="120"/>
        <w:jc w:val="both"/>
        <w:rPr>
          <w:rFonts w:ascii="Arial Narrow" w:hAnsi="Arial Narrow" w:cs="Arial"/>
          <w:sz w:val="22"/>
          <w:szCs w:val="22"/>
        </w:rPr>
      </w:pPr>
      <w:r>
        <w:rPr>
          <w:rFonts w:ascii="Arial Narrow" w:hAnsi="Arial Narrow" w:cs="Arial"/>
          <w:sz w:val="22"/>
          <w:szCs w:val="22"/>
        </w:rPr>
        <w:t xml:space="preserve">Podle § 57 odst. 1 zákona stanovuje zadavatel, že doklady prokazující splnění kvalifikace předkládá dodavatel </w:t>
      </w:r>
      <w:r>
        <w:rPr>
          <w:rFonts w:ascii="Arial Narrow" w:hAnsi="Arial Narrow" w:cs="Arial"/>
          <w:b/>
          <w:sz w:val="22"/>
          <w:szCs w:val="22"/>
        </w:rPr>
        <w:t>v prosté kopii</w:t>
      </w:r>
      <w:r>
        <w:rPr>
          <w:rFonts w:ascii="Arial Narrow" w:hAnsi="Arial Narrow" w:cs="Arial"/>
          <w:sz w:val="22"/>
          <w:szCs w:val="22"/>
        </w:rPr>
        <w:t>.</w:t>
      </w:r>
    </w:p>
    <w:p w:rsidR="001D0F14" w:rsidRDefault="001D0F14">
      <w:pPr>
        <w:pStyle w:val="Standard"/>
        <w:spacing w:before="120" w:after="120"/>
        <w:jc w:val="both"/>
        <w:rPr>
          <w:rFonts w:ascii="Arial Narrow" w:hAnsi="Arial Narrow" w:cs="Arial"/>
          <w:sz w:val="22"/>
          <w:szCs w:val="22"/>
        </w:rPr>
      </w:pPr>
      <w:r>
        <w:rPr>
          <w:rFonts w:ascii="Arial Narrow" w:hAnsi="Arial Narrow" w:cs="Arial"/>
          <w:sz w:val="22"/>
          <w:szCs w:val="22"/>
        </w:rPr>
        <w:t>Doklady prokazující splnění kvalifikace předloží v originále či úředně ověřené kopii pouze vybraný uchazeč před podpisem smlouvy.</w:t>
      </w:r>
    </w:p>
    <w:p w:rsidR="001D0F14" w:rsidRDefault="001D0F14">
      <w:pPr>
        <w:pStyle w:val="Standard"/>
        <w:spacing w:before="120" w:after="120"/>
        <w:jc w:val="both"/>
        <w:rPr>
          <w:rFonts w:ascii="Arial Narrow" w:hAnsi="Arial Narrow" w:cs="Arial"/>
          <w:sz w:val="22"/>
          <w:szCs w:val="22"/>
        </w:rPr>
      </w:pPr>
      <w:r>
        <w:rPr>
          <w:rFonts w:ascii="Arial Narrow" w:hAnsi="Arial Narrow" w:cs="Arial"/>
          <w:sz w:val="22"/>
          <w:szCs w:val="22"/>
        </w:rPr>
        <w:t xml:space="preserve">Doklady prokazující splnění základních kvalifikačních předpokladů a výpis z obchodního rejstříku </w:t>
      </w:r>
      <w:r>
        <w:rPr>
          <w:rFonts w:ascii="Arial Narrow" w:hAnsi="Arial Narrow" w:cs="Arial"/>
          <w:b/>
          <w:sz w:val="22"/>
          <w:szCs w:val="22"/>
        </w:rPr>
        <w:t>nesmějí být</w:t>
      </w:r>
      <w:r>
        <w:rPr>
          <w:rFonts w:ascii="Arial Narrow" w:hAnsi="Arial Narrow" w:cs="Arial"/>
          <w:sz w:val="22"/>
          <w:szCs w:val="22"/>
        </w:rPr>
        <w:t xml:space="preserve"> k poslednímu dni, ke kterému má být prokázáno splnění kvalifikace, </w:t>
      </w:r>
      <w:r>
        <w:rPr>
          <w:rFonts w:ascii="Arial Narrow" w:hAnsi="Arial Narrow" w:cs="Arial"/>
          <w:b/>
          <w:sz w:val="22"/>
          <w:szCs w:val="22"/>
        </w:rPr>
        <w:t>starší 90 dnů</w:t>
      </w:r>
      <w:r>
        <w:rPr>
          <w:rFonts w:ascii="Arial Narrow" w:hAnsi="Arial Narrow" w:cs="Arial"/>
          <w:sz w:val="22"/>
          <w:szCs w:val="22"/>
        </w:rPr>
        <w:t>.</w:t>
      </w:r>
    </w:p>
    <w:p w:rsidR="001D0F14" w:rsidRDefault="001D0F14">
      <w:pPr>
        <w:pStyle w:val="Style17"/>
        <w:spacing w:before="120"/>
        <w:jc w:val="both"/>
        <w:rPr>
          <w:rStyle w:val="FontStyle60"/>
          <w:rFonts w:ascii="Arial Narrow" w:hAnsi="Arial Narrow"/>
          <w:sz w:val="22"/>
          <w:szCs w:val="22"/>
        </w:rPr>
      </w:pPr>
      <w:r>
        <w:rPr>
          <w:rStyle w:val="FontStyle60"/>
          <w:rFonts w:ascii="Arial Narrow" w:hAnsi="Arial Narrow"/>
          <w:sz w:val="22"/>
          <w:szCs w:val="22"/>
        </w:rPr>
        <w:t xml:space="preserve">Podle § 149 odst. 4 zákona prokazuje-li dodavatel splnění kvalifikace elektronickými prostředky, musí být datová zpráva opatřena platným zaručeným elektronickým podpisem založeným na kvalifikovaném certifikátu. Podle § 149 odst. 5 zákona </w:t>
      </w:r>
      <w:r>
        <w:rPr>
          <w:rStyle w:val="FontStyle60"/>
          <w:rFonts w:ascii="Arial Narrow" w:hAnsi="Arial Narrow"/>
          <w:b/>
          <w:sz w:val="22"/>
          <w:szCs w:val="22"/>
        </w:rPr>
        <w:t>neexistují-li</w:t>
      </w:r>
      <w:r>
        <w:rPr>
          <w:rStyle w:val="FontStyle60"/>
          <w:rFonts w:ascii="Arial Narrow" w:hAnsi="Arial Narrow"/>
          <w:sz w:val="22"/>
          <w:szCs w:val="22"/>
        </w:rPr>
        <w:t xml:space="preserve"> doklady k prokázání kvalifikace </w:t>
      </w:r>
      <w:r>
        <w:rPr>
          <w:rStyle w:val="FontStyle60"/>
          <w:rFonts w:ascii="Arial Narrow" w:hAnsi="Arial Narrow"/>
          <w:b/>
          <w:sz w:val="22"/>
          <w:szCs w:val="22"/>
        </w:rPr>
        <w:t>v elektronické podobě</w:t>
      </w:r>
      <w:r>
        <w:rPr>
          <w:rStyle w:val="FontStyle60"/>
          <w:rFonts w:ascii="Arial Narrow" w:hAnsi="Arial Narrow"/>
          <w:sz w:val="22"/>
          <w:szCs w:val="22"/>
        </w:rPr>
        <w:t xml:space="preserve"> či nelze – li tuto podobu zajistit běžnými technickými prostředky (např. převedení do elektronické podoby pomocí scanneru), </w:t>
      </w:r>
      <w:r>
        <w:rPr>
          <w:rStyle w:val="FontStyle60"/>
          <w:rFonts w:ascii="Arial Narrow" w:hAnsi="Arial Narrow"/>
          <w:b/>
          <w:sz w:val="22"/>
          <w:szCs w:val="22"/>
        </w:rPr>
        <w:t>předloží</w:t>
      </w:r>
      <w:r>
        <w:rPr>
          <w:rStyle w:val="FontStyle60"/>
          <w:rFonts w:ascii="Arial Narrow" w:hAnsi="Arial Narrow"/>
          <w:sz w:val="22"/>
          <w:szCs w:val="22"/>
        </w:rPr>
        <w:t xml:space="preserve"> dodavatel zadavateli tyto doklady </w:t>
      </w:r>
      <w:r>
        <w:rPr>
          <w:rStyle w:val="FontStyle60"/>
          <w:rFonts w:ascii="Arial Narrow" w:hAnsi="Arial Narrow"/>
          <w:b/>
          <w:sz w:val="22"/>
          <w:szCs w:val="22"/>
        </w:rPr>
        <w:t>v listinné podobě</w:t>
      </w:r>
      <w:r>
        <w:rPr>
          <w:rStyle w:val="FontStyle60"/>
          <w:rFonts w:ascii="Arial Narrow" w:hAnsi="Arial Narrow"/>
          <w:sz w:val="22"/>
          <w:szCs w:val="22"/>
        </w:rPr>
        <w:t xml:space="preserve"> v době podle § 52 zákona.</w:t>
      </w:r>
    </w:p>
    <w:p w:rsidR="001D0F14" w:rsidRDefault="001D0F14">
      <w:pPr>
        <w:pStyle w:val="Standard"/>
        <w:jc w:val="both"/>
        <w:rPr>
          <w:rFonts w:ascii="Arial Narrow" w:hAnsi="Arial Narrow" w:cs="Arial"/>
          <w:sz w:val="22"/>
          <w:szCs w:val="22"/>
        </w:rPr>
      </w:pPr>
    </w:p>
    <w:p w:rsidR="001D0F14" w:rsidRDefault="001D0F14">
      <w:pPr>
        <w:pStyle w:val="Standard"/>
        <w:jc w:val="both"/>
        <w:rPr>
          <w:rFonts w:ascii="Arial Narrow" w:hAnsi="Arial Narrow" w:cs="Arial"/>
          <w:sz w:val="22"/>
          <w:szCs w:val="22"/>
        </w:rPr>
      </w:pPr>
    </w:p>
    <w:p w:rsidR="001D0F14" w:rsidRDefault="001D0F14">
      <w:pPr>
        <w:pStyle w:val="Heading2"/>
        <w:tabs>
          <w:tab w:val="clear" w:pos="4500"/>
        </w:tabs>
        <w:spacing w:before="0"/>
        <w:jc w:val="both"/>
        <w:textAlignment w:val="baseline"/>
        <w:rPr>
          <w:sz w:val="22"/>
          <w:szCs w:val="22"/>
        </w:rPr>
      </w:pPr>
      <w:r>
        <w:rPr>
          <w:sz w:val="22"/>
          <w:szCs w:val="22"/>
        </w:rPr>
        <w:t>7.2 Forma informace o kvalifikaci</w:t>
      </w:r>
    </w:p>
    <w:p w:rsidR="001D0F14" w:rsidRDefault="001D0F14">
      <w:pPr>
        <w:pStyle w:val="Style17"/>
        <w:spacing w:before="120"/>
        <w:jc w:val="both"/>
        <w:rPr>
          <w:rStyle w:val="FontStyle60"/>
          <w:rFonts w:ascii="Arial Narrow" w:hAnsi="Arial Narrow"/>
          <w:sz w:val="22"/>
          <w:szCs w:val="22"/>
        </w:rPr>
      </w:pPr>
      <w:r>
        <w:rPr>
          <w:rFonts w:ascii="Arial Narrow" w:hAnsi="Arial Narrow" w:cs="Arial"/>
          <w:sz w:val="22"/>
          <w:szCs w:val="22"/>
        </w:rPr>
        <w:t xml:space="preserve">Zadavatel </w:t>
      </w:r>
      <w:r>
        <w:rPr>
          <w:rFonts w:ascii="Arial Narrow" w:hAnsi="Arial Narrow" w:cs="Arial"/>
          <w:b/>
          <w:sz w:val="22"/>
          <w:szCs w:val="22"/>
        </w:rPr>
        <w:t>doporučuje</w:t>
      </w:r>
      <w:r>
        <w:rPr>
          <w:rFonts w:ascii="Arial Narrow" w:hAnsi="Arial Narrow" w:cs="Arial"/>
          <w:sz w:val="22"/>
          <w:szCs w:val="22"/>
        </w:rPr>
        <w:t xml:space="preserve"> dodavateli zpracovat informaci o kvalifikaci podle níže uvedených doporučení, </w:t>
      </w:r>
      <w:r>
        <w:rPr>
          <w:rStyle w:val="FontStyle60"/>
          <w:rFonts w:ascii="Arial Narrow" w:hAnsi="Arial Narrow"/>
          <w:sz w:val="22"/>
          <w:szCs w:val="22"/>
        </w:rPr>
        <w:t>přičemž dodavatel může využít vzory dokladů předané v přílohách této zadávací dokumentace. Důvodem pro vyloučení dodavatele ze zadávacího řízení nebude, pokud dodavatel po formální stránce nezpracuje informaci o kvalifikaci tak, jak doporučuje Zadavatel nebo ji nepodá v požadovaném počtu vyhotovení (v případě listinného vyhotovení).</w:t>
      </w:r>
    </w:p>
    <w:p w:rsidR="001D0F14" w:rsidRDefault="001D0F14">
      <w:pPr>
        <w:pStyle w:val="Style17"/>
        <w:spacing w:before="120"/>
        <w:ind w:right="10"/>
        <w:jc w:val="both"/>
        <w:rPr>
          <w:rStyle w:val="FontStyle60"/>
          <w:rFonts w:ascii="Arial Narrow" w:hAnsi="Arial Narrow"/>
          <w:sz w:val="22"/>
          <w:szCs w:val="22"/>
        </w:rPr>
      </w:pPr>
      <w:r>
        <w:rPr>
          <w:rStyle w:val="FontStyle60"/>
          <w:rFonts w:ascii="Arial Narrow" w:hAnsi="Arial Narrow"/>
          <w:sz w:val="22"/>
          <w:szCs w:val="22"/>
        </w:rPr>
        <w:t xml:space="preserve">Doklady o kvalifikaci </w:t>
      </w:r>
      <w:r>
        <w:rPr>
          <w:rStyle w:val="FontStyle60"/>
          <w:rFonts w:ascii="Arial Narrow" w:hAnsi="Arial Narrow"/>
          <w:b/>
          <w:sz w:val="22"/>
          <w:szCs w:val="22"/>
        </w:rPr>
        <w:t>musí být zpracovány v elektronické podobě</w:t>
      </w:r>
      <w:r>
        <w:rPr>
          <w:rStyle w:val="FontStyle60"/>
          <w:rFonts w:ascii="Arial Narrow" w:hAnsi="Arial Narrow"/>
          <w:sz w:val="22"/>
          <w:szCs w:val="22"/>
        </w:rPr>
        <w:t xml:space="preserve"> vyjma dokladů, které neexistují v elektronické podobě a nelze je ani v elektronické podobě zajistit např. nascanováním (v tom případě budou podle § 149 odst. 5 zákona dodavatelem předloženy v listinné podobě v době podle § 52 zákona). </w:t>
      </w:r>
    </w:p>
    <w:p w:rsidR="001D0F14" w:rsidRDefault="001D0F14">
      <w:pPr>
        <w:pStyle w:val="Style17"/>
        <w:spacing w:before="120"/>
        <w:ind w:right="10"/>
        <w:jc w:val="both"/>
        <w:rPr>
          <w:rStyle w:val="FontStyle60"/>
          <w:rFonts w:ascii="Arial Narrow" w:hAnsi="Arial Narrow"/>
          <w:sz w:val="22"/>
          <w:szCs w:val="22"/>
        </w:rPr>
      </w:pPr>
      <w:r>
        <w:rPr>
          <w:rStyle w:val="FontStyle60"/>
          <w:rFonts w:ascii="Arial Narrow" w:hAnsi="Arial Narrow"/>
          <w:sz w:val="22"/>
          <w:szCs w:val="22"/>
        </w:rPr>
        <w:t xml:space="preserve">Veškeré doklady o kvalifikaci </w:t>
      </w:r>
      <w:r>
        <w:rPr>
          <w:rStyle w:val="FontStyle60"/>
          <w:rFonts w:ascii="Arial Narrow" w:hAnsi="Arial Narrow"/>
          <w:b/>
          <w:sz w:val="22"/>
          <w:szCs w:val="22"/>
        </w:rPr>
        <w:t>musí být</w:t>
      </w:r>
      <w:r>
        <w:rPr>
          <w:rStyle w:val="FontStyle60"/>
          <w:rFonts w:ascii="Arial Narrow" w:hAnsi="Arial Narrow"/>
          <w:sz w:val="22"/>
          <w:szCs w:val="22"/>
        </w:rPr>
        <w:t xml:space="preserve"> doloženy </w:t>
      </w:r>
      <w:r>
        <w:rPr>
          <w:rStyle w:val="FontStyle60"/>
          <w:rFonts w:ascii="Arial Narrow" w:hAnsi="Arial Narrow"/>
          <w:b/>
          <w:sz w:val="22"/>
          <w:szCs w:val="22"/>
        </w:rPr>
        <w:t>v českém nebo slovenském jazyce</w:t>
      </w:r>
      <w:r>
        <w:rPr>
          <w:rStyle w:val="FontStyle60"/>
          <w:rFonts w:ascii="Arial Narrow" w:hAnsi="Arial Narrow"/>
          <w:sz w:val="22"/>
          <w:szCs w:val="22"/>
        </w:rPr>
        <w:t>. Doklady vyhotovené v jiném než českém nebo slovenském jazyce musí být opatřeny úředním překladem do českého nebo slovenského jazyka.</w:t>
      </w:r>
    </w:p>
    <w:p w:rsidR="001D0F14" w:rsidRDefault="001D0F14">
      <w:pPr>
        <w:pStyle w:val="Style17"/>
        <w:spacing w:before="120"/>
        <w:jc w:val="both"/>
        <w:rPr>
          <w:rStyle w:val="FontStyle60"/>
          <w:rFonts w:ascii="Arial Narrow" w:hAnsi="Arial Narrow"/>
          <w:sz w:val="22"/>
          <w:szCs w:val="22"/>
        </w:rPr>
      </w:pPr>
      <w:r>
        <w:rPr>
          <w:rStyle w:val="FontStyle60"/>
          <w:rFonts w:ascii="Arial Narrow" w:hAnsi="Arial Narrow"/>
          <w:sz w:val="22"/>
          <w:szCs w:val="22"/>
        </w:rPr>
        <w:t>Zadavatel doporučuje, aby v případě listinného vyhotovení informace o kvalifikaci (</w:t>
      </w:r>
      <w:r>
        <w:rPr>
          <w:rStyle w:val="FontStyle60"/>
          <w:rFonts w:ascii="Arial Narrow" w:hAnsi="Arial Narrow"/>
          <w:b/>
          <w:bCs/>
          <w:sz w:val="22"/>
          <w:szCs w:val="22"/>
        </w:rPr>
        <w:t>nelze je ani v elektronické podobě zajistit např. nascanováním</w:t>
      </w:r>
      <w:r>
        <w:rPr>
          <w:rStyle w:val="FontStyle60"/>
          <w:rFonts w:ascii="Arial Narrow" w:hAnsi="Arial Narrow"/>
          <w:sz w:val="22"/>
          <w:szCs w:val="22"/>
        </w:rPr>
        <w:t xml:space="preserve">) je dodavatel předložil v jednom písemném vyhotovení. </w:t>
      </w:r>
    </w:p>
    <w:p w:rsidR="001D0F14" w:rsidRDefault="001D0F14">
      <w:pPr>
        <w:pStyle w:val="Style17"/>
        <w:spacing w:before="120"/>
        <w:jc w:val="both"/>
        <w:rPr>
          <w:rStyle w:val="FontStyle60"/>
          <w:rFonts w:ascii="Arial Narrow" w:hAnsi="Arial Narrow"/>
          <w:sz w:val="22"/>
          <w:szCs w:val="22"/>
        </w:rPr>
      </w:pPr>
      <w:r>
        <w:rPr>
          <w:rStyle w:val="FontStyle60"/>
          <w:rFonts w:ascii="Arial Narrow" w:hAnsi="Arial Narrow"/>
          <w:sz w:val="22"/>
          <w:szCs w:val="22"/>
        </w:rPr>
        <w:t>Zadavatel doporučuje, aby v případě listinného vyhotovení informace o kvalifikaci všechny listy informace o kvalifikaci byly v pravém dolním rohu každého listu očíslovány souvislou číselnou řadou vzestupně od čísla 1.</w:t>
      </w:r>
    </w:p>
    <w:p w:rsidR="001D0F14" w:rsidRDefault="001D0F14">
      <w:pPr>
        <w:pStyle w:val="Style17"/>
        <w:jc w:val="both"/>
        <w:rPr>
          <w:rStyle w:val="FontStyle60"/>
          <w:rFonts w:ascii="Arial Narrow" w:hAnsi="Arial Narrow"/>
          <w:sz w:val="22"/>
          <w:szCs w:val="22"/>
        </w:rPr>
      </w:pPr>
      <w:r>
        <w:rPr>
          <w:rStyle w:val="FontStyle60"/>
          <w:rFonts w:ascii="Arial Narrow" w:hAnsi="Arial Narrow"/>
          <w:sz w:val="22"/>
          <w:szCs w:val="22"/>
        </w:rPr>
        <w:t xml:space="preserve">Zadavatel doporučuje, aby vyhotovení informace o kvalifikaci </w:t>
      </w:r>
      <w:r>
        <w:rPr>
          <w:rStyle w:val="FontStyle61"/>
          <w:rFonts w:ascii="Arial Narrow" w:hAnsi="Arial Narrow"/>
          <w:sz w:val="22"/>
          <w:szCs w:val="22"/>
        </w:rPr>
        <w:t xml:space="preserve">předložené v listinné podobě (v souladu s § 149 odst. 5 zákona </w:t>
      </w:r>
      <w:r>
        <w:rPr>
          <w:rStyle w:val="FontStyle61"/>
          <w:rFonts w:ascii="Arial Narrow" w:hAnsi="Arial Narrow"/>
          <w:b/>
          <w:bCs/>
          <w:sz w:val="22"/>
          <w:szCs w:val="22"/>
        </w:rPr>
        <w:t xml:space="preserve">je </w:t>
      </w:r>
      <w:r>
        <w:rPr>
          <w:rStyle w:val="FontStyle60"/>
          <w:rFonts w:ascii="Arial Narrow" w:hAnsi="Arial Narrow"/>
          <w:b/>
          <w:bCs/>
          <w:sz w:val="22"/>
          <w:szCs w:val="22"/>
        </w:rPr>
        <w:t>nelze v elektronické podobě zajistit např. nascanováním</w:t>
      </w:r>
      <w:r>
        <w:rPr>
          <w:rStyle w:val="FontStyle60"/>
          <w:rFonts w:ascii="Arial Narrow" w:hAnsi="Arial Narrow"/>
          <w:sz w:val="22"/>
          <w:szCs w:val="22"/>
        </w:rPr>
        <w:t>) bylo zabezpečeno proti manipulaci s jednotlivými listy provázáním pevným provázkem, jehož volný konec bude opatřen přelepením na poslední straně složky. Toto přelepení se doporučuje opatřit razítkem či podpisem dodavatele.</w:t>
      </w:r>
    </w:p>
    <w:p w:rsidR="001D0F14" w:rsidRDefault="001D0F14" w:rsidP="00A85A26">
      <w:pPr>
        <w:pStyle w:val="NormalWeb"/>
        <w:spacing w:after="0"/>
        <w:rPr>
          <w:rStyle w:val="FontStyle61"/>
          <w:rFonts w:ascii="Arial Narrow" w:hAnsi="Arial Narrow"/>
          <w:sz w:val="22"/>
          <w:szCs w:val="22"/>
        </w:rPr>
      </w:pPr>
      <w:r>
        <w:rPr>
          <w:rStyle w:val="FontStyle60"/>
          <w:rFonts w:ascii="Arial Narrow" w:hAnsi="Arial Narrow"/>
          <w:sz w:val="22"/>
          <w:szCs w:val="22"/>
        </w:rPr>
        <w:t xml:space="preserve">Zadavatel doporučuje, aby listinná informace o kvalifikaci byla vložena do obalu (dále jen </w:t>
      </w:r>
      <w:r>
        <w:rPr>
          <w:rStyle w:val="FontStyle61"/>
          <w:rFonts w:ascii="Arial Narrow" w:hAnsi="Arial Narrow"/>
          <w:b/>
          <w:sz w:val="22"/>
          <w:szCs w:val="22"/>
        </w:rPr>
        <w:t>„Obálka</w:t>
      </w:r>
      <w:r>
        <w:rPr>
          <w:rStyle w:val="FontStyle61"/>
          <w:rFonts w:ascii="Arial Narrow" w:hAnsi="Arial Narrow"/>
          <w:sz w:val="22"/>
          <w:szCs w:val="22"/>
        </w:rPr>
        <w:t xml:space="preserve">"), </w:t>
      </w:r>
      <w:r>
        <w:rPr>
          <w:rStyle w:val="FontStyle60"/>
          <w:rFonts w:ascii="Arial Narrow" w:hAnsi="Arial Narrow"/>
          <w:sz w:val="22"/>
          <w:szCs w:val="22"/>
        </w:rPr>
        <w:t xml:space="preserve">který bude uzavřen a na všech uzavřeních opatřen přelepením. Všechna přelepení doporučuje zadavatel opatřit razítkem nebo podpisem dodavatele nebo podpisem osoby/osob oprávněné/oprávněných za dodavatele jednat. Obálka bude označena </w:t>
      </w:r>
      <w:r>
        <w:rPr>
          <w:rStyle w:val="FontStyle61"/>
          <w:rFonts w:ascii="Arial Narrow" w:hAnsi="Arial Narrow"/>
          <w:sz w:val="22"/>
          <w:szCs w:val="22"/>
        </w:rPr>
        <w:t xml:space="preserve">názvem veřejné zakázky, adresou (sídlem) dodavatele a nápisem </w:t>
      </w:r>
    </w:p>
    <w:p w:rsidR="001D0F14" w:rsidRPr="006E54D6" w:rsidRDefault="001D0F14" w:rsidP="006E54D6">
      <w:pPr>
        <w:pStyle w:val="NormalWeb"/>
        <w:rPr>
          <w:rStyle w:val="FontStyle61"/>
          <w:rFonts w:ascii="Arial Narrow" w:hAnsi="Arial Narrow"/>
          <w:sz w:val="24"/>
          <w:szCs w:val="24"/>
        </w:rPr>
      </w:pPr>
      <w:r w:rsidRPr="006E54D6">
        <w:rPr>
          <w:rStyle w:val="FontStyle61"/>
          <w:rFonts w:ascii="Arial Narrow" w:hAnsi="Arial Narrow"/>
          <w:sz w:val="24"/>
          <w:szCs w:val="24"/>
        </w:rPr>
        <w:t>„NEOTVÍRAT – VEŘEJNÁ ZAKÁZKA MALÉHO ROZSAHU - „</w:t>
      </w:r>
      <w:r w:rsidRPr="006E54D6">
        <w:rPr>
          <w:rFonts w:ascii="Arial Narrow" w:hAnsi="Arial Narrow"/>
          <w:bCs/>
          <w:sz w:val="24"/>
          <w:szCs w:val="24"/>
        </w:rPr>
        <w:t>Dodávka AV techniky pro vybavení nahrávacího studia</w:t>
      </w:r>
      <w:r w:rsidRPr="006E54D6">
        <w:rPr>
          <w:rStyle w:val="FontStyle61"/>
          <w:rFonts w:ascii="Arial Narrow" w:hAnsi="Arial Narrow"/>
          <w:sz w:val="24"/>
          <w:szCs w:val="24"/>
        </w:rPr>
        <w:t>“ - INFORMACE O KVALIFIKACI – v listinné podobě/část v listinné podobě".</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b/>
        </w:rPr>
      </w:pPr>
      <w:r>
        <w:rPr>
          <w:rFonts w:ascii="Arial Narrow" w:hAnsi="Arial Narrow"/>
          <w:b/>
        </w:rPr>
        <w:t>7.3 Obsah a členění informace o kvalifikaci</w:t>
      </w:r>
    </w:p>
    <w:p w:rsidR="001D0F14" w:rsidRDefault="001D0F14">
      <w:pPr>
        <w:tabs>
          <w:tab w:val="left" w:pos="5580"/>
        </w:tabs>
        <w:spacing w:after="0" w:line="240" w:lineRule="auto"/>
        <w:jc w:val="both"/>
        <w:rPr>
          <w:rFonts w:ascii="Arial Narrow" w:hAnsi="Arial Narrow"/>
          <w:b/>
        </w:rPr>
      </w:pPr>
    </w:p>
    <w:p w:rsidR="001D0F14" w:rsidRDefault="001D0F14">
      <w:pPr>
        <w:tabs>
          <w:tab w:val="left" w:pos="5580"/>
        </w:tabs>
        <w:spacing w:after="0" w:line="240" w:lineRule="auto"/>
        <w:jc w:val="both"/>
        <w:rPr>
          <w:rFonts w:ascii="Arial Narrow" w:hAnsi="Arial Narrow"/>
        </w:rPr>
      </w:pPr>
      <w:r>
        <w:rPr>
          <w:rFonts w:ascii="Arial Narrow" w:hAnsi="Arial Narrow"/>
        </w:rPr>
        <w:t>Zadavatel doporučuje, aby informace o kvalifikaci byla členěna do oddílů, řazených v posloupnosti za sebou. Jednotlivé oddíly doporučuje zadavatel oddělit dělicími listy barevně odlišnými od ostatních listů složky.</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Informace o kvalifikaci uchazeče doporučuje zadavatel členit následujícím způsobem:</w:t>
      </w:r>
    </w:p>
    <w:p w:rsidR="001D0F14" w:rsidRDefault="001D0F14">
      <w:pPr>
        <w:tabs>
          <w:tab w:val="left" w:pos="5580"/>
        </w:tabs>
        <w:spacing w:after="0" w:line="240" w:lineRule="auto"/>
        <w:jc w:val="both"/>
        <w:rPr>
          <w:rFonts w:ascii="Arial Narrow" w:hAnsi="Arial Narrow"/>
        </w:rPr>
      </w:pPr>
    </w:p>
    <w:p w:rsidR="001D0F14" w:rsidRDefault="001D0F14">
      <w:pPr>
        <w:tabs>
          <w:tab w:val="left" w:pos="493"/>
        </w:tabs>
        <w:autoSpaceDE w:val="0"/>
        <w:spacing w:line="240" w:lineRule="auto"/>
        <w:ind w:left="44"/>
        <w:jc w:val="both"/>
        <w:rPr>
          <w:rFonts w:ascii="Arial Narrow" w:hAnsi="Arial Narrow"/>
          <w:b/>
        </w:rPr>
      </w:pPr>
      <w:r>
        <w:rPr>
          <w:rFonts w:ascii="Arial Narrow" w:hAnsi="Arial Narrow"/>
          <w:b/>
        </w:rPr>
        <w:t xml:space="preserve">oddíl 1 </w:t>
      </w:r>
    </w:p>
    <w:p w:rsidR="001D0F14" w:rsidRDefault="001D0F14">
      <w:pPr>
        <w:numPr>
          <w:ilvl w:val="0"/>
          <w:numId w:val="4"/>
        </w:numPr>
        <w:autoSpaceDE w:val="0"/>
        <w:spacing w:after="0" w:line="240" w:lineRule="auto"/>
        <w:jc w:val="both"/>
        <w:rPr>
          <w:rFonts w:ascii="Arial Narrow" w:hAnsi="Arial Narrow"/>
        </w:rPr>
      </w:pPr>
      <w:r>
        <w:rPr>
          <w:rFonts w:ascii="Arial Narrow" w:hAnsi="Arial Narrow"/>
        </w:rPr>
        <w:t xml:space="preserve">krycí list informace o kvalifikaci </w:t>
      </w:r>
    </w:p>
    <w:p w:rsidR="001D0F14" w:rsidRDefault="001D0F14">
      <w:pPr>
        <w:numPr>
          <w:ilvl w:val="0"/>
          <w:numId w:val="4"/>
        </w:numPr>
        <w:autoSpaceDE w:val="0"/>
        <w:spacing w:after="0" w:line="240" w:lineRule="auto"/>
        <w:jc w:val="both"/>
        <w:rPr>
          <w:rFonts w:ascii="Arial Narrow" w:hAnsi="Arial Narrow"/>
        </w:rPr>
      </w:pPr>
      <w:r>
        <w:rPr>
          <w:rFonts w:ascii="Arial Narrow" w:hAnsi="Arial Narrow"/>
        </w:rPr>
        <w:t>prohlášení k informaci o kvalifikaci</w:t>
      </w:r>
    </w:p>
    <w:p w:rsidR="001D0F14" w:rsidRDefault="001D0F14">
      <w:pPr>
        <w:tabs>
          <w:tab w:val="left" w:pos="493"/>
        </w:tabs>
        <w:autoSpaceDE w:val="0"/>
        <w:spacing w:line="240" w:lineRule="auto"/>
        <w:ind w:left="44"/>
        <w:jc w:val="both"/>
        <w:rPr>
          <w:rFonts w:ascii="Arial Narrow" w:hAnsi="Arial Narrow"/>
        </w:rPr>
      </w:pPr>
    </w:p>
    <w:p w:rsidR="001D0F14" w:rsidRDefault="001D0F14">
      <w:pPr>
        <w:tabs>
          <w:tab w:val="left" w:pos="553"/>
        </w:tabs>
        <w:autoSpaceDE w:val="0"/>
        <w:spacing w:line="240" w:lineRule="auto"/>
        <w:ind w:left="44"/>
        <w:jc w:val="both"/>
        <w:rPr>
          <w:rFonts w:ascii="Arial Narrow" w:hAnsi="Arial Narrow"/>
          <w:b/>
        </w:rPr>
      </w:pPr>
      <w:r>
        <w:rPr>
          <w:rFonts w:ascii="Arial Narrow" w:hAnsi="Arial Narrow"/>
          <w:b/>
        </w:rPr>
        <w:t xml:space="preserve">oddíl 2 </w:t>
      </w:r>
      <w:r>
        <w:rPr>
          <w:rFonts w:ascii="Symbol" w:hAnsi="Symbol"/>
          <w:b/>
        </w:rPr>
        <w:t></w:t>
      </w:r>
      <w:r>
        <w:rPr>
          <w:rFonts w:ascii="Arial Narrow" w:hAnsi="Arial Narrow"/>
          <w:b/>
        </w:rPr>
        <w:t xml:space="preserve"> základní kvalifikační předpoklady</w:t>
      </w:r>
    </w:p>
    <w:p w:rsidR="001D0F14" w:rsidRDefault="001D0F14">
      <w:pPr>
        <w:autoSpaceDE w:val="0"/>
        <w:spacing w:line="240" w:lineRule="auto"/>
        <w:ind w:left="360"/>
        <w:jc w:val="both"/>
        <w:rPr>
          <w:rFonts w:ascii="Arial Narrow" w:hAnsi="Arial Narrow"/>
        </w:rPr>
      </w:pPr>
      <w:r>
        <w:rPr>
          <w:rFonts w:ascii="Arial Narrow" w:hAnsi="Arial Narrow"/>
        </w:rPr>
        <w:t xml:space="preserve">- čestné prohlášení o splnění základních kvalifikačních předpokladů (§ 62 odst. 2 zákona) </w:t>
      </w:r>
    </w:p>
    <w:p w:rsidR="001D0F14" w:rsidRDefault="001D0F14">
      <w:pPr>
        <w:autoSpaceDE w:val="0"/>
        <w:spacing w:after="0" w:line="240" w:lineRule="auto"/>
        <w:jc w:val="both"/>
        <w:rPr>
          <w:rFonts w:ascii="Arial Narrow" w:hAnsi="Arial Narrow"/>
          <w:b/>
        </w:rPr>
      </w:pPr>
      <w:r>
        <w:rPr>
          <w:rFonts w:ascii="Arial Narrow" w:hAnsi="Arial Narrow"/>
          <w:b/>
        </w:rPr>
        <w:t xml:space="preserve">oddíl 3 </w:t>
      </w:r>
      <w:r>
        <w:rPr>
          <w:rFonts w:ascii="Symbol" w:hAnsi="Symbol"/>
          <w:b/>
        </w:rPr>
        <w:t></w:t>
      </w:r>
      <w:r>
        <w:rPr>
          <w:rFonts w:ascii="Arial Narrow" w:hAnsi="Arial Narrow"/>
          <w:b/>
        </w:rPr>
        <w:t xml:space="preserve"> profesní kvalifikační předpoklady</w:t>
      </w:r>
    </w:p>
    <w:p w:rsidR="001D0F14" w:rsidRDefault="001D0F14">
      <w:pPr>
        <w:numPr>
          <w:ilvl w:val="0"/>
          <w:numId w:val="4"/>
        </w:numPr>
        <w:autoSpaceDE w:val="0"/>
        <w:spacing w:after="0" w:line="240" w:lineRule="auto"/>
        <w:jc w:val="both"/>
        <w:rPr>
          <w:rFonts w:ascii="Arial Narrow" w:hAnsi="Arial Narrow"/>
        </w:rPr>
      </w:pPr>
      <w:r>
        <w:rPr>
          <w:rFonts w:ascii="Arial Narrow" w:hAnsi="Arial Narrow"/>
        </w:rPr>
        <w:t>výpis z obchodního rejstříku či jiné obdobné evidence (§ 54 písm. a) zákona)</w:t>
      </w:r>
    </w:p>
    <w:p w:rsidR="001D0F14" w:rsidRDefault="001D0F14">
      <w:pPr>
        <w:numPr>
          <w:ilvl w:val="0"/>
          <w:numId w:val="4"/>
        </w:numPr>
        <w:autoSpaceDE w:val="0"/>
        <w:spacing w:after="0" w:line="240" w:lineRule="auto"/>
        <w:jc w:val="both"/>
        <w:rPr>
          <w:rFonts w:ascii="Arial Narrow" w:hAnsi="Arial Narrow"/>
        </w:rPr>
      </w:pPr>
      <w:r>
        <w:rPr>
          <w:rFonts w:ascii="Arial Narrow" w:hAnsi="Arial Narrow"/>
        </w:rPr>
        <w:t>doklad o oprávnění k podnikání v rozsahu odpovídajícím předmětu veřejné zakázky, zejména doklad prokazující živnostenské oprávnění či licenci (§ 54 písm. b) zákona)</w:t>
      </w:r>
    </w:p>
    <w:p w:rsidR="001D0F14" w:rsidRDefault="001D0F14">
      <w:pPr>
        <w:autoSpaceDE w:val="0"/>
        <w:spacing w:after="0" w:line="240" w:lineRule="auto"/>
        <w:ind w:left="360"/>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 xml:space="preserve">Informaci o kvalifikaci je v souladu s § 52 odst. 1 zákona možno předložit kdykoliv během lhůty pro podání nabídek. </w:t>
      </w: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Předpokládaná hodnota veřejné zakázky</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Předpokládaná hodnota veřejné zakázky je 382.417,- Kč bez DPH (458</w:t>
      </w:r>
      <w:r w:rsidRPr="00CD0D80">
        <w:rPr>
          <w:rFonts w:ascii="Arial Narrow" w:hAnsi="Arial Narrow"/>
        </w:rPr>
        <w:t>.</w:t>
      </w:r>
      <w:r>
        <w:rPr>
          <w:rFonts w:ascii="Arial Narrow" w:hAnsi="Arial Narrow"/>
        </w:rPr>
        <w:t>9</w:t>
      </w:r>
      <w:r w:rsidRPr="00CD0D80">
        <w:rPr>
          <w:rFonts w:ascii="Arial Narrow" w:hAnsi="Arial Narrow"/>
        </w:rPr>
        <w:t>00,-  Kč vč. DPH)</w:t>
      </w:r>
      <w:r>
        <w:rPr>
          <w:rFonts w:ascii="Arial Narrow" w:hAnsi="Arial Narrow"/>
        </w:rPr>
        <w:t>.</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Podmínky a požadavky pro zpracování nabídky</w:t>
      </w:r>
    </w:p>
    <w:p w:rsidR="001D0F14" w:rsidRDefault="001D0F14">
      <w:pPr>
        <w:spacing w:line="240" w:lineRule="auto"/>
        <w:rPr>
          <w:rFonts w:ascii="Arial Narrow" w:hAnsi="Arial Narrow"/>
          <w:b/>
        </w:rPr>
      </w:pPr>
    </w:p>
    <w:p w:rsidR="001D0F14" w:rsidRDefault="001D0F14">
      <w:pPr>
        <w:tabs>
          <w:tab w:val="left" w:pos="5580"/>
        </w:tabs>
        <w:spacing w:after="0" w:line="240" w:lineRule="auto"/>
        <w:jc w:val="both"/>
        <w:rPr>
          <w:rFonts w:ascii="Arial Narrow" w:hAnsi="Arial Narrow"/>
          <w:b/>
        </w:rPr>
      </w:pPr>
      <w:r>
        <w:rPr>
          <w:rFonts w:ascii="Arial Narrow" w:hAnsi="Arial Narrow"/>
          <w:b/>
        </w:rPr>
        <w:t>9. 1 Nabídka uchazeče</w:t>
      </w:r>
    </w:p>
    <w:p w:rsidR="001D0F14" w:rsidRDefault="001D0F14">
      <w:pPr>
        <w:tabs>
          <w:tab w:val="left" w:pos="5580"/>
        </w:tabs>
        <w:spacing w:after="0" w:line="240" w:lineRule="auto"/>
        <w:jc w:val="both"/>
        <w:rPr>
          <w:rFonts w:ascii="Arial Narrow" w:hAnsi="Arial Narrow"/>
        </w:rPr>
      </w:pPr>
    </w:p>
    <w:p w:rsidR="001D0F14" w:rsidRPr="005B4AFB" w:rsidRDefault="001D0F14">
      <w:pPr>
        <w:pStyle w:val="Standard"/>
        <w:spacing w:after="120"/>
        <w:jc w:val="both"/>
        <w:rPr>
          <w:rFonts w:ascii="Arial Narrow" w:hAnsi="Arial Narrow" w:cs="Arial"/>
          <w:sz w:val="22"/>
          <w:szCs w:val="22"/>
        </w:rPr>
      </w:pPr>
      <w:r>
        <w:rPr>
          <w:rFonts w:ascii="Arial Narrow" w:hAnsi="Arial Narrow" w:cs="Arial"/>
          <w:sz w:val="22"/>
          <w:szCs w:val="22"/>
        </w:rPr>
        <w:t>Pod pojmem „</w:t>
      </w:r>
      <w:r>
        <w:rPr>
          <w:rFonts w:ascii="Arial Narrow" w:hAnsi="Arial Narrow" w:cs="Arial"/>
          <w:b/>
          <w:sz w:val="22"/>
          <w:szCs w:val="22"/>
        </w:rPr>
        <w:t>nabídka</w:t>
      </w:r>
      <w:r>
        <w:rPr>
          <w:rFonts w:ascii="Arial Narrow" w:hAnsi="Arial Narrow" w:cs="Arial"/>
          <w:sz w:val="22"/>
          <w:szCs w:val="22"/>
        </w:rPr>
        <w:t xml:space="preserve">“ se rozumí </w:t>
      </w:r>
      <w:r w:rsidRPr="005B4AFB">
        <w:rPr>
          <w:rFonts w:ascii="Arial Narrow" w:hAnsi="Arial Narrow" w:cs="Arial"/>
          <w:sz w:val="22"/>
          <w:szCs w:val="22"/>
        </w:rPr>
        <w:t xml:space="preserve">návrh smlouvy podepsaný osobou oprávněnou jednat jménem či za uchazeče pro danou veřejnou zakázku, na kterou uchazeč podává nabídku, informace o kvalifikaci a v souladu s § 68 odst. 2 věta třetí zákona prohlášení o vázanosti nabídkou po dobu zadávací lhůty. </w:t>
      </w:r>
    </w:p>
    <w:p w:rsidR="001D0F14" w:rsidRDefault="001D0F14">
      <w:pPr>
        <w:pStyle w:val="Heading2"/>
        <w:jc w:val="both"/>
        <w:rPr>
          <w:sz w:val="22"/>
          <w:szCs w:val="22"/>
        </w:rPr>
      </w:pPr>
    </w:p>
    <w:p w:rsidR="001D0F14" w:rsidRDefault="001D0F14">
      <w:pPr>
        <w:pStyle w:val="Heading2"/>
        <w:tabs>
          <w:tab w:val="clear" w:pos="4500"/>
        </w:tabs>
        <w:spacing w:before="0"/>
        <w:jc w:val="both"/>
        <w:textAlignment w:val="baseline"/>
        <w:rPr>
          <w:sz w:val="22"/>
          <w:szCs w:val="22"/>
        </w:rPr>
      </w:pPr>
      <w:r>
        <w:rPr>
          <w:sz w:val="22"/>
          <w:szCs w:val="22"/>
        </w:rPr>
        <w:t>9.2 Forma nabídky</w:t>
      </w:r>
    </w:p>
    <w:p w:rsidR="001D0F14" w:rsidRDefault="001D0F14">
      <w:pPr>
        <w:pStyle w:val="Style17"/>
        <w:spacing w:before="120"/>
        <w:jc w:val="both"/>
        <w:rPr>
          <w:rFonts w:ascii="Arial Narrow" w:hAnsi="Arial Narrow" w:cs="Arial"/>
          <w:b/>
          <w:sz w:val="22"/>
          <w:szCs w:val="22"/>
        </w:rPr>
      </w:pPr>
      <w:r>
        <w:rPr>
          <w:rStyle w:val="FontStyle60"/>
          <w:rFonts w:ascii="Arial Narrow" w:hAnsi="Arial Narrow"/>
          <w:sz w:val="22"/>
          <w:szCs w:val="22"/>
        </w:rPr>
        <w:t xml:space="preserve">Nabídky Zadavatel požaduje podat elektronicky pomocí </w:t>
      </w:r>
      <w:r>
        <w:rPr>
          <w:rFonts w:ascii="Arial Narrow" w:hAnsi="Arial Narrow"/>
          <w:sz w:val="22"/>
          <w:szCs w:val="22"/>
        </w:rPr>
        <w:t>certifikovaného elektronického nástroje pro zadávání veřejných zakázek Masarykovy univerzity</w:t>
      </w:r>
      <w:r>
        <w:rPr>
          <w:rStyle w:val="FontStyle61"/>
          <w:rFonts w:ascii="Arial Narrow" w:hAnsi="Arial Narrow"/>
          <w:b/>
          <w:sz w:val="22"/>
          <w:szCs w:val="22"/>
        </w:rPr>
        <w:t xml:space="preserve"> </w:t>
      </w:r>
      <w:r>
        <w:rPr>
          <w:rStyle w:val="FontStyle60"/>
          <w:rFonts w:ascii="Arial Narrow" w:hAnsi="Arial Narrow"/>
          <w:sz w:val="22"/>
          <w:szCs w:val="22"/>
        </w:rPr>
        <w:t xml:space="preserve">dostupného na </w:t>
      </w:r>
      <w:hyperlink r:id="rId12" w:history="1">
        <w:r>
          <w:rPr>
            <w:rStyle w:val="Hyperlink"/>
            <w:rFonts w:ascii="Arial Narrow" w:hAnsi="Arial Narrow"/>
          </w:rPr>
          <w:t>https://zakazky.muni.cz/</w:t>
        </w:r>
      </w:hyperlink>
      <w:r>
        <w:rPr>
          <w:rFonts w:ascii="Arial Narrow" w:hAnsi="Arial Narrow" w:cs="Arial"/>
          <w:b/>
          <w:sz w:val="22"/>
          <w:szCs w:val="22"/>
        </w:rPr>
        <w:t>.</w:t>
      </w:r>
    </w:p>
    <w:p w:rsidR="001D0F14" w:rsidRDefault="001D0F14">
      <w:pPr>
        <w:pStyle w:val="Style17"/>
        <w:spacing w:before="120"/>
        <w:jc w:val="both"/>
        <w:rPr>
          <w:rFonts w:ascii="Arial Narrow" w:hAnsi="Arial Narrow" w:cs="Arial"/>
          <w:sz w:val="22"/>
          <w:szCs w:val="22"/>
        </w:rPr>
      </w:pPr>
      <w:r>
        <w:rPr>
          <w:rStyle w:val="FontStyle60"/>
          <w:rFonts w:ascii="Arial Narrow" w:hAnsi="Arial Narrow"/>
          <w:sz w:val="22"/>
          <w:szCs w:val="22"/>
        </w:rPr>
        <w:t xml:space="preserve">Nabídka musí obsahovat obchodní podmínky (návrh smlouvy) podle bodu 4 zadávací dokumentace </w:t>
      </w:r>
      <w:r>
        <w:rPr>
          <w:rStyle w:val="FontStyle60"/>
          <w:rFonts w:ascii="Arial Narrow" w:hAnsi="Arial Narrow"/>
          <w:b/>
          <w:sz w:val="22"/>
          <w:szCs w:val="22"/>
        </w:rPr>
        <w:t xml:space="preserve">podepsané </w:t>
      </w:r>
      <w:r>
        <w:rPr>
          <w:rStyle w:val="FontStyle60"/>
          <w:rFonts w:ascii="Arial Narrow" w:hAnsi="Arial Narrow"/>
          <w:sz w:val="22"/>
          <w:szCs w:val="22"/>
        </w:rPr>
        <w:t>uchazečem podle výpisu z obchodního rejstříku či jiné obdobné evidence nebo osobou oprávněnou (osobami oprávněnými) za uchazeče jednat. V případě osoby oprávněné za uchazeče jednat musí být její plná moc součástí nabídky. Dále musí nabídka obsahovat informaci o kvalifikaci uchazeče podle bodu 6 zadávací dokumentace</w:t>
      </w:r>
      <w:r>
        <w:rPr>
          <w:rFonts w:ascii="Arial Narrow" w:hAnsi="Arial Narrow" w:cs="Arial"/>
          <w:sz w:val="22"/>
          <w:szCs w:val="22"/>
        </w:rPr>
        <w:t>.</w:t>
      </w:r>
    </w:p>
    <w:p w:rsidR="001D0F14" w:rsidRDefault="001D0F14">
      <w:pPr>
        <w:pStyle w:val="Standard"/>
        <w:jc w:val="both"/>
        <w:rPr>
          <w:rFonts w:ascii="Arial Narrow" w:hAnsi="Arial Narrow" w:cs="Arial"/>
          <w:sz w:val="22"/>
          <w:szCs w:val="22"/>
        </w:rPr>
      </w:pPr>
    </w:p>
    <w:p w:rsidR="001D0F14" w:rsidRDefault="001D0F14">
      <w:pPr>
        <w:pStyle w:val="Standard"/>
        <w:jc w:val="both"/>
        <w:rPr>
          <w:rFonts w:ascii="Arial Narrow" w:hAnsi="Arial Narrow" w:cs="Arial"/>
          <w:sz w:val="22"/>
          <w:szCs w:val="22"/>
        </w:rPr>
      </w:pPr>
      <w:r>
        <w:rPr>
          <w:rFonts w:ascii="Arial Narrow" w:hAnsi="Arial Narrow" w:cs="Arial"/>
          <w:sz w:val="22"/>
          <w:szCs w:val="22"/>
        </w:rPr>
        <w:t>Případně uchazeč doloží smlouvu dle § 51 odst. 6 zákona, bude-li podávána společná nabídka více dodavatelů.</w:t>
      </w:r>
    </w:p>
    <w:p w:rsidR="001D0F14" w:rsidRDefault="001D0F14">
      <w:pPr>
        <w:pStyle w:val="Style17"/>
        <w:spacing w:before="120"/>
        <w:jc w:val="both"/>
        <w:rPr>
          <w:rFonts w:ascii="Arial Narrow" w:hAnsi="Arial Narrow" w:cs="Arial"/>
          <w:sz w:val="22"/>
          <w:szCs w:val="22"/>
        </w:rPr>
      </w:pPr>
    </w:p>
    <w:p w:rsidR="001D0F14" w:rsidRDefault="001D0F14">
      <w:pPr>
        <w:pStyle w:val="Style17"/>
        <w:jc w:val="both"/>
        <w:rPr>
          <w:rFonts w:ascii="Arial Narrow" w:hAnsi="Arial Narrow" w:cs="Arial"/>
          <w:sz w:val="22"/>
          <w:szCs w:val="22"/>
        </w:rPr>
      </w:pPr>
      <w:r>
        <w:rPr>
          <w:rFonts w:ascii="Arial Narrow" w:hAnsi="Arial Narrow" w:cs="Arial"/>
          <w:sz w:val="22"/>
          <w:szCs w:val="22"/>
        </w:rPr>
        <w:t>Zadavatel upozorňuje na způsob podepisování:</w:t>
      </w:r>
    </w:p>
    <w:p w:rsidR="001D0F14" w:rsidRDefault="001D0F14">
      <w:pPr>
        <w:pStyle w:val="Style17"/>
        <w:jc w:val="both"/>
        <w:rPr>
          <w:rFonts w:ascii="Arial Narrow" w:hAnsi="Arial Narrow" w:cs="Arial"/>
          <w:sz w:val="22"/>
          <w:szCs w:val="22"/>
        </w:rPr>
      </w:pPr>
      <w:r>
        <w:rPr>
          <w:rFonts w:ascii="Arial Narrow" w:hAnsi="Arial Narrow" w:cs="Arial"/>
          <w:sz w:val="22"/>
          <w:szCs w:val="22"/>
          <w:u w:val="single"/>
        </w:rPr>
        <w:t>Podepíše-li návrh smlouvy (nabídku) elektronicky zaručeným podpisem osoba(y) oprávněná(é) jednat jménem uchazeče</w:t>
      </w:r>
      <w:r>
        <w:rPr>
          <w:rFonts w:ascii="Arial Narrow" w:hAnsi="Arial Narrow" w:cs="Arial"/>
          <w:sz w:val="22"/>
          <w:szCs w:val="22"/>
        </w:rPr>
        <w:t xml:space="preserve"> (statutární orgán, resp. člen / členové dle výpisu z OR či jiné evidence), tj. příslušné soubor/y elektronicky podepíše (vložit do elektronického nástroje E-ZAK je již následně nemusí) nebo soubory vloží do elektronického nástroje E-ZAK osoba(y) oprávněné jednat jménem uchazeče a soubory odešle (podá nabídku) a podepíše elektronicky v elektronickém nástroji E-ZAK (vlastní soubory nemusí být elektronicky podepsány) – není potřeba doložit žádnou plnou moc.</w:t>
      </w:r>
    </w:p>
    <w:p w:rsidR="001D0F14" w:rsidRDefault="001D0F14">
      <w:pPr>
        <w:pStyle w:val="Style17"/>
        <w:jc w:val="both"/>
        <w:rPr>
          <w:rFonts w:ascii="Arial Narrow" w:hAnsi="Arial Narrow" w:cs="Arial"/>
          <w:sz w:val="22"/>
          <w:szCs w:val="22"/>
        </w:rPr>
      </w:pPr>
      <w:r>
        <w:rPr>
          <w:rFonts w:ascii="Arial Narrow" w:hAnsi="Arial Narrow" w:cs="Arial"/>
          <w:b/>
          <w:sz w:val="22"/>
          <w:szCs w:val="22"/>
          <w:u w:val="single"/>
        </w:rPr>
        <w:t>Ne</w:t>
      </w:r>
      <w:r>
        <w:rPr>
          <w:rFonts w:ascii="Arial Narrow" w:hAnsi="Arial Narrow" w:cs="Arial"/>
          <w:sz w:val="22"/>
          <w:szCs w:val="22"/>
          <w:u w:val="single"/>
        </w:rPr>
        <w:t xml:space="preserve">podepíše-li návrh smlouvy (nabídku) elektronicky zaručeným podpisem (ale </w:t>
      </w:r>
      <w:r>
        <w:rPr>
          <w:rFonts w:ascii="Arial Narrow" w:hAnsi="Arial Narrow" w:cs="Arial"/>
          <w:b/>
          <w:sz w:val="22"/>
          <w:szCs w:val="22"/>
          <w:u w:val="single"/>
        </w:rPr>
        <w:t>podepíše ji pouze vlastnoručně</w:t>
      </w:r>
      <w:r>
        <w:rPr>
          <w:rFonts w:ascii="Arial Narrow" w:hAnsi="Arial Narrow" w:cs="Arial"/>
          <w:sz w:val="22"/>
          <w:szCs w:val="22"/>
          <w:u w:val="single"/>
        </w:rPr>
        <w:t>) osoba(y) oprávněné jednat jménem uchazeče</w:t>
      </w:r>
      <w:r>
        <w:rPr>
          <w:rFonts w:ascii="Arial Narrow" w:hAnsi="Arial Narrow" w:cs="Arial"/>
          <w:sz w:val="22"/>
          <w:szCs w:val="22"/>
        </w:rPr>
        <w:t xml:space="preserve"> (statutární orgán, resp. člen / členové dle výpisu z OR či jiné evidence), tj. příslušné soubor/y vloží a soubory odešle (podá nabídku) a elektronicky podepíše v elektronickém nástroji E-ZAK jiná osoba dodavatele, např. zaměstnanec dodavatele – není nutné doložit plnou moc pro osobu, která zaručeným elektronickým podpisem podepsala odeslanou zprávu s nabídkou. </w:t>
      </w:r>
    </w:p>
    <w:p w:rsidR="001D0F14" w:rsidRDefault="001D0F14">
      <w:pPr>
        <w:jc w:val="both"/>
        <w:rPr>
          <w:rFonts w:ascii="Arial Narrow" w:hAnsi="Arial Narrow" w:cs="Arial"/>
        </w:rPr>
      </w:pPr>
      <w:r>
        <w:rPr>
          <w:rFonts w:ascii="Arial Narrow" w:hAnsi="Arial Narrow" w:cs="Arial"/>
          <w:u w:val="single"/>
        </w:rPr>
        <w:t xml:space="preserve">Návrh smlouvy nebo Doklady o kvalifikaci (nabídku) </w:t>
      </w:r>
      <w:r>
        <w:rPr>
          <w:rFonts w:ascii="Arial Narrow" w:hAnsi="Arial Narrow" w:cs="Arial"/>
          <w:b/>
          <w:u w:val="single"/>
        </w:rPr>
        <w:t xml:space="preserve">v listinné podobě </w:t>
      </w:r>
      <w:r>
        <w:rPr>
          <w:rFonts w:ascii="Arial Narrow" w:hAnsi="Arial Narrow" w:cs="Arial"/>
        </w:rPr>
        <w:t xml:space="preserve">podepíše jiná osoba než osoba(y) oprávněná jednat jménem dodavatele (statutární orgán, resp. člen / členové dle výpisu z OR či jiné evidence) – naskenovaný dokument (soubor např. ve formátu PDF), tj. příslušné soubor/y podá jiná osoba (např. zaměstnanec dodavatele)– je nutné doložit plnou moc pro osobu, která podepsala listinné doklady. Zadavatel uvádí, že postačí prostá kopie zmíněné plné moci, tj. nedisponuje-li statutární orgán dodavatele (členové statutárního orgánu) elektronickým podpisem, je možné doložit naskenovanou listinnou podobu plné moci (např. ve formátu PDF), z níž bude patrný příslušný fyzický podpis osob(y) oprávněných jednat jménem dodavatele (uděluje plnou moc). </w:t>
      </w:r>
    </w:p>
    <w:p w:rsidR="001D0F14" w:rsidRDefault="001D0F14">
      <w:pPr>
        <w:jc w:val="both"/>
        <w:rPr>
          <w:rFonts w:ascii="Arial Narrow" w:hAnsi="Arial Narrow" w:cs="Arial"/>
        </w:rPr>
      </w:pPr>
      <w:r>
        <w:rPr>
          <w:rFonts w:ascii="Arial Narrow" w:hAnsi="Arial Narrow" w:cs="Arial"/>
        </w:rPr>
        <w:t>Ve všech výše uvedených případech je možné místo plné moci užít pověření apod.</w:t>
      </w:r>
    </w:p>
    <w:p w:rsidR="001D0F14" w:rsidRDefault="001D0F14">
      <w:pPr>
        <w:pStyle w:val="Style17"/>
        <w:jc w:val="both"/>
        <w:rPr>
          <w:rStyle w:val="FontStyle60"/>
          <w:rFonts w:ascii="Arial Narrow" w:hAnsi="Arial Narrow"/>
          <w:sz w:val="22"/>
          <w:szCs w:val="22"/>
        </w:rPr>
      </w:pPr>
      <w:r>
        <w:rPr>
          <w:rStyle w:val="FontStyle60"/>
          <w:rFonts w:ascii="Arial Narrow" w:hAnsi="Arial Narrow"/>
          <w:sz w:val="22"/>
          <w:szCs w:val="22"/>
        </w:rPr>
        <w:t>Nabídka musí být v plném rozsahu zpracována v elektronické podobě (vyjma informace o kvalifikaci pouze v listinné podobě v případě objektivní nemožnosti zajistit její elektronickou podobu) a v českém nebo slovenském jazyce. Dokumenty vyhotovené v jiném než českém nebo slovenském jazyce musí být opatřeny úředním překladem do českého nebo slovenského jazyka.</w:t>
      </w:r>
    </w:p>
    <w:p w:rsidR="001D0F14" w:rsidRDefault="001D0F14">
      <w:pPr>
        <w:pStyle w:val="Style17"/>
        <w:jc w:val="both"/>
        <w:rPr>
          <w:rFonts w:ascii="Verdana" w:hAnsi="Verdana"/>
          <w:sz w:val="22"/>
          <w:szCs w:val="22"/>
        </w:rPr>
      </w:pPr>
    </w:p>
    <w:p w:rsidR="001D0F14" w:rsidRDefault="001D0F14">
      <w:pPr>
        <w:tabs>
          <w:tab w:val="left" w:pos="5580"/>
        </w:tabs>
        <w:spacing w:after="0" w:line="240" w:lineRule="auto"/>
        <w:jc w:val="both"/>
        <w:rPr>
          <w:rFonts w:ascii="Arial Narrow" w:hAnsi="Arial Narrow"/>
          <w:szCs w:val="24"/>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Zrušení řízení</w:t>
      </w:r>
    </w:p>
    <w:p w:rsidR="001D0F14" w:rsidRDefault="001D0F14">
      <w:pPr>
        <w:tabs>
          <w:tab w:val="left" w:pos="5580"/>
        </w:tabs>
        <w:spacing w:after="0" w:line="240" w:lineRule="auto"/>
        <w:jc w:val="both"/>
        <w:rPr>
          <w:rFonts w:ascii="Arial Narrow" w:hAnsi="Arial Narrow"/>
        </w:rPr>
      </w:pPr>
    </w:p>
    <w:p w:rsidR="001D0F14" w:rsidRDefault="001D0F14">
      <w:pPr>
        <w:jc w:val="both"/>
        <w:rPr>
          <w:rFonts w:ascii="Arial Narrow" w:hAnsi="Arial Narrow" w:cs="Arial"/>
        </w:rPr>
      </w:pPr>
      <w:r>
        <w:rPr>
          <w:rFonts w:ascii="Arial Narrow" w:hAnsi="Arial Narrow" w:cs="Arial"/>
        </w:rPr>
        <w:t xml:space="preserve">Zadavatel je oprávněn zrušit veřejnou zakázku malého rozsahu kdykoli do doby uzavření smlouvy. </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Zadávací lhůta</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 xml:space="preserve">Uchazeči jsou svými nabídkami vázáni po dobu tří měsíců; tato lhůta začne běžet dnem následujícím po uplynutí lhůty pro podání nabídek. </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Lhůta a místo pro podávání nabídek, otevírání obálek s nabídkami</w:t>
      </w:r>
    </w:p>
    <w:p w:rsidR="001D0F14" w:rsidRDefault="001D0F14">
      <w:pPr>
        <w:tabs>
          <w:tab w:val="left" w:pos="5580"/>
        </w:tabs>
        <w:spacing w:after="0" w:line="240" w:lineRule="auto"/>
        <w:jc w:val="both"/>
        <w:rPr>
          <w:rFonts w:ascii="Arial Narrow" w:hAnsi="Arial Narrow"/>
        </w:rPr>
      </w:pPr>
    </w:p>
    <w:p w:rsidR="001D0F14" w:rsidRDefault="001D0F14">
      <w:pPr>
        <w:spacing w:line="240" w:lineRule="auto"/>
        <w:jc w:val="both"/>
        <w:rPr>
          <w:rFonts w:ascii="Arial Narrow" w:hAnsi="Arial Narrow"/>
        </w:rPr>
      </w:pPr>
      <w:r>
        <w:rPr>
          <w:rStyle w:val="FontStyle60"/>
          <w:rFonts w:ascii="Arial Narrow" w:hAnsi="Arial Narrow"/>
        </w:rPr>
        <w:t xml:space="preserve">Nabídky se podávají elektronicky dle § 149 Zákona pomocí </w:t>
      </w:r>
      <w:r>
        <w:rPr>
          <w:rFonts w:ascii="Arial Narrow" w:hAnsi="Arial Narrow"/>
        </w:rPr>
        <w:t>certifikovaného elektronického nástroje pro zadávání veřejných zakázek Masarykovy univerzity</w:t>
      </w:r>
      <w:r>
        <w:rPr>
          <w:rStyle w:val="FontStyle61"/>
          <w:rFonts w:ascii="Arial Narrow" w:hAnsi="Arial Narrow"/>
          <w:b/>
        </w:rPr>
        <w:t xml:space="preserve"> (</w:t>
      </w:r>
      <w:hyperlink r:id="rId13" w:history="1">
        <w:r>
          <w:rPr>
            <w:rStyle w:val="Hyperlink"/>
            <w:rFonts w:ascii="Arial Narrow" w:hAnsi="Arial Narrow"/>
          </w:rPr>
          <w:t>https://zakazky.muni.cz/</w:t>
        </w:r>
      </w:hyperlink>
      <w:r>
        <w:rPr>
          <w:rStyle w:val="FontStyle61"/>
          <w:rFonts w:ascii="Arial Narrow" w:hAnsi="Arial Narrow"/>
          <w:b/>
        </w:rPr>
        <w:t>)</w:t>
      </w:r>
      <w:r>
        <w:rPr>
          <w:rStyle w:val="FontStyle60"/>
          <w:rFonts w:ascii="Arial Narrow" w:hAnsi="Arial Narrow"/>
        </w:rPr>
        <w:t xml:space="preserve"> a v případě eventuálních listinných dokladů k prokázání splnění kvalifikace - informace o kvalifikaci - (pouze v případě objektivní nemožnosti zajistit jejich elektronickou podobu) je možno podávat je v souladu s výzvou k podání nabídky a k prokázání splnění kvalifikace </w:t>
      </w:r>
      <w:r>
        <w:rPr>
          <w:rFonts w:ascii="Arial Narrow" w:hAnsi="Arial Narrow" w:cs="ArialNarrow"/>
        </w:rPr>
        <w:t xml:space="preserve">prostřednictvím kurýrní služby nebo prostřednictvím držitele poštovní licence nebo osobně na </w:t>
      </w:r>
      <w:r>
        <w:rPr>
          <w:rStyle w:val="FontStyle60"/>
          <w:rFonts w:ascii="Arial Narrow" w:hAnsi="Arial Narrow"/>
        </w:rPr>
        <w:t>adresu:</w:t>
      </w:r>
      <w:r>
        <w:rPr>
          <w:rFonts w:ascii="Arial Narrow" w:hAnsi="Arial Narrow" w:cs="ArialNarrow"/>
        </w:rPr>
        <w:t xml:space="preserve"> </w:t>
      </w:r>
      <w:r>
        <w:rPr>
          <w:rFonts w:ascii="Arial Narrow" w:hAnsi="Arial Narrow"/>
        </w:rPr>
        <w:t>Fakulta sportovních studií, Kamenice 5,  625 00 Brno – Bohunice.</w:t>
      </w:r>
    </w:p>
    <w:p w:rsidR="001D0F14" w:rsidRDefault="001D0F14">
      <w:pPr>
        <w:spacing w:line="240" w:lineRule="auto"/>
        <w:jc w:val="both"/>
        <w:rPr>
          <w:rFonts w:ascii="Arial Narrow" w:hAnsi="Arial Narrow"/>
        </w:rPr>
      </w:pPr>
      <w:r>
        <w:rPr>
          <w:rFonts w:ascii="Arial Narrow" w:hAnsi="Arial Narrow"/>
        </w:rPr>
        <w:t>Kontaktní osoba:  Bc. Roman Drga, tel.  603 325 924, e-mail: drga@fsps.muni.cz</w:t>
      </w:r>
    </w:p>
    <w:p w:rsidR="001D0F14" w:rsidRDefault="001D0F14">
      <w:pPr>
        <w:pStyle w:val="Standard"/>
        <w:jc w:val="both"/>
        <w:rPr>
          <w:rFonts w:ascii="Arial Narrow" w:hAnsi="Arial Narrow" w:cs="Arial"/>
          <w:b/>
          <w:sz w:val="22"/>
          <w:szCs w:val="22"/>
        </w:rPr>
      </w:pPr>
      <w:r>
        <w:rPr>
          <w:rFonts w:ascii="Arial Narrow" w:hAnsi="Arial Narrow" w:cs="Arial"/>
          <w:sz w:val="22"/>
          <w:szCs w:val="22"/>
        </w:rPr>
        <w:t xml:space="preserve">Lhůta pro podání nabídek, která je zároveň lhůtou pro prokázání splnění kvalifikace, v souladu s </w:t>
      </w:r>
      <w:r>
        <w:rPr>
          <w:rStyle w:val="FontStyle60"/>
          <w:rFonts w:ascii="Arial Narrow" w:hAnsi="Arial Narrow"/>
          <w:sz w:val="22"/>
          <w:szCs w:val="22"/>
        </w:rPr>
        <w:t xml:space="preserve">výzvou k podání nabídky a k prokázání splnění kvalifikace </w:t>
      </w:r>
      <w:r>
        <w:rPr>
          <w:rFonts w:ascii="Arial Narrow" w:hAnsi="Arial Narrow" w:cs="Arial"/>
          <w:sz w:val="22"/>
          <w:szCs w:val="22"/>
        </w:rPr>
        <w:t xml:space="preserve">skončí dne </w:t>
      </w:r>
      <w:r>
        <w:rPr>
          <w:rFonts w:ascii="Arial Narrow" w:hAnsi="Arial Narrow" w:cs="Arial"/>
          <w:b/>
          <w:sz w:val="22"/>
          <w:szCs w:val="22"/>
        </w:rPr>
        <w:t>11.6.2012 ve 12:00 hodin.</w:t>
      </w:r>
    </w:p>
    <w:p w:rsidR="001D0F14" w:rsidRDefault="001D0F14">
      <w:pPr>
        <w:pStyle w:val="Standard"/>
        <w:jc w:val="both"/>
        <w:rPr>
          <w:rFonts w:ascii="Arial Narrow" w:hAnsi="Arial Narrow" w:cs="Arial"/>
          <w:b/>
          <w:sz w:val="22"/>
          <w:szCs w:val="22"/>
        </w:rPr>
      </w:pPr>
    </w:p>
    <w:p w:rsidR="001D0F14" w:rsidRDefault="001D0F14">
      <w:pPr>
        <w:pStyle w:val="Standard"/>
        <w:jc w:val="both"/>
        <w:rPr>
          <w:rFonts w:ascii="Arial Narrow" w:hAnsi="Arial Narrow" w:cs="Arial"/>
          <w:sz w:val="22"/>
          <w:szCs w:val="22"/>
        </w:rPr>
      </w:pPr>
      <w:r>
        <w:rPr>
          <w:rFonts w:ascii="Arial Narrow" w:hAnsi="Arial Narrow" w:cs="Arial"/>
          <w:sz w:val="22"/>
          <w:szCs w:val="22"/>
        </w:rPr>
        <w:t>Zadavatel nepřijme žádné Obálky informace o kvalifikaci, které budou poškozeny tak, že se z nich dá vyjmout některá jejich část.</w:t>
      </w:r>
    </w:p>
    <w:p w:rsidR="001D0F14" w:rsidRDefault="001D0F14">
      <w:pPr>
        <w:spacing w:line="240" w:lineRule="auto"/>
        <w:jc w:val="both"/>
        <w:rPr>
          <w:rFonts w:ascii="Arial Narrow" w:hAnsi="Arial Narrow"/>
        </w:rPr>
      </w:pPr>
    </w:p>
    <w:p w:rsidR="001D0F14" w:rsidRDefault="001D0F14">
      <w:pPr>
        <w:jc w:val="both"/>
        <w:rPr>
          <w:rFonts w:ascii="Arial Narrow" w:hAnsi="Arial Narrow" w:cs="Arial"/>
        </w:rPr>
      </w:pPr>
      <w:r>
        <w:rPr>
          <w:rFonts w:ascii="Arial Narrow" w:hAnsi="Arial Narrow" w:cs="Arial"/>
        </w:rPr>
        <w:t xml:space="preserve">Otevírání obálek s nabídkami proběhne dne </w:t>
      </w:r>
      <w:r>
        <w:rPr>
          <w:rFonts w:ascii="Arial Narrow" w:hAnsi="Arial Narrow" w:cs="Arial"/>
          <w:b/>
        </w:rPr>
        <w:t>11.6. 2011 ve 13.00 hod</w:t>
      </w:r>
      <w:r>
        <w:rPr>
          <w:rFonts w:ascii="Arial Narrow" w:hAnsi="Arial Narrow" w:cs="Arial"/>
        </w:rPr>
        <w:t xml:space="preserve">. na adrese: </w:t>
      </w:r>
      <w:r>
        <w:rPr>
          <w:rFonts w:ascii="Arial Narrow" w:hAnsi="Arial Narrow"/>
        </w:rPr>
        <w:t xml:space="preserve">Fakulta sportovních studií, Kamenice 5, 625 00 Brno – Bohunice, </w:t>
      </w:r>
      <w:r>
        <w:rPr>
          <w:rFonts w:ascii="Arial Narrow" w:hAnsi="Arial Narrow" w:cs="Arial"/>
        </w:rPr>
        <w:t>pokud budou doručeny nabídky, resp. informace o kvalifikaci, v listinné podobě. Jinak se koná otevírání obálek s nabídkami elektronicky.</w:t>
      </w:r>
    </w:p>
    <w:p w:rsidR="001D0F14" w:rsidRDefault="001D0F14">
      <w:pPr>
        <w:pStyle w:val="Standard"/>
        <w:jc w:val="both"/>
        <w:rPr>
          <w:rFonts w:ascii="Arial Narrow" w:hAnsi="Arial Narrow" w:cs="Arial"/>
          <w:sz w:val="22"/>
          <w:szCs w:val="22"/>
        </w:rPr>
      </w:pPr>
    </w:p>
    <w:p w:rsidR="001D0F14" w:rsidRDefault="001D0F14">
      <w:pPr>
        <w:jc w:val="both"/>
        <w:rPr>
          <w:rFonts w:ascii="Arial Narrow" w:hAnsi="Arial Narrow"/>
        </w:rPr>
      </w:pPr>
      <w:r>
        <w:rPr>
          <w:rFonts w:ascii="Arial Narrow" w:hAnsi="Arial Narrow"/>
        </w:rPr>
        <w:t xml:space="preserve">V souladu s § 72 odst. 4 zákona Zadavatel bude konat otevírání obálek </w:t>
      </w:r>
      <w:r>
        <w:rPr>
          <w:rFonts w:ascii="Arial Narrow" w:hAnsi="Arial Narrow"/>
          <w:b/>
        </w:rPr>
        <w:t>bez přítomnosti uchazečů, protože požaduje pouze elektronické nabídky, tzn. nebude se konat otevírání obálek s nabídkami podle § 71 odst. 8 zákona</w:t>
      </w:r>
      <w:r>
        <w:rPr>
          <w:rFonts w:ascii="Arial Narrow" w:hAnsi="Arial Narrow"/>
        </w:rPr>
        <w:t xml:space="preserve">. </w:t>
      </w:r>
    </w:p>
    <w:p w:rsidR="001D0F14" w:rsidRDefault="001D0F14">
      <w:pPr>
        <w:spacing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Výběr nejvhodnější nabídky</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 xml:space="preserve">Posuzování a hodnocení nabídek provede hodnotící komise. </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 xml:space="preserve">Zadavatel předá hodnotící komisi obálky s nabídkami uchazečů. </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Hodnotící komise posoudí nabídky z hlediska splnění zákonných požadavků a požadavků zadavatele uvedených v zadávacích podmínkách a z hlediska toho, zda uchazeč nepodal nepřijatelnou nabídku podle § 22 odst. 1 písm. d) zákona, a dále z hlediska mimořádně nízké nabídkové ceny.</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Uchazeče, jehož nabídka při posuzování nabídek nesplnila výše uvedené hlediska, zadavatel ze zadávacího řízení bezodkladně vyloučí. Vyloučení, včetně uvedení důvodů, zadavatel vyloučeným uchazečům bezodkladně písemně oznámí.</w:t>
      </w:r>
    </w:p>
    <w:p w:rsidR="001D0F14" w:rsidRDefault="001D0F14">
      <w:pPr>
        <w:tabs>
          <w:tab w:val="left" w:pos="5580"/>
        </w:tabs>
        <w:spacing w:after="0" w:line="240" w:lineRule="auto"/>
        <w:jc w:val="both"/>
        <w:rPr>
          <w:rFonts w:ascii="Arial Narrow" w:hAnsi="Arial Narrow"/>
        </w:rPr>
      </w:pPr>
    </w:p>
    <w:p w:rsidR="001D0F14" w:rsidRDefault="001D0F14">
      <w:pPr>
        <w:tabs>
          <w:tab w:val="left" w:pos="5580"/>
        </w:tabs>
        <w:spacing w:after="0" w:line="240" w:lineRule="auto"/>
        <w:jc w:val="both"/>
        <w:rPr>
          <w:rFonts w:ascii="Arial Narrow" w:hAnsi="Arial Narrow"/>
        </w:rPr>
      </w:pPr>
      <w:r>
        <w:rPr>
          <w:rFonts w:ascii="Arial Narrow" w:hAnsi="Arial Narrow"/>
        </w:rPr>
        <w:t xml:space="preserve">Hodnotící komise provede hodnocení nabídek splňujících zadávací podmínky podle základního hodnotícího kritéria: </w:t>
      </w:r>
    </w:p>
    <w:p w:rsidR="001D0F14" w:rsidRDefault="001D0F14">
      <w:pPr>
        <w:tabs>
          <w:tab w:val="left" w:pos="5580"/>
        </w:tabs>
        <w:spacing w:after="0" w:line="240" w:lineRule="auto"/>
        <w:jc w:val="both"/>
        <w:rPr>
          <w:rFonts w:ascii="Arial Narrow" w:hAnsi="Arial Narrow"/>
          <w:b/>
        </w:rPr>
      </w:pPr>
    </w:p>
    <w:p w:rsidR="001D0F14" w:rsidRDefault="001D0F14">
      <w:pPr>
        <w:pStyle w:val="ListParagraph"/>
        <w:ind w:left="0"/>
        <w:jc w:val="both"/>
        <w:rPr>
          <w:b/>
          <w:szCs w:val="22"/>
        </w:rPr>
      </w:pPr>
      <w:r>
        <w:rPr>
          <w:b/>
          <w:szCs w:val="22"/>
        </w:rPr>
        <w:t xml:space="preserve">Nabídková cena vč. DPH </w:t>
      </w:r>
    </w:p>
    <w:p w:rsidR="001D0F14" w:rsidRDefault="001D0F14">
      <w:pPr>
        <w:pStyle w:val="ListParagraph"/>
        <w:ind w:left="0"/>
        <w:jc w:val="both"/>
        <w:rPr>
          <w:b/>
          <w:szCs w:val="22"/>
        </w:rPr>
      </w:pPr>
    </w:p>
    <w:p w:rsidR="001D0F14" w:rsidRDefault="001D0F14">
      <w:pPr>
        <w:tabs>
          <w:tab w:val="left" w:pos="1440"/>
        </w:tabs>
        <w:spacing w:after="0" w:line="240" w:lineRule="auto"/>
        <w:jc w:val="both"/>
        <w:rPr>
          <w:rFonts w:ascii="Arial Narrow" w:hAnsi="Arial Narrow"/>
        </w:rPr>
      </w:pPr>
      <w:r>
        <w:rPr>
          <w:rFonts w:ascii="Arial Narrow" w:hAnsi="Arial Narrow"/>
        </w:rPr>
        <w:t>Základním hodnotícím kritériem pro zadání veřejné zakázky je nejnižší nabídková cena vč. DPH. Pořadí nabídek bude stanoveno podle výše nabídkové ceny vč. DPH, přičemž jako první nabídka v pořadí bude hodnocena nabídka s nejnižší nabídkovou cenou.</w:t>
      </w:r>
    </w:p>
    <w:p w:rsidR="001D0F14" w:rsidRDefault="001D0F14">
      <w:pPr>
        <w:pStyle w:val="Normlnzarovnatdobloku"/>
        <w:spacing w:line="240" w:lineRule="auto"/>
        <w:ind w:left="502"/>
        <w:rPr>
          <w:rFonts w:ascii="Arial Narrow" w:hAnsi="Arial Narrow"/>
          <w:color w:val="auto"/>
          <w:spacing w:val="0"/>
          <w:sz w:val="22"/>
          <w:szCs w:val="22"/>
        </w:rPr>
      </w:pPr>
    </w:p>
    <w:p w:rsidR="001D0F14" w:rsidRDefault="001D0F14">
      <w:pPr>
        <w:tabs>
          <w:tab w:val="left" w:pos="5580"/>
        </w:tabs>
        <w:spacing w:after="0" w:line="240" w:lineRule="auto"/>
        <w:jc w:val="both"/>
        <w:rPr>
          <w:rFonts w:ascii="Arial Narrow" w:hAnsi="Arial Narrow"/>
        </w:rPr>
      </w:pPr>
    </w:p>
    <w:p w:rsidR="001D0F14" w:rsidRDefault="001D0F14">
      <w:pPr>
        <w:pStyle w:val="Styl1"/>
        <w:pBdr>
          <w:bottom w:val="single" w:sz="4" w:space="1" w:color="000000"/>
        </w:pBdr>
        <w:spacing w:before="0" w:after="0" w:line="240" w:lineRule="auto"/>
        <w:ind w:right="0"/>
        <w:rPr>
          <w:rFonts w:ascii="Arial Narrow" w:hAnsi="Arial Narrow" w:cs="Times New Roman"/>
          <w:sz w:val="28"/>
          <w:szCs w:val="28"/>
        </w:rPr>
      </w:pPr>
      <w:r>
        <w:rPr>
          <w:rFonts w:ascii="Arial Narrow" w:hAnsi="Arial Narrow" w:cs="Times New Roman"/>
          <w:sz w:val="28"/>
          <w:szCs w:val="28"/>
        </w:rPr>
        <w:t>Poskytování zadávací dokumentace</w:t>
      </w:r>
    </w:p>
    <w:p w:rsidR="001D0F14" w:rsidRDefault="001D0F14">
      <w:pPr>
        <w:tabs>
          <w:tab w:val="left" w:pos="5580"/>
        </w:tabs>
        <w:spacing w:after="0" w:line="240" w:lineRule="auto"/>
        <w:jc w:val="both"/>
        <w:rPr>
          <w:rFonts w:ascii="Arial Narrow" w:hAnsi="Arial Narrow"/>
        </w:rPr>
      </w:pPr>
    </w:p>
    <w:p w:rsidR="001D0F14" w:rsidRDefault="001D0F14">
      <w:pPr>
        <w:widowControl w:val="0"/>
        <w:spacing w:line="240" w:lineRule="auto"/>
        <w:jc w:val="both"/>
      </w:pPr>
      <w:r>
        <w:rPr>
          <w:rFonts w:ascii="Arial Narrow" w:hAnsi="Arial Narrow"/>
        </w:rPr>
        <w:t xml:space="preserve">Zájemci získají zadávací dokumentaci včetně všech příloh stažením z profilu zadavatele </w:t>
      </w:r>
      <w:hyperlink r:id="rId14" w:history="1">
        <w:r>
          <w:rPr>
            <w:rStyle w:val="Hyperlink"/>
            <w:rFonts w:ascii="Arial Narrow" w:hAnsi="Arial Narrow"/>
          </w:rPr>
          <w:t>https://zakazky.muni.cz</w:t>
        </w:r>
      </w:hyperlink>
      <w:r>
        <w:rPr>
          <w:rFonts w:ascii="Arial Narrow" w:hAnsi="Arial Narrow"/>
        </w:rPr>
        <w:t xml:space="preserve"> (prostřednictví elektronického nástroje pro zadávání veřejných zakázek na webových stránkách </w:t>
      </w:r>
      <w:hyperlink r:id="rId15" w:history="1">
        <w:r>
          <w:rPr>
            <w:rStyle w:val="Hyperlink"/>
            <w:rFonts w:ascii="Arial Narrow" w:hAnsi="Arial Narrow"/>
          </w:rPr>
          <w:t>https://zakazky.muni.cz</w:t>
        </w:r>
      </w:hyperlink>
      <w:r>
        <w:rPr>
          <w:rFonts w:ascii="Arial Narrow" w:hAnsi="Arial Narrow"/>
        </w:rPr>
        <w:t xml:space="preserve"> )</w:t>
      </w:r>
    </w:p>
    <w:sectPr w:rsidR="001D0F14" w:rsidSect="00C241F7">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F14" w:rsidRDefault="001D0F14">
      <w:r>
        <w:separator/>
      </w:r>
    </w:p>
  </w:endnote>
  <w:endnote w:type="continuationSeparator" w:id="0">
    <w:p w:rsidR="001D0F14" w:rsidRDefault="001D0F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Casablan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20000287" w:usb1="00000000" w:usb2="00000000" w:usb3="00000000" w:csb0="0000019F" w:csb1="00000000"/>
  </w:font>
  <w:font w:name="ArialNarrow">
    <w:panose1 w:val="00000000000000000000"/>
    <w:charset w:val="EE"/>
    <w:family w:val="swiss"/>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F14" w:rsidRPr="003715FE" w:rsidRDefault="001D0F14" w:rsidP="00665777">
    <w:pPr>
      <w:pStyle w:val="NormalWeb"/>
      <w:jc w:val="left"/>
      <w:rPr>
        <w:rFonts w:ascii="Arial Narrow" w:hAnsi="Arial Narrow"/>
        <w:b/>
      </w:rPr>
    </w:pPr>
    <w:r>
      <w:rPr>
        <w:rFonts w:ascii="Arial Narrow" w:hAnsi="Arial Narrow"/>
      </w:rPr>
      <w:t xml:space="preserve">Veřejná zakázka </w:t>
    </w:r>
    <w:r w:rsidRPr="003715FE">
      <w:rPr>
        <w:rFonts w:ascii="Arial Narrow" w:hAnsi="Arial Narrow"/>
        <w:b/>
      </w:rPr>
      <w:t>Dodávka AV techniky pro vybavení nahrávacího studia</w:t>
    </w:r>
    <w:r>
      <w:rPr>
        <w:rFonts w:ascii="Arial Narrow" w:hAnsi="Arial Narrow"/>
        <w:b/>
      </w:rPr>
      <w:t xml:space="preserve">, reg.č. projektů: </w:t>
    </w:r>
    <w:r w:rsidRPr="003715FE">
      <w:rPr>
        <w:rFonts w:ascii="Arial Narrow" w:hAnsi="Arial Narrow"/>
        <w:b/>
      </w:rPr>
      <w:t>CZ.1.07/2.2.00/28.0221</w:t>
    </w:r>
    <w:r>
      <w:rPr>
        <w:rFonts w:ascii="Arial Narrow" w:hAnsi="Arial Narrow"/>
        <w:b/>
      </w:rPr>
      <w:t xml:space="preserve">, </w:t>
    </w:r>
    <w:r w:rsidRPr="003715FE">
      <w:rPr>
        <w:rFonts w:ascii="Arial Narrow" w:hAnsi="Arial Narrow"/>
        <w:b/>
      </w:rPr>
      <w:t>CZ.1.07/1.3.00/14.0091</w:t>
    </w:r>
  </w:p>
  <w:p w:rsidR="001D0F14" w:rsidRDefault="001D0F14">
    <w:pPr>
      <w:pStyle w:val="Footer"/>
      <w:rPr>
        <w:rFonts w:ascii="Arial Narrow" w:hAnsi="Arial Narrow"/>
        <w:b/>
        <w:i/>
        <w:sz w:val="18"/>
        <w:szCs w:val="18"/>
      </w:rPr>
    </w:pPr>
  </w:p>
  <w:p w:rsidR="001D0F14" w:rsidRDefault="001D0F14">
    <w:pPr>
      <w:pStyle w:val="Footer"/>
      <w:rPr>
        <w:rFonts w:ascii="Arial Narrow" w:hAnsi="Arial Narrow"/>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F14" w:rsidRDefault="001D0F14">
      <w:r>
        <w:separator/>
      </w:r>
    </w:p>
  </w:footnote>
  <w:footnote w:type="continuationSeparator" w:id="0">
    <w:p w:rsidR="001D0F14" w:rsidRDefault="001D0F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F14" w:rsidRDefault="001D0F14">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3.65pt;width:478.65pt;height:116.75pt;z-index:251660288;mso-wrap-distance-left:0;mso-wrap-distance-right:0;mso-position-horizontal:center;mso-position-horizontal-relative:margin" filled="t">
          <v:fill color2="black"/>
          <v:imagedata r:id="rId1" o:title=""/>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1363"/>
        </w:tabs>
        <w:ind w:left="1363" w:hanging="360"/>
      </w:pPr>
      <w:rPr>
        <w:rFonts w:cs="Times New Roman"/>
      </w:rPr>
    </w:lvl>
    <w:lvl w:ilvl="1">
      <w:start w:val="1"/>
      <w:numFmt w:val="decimal"/>
      <w:lvlText w:val="%1.%2."/>
      <w:lvlJc w:val="left"/>
      <w:pPr>
        <w:tabs>
          <w:tab w:val="num" w:pos="1795"/>
        </w:tabs>
        <w:ind w:left="1795" w:hanging="432"/>
      </w:pPr>
      <w:rPr>
        <w:rFonts w:cs="Times New Roman"/>
      </w:rPr>
    </w:lvl>
    <w:lvl w:ilvl="2">
      <w:start w:val="1"/>
      <w:numFmt w:val="decimal"/>
      <w:lvlText w:val="%1.%2.%3."/>
      <w:lvlJc w:val="left"/>
      <w:pPr>
        <w:tabs>
          <w:tab w:val="num" w:pos="2443"/>
        </w:tabs>
        <w:ind w:left="2227" w:hanging="504"/>
      </w:pPr>
      <w:rPr>
        <w:rFonts w:cs="Times New Roman"/>
      </w:rPr>
    </w:lvl>
    <w:lvl w:ilvl="3">
      <w:start w:val="1"/>
      <w:numFmt w:val="decimal"/>
      <w:lvlText w:val="%1.%2.%3.%4."/>
      <w:lvlJc w:val="left"/>
      <w:pPr>
        <w:tabs>
          <w:tab w:val="num" w:pos="2803"/>
        </w:tabs>
        <w:ind w:left="2731" w:hanging="648"/>
      </w:pPr>
      <w:rPr>
        <w:rFonts w:cs="Times New Roman"/>
      </w:rPr>
    </w:lvl>
    <w:lvl w:ilvl="4">
      <w:start w:val="1"/>
      <w:numFmt w:val="decimal"/>
      <w:lvlText w:val="%1.%2.%3.%4.%5."/>
      <w:lvlJc w:val="left"/>
      <w:pPr>
        <w:tabs>
          <w:tab w:val="num" w:pos="3523"/>
        </w:tabs>
        <w:ind w:left="3235" w:hanging="792"/>
      </w:pPr>
      <w:rPr>
        <w:rFonts w:cs="Times New Roman"/>
      </w:rPr>
    </w:lvl>
    <w:lvl w:ilvl="5">
      <w:start w:val="1"/>
      <w:numFmt w:val="decimal"/>
      <w:lvlText w:val="%1.%2.%3.%4.%5.%6."/>
      <w:lvlJc w:val="left"/>
      <w:pPr>
        <w:tabs>
          <w:tab w:val="num" w:pos="3883"/>
        </w:tabs>
        <w:ind w:left="3739" w:hanging="936"/>
      </w:pPr>
      <w:rPr>
        <w:rFonts w:cs="Times New Roman"/>
      </w:rPr>
    </w:lvl>
    <w:lvl w:ilvl="6">
      <w:start w:val="1"/>
      <w:numFmt w:val="decimal"/>
      <w:lvlText w:val="%1.%2.%3.%4.%5.%6.%7."/>
      <w:lvlJc w:val="left"/>
      <w:pPr>
        <w:tabs>
          <w:tab w:val="num" w:pos="4603"/>
        </w:tabs>
        <w:ind w:left="4243" w:hanging="1080"/>
      </w:pPr>
      <w:rPr>
        <w:rFonts w:cs="Times New Roman"/>
      </w:rPr>
    </w:lvl>
    <w:lvl w:ilvl="7">
      <w:start w:val="1"/>
      <w:numFmt w:val="decimal"/>
      <w:lvlText w:val="%1.%2.%3.%4.%5.%6.%7.%8."/>
      <w:lvlJc w:val="left"/>
      <w:pPr>
        <w:tabs>
          <w:tab w:val="num" w:pos="4963"/>
        </w:tabs>
        <w:ind w:left="4747" w:hanging="1224"/>
      </w:pPr>
      <w:rPr>
        <w:rFonts w:cs="Times New Roman"/>
      </w:rPr>
    </w:lvl>
    <w:lvl w:ilvl="8">
      <w:start w:val="1"/>
      <w:numFmt w:val="decimal"/>
      <w:lvlText w:val="%1.%2.%3.%4.%5.%6.%7.%8.%9."/>
      <w:lvlJc w:val="left"/>
      <w:pPr>
        <w:tabs>
          <w:tab w:val="num" w:pos="5683"/>
        </w:tabs>
        <w:ind w:left="5323" w:hanging="1440"/>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1227"/>
        </w:tabs>
        <w:ind w:left="1227"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olor w:val="auto"/>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lowerLetter"/>
      <w:lvlText w:val="%1)"/>
      <w:lvlJc w:val="left"/>
      <w:pPr>
        <w:tabs>
          <w:tab w:val="num" w:pos="1080"/>
        </w:tabs>
        <w:ind w:left="1080"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64"/>
        </w:tabs>
        <w:ind w:left="764" w:hanging="360"/>
      </w:pPr>
      <w:rPr>
        <w:rFonts w:ascii="Symbol" w:hAnsi="Symbol"/>
      </w:rPr>
    </w:lvl>
  </w:abstractNum>
  <w:abstractNum w:abstractNumId="6">
    <w:nsid w:val="00000007"/>
    <w:multiLevelType w:val="singleLevel"/>
    <w:tmpl w:val="00000007"/>
    <w:name w:val="WW8Num7"/>
    <w:lvl w:ilvl="0">
      <w:start w:val="1"/>
      <w:numFmt w:val="bullet"/>
      <w:lvlText w:val="o"/>
      <w:lvlJc w:val="left"/>
      <w:pPr>
        <w:tabs>
          <w:tab w:val="num" w:pos="720"/>
        </w:tabs>
        <w:ind w:left="720" w:hanging="360"/>
      </w:pPr>
      <w:rPr>
        <w:rFonts w:ascii="Courier New" w:hAnsi="Courier New"/>
      </w:rPr>
    </w:lvl>
  </w:abstractNum>
  <w:abstractNum w:abstractNumId="7">
    <w:nsid w:val="00000008"/>
    <w:multiLevelType w:val="singleLevel"/>
    <w:tmpl w:val="00000008"/>
    <w:name w:val="WW8Num8"/>
    <w:lvl w:ilvl="0">
      <w:start w:val="1"/>
      <w:numFmt w:val="lowerLetter"/>
      <w:lvlText w:val="%1)"/>
      <w:lvlJc w:val="left"/>
      <w:pPr>
        <w:tabs>
          <w:tab w:val="num" w:pos="0"/>
        </w:tabs>
        <w:ind w:left="928" w:hanging="360"/>
      </w:pPr>
      <w:rPr>
        <w:rFonts w:cs="Times New Roman"/>
        <w:i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A26"/>
    <w:rsid w:val="00032F95"/>
    <w:rsid w:val="001450C4"/>
    <w:rsid w:val="00145D45"/>
    <w:rsid w:val="00152E9A"/>
    <w:rsid w:val="001C648A"/>
    <w:rsid w:val="001D0F14"/>
    <w:rsid w:val="001F5044"/>
    <w:rsid w:val="00264778"/>
    <w:rsid w:val="002C5099"/>
    <w:rsid w:val="003353C2"/>
    <w:rsid w:val="003715FE"/>
    <w:rsid w:val="00427309"/>
    <w:rsid w:val="004E5353"/>
    <w:rsid w:val="0054661C"/>
    <w:rsid w:val="005B4AFB"/>
    <w:rsid w:val="00605AED"/>
    <w:rsid w:val="00665777"/>
    <w:rsid w:val="006E1FE9"/>
    <w:rsid w:val="006E54D6"/>
    <w:rsid w:val="00896085"/>
    <w:rsid w:val="00A85A26"/>
    <w:rsid w:val="00AA25EB"/>
    <w:rsid w:val="00AC1493"/>
    <w:rsid w:val="00B53580"/>
    <w:rsid w:val="00BF3712"/>
    <w:rsid w:val="00C241F7"/>
    <w:rsid w:val="00CA3316"/>
    <w:rsid w:val="00CD0D80"/>
    <w:rsid w:val="00D24B52"/>
    <w:rsid w:val="00DC0FC5"/>
    <w:rsid w:val="00ED45E7"/>
    <w:rsid w:val="00F12E75"/>
    <w:rsid w:val="00F36099"/>
    <w:rsid w:val="00F443F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1F7"/>
    <w:pPr>
      <w:suppressAutoHyphens/>
      <w:spacing w:after="200" w:line="276" w:lineRule="auto"/>
    </w:pPr>
    <w:rPr>
      <w:rFonts w:ascii="Calibri" w:hAnsi="Calibri"/>
      <w:lang w:eastAsia="ar-SA"/>
    </w:rPr>
  </w:style>
  <w:style w:type="paragraph" w:styleId="Heading1">
    <w:name w:val="heading 1"/>
    <w:basedOn w:val="Normal"/>
    <w:next w:val="Normal"/>
    <w:link w:val="Heading1Char"/>
    <w:uiPriority w:val="99"/>
    <w:qFormat/>
    <w:rsid w:val="00C241F7"/>
    <w:pPr>
      <w:keepNext/>
      <w:spacing w:after="0" w:line="240" w:lineRule="auto"/>
      <w:jc w:val="both"/>
      <w:outlineLvl w:val="0"/>
    </w:pPr>
    <w:rPr>
      <w:rFonts w:ascii="Arial Narrow" w:hAnsi="Arial Narrow"/>
      <w:b/>
    </w:rPr>
  </w:style>
  <w:style w:type="paragraph" w:styleId="Heading2">
    <w:name w:val="heading 2"/>
    <w:basedOn w:val="Normal"/>
    <w:next w:val="Normal"/>
    <w:link w:val="Heading2Char"/>
    <w:uiPriority w:val="99"/>
    <w:qFormat/>
    <w:rsid w:val="00C241F7"/>
    <w:pPr>
      <w:keepNext/>
      <w:tabs>
        <w:tab w:val="center" w:pos="4500"/>
      </w:tabs>
      <w:spacing w:before="120" w:after="0" w:line="240" w:lineRule="auto"/>
      <w:jc w:val="center"/>
      <w:outlineLvl w:val="1"/>
    </w:pPr>
    <w:rPr>
      <w:rFonts w:ascii="Arial Narrow" w:hAnsi="Arial Narrow"/>
      <w:b/>
      <w:sz w:val="28"/>
      <w:szCs w:val="28"/>
    </w:rPr>
  </w:style>
  <w:style w:type="paragraph" w:styleId="Heading3">
    <w:name w:val="heading 3"/>
    <w:basedOn w:val="Normal"/>
    <w:next w:val="Normal"/>
    <w:link w:val="Heading3Char"/>
    <w:uiPriority w:val="99"/>
    <w:qFormat/>
    <w:rsid w:val="00C241F7"/>
    <w:pPr>
      <w:keepNext/>
      <w:widowControl w:val="0"/>
      <w:spacing w:before="120" w:after="120" w:line="240" w:lineRule="auto"/>
      <w:jc w:val="both"/>
      <w:outlineLvl w:val="2"/>
    </w:pPr>
    <w:rPr>
      <w:rFonts w:ascii="Times New Roman" w:hAnsi="Times New Roman"/>
      <w:sz w:val="24"/>
      <w:szCs w:val="20"/>
    </w:rPr>
  </w:style>
  <w:style w:type="paragraph" w:styleId="Heading4">
    <w:name w:val="heading 4"/>
    <w:basedOn w:val="Normal"/>
    <w:next w:val="Normal"/>
    <w:link w:val="Heading4Char"/>
    <w:uiPriority w:val="99"/>
    <w:qFormat/>
    <w:rsid w:val="00C241F7"/>
    <w:pPr>
      <w:keepNext/>
      <w:widowControl w:val="0"/>
      <w:spacing w:before="120" w:after="120" w:line="240" w:lineRule="auto"/>
      <w:jc w:val="both"/>
      <w:outlineLvl w:val="3"/>
    </w:pPr>
    <w:rPr>
      <w:rFonts w:ascii="Times New Roman" w:hAnsi="Times New Roman"/>
      <w:sz w:val="24"/>
      <w:szCs w:val="20"/>
    </w:rPr>
  </w:style>
  <w:style w:type="paragraph" w:styleId="Heading5">
    <w:name w:val="heading 5"/>
    <w:basedOn w:val="Normal"/>
    <w:next w:val="Normal"/>
    <w:link w:val="Heading5Char"/>
    <w:uiPriority w:val="99"/>
    <w:qFormat/>
    <w:rsid w:val="00C241F7"/>
    <w:pPr>
      <w:keepNext/>
      <w:widowControl w:val="0"/>
      <w:spacing w:before="240" w:after="60" w:line="240" w:lineRule="auto"/>
      <w:jc w:val="both"/>
      <w:outlineLvl w:val="4"/>
    </w:pPr>
    <w:rPr>
      <w:rFonts w:ascii="Times New Roman" w:hAnsi="Times New Roman"/>
      <w:szCs w:val="20"/>
    </w:rPr>
  </w:style>
  <w:style w:type="paragraph" w:styleId="Heading6">
    <w:name w:val="heading 6"/>
    <w:basedOn w:val="Normal"/>
    <w:next w:val="Normal"/>
    <w:link w:val="Heading6Char"/>
    <w:uiPriority w:val="99"/>
    <w:qFormat/>
    <w:rsid w:val="00C241F7"/>
    <w:pPr>
      <w:keepNext/>
      <w:widowControl w:val="0"/>
      <w:spacing w:before="240" w:after="60" w:line="240" w:lineRule="auto"/>
      <w:jc w:val="both"/>
      <w:outlineLvl w:val="5"/>
    </w:pPr>
    <w:rPr>
      <w:rFonts w:ascii="Times New Roman" w:hAnsi="Times New Roman"/>
      <w:i/>
      <w:szCs w:val="20"/>
    </w:rPr>
  </w:style>
  <w:style w:type="paragraph" w:styleId="Heading7">
    <w:name w:val="heading 7"/>
    <w:basedOn w:val="Normal"/>
    <w:next w:val="Normal"/>
    <w:link w:val="Heading7Char"/>
    <w:uiPriority w:val="99"/>
    <w:qFormat/>
    <w:rsid w:val="00C241F7"/>
    <w:pPr>
      <w:keepNext/>
      <w:widowControl w:val="0"/>
      <w:spacing w:before="240" w:after="60" w:line="240" w:lineRule="auto"/>
      <w:jc w:val="both"/>
      <w:outlineLvl w:val="6"/>
    </w:pPr>
    <w:rPr>
      <w:rFonts w:ascii="Arial" w:hAnsi="Arial"/>
      <w:sz w:val="24"/>
      <w:szCs w:val="20"/>
    </w:rPr>
  </w:style>
  <w:style w:type="paragraph" w:styleId="Heading8">
    <w:name w:val="heading 8"/>
    <w:basedOn w:val="Normal"/>
    <w:next w:val="Normal"/>
    <w:link w:val="Heading8Char"/>
    <w:uiPriority w:val="99"/>
    <w:qFormat/>
    <w:rsid w:val="00C241F7"/>
    <w:pPr>
      <w:keepNext/>
      <w:widowControl w:val="0"/>
      <w:spacing w:before="240" w:after="60" w:line="240" w:lineRule="auto"/>
      <w:jc w:val="both"/>
      <w:outlineLvl w:val="7"/>
    </w:pPr>
    <w:rPr>
      <w:rFonts w:ascii="Arial" w:hAnsi="Arial"/>
      <w:i/>
      <w:sz w:val="24"/>
      <w:szCs w:val="20"/>
    </w:rPr>
  </w:style>
  <w:style w:type="paragraph" w:styleId="Heading9">
    <w:name w:val="heading 9"/>
    <w:basedOn w:val="Normal"/>
    <w:next w:val="Normal"/>
    <w:link w:val="Heading9Char"/>
    <w:uiPriority w:val="99"/>
    <w:qFormat/>
    <w:rsid w:val="00C241F7"/>
    <w:pPr>
      <w:keepNext/>
      <w:widowControl w:val="0"/>
      <w:spacing w:before="240" w:after="60" w:line="240" w:lineRule="auto"/>
      <w:jc w:val="both"/>
      <w:outlineLvl w:val="8"/>
    </w:pPr>
    <w:rPr>
      <w:rFonts w:ascii="Arial" w:hAnsi="Arial"/>
      <w:b/>
      <w:i/>
      <w:sz w:val="1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419"/>
    <w:rPr>
      <w:rFonts w:asciiTheme="majorHAnsi" w:eastAsiaTheme="majorEastAsia" w:hAnsiTheme="majorHAnsi" w:cstheme="majorBidi"/>
      <w:b/>
      <w:bCs/>
      <w:kern w:val="32"/>
      <w:sz w:val="32"/>
      <w:szCs w:val="32"/>
      <w:lang w:eastAsia="ar-SA"/>
    </w:rPr>
  </w:style>
  <w:style w:type="character" w:customStyle="1" w:styleId="Heading2Char">
    <w:name w:val="Heading 2 Char"/>
    <w:basedOn w:val="DefaultParagraphFont"/>
    <w:link w:val="Heading2"/>
    <w:uiPriority w:val="9"/>
    <w:semiHidden/>
    <w:rsid w:val="00912419"/>
    <w:rPr>
      <w:rFonts w:asciiTheme="majorHAnsi" w:eastAsiaTheme="majorEastAsia" w:hAnsiTheme="majorHAnsi" w:cstheme="majorBidi"/>
      <w:b/>
      <w:bCs/>
      <w:i/>
      <w:iCs/>
      <w:sz w:val="28"/>
      <w:szCs w:val="28"/>
      <w:lang w:eastAsia="ar-SA"/>
    </w:rPr>
  </w:style>
  <w:style w:type="character" w:customStyle="1" w:styleId="Heading3Char">
    <w:name w:val="Heading 3 Char"/>
    <w:basedOn w:val="DefaultParagraphFont"/>
    <w:link w:val="Heading3"/>
    <w:uiPriority w:val="9"/>
    <w:semiHidden/>
    <w:rsid w:val="00912419"/>
    <w:rPr>
      <w:rFonts w:asciiTheme="majorHAnsi" w:eastAsiaTheme="majorEastAsia" w:hAnsiTheme="majorHAnsi" w:cstheme="majorBidi"/>
      <w:b/>
      <w:bCs/>
      <w:sz w:val="26"/>
      <w:szCs w:val="26"/>
      <w:lang w:eastAsia="ar-SA"/>
    </w:rPr>
  </w:style>
  <w:style w:type="character" w:customStyle="1" w:styleId="Heading4Char">
    <w:name w:val="Heading 4 Char"/>
    <w:basedOn w:val="DefaultParagraphFont"/>
    <w:link w:val="Heading4"/>
    <w:uiPriority w:val="9"/>
    <w:semiHidden/>
    <w:rsid w:val="00912419"/>
    <w:rPr>
      <w:rFonts w:asciiTheme="minorHAnsi" w:eastAsiaTheme="minorEastAsia" w:hAnsiTheme="minorHAnsi" w:cstheme="minorBidi"/>
      <w:b/>
      <w:bCs/>
      <w:sz w:val="28"/>
      <w:szCs w:val="28"/>
      <w:lang w:eastAsia="ar-SA"/>
    </w:rPr>
  </w:style>
  <w:style w:type="character" w:customStyle="1" w:styleId="Heading5Char">
    <w:name w:val="Heading 5 Char"/>
    <w:basedOn w:val="DefaultParagraphFont"/>
    <w:link w:val="Heading5"/>
    <w:uiPriority w:val="9"/>
    <w:semiHidden/>
    <w:rsid w:val="00912419"/>
    <w:rPr>
      <w:rFonts w:asciiTheme="minorHAnsi" w:eastAsiaTheme="minorEastAsia" w:hAnsiTheme="minorHAnsi" w:cstheme="minorBidi"/>
      <w:b/>
      <w:bCs/>
      <w:i/>
      <w:iCs/>
      <w:sz w:val="26"/>
      <w:szCs w:val="26"/>
      <w:lang w:eastAsia="ar-SA"/>
    </w:rPr>
  </w:style>
  <w:style w:type="character" w:customStyle="1" w:styleId="Heading6Char">
    <w:name w:val="Heading 6 Char"/>
    <w:basedOn w:val="DefaultParagraphFont"/>
    <w:link w:val="Heading6"/>
    <w:uiPriority w:val="9"/>
    <w:semiHidden/>
    <w:rsid w:val="00912419"/>
    <w:rPr>
      <w:rFonts w:asciiTheme="minorHAnsi" w:eastAsiaTheme="minorEastAsia" w:hAnsiTheme="minorHAnsi" w:cstheme="minorBidi"/>
      <w:b/>
      <w:bCs/>
      <w:lang w:eastAsia="ar-SA"/>
    </w:rPr>
  </w:style>
  <w:style w:type="character" w:customStyle="1" w:styleId="Heading7Char">
    <w:name w:val="Heading 7 Char"/>
    <w:basedOn w:val="DefaultParagraphFont"/>
    <w:link w:val="Heading7"/>
    <w:uiPriority w:val="9"/>
    <w:semiHidden/>
    <w:rsid w:val="00912419"/>
    <w:rPr>
      <w:rFonts w:asciiTheme="minorHAnsi" w:eastAsiaTheme="minorEastAsia" w:hAnsiTheme="minorHAnsi" w:cstheme="minorBidi"/>
      <w:sz w:val="24"/>
      <w:szCs w:val="24"/>
      <w:lang w:eastAsia="ar-SA"/>
    </w:rPr>
  </w:style>
  <w:style w:type="character" w:customStyle="1" w:styleId="Heading8Char">
    <w:name w:val="Heading 8 Char"/>
    <w:basedOn w:val="DefaultParagraphFont"/>
    <w:link w:val="Heading8"/>
    <w:uiPriority w:val="9"/>
    <w:semiHidden/>
    <w:rsid w:val="00912419"/>
    <w:rPr>
      <w:rFonts w:asciiTheme="minorHAnsi" w:eastAsiaTheme="minorEastAsia" w:hAnsiTheme="minorHAnsi" w:cstheme="minorBidi"/>
      <w:i/>
      <w:iCs/>
      <w:sz w:val="24"/>
      <w:szCs w:val="24"/>
      <w:lang w:eastAsia="ar-SA"/>
    </w:rPr>
  </w:style>
  <w:style w:type="character" w:customStyle="1" w:styleId="Heading9Char">
    <w:name w:val="Heading 9 Char"/>
    <w:basedOn w:val="DefaultParagraphFont"/>
    <w:link w:val="Heading9"/>
    <w:uiPriority w:val="9"/>
    <w:semiHidden/>
    <w:rsid w:val="00912419"/>
    <w:rPr>
      <w:rFonts w:asciiTheme="majorHAnsi" w:eastAsiaTheme="majorEastAsia" w:hAnsiTheme="majorHAnsi" w:cstheme="majorBidi"/>
      <w:lang w:eastAsia="ar-SA"/>
    </w:rPr>
  </w:style>
  <w:style w:type="character" w:customStyle="1" w:styleId="WW8Num2z0">
    <w:name w:val="WW8Num2z0"/>
    <w:uiPriority w:val="99"/>
    <w:rsid w:val="00C241F7"/>
    <w:rPr>
      <w:rFonts w:ascii="Symbol" w:hAnsi="Symbol"/>
    </w:rPr>
  </w:style>
  <w:style w:type="character" w:customStyle="1" w:styleId="WW8Num3z0">
    <w:name w:val="WW8Num3z0"/>
    <w:uiPriority w:val="99"/>
    <w:rsid w:val="00C241F7"/>
    <w:rPr>
      <w:color w:val="auto"/>
    </w:rPr>
  </w:style>
  <w:style w:type="character" w:customStyle="1" w:styleId="WW8Num4z0">
    <w:name w:val="WW8Num4z0"/>
    <w:uiPriority w:val="99"/>
    <w:rsid w:val="00C241F7"/>
    <w:rPr>
      <w:rFonts w:ascii="Symbol" w:hAnsi="Symbol"/>
    </w:rPr>
  </w:style>
  <w:style w:type="character" w:customStyle="1" w:styleId="WW8Num6z0">
    <w:name w:val="WW8Num6z0"/>
    <w:uiPriority w:val="99"/>
    <w:rsid w:val="00C241F7"/>
    <w:rPr>
      <w:rFonts w:ascii="Symbol" w:hAnsi="Symbol"/>
    </w:rPr>
  </w:style>
  <w:style w:type="character" w:customStyle="1" w:styleId="WW8Num7z0">
    <w:name w:val="WW8Num7z0"/>
    <w:uiPriority w:val="99"/>
    <w:rsid w:val="00C241F7"/>
    <w:rPr>
      <w:rFonts w:ascii="Symbol" w:hAnsi="Symbol"/>
    </w:rPr>
  </w:style>
  <w:style w:type="character" w:customStyle="1" w:styleId="WW8Num8z0">
    <w:name w:val="WW8Num8z0"/>
    <w:uiPriority w:val="99"/>
    <w:rsid w:val="00C241F7"/>
  </w:style>
  <w:style w:type="character" w:customStyle="1" w:styleId="Standardnpsmoodstavce2">
    <w:name w:val="Standardní písmo odstavce2"/>
    <w:uiPriority w:val="99"/>
    <w:rsid w:val="00C241F7"/>
  </w:style>
  <w:style w:type="character" w:customStyle="1" w:styleId="WW8Num4z1">
    <w:name w:val="WW8Num4z1"/>
    <w:uiPriority w:val="99"/>
    <w:rsid w:val="00C241F7"/>
    <w:rPr>
      <w:rFonts w:ascii="Times New Roman" w:hAnsi="Times New Roman"/>
    </w:rPr>
  </w:style>
  <w:style w:type="character" w:customStyle="1" w:styleId="WW8Num5z0">
    <w:name w:val="WW8Num5z0"/>
    <w:uiPriority w:val="99"/>
    <w:rsid w:val="00C241F7"/>
    <w:rPr>
      <w:rFonts w:ascii="Symbol" w:hAnsi="Symbol"/>
    </w:rPr>
  </w:style>
  <w:style w:type="character" w:customStyle="1" w:styleId="WW8Num5z1">
    <w:name w:val="WW8Num5z1"/>
    <w:uiPriority w:val="99"/>
    <w:rsid w:val="00C241F7"/>
    <w:rPr>
      <w:rFonts w:ascii="Arial Narrow" w:eastAsia="Times New Roman" w:hAnsi="Arial Narrow"/>
    </w:rPr>
  </w:style>
  <w:style w:type="character" w:customStyle="1" w:styleId="WW8Num5z2">
    <w:name w:val="WW8Num5z2"/>
    <w:uiPriority w:val="99"/>
    <w:rsid w:val="00C241F7"/>
    <w:rPr>
      <w:rFonts w:ascii="Wingdings" w:hAnsi="Wingdings"/>
    </w:rPr>
  </w:style>
  <w:style w:type="character" w:customStyle="1" w:styleId="WW8Num5z4">
    <w:name w:val="WW8Num5z4"/>
    <w:uiPriority w:val="99"/>
    <w:rsid w:val="00C241F7"/>
    <w:rPr>
      <w:rFonts w:ascii="Courier New" w:hAnsi="Courier New"/>
    </w:rPr>
  </w:style>
  <w:style w:type="character" w:customStyle="1" w:styleId="WW8Num7z1">
    <w:name w:val="WW8Num7z1"/>
    <w:uiPriority w:val="99"/>
    <w:rsid w:val="00C241F7"/>
    <w:rPr>
      <w:rFonts w:ascii="Courier New" w:hAnsi="Courier New"/>
    </w:rPr>
  </w:style>
  <w:style w:type="character" w:customStyle="1" w:styleId="WW8Num7z2">
    <w:name w:val="WW8Num7z2"/>
    <w:uiPriority w:val="99"/>
    <w:rsid w:val="00C241F7"/>
    <w:rPr>
      <w:rFonts w:ascii="Wingdings" w:hAnsi="Wingdings"/>
    </w:rPr>
  </w:style>
  <w:style w:type="character" w:customStyle="1" w:styleId="WW8Num8z1">
    <w:name w:val="WW8Num8z1"/>
    <w:uiPriority w:val="99"/>
    <w:rsid w:val="00C241F7"/>
    <w:rPr>
      <w:rFonts w:ascii="Times New Roman" w:hAnsi="Times New Roman"/>
    </w:rPr>
  </w:style>
  <w:style w:type="character" w:customStyle="1" w:styleId="WW8Num10z0">
    <w:name w:val="WW8Num10z0"/>
    <w:uiPriority w:val="99"/>
    <w:rsid w:val="00C241F7"/>
    <w:rPr>
      <w:rFonts w:ascii="Symbol" w:hAnsi="Symbol"/>
    </w:rPr>
  </w:style>
  <w:style w:type="character" w:customStyle="1" w:styleId="WW8Num10z1">
    <w:name w:val="WW8Num10z1"/>
    <w:uiPriority w:val="99"/>
    <w:rsid w:val="00C241F7"/>
    <w:rPr>
      <w:rFonts w:ascii="Courier New" w:hAnsi="Courier New"/>
    </w:rPr>
  </w:style>
  <w:style w:type="character" w:customStyle="1" w:styleId="WW8Num10z2">
    <w:name w:val="WW8Num10z2"/>
    <w:uiPriority w:val="99"/>
    <w:rsid w:val="00C241F7"/>
    <w:rPr>
      <w:rFonts w:ascii="Wingdings" w:hAnsi="Wingdings"/>
    </w:rPr>
  </w:style>
  <w:style w:type="character" w:customStyle="1" w:styleId="WW8Num11z0">
    <w:name w:val="WW8Num11z0"/>
    <w:uiPriority w:val="99"/>
    <w:rsid w:val="00C241F7"/>
    <w:rPr>
      <w:rFonts w:ascii="Symbol" w:hAnsi="Symbol"/>
    </w:rPr>
  </w:style>
  <w:style w:type="character" w:customStyle="1" w:styleId="WW8Num11z1">
    <w:name w:val="WW8Num11z1"/>
    <w:uiPriority w:val="99"/>
    <w:rsid w:val="00C241F7"/>
    <w:rPr>
      <w:rFonts w:ascii="Times New Roman" w:hAnsi="Times New Roman"/>
    </w:rPr>
  </w:style>
  <w:style w:type="character" w:customStyle="1" w:styleId="WW8Num14z0">
    <w:name w:val="WW8Num14z0"/>
    <w:uiPriority w:val="99"/>
    <w:rsid w:val="00C241F7"/>
    <w:rPr>
      <w:rFonts w:ascii="Times New Roman" w:hAnsi="Times New Roman"/>
    </w:rPr>
  </w:style>
  <w:style w:type="character" w:customStyle="1" w:styleId="WW8Num14z1">
    <w:name w:val="WW8Num14z1"/>
    <w:uiPriority w:val="99"/>
    <w:rsid w:val="00C241F7"/>
    <w:rPr>
      <w:rFonts w:ascii="Courier New" w:hAnsi="Courier New"/>
    </w:rPr>
  </w:style>
  <w:style w:type="character" w:customStyle="1" w:styleId="WW8Num14z2">
    <w:name w:val="WW8Num14z2"/>
    <w:uiPriority w:val="99"/>
    <w:rsid w:val="00C241F7"/>
    <w:rPr>
      <w:rFonts w:ascii="Wingdings" w:hAnsi="Wingdings"/>
    </w:rPr>
  </w:style>
  <w:style w:type="character" w:customStyle="1" w:styleId="WW8Num14z3">
    <w:name w:val="WW8Num14z3"/>
    <w:uiPriority w:val="99"/>
    <w:rsid w:val="00C241F7"/>
    <w:rPr>
      <w:rFonts w:ascii="Symbol" w:hAnsi="Symbol"/>
    </w:rPr>
  </w:style>
  <w:style w:type="character" w:customStyle="1" w:styleId="WW8Num16z0">
    <w:name w:val="WW8Num16z0"/>
    <w:uiPriority w:val="99"/>
    <w:rsid w:val="00C241F7"/>
    <w:rPr>
      <w:rFonts w:ascii="Symbol" w:hAnsi="Symbol"/>
    </w:rPr>
  </w:style>
  <w:style w:type="character" w:customStyle="1" w:styleId="WW8Num16z1">
    <w:name w:val="WW8Num16z1"/>
    <w:uiPriority w:val="99"/>
    <w:rsid w:val="00C241F7"/>
    <w:rPr>
      <w:rFonts w:ascii="Courier New" w:hAnsi="Courier New"/>
    </w:rPr>
  </w:style>
  <w:style w:type="character" w:customStyle="1" w:styleId="WW8Num16z2">
    <w:name w:val="WW8Num16z2"/>
    <w:uiPriority w:val="99"/>
    <w:rsid w:val="00C241F7"/>
    <w:rPr>
      <w:rFonts w:ascii="Wingdings" w:hAnsi="Wingdings"/>
    </w:rPr>
  </w:style>
  <w:style w:type="character" w:customStyle="1" w:styleId="WW8Num19z0">
    <w:name w:val="WW8Num19z0"/>
    <w:uiPriority w:val="99"/>
    <w:rsid w:val="00C241F7"/>
    <w:rPr>
      <w:rFonts w:ascii="Symbol" w:hAnsi="Symbol"/>
    </w:rPr>
  </w:style>
  <w:style w:type="character" w:customStyle="1" w:styleId="WW8Num19z1">
    <w:name w:val="WW8Num19z1"/>
    <w:uiPriority w:val="99"/>
    <w:rsid w:val="00C241F7"/>
    <w:rPr>
      <w:rFonts w:ascii="Courier New" w:hAnsi="Courier New"/>
    </w:rPr>
  </w:style>
  <w:style w:type="character" w:customStyle="1" w:styleId="WW8Num19z2">
    <w:name w:val="WW8Num19z2"/>
    <w:uiPriority w:val="99"/>
    <w:rsid w:val="00C241F7"/>
    <w:rPr>
      <w:rFonts w:ascii="Wingdings" w:hAnsi="Wingdings"/>
    </w:rPr>
  </w:style>
  <w:style w:type="character" w:customStyle="1" w:styleId="WW8Num21z0">
    <w:name w:val="WW8Num21z0"/>
    <w:uiPriority w:val="99"/>
    <w:rsid w:val="00C241F7"/>
    <w:rPr>
      <w:rFonts w:ascii="Symbol" w:hAnsi="Symbol"/>
    </w:rPr>
  </w:style>
  <w:style w:type="character" w:customStyle="1" w:styleId="WW8Num23z0">
    <w:name w:val="WW8Num23z0"/>
    <w:uiPriority w:val="99"/>
    <w:rsid w:val="00C241F7"/>
    <w:rPr>
      <w:rFonts w:ascii="Courier New" w:hAnsi="Courier New"/>
    </w:rPr>
  </w:style>
  <w:style w:type="character" w:customStyle="1" w:styleId="WW8Num23z2">
    <w:name w:val="WW8Num23z2"/>
    <w:uiPriority w:val="99"/>
    <w:rsid w:val="00C241F7"/>
    <w:rPr>
      <w:rFonts w:ascii="Wingdings" w:hAnsi="Wingdings"/>
    </w:rPr>
  </w:style>
  <w:style w:type="character" w:customStyle="1" w:styleId="WW8Num23z3">
    <w:name w:val="WW8Num23z3"/>
    <w:uiPriority w:val="99"/>
    <w:rsid w:val="00C241F7"/>
    <w:rPr>
      <w:rFonts w:ascii="Symbol" w:hAnsi="Symbol"/>
    </w:rPr>
  </w:style>
  <w:style w:type="character" w:customStyle="1" w:styleId="WW8Num24z0">
    <w:name w:val="WW8Num24z0"/>
    <w:uiPriority w:val="99"/>
    <w:rsid w:val="00C241F7"/>
    <w:rPr>
      <w:rFonts w:ascii="Symbol" w:hAnsi="Symbol"/>
    </w:rPr>
  </w:style>
  <w:style w:type="character" w:customStyle="1" w:styleId="WW8Num24z1">
    <w:name w:val="WW8Num24z1"/>
    <w:uiPriority w:val="99"/>
    <w:rsid w:val="00C241F7"/>
    <w:rPr>
      <w:rFonts w:ascii="Courier New" w:hAnsi="Courier New"/>
    </w:rPr>
  </w:style>
  <w:style w:type="character" w:customStyle="1" w:styleId="WW8Num24z2">
    <w:name w:val="WW8Num24z2"/>
    <w:uiPriority w:val="99"/>
    <w:rsid w:val="00C241F7"/>
    <w:rPr>
      <w:rFonts w:ascii="Wingdings" w:hAnsi="Wingdings"/>
    </w:rPr>
  </w:style>
  <w:style w:type="character" w:customStyle="1" w:styleId="WW8Num25z0">
    <w:name w:val="WW8Num25z0"/>
    <w:uiPriority w:val="99"/>
    <w:rsid w:val="00C241F7"/>
    <w:rPr>
      <w:rFonts w:ascii="Courier New" w:hAnsi="Courier New"/>
    </w:rPr>
  </w:style>
  <w:style w:type="character" w:customStyle="1" w:styleId="WW8Num25z2">
    <w:name w:val="WW8Num25z2"/>
    <w:uiPriority w:val="99"/>
    <w:rsid w:val="00C241F7"/>
    <w:rPr>
      <w:rFonts w:ascii="Wingdings" w:hAnsi="Wingdings"/>
    </w:rPr>
  </w:style>
  <w:style w:type="character" w:customStyle="1" w:styleId="WW8Num25z3">
    <w:name w:val="WW8Num25z3"/>
    <w:uiPriority w:val="99"/>
    <w:rsid w:val="00C241F7"/>
    <w:rPr>
      <w:rFonts w:ascii="Symbol" w:hAnsi="Symbol"/>
    </w:rPr>
  </w:style>
  <w:style w:type="character" w:customStyle="1" w:styleId="WW8Num26z0">
    <w:name w:val="WW8Num26z0"/>
    <w:uiPriority w:val="99"/>
    <w:rsid w:val="00C241F7"/>
    <w:rPr>
      <w:rFonts w:ascii="Courier New" w:hAnsi="Courier New"/>
    </w:rPr>
  </w:style>
  <w:style w:type="character" w:customStyle="1" w:styleId="WW8Num27z0">
    <w:name w:val="WW8Num27z0"/>
    <w:uiPriority w:val="99"/>
    <w:rsid w:val="00C241F7"/>
    <w:rPr>
      <w:rFonts w:ascii="Courier New" w:hAnsi="Courier New"/>
    </w:rPr>
  </w:style>
  <w:style w:type="character" w:customStyle="1" w:styleId="WW8Num27z2">
    <w:name w:val="WW8Num27z2"/>
    <w:uiPriority w:val="99"/>
    <w:rsid w:val="00C241F7"/>
    <w:rPr>
      <w:rFonts w:ascii="Wingdings" w:hAnsi="Wingdings"/>
    </w:rPr>
  </w:style>
  <w:style w:type="character" w:customStyle="1" w:styleId="WW8Num27z3">
    <w:name w:val="WW8Num27z3"/>
    <w:uiPriority w:val="99"/>
    <w:rsid w:val="00C241F7"/>
    <w:rPr>
      <w:rFonts w:ascii="Symbol" w:hAnsi="Symbol"/>
    </w:rPr>
  </w:style>
  <w:style w:type="character" w:customStyle="1" w:styleId="WW8Num28z0">
    <w:name w:val="WW8Num28z0"/>
    <w:uiPriority w:val="99"/>
    <w:rsid w:val="00C241F7"/>
  </w:style>
  <w:style w:type="character" w:customStyle="1" w:styleId="WW8Num30z0">
    <w:name w:val="WW8Num30z0"/>
    <w:uiPriority w:val="99"/>
    <w:rsid w:val="00C241F7"/>
    <w:rPr>
      <w:color w:val="auto"/>
    </w:rPr>
  </w:style>
  <w:style w:type="character" w:customStyle="1" w:styleId="WW8Num32z0">
    <w:name w:val="WW8Num32z0"/>
    <w:uiPriority w:val="99"/>
    <w:rsid w:val="00C241F7"/>
    <w:rPr>
      <w:rFonts w:ascii="Courier New" w:hAnsi="Courier New"/>
    </w:rPr>
  </w:style>
  <w:style w:type="character" w:customStyle="1" w:styleId="WW8Num32z2">
    <w:name w:val="WW8Num32z2"/>
    <w:uiPriority w:val="99"/>
    <w:rsid w:val="00C241F7"/>
    <w:rPr>
      <w:rFonts w:ascii="Wingdings" w:hAnsi="Wingdings"/>
    </w:rPr>
  </w:style>
  <w:style w:type="character" w:customStyle="1" w:styleId="WW8Num32z3">
    <w:name w:val="WW8Num32z3"/>
    <w:uiPriority w:val="99"/>
    <w:rsid w:val="00C241F7"/>
    <w:rPr>
      <w:rFonts w:ascii="Symbol" w:hAnsi="Symbol"/>
    </w:rPr>
  </w:style>
  <w:style w:type="character" w:customStyle="1" w:styleId="Standardnpsmoodstavce1">
    <w:name w:val="Standardní písmo odstavce1"/>
    <w:uiPriority w:val="99"/>
    <w:rsid w:val="00C241F7"/>
  </w:style>
  <w:style w:type="character" w:customStyle="1" w:styleId="ZhlavChar">
    <w:name w:val="Záhlaví Char"/>
    <w:uiPriority w:val="99"/>
    <w:rsid w:val="00C241F7"/>
    <w:rPr>
      <w:rFonts w:ascii="Calibri" w:eastAsia="Times New Roman" w:hAnsi="Calibri"/>
      <w:sz w:val="22"/>
      <w:lang w:val="cs-CZ" w:eastAsia="ar-SA" w:bidi="ar-SA"/>
    </w:rPr>
  </w:style>
  <w:style w:type="character" w:customStyle="1" w:styleId="ZpatChar">
    <w:name w:val="Zápatí Char"/>
    <w:uiPriority w:val="99"/>
    <w:rsid w:val="00C241F7"/>
    <w:rPr>
      <w:rFonts w:ascii="Calibri" w:eastAsia="Times New Roman" w:hAnsi="Calibri"/>
      <w:sz w:val="22"/>
      <w:lang w:val="cs-CZ" w:eastAsia="ar-SA" w:bidi="ar-SA"/>
    </w:rPr>
  </w:style>
  <w:style w:type="character" w:customStyle="1" w:styleId="BezmezerChar">
    <w:name w:val="Bez mezer Char"/>
    <w:uiPriority w:val="99"/>
    <w:rsid w:val="00C241F7"/>
    <w:rPr>
      <w:rFonts w:ascii="Calibri" w:hAnsi="Calibri"/>
      <w:sz w:val="22"/>
      <w:lang w:val="cs-CZ" w:eastAsia="ar-SA" w:bidi="ar-SA"/>
    </w:rPr>
  </w:style>
  <w:style w:type="character" w:styleId="Hyperlink">
    <w:name w:val="Hyperlink"/>
    <w:basedOn w:val="DefaultParagraphFont"/>
    <w:uiPriority w:val="99"/>
    <w:rsid w:val="00C241F7"/>
    <w:rPr>
      <w:rFonts w:cs="Times New Roman"/>
      <w:color w:val="0000FF"/>
      <w:u w:val="single"/>
    </w:rPr>
  </w:style>
  <w:style w:type="character" w:styleId="Strong">
    <w:name w:val="Strong"/>
    <w:basedOn w:val="DefaultParagraphFont"/>
    <w:uiPriority w:val="99"/>
    <w:qFormat/>
    <w:rsid w:val="00C241F7"/>
    <w:rPr>
      <w:rFonts w:cs="Times New Roman"/>
      <w:b/>
    </w:rPr>
  </w:style>
  <w:style w:type="character" w:styleId="PageNumber">
    <w:name w:val="page number"/>
    <w:basedOn w:val="Standardnpsmoodstavce1"/>
    <w:uiPriority w:val="99"/>
    <w:rsid w:val="00C241F7"/>
    <w:rPr>
      <w:rFonts w:cs="Times New Roman"/>
    </w:rPr>
  </w:style>
  <w:style w:type="character" w:customStyle="1" w:styleId="Odkaznakoment1">
    <w:name w:val="Odkaz na komentář1"/>
    <w:uiPriority w:val="99"/>
    <w:rsid w:val="00C241F7"/>
    <w:rPr>
      <w:sz w:val="16"/>
    </w:rPr>
  </w:style>
  <w:style w:type="character" w:customStyle="1" w:styleId="Znakypropoznmkupodarou">
    <w:name w:val="Znaky pro poznámku pod čarou"/>
    <w:uiPriority w:val="99"/>
    <w:rsid w:val="00C241F7"/>
    <w:rPr>
      <w:vertAlign w:val="superscript"/>
    </w:rPr>
  </w:style>
  <w:style w:type="character" w:customStyle="1" w:styleId="CharChar3">
    <w:name w:val="Char Char3"/>
    <w:uiPriority w:val="99"/>
    <w:rsid w:val="00C241F7"/>
    <w:rPr>
      <w:rFonts w:ascii="Arial" w:hAnsi="Arial"/>
      <w:lang w:val="cs-CZ" w:eastAsia="ar-SA" w:bidi="ar-SA"/>
    </w:rPr>
  </w:style>
  <w:style w:type="character" w:customStyle="1" w:styleId="KomentareChar">
    <w:name w:val="Komentare Char"/>
    <w:uiPriority w:val="99"/>
    <w:rsid w:val="00C241F7"/>
    <w:rPr>
      <w:i/>
      <w:sz w:val="22"/>
      <w:lang w:val="cs-CZ" w:eastAsia="ar-SA" w:bidi="ar-SA"/>
    </w:rPr>
  </w:style>
  <w:style w:type="character" w:customStyle="1" w:styleId="CharChar7">
    <w:name w:val="Char Char7"/>
    <w:uiPriority w:val="99"/>
    <w:rsid w:val="00C241F7"/>
    <w:rPr>
      <w:sz w:val="24"/>
      <w:lang w:val="cs-CZ" w:eastAsia="ar-SA" w:bidi="ar-SA"/>
    </w:rPr>
  </w:style>
  <w:style w:type="character" w:customStyle="1" w:styleId="TextkomenteChar">
    <w:name w:val="Text komentáře Char"/>
    <w:uiPriority w:val="99"/>
    <w:rsid w:val="00C241F7"/>
    <w:rPr>
      <w:lang w:val="cs-CZ" w:eastAsia="ar-SA" w:bidi="ar-SA"/>
    </w:rPr>
  </w:style>
  <w:style w:type="character" w:customStyle="1" w:styleId="apple-style-span">
    <w:name w:val="apple-style-span"/>
    <w:basedOn w:val="Standardnpsmoodstavce1"/>
    <w:uiPriority w:val="99"/>
    <w:rsid w:val="00C241F7"/>
    <w:rPr>
      <w:rFonts w:cs="Times New Roman"/>
    </w:rPr>
  </w:style>
  <w:style w:type="character" w:customStyle="1" w:styleId="FontStyle60">
    <w:name w:val="Font Style60"/>
    <w:uiPriority w:val="99"/>
    <w:rsid w:val="00C241F7"/>
  </w:style>
  <w:style w:type="character" w:customStyle="1" w:styleId="FontStyle61">
    <w:name w:val="Font Style61"/>
    <w:uiPriority w:val="99"/>
    <w:rsid w:val="00C241F7"/>
  </w:style>
  <w:style w:type="paragraph" w:customStyle="1" w:styleId="Nadpis">
    <w:name w:val="Nadpis"/>
    <w:basedOn w:val="Normal"/>
    <w:next w:val="BodyText"/>
    <w:uiPriority w:val="99"/>
    <w:rsid w:val="00C241F7"/>
    <w:pPr>
      <w:keepNext/>
      <w:spacing w:before="240" w:after="120"/>
    </w:pPr>
    <w:rPr>
      <w:rFonts w:ascii="Arial" w:eastAsia="SimSun" w:hAnsi="Arial" w:cs="Mangal"/>
      <w:sz w:val="28"/>
      <w:szCs w:val="28"/>
    </w:rPr>
  </w:style>
  <w:style w:type="paragraph" w:styleId="BodyText">
    <w:name w:val="Body Text"/>
    <w:basedOn w:val="Normal"/>
    <w:link w:val="BodyTextChar"/>
    <w:uiPriority w:val="99"/>
    <w:rsid w:val="00C241F7"/>
    <w:pPr>
      <w:spacing w:after="0" w:line="240" w:lineRule="auto"/>
    </w:pPr>
    <w:rPr>
      <w:rFonts w:ascii="Times New Roman" w:hAnsi="Times New Roman"/>
      <w:b/>
      <w:sz w:val="28"/>
      <w:szCs w:val="20"/>
      <w:u w:val="single"/>
    </w:rPr>
  </w:style>
  <w:style w:type="character" w:customStyle="1" w:styleId="BodyTextChar">
    <w:name w:val="Body Text Char"/>
    <w:basedOn w:val="DefaultParagraphFont"/>
    <w:link w:val="BodyText"/>
    <w:uiPriority w:val="99"/>
    <w:semiHidden/>
    <w:rsid w:val="00912419"/>
    <w:rPr>
      <w:rFonts w:ascii="Calibri" w:hAnsi="Calibri"/>
      <w:lang w:eastAsia="ar-SA"/>
    </w:rPr>
  </w:style>
  <w:style w:type="paragraph" w:styleId="List">
    <w:name w:val="List"/>
    <w:basedOn w:val="BodyText"/>
    <w:uiPriority w:val="99"/>
    <w:rsid w:val="00C241F7"/>
    <w:rPr>
      <w:rFonts w:cs="Mangal"/>
    </w:rPr>
  </w:style>
  <w:style w:type="paragraph" w:customStyle="1" w:styleId="Popisek">
    <w:name w:val="Popisek"/>
    <w:basedOn w:val="Normal"/>
    <w:uiPriority w:val="99"/>
    <w:rsid w:val="00C241F7"/>
    <w:pPr>
      <w:suppressLineNumbers/>
      <w:spacing w:before="120" w:after="120"/>
    </w:pPr>
    <w:rPr>
      <w:rFonts w:cs="Mangal"/>
      <w:i/>
      <w:iCs/>
      <w:sz w:val="24"/>
      <w:szCs w:val="24"/>
    </w:rPr>
  </w:style>
  <w:style w:type="paragraph" w:customStyle="1" w:styleId="Rejstk">
    <w:name w:val="Rejstřík"/>
    <w:basedOn w:val="Normal"/>
    <w:uiPriority w:val="99"/>
    <w:rsid w:val="00C241F7"/>
    <w:pPr>
      <w:suppressLineNumbers/>
    </w:pPr>
    <w:rPr>
      <w:rFonts w:cs="Mangal"/>
    </w:rPr>
  </w:style>
  <w:style w:type="paragraph" w:styleId="Header">
    <w:name w:val="header"/>
    <w:basedOn w:val="Normal"/>
    <w:link w:val="HeaderChar"/>
    <w:uiPriority w:val="99"/>
    <w:rsid w:val="00C241F7"/>
    <w:pPr>
      <w:tabs>
        <w:tab w:val="center" w:pos="4536"/>
        <w:tab w:val="right" w:pos="9072"/>
      </w:tabs>
    </w:pPr>
  </w:style>
  <w:style w:type="character" w:customStyle="1" w:styleId="HeaderChar">
    <w:name w:val="Header Char"/>
    <w:basedOn w:val="DefaultParagraphFont"/>
    <w:link w:val="Header"/>
    <w:uiPriority w:val="99"/>
    <w:semiHidden/>
    <w:rsid w:val="00912419"/>
    <w:rPr>
      <w:rFonts w:ascii="Calibri" w:hAnsi="Calibri"/>
      <w:lang w:eastAsia="ar-SA"/>
    </w:rPr>
  </w:style>
  <w:style w:type="paragraph" w:styleId="Footer">
    <w:name w:val="footer"/>
    <w:basedOn w:val="Normal"/>
    <w:link w:val="FooterChar"/>
    <w:uiPriority w:val="99"/>
    <w:rsid w:val="00C241F7"/>
    <w:pPr>
      <w:tabs>
        <w:tab w:val="center" w:pos="4536"/>
        <w:tab w:val="right" w:pos="9072"/>
      </w:tabs>
    </w:pPr>
  </w:style>
  <w:style w:type="character" w:customStyle="1" w:styleId="FooterChar">
    <w:name w:val="Footer Char"/>
    <w:basedOn w:val="DefaultParagraphFont"/>
    <w:link w:val="Footer"/>
    <w:uiPriority w:val="99"/>
    <w:semiHidden/>
    <w:rsid w:val="00912419"/>
    <w:rPr>
      <w:rFonts w:ascii="Calibri" w:hAnsi="Calibri"/>
      <w:lang w:eastAsia="ar-SA"/>
    </w:rPr>
  </w:style>
  <w:style w:type="paragraph" w:styleId="NoSpacing">
    <w:name w:val="No Spacing"/>
    <w:uiPriority w:val="99"/>
    <w:qFormat/>
    <w:rsid w:val="00C241F7"/>
    <w:pPr>
      <w:suppressAutoHyphens/>
    </w:pPr>
    <w:rPr>
      <w:rFonts w:ascii="Calibri" w:hAnsi="Calibri"/>
      <w:lang w:eastAsia="ar-SA"/>
    </w:rPr>
  </w:style>
  <w:style w:type="paragraph" w:customStyle="1" w:styleId="Normln">
    <w:name w:val="Normální~"/>
    <w:basedOn w:val="Normal"/>
    <w:uiPriority w:val="99"/>
    <w:rsid w:val="00C241F7"/>
    <w:pPr>
      <w:widowControl w:val="0"/>
      <w:spacing w:after="0" w:line="240" w:lineRule="auto"/>
    </w:pPr>
    <w:rPr>
      <w:rFonts w:ascii="Times New Roman" w:hAnsi="Times New Roman"/>
      <w:sz w:val="24"/>
      <w:szCs w:val="20"/>
    </w:rPr>
  </w:style>
  <w:style w:type="paragraph" w:customStyle="1" w:styleId="Zkladntext21">
    <w:name w:val="Základní text 21"/>
    <w:basedOn w:val="Normal"/>
    <w:uiPriority w:val="99"/>
    <w:rsid w:val="00C241F7"/>
    <w:pPr>
      <w:spacing w:after="120" w:line="480" w:lineRule="auto"/>
    </w:pPr>
    <w:rPr>
      <w:rFonts w:ascii="Times New Roman" w:hAnsi="Times New Roman"/>
      <w:sz w:val="20"/>
      <w:szCs w:val="20"/>
    </w:rPr>
  </w:style>
  <w:style w:type="paragraph" w:customStyle="1" w:styleId="Zkladntextodsazen21">
    <w:name w:val="Základní text odsazený 21"/>
    <w:basedOn w:val="Normal"/>
    <w:uiPriority w:val="99"/>
    <w:rsid w:val="00C241F7"/>
    <w:pPr>
      <w:spacing w:after="120" w:line="480" w:lineRule="auto"/>
      <w:ind w:left="283"/>
    </w:pPr>
    <w:rPr>
      <w:rFonts w:ascii="Times New Roman" w:hAnsi="Times New Roman"/>
      <w:sz w:val="20"/>
      <w:szCs w:val="20"/>
    </w:rPr>
  </w:style>
  <w:style w:type="paragraph" w:customStyle="1" w:styleId="Styl1">
    <w:name w:val="Styl1"/>
    <w:basedOn w:val="Heading1"/>
    <w:uiPriority w:val="99"/>
    <w:rsid w:val="00C241F7"/>
    <w:pPr>
      <w:numPr>
        <w:numId w:val="1"/>
      </w:numPr>
      <w:spacing w:before="240" w:after="60" w:line="264" w:lineRule="auto"/>
      <w:ind w:right="110"/>
    </w:pPr>
    <w:rPr>
      <w:rFonts w:ascii="Arial" w:hAnsi="Arial" w:cs="Arial"/>
      <w:bCs/>
      <w:kern w:val="1"/>
      <w:sz w:val="32"/>
      <w:szCs w:val="32"/>
    </w:rPr>
  </w:style>
  <w:style w:type="paragraph" w:customStyle="1" w:styleId="Styl2">
    <w:name w:val="Styl2"/>
    <w:basedOn w:val="Heading2"/>
    <w:uiPriority w:val="99"/>
    <w:rsid w:val="00C241F7"/>
    <w:pPr>
      <w:numPr>
        <w:ilvl w:val="1"/>
        <w:numId w:val="1"/>
      </w:numPr>
      <w:tabs>
        <w:tab w:val="clear" w:pos="4500"/>
      </w:tabs>
      <w:spacing w:before="240" w:after="60" w:line="264" w:lineRule="auto"/>
      <w:ind w:right="110"/>
      <w:jc w:val="both"/>
    </w:pPr>
    <w:rPr>
      <w:rFonts w:ascii="Arial" w:hAnsi="Arial" w:cs="Arial"/>
      <w:bCs/>
      <w:i/>
      <w:iCs/>
      <w:sz w:val="24"/>
    </w:rPr>
  </w:style>
  <w:style w:type="paragraph" w:customStyle="1" w:styleId="Zkladntext31">
    <w:name w:val="Základní text 31"/>
    <w:basedOn w:val="Normal"/>
    <w:uiPriority w:val="99"/>
    <w:rsid w:val="00C241F7"/>
    <w:pPr>
      <w:spacing w:after="120" w:line="240" w:lineRule="auto"/>
    </w:pPr>
    <w:rPr>
      <w:rFonts w:ascii="Times New Roman" w:hAnsi="Times New Roman"/>
      <w:sz w:val="16"/>
      <w:szCs w:val="16"/>
    </w:rPr>
  </w:style>
  <w:style w:type="paragraph" w:customStyle="1" w:styleId="Zkladntextodsazen31">
    <w:name w:val="Základní text odsazený 31"/>
    <w:basedOn w:val="Normal"/>
    <w:uiPriority w:val="99"/>
    <w:rsid w:val="00C241F7"/>
    <w:pPr>
      <w:spacing w:after="120" w:line="240" w:lineRule="auto"/>
      <w:ind w:left="283"/>
    </w:pPr>
    <w:rPr>
      <w:rFonts w:ascii="Times New Roman" w:hAnsi="Times New Roman"/>
      <w:sz w:val="16"/>
      <w:szCs w:val="16"/>
    </w:rPr>
  </w:style>
  <w:style w:type="paragraph" w:customStyle="1" w:styleId="ClanekC">
    <w:name w:val="ClanekC"/>
    <w:uiPriority w:val="99"/>
    <w:rsid w:val="00C241F7"/>
    <w:pPr>
      <w:keepNext/>
      <w:widowControl w:val="0"/>
      <w:tabs>
        <w:tab w:val="left" w:pos="72"/>
        <w:tab w:val="left" w:pos="936"/>
        <w:tab w:val="left" w:pos="1800"/>
        <w:tab w:val="left" w:pos="2664"/>
        <w:tab w:val="left" w:pos="3528"/>
        <w:tab w:val="left" w:pos="4392"/>
        <w:tab w:val="left" w:pos="5256"/>
        <w:tab w:val="left" w:pos="6120"/>
        <w:tab w:val="left" w:pos="6984"/>
        <w:tab w:val="left" w:pos="7848"/>
      </w:tabs>
      <w:suppressAutoHyphens/>
      <w:spacing w:before="360" w:after="240"/>
      <w:jc w:val="both"/>
    </w:pPr>
    <w:rPr>
      <w:rFonts w:ascii="Arial" w:hAnsi="Arial"/>
      <w:b/>
      <w:spacing w:val="8"/>
      <w:sz w:val="24"/>
      <w:szCs w:val="20"/>
      <w:lang w:eastAsia="ar-SA"/>
    </w:rPr>
  </w:style>
  <w:style w:type="paragraph" w:customStyle="1" w:styleId="Odstavec1">
    <w:name w:val="Odstavec1"/>
    <w:basedOn w:val="Normal"/>
    <w:uiPriority w:val="99"/>
    <w:rsid w:val="00C241F7"/>
    <w:pPr>
      <w:keepNext/>
      <w:spacing w:before="120" w:after="60" w:line="240" w:lineRule="auto"/>
      <w:ind w:left="907" w:hanging="907"/>
      <w:jc w:val="both"/>
    </w:pPr>
    <w:rPr>
      <w:rFonts w:ascii="Arial" w:hAnsi="Arial"/>
      <w:sz w:val="20"/>
      <w:szCs w:val="20"/>
    </w:rPr>
  </w:style>
  <w:style w:type="paragraph" w:customStyle="1" w:styleId="Odstavec11">
    <w:name w:val="Odstavec11"/>
    <w:basedOn w:val="Odstavec1"/>
    <w:uiPriority w:val="99"/>
    <w:rsid w:val="00C241F7"/>
    <w:pPr>
      <w:ind w:firstLine="0"/>
    </w:pPr>
  </w:style>
  <w:style w:type="paragraph" w:customStyle="1" w:styleId="Odstavec2">
    <w:name w:val="Odstavec2"/>
    <w:uiPriority w:val="99"/>
    <w:rsid w:val="00C241F7"/>
    <w:pPr>
      <w:tabs>
        <w:tab w:val="left" w:pos="72"/>
        <w:tab w:val="left" w:pos="936"/>
        <w:tab w:val="left" w:pos="1800"/>
        <w:tab w:val="left" w:pos="2664"/>
        <w:tab w:val="left" w:pos="3528"/>
        <w:tab w:val="left" w:pos="4392"/>
        <w:tab w:val="left" w:pos="5256"/>
        <w:tab w:val="left" w:pos="6120"/>
        <w:tab w:val="left" w:pos="6984"/>
        <w:tab w:val="left" w:pos="7848"/>
      </w:tabs>
      <w:suppressAutoHyphens/>
      <w:spacing w:before="80" w:after="40"/>
      <w:ind w:left="1626" w:hanging="720"/>
      <w:jc w:val="both"/>
    </w:pPr>
    <w:rPr>
      <w:rFonts w:ascii="Arial" w:hAnsi="Arial"/>
      <w:sz w:val="20"/>
      <w:szCs w:val="20"/>
      <w:lang w:eastAsia="ar-SA"/>
    </w:rPr>
  </w:style>
  <w:style w:type="paragraph" w:customStyle="1" w:styleId="Import34">
    <w:name w:val="Import 34"/>
    <w:uiPriority w:val="99"/>
    <w:rsid w:val="00C241F7"/>
    <w:pPr>
      <w:widowControl w:val="0"/>
      <w:tabs>
        <w:tab w:val="left" w:pos="72"/>
        <w:tab w:val="left" w:pos="936"/>
        <w:tab w:val="left" w:pos="1800"/>
        <w:tab w:val="left" w:pos="2664"/>
        <w:tab w:val="left" w:pos="3528"/>
        <w:tab w:val="left" w:pos="4392"/>
        <w:tab w:val="left" w:pos="5256"/>
        <w:tab w:val="left" w:pos="6120"/>
        <w:tab w:val="left" w:pos="6984"/>
        <w:tab w:val="left" w:pos="7848"/>
      </w:tabs>
      <w:suppressAutoHyphens/>
      <w:jc w:val="both"/>
    </w:pPr>
    <w:rPr>
      <w:rFonts w:ascii="Arial" w:hAnsi="Arial"/>
      <w:sz w:val="24"/>
      <w:szCs w:val="20"/>
      <w:lang w:eastAsia="ar-SA"/>
    </w:rPr>
  </w:style>
  <w:style w:type="paragraph" w:styleId="BodyTextIndent">
    <w:name w:val="Body Text Indent"/>
    <w:basedOn w:val="Normal"/>
    <w:link w:val="BodyTextIndentChar"/>
    <w:uiPriority w:val="99"/>
    <w:rsid w:val="00C241F7"/>
    <w:pPr>
      <w:spacing w:after="0" w:line="240" w:lineRule="auto"/>
      <w:ind w:left="425"/>
      <w:jc w:val="both"/>
    </w:pPr>
    <w:rPr>
      <w:rFonts w:ascii="Arial Narrow" w:hAnsi="Arial Narrow"/>
      <w:bCs/>
      <w:szCs w:val="20"/>
    </w:rPr>
  </w:style>
  <w:style w:type="character" w:customStyle="1" w:styleId="BodyTextIndentChar">
    <w:name w:val="Body Text Indent Char"/>
    <w:basedOn w:val="DefaultParagraphFont"/>
    <w:link w:val="BodyTextIndent"/>
    <w:uiPriority w:val="99"/>
    <w:semiHidden/>
    <w:rsid w:val="00912419"/>
    <w:rPr>
      <w:rFonts w:ascii="Calibri" w:hAnsi="Calibri"/>
      <w:lang w:eastAsia="ar-SA"/>
    </w:rPr>
  </w:style>
  <w:style w:type="paragraph" w:styleId="BalloonText">
    <w:name w:val="Balloon Text"/>
    <w:basedOn w:val="Normal"/>
    <w:link w:val="BalloonTextChar"/>
    <w:uiPriority w:val="99"/>
    <w:rsid w:val="00C24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419"/>
    <w:rPr>
      <w:sz w:val="0"/>
      <w:szCs w:val="0"/>
      <w:lang w:eastAsia="ar-SA"/>
    </w:rPr>
  </w:style>
  <w:style w:type="paragraph" w:customStyle="1" w:styleId="bllzaklad">
    <w:name w:val="bll_zaklad"/>
    <w:uiPriority w:val="99"/>
    <w:rsid w:val="00C241F7"/>
    <w:pPr>
      <w:suppressAutoHyphens/>
      <w:spacing w:after="120"/>
      <w:jc w:val="both"/>
    </w:pPr>
    <w:rPr>
      <w:rFonts w:ascii="Arial Narrow" w:hAnsi="Arial Narrow"/>
      <w:szCs w:val="20"/>
      <w:lang w:eastAsia="ar-SA"/>
    </w:rPr>
  </w:style>
  <w:style w:type="paragraph" w:customStyle="1" w:styleId="Nadpisek">
    <w:name w:val="Nadpisek"/>
    <w:basedOn w:val="Normal"/>
    <w:uiPriority w:val="99"/>
    <w:rsid w:val="00C241F7"/>
    <w:pPr>
      <w:spacing w:before="240" w:after="60" w:line="240" w:lineRule="auto"/>
      <w:jc w:val="both"/>
    </w:pPr>
    <w:rPr>
      <w:rFonts w:ascii="Arial" w:hAnsi="Arial"/>
      <w:b/>
      <w:sz w:val="20"/>
      <w:szCs w:val="20"/>
      <w:u w:val="single"/>
    </w:rPr>
  </w:style>
  <w:style w:type="paragraph" w:customStyle="1" w:styleId="Textkomente1">
    <w:name w:val="Text komentáře1"/>
    <w:basedOn w:val="Normal"/>
    <w:uiPriority w:val="99"/>
    <w:rsid w:val="00C241F7"/>
    <w:pPr>
      <w:spacing w:after="0" w:line="240" w:lineRule="auto"/>
    </w:pPr>
    <w:rPr>
      <w:rFonts w:ascii="Times New Roman" w:hAnsi="Times New Roman"/>
      <w:sz w:val="20"/>
      <w:szCs w:val="20"/>
    </w:rPr>
  </w:style>
  <w:style w:type="paragraph" w:styleId="CommentText">
    <w:name w:val="annotation text"/>
    <w:basedOn w:val="Normal"/>
    <w:link w:val="CommentTextChar"/>
    <w:uiPriority w:val="99"/>
    <w:rsid w:val="006E1FE9"/>
    <w:rPr>
      <w:sz w:val="20"/>
      <w:szCs w:val="20"/>
    </w:rPr>
  </w:style>
  <w:style w:type="character" w:customStyle="1" w:styleId="CommentTextChar">
    <w:name w:val="Comment Text Char"/>
    <w:basedOn w:val="DefaultParagraphFont"/>
    <w:link w:val="CommentText"/>
    <w:uiPriority w:val="99"/>
    <w:locked/>
    <w:rsid w:val="006E1FE9"/>
    <w:rPr>
      <w:rFonts w:ascii="Calibri" w:eastAsia="Times New Roman" w:hAnsi="Calibri"/>
      <w:lang w:eastAsia="ar-SA" w:bidi="ar-SA"/>
    </w:rPr>
  </w:style>
  <w:style w:type="paragraph" w:styleId="CommentSubject">
    <w:name w:val="annotation subject"/>
    <w:basedOn w:val="Textkomente1"/>
    <w:next w:val="Textkomente1"/>
    <w:link w:val="CommentSubjectChar"/>
    <w:uiPriority w:val="99"/>
    <w:rsid w:val="00C241F7"/>
    <w:rPr>
      <w:b/>
      <w:bCs/>
    </w:rPr>
  </w:style>
  <w:style w:type="character" w:customStyle="1" w:styleId="CommentSubjectChar">
    <w:name w:val="Comment Subject Char"/>
    <w:basedOn w:val="CommentTextChar"/>
    <w:link w:val="CommentSubject"/>
    <w:uiPriority w:val="99"/>
    <w:semiHidden/>
    <w:rsid w:val="00912419"/>
    <w:rPr>
      <w:b/>
      <w:bCs/>
      <w:sz w:val="20"/>
      <w:szCs w:val="20"/>
    </w:rPr>
  </w:style>
  <w:style w:type="paragraph" w:styleId="Title">
    <w:name w:val="Title"/>
    <w:basedOn w:val="Normal"/>
    <w:next w:val="Subtitle"/>
    <w:link w:val="TitleChar"/>
    <w:uiPriority w:val="99"/>
    <w:qFormat/>
    <w:rsid w:val="00C241F7"/>
    <w:pPr>
      <w:widowControl w:val="0"/>
      <w:spacing w:after="0" w:line="240" w:lineRule="auto"/>
      <w:jc w:val="center"/>
    </w:pPr>
    <w:rPr>
      <w:rFonts w:ascii="Times New Roman" w:hAnsi="Times New Roman"/>
      <w:b/>
      <w:sz w:val="24"/>
      <w:szCs w:val="20"/>
    </w:rPr>
  </w:style>
  <w:style w:type="character" w:customStyle="1" w:styleId="TitleChar">
    <w:name w:val="Title Char"/>
    <w:basedOn w:val="DefaultParagraphFont"/>
    <w:link w:val="Title"/>
    <w:uiPriority w:val="10"/>
    <w:rsid w:val="00912419"/>
    <w:rPr>
      <w:rFonts w:asciiTheme="majorHAnsi" w:eastAsiaTheme="majorEastAsia" w:hAnsiTheme="majorHAnsi" w:cstheme="majorBidi"/>
      <w:b/>
      <w:bCs/>
      <w:kern w:val="28"/>
      <w:sz w:val="32"/>
      <w:szCs w:val="32"/>
      <w:lang w:eastAsia="ar-SA"/>
    </w:rPr>
  </w:style>
  <w:style w:type="paragraph" w:styleId="Subtitle">
    <w:name w:val="Subtitle"/>
    <w:basedOn w:val="Nadpis"/>
    <w:next w:val="BodyText"/>
    <w:link w:val="SubtitleChar"/>
    <w:uiPriority w:val="99"/>
    <w:qFormat/>
    <w:rsid w:val="00C241F7"/>
    <w:pPr>
      <w:jc w:val="center"/>
    </w:pPr>
    <w:rPr>
      <w:i/>
      <w:iCs/>
    </w:rPr>
  </w:style>
  <w:style w:type="character" w:customStyle="1" w:styleId="SubtitleChar">
    <w:name w:val="Subtitle Char"/>
    <w:basedOn w:val="DefaultParagraphFont"/>
    <w:link w:val="Subtitle"/>
    <w:uiPriority w:val="11"/>
    <w:rsid w:val="00912419"/>
    <w:rPr>
      <w:rFonts w:asciiTheme="majorHAnsi" w:eastAsiaTheme="majorEastAsia" w:hAnsiTheme="majorHAnsi" w:cstheme="majorBidi"/>
      <w:sz w:val="24"/>
      <w:szCs w:val="24"/>
      <w:lang w:eastAsia="ar-SA"/>
    </w:rPr>
  </w:style>
  <w:style w:type="paragraph" w:customStyle="1" w:styleId="Import1">
    <w:name w:val="Import 1"/>
    <w:basedOn w:val="Normal"/>
    <w:uiPriority w:val="99"/>
    <w:rsid w:val="00C241F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pPr>
    <w:rPr>
      <w:rFonts w:ascii="Casablanca" w:hAnsi="Casablanca"/>
      <w:sz w:val="20"/>
      <w:szCs w:val="20"/>
    </w:rPr>
  </w:style>
  <w:style w:type="paragraph" w:styleId="Signature">
    <w:name w:val="Signature"/>
    <w:basedOn w:val="Normal"/>
    <w:link w:val="SignatureChar"/>
    <w:uiPriority w:val="99"/>
    <w:rsid w:val="00C241F7"/>
    <w:pPr>
      <w:keepNext/>
      <w:keepLines/>
      <w:tabs>
        <w:tab w:val="left" w:pos="340"/>
      </w:tabs>
      <w:spacing w:before="280" w:after="0" w:line="240" w:lineRule="auto"/>
      <w:ind w:left="5103"/>
    </w:pPr>
    <w:rPr>
      <w:rFonts w:ascii="Times New Roman" w:hAnsi="Times New Roman"/>
      <w:sz w:val="24"/>
      <w:szCs w:val="24"/>
    </w:rPr>
  </w:style>
  <w:style w:type="character" w:customStyle="1" w:styleId="SignatureChar">
    <w:name w:val="Signature Char"/>
    <w:basedOn w:val="DefaultParagraphFont"/>
    <w:link w:val="Signature"/>
    <w:uiPriority w:val="99"/>
    <w:semiHidden/>
    <w:rsid w:val="00912419"/>
    <w:rPr>
      <w:rFonts w:ascii="Calibri" w:hAnsi="Calibri"/>
      <w:lang w:eastAsia="ar-SA"/>
    </w:rPr>
  </w:style>
  <w:style w:type="paragraph" w:customStyle="1" w:styleId="Default">
    <w:name w:val="Default"/>
    <w:uiPriority w:val="99"/>
    <w:rsid w:val="00C241F7"/>
    <w:pPr>
      <w:suppressAutoHyphens/>
      <w:autoSpaceDE w:val="0"/>
    </w:pPr>
    <w:rPr>
      <w:rFonts w:ascii="Arial" w:hAnsi="Arial" w:cs="Arial"/>
      <w:color w:val="000000"/>
      <w:sz w:val="24"/>
      <w:szCs w:val="24"/>
      <w:lang w:eastAsia="ar-SA"/>
    </w:rPr>
  </w:style>
  <w:style w:type="paragraph" w:customStyle="1" w:styleId="ListParagraph1">
    <w:name w:val="List Paragraph1"/>
    <w:basedOn w:val="Normal"/>
    <w:uiPriority w:val="99"/>
    <w:rsid w:val="00C241F7"/>
    <w:pPr>
      <w:spacing w:after="0" w:line="240" w:lineRule="auto"/>
      <w:ind w:left="708"/>
    </w:pPr>
    <w:rPr>
      <w:rFonts w:ascii="Times New Roman" w:hAnsi="Times New Roman"/>
      <w:sz w:val="20"/>
      <w:szCs w:val="20"/>
    </w:rPr>
  </w:style>
  <w:style w:type="paragraph" w:styleId="FootnoteText">
    <w:name w:val="footnote text"/>
    <w:basedOn w:val="Normal"/>
    <w:link w:val="FootnoteTextChar"/>
    <w:uiPriority w:val="99"/>
    <w:rsid w:val="00C241F7"/>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912419"/>
    <w:rPr>
      <w:rFonts w:ascii="Calibri" w:hAnsi="Calibri"/>
      <w:sz w:val="20"/>
      <w:szCs w:val="20"/>
      <w:lang w:eastAsia="ar-SA"/>
    </w:rPr>
  </w:style>
  <w:style w:type="paragraph" w:styleId="NormalWeb">
    <w:name w:val="Normal (Web)"/>
    <w:basedOn w:val="Normal"/>
    <w:uiPriority w:val="99"/>
    <w:rsid w:val="00C241F7"/>
    <w:pPr>
      <w:spacing w:before="280" w:after="280" w:line="240" w:lineRule="auto"/>
      <w:jc w:val="both"/>
    </w:pPr>
    <w:rPr>
      <w:rFonts w:ascii="Times New Roman" w:hAnsi="Times New Roman"/>
      <w:color w:val="000000"/>
      <w:sz w:val="18"/>
      <w:szCs w:val="18"/>
    </w:rPr>
  </w:style>
  <w:style w:type="paragraph" w:customStyle="1" w:styleId="Komentare">
    <w:name w:val="Komentare"/>
    <w:basedOn w:val="Normal"/>
    <w:uiPriority w:val="99"/>
    <w:rsid w:val="00C241F7"/>
    <w:pPr>
      <w:spacing w:before="60" w:after="60" w:line="240" w:lineRule="auto"/>
    </w:pPr>
    <w:rPr>
      <w:rFonts w:ascii="Times New Roman" w:hAnsi="Times New Roman"/>
      <w:i/>
    </w:rPr>
  </w:style>
  <w:style w:type="paragraph" w:styleId="ListParagraph">
    <w:name w:val="List Paragraph"/>
    <w:basedOn w:val="Normal"/>
    <w:uiPriority w:val="99"/>
    <w:qFormat/>
    <w:rsid w:val="00C241F7"/>
    <w:pPr>
      <w:spacing w:after="0" w:line="240" w:lineRule="auto"/>
      <w:ind w:left="708"/>
    </w:pPr>
    <w:rPr>
      <w:rFonts w:ascii="Arial Narrow" w:hAnsi="Arial Narrow"/>
      <w:szCs w:val="20"/>
    </w:rPr>
  </w:style>
  <w:style w:type="paragraph" w:customStyle="1" w:styleId="Normlnzarovnatdobloku">
    <w:name w:val="Normální + zarovnat do bloku"/>
    <w:basedOn w:val="Normal"/>
    <w:uiPriority w:val="99"/>
    <w:rsid w:val="00C241F7"/>
    <w:pPr>
      <w:shd w:val="clear" w:color="auto" w:fill="FFFFFF"/>
      <w:tabs>
        <w:tab w:val="left" w:pos="696"/>
      </w:tabs>
      <w:spacing w:after="0" w:line="341" w:lineRule="exact"/>
      <w:ind w:left="350"/>
    </w:pPr>
    <w:rPr>
      <w:rFonts w:ascii="Times New Roman" w:hAnsi="Times New Roman"/>
      <w:color w:val="000000"/>
      <w:spacing w:val="-5"/>
      <w:sz w:val="24"/>
      <w:szCs w:val="24"/>
    </w:rPr>
  </w:style>
  <w:style w:type="paragraph" w:styleId="HTMLPreformatted">
    <w:name w:val="HTML Preformatted"/>
    <w:basedOn w:val="Normal"/>
    <w:link w:val="HTMLPreformattedChar"/>
    <w:uiPriority w:val="99"/>
    <w:rsid w:val="00C24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12419"/>
    <w:rPr>
      <w:rFonts w:ascii="Courier New" w:hAnsi="Courier New" w:cs="Courier New"/>
      <w:sz w:val="20"/>
      <w:szCs w:val="20"/>
      <w:lang w:eastAsia="ar-SA"/>
    </w:rPr>
  </w:style>
  <w:style w:type="paragraph" w:customStyle="1" w:styleId="nadpis1">
    <w:name w:val="nadpis1"/>
    <w:basedOn w:val="Normal"/>
    <w:uiPriority w:val="99"/>
    <w:rsid w:val="00C241F7"/>
    <w:pPr>
      <w:spacing w:after="0" w:line="240" w:lineRule="auto"/>
      <w:jc w:val="center"/>
    </w:pPr>
    <w:rPr>
      <w:rFonts w:ascii="Times New Roman" w:hAnsi="Times New Roman"/>
      <w:b/>
      <w:sz w:val="36"/>
      <w:szCs w:val="36"/>
    </w:rPr>
  </w:style>
  <w:style w:type="paragraph" w:customStyle="1" w:styleId="Standard">
    <w:name w:val="Standard"/>
    <w:uiPriority w:val="99"/>
    <w:rsid w:val="00C241F7"/>
    <w:pPr>
      <w:suppressAutoHyphens/>
      <w:textAlignment w:val="baseline"/>
    </w:pPr>
    <w:rPr>
      <w:kern w:val="1"/>
      <w:sz w:val="24"/>
      <w:szCs w:val="24"/>
      <w:lang w:eastAsia="ar-SA"/>
    </w:rPr>
  </w:style>
  <w:style w:type="paragraph" w:customStyle="1" w:styleId="Style17">
    <w:name w:val="Style17"/>
    <w:basedOn w:val="Standard"/>
    <w:uiPriority w:val="99"/>
    <w:rsid w:val="00C241F7"/>
  </w:style>
  <w:style w:type="character" w:styleId="CommentReference">
    <w:name w:val="annotation reference"/>
    <w:basedOn w:val="DefaultParagraphFont"/>
    <w:uiPriority w:val="99"/>
    <w:rsid w:val="006E1FE9"/>
    <w:rPr>
      <w:rFonts w:cs="Times New Roman"/>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muni.cz/data/manual/EZAK-Manual-Dodavatele.pdf" TargetMode="External"/><Relationship Id="rId13" Type="http://schemas.openxmlformats.org/officeDocument/2006/relationships/hyperlink" Target="https://zakazky.muni.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smt.cz/" TargetMode="External"/><Relationship Id="rId12" Type="http://schemas.openxmlformats.org/officeDocument/2006/relationships/hyperlink" Target="https://zakazky.muni.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dpora@qcm.cz" TargetMode="External"/><Relationship Id="rId5" Type="http://schemas.openxmlformats.org/officeDocument/2006/relationships/footnotes" Target="footnotes.xml"/><Relationship Id="rId15" Type="http://schemas.openxmlformats.org/officeDocument/2006/relationships/hyperlink" Target="https://zakazky.muni.cz/" TargetMode="External"/><Relationship Id="rId10" Type="http://schemas.openxmlformats.org/officeDocument/2006/relationships/hyperlink" Target="mailto:janikova@muni.c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azky.muni.cz/data/manual/QCM.Podepisovaci_applet.pdf" TargetMode="External"/><Relationship Id="rId14" Type="http://schemas.openxmlformats.org/officeDocument/2006/relationships/hyperlink" Target="https://zakazky.mun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11</Pages>
  <Words>3648</Words>
  <Characters>21529</Characters>
  <Application>Microsoft Office Outlook</Application>
  <DocSecurity>0</DocSecurity>
  <Lines>0</Lines>
  <Paragraphs>0</Paragraphs>
  <ScaleCrop>false</ScaleCrop>
  <Company>FSpS MU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Masarykova univerzita</dc:title>
  <dc:subject/>
  <dc:creator>Poremska</dc:creator>
  <cp:keywords/>
  <dc:description/>
  <cp:lastModifiedBy>Roman Drga</cp:lastModifiedBy>
  <cp:revision>6</cp:revision>
  <cp:lastPrinted>2011-04-08T10:15:00Z</cp:lastPrinted>
  <dcterms:created xsi:type="dcterms:W3CDTF">2012-05-22T20:09:00Z</dcterms:created>
  <dcterms:modified xsi:type="dcterms:W3CDTF">2012-05-23T05:58:00Z</dcterms:modified>
</cp:coreProperties>
</file>