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5D" w:rsidRDefault="0071225D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71225D" w:rsidRDefault="0071225D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71225D" w:rsidRPr="000A119B" w:rsidRDefault="0071225D" w:rsidP="000A119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Default="0071225D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71225D" w:rsidRDefault="0071225D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71225D" w:rsidRDefault="0071225D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71225D" w:rsidRDefault="0071225D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71225D" w:rsidRDefault="0071225D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71225D" w:rsidRDefault="0071225D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71225D" w:rsidRDefault="0071225D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71225D" w:rsidRDefault="0071225D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71225D" w:rsidRDefault="0071225D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71225D" w:rsidRPr="00A06FA4" w:rsidRDefault="0071225D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čestné prohlášení o </w:t>
      </w:r>
      <w:r w:rsidRPr="00A06FA4">
        <w:rPr>
          <w:rFonts w:ascii="Arial Narrow" w:hAnsi="Arial Narrow" w:cs="Arial"/>
          <w:sz w:val="22"/>
          <w:szCs w:val="22"/>
        </w:rPr>
        <w:t>splnění základních kvalifikačních předpokladů</w:t>
      </w:r>
    </w:p>
    <w:p w:rsidR="0071225D" w:rsidRPr="00FB3477" w:rsidRDefault="0071225D" w:rsidP="00A06FA4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příloha C   nabídka</w:t>
      </w:r>
    </w:p>
    <w:p w:rsidR="0071225D" w:rsidRPr="00FB3477" w:rsidRDefault="0071225D" w:rsidP="00A06FA4">
      <w:pPr>
        <w:widowControl w:val="0"/>
        <w:numPr>
          <w:ilvl w:val="0"/>
          <w:numId w:val="23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krycí list nabídky</w:t>
      </w:r>
    </w:p>
    <w:p w:rsidR="0071225D" w:rsidRPr="00FB3477" w:rsidRDefault="0071225D" w:rsidP="00A06FA4">
      <w:pPr>
        <w:widowControl w:val="0"/>
        <w:numPr>
          <w:ilvl w:val="0"/>
          <w:numId w:val="23"/>
        </w:num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prohlášení o vázanosti nabídkou</w:t>
      </w:r>
    </w:p>
    <w:p w:rsidR="0071225D" w:rsidRDefault="0071225D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Default="0071225D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0A119B" w:rsidRDefault="0071225D" w:rsidP="000A119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Default="0071225D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71225D" w:rsidRDefault="0071225D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71225D" w:rsidRDefault="0071225D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71225D" w:rsidRDefault="0071225D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71225D" w:rsidRDefault="0071225D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0A119B" w:rsidRDefault="0071225D" w:rsidP="000A119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Default="0071225D">
      <w:pPr>
        <w:jc w:val="center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jc w:val="center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71225D" w:rsidRDefault="0071225D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71225D" w:rsidRPr="000A119B" w:rsidRDefault="0071225D" w:rsidP="000A119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Default="0071225D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71225D" w:rsidRDefault="0071225D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71225D" w:rsidRDefault="0071225D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71225D" w:rsidRDefault="0071225D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71225D" w:rsidRDefault="0071225D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71225D" w:rsidRDefault="0071225D">
      <w:pPr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0A119B">
        <w:rPr>
          <w:rFonts w:ascii="Arial Narrow" w:hAnsi="Arial Narrow"/>
          <w:b/>
          <w:bCs/>
          <w:sz w:val="22"/>
          <w:szCs w:val="22"/>
        </w:rPr>
        <w:t>Software pro grafiku a střih videa</w:t>
      </w:r>
      <w:r>
        <w:rPr>
          <w:rFonts w:ascii="Arial Narrow" w:hAnsi="Arial Narrow" w:cs="Arial"/>
          <w:sz w:val="22"/>
          <w:szCs w:val="22"/>
        </w:rPr>
        <w:t>“</w:t>
      </w:r>
    </w:p>
    <w:p w:rsidR="0071225D" w:rsidRDefault="0071225D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Default="0071225D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71225D" w:rsidRDefault="0071225D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71225D" w:rsidRDefault="0071225D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71225D" w:rsidRDefault="0071225D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 a bude dodržovat požadavky zadavatele uvedené v zadávacích podmínkách,</w:t>
      </w:r>
    </w:p>
    <w:p w:rsidR="0071225D" w:rsidRDefault="0071225D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71225D" w:rsidRDefault="0071225D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71225D" w:rsidRDefault="0071225D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71225D" w:rsidRDefault="0071225D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71225D" w:rsidRDefault="0071225D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71225D" w:rsidRDefault="0071225D">
      <w:pPr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71225D" w:rsidRDefault="0071225D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71225D" w:rsidRDefault="0071225D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71225D" w:rsidRDefault="0071225D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71225D" w:rsidRDefault="0071225D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71225D" w:rsidRPr="000A119B" w:rsidRDefault="0071225D" w:rsidP="000A119B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Default="0071225D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71225D" w:rsidRDefault="0071225D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71225D" w:rsidRDefault="0071225D">
      <w:pPr>
        <w:rPr>
          <w:rFonts w:ascii="Arial Narrow" w:hAnsi="Arial Narrow"/>
          <w:i/>
          <w:sz w:val="22"/>
          <w:szCs w:val="22"/>
        </w:rPr>
      </w:pPr>
    </w:p>
    <w:p w:rsidR="0071225D" w:rsidRDefault="0071225D">
      <w:pPr>
        <w:rPr>
          <w:rFonts w:ascii="Arial Narrow" w:hAnsi="Arial Narrow"/>
          <w:i/>
          <w:sz w:val="22"/>
          <w:szCs w:val="22"/>
        </w:rPr>
      </w:pPr>
    </w:p>
    <w:p w:rsidR="0071225D" w:rsidRDefault="0071225D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71225D" w:rsidRDefault="0071225D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71225D" w:rsidRPr="00092E16" w:rsidRDefault="0071225D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71225D" w:rsidRPr="00092E16" w:rsidRDefault="0071225D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Pr="00092E16" w:rsidRDefault="0071225D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71225D" w:rsidRPr="00092E16" w:rsidRDefault="0071225D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71225D" w:rsidRPr="00092E16" w:rsidRDefault="0071225D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71225D" w:rsidRPr="00D02BA1" w:rsidRDefault="0071225D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71225D" w:rsidRDefault="0071225D">
      <w:pPr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vůči dodavatelovu </w:t>
      </w:r>
      <w:r w:rsidRPr="008F6DDA">
        <w:rPr>
          <w:rFonts w:ascii="Arial Narrow" w:hAnsi="Arial Narrow" w:cs="Arial"/>
          <w:bCs/>
          <w:sz w:val="22"/>
          <w:szCs w:val="22"/>
        </w:rPr>
        <w:t xml:space="preserve">majetku neprobíhá insolvenční řízení </w:t>
      </w:r>
      <w:r w:rsidRPr="008F6DDA">
        <w:rPr>
          <w:rFonts w:ascii="Arial Narrow" w:hAnsi="Arial Narrow"/>
          <w:sz w:val="22"/>
          <w:szCs w:val="22"/>
        </w:rPr>
        <w:t>nebo v uplynulých 3 letech neproběhlo insolvenční řízení</w:t>
      </w:r>
      <w:r w:rsidRPr="008F6DDA">
        <w:rPr>
          <w:rFonts w:ascii="Arial Narrow" w:hAnsi="Arial Narrow" w:cs="Arial"/>
          <w:bCs/>
          <w:sz w:val="22"/>
          <w:szCs w:val="22"/>
        </w:rPr>
        <w:t>, v němž by</w:t>
      </w:r>
      <w:r>
        <w:rPr>
          <w:rFonts w:ascii="Arial Narrow" w:hAnsi="Arial Narrow" w:cs="Arial"/>
          <w:bCs/>
          <w:sz w:val="22"/>
          <w:szCs w:val="22"/>
        </w:rPr>
        <w:t>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71225D" w:rsidRDefault="0071225D">
      <w:pPr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71225D" w:rsidRDefault="0071225D">
      <w:pPr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71225D" w:rsidRDefault="0071225D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71225D" w:rsidRDefault="0071225D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dodavatel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71225D" w:rsidRDefault="0071225D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71225D" w:rsidRDefault="0071225D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71225D" w:rsidRDefault="0071225D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71225D" w:rsidRDefault="0071225D">
      <w:pPr>
        <w:pStyle w:val="ListParagraph"/>
        <w:rPr>
          <w:rFonts w:ascii="Arial Narrow" w:hAnsi="Arial Narrow"/>
          <w:sz w:val="22"/>
          <w:szCs w:val="22"/>
        </w:rPr>
      </w:pPr>
    </w:p>
    <w:p w:rsidR="0071225D" w:rsidRDefault="0071225D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71225D" w:rsidRDefault="0071225D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71225D" w:rsidRDefault="0071225D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71225D" w:rsidRDefault="0071225D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71225D" w:rsidRDefault="0071225D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71225D" w:rsidRDefault="0071225D">
      <w:pPr>
        <w:rPr>
          <w:rFonts w:ascii="Arial Narrow" w:hAnsi="Arial Narrow"/>
          <w:b/>
          <w:sz w:val="22"/>
          <w:szCs w:val="22"/>
        </w:rPr>
      </w:pPr>
    </w:p>
    <w:p w:rsidR="0071225D" w:rsidRDefault="0071225D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71225D" w:rsidRDefault="0071225D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71225D" w:rsidRDefault="0071225D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Pr="00A06FA4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Pr="00A06FA4" w:rsidRDefault="0071225D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b/>
          <w:sz w:val="28"/>
          <w:szCs w:val="28"/>
        </w:rPr>
      </w:pPr>
      <w:r w:rsidRPr="00FB3477">
        <w:rPr>
          <w:rFonts w:ascii="Arial Narrow" w:hAnsi="Arial Narrow" w:cs="Arial"/>
          <w:b/>
          <w:sz w:val="28"/>
          <w:szCs w:val="28"/>
        </w:rPr>
        <w:t>Příloha C</w:t>
      </w:r>
    </w:p>
    <w:p w:rsidR="0071225D" w:rsidRPr="00FB3477" w:rsidRDefault="0071225D" w:rsidP="00A06FA4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  <w:r w:rsidRPr="00FB3477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  <w:r w:rsidRPr="00FB3477">
        <w:rPr>
          <w:rFonts w:ascii="Arial Narrow" w:hAnsi="Arial Narrow" w:cs="Arial"/>
          <w:sz w:val="28"/>
          <w:szCs w:val="28"/>
        </w:rPr>
        <w:t>veřejné zakázky malého rozsahu</w:t>
      </w: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A06FA4" w:rsidRDefault="0071225D" w:rsidP="00A06FA4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A06FA4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b/>
          <w:sz w:val="28"/>
          <w:szCs w:val="28"/>
        </w:rPr>
      </w:pPr>
      <w:r w:rsidRPr="00FB3477">
        <w:rPr>
          <w:rFonts w:ascii="Arial Narrow" w:hAnsi="Arial Narrow" w:cs="Arial"/>
          <w:b/>
          <w:sz w:val="28"/>
          <w:szCs w:val="28"/>
        </w:rPr>
        <w:t>NABÍDKA</w:t>
      </w:r>
    </w:p>
    <w:p w:rsidR="0071225D" w:rsidRPr="00FB3477" w:rsidRDefault="0071225D" w:rsidP="00A06FA4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71225D" w:rsidRPr="00FB3477" w:rsidRDefault="0071225D" w:rsidP="00A06FA4">
      <w:pPr>
        <w:widowControl w:val="0"/>
        <w:numPr>
          <w:ilvl w:val="0"/>
          <w:numId w:val="24"/>
        </w:numPr>
        <w:suppressAutoHyphens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krycí list nabídky</w:t>
      </w:r>
    </w:p>
    <w:p w:rsidR="0071225D" w:rsidRPr="00FB3477" w:rsidRDefault="0071225D" w:rsidP="00A06FA4">
      <w:pPr>
        <w:widowControl w:val="0"/>
        <w:numPr>
          <w:ilvl w:val="0"/>
          <w:numId w:val="24"/>
        </w:numPr>
        <w:suppressAutoHyphens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prohlášení o vázanosti nabídkou</w:t>
      </w:r>
    </w:p>
    <w:p w:rsidR="0071225D" w:rsidRPr="00FB3477" w:rsidRDefault="0071225D" w:rsidP="00A06FA4">
      <w:pPr>
        <w:jc w:val="center"/>
        <w:rPr>
          <w:rFonts w:ascii="Arial Narrow" w:hAnsi="Arial Narrow" w:cs="Arial"/>
          <w:sz w:val="28"/>
          <w:szCs w:val="28"/>
        </w:rPr>
      </w:pPr>
      <w:r w:rsidRPr="00936C23">
        <w:rPr>
          <w:rFonts w:ascii="Arial Narrow" w:hAnsi="Arial Narrow"/>
        </w:rPr>
        <w:br w:type="page"/>
      </w:r>
      <w:r w:rsidRPr="00FB3477">
        <w:rPr>
          <w:rFonts w:ascii="Arial Narrow" w:hAnsi="Arial Narrow" w:cs="Arial"/>
          <w:sz w:val="28"/>
          <w:szCs w:val="28"/>
        </w:rPr>
        <w:t>veřejná zakázka malého rozsahu</w:t>
      </w:r>
    </w:p>
    <w:p w:rsidR="0071225D" w:rsidRPr="00A06FA4" w:rsidRDefault="0071225D" w:rsidP="00A06FA4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A06FA4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Pr="00FB3477" w:rsidRDefault="0071225D" w:rsidP="00A06FA4">
      <w:pPr>
        <w:jc w:val="center"/>
        <w:rPr>
          <w:rFonts w:ascii="Arial Narrow" w:hAnsi="Arial Narrow"/>
          <w:b/>
          <w:sz w:val="28"/>
          <w:szCs w:val="28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jc w:val="center"/>
        <w:rPr>
          <w:rFonts w:ascii="Arial Narrow" w:hAnsi="Arial Narrow"/>
          <w:sz w:val="22"/>
          <w:szCs w:val="22"/>
        </w:rPr>
      </w:pPr>
      <w:r w:rsidRPr="00FB3477">
        <w:rPr>
          <w:rFonts w:ascii="Arial Narrow" w:hAnsi="Arial Narrow" w:cs="Arial"/>
          <w:b/>
          <w:sz w:val="28"/>
          <w:szCs w:val="28"/>
        </w:rPr>
        <w:t>NABÍDKA</w:t>
      </w: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Zadavatel: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IČ: 00216224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/>
          <w:sz w:val="22"/>
          <w:szCs w:val="22"/>
        </w:rPr>
      </w:pPr>
      <w:r w:rsidRPr="00FB3477">
        <w:rPr>
          <w:rFonts w:ascii="Arial Narrow" w:hAnsi="Arial Narrow"/>
          <w:sz w:val="22"/>
          <w:szCs w:val="22"/>
        </w:rPr>
        <w:t xml:space="preserve">Dodavatel: 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Obchodní firma dodavatele: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IČ: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Sídlo dodavatele:</w:t>
      </w: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Zapsaný 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OR:</w:t>
      </w:r>
    </w:p>
    <w:p w:rsidR="0071225D" w:rsidRPr="00FB3477" w:rsidRDefault="0071225D" w:rsidP="00A06FA4">
      <w:pPr>
        <w:ind w:left="2971" w:firstLine="709"/>
        <w:rPr>
          <w:rFonts w:ascii="Arial Narrow" w:hAnsi="Arial Narrow" w:cs="Arial"/>
          <w:b/>
          <w:sz w:val="28"/>
          <w:szCs w:val="28"/>
        </w:rPr>
      </w:pPr>
    </w:p>
    <w:p w:rsidR="0071225D" w:rsidRPr="00FB3477" w:rsidRDefault="0071225D" w:rsidP="00A06FA4">
      <w:pPr>
        <w:ind w:left="2971" w:firstLine="709"/>
        <w:rPr>
          <w:rFonts w:ascii="Arial Narrow" w:hAnsi="Arial Narrow" w:cs="Arial"/>
          <w:b/>
          <w:sz w:val="28"/>
          <w:szCs w:val="28"/>
        </w:rPr>
      </w:pPr>
    </w:p>
    <w:p w:rsidR="0071225D" w:rsidRPr="00FB3477" w:rsidRDefault="0071225D" w:rsidP="00A06FA4">
      <w:pPr>
        <w:ind w:left="2971" w:firstLine="709"/>
        <w:rPr>
          <w:rFonts w:ascii="Arial Narrow" w:hAnsi="Arial Narrow" w:cs="Arial"/>
          <w:b/>
          <w:sz w:val="28"/>
          <w:szCs w:val="28"/>
        </w:rPr>
      </w:pPr>
    </w:p>
    <w:p w:rsidR="0071225D" w:rsidRPr="00FB3477" w:rsidRDefault="0071225D" w:rsidP="00A06FA4">
      <w:pPr>
        <w:ind w:left="2971" w:firstLine="709"/>
        <w:rPr>
          <w:rFonts w:ascii="Arial Narrow" w:hAnsi="Arial Narrow" w:cs="Arial"/>
          <w:b/>
          <w:sz w:val="28"/>
          <w:szCs w:val="28"/>
        </w:rPr>
      </w:pPr>
    </w:p>
    <w:p w:rsidR="0071225D" w:rsidRPr="00FB3477" w:rsidRDefault="0071225D" w:rsidP="00A06FA4">
      <w:pPr>
        <w:pageBreakBefore/>
        <w:jc w:val="center"/>
        <w:rPr>
          <w:rFonts w:ascii="Arial Narrow" w:hAnsi="Arial Narrow" w:cs="Arial"/>
          <w:sz w:val="28"/>
          <w:szCs w:val="28"/>
        </w:rPr>
      </w:pPr>
      <w:r w:rsidRPr="00FB3477">
        <w:rPr>
          <w:rFonts w:ascii="Arial Narrow" w:hAnsi="Arial Narrow" w:cs="Arial"/>
          <w:sz w:val="28"/>
          <w:szCs w:val="28"/>
        </w:rPr>
        <w:t>veřejná zakázka malého rozsahu</w:t>
      </w:r>
    </w:p>
    <w:p w:rsidR="0071225D" w:rsidRPr="00A06FA4" w:rsidRDefault="0071225D" w:rsidP="00A06FA4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A06FA4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71225D" w:rsidRPr="00FB3477" w:rsidRDefault="0071225D" w:rsidP="00A06FA4">
      <w:pPr>
        <w:pStyle w:val="Heading2"/>
        <w:jc w:val="center"/>
        <w:rPr>
          <w:rFonts w:ascii="Arial Narrow" w:hAnsi="Arial Narrow"/>
        </w:rPr>
      </w:pPr>
      <w:r w:rsidRPr="00FB3477">
        <w:rPr>
          <w:rFonts w:ascii="Arial Narrow" w:hAnsi="Arial Narrow"/>
          <w:i w:val="0"/>
        </w:rPr>
        <w:t>PROHLÁŠENÍ O VÁZANOSTI NABÍDKOU</w:t>
      </w:r>
    </w:p>
    <w:p w:rsidR="0071225D" w:rsidRPr="00FB3477" w:rsidRDefault="0071225D" w:rsidP="00A06FA4">
      <w:pPr>
        <w:rPr>
          <w:rFonts w:ascii="Arial Narrow" w:hAnsi="Arial Narrow"/>
        </w:rPr>
      </w:pPr>
    </w:p>
    <w:p w:rsidR="0071225D" w:rsidRPr="00FB3477" w:rsidRDefault="0071225D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Společnost</w:t>
      </w:r>
    </w:p>
    <w:p w:rsidR="0071225D" w:rsidRPr="00FB3477" w:rsidRDefault="0071225D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71225D" w:rsidRPr="00FB3477" w:rsidRDefault="0071225D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71225D" w:rsidRPr="00FB3477" w:rsidRDefault="0071225D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71225D" w:rsidRPr="00FB3477" w:rsidRDefault="0071225D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zapsaná 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obchodním rejstříku u …………………………………………………….…….,</w:t>
      </w:r>
    </w:p>
    <w:p w:rsidR="0071225D" w:rsidRPr="00FB3477" w:rsidRDefault="0071225D" w:rsidP="00A06FA4">
      <w:pPr>
        <w:jc w:val="both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FB3477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B3477"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A06FA4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  <w:r w:rsidRPr="00FB3477">
        <w:rPr>
          <w:rFonts w:ascii="Arial Narrow" w:hAnsi="Arial Narrow" w:cs="Arial"/>
          <w:sz w:val="22"/>
          <w:szCs w:val="22"/>
        </w:rPr>
        <w:t>“</w:t>
      </w:r>
    </w:p>
    <w:p w:rsidR="0071225D" w:rsidRPr="00FB3477" w:rsidRDefault="0071225D" w:rsidP="00A06FA4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71225D" w:rsidRPr="00FB3477" w:rsidRDefault="0071225D" w:rsidP="00A06FA4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 w:rsidRPr="00FB3477">
        <w:rPr>
          <w:rFonts w:ascii="Arial Narrow" w:hAnsi="Arial Narrow" w:cs="Arial"/>
          <w:b/>
          <w:sz w:val="22"/>
          <w:szCs w:val="22"/>
        </w:rPr>
        <w:t>předkládá</w:t>
      </w:r>
    </w:p>
    <w:p w:rsidR="0071225D" w:rsidRPr="00FB3477" w:rsidRDefault="0071225D" w:rsidP="00A06FA4">
      <w:pPr>
        <w:ind w:left="2971" w:firstLine="709"/>
        <w:rPr>
          <w:rFonts w:ascii="Arial Narrow" w:hAnsi="Arial Narrow" w:cs="Arial"/>
          <w:b/>
          <w:sz w:val="22"/>
          <w:szCs w:val="22"/>
        </w:rPr>
      </w:pPr>
    </w:p>
    <w:p w:rsidR="0071225D" w:rsidRPr="00FB3477" w:rsidRDefault="0071225D" w:rsidP="00A06FA4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tímto nabídku zpracovanou dle zadávacích podmínek obsažených ve výzvě a 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 xml:space="preserve">zadávací dokumentaci, </w:t>
      </w:r>
    </w:p>
    <w:p w:rsidR="0071225D" w:rsidRPr="00FB3477" w:rsidRDefault="0071225D" w:rsidP="00A06FA4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B3477">
        <w:rPr>
          <w:rFonts w:ascii="Arial Narrow" w:hAnsi="Arial Narrow" w:cs="Arial"/>
          <w:b/>
          <w:bCs/>
          <w:sz w:val="22"/>
          <w:szCs w:val="22"/>
        </w:rPr>
        <w:t>a</w:t>
      </w:r>
      <w:r w:rsidRPr="00936C23">
        <w:rPr>
          <w:rFonts w:ascii="Arial Narrow" w:hAnsi="Arial Narrow" w:cs="Arial"/>
          <w:b/>
          <w:bCs/>
          <w:sz w:val="22"/>
          <w:szCs w:val="22"/>
        </w:rPr>
        <w:t> </w:t>
      </w:r>
      <w:r w:rsidRPr="00FB3477">
        <w:rPr>
          <w:rFonts w:ascii="Arial Narrow" w:hAnsi="Arial Narrow" w:cs="Arial"/>
          <w:b/>
          <w:bCs/>
          <w:sz w:val="22"/>
          <w:szCs w:val="22"/>
        </w:rPr>
        <w:t>čestně a pravdivě prohlašuje, že:</w:t>
      </w:r>
    </w:p>
    <w:p w:rsidR="0071225D" w:rsidRPr="00FB3477" w:rsidRDefault="0071225D" w:rsidP="00A06FA4">
      <w:pPr>
        <w:spacing w:before="120"/>
        <w:rPr>
          <w:rFonts w:ascii="Arial Narrow" w:hAnsi="Arial Narrow" w:cs="Arial"/>
          <w:bCs/>
          <w:sz w:val="22"/>
          <w:szCs w:val="22"/>
        </w:rPr>
      </w:pPr>
    </w:p>
    <w:p w:rsidR="0071225D" w:rsidRDefault="0071225D" w:rsidP="00FB3477">
      <w:pPr>
        <w:numPr>
          <w:ilvl w:val="0"/>
          <w:numId w:val="29"/>
        </w:numPr>
        <w:suppressAutoHyphens w:val="0"/>
        <w:ind w:left="0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se před podáním nabídky podrobně seznámila se zadávacími podmínkami</w:t>
      </w:r>
      <w:r>
        <w:rPr>
          <w:rFonts w:ascii="Arial Narrow" w:hAnsi="Arial Narrow" w:cs="Arial"/>
          <w:bCs/>
          <w:sz w:val="22"/>
          <w:szCs w:val="22"/>
        </w:rPr>
        <w:t xml:space="preserve">  a bude dodržovat požadavky zadavatele uvedené v zadávacích podmínkách</w:t>
      </w:r>
      <w:r w:rsidRPr="00FB3477">
        <w:rPr>
          <w:rFonts w:ascii="Arial Narrow" w:hAnsi="Arial Narrow" w:cs="Arial"/>
          <w:sz w:val="22"/>
          <w:szCs w:val="22"/>
        </w:rPr>
        <w:t>,</w:t>
      </w:r>
    </w:p>
    <w:p w:rsidR="0071225D" w:rsidRPr="00FB3477" w:rsidRDefault="0071225D" w:rsidP="00FB3477">
      <w:pPr>
        <w:numPr>
          <w:ilvl w:val="0"/>
          <w:numId w:val="29"/>
        </w:numPr>
        <w:suppressAutoHyphens w:val="0"/>
        <w:ind w:left="0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při zpracování nabídky přihlédla ke všem těmto informacím a okolnostem významným pro plnění této veřejné zakázky,</w:t>
      </w:r>
    </w:p>
    <w:p w:rsidR="0071225D" w:rsidRPr="00FB3477" w:rsidRDefault="0071225D" w:rsidP="00FB3477">
      <w:pPr>
        <w:numPr>
          <w:ilvl w:val="0"/>
          <w:numId w:val="29"/>
        </w:numPr>
        <w:suppressAutoHyphens w:val="0"/>
        <w:ind w:left="0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 xml:space="preserve">je vázána celým obsahem nabídky během zadávací lhůty, </w:t>
      </w:r>
      <w:r w:rsidRPr="00FB3477">
        <w:rPr>
          <w:rFonts w:ascii="Arial Narrow" w:hAnsi="Arial Narrow" w:cs="Arial"/>
          <w:sz w:val="22"/>
          <w:szCs w:val="22"/>
        </w:rPr>
        <w:t>která začíná běžet okamžikem skončení lhůty pro podání nabídek a končí 31. 8. 2012,</w:t>
      </w:r>
    </w:p>
    <w:p w:rsidR="0071225D" w:rsidRPr="00FB3477" w:rsidRDefault="0071225D" w:rsidP="00FB3477">
      <w:pPr>
        <w:numPr>
          <w:ilvl w:val="0"/>
          <w:numId w:val="29"/>
        </w:numPr>
        <w:suppressAutoHyphens w:val="0"/>
        <w:ind w:left="0" w:firstLine="0"/>
        <w:jc w:val="both"/>
        <w:rPr>
          <w:rFonts w:ascii="Arial Narrow" w:hAnsi="Arial Narrow" w:cs="Tahoma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podpisem nabídky (</w:t>
      </w:r>
      <w:r w:rsidRPr="009676C2">
        <w:rPr>
          <w:rFonts w:ascii="Arial Narrow" w:hAnsi="Arial Narrow" w:cs="Arial"/>
          <w:bCs/>
          <w:sz w:val="22"/>
          <w:szCs w:val="22"/>
        </w:rPr>
        <w:t>návrhu smlouvy</w:t>
      </w:r>
      <w:r w:rsidRPr="00FB3477">
        <w:rPr>
          <w:rFonts w:ascii="Arial Narrow" w:hAnsi="Arial Narrow" w:cs="Arial"/>
          <w:bCs/>
          <w:sz w:val="22"/>
          <w:szCs w:val="22"/>
        </w:rPr>
        <w:t xml:space="preserve">) </w:t>
      </w:r>
      <w:r w:rsidRPr="00FB3477">
        <w:rPr>
          <w:rFonts w:ascii="Arial Narrow" w:hAnsi="Arial Narrow" w:cs="Tahoma"/>
          <w:sz w:val="22"/>
          <w:szCs w:val="22"/>
        </w:rPr>
        <w:t>souhlasí s</w:t>
      </w:r>
      <w:r w:rsidRPr="00936C23">
        <w:rPr>
          <w:rFonts w:ascii="Arial Narrow" w:hAnsi="Arial Narrow" w:cs="Tahoma"/>
          <w:sz w:val="22"/>
          <w:szCs w:val="22"/>
        </w:rPr>
        <w:t> </w:t>
      </w:r>
      <w:r w:rsidRPr="00FB3477">
        <w:rPr>
          <w:rFonts w:ascii="Arial Narrow" w:hAnsi="Arial Narrow" w:cs="Tahoma"/>
          <w:sz w:val="22"/>
          <w:szCs w:val="22"/>
        </w:rPr>
        <w:t>obsahem nabídky na danou veřejnou zakázku, kterou podává v</w:t>
      </w:r>
      <w:r w:rsidRPr="00936C23">
        <w:rPr>
          <w:rFonts w:ascii="Arial Narrow" w:hAnsi="Arial Narrow" w:cs="Tahoma"/>
          <w:sz w:val="22"/>
          <w:szCs w:val="22"/>
        </w:rPr>
        <w:t> </w:t>
      </w:r>
      <w:r w:rsidRPr="00FB3477">
        <w:rPr>
          <w:rFonts w:ascii="Arial Narrow" w:hAnsi="Arial Narrow" w:cs="Tahoma"/>
          <w:sz w:val="22"/>
          <w:szCs w:val="22"/>
        </w:rPr>
        <w:t xml:space="preserve">elektronické podobě prostřednictvím elektronického nástroje </w:t>
      </w:r>
      <w:hyperlink r:id="rId7" w:history="1">
        <w:r w:rsidRPr="00FB3477">
          <w:rPr>
            <w:rStyle w:val="Hyperlink"/>
            <w:rFonts w:ascii="Arial Narrow" w:hAnsi="Arial Narrow" w:cs="Tahoma"/>
            <w:sz w:val="22"/>
            <w:szCs w:val="22"/>
          </w:rPr>
          <w:t>https://zakazky.muni.cz</w:t>
        </w:r>
      </w:hyperlink>
      <w:r w:rsidRPr="00FB3477">
        <w:rPr>
          <w:rFonts w:ascii="Arial Narrow" w:hAnsi="Arial Narrow"/>
          <w:sz w:val="22"/>
          <w:szCs w:val="22"/>
        </w:rPr>
        <w:t>,</w:t>
      </w:r>
    </w:p>
    <w:p w:rsidR="0071225D" w:rsidRDefault="0071225D" w:rsidP="00FB3477">
      <w:pPr>
        <w:numPr>
          <w:ilvl w:val="0"/>
          <w:numId w:val="29"/>
        </w:numPr>
        <w:suppressAutoHyphens w:val="0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předložená nabídka obsahuje celkem ,,,,,,,,,,,, (slovy ……………………………………..) číslovaných listů.</w:t>
      </w:r>
    </w:p>
    <w:p w:rsidR="0071225D" w:rsidRPr="00FB3477" w:rsidRDefault="0071225D" w:rsidP="00FB3477">
      <w:pPr>
        <w:suppressAutoHyphens w:val="0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FB3477">
      <w:pPr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 xml:space="preserve">………………………. dne ………………………                 </w:t>
      </w:r>
      <w:r w:rsidRPr="00936C23">
        <w:rPr>
          <w:rFonts w:ascii="Arial Narrow" w:hAnsi="Arial Narrow" w:cs="Arial"/>
          <w:sz w:val="22"/>
          <w:szCs w:val="22"/>
        </w:rPr>
        <w:tab/>
      </w:r>
    </w:p>
    <w:p w:rsidR="0071225D" w:rsidRPr="00FB3477" w:rsidRDefault="0071225D" w:rsidP="00A06FA4">
      <w:pPr>
        <w:ind w:left="4254" w:firstLine="709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ind w:left="3545"/>
        <w:rPr>
          <w:rFonts w:ascii="Arial Narrow" w:hAnsi="Arial Narrow" w:cs="Arial"/>
          <w:sz w:val="22"/>
          <w:szCs w:val="22"/>
        </w:rPr>
      </w:pPr>
    </w:p>
    <w:p w:rsidR="0071225D" w:rsidRPr="00FB3477" w:rsidRDefault="0071225D" w:rsidP="00A06FA4">
      <w:pPr>
        <w:ind w:left="3545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 xml:space="preserve"> …..…………………..…………………………………………. …</w:t>
      </w:r>
    </w:p>
    <w:p w:rsidR="0071225D" w:rsidRPr="00FB3477" w:rsidRDefault="0071225D" w:rsidP="00A06FA4">
      <w:pPr>
        <w:ind w:left="3545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Podpis uchazeče v souladu s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výpisem z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OR či jiné obdobné evidence nebo osob/-y oprávněné jednat za uchazeče</w:t>
      </w:r>
      <w:r w:rsidRPr="00936C23">
        <w:rPr>
          <w:rFonts w:ascii="Arial Narrow" w:hAnsi="Arial Narrow" w:cs="Arial"/>
          <w:sz w:val="22"/>
          <w:szCs w:val="22"/>
        </w:rPr>
        <w:br/>
      </w:r>
    </w:p>
    <w:p w:rsidR="0071225D" w:rsidRPr="00FB3477" w:rsidRDefault="0071225D" w:rsidP="00A06FA4">
      <w:pPr>
        <w:ind w:left="2971" w:firstLine="709"/>
        <w:rPr>
          <w:rFonts w:ascii="Arial Narrow" w:hAnsi="Arial Narrow" w:cs="Arial"/>
          <w:b/>
          <w:sz w:val="22"/>
          <w:szCs w:val="22"/>
        </w:rPr>
      </w:pPr>
    </w:p>
    <w:p w:rsidR="0071225D" w:rsidRPr="00A06FA4" w:rsidRDefault="0071225D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</w:p>
    <w:sectPr w:rsidR="0071225D" w:rsidRPr="00A06FA4" w:rsidSect="00B02A41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5D" w:rsidRDefault="0071225D">
      <w:r>
        <w:separator/>
      </w:r>
    </w:p>
  </w:endnote>
  <w:endnote w:type="continuationSeparator" w:id="0">
    <w:p w:rsidR="0071225D" w:rsidRDefault="00712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25D" w:rsidRPr="008C2B8A" w:rsidRDefault="0071225D" w:rsidP="008238B9">
    <w:pPr>
      <w:jc w:val="center"/>
      <w:rPr>
        <w:rFonts w:ascii="Arial Narrow" w:hAnsi="Arial Narrow"/>
        <w:b/>
        <w:sz w:val="18"/>
        <w:szCs w:val="18"/>
      </w:rPr>
    </w:pPr>
    <w:r w:rsidRPr="008C2B8A">
      <w:rPr>
        <w:rFonts w:ascii="Arial Narrow" w:hAnsi="Arial Narrow"/>
        <w:sz w:val="18"/>
        <w:szCs w:val="18"/>
      </w:rPr>
      <w:t xml:space="preserve">Veřejná zakázka </w:t>
    </w:r>
    <w:r w:rsidRPr="008C2B8A">
      <w:rPr>
        <w:rFonts w:ascii="Arial Narrow" w:hAnsi="Arial Narrow"/>
        <w:b/>
        <w:sz w:val="18"/>
        <w:szCs w:val="18"/>
      </w:rPr>
      <w:t>Software pro grafiku a střih videa, reg.č. a názvy projektů: CZ.1.07/2.2.00/28.0221</w:t>
    </w:r>
    <w:r w:rsidRPr="008C2B8A">
      <w:rPr>
        <w:rFonts w:ascii="Arial Narrow" w:hAnsi="Arial Narrow"/>
        <w:sz w:val="18"/>
        <w:szCs w:val="18"/>
      </w:rPr>
      <w:t xml:space="preserve"> Inovace a modernizace studijních oborů FSpS,</w:t>
    </w:r>
    <w:r w:rsidRPr="008C2B8A">
      <w:rPr>
        <w:rFonts w:ascii="Arial Narrow" w:hAnsi="Arial Narrow"/>
        <w:b/>
        <w:sz w:val="18"/>
        <w:szCs w:val="18"/>
      </w:rPr>
      <w:t>, CZ.1.07/1.1.00/14.0048</w:t>
    </w:r>
    <w:r w:rsidRPr="008C2B8A">
      <w:rPr>
        <w:rFonts w:ascii="Arial Narrow" w:hAnsi="Arial Narrow"/>
        <w:sz w:val="18"/>
        <w:szCs w:val="18"/>
        <w:lang w:eastAsia="en-US"/>
      </w:rPr>
      <w:t xml:space="preserve"> </w:t>
    </w:r>
    <w:r w:rsidRPr="008C2B8A">
      <w:rPr>
        <w:rFonts w:ascii="Arial Narrow" w:hAnsi="Arial Narrow"/>
        <w:sz w:val="18"/>
        <w:szCs w:val="18"/>
      </w:rPr>
      <w:t>Metodické materiály pro odstraňování jazykových bariér ve sportovním prostředí</w:t>
    </w:r>
  </w:p>
  <w:p w:rsidR="0071225D" w:rsidRPr="003715FE" w:rsidRDefault="0071225D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71225D" w:rsidRDefault="0071225D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  <w:lang w:val="en-GB"/>
      </w:rPr>
    </w:pPr>
  </w:p>
  <w:p w:rsidR="0071225D" w:rsidRDefault="0071225D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5D" w:rsidRDefault="0071225D">
      <w:r>
        <w:separator/>
      </w:r>
    </w:p>
  </w:footnote>
  <w:footnote w:type="continuationSeparator" w:id="0">
    <w:p w:rsidR="0071225D" w:rsidRDefault="00712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25D" w:rsidRDefault="0071225D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71225D" w:rsidRDefault="007122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B6429EC"/>
    <w:multiLevelType w:val="hybridMultilevel"/>
    <w:tmpl w:val="F2F0A04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1383AD6"/>
    <w:multiLevelType w:val="hybridMultilevel"/>
    <w:tmpl w:val="CE44AF36"/>
    <w:lvl w:ilvl="0" w:tplc="00000010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>
    <w:nsid w:val="50797ED9"/>
    <w:multiLevelType w:val="hybridMultilevel"/>
    <w:tmpl w:val="56961F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414967"/>
    <w:multiLevelType w:val="hybridMultilevel"/>
    <w:tmpl w:val="B76E759A"/>
    <w:lvl w:ilvl="0" w:tplc="142671C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B43D63"/>
    <w:multiLevelType w:val="hybridMultilevel"/>
    <w:tmpl w:val="67A24B0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6"/>
  </w:num>
  <w:num w:numId="25">
    <w:abstractNumId w:val="22"/>
  </w:num>
  <w:num w:numId="26">
    <w:abstractNumId w:val="25"/>
  </w:num>
  <w:num w:numId="27">
    <w:abstractNumId w:val="21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06FD6"/>
    <w:rsid w:val="00025175"/>
    <w:rsid w:val="00092E16"/>
    <w:rsid w:val="000A119B"/>
    <w:rsid w:val="000F12C1"/>
    <w:rsid w:val="00102662"/>
    <w:rsid w:val="00132C53"/>
    <w:rsid w:val="00242B6A"/>
    <w:rsid w:val="003444AB"/>
    <w:rsid w:val="003715FE"/>
    <w:rsid w:val="003E73AB"/>
    <w:rsid w:val="004475E6"/>
    <w:rsid w:val="00481BA1"/>
    <w:rsid w:val="004B5E9B"/>
    <w:rsid w:val="0065526C"/>
    <w:rsid w:val="006F4818"/>
    <w:rsid w:val="0071225D"/>
    <w:rsid w:val="0073377F"/>
    <w:rsid w:val="0078244A"/>
    <w:rsid w:val="007E3CF1"/>
    <w:rsid w:val="00803677"/>
    <w:rsid w:val="00814C30"/>
    <w:rsid w:val="00821A25"/>
    <w:rsid w:val="008238B9"/>
    <w:rsid w:val="008650EC"/>
    <w:rsid w:val="008C2B8A"/>
    <w:rsid w:val="008C5C58"/>
    <w:rsid w:val="008F6DDA"/>
    <w:rsid w:val="008F7D75"/>
    <w:rsid w:val="00901ACE"/>
    <w:rsid w:val="00936C23"/>
    <w:rsid w:val="00952996"/>
    <w:rsid w:val="009676C2"/>
    <w:rsid w:val="00987D9D"/>
    <w:rsid w:val="00A06FA4"/>
    <w:rsid w:val="00A25BCC"/>
    <w:rsid w:val="00A75123"/>
    <w:rsid w:val="00A80F44"/>
    <w:rsid w:val="00A825FB"/>
    <w:rsid w:val="00AE3DF0"/>
    <w:rsid w:val="00AE5346"/>
    <w:rsid w:val="00AF23E0"/>
    <w:rsid w:val="00B02A41"/>
    <w:rsid w:val="00B10166"/>
    <w:rsid w:val="00B272CF"/>
    <w:rsid w:val="00B537F6"/>
    <w:rsid w:val="00B82E0A"/>
    <w:rsid w:val="00C83321"/>
    <w:rsid w:val="00D02BA1"/>
    <w:rsid w:val="00D15796"/>
    <w:rsid w:val="00D36513"/>
    <w:rsid w:val="00D626D3"/>
    <w:rsid w:val="00DA1E03"/>
    <w:rsid w:val="00E66CC8"/>
    <w:rsid w:val="00E83EC3"/>
    <w:rsid w:val="00F7084A"/>
    <w:rsid w:val="00FB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3DF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3DF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3DF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3DF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3DF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E3DF0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E3DF0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E3DF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E3DF0"/>
    <w:rPr>
      <w:rFonts w:ascii="Cambria" w:hAnsi="Cambria" w:cs="Times New Roman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DF0"/>
    <w:rPr>
      <w:rFonts w:cs="Times New Roman"/>
      <w:sz w:val="2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tabs>
        <w:tab w:val="num" w:pos="432"/>
      </w:tabs>
      <w:ind w:left="432" w:hanging="432"/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3DF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mun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10</Pages>
  <Words>1203</Words>
  <Characters>7100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4</cp:revision>
  <cp:lastPrinted>2011-03-25T07:00:00Z</cp:lastPrinted>
  <dcterms:created xsi:type="dcterms:W3CDTF">2012-06-15T07:00:00Z</dcterms:created>
  <dcterms:modified xsi:type="dcterms:W3CDTF">2012-06-15T09:02:00Z</dcterms:modified>
</cp:coreProperties>
</file>