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BD" w:rsidRDefault="00352DBD" w:rsidP="00743D2E">
      <w:pPr>
        <w:pStyle w:val="Normlnweb"/>
        <w:spacing w:before="0" w:beforeAutospacing="0" w:after="0" w:afterAutospacing="0" w:line="360" w:lineRule="auto"/>
        <w:jc w:val="center"/>
        <w:rPr>
          <w:b/>
          <w:bCs/>
          <w:sz w:val="30"/>
          <w:szCs w:val="30"/>
          <w:u w:val="single"/>
        </w:rPr>
      </w:pPr>
      <w:r>
        <w:rPr>
          <w:b/>
          <w:bCs/>
          <w:sz w:val="30"/>
          <w:szCs w:val="30"/>
          <w:u w:val="single"/>
        </w:rPr>
        <w:t>Z</w:t>
      </w:r>
      <w:r w:rsidRPr="000A34F3">
        <w:rPr>
          <w:b/>
          <w:bCs/>
          <w:sz w:val="30"/>
          <w:szCs w:val="30"/>
          <w:u w:val="single"/>
        </w:rPr>
        <w:t xml:space="preserve">adávací dokumentace k veřejné zakázce </w:t>
      </w:r>
      <w:r w:rsidRPr="000A34F3">
        <w:rPr>
          <w:b/>
          <w:bCs/>
          <w:sz w:val="30"/>
          <w:szCs w:val="30"/>
          <w:u w:val="single"/>
        </w:rPr>
        <w:br/>
        <w:t xml:space="preserve">Výběrové řízení na </w:t>
      </w:r>
      <w:r>
        <w:rPr>
          <w:b/>
          <w:bCs/>
          <w:sz w:val="30"/>
          <w:szCs w:val="30"/>
          <w:u w:val="single"/>
        </w:rPr>
        <w:t>dodávky – Nákup odborné literatury</w:t>
      </w:r>
    </w:p>
    <w:p w:rsidR="00352DBD" w:rsidRPr="000A34F3" w:rsidRDefault="00352DBD" w:rsidP="00743D2E">
      <w:pPr>
        <w:pStyle w:val="Normlnweb"/>
        <w:spacing w:before="0" w:beforeAutospacing="0" w:after="0" w:afterAutospacing="0" w:line="360" w:lineRule="auto"/>
        <w:jc w:val="center"/>
        <w:rPr>
          <w:b/>
          <w:bCs/>
          <w:sz w:val="30"/>
          <w:szCs w:val="30"/>
          <w:u w:val="single"/>
        </w:rPr>
      </w:pPr>
      <w:r w:rsidRPr="00BD21ED">
        <w:rPr>
          <w:b/>
          <w:bCs/>
          <w:sz w:val="30"/>
          <w:szCs w:val="30"/>
          <w:u w:val="single"/>
        </w:rPr>
        <w:t xml:space="preserve">a </w:t>
      </w:r>
      <w:r>
        <w:rPr>
          <w:b/>
          <w:bCs/>
          <w:sz w:val="30"/>
          <w:szCs w:val="30"/>
          <w:u w:val="single"/>
        </w:rPr>
        <w:t xml:space="preserve">zajištění </w:t>
      </w:r>
      <w:r w:rsidRPr="00BD21ED">
        <w:rPr>
          <w:b/>
          <w:bCs/>
          <w:sz w:val="30"/>
          <w:szCs w:val="30"/>
          <w:u w:val="single"/>
        </w:rPr>
        <w:t>přístup</w:t>
      </w:r>
      <w:r>
        <w:rPr>
          <w:b/>
          <w:bCs/>
          <w:sz w:val="30"/>
          <w:szCs w:val="30"/>
          <w:u w:val="single"/>
        </w:rPr>
        <w:t>u</w:t>
      </w:r>
      <w:r w:rsidRPr="00BD21ED">
        <w:rPr>
          <w:b/>
          <w:bCs/>
          <w:sz w:val="30"/>
          <w:szCs w:val="30"/>
          <w:u w:val="single"/>
        </w:rPr>
        <w:t xml:space="preserve"> do databází</w:t>
      </w:r>
      <w:r>
        <w:rPr>
          <w:b/>
          <w:bCs/>
          <w:sz w:val="30"/>
          <w:szCs w:val="30"/>
          <w:u w:val="single"/>
        </w:rPr>
        <w:t xml:space="preserve"> </w:t>
      </w:r>
      <w:r w:rsidRPr="00BE07F7">
        <w:rPr>
          <w:b/>
          <w:bCs/>
          <w:sz w:val="30"/>
          <w:szCs w:val="30"/>
          <w:u w:val="single"/>
        </w:rPr>
        <w:t>II</w:t>
      </w:r>
    </w:p>
    <w:p w:rsidR="00352DBD" w:rsidRDefault="00352DBD" w:rsidP="005A1B18">
      <w:pPr>
        <w:pStyle w:val="Normlnweb"/>
        <w:spacing w:before="0" w:beforeAutospacing="0" w:after="0" w:afterAutospacing="0" w:line="360" w:lineRule="auto"/>
        <w:outlineLvl w:val="0"/>
        <w:rPr>
          <w:b/>
          <w:bCs/>
        </w:rPr>
      </w:pPr>
    </w:p>
    <w:p w:rsidR="00352DBD" w:rsidRDefault="003969D6" w:rsidP="005A1B18">
      <w:pPr>
        <w:pStyle w:val="Normlnweb"/>
        <w:spacing w:before="0" w:beforeAutospacing="0" w:after="0" w:afterAutospacing="0" w:line="360" w:lineRule="auto"/>
        <w:outlineLvl w:val="0"/>
        <w:rPr>
          <w:b/>
          <w:bCs/>
        </w:rPr>
      </w:pPr>
      <w:r>
        <w:rPr>
          <w:b/>
          <w:bCs/>
        </w:rPr>
        <w:t>V Plzni dne 11</w:t>
      </w:r>
      <w:r w:rsidR="00352DBD" w:rsidRPr="003969D6">
        <w:rPr>
          <w:b/>
          <w:bCs/>
        </w:rPr>
        <w:t>. 07. 2012</w:t>
      </w:r>
    </w:p>
    <w:p w:rsidR="00352DBD" w:rsidRDefault="00352DBD" w:rsidP="000A34F3">
      <w:pPr>
        <w:pStyle w:val="Normlnweb"/>
        <w:spacing w:before="0" w:beforeAutospacing="0" w:after="0" w:afterAutospacing="0" w:line="360" w:lineRule="auto"/>
        <w:rPr>
          <w:b/>
          <w:bCs/>
        </w:rPr>
      </w:pPr>
    </w:p>
    <w:p w:rsidR="00352DBD" w:rsidRDefault="00352DBD" w:rsidP="000A34F3">
      <w:pPr>
        <w:pStyle w:val="Normlnweb"/>
        <w:spacing w:before="0" w:beforeAutospacing="0" w:after="0" w:afterAutospacing="0" w:line="360" w:lineRule="auto"/>
        <w:rPr>
          <w:b/>
          <w:bCs/>
        </w:rPr>
      </w:pPr>
      <w:r w:rsidRPr="004C41AC">
        <w:rPr>
          <w:b/>
          <w:bCs/>
        </w:rPr>
        <w:t xml:space="preserve">Univerzita Karlova v Praze, Lékařská fakulta v Plzni </w:t>
      </w:r>
      <w:r w:rsidRPr="004C41AC">
        <w:rPr>
          <w:b/>
          <w:bCs/>
        </w:rPr>
        <w:br/>
        <w:t xml:space="preserve">Husova 3 </w:t>
      </w:r>
      <w:r w:rsidRPr="004C41AC">
        <w:rPr>
          <w:b/>
          <w:bCs/>
        </w:rPr>
        <w:br/>
        <w:t xml:space="preserve">306 05 Plzeň </w:t>
      </w:r>
      <w:r w:rsidRPr="004C41AC">
        <w:rPr>
          <w:b/>
          <w:bCs/>
        </w:rPr>
        <w:br/>
      </w:r>
    </w:p>
    <w:p w:rsidR="00352DBD" w:rsidRPr="0024745D" w:rsidRDefault="00352DBD" w:rsidP="0024745D">
      <w:pPr>
        <w:pStyle w:val="Normlnweb"/>
        <w:spacing w:before="0" w:beforeAutospacing="0" w:after="0" w:afterAutospacing="0" w:line="360" w:lineRule="auto"/>
        <w:outlineLvl w:val="0"/>
        <w:rPr>
          <w:b/>
          <w:bCs/>
        </w:rPr>
      </w:pPr>
      <w:r w:rsidRPr="00945EFD">
        <w:rPr>
          <w:b/>
          <w:bCs/>
        </w:rPr>
        <w:t>Registrační čísl</w:t>
      </w:r>
      <w:r>
        <w:rPr>
          <w:b/>
          <w:bCs/>
        </w:rPr>
        <w:t>a</w:t>
      </w:r>
      <w:r w:rsidRPr="00945EFD">
        <w:rPr>
          <w:b/>
          <w:bCs/>
        </w:rPr>
        <w:t xml:space="preserve"> </w:t>
      </w:r>
      <w:r w:rsidRPr="008847ED">
        <w:rPr>
          <w:b/>
          <w:bCs/>
        </w:rPr>
        <w:t xml:space="preserve">projektů: </w:t>
      </w:r>
      <w:r w:rsidRPr="008847ED">
        <w:rPr>
          <w:b/>
          <w:bCs/>
        </w:rPr>
        <w:tab/>
      </w:r>
      <w:r>
        <w:rPr>
          <w:b/>
          <w:bCs/>
        </w:rPr>
        <w:t>CZ.1.07/2.2.00/15.0048</w:t>
      </w:r>
    </w:p>
    <w:p w:rsidR="00352DBD" w:rsidRDefault="00352DBD" w:rsidP="0024745D">
      <w:pPr>
        <w:pStyle w:val="Normlnweb"/>
        <w:spacing w:before="0" w:beforeAutospacing="0" w:after="0" w:afterAutospacing="0" w:line="360" w:lineRule="auto"/>
        <w:rPr>
          <w:b/>
          <w:bCs/>
        </w:rPr>
      </w:pPr>
      <w:r>
        <w:rPr>
          <w:b/>
          <w:bCs/>
          <w:sz w:val="30"/>
          <w:szCs w:val="30"/>
        </w:rPr>
        <w:tab/>
      </w:r>
      <w:r>
        <w:rPr>
          <w:b/>
          <w:bCs/>
          <w:sz w:val="30"/>
          <w:szCs w:val="30"/>
        </w:rPr>
        <w:tab/>
      </w:r>
      <w:r>
        <w:rPr>
          <w:b/>
          <w:bCs/>
          <w:sz w:val="30"/>
          <w:szCs w:val="30"/>
        </w:rPr>
        <w:tab/>
      </w:r>
      <w:r>
        <w:rPr>
          <w:b/>
          <w:bCs/>
          <w:sz w:val="30"/>
          <w:szCs w:val="30"/>
        </w:rPr>
        <w:tab/>
      </w:r>
      <w:r>
        <w:rPr>
          <w:b/>
          <w:bCs/>
        </w:rPr>
        <w:t>CZ.1.07/3.2.02/01.0026</w:t>
      </w:r>
    </w:p>
    <w:p w:rsidR="00352DBD" w:rsidRPr="0082204A" w:rsidRDefault="00352DBD" w:rsidP="00CB4A3C">
      <w:pPr>
        <w:pStyle w:val="Normlnweb"/>
        <w:spacing w:before="0" w:beforeAutospacing="0" w:after="0" w:afterAutospacing="0" w:line="360" w:lineRule="auto"/>
        <w:rPr>
          <w:b/>
          <w:bCs/>
        </w:rPr>
      </w:pPr>
      <w:r>
        <w:rPr>
          <w:b/>
          <w:bCs/>
        </w:rPr>
        <w:tab/>
      </w:r>
      <w:r>
        <w:rPr>
          <w:b/>
          <w:bCs/>
        </w:rPr>
        <w:tab/>
      </w:r>
      <w:r>
        <w:rPr>
          <w:b/>
          <w:bCs/>
        </w:rPr>
        <w:tab/>
      </w:r>
      <w:r>
        <w:rPr>
          <w:b/>
          <w:bCs/>
        </w:rPr>
        <w:tab/>
      </w:r>
      <w:r w:rsidRPr="00EC5E01">
        <w:rPr>
          <w:b/>
          <w:bCs/>
        </w:rPr>
        <w:t>CZ.1.07/2.2.00/28.0038</w:t>
      </w:r>
    </w:p>
    <w:p w:rsidR="00352DBD" w:rsidRPr="008847ED" w:rsidRDefault="00352DBD" w:rsidP="00CB4A3C">
      <w:pPr>
        <w:pStyle w:val="Normlnweb"/>
        <w:spacing w:before="0" w:beforeAutospacing="0" w:after="0" w:afterAutospacing="0" w:line="360" w:lineRule="auto"/>
        <w:outlineLvl w:val="0"/>
        <w:rPr>
          <w:b/>
          <w:bCs/>
        </w:rPr>
      </w:pPr>
    </w:p>
    <w:p w:rsidR="00352DBD" w:rsidRPr="001A29B4" w:rsidRDefault="00352DBD" w:rsidP="00111B67">
      <w:pPr>
        <w:pStyle w:val="Normlnweb"/>
        <w:spacing w:before="0" w:beforeAutospacing="0" w:after="0" w:afterAutospacing="0" w:line="360" w:lineRule="auto"/>
        <w:ind w:left="2127" w:firstLine="709"/>
        <w:outlineLvl w:val="0"/>
        <w:rPr>
          <w:b/>
          <w:bCs/>
          <w:highlight w:val="cyan"/>
        </w:rPr>
      </w:pPr>
    </w:p>
    <w:p w:rsidR="00352DBD" w:rsidRPr="0024745D" w:rsidRDefault="00352DBD" w:rsidP="0024745D">
      <w:pPr>
        <w:pStyle w:val="Normlnweb"/>
        <w:spacing w:before="0" w:beforeAutospacing="0" w:after="0" w:afterAutospacing="0" w:line="360" w:lineRule="auto"/>
        <w:ind w:left="2835" w:hanging="2835"/>
        <w:jc w:val="both"/>
        <w:outlineLvl w:val="0"/>
        <w:rPr>
          <w:b/>
          <w:bCs/>
        </w:rPr>
      </w:pPr>
      <w:r>
        <w:rPr>
          <w:b/>
          <w:bCs/>
        </w:rPr>
        <w:t>Názvy projektů:</w:t>
      </w:r>
      <w:r>
        <w:rPr>
          <w:b/>
          <w:bCs/>
        </w:rPr>
        <w:tab/>
      </w:r>
      <w:r w:rsidRPr="0024745D">
        <w:rPr>
          <w:b/>
          <w:bCs/>
        </w:rPr>
        <w:t>Klinická biochemie – inovovaná, interaktivní výuka             e-</w:t>
      </w:r>
      <w:proofErr w:type="spellStart"/>
      <w:r w:rsidRPr="0024745D">
        <w:rPr>
          <w:b/>
          <w:bCs/>
        </w:rPr>
        <w:t>learningem</w:t>
      </w:r>
      <w:proofErr w:type="spellEnd"/>
    </w:p>
    <w:p w:rsidR="00352DBD" w:rsidRPr="0024745D" w:rsidRDefault="00352DBD" w:rsidP="00111B67">
      <w:pPr>
        <w:pStyle w:val="Normlnweb"/>
        <w:spacing w:before="0" w:beforeAutospacing="0" w:after="0" w:afterAutospacing="0" w:line="360" w:lineRule="auto"/>
        <w:ind w:left="2126" w:firstLine="709"/>
        <w:jc w:val="both"/>
        <w:outlineLvl w:val="0"/>
        <w:rPr>
          <w:b/>
          <w:bCs/>
        </w:rPr>
      </w:pPr>
      <w:r w:rsidRPr="0024745D">
        <w:rPr>
          <w:b/>
          <w:bCs/>
        </w:rPr>
        <w:t>Pracovní lékařství pro lékaře všech odborností</w:t>
      </w:r>
    </w:p>
    <w:p w:rsidR="00352DBD" w:rsidRPr="00111B67" w:rsidRDefault="00352DBD" w:rsidP="00111B67">
      <w:pPr>
        <w:pStyle w:val="Normlnweb"/>
        <w:spacing w:before="0" w:beforeAutospacing="0" w:after="0" w:afterAutospacing="0" w:line="360" w:lineRule="auto"/>
        <w:ind w:left="2835" w:firstLine="1"/>
        <w:jc w:val="both"/>
        <w:outlineLvl w:val="0"/>
        <w:rPr>
          <w:b/>
          <w:bCs/>
        </w:rPr>
      </w:pPr>
      <w:r w:rsidRPr="0024745D">
        <w:rPr>
          <w:b/>
          <w:bCs/>
        </w:rPr>
        <w:t>Modernizace výuky klinického rozhodování napříč pediatrickými obory lékařských fakult v síti MEFANET</w:t>
      </w:r>
    </w:p>
    <w:p w:rsidR="00352DBD" w:rsidRDefault="00352DBD" w:rsidP="000A34F3">
      <w:pPr>
        <w:pStyle w:val="Normlnweb"/>
        <w:spacing w:before="0" w:beforeAutospacing="0" w:after="0" w:afterAutospacing="0" w:line="360" w:lineRule="auto"/>
        <w:jc w:val="center"/>
        <w:rPr>
          <w:b/>
          <w:bCs/>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843E1C">
      <w:pPr>
        <w:pStyle w:val="Normlnweb"/>
        <w:spacing w:before="0" w:beforeAutospacing="0" w:after="0" w:afterAutospacing="0" w:line="360" w:lineRule="auto"/>
        <w:jc w:val="center"/>
        <w:rPr>
          <w:b/>
          <w:bCs/>
          <w:sz w:val="30"/>
          <w:szCs w:val="30"/>
        </w:rPr>
      </w:pPr>
      <w:r w:rsidRPr="000A34F3">
        <w:rPr>
          <w:b/>
          <w:bCs/>
          <w:sz w:val="30"/>
          <w:szCs w:val="30"/>
        </w:rPr>
        <w:lastRenderedPageBreak/>
        <w:t>I. ZÁKLADNÍ USTANOVENÍ</w:t>
      </w:r>
    </w:p>
    <w:p w:rsidR="00352DBD" w:rsidRPr="000A34F3" w:rsidRDefault="00352DBD" w:rsidP="000A34F3">
      <w:pPr>
        <w:pStyle w:val="Normlnweb"/>
        <w:spacing w:before="0" w:beforeAutospacing="0" w:after="0" w:afterAutospacing="0" w:line="360" w:lineRule="auto"/>
        <w:jc w:val="center"/>
        <w:rPr>
          <w:b/>
          <w:bCs/>
          <w:sz w:val="30"/>
          <w:szCs w:val="30"/>
          <w:u w:val="single"/>
        </w:rPr>
      </w:pPr>
    </w:p>
    <w:p w:rsidR="00352DBD" w:rsidRPr="00945EFD" w:rsidRDefault="00352DBD" w:rsidP="000A34F3">
      <w:pPr>
        <w:pStyle w:val="Normlnweb"/>
        <w:spacing w:before="0" w:beforeAutospacing="0" w:after="0" w:afterAutospacing="0" w:line="360" w:lineRule="auto"/>
      </w:pPr>
      <w:r w:rsidRPr="004137E2">
        <w:rPr>
          <w:b/>
          <w:bCs/>
          <w:u w:val="single"/>
        </w:rPr>
        <w:t xml:space="preserve">1. </w:t>
      </w:r>
      <w:r>
        <w:rPr>
          <w:b/>
          <w:bCs/>
          <w:u w:val="single"/>
        </w:rPr>
        <w:t>Zadavatel</w:t>
      </w:r>
      <w:r w:rsidRPr="004137E2">
        <w:rPr>
          <w:b/>
          <w:bCs/>
          <w:u w:val="single"/>
        </w:rPr>
        <w:t xml:space="preserve"> </w:t>
      </w:r>
      <w:r w:rsidRPr="004137E2">
        <w:rPr>
          <w:b/>
          <w:bCs/>
        </w:rPr>
        <w:br/>
      </w:r>
      <w:r w:rsidRPr="00945EFD">
        <w:t xml:space="preserve">Univerzita Karlova v Praze, Lékařská fakulta v Plzni </w:t>
      </w:r>
      <w:r w:rsidRPr="00945EFD">
        <w:br/>
        <w:t xml:space="preserve">se </w:t>
      </w:r>
      <w:r w:rsidR="003969D6">
        <w:t xml:space="preserve">sídlem Husova 3, 306 05 Plzeň </w:t>
      </w:r>
      <w:r w:rsidR="003969D6">
        <w:br/>
        <w:t>z</w:t>
      </w:r>
      <w:r w:rsidRPr="00945EFD">
        <w:t xml:space="preserve">astoupená </w:t>
      </w:r>
      <w:r>
        <w:t>d</w:t>
      </w:r>
      <w:r w:rsidRPr="00945EFD">
        <w:t>oc. MUDr. Borisem Kreuzbergem, CSc</w:t>
      </w:r>
      <w:r>
        <w:t>.</w:t>
      </w:r>
      <w:r w:rsidRPr="00945EFD">
        <w:t>, děkanem</w:t>
      </w:r>
      <w:r w:rsidRPr="00945EFD">
        <w:br/>
        <w:t xml:space="preserve">IČ </w:t>
      </w:r>
      <w:r w:rsidRPr="00945EFD">
        <w:rPr>
          <w:b/>
          <w:bCs/>
        </w:rPr>
        <w:t xml:space="preserve">: </w:t>
      </w:r>
      <w:r w:rsidRPr="00945EFD">
        <w:rPr>
          <w:bCs/>
        </w:rPr>
        <w:t>00216208</w:t>
      </w:r>
      <w:r w:rsidRPr="00945EFD">
        <w:rPr>
          <w:i/>
          <w:iCs/>
        </w:rPr>
        <w:t xml:space="preserve"> </w:t>
      </w:r>
      <w:r w:rsidRPr="00945EFD">
        <w:rPr>
          <w:i/>
          <w:iCs/>
        </w:rPr>
        <w:br/>
      </w:r>
      <w:r w:rsidR="003969D6">
        <w:t xml:space="preserve">DIČ: CZ00216208 </w:t>
      </w:r>
      <w:r w:rsidR="003969D6">
        <w:br/>
        <w:t>k</w:t>
      </w:r>
      <w:r w:rsidRPr="00945EFD">
        <w:t xml:space="preserve">ontaktní osoba: pí. Jana Šiková </w:t>
      </w:r>
    </w:p>
    <w:p w:rsidR="00352DBD" w:rsidRDefault="00352DBD" w:rsidP="000A34F3">
      <w:pPr>
        <w:pStyle w:val="Normlnweb"/>
        <w:spacing w:before="0" w:beforeAutospacing="0" w:after="0" w:afterAutospacing="0" w:line="360" w:lineRule="auto"/>
      </w:pPr>
      <w:r w:rsidRPr="00945EFD">
        <w:t xml:space="preserve">tel.: 377 593 484 </w:t>
      </w:r>
      <w:r w:rsidRPr="00945EFD">
        <w:br/>
        <w:t xml:space="preserve">e-mail: </w:t>
      </w:r>
      <w:hyperlink r:id="rId8" w:history="1">
        <w:r w:rsidRPr="00945EFD">
          <w:rPr>
            <w:rStyle w:val="Hypertextovodkaz"/>
          </w:rPr>
          <w:t>Jana.Sikova@lfp.cuni.cz</w:t>
        </w:r>
      </w:hyperlink>
    </w:p>
    <w:p w:rsidR="00352DBD" w:rsidRDefault="00352DBD" w:rsidP="000A34F3">
      <w:pPr>
        <w:pStyle w:val="Normlnweb"/>
        <w:spacing w:before="0" w:beforeAutospacing="0" w:after="0" w:afterAutospacing="0" w:line="360" w:lineRule="auto"/>
        <w:rPr>
          <w:b/>
          <w:highlight w:val="yellow"/>
          <w:u w:val="single"/>
        </w:rPr>
      </w:pPr>
    </w:p>
    <w:p w:rsidR="00352DBD" w:rsidRDefault="00352DBD" w:rsidP="00DE2BFD">
      <w:pPr>
        <w:pStyle w:val="Normlnweb"/>
        <w:spacing w:before="0" w:beforeAutospacing="0" w:after="0" w:afterAutospacing="0" w:line="360" w:lineRule="auto"/>
      </w:pPr>
      <w:r w:rsidRPr="004137E2">
        <w:rPr>
          <w:b/>
          <w:u w:val="single"/>
        </w:rPr>
        <w:t xml:space="preserve">2. Název </w:t>
      </w:r>
      <w:r w:rsidRPr="004137E2">
        <w:rPr>
          <w:b/>
          <w:bCs/>
          <w:u w:val="single"/>
        </w:rPr>
        <w:t xml:space="preserve">veřejné zakázky </w:t>
      </w:r>
      <w:r w:rsidRPr="004137E2">
        <w:rPr>
          <w:b/>
          <w:bCs/>
        </w:rPr>
        <w:br/>
      </w:r>
      <w:r w:rsidRPr="00BD21ED">
        <w:t xml:space="preserve">Nákup odborné literatury a </w:t>
      </w:r>
      <w:r>
        <w:t xml:space="preserve">zajištění </w:t>
      </w:r>
      <w:r w:rsidRPr="00BD21ED">
        <w:t>přístup</w:t>
      </w:r>
      <w:r>
        <w:t>u</w:t>
      </w:r>
      <w:r w:rsidRPr="00BD21ED">
        <w:t xml:space="preserve"> do databází</w:t>
      </w:r>
      <w:r>
        <w:t xml:space="preserve"> </w:t>
      </w:r>
      <w:r w:rsidRPr="00BE07F7">
        <w:t>II</w:t>
      </w:r>
    </w:p>
    <w:p w:rsidR="00352DBD" w:rsidRDefault="00352DBD" w:rsidP="00DE2BFD">
      <w:pPr>
        <w:pStyle w:val="Normlnweb"/>
        <w:spacing w:before="0" w:beforeAutospacing="0" w:after="0" w:afterAutospacing="0" w:line="360" w:lineRule="auto"/>
      </w:pPr>
    </w:p>
    <w:p w:rsidR="00352DBD" w:rsidRPr="00DE2BFD" w:rsidRDefault="00352DBD" w:rsidP="00DE2BFD">
      <w:pPr>
        <w:pStyle w:val="Normlnweb"/>
        <w:spacing w:before="0" w:beforeAutospacing="0" w:after="0" w:afterAutospacing="0" w:line="360" w:lineRule="auto"/>
      </w:pPr>
      <w:r w:rsidRPr="004137E2">
        <w:rPr>
          <w:b/>
          <w:u w:val="single"/>
        </w:rPr>
        <w:t xml:space="preserve">3. </w:t>
      </w:r>
      <w:r w:rsidRPr="004137E2">
        <w:rPr>
          <w:b/>
          <w:bCs/>
          <w:u w:val="single"/>
        </w:rPr>
        <w:t>Předmět veřejné zakázky</w:t>
      </w:r>
    </w:p>
    <w:p w:rsidR="00352DBD" w:rsidRDefault="00352DBD" w:rsidP="00743D2E">
      <w:pPr>
        <w:spacing w:line="360" w:lineRule="auto"/>
      </w:pPr>
      <w:r>
        <w:t xml:space="preserve">Předmětem veřejné zakázky je </w:t>
      </w:r>
      <w:r w:rsidRPr="00FE0624">
        <w:t xml:space="preserve">dodávka </w:t>
      </w:r>
      <w:r>
        <w:t>odborné literatury a zajištění přístupu do databází pro realizaci výše specifikovaných projektů OP VK, a to ve struktuře uvedené</w:t>
      </w:r>
      <w:r w:rsidRPr="00C56494">
        <w:t xml:space="preserve"> v </w:t>
      </w:r>
      <w:r w:rsidRPr="00FE0624">
        <w:t>příloze č. 1</w:t>
      </w:r>
      <w:r w:rsidRPr="00C56494">
        <w:t xml:space="preserve"> této zadávací dokumentace</w:t>
      </w:r>
      <w:r>
        <w:t xml:space="preserve"> </w:t>
      </w:r>
      <w:r w:rsidRPr="00BD21ED">
        <w:t>(</w:t>
      </w:r>
      <w:r w:rsidRPr="00FE0624">
        <w:t>dílčí plnění</w:t>
      </w:r>
      <w:r>
        <w:t xml:space="preserve">: </w:t>
      </w:r>
      <w:r w:rsidRPr="00843E1C">
        <w:t>A1 – A3 - odborná literatura; B  - přístup do databází</w:t>
      </w:r>
      <w:r>
        <w:t>)</w:t>
      </w:r>
      <w:r w:rsidRPr="00C56494">
        <w:t>,</w:t>
      </w:r>
      <w:r>
        <w:t xml:space="preserve"> dále za podmínek stanovených touto zadávací dokumentací, výzvou k podání nabídek a s</w:t>
      </w:r>
      <w:r w:rsidRPr="001A29B4">
        <w:t>mlouvou o dodávkách.</w:t>
      </w:r>
      <w:r>
        <w:t xml:space="preserve"> </w:t>
      </w:r>
    </w:p>
    <w:p w:rsidR="00352DBD" w:rsidRDefault="00352DBD" w:rsidP="00743D2E">
      <w:pPr>
        <w:spacing w:line="360" w:lineRule="auto"/>
      </w:pPr>
      <w:r w:rsidRPr="00F3515E">
        <w:t xml:space="preserve">Celková </w:t>
      </w:r>
      <w:r w:rsidRPr="00843E1C">
        <w:t>nejvyšší přípustná</w:t>
      </w:r>
      <w:r>
        <w:t xml:space="preserve"> </w:t>
      </w:r>
      <w:r w:rsidRPr="00F3515E">
        <w:t>cena za</w:t>
      </w:r>
      <w:r>
        <w:t xml:space="preserve"> předmět veřejné zakázky činí </w:t>
      </w:r>
      <w:r w:rsidRPr="003969D6">
        <w:rPr>
          <w:b/>
        </w:rPr>
        <w:t>63.300,- Kč</w:t>
      </w:r>
      <w:r w:rsidRPr="003969D6">
        <w:t xml:space="preserve"> bez DPH (= 73.172,- Kč vč. DPH).</w:t>
      </w:r>
      <w:r>
        <w:t xml:space="preserve"> </w:t>
      </w:r>
    </w:p>
    <w:p w:rsidR="00352DBD" w:rsidRDefault="00352DBD" w:rsidP="006913CA">
      <w:pPr>
        <w:spacing w:line="360" w:lineRule="auto"/>
      </w:pPr>
    </w:p>
    <w:p w:rsidR="00352DBD" w:rsidRDefault="00352DBD" w:rsidP="001A29B4">
      <w:pPr>
        <w:pStyle w:val="Normlnweb"/>
        <w:spacing w:before="0" w:beforeAutospacing="0" w:after="0" w:afterAutospacing="0" w:line="360" w:lineRule="auto"/>
        <w:jc w:val="both"/>
      </w:pPr>
      <w:r w:rsidRPr="001A29B4">
        <w:t xml:space="preserve">Tato veřejná zakázka bude financována z prostředků ESF a státního rozpočtu ČR. </w:t>
      </w:r>
    </w:p>
    <w:p w:rsidR="00352DBD" w:rsidRPr="001A29B4" w:rsidRDefault="00352DBD" w:rsidP="001A29B4">
      <w:pPr>
        <w:pStyle w:val="Normlnweb"/>
        <w:spacing w:before="0" w:beforeAutospacing="0" w:after="0" w:afterAutospacing="0" w:line="360" w:lineRule="auto"/>
        <w:jc w:val="both"/>
      </w:pPr>
      <w:r w:rsidRPr="00843E1C">
        <w:t>Toto zadávací řízení</w:t>
      </w:r>
      <w:r>
        <w:t xml:space="preserve"> není zadávacím řízením ve smyslu zákona č. 137/2006 Sb., o veřejných zakázkách, v platném znění, (dále jen „</w:t>
      </w:r>
      <w:r w:rsidRPr="005809AF">
        <w:rPr>
          <w:b/>
        </w:rPr>
        <w:t>ZVZ</w:t>
      </w:r>
      <w:r>
        <w:t xml:space="preserve">“), je realizováno na základě a v souladu s příslušnými </w:t>
      </w:r>
      <w:r w:rsidRPr="001A29B4">
        <w:t>„Příruč</w:t>
      </w:r>
      <w:r>
        <w:t>kami</w:t>
      </w:r>
      <w:r w:rsidRPr="001A29B4">
        <w:t xml:space="preserve"> pro příjemce finanční podpory z Operačního programu Vzdělávání pro konkurenceschopnost – části Postupy pro zadávání zakázek při pořizování zboží, služeb či stavebních prací z prostředků finanční podpory OP VK (</w:t>
      </w:r>
      <w:r>
        <w:t>verze 2 s účinností od 15. 04. 2009</w:t>
      </w:r>
      <w:r w:rsidRPr="00C224E8">
        <w:t>,</w:t>
      </w:r>
      <w:r>
        <w:t xml:space="preserve"> </w:t>
      </w:r>
      <w:r w:rsidRPr="001A29B4">
        <w:lastRenderedPageBreak/>
        <w:t>verze 3 s účinností od 30. 09. 2009, verze 4 s účinností od 01. 08. 2010, verze 5 s účinností od 06. 09. 2011).</w:t>
      </w:r>
    </w:p>
    <w:p w:rsidR="00352DBD" w:rsidRPr="001A29B4" w:rsidRDefault="00352DBD" w:rsidP="001A29B4">
      <w:pPr>
        <w:pStyle w:val="Normlnweb"/>
        <w:spacing w:before="0" w:beforeAutospacing="0" w:after="0" w:afterAutospacing="0" w:line="360" w:lineRule="auto"/>
        <w:jc w:val="both"/>
      </w:pPr>
    </w:p>
    <w:p w:rsidR="00352DBD" w:rsidRDefault="00352DBD" w:rsidP="006913CA">
      <w:pPr>
        <w:pStyle w:val="Normlnweb"/>
        <w:spacing w:before="0" w:beforeAutospacing="0" w:after="0" w:afterAutospacing="0" w:line="360" w:lineRule="auto"/>
        <w:jc w:val="both"/>
      </w:pPr>
      <w:r w:rsidRPr="001A29B4">
        <w:t>Cena obsahuje již veškeré související náklady dodavatele spojené s realizací předmětu této veřejné zakázky, viz níže.</w:t>
      </w:r>
      <w:r w:rsidRPr="005E0D4F">
        <w:t xml:space="preserve"> </w:t>
      </w:r>
    </w:p>
    <w:p w:rsidR="00352DBD" w:rsidRDefault="00352DBD" w:rsidP="003E1A12">
      <w:pPr>
        <w:pStyle w:val="Normlnweb"/>
        <w:spacing w:before="0" w:beforeAutospacing="0" w:after="0" w:afterAutospacing="0" w:line="360" w:lineRule="auto"/>
        <w:jc w:val="both"/>
      </w:pPr>
      <w:r w:rsidRPr="00910B2C">
        <w:t xml:space="preserve">Zadavatel umožňuje dílčí plnění předmětu této veřejné zakázky v úrovni </w:t>
      </w:r>
      <w:r w:rsidRPr="00843E1C">
        <w:t xml:space="preserve">A 1 – A </w:t>
      </w:r>
      <w:smartTag w:uri="urn:schemas-microsoft-com:office:smarttags" w:element="metricconverter">
        <w:smartTagPr>
          <w:attr w:name="ProductID" w:val="3 a"/>
        </w:smartTagPr>
        <w:r w:rsidRPr="00843E1C">
          <w:t>3 a</w:t>
        </w:r>
      </w:smartTag>
      <w:r w:rsidRPr="00843E1C">
        <w:t xml:space="preserve"> B, </w:t>
      </w:r>
      <w:r>
        <w:t>tj.</w:t>
      </w:r>
      <w:r w:rsidRPr="00843E1C">
        <w:t xml:space="preserve"> 4 dílčí plnění.</w:t>
      </w:r>
    </w:p>
    <w:p w:rsidR="00352DBD" w:rsidRDefault="00352DBD" w:rsidP="003E1A12">
      <w:pPr>
        <w:pStyle w:val="Normlnweb"/>
        <w:spacing w:before="0" w:beforeAutospacing="0" w:after="0" w:afterAutospacing="0" w:line="360" w:lineRule="auto"/>
        <w:jc w:val="both"/>
      </w:pPr>
    </w:p>
    <w:p w:rsidR="00352DBD" w:rsidRDefault="00352DBD" w:rsidP="000A34F3">
      <w:pPr>
        <w:pStyle w:val="Normlnweb"/>
        <w:spacing w:before="0" w:beforeAutospacing="0" w:after="0" w:afterAutospacing="0" w:line="360" w:lineRule="auto"/>
        <w:rPr>
          <w:b/>
          <w:bCs/>
          <w:u w:val="single"/>
        </w:rPr>
      </w:pPr>
      <w:r w:rsidRPr="00EB5D41">
        <w:rPr>
          <w:b/>
          <w:bCs/>
          <w:u w:val="single"/>
        </w:rPr>
        <w:t>4. Rozsah veřejné zakázky</w:t>
      </w:r>
      <w:r w:rsidRPr="00142CAA">
        <w:rPr>
          <w:b/>
          <w:bCs/>
          <w:u w:val="single"/>
        </w:rPr>
        <w:t xml:space="preserve"> </w:t>
      </w:r>
    </w:p>
    <w:p w:rsidR="00352DBD" w:rsidRPr="001A29B4" w:rsidRDefault="00352DBD" w:rsidP="000F245D">
      <w:pPr>
        <w:pStyle w:val="Normlnweb"/>
        <w:spacing w:before="0" w:beforeAutospacing="0" w:after="0" w:afterAutospacing="0" w:line="360" w:lineRule="auto"/>
        <w:jc w:val="both"/>
      </w:pPr>
      <w:r w:rsidRPr="00843E1C">
        <w:t>Jedná se o veřejnou zakázku malého rozsahu, která bude realizována a řídit se pravidly OP VK upravenými ve výše zmíněných Příručkách pro příjemce finanční podpory z Operačního programu Vzdělávání pro konkurenceschopnost</w:t>
      </w:r>
      <w:r w:rsidRPr="00BE07F7">
        <w:t xml:space="preserve"> (hodnota plnění nedosahující 200.000,- Kč bez DPH).</w:t>
      </w:r>
    </w:p>
    <w:p w:rsidR="00352DBD" w:rsidRPr="00F3515E" w:rsidRDefault="00352DBD" w:rsidP="000F245D">
      <w:pPr>
        <w:spacing w:line="360" w:lineRule="auto"/>
      </w:pPr>
      <w:r w:rsidRPr="001A29B4">
        <w:t xml:space="preserve">Předpokládaná </w:t>
      </w:r>
      <w:r w:rsidRPr="00F3515E">
        <w:t>celková nejvýše přípustná cena za celý předmět plnění veřejné zakázky činí:</w:t>
      </w:r>
    </w:p>
    <w:p w:rsidR="00352DBD" w:rsidRDefault="00352DBD" w:rsidP="000F245D">
      <w:pPr>
        <w:spacing w:line="360" w:lineRule="auto"/>
      </w:pPr>
      <w:r w:rsidRPr="00F3515E">
        <w:rPr>
          <w:b/>
        </w:rPr>
        <w:t xml:space="preserve">= </w:t>
      </w:r>
      <w:r w:rsidRPr="003969D6">
        <w:rPr>
          <w:b/>
        </w:rPr>
        <w:t xml:space="preserve">63.300,- Kč </w:t>
      </w:r>
      <w:r w:rsidRPr="003969D6">
        <w:rPr>
          <w:b/>
          <w:bCs/>
        </w:rPr>
        <w:t xml:space="preserve">bez DPH </w:t>
      </w:r>
      <w:r w:rsidRPr="003969D6">
        <w:t>(= 73.172,- Kč s DPH).</w:t>
      </w:r>
    </w:p>
    <w:p w:rsidR="00352DBD" w:rsidRDefault="00352DBD" w:rsidP="000B2EC0">
      <w:pPr>
        <w:spacing w:line="360" w:lineRule="auto"/>
      </w:pPr>
      <w:r w:rsidRPr="000B2EC0">
        <w:t>Zadavatel si vyhrazuje právo upravit hodnotu veřejné zakázky v případě změny sazby DPH v souvislosti se změnou příslušného zákona.</w:t>
      </w:r>
    </w:p>
    <w:p w:rsidR="00352DBD" w:rsidRPr="004137E2" w:rsidRDefault="00352DBD" w:rsidP="000F245D">
      <w:pPr>
        <w:spacing w:line="360" w:lineRule="auto"/>
      </w:pPr>
    </w:p>
    <w:p w:rsidR="00352DBD" w:rsidRDefault="00352DBD" w:rsidP="00B532F6">
      <w:pPr>
        <w:pStyle w:val="Normlnweb"/>
        <w:spacing w:before="0" w:beforeAutospacing="0" w:after="0" w:afterAutospacing="0" w:line="360" w:lineRule="auto"/>
        <w:jc w:val="both"/>
        <w:rPr>
          <w:b/>
          <w:bCs/>
          <w:u w:val="single"/>
        </w:rPr>
      </w:pPr>
      <w:r w:rsidRPr="000F245D">
        <w:rPr>
          <w:b/>
          <w:u w:val="single"/>
        </w:rPr>
        <w:t>5.</w:t>
      </w:r>
      <w:r>
        <w:rPr>
          <w:b/>
          <w:u w:val="single"/>
        </w:rPr>
        <w:t xml:space="preserve"> Doba </w:t>
      </w:r>
      <w:r w:rsidRPr="000F245D">
        <w:rPr>
          <w:b/>
          <w:bCs/>
          <w:u w:val="single"/>
        </w:rPr>
        <w:t xml:space="preserve">plnění veřejné zakázky </w:t>
      </w:r>
    </w:p>
    <w:p w:rsidR="00352DBD" w:rsidRDefault="00352DBD" w:rsidP="00B532F6">
      <w:pPr>
        <w:pStyle w:val="Normlnweb"/>
        <w:spacing w:before="0" w:beforeAutospacing="0" w:after="0" w:afterAutospacing="0" w:line="360" w:lineRule="auto"/>
        <w:jc w:val="both"/>
        <w:rPr>
          <w:bCs/>
        </w:rPr>
      </w:pPr>
      <w:r w:rsidRPr="00E6790C">
        <w:rPr>
          <w:bCs/>
        </w:rPr>
        <w:t>Smlouv</w:t>
      </w:r>
      <w:r>
        <w:rPr>
          <w:bCs/>
        </w:rPr>
        <w:t xml:space="preserve">a bude uzavřena </w:t>
      </w:r>
      <w:r w:rsidRPr="00FE0624">
        <w:rPr>
          <w:bCs/>
        </w:rPr>
        <w:t>na dobu určitou</w:t>
      </w:r>
      <w:r>
        <w:rPr>
          <w:bCs/>
        </w:rPr>
        <w:t xml:space="preserve"> </w:t>
      </w:r>
      <w:r w:rsidRPr="00E6790C">
        <w:rPr>
          <w:bCs/>
        </w:rPr>
        <w:t xml:space="preserve">(ne však </w:t>
      </w:r>
      <w:r w:rsidRPr="008847ED">
        <w:rPr>
          <w:bCs/>
        </w:rPr>
        <w:t xml:space="preserve">dříve než od data řádně ukončeného zadávacího řízení pro tuto veřejnou zakázku) s předpokládaným </w:t>
      </w:r>
      <w:r w:rsidRPr="00FE0624">
        <w:rPr>
          <w:bCs/>
        </w:rPr>
        <w:t>ukončením</w:t>
      </w:r>
      <w:r>
        <w:rPr>
          <w:bCs/>
        </w:rPr>
        <w:t xml:space="preserve"> </w:t>
      </w:r>
      <w:r w:rsidRPr="003969D6">
        <w:rPr>
          <w:bCs/>
        </w:rPr>
        <w:t>31. 12. 2012.</w:t>
      </w:r>
    </w:p>
    <w:p w:rsidR="00352DBD" w:rsidRDefault="00352DBD" w:rsidP="005A1B18">
      <w:pPr>
        <w:spacing w:line="360" w:lineRule="auto"/>
        <w:jc w:val="left"/>
        <w:outlineLvl w:val="0"/>
        <w:rPr>
          <w:b/>
          <w:bCs/>
          <w:u w:val="single"/>
        </w:rPr>
      </w:pPr>
    </w:p>
    <w:p w:rsidR="00352DBD" w:rsidRDefault="00352DBD" w:rsidP="005A1B18">
      <w:pPr>
        <w:spacing w:line="360" w:lineRule="auto"/>
        <w:jc w:val="left"/>
        <w:outlineLvl w:val="0"/>
        <w:rPr>
          <w:b/>
          <w:bCs/>
          <w:u w:val="single"/>
        </w:rPr>
      </w:pPr>
      <w:r w:rsidRPr="005B775A">
        <w:rPr>
          <w:b/>
          <w:bCs/>
          <w:u w:val="single"/>
        </w:rPr>
        <w:t xml:space="preserve">6. Termín a způsob podání nabídky </w:t>
      </w:r>
    </w:p>
    <w:p w:rsidR="00352DBD" w:rsidRDefault="00352DBD" w:rsidP="00FE0624">
      <w:pPr>
        <w:spacing w:line="360" w:lineRule="auto"/>
      </w:pPr>
      <w:r w:rsidRPr="000B2EC0">
        <w:t xml:space="preserve">Uchazeči předkládají </w:t>
      </w:r>
      <w:r w:rsidRPr="001A29B4">
        <w:t>nejpozději do</w:t>
      </w:r>
      <w:r>
        <w:t xml:space="preserve"> </w:t>
      </w:r>
      <w:r w:rsidR="00174B8D">
        <w:t>20</w:t>
      </w:r>
      <w:r w:rsidRPr="003969D6">
        <w:t>. 07. 2012</w:t>
      </w:r>
      <w:r w:rsidRPr="00FE0624">
        <w:t xml:space="preserve"> </w:t>
      </w:r>
      <w:r>
        <w:t xml:space="preserve">do </w:t>
      </w:r>
      <w:r w:rsidRPr="003969D6">
        <w:t>12:00</w:t>
      </w:r>
      <w:r w:rsidRPr="000B2EC0">
        <w:t xml:space="preserve"> hodin písemnou nabídku v českém jazyce </w:t>
      </w:r>
      <w:r w:rsidRPr="00BA06F9">
        <w:t>v jednom originále a čtyřech prostých kopiích,</w:t>
      </w:r>
      <w:r w:rsidRPr="000B2EC0">
        <w:t xml:space="preserve"> vše v řádně </w:t>
      </w:r>
      <w:r>
        <w:t xml:space="preserve">uzavřené obálce, zabezpečené na </w:t>
      </w:r>
      <w:r w:rsidRPr="000B2EC0">
        <w:t>přelepu proti otevření, a to buď doporučenou zásilkou, nebo kurýrní službou na adresu:</w:t>
      </w:r>
    </w:p>
    <w:p w:rsidR="00352DBD" w:rsidRPr="00F46E64" w:rsidRDefault="00352DBD" w:rsidP="005B775A">
      <w:pPr>
        <w:spacing w:line="360" w:lineRule="auto"/>
      </w:pPr>
    </w:p>
    <w:p w:rsidR="00352DBD" w:rsidRPr="00F46E64" w:rsidRDefault="00352DBD" w:rsidP="005A1B18">
      <w:pPr>
        <w:spacing w:line="360" w:lineRule="auto"/>
        <w:outlineLvl w:val="0"/>
      </w:pPr>
      <w:r w:rsidRPr="00F46E64">
        <w:t>Univerzita Karlova v Praze, Lékařská fakulta v Plzni</w:t>
      </w:r>
    </w:p>
    <w:p w:rsidR="00352DBD" w:rsidRPr="00F46E64" w:rsidRDefault="00352DBD" w:rsidP="005B775A">
      <w:pPr>
        <w:spacing w:line="360" w:lineRule="auto"/>
      </w:pPr>
      <w:r w:rsidRPr="00F46E64">
        <w:t>Husova 3</w:t>
      </w:r>
    </w:p>
    <w:p w:rsidR="00352DBD" w:rsidRDefault="00352DBD" w:rsidP="005B775A">
      <w:pPr>
        <w:spacing w:line="360" w:lineRule="auto"/>
      </w:pPr>
      <w:r w:rsidRPr="00F46E64">
        <w:lastRenderedPageBreak/>
        <w:t>306 05 Plzeň</w:t>
      </w:r>
    </w:p>
    <w:p w:rsidR="00352DBD" w:rsidRDefault="00352DBD" w:rsidP="005B775A">
      <w:pPr>
        <w:spacing w:line="360" w:lineRule="auto"/>
      </w:pPr>
      <w:r>
        <w:t>k</w:t>
      </w:r>
      <w:r w:rsidRPr="008847ED">
        <w:t xml:space="preserve"> rukám pí. </w:t>
      </w:r>
      <w:r w:rsidRPr="008E410A">
        <w:t>Vladimíry Jandové</w:t>
      </w:r>
    </w:p>
    <w:p w:rsidR="00352DBD" w:rsidRPr="00F46E64" w:rsidRDefault="00352DBD" w:rsidP="005B775A">
      <w:pPr>
        <w:spacing w:line="360" w:lineRule="auto"/>
      </w:pPr>
    </w:p>
    <w:p w:rsidR="00352DBD" w:rsidRDefault="00352DBD" w:rsidP="005B775A">
      <w:pPr>
        <w:spacing w:line="360" w:lineRule="auto"/>
      </w:pPr>
      <w:r w:rsidRPr="00F46E64">
        <w:t>nebo osobně na adresu:</w:t>
      </w:r>
    </w:p>
    <w:p w:rsidR="00352DBD" w:rsidRPr="00F46E64" w:rsidRDefault="00352DBD" w:rsidP="005B775A">
      <w:pPr>
        <w:spacing w:line="360" w:lineRule="auto"/>
      </w:pPr>
    </w:p>
    <w:p w:rsidR="00352DBD" w:rsidRPr="00F46E64" w:rsidRDefault="00352DBD" w:rsidP="005A1B18">
      <w:pPr>
        <w:spacing w:line="360" w:lineRule="auto"/>
        <w:outlineLvl w:val="0"/>
      </w:pPr>
      <w:r w:rsidRPr="00F46E64">
        <w:t>Univerzita Karlova v Praze, Lékařská fakulta v Plzni</w:t>
      </w:r>
    </w:p>
    <w:p w:rsidR="00352DBD" w:rsidRPr="00F46E64" w:rsidRDefault="00352DBD" w:rsidP="005B775A">
      <w:pPr>
        <w:spacing w:line="360" w:lineRule="auto"/>
      </w:pPr>
      <w:r w:rsidRPr="00F46E64">
        <w:t>Husova 3</w:t>
      </w:r>
    </w:p>
    <w:p w:rsidR="00352DBD" w:rsidRDefault="00352DBD" w:rsidP="005B775A">
      <w:pPr>
        <w:spacing w:line="360" w:lineRule="auto"/>
      </w:pPr>
      <w:r w:rsidRPr="00F46E64">
        <w:t>306 05 Plzeň</w:t>
      </w:r>
    </w:p>
    <w:p w:rsidR="00352DBD" w:rsidRDefault="00352DBD" w:rsidP="005B775A">
      <w:pPr>
        <w:spacing w:line="360" w:lineRule="auto"/>
      </w:pPr>
      <w:r w:rsidRPr="008847ED">
        <w:t>k rukám pí</w:t>
      </w:r>
      <w:r w:rsidRPr="008E410A">
        <w:t>. Vladimíry Jandové</w:t>
      </w:r>
      <w:r w:rsidRPr="008847ED">
        <w:t xml:space="preserve">, a to každý pracovní den v době od </w:t>
      </w:r>
      <w:r w:rsidRPr="00FE0624">
        <w:t>8,00 hod do 14,00hod</w:t>
      </w:r>
    </w:p>
    <w:p w:rsidR="00352DBD" w:rsidRDefault="00352DBD" w:rsidP="005B775A">
      <w:pPr>
        <w:spacing w:line="360" w:lineRule="auto"/>
      </w:pPr>
    </w:p>
    <w:p w:rsidR="00352DBD" w:rsidRDefault="00352DBD" w:rsidP="00B532F6">
      <w:pPr>
        <w:spacing w:line="360" w:lineRule="auto"/>
      </w:pPr>
      <w:r w:rsidRPr="00F46E64">
        <w:t>Při doručení poštou</w:t>
      </w:r>
      <w:r>
        <w:t xml:space="preserve"> nebo kurýrní službou</w:t>
      </w:r>
      <w:r w:rsidRPr="00F46E64">
        <w:t xml:space="preserve"> rozhoduje datum a čas doručení nabídky.</w:t>
      </w:r>
    </w:p>
    <w:p w:rsidR="00352DBD" w:rsidRPr="00F46E64" w:rsidRDefault="00352DBD" w:rsidP="00B532F6">
      <w:pPr>
        <w:spacing w:line="360" w:lineRule="auto"/>
      </w:pPr>
    </w:p>
    <w:p w:rsidR="00352DBD" w:rsidRPr="00F46E64" w:rsidRDefault="00352DBD" w:rsidP="00B532F6">
      <w:pPr>
        <w:spacing w:line="360" w:lineRule="auto"/>
      </w:pPr>
      <w:r w:rsidRPr="00F46E64">
        <w:t>Nabídku doručí uchazeč v písemné podobě v zalepené obálce označené názvem „</w:t>
      </w:r>
      <w:r w:rsidRPr="00D64108">
        <w:rPr>
          <w:b/>
        </w:rPr>
        <w:t xml:space="preserve">Nákup </w:t>
      </w:r>
      <w:r>
        <w:rPr>
          <w:b/>
        </w:rPr>
        <w:t xml:space="preserve">odborné literatury a zajištění </w:t>
      </w:r>
      <w:r w:rsidRPr="008E410A">
        <w:rPr>
          <w:b/>
        </w:rPr>
        <w:t>přístup</w:t>
      </w:r>
      <w:r>
        <w:rPr>
          <w:b/>
        </w:rPr>
        <w:t>u</w:t>
      </w:r>
      <w:r w:rsidRPr="008E410A">
        <w:rPr>
          <w:b/>
        </w:rPr>
        <w:t xml:space="preserve"> do databází</w:t>
      </w:r>
      <w:r>
        <w:rPr>
          <w:b/>
        </w:rPr>
        <w:t xml:space="preserve"> </w:t>
      </w:r>
      <w:r w:rsidRPr="00B845C9">
        <w:rPr>
          <w:b/>
        </w:rPr>
        <w:t>II</w:t>
      </w:r>
      <w:r w:rsidRPr="00F46E64">
        <w:t>“. Na obálce bude dále nápis „</w:t>
      </w:r>
      <w:r w:rsidRPr="005B775A">
        <w:rPr>
          <w:b/>
        </w:rPr>
        <w:t>NEOTVÍRAT</w:t>
      </w:r>
      <w:r w:rsidRPr="00F46E64">
        <w:t>“.</w:t>
      </w:r>
    </w:p>
    <w:p w:rsidR="00352DBD" w:rsidRDefault="00352DBD" w:rsidP="00B532F6">
      <w:pPr>
        <w:spacing w:line="360" w:lineRule="auto"/>
      </w:pPr>
      <w:r w:rsidRPr="00F46E64">
        <w:t>Na obálce bude dále uvedena adresa</w:t>
      </w:r>
      <w:r>
        <w:t xml:space="preserve"> včetně e-mailové adresy</w:t>
      </w:r>
      <w:r w:rsidRPr="00F46E64">
        <w:t xml:space="preserve">, na kterou je možno poslat oznámení pro potřeby </w:t>
      </w:r>
      <w:r w:rsidRPr="001E214E">
        <w:t>vyrozumění uchazeče</w:t>
      </w:r>
      <w:r>
        <w:t>.</w:t>
      </w:r>
      <w:r w:rsidRPr="001E214E">
        <w:t xml:space="preserve">  </w:t>
      </w:r>
    </w:p>
    <w:p w:rsidR="00352DBD" w:rsidRPr="005B775A" w:rsidRDefault="00352DBD" w:rsidP="00B532F6">
      <w:pPr>
        <w:spacing w:line="360" w:lineRule="auto"/>
      </w:pPr>
      <w:r w:rsidRPr="005B775A">
        <w:t xml:space="preserve">V adrese </w:t>
      </w:r>
      <w:r>
        <w:t xml:space="preserve">zadavatele </w:t>
      </w:r>
      <w:r w:rsidRPr="005B775A">
        <w:t xml:space="preserve">musí být na </w:t>
      </w:r>
      <w:r w:rsidRPr="005B775A">
        <w:rPr>
          <w:b/>
          <w:bCs/>
        </w:rPr>
        <w:t xml:space="preserve">prvním místě uvedeno jméno </w:t>
      </w:r>
      <w:r w:rsidRPr="00225C80">
        <w:rPr>
          <w:b/>
          <w:bCs/>
        </w:rPr>
        <w:t xml:space="preserve">kontaktní </w:t>
      </w:r>
      <w:r w:rsidRPr="00225C80">
        <w:rPr>
          <w:b/>
        </w:rPr>
        <w:t>osoby</w:t>
      </w:r>
      <w:r w:rsidRPr="005B775A">
        <w:t xml:space="preserve">. </w:t>
      </w:r>
    </w:p>
    <w:p w:rsidR="00352DBD" w:rsidRDefault="00352DBD" w:rsidP="00B532F6">
      <w:pPr>
        <w:spacing w:line="360" w:lineRule="auto"/>
      </w:pPr>
      <w:r w:rsidRPr="005B775A">
        <w:t xml:space="preserve">Struktura nabídky musí odpovídat požadavkům podrobně uvedeným v části </w:t>
      </w:r>
      <w:r w:rsidRPr="005B775A">
        <w:rPr>
          <w:b/>
          <w:bCs/>
          <w:i/>
          <w:iCs/>
        </w:rPr>
        <w:t xml:space="preserve">III. STRUKTURA PŘEDLOŽENÉ NABÍDKY </w:t>
      </w:r>
      <w:r w:rsidRPr="005B775A">
        <w:t xml:space="preserve">této zadávací dokumentace. </w:t>
      </w:r>
    </w:p>
    <w:p w:rsidR="00352DBD" w:rsidRPr="005B775A" w:rsidRDefault="00352DBD" w:rsidP="00B532F6">
      <w:pPr>
        <w:spacing w:line="360" w:lineRule="auto"/>
      </w:pPr>
      <w:r>
        <w:t>Každý uchazeč může podat pouze jednu nabídku.</w:t>
      </w:r>
    </w:p>
    <w:p w:rsidR="00352DBD" w:rsidRDefault="00352DBD" w:rsidP="00B532F6">
      <w:pPr>
        <w:spacing w:line="360" w:lineRule="auto"/>
      </w:pPr>
      <w:r w:rsidRPr="005B775A">
        <w:t xml:space="preserve">Nabídky podané po uplynutí výše uvedené lhůty nebudou otevřeny a nevyhodnocují se. </w:t>
      </w:r>
    </w:p>
    <w:p w:rsidR="00352DBD" w:rsidRDefault="00352DBD" w:rsidP="00B532F6">
      <w:pPr>
        <w:spacing w:line="360" w:lineRule="auto"/>
      </w:pPr>
      <w:r>
        <w:t>Využívá-li dodavatel k doručení své nabídky třetího subjektu, nese plně riziko včasného a řádného doručení nabídky, a to včetně neporušenosti obálky.</w:t>
      </w:r>
    </w:p>
    <w:p w:rsidR="00352DBD" w:rsidRPr="001A29B4" w:rsidRDefault="00352DBD" w:rsidP="00B532F6">
      <w:pPr>
        <w:spacing w:line="360" w:lineRule="auto"/>
        <w:rPr>
          <w:shd w:val="clear" w:color="auto" w:fill="FFFF00"/>
        </w:rPr>
      </w:pPr>
      <w:r w:rsidRPr="001A29B4">
        <w:t>Předpokládaný nejzazší termín uzavření smlo</w:t>
      </w:r>
      <w:r>
        <w:t xml:space="preserve">uvy s vybraným dodavatelem je do </w:t>
      </w:r>
      <w:r w:rsidRPr="005E27A2">
        <w:t>31. 08. 2012</w:t>
      </w:r>
    </w:p>
    <w:p w:rsidR="00352DBD" w:rsidRDefault="00352DBD" w:rsidP="00B532F6">
      <w:pPr>
        <w:spacing w:line="360" w:lineRule="auto"/>
      </w:pPr>
      <w:r w:rsidRPr="001A29B4">
        <w:t>Posouzení a následné hodnocení nabídek</w:t>
      </w:r>
      <w:r>
        <w:t xml:space="preserve"> provede</w:t>
      </w:r>
      <w:r w:rsidRPr="001A29B4">
        <w:t xml:space="preserve"> </w:t>
      </w:r>
      <w:r w:rsidRPr="00910B2C">
        <w:t>pětičlenná</w:t>
      </w:r>
      <w:r>
        <w:t xml:space="preserve"> hodnotící komise.</w:t>
      </w:r>
    </w:p>
    <w:p w:rsidR="00352DBD" w:rsidRPr="002C27A0" w:rsidRDefault="00352DBD" w:rsidP="00B532F6">
      <w:pPr>
        <w:spacing w:line="360" w:lineRule="auto"/>
      </w:pPr>
    </w:p>
    <w:p w:rsidR="00352DBD" w:rsidRPr="00597B5C" w:rsidRDefault="00352DBD" w:rsidP="000A34F3">
      <w:pPr>
        <w:spacing w:line="360" w:lineRule="auto"/>
        <w:jc w:val="left"/>
        <w:rPr>
          <w:b/>
          <w:bCs/>
          <w:iCs/>
          <w:u w:val="single"/>
        </w:rPr>
      </w:pPr>
      <w:r w:rsidRPr="00597B5C">
        <w:rPr>
          <w:b/>
          <w:bCs/>
          <w:iCs/>
          <w:u w:val="single"/>
        </w:rPr>
        <w:t>7. Dodatečné informace k zadávacím podmínkám</w:t>
      </w:r>
    </w:p>
    <w:p w:rsidR="00352DBD" w:rsidRPr="00304A55" w:rsidRDefault="00352DBD" w:rsidP="00597B5C">
      <w:pPr>
        <w:spacing w:line="360" w:lineRule="auto"/>
        <w:rPr>
          <w:bCs/>
          <w:iCs/>
        </w:rPr>
      </w:pPr>
      <w:r>
        <w:rPr>
          <w:bCs/>
          <w:iCs/>
        </w:rPr>
        <w:t>Zadavatel</w:t>
      </w:r>
      <w:r w:rsidRPr="00304A55">
        <w:rPr>
          <w:bCs/>
          <w:iCs/>
        </w:rPr>
        <w:t xml:space="preserve"> poskytuje dodatečné informace na základě písemn</w:t>
      </w:r>
      <w:r>
        <w:rPr>
          <w:bCs/>
          <w:iCs/>
        </w:rPr>
        <w:t xml:space="preserve">é žádosti, kterou uchazeč zašle </w:t>
      </w:r>
      <w:r w:rsidRPr="00304A55">
        <w:rPr>
          <w:bCs/>
          <w:iCs/>
        </w:rPr>
        <w:t>e-mailem na</w:t>
      </w:r>
      <w:r>
        <w:rPr>
          <w:bCs/>
          <w:iCs/>
        </w:rPr>
        <w:t xml:space="preserve"> e-mailovou adresu </w:t>
      </w:r>
      <w:r w:rsidRPr="00304A55">
        <w:rPr>
          <w:bCs/>
          <w:iCs/>
        </w:rPr>
        <w:t>kontaktní os</w:t>
      </w:r>
      <w:r>
        <w:rPr>
          <w:bCs/>
          <w:iCs/>
        </w:rPr>
        <w:t xml:space="preserve">oby zadavatele </w:t>
      </w:r>
      <w:r w:rsidRPr="00702B06">
        <w:rPr>
          <w:bCs/>
          <w:iCs/>
        </w:rPr>
        <w:t>(pí. Jany Šikové</w:t>
      </w:r>
      <w:r>
        <w:rPr>
          <w:bCs/>
          <w:iCs/>
        </w:rPr>
        <w:t xml:space="preserve"> – </w:t>
      </w:r>
      <w:r>
        <w:rPr>
          <w:bCs/>
          <w:iCs/>
        </w:rPr>
        <w:lastRenderedPageBreak/>
        <w:t>Jana.Sikova@lfp.cuni.cz</w:t>
      </w:r>
      <w:r w:rsidRPr="00702B06">
        <w:rPr>
          <w:bCs/>
          <w:iCs/>
        </w:rPr>
        <w:t>)</w:t>
      </w:r>
      <w:r>
        <w:rPr>
          <w:bCs/>
          <w:iCs/>
        </w:rPr>
        <w:t xml:space="preserve"> nejpozději </w:t>
      </w:r>
      <w:r w:rsidRPr="0007436D">
        <w:rPr>
          <w:bCs/>
          <w:iCs/>
        </w:rPr>
        <w:t xml:space="preserve">do </w:t>
      </w:r>
      <w:r w:rsidR="005E27A2">
        <w:rPr>
          <w:bCs/>
          <w:iCs/>
        </w:rPr>
        <w:t>čtyř</w:t>
      </w:r>
      <w:r w:rsidRPr="005E27A2">
        <w:rPr>
          <w:bCs/>
          <w:iCs/>
        </w:rPr>
        <w:t xml:space="preserve"> kalendářních dnů</w:t>
      </w:r>
      <w:r>
        <w:rPr>
          <w:bCs/>
          <w:iCs/>
        </w:rPr>
        <w:t xml:space="preserve"> (včetně) před ukončením lhůty pro podání nabídek.</w:t>
      </w:r>
      <w:r w:rsidRPr="00304A55">
        <w:rPr>
          <w:bCs/>
          <w:iCs/>
        </w:rPr>
        <w:t xml:space="preserve"> </w:t>
      </w:r>
      <w:r>
        <w:rPr>
          <w:bCs/>
          <w:iCs/>
        </w:rPr>
        <w:t>Zadavatel</w:t>
      </w:r>
      <w:r w:rsidRPr="00304A55">
        <w:rPr>
          <w:bCs/>
          <w:iCs/>
        </w:rPr>
        <w:t xml:space="preserve"> tyto dotazy zodpoví písemně</w:t>
      </w:r>
      <w:r>
        <w:rPr>
          <w:bCs/>
          <w:iCs/>
        </w:rPr>
        <w:t xml:space="preserve"> e-mailem</w:t>
      </w:r>
      <w:r w:rsidRPr="00304A55">
        <w:rPr>
          <w:bCs/>
          <w:iCs/>
        </w:rPr>
        <w:t xml:space="preserve"> </w:t>
      </w:r>
      <w:r w:rsidRPr="005E27A2">
        <w:rPr>
          <w:bCs/>
          <w:iCs/>
        </w:rPr>
        <w:t>do dvou</w:t>
      </w:r>
      <w:r w:rsidRPr="00304A55">
        <w:rPr>
          <w:bCs/>
          <w:iCs/>
        </w:rPr>
        <w:t xml:space="preserve"> </w:t>
      </w:r>
      <w:r>
        <w:rPr>
          <w:bCs/>
          <w:iCs/>
        </w:rPr>
        <w:t>pracovních dnů před s</w:t>
      </w:r>
      <w:r w:rsidRPr="00304A55">
        <w:rPr>
          <w:bCs/>
          <w:iCs/>
        </w:rPr>
        <w:t>končením lhůty pro podání nabídek.</w:t>
      </w:r>
    </w:p>
    <w:p w:rsidR="00352DBD" w:rsidRDefault="00352DBD" w:rsidP="00597B5C">
      <w:pPr>
        <w:spacing w:line="360" w:lineRule="auto"/>
        <w:rPr>
          <w:bCs/>
          <w:iCs/>
        </w:rPr>
      </w:pPr>
      <w:r w:rsidRPr="001025FE">
        <w:rPr>
          <w:bCs/>
          <w:iCs/>
        </w:rPr>
        <w:t>Dodatečné informace včetně přesného znění žádosti budou poskytnuty všem uchazečům a zveřejněny stejným způsobem jako dokumentace k této veřejné zakázce.</w:t>
      </w:r>
    </w:p>
    <w:p w:rsidR="00352DBD" w:rsidRPr="000A693D" w:rsidRDefault="00352DBD" w:rsidP="00597B5C">
      <w:pPr>
        <w:spacing w:line="360" w:lineRule="auto"/>
        <w:rPr>
          <w:b/>
          <w:bCs/>
          <w:iCs/>
          <w:highlight w:val="yellow"/>
          <w:u w:val="single"/>
        </w:rPr>
      </w:pPr>
    </w:p>
    <w:p w:rsidR="00352DBD" w:rsidRDefault="00352DBD" w:rsidP="000A34F3">
      <w:pPr>
        <w:spacing w:line="360" w:lineRule="auto"/>
        <w:jc w:val="left"/>
        <w:rPr>
          <w:highlight w:val="yellow"/>
          <w:u w:val="single"/>
        </w:rPr>
      </w:pPr>
      <w:r w:rsidRPr="0085465B">
        <w:rPr>
          <w:b/>
          <w:bCs/>
          <w:iCs/>
          <w:u w:val="single"/>
        </w:rPr>
        <w:t xml:space="preserve">8. </w:t>
      </w:r>
      <w:r w:rsidRPr="0085465B">
        <w:rPr>
          <w:b/>
          <w:bCs/>
          <w:u w:val="single"/>
        </w:rPr>
        <w:t xml:space="preserve">Vázanost obsahem nabídky </w:t>
      </w:r>
      <w:r w:rsidRPr="0085465B">
        <w:rPr>
          <w:b/>
          <w:bCs/>
        </w:rPr>
        <w:br/>
      </w:r>
      <w:r w:rsidRPr="001A29B4">
        <w:t>Uchazeč je vázán celým obsahem předložené nabídky do</w:t>
      </w:r>
      <w:r>
        <w:t xml:space="preserve"> </w:t>
      </w:r>
      <w:r w:rsidRPr="005E27A2">
        <w:t>31. 08. 2012</w:t>
      </w:r>
      <w:r>
        <w:t>.</w:t>
      </w:r>
      <w:r w:rsidRPr="0085465B">
        <w:br/>
      </w:r>
    </w:p>
    <w:p w:rsidR="00352DBD" w:rsidRPr="0085465B" w:rsidRDefault="00352DBD" w:rsidP="000A34F3">
      <w:pPr>
        <w:spacing w:line="360" w:lineRule="auto"/>
        <w:jc w:val="left"/>
        <w:rPr>
          <w:b/>
          <w:bCs/>
          <w:u w:val="single"/>
        </w:rPr>
      </w:pPr>
      <w:r w:rsidRPr="00EB3164">
        <w:rPr>
          <w:b/>
          <w:u w:val="single"/>
        </w:rPr>
        <w:t xml:space="preserve">9. </w:t>
      </w:r>
      <w:r w:rsidRPr="00EB3164">
        <w:rPr>
          <w:b/>
          <w:bCs/>
          <w:u w:val="single"/>
        </w:rPr>
        <w:t>Další požadavky na uchazeče o veřejnou zakázku</w:t>
      </w:r>
      <w:r w:rsidRPr="0085465B">
        <w:rPr>
          <w:b/>
          <w:bCs/>
          <w:u w:val="single"/>
        </w:rPr>
        <w:t xml:space="preserve"> </w:t>
      </w:r>
    </w:p>
    <w:p w:rsidR="00352DBD" w:rsidRDefault="00352DBD" w:rsidP="0085465B">
      <w:pPr>
        <w:spacing w:line="360" w:lineRule="auto"/>
        <w:rPr>
          <w:u w:val="single"/>
        </w:rPr>
      </w:pPr>
      <w:r w:rsidRPr="004C41AC">
        <w:rPr>
          <w:b/>
          <w:bCs/>
          <w:highlight w:val="yellow"/>
          <w:u w:val="single"/>
        </w:rPr>
        <w:br/>
      </w:r>
      <w:r w:rsidRPr="0085465B">
        <w:rPr>
          <w:u w:val="single"/>
        </w:rPr>
        <w:t>Povinnost dodavatele uchovávat účetní záznamy:</w:t>
      </w:r>
      <w:r w:rsidRPr="001E214E">
        <w:rPr>
          <w:u w:val="single"/>
        </w:rPr>
        <w:t xml:space="preserve"> </w:t>
      </w:r>
    </w:p>
    <w:p w:rsidR="00352DBD" w:rsidRDefault="00352DBD" w:rsidP="0085465B">
      <w:pPr>
        <w:spacing w:line="360" w:lineRule="auto"/>
        <w:rPr>
          <w:highlight w:val="yellow"/>
          <w:u w:val="single"/>
        </w:rPr>
      </w:pPr>
      <w:r w:rsidRPr="001E214E">
        <w:t>Uchazeč se zavazuje řádně uchovávat originál smlouvy na předmět plnění veřejné zakázky včetně příloh a jejích případných dodatků, veškeré originály účetních dokladů a originály dalších dokumentů souvisejících s realizací veřejné zakázky minimálně do roku 2025 v souladu s podmínkami OP VK. Výše uvedené dokumenty a účetní doklady budou uchovány způsobem uvedeným v zákoně č. 563/1991 Sb., o účetnictví, ve znění pozdějších předpisů</w:t>
      </w:r>
      <w:r>
        <w:t>,</w:t>
      </w:r>
      <w:r w:rsidRPr="001E214E">
        <w:t xml:space="preserve"> a v zákoně č. 499/2004 Sb., o archivnictví a spisové službě a o změně některých zákonů, ve znění pozdějších předpisů, a v souladu s dalšími platnými právními předpisy </w:t>
      </w:r>
      <w:r>
        <w:t>Č</w:t>
      </w:r>
      <w:r w:rsidRPr="001E214E">
        <w:t xml:space="preserve">R. Ve smlouvách uzavíraných s případnými partnery a subdodavateli uchazeč zaváže touto povinností i případné partnery a subdodavatele veřejné zakázky. Uchazeč je dále povinen uchovávat účetní záznamy vztahující se k předmětu plnění veřejné zakázky v elektronické podobě. </w:t>
      </w:r>
      <w:r w:rsidRPr="001E214E">
        <w:br/>
      </w:r>
    </w:p>
    <w:p w:rsidR="00352DBD" w:rsidRDefault="00352DBD" w:rsidP="005A1B18">
      <w:pPr>
        <w:spacing w:line="360" w:lineRule="auto"/>
        <w:jc w:val="left"/>
        <w:outlineLvl w:val="0"/>
        <w:rPr>
          <w:u w:val="single"/>
        </w:rPr>
      </w:pPr>
      <w:r w:rsidRPr="0085465B">
        <w:rPr>
          <w:u w:val="single"/>
        </w:rPr>
        <w:t>Povinnost dodavatele umožnit kontrolu předmětu plnění veřejné zakázky:</w:t>
      </w:r>
      <w:r w:rsidRPr="001E214E">
        <w:rPr>
          <w:u w:val="single"/>
        </w:rPr>
        <w:t xml:space="preserve"> </w:t>
      </w:r>
    </w:p>
    <w:p w:rsidR="00352DBD" w:rsidRDefault="00352DBD" w:rsidP="0085465B">
      <w:pPr>
        <w:spacing w:line="360" w:lineRule="auto"/>
      </w:pPr>
      <w:r w:rsidRPr="001E214E">
        <w:t xml:space="preserve">Uchazeč je povinen </w:t>
      </w:r>
      <w:r>
        <w:t>v souladu se zákonem č. 320/200</w:t>
      </w:r>
      <w:r w:rsidRPr="001E214E">
        <w:t>1 Sb. o finanční kontrole, nařízením Komise (ES) č. 1828/2006, kterým se stanoví prováděcí pravidla k nařízení Rady (ES) č. 1083/2006</w:t>
      </w:r>
      <w:r>
        <w:t>,</w:t>
      </w:r>
      <w:r w:rsidRPr="001E214E">
        <w:t xml:space="preserve"> a v souladu s dalšími právními předpisy ČR a ES umožnit výkon kontroly všech dokladů vztahujících se k realizaci předmětu plnění veřejné zakázky, poskytnout osobám oprávněným k výkonu kontroly projektu, z něhož je zakázka hrazena, veškeré doklady související s realizací předmětu plnění veřejné zakázky, umožnit průběžné ověřování </w:t>
      </w:r>
      <w:r w:rsidRPr="001E214E">
        <w:lastRenderedPageBreak/>
        <w:t xml:space="preserve">skutečného stavu plnění předmětu veřejné zakázky v místě realizace a poskytnout součinnost všem osobám oprávněným k provádění kontroly. Těmito oprávněnými osobami jsou </w:t>
      </w:r>
      <w:r>
        <w:t>zadavatel</w:t>
      </w:r>
      <w:r w:rsidRPr="001E214E">
        <w:t xml:space="preserve"> a jím pověřené osoby, poskytovatel podpory projektu, z něhož je zakázka hrazena</w:t>
      </w:r>
      <w:r>
        <w:t>,</w:t>
      </w:r>
      <w:r w:rsidRPr="001E214E">
        <w:t xml:space="preserve"> a jím pověřené osoby, územní finanční orgány, Ministerstvo školství, mládeže a tělovýchovy, Ministerstvo financí, Nejvyšší kontrolní úřad, Evropská komise a Evropský účetní dvůr, případně další orgány oprávněné k výkonu kontroly. Uchazeč má dále povinnost zajistit, aby obdobné povinnosti ve vztahu k předmětu plnění veřejné zakázky plnili také jeho případní subdodavatelé a partneři.</w:t>
      </w:r>
    </w:p>
    <w:p w:rsidR="00352DBD" w:rsidRDefault="00352DBD" w:rsidP="0085465B">
      <w:pPr>
        <w:spacing w:line="360" w:lineRule="auto"/>
        <w:rPr>
          <w:highlight w:val="yellow"/>
          <w:u w:val="single"/>
        </w:rPr>
      </w:pPr>
    </w:p>
    <w:p w:rsidR="00352DBD" w:rsidRDefault="00352DBD" w:rsidP="005A1B18">
      <w:pPr>
        <w:spacing w:line="360" w:lineRule="auto"/>
        <w:jc w:val="left"/>
        <w:outlineLvl w:val="0"/>
        <w:rPr>
          <w:u w:val="single"/>
        </w:rPr>
      </w:pPr>
      <w:r w:rsidRPr="00691B43">
        <w:rPr>
          <w:u w:val="single"/>
        </w:rPr>
        <w:t xml:space="preserve">Publicita </w:t>
      </w:r>
    </w:p>
    <w:p w:rsidR="00352DBD" w:rsidRDefault="00352DBD" w:rsidP="00632EA9">
      <w:pPr>
        <w:spacing w:line="360" w:lineRule="auto"/>
      </w:pPr>
      <w:r w:rsidRPr="001E214E">
        <w:t xml:space="preserve">Uchazeč se zavazuje uskutečňovat propagaci v souladu s nařízením Rady (ES) č. 1083/2006 </w:t>
      </w:r>
      <w:r>
        <w:br/>
      </w:r>
      <w:r w:rsidRPr="001E214E">
        <w:t>a nařízením Komise (ES) č. 1828/2006, kterým se stanoví prováděcí</w:t>
      </w:r>
      <w:r>
        <w:t xml:space="preserve"> pravidla k nařízení Rady (ES) č</w:t>
      </w:r>
      <w:r w:rsidRPr="001E214E">
        <w:t xml:space="preserve">. 1083/2006, a pravidly stanovenými </w:t>
      </w:r>
      <w:r w:rsidRPr="00D64108">
        <w:t>ve výše uvedených Příručkách</w:t>
      </w:r>
      <w:r w:rsidRPr="001E214E">
        <w:t xml:space="preserve"> pro příjemce finanční podpory OP VK. Touto povinností zaváže i případné partnery a subdodavatele. </w:t>
      </w:r>
    </w:p>
    <w:p w:rsidR="00352DBD" w:rsidRPr="00632EA9" w:rsidRDefault="00352DBD" w:rsidP="00632EA9">
      <w:pPr>
        <w:spacing w:line="360" w:lineRule="auto"/>
        <w:rPr>
          <w:b/>
          <w:bCs/>
          <w:highlight w:val="magenta"/>
        </w:rPr>
      </w:pPr>
    </w:p>
    <w:p w:rsidR="00352DBD" w:rsidRDefault="00352DBD" w:rsidP="00387019">
      <w:pPr>
        <w:pStyle w:val="Normlnweb"/>
        <w:spacing w:before="0" w:beforeAutospacing="0" w:after="0" w:afterAutospacing="0" w:line="360" w:lineRule="auto"/>
        <w:jc w:val="center"/>
        <w:rPr>
          <w:b/>
          <w:bCs/>
          <w:highlight w:val="yellow"/>
          <w:u w:val="single"/>
        </w:rPr>
      </w:pPr>
      <w:r>
        <w:rPr>
          <w:b/>
          <w:bCs/>
          <w:sz w:val="30"/>
          <w:szCs w:val="30"/>
        </w:rPr>
        <w:br w:type="page"/>
      </w:r>
      <w:r w:rsidRPr="00387019">
        <w:rPr>
          <w:b/>
          <w:bCs/>
          <w:sz w:val="30"/>
          <w:szCs w:val="30"/>
        </w:rPr>
        <w:lastRenderedPageBreak/>
        <w:t xml:space="preserve">II. KVALIFIKACE UCHAZEČE </w:t>
      </w:r>
      <w:r w:rsidRPr="00387019">
        <w:rPr>
          <w:b/>
          <w:bCs/>
          <w:sz w:val="30"/>
          <w:szCs w:val="30"/>
        </w:rPr>
        <w:br/>
      </w:r>
    </w:p>
    <w:p w:rsidR="00352DBD" w:rsidRDefault="00352DBD" w:rsidP="000A34F3">
      <w:pPr>
        <w:pStyle w:val="Normlnweb"/>
        <w:spacing w:before="0" w:beforeAutospacing="0" w:after="120" w:afterAutospacing="0" w:line="360" w:lineRule="auto"/>
        <w:rPr>
          <w:b/>
          <w:bCs/>
          <w:u w:val="single"/>
        </w:rPr>
      </w:pPr>
      <w:r w:rsidRPr="003E5E4E">
        <w:rPr>
          <w:b/>
          <w:bCs/>
          <w:u w:val="single"/>
        </w:rPr>
        <w:t xml:space="preserve">1. Základní kvalifikační předpoklady </w:t>
      </w:r>
    </w:p>
    <w:p w:rsidR="00352DBD" w:rsidRDefault="00352DBD" w:rsidP="001B3B96">
      <w:pPr>
        <w:pStyle w:val="Normlnweb"/>
        <w:spacing w:before="0" w:beforeAutospacing="0" w:after="0" w:afterAutospacing="0" w:line="360" w:lineRule="auto"/>
        <w:jc w:val="both"/>
      </w:pPr>
      <w:r w:rsidRPr="001E214E">
        <w:t xml:space="preserve">Uchazeč prokáže splnění základních kvalifikačních předpokladů identicky </w:t>
      </w:r>
      <w:r>
        <w:t xml:space="preserve">v souladu </w:t>
      </w:r>
      <w:r w:rsidRPr="006A3CA5">
        <w:t>s</w:t>
      </w:r>
      <w:r>
        <w:t> </w:t>
      </w:r>
      <w:proofErr w:type="spellStart"/>
      <w:r>
        <w:t>ust</w:t>
      </w:r>
      <w:proofErr w:type="spellEnd"/>
      <w:r>
        <w:t xml:space="preserve">. </w:t>
      </w:r>
      <w:r w:rsidRPr="006A3CA5">
        <w:t xml:space="preserve">§ 53 odst. </w:t>
      </w:r>
      <w:r w:rsidRPr="006A3CA5">
        <w:rPr>
          <w:bCs/>
        </w:rPr>
        <w:t xml:space="preserve">1 </w:t>
      </w:r>
      <w:r w:rsidRPr="00702B06">
        <w:t>písm.</w:t>
      </w:r>
      <w:r>
        <w:t xml:space="preserve"> </w:t>
      </w:r>
      <w:r w:rsidRPr="00702B06">
        <w:rPr>
          <w:bCs/>
        </w:rPr>
        <w:t xml:space="preserve">a) až </w:t>
      </w:r>
      <w:r w:rsidRPr="00702B06">
        <w:t>k)</w:t>
      </w:r>
      <w:r>
        <w:rPr>
          <w:rStyle w:val="Odkaznakoment"/>
          <w:szCs w:val="16"/>
        </w:rPr>
        <w:t xml:space="preserve"> </w:t>
      </w:r>
      <w:r>
        <w:rPr>
          <w:rStyle w:val="Odkaznakoment"/>
          <w:sz w:val="24"/>
        </w:rPr>
        <w:t>ZVZ</w:t>
      </w:r>
      <w:r w:rsidRPr="001E214E">
        <w:t xml:space="preserve"> předložením následujících dokladů: </w:t>
      </w:r>
    </w:p>
    <w:p w:rsidR="00352DBD" w:rsidRDefault="00352DBD" w:rsidP="001B3B96">
      <w:pPr>
        <w:pStyle w:val="Normlnweb"/>
        <w:spacing w:before="0" w:beforeAutospacing="0" w:after="0" w:afterAutospacing="0" w:line="360" w:lineRule="auto"/>
        <w:jc w:val="both"/>
      </w:pPr>
      <w:r w:rsidRPr="006E2A9D">
        <w:t>a) čestné prohlášení o tom, že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Pr="001E214E">
        <w:t>,</w:t>
      </w:r>
    </w:p>
    <w:p w:rsidR="00352DBD" w:rsidRDefault="00352DBD" w:rsidP="001B3B96">
      <w:pPr>
        <w:pStyle w:val="Normlnweb"/>
        <w:spacing w:before="0" w:beforeAutospacing="0" w:after="0" w:afterAutospacing="0" w:line="360" w:lineRule="auto"/>
        <w:jc w:val="both"/>
      </w:pPr>
      <w:r w:rsidRPr="001E214E">
        <w:t xml:space="preserve">b) </w:t>
      </w:r>
      <w:r w:rsidRPr="006E2A9D">
        <w:t>čestné prohlášení o tom, že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Pr="001E214E">
        <w:t>;</w:t>
      </w:r>
    </w:p>
    <w:p w:rsidR="00352DBD" w:rsidRDefault="00352DBD" w:rsidP="001B3B96">
      <w:pPr>
        <w:pStyle w:val="Normlnweb"/>
        <w:spacing w:before="0" w:beforeAutospacing="0" w:after="0" w:afterAutospacing="0" w:line="360" w:lineRule="auto"/>
        <w:jc w:val="both"/>
      </w:pPr>
      <w:r w:rsidRPr="001E214E">
        <w:lastRenderedPageBreak/>
        <w:t>c) čestné prohlášení o tom, že uchazeč</w:t>
      </w:r>
      <w:r>
        <w:t xml:space="preserve"> v posledních 3 letech</w:t>
      </w:r>
      <w:r w:rsidRPr="001E214E">
        <w:t xml:space="preserve"> nenaplnil skutkovou podstatu jednání nekalé soutěže formou podplácení podle zvláštního právního předpisu;</w:t>
      </w:r>
    </w:p>
    <w:p w:rsidR="00352DBD" w:rsidRDefault="00352DBD" w:rsidP="000C1FD7">
      <w:pPr>
        <w:pStyle w:val="Normlnweb"/>
        <w:spacing w:before="0" w:beforeAutospacing="0" w:after="0" w:afterAutospacing="0" w:line="360" w:lineRule="auto"/>
        <w:jc w:val="both"/>
      </w:pPr>
      <w:r w:rsidRPr="001E214E">
        <w:t>d) čestné prohlášení o tom, že vůči majetku uchazeče neprobíhá</w:t>
      </w:r>
      <w:r>
        <w:t xml:space="preserve"> nebo v posledních 3 letech neproběhlo </w:t>
      </w:r>
      <w:r w:rsidRPr="001E214E">
        <w:t xml:space="preserve">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352DBD" w:rsidRDefault="00352DBD" w:rsidP="001B3B96">
      <w:pPr>
        <w:pStyle w:val="Normlnweb"/>
        <w:spacing w:before="0" w:beforeAutospacing="0" w:after="0" w:afterAutospacing="0" w:line="360" w:lineRule="auto"/>
      </w:pPr>
      <w:r w:rsidRPr="001E214E">
        <w:t xml:space="preserve">e) čestné prohlášení o tom, že uchazeč není v likvidaci; </w:t>
      </w:r>
    </w:p>
    <w:p w:rsidR="00352DBD" w:rsidRDefault="00352DBD" w:rsidP="001B3B96">
      <w:pPr>
        <w:pStyle w:val="Normlnweb"/>
        <w:spacing w:before="0" w:beforeAutospacing="0" w:after="0" w:afterAutospacing="0" w:line="360" w:lineRule="auto"/>
        <w:jc w:val="both"/>
      </w:pPr>
      <w:r w:rsidRPr="001E214E">
        <w:t>f) čestné prohlášení o tom, že uchazeč nemá v evidenci daní zachyceny daňové nedoplatky, a to jak v České republice, tak v zemi sídla, místa podnikání či bydliště uchazeče;</w:t>
      </w:r>
    </w:p>
    <w:p w:rsidR="00352DBD" w:rsidRDefault="00352DBD" w:rsidP="001B3B96">
      <w:pPr>
        <w:pStyle w:val="Normlnweb"/>
        <w:spacing w:before="0" w:beforeAutospacing="0" w:after="0" w:afterAutospacing="0" w:line="360" w:lineRule="auto"/>
        <w:jc w:val="both"/>
      </w:pPr>
      <w:r w:rsidRPr="001E214E">
        <w:t xml:space="preserve">g) čestné prohlášení o tom, že uchazeč nemá nedoplatek na pojistném a na penále na veřejné zdravotní pojištění, a to jak v </w:t>
      </w:r>
      <w:r>
        <w:t>Č</w:t>
      </w:r>
      <w:r w:rsidRPr="001E214E">
        <w:t xml:space="preserve">eské republice, tak v zemi sídla, místa podnikání či bydliště uchazeče; </w:t>
      </w:r>
    </w:p>
    <w:p w:rsidR="00352DBD" w:rsidRDefault="00352DBD" w:rsidP="001B3B96">
      <w:pPr>
        <w:pStyle w:val="Normlnweb"/>
        <w:spacing w:before="0" w:beforeAutospacing="0" w:after="0" w:afterAutospacing="0" w:line="360" w:lineRule="auto"/>
        <w:jc w:val="both"/>
      </w:pPr>
      <w:r w:rsidRPr="001E214E">
        <w:t xml:space="preserve">h) čestné prohlášení o tom, že uchazeč nemá nedoplatek na pojistném a na penále na sociální zabezpečení a příspěvku na státní politiku zaměstnanosti, a to jak v České republice, tak v zemi sídla, místa podnikání či bydliště uchazeče; </w:t>
      </w:r>
    </w:p>
    <w:p w:rsidR="00352DBD" w:rsidRDefault="00352DBD" w:rsidP="001B3B96">
      <w:pPr>
        <w:pStyle w:val="Normlnweb"/>
        <w:spacing w:before="0" w:beforeAutospacing="0" w:after="0" w:afterAutospacing="0" w:line="360" w:lineRule="auto"/>
        <w:jc w:val="both"/>
      </w:pPr>
      <w:r w:rsidRPr="001E214E">
        <w:t xml:space="preserve">i) čestné prohlášení o tom, že uchazeč nebyl v posledních 3 letech pravomocně disciplinárně potrestán či mu nebylo pravomocně uloženo kárné opatření podle zvláštních právních předpisů, je-li podle </w:t>
      </w:r>
      <w:r>
        <w:t xml:space="preserve">§ </w:t>
      </w:r>
      <w:r w:rsidRPr="001E214E">
        <w:t>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352DBD" w:rsidRDefault="00352DBD" w:rsidP="000C1FD7">
      <w:pPr>
        <w:pStyle w:val="Normlnweb"/>
        <w:spacing w:before="0" w:beforeAutospacing="0" w:after="0" w:afterAutospacing="0" w:line="360" w:lineRule="auto"/>
        <w:jc w:val="both"/>
      </w:pPr>
      <w:r w:rsidRPr="001E214E">
        <w:t>j) čestné prohlášení o tom, že uchazeč není veden v re</w:t>
      </w:r>
      <w:r>
        <w:t>jstříku osob se zákazem plnění veřejných zakázek;</w:t>
      </w:r>
    </w:p>
    <w:p w:rsidR="00352DBD" w:rsidRDefault="00352DBD" w:rsidP="000C1FD7">
      <w:pPr>
        <w:pStyle w:val="Normlnweb"/>
        <w:spacing w:before="0" w:beforeAutospacing="0" w:after="0" w:afterAutospacing="0" w:line="360" w:lineRule="auto"/>
        <w:jc w:val="both"/>
      </w:pPr>
      <w:r>
        <w:t>k) čestné prohlášení o tom, že uchazeči nebyla v posledních 3 letech pravomocně uložena pokuta za umožnění výkonu nelegální práce podle zvláštního právního předpisu;</w:t>
      </w:r>
    </w:p>
    <w:p w:rsidR="00352DBD" w:rsidRDefault="00352DBD" w:rsidP="00C7209D">
      <w:pPr>
        <w:pStyle w:val="Normlnweb"/>
        <w:spacing w:before="0" w:beforeAutospacing="0" w:after="0" w:afterAutospacing="0" w:line="360" w:lineRule="auto"/>
      </w:pPr>
    </w:p>
    <w:p w:rsidR="00352DBD" w:rsidRDefault="00352DBD" w:rsidP="000C1FD7">
      <w:pPr>
        <w:pStyle w:val="Normlnweb"/>
        <w:spacing w:before="0" w:beforeAutospacing="0" w:after="0" w:afterAutospacing="0" w:line="360" w:lineRule="auto"/>
        <w:jc w:val="both"/>
      </w:pPr>
      <w:r w:rsidRPr="001025FE">
        <w:t xml:space="preserve">Dodavatel prokazuje splnění základních kvalifikačních předpokladů </w:t>
      </w:r>
      <w:r w:rsidRPr="001025FE">
        <w:rPr>
          <w:b/>
        </w:rPr>
        <w:t>řádně podepsaným</w:t>
      </w:r>
      <w:r w:rsidRPr="001025FE">
        <w:t xml:space="preserve"> </w:t>
      </w:r>
      <w:r w:rsidRPr="00C7209D">
        <w:rPr>
          <w:b/>
        </w:rPr>
        <w:t>čestným prohlášením</w:t>
      </w:r>
      <w:r w:rsidRPr="001025FE">
        <w:t xml:space="preserve">, jehož vzor tvoří nedílnou součást této zadávací dokumentace jako </w:t>
      </w:r>
      <w:r w:rsidRPr="000C1FD7">
        <w:lastRenderedPageBreak/>
        <w:t>příloha č. 2. Toto čestné prohlášení nesmí být k poslednímu dni, ke kterému má být splnění</w:t>
      </w:r>
      <w:r w:rsidRPr="001025FE">
        <w:t xml:space="preserve"> kvalifikace prokázáno, starší 90 kalendářních dnů.</w:t>
      </w:r>
    </w:p>
    <w:p w:rsidR="00352DBD" w:rsidRDefault="00352DBD" w:rsidP="000C1FD7">
      <w:pPr>
        <w:pStyle w:val="Normlnweb"/>
        <w:spacing w:before="0" w:beforeAutospacing="0" w:after="0" w:afterAutospacing="0" w:line="360" w:lineRule="auto"/>
        <w:jc w:val="both"/>
      </w:pPr>
      <w:r w:rsidRPr="001E214E">
        <w:t xml:space="preserve"> </w:t>
      </w:r>
    </w:p>
    <w:p w:rsidR="00352DBD" w:rsidRPr="003E5E4E" w:rsidRDefault="00352DBD" w:rsidP="000A34F3">
      <w:pPr>
        <w:pStyle w:val="Normlnweb"/>
        <w:spacing w:before="0" w:beforeAutospacing="0" w:after="0" w:afterAutospacing="0" w:line="360" w:lineRule="auto"/>
        <w:rPr>
          <w:b/>
          <w:bCs/>
          <w:u w:val="single"/>
        </w:rPr>
      </w:pPr>
      <w:r w:rsidRPr="003E5E4E">
        <w:rPr>
          <w:b/>
          <w:bCs/>
          <w:u w:val="single"/>
        </w:rPr>
        <w:t xml:space="preserve">2. Profesní kvalifikační předpoklady </w:t>
      </w:r>
    </w:p>
    <w:p w:rsidR="00352DBD" w:rsidRPr="007802C8" w:rsidRDefault="00352DBD" w:rsidP="000C1FD7">
      <w:pPr>
        <w:pStyle w:val="Normlnweb"/>
        <w:spacing w:line="360" w:lineRule="auto"/>
        <w:jc w:val="both"/>
      </w:pPr>
      <w:r w:rsidRPr="000C1FD7">
        <w:t>Uchazeč prokáže splnění profesních kvalifikačních předpokladů identicky s</w:t>
      </w:r>
      <w:r>
        <w:t> </w:t>
      </w:r>
      <w:proofErr w:type="spellStart"/>
      <w:r>
        <w:t>ust</w:t>
      </w:r>
      <w:proofErr w:type="spellEnd"/>
      <w:r>
        <w:t xml:space="preserve">. </w:t>
      </w:r>
      <w:r w:rsidRPr="000C1FD7">
        <w:t>§ 54</w:t>
      </w:r>
      <w:r w:rsidRPr="000C1FD7">
        <w:rPr>
          <w:i/>
          <w:iCs/>
        </w:rPr>
        <w:t xml:space="preserve"> </w:t>
      </w:r>
      <w:r w:rsidRPr="000C1FD7">
        <w:rPr>
          <w:iCs/>
        </w:rPr>
        <w:t>ZVZ</w:t>
      </w:r>
      <w:r w:rsidRPr="000C1FD7">
        <w:t xml:space="preserve"> předložením následujících dokladů:</w:t>
      </w:r>
      <w:r w:rsidRPr="007802C8">
        <w:t xml:space="preserve"> </w:t>
      </w:r>
    </w:p>
    <w:p w:rsidR="00352DBD" w:rsidRPr="007802C8" w:rsidRDefault="00352DBD" w:rsidP="000C1FD7">
      <w:pPr>
        <w:pStyle w:val="Normlnweb"/>
        <w:spacing w:line="360" w:lineRule="auto"/>
        <w:jc w:val="both"/>
      </w:pPr>
      <w:r w:rsidRPr="007802C8">
        <w:t>a) výpis z obchodního rejstříku, pokud je v něm zapsán, či výpis z jiné obdobné evidence, pokud je v ní zapsán; nebo</w:t>
      </w:r>
    </w:p>
    <w:p w:rsidR="00352DBD" w:rsidRDefault="00352DBD" w:rsidP="007802C8">
      <w:pPr>
        <w:pStyle w:val="Normlnweb"/>
        <w:spacing w:line="360" w:lineRule="auto"/>
        <w:jc w:val="both"/>
      </w:pPr>
      <w:r w:rsidRPr="007802C8">
        <w:t>b) doklad o oprávnění k podnikání podle zvláštních právních předpisů v rozsahu odpovídajícímu předmětu veřejné zakázky, zejména doklad prokazující příslušné živnostenské oprávnění či licenci; nebo</w:t>
      </w:r>
    </w:p>
    <w:p w:rsidR="00352DBD" w:rsidRPr="007802C8" w:rsidRDefault="00352DBD" w:rsidP="007802C8">
      <w:pPr>
        <w:pStyle w:val="Normlnweb"/>
        <w:spacing w:line="360" w:lineRule="auto"/>
        <w:jc w:val="both"/>
      </w:pPr>
      <w:r>
        <w:t>c) doklad vydaný profesní samosprávnou komorou či jinou profesní organizací prokazující jeho členství v této komoře či jiné organizaci, je – li takové členství nezbytné pro plnění veřejné zakázky podle zvláštních právních předpisů; nebo</w:t>
      </w:r>
    </w:p>
    <w:p w:rsidR="00352DBD" w:rsidRPr="007802C8" w:rsidRDefault="00352DBD" w:rsidP="007802C8">
      <w:pPr>
        <w:pStyle w:val="Normlnweb"/>
        <w:spacing w:line="360" w:lineRule="auto"/>
        <w:jc w:val="both"/>
      </w:pPr>
      <w:r>
        <w:t>d</w:t>
      </w:r>
      <w:r w:rsidRPr="007802C8">
        <w:t xml:space="preserve">) </w:t>
      </w:r>
      <w:r w:rsidRPr="00C56494">
        <w:t>doklad osvědčující odbornou způsobilost dodavatele nebo osoby, jejímž prostřednictvím odbornou způsobilost zabezpečuje, je-li pro plnění veřejné zakázky nezbytná podle zvláštních právních předpisů.</w:t>
      </w:r>
    </w:p>
    <w:p w:rsidR="00352DBD" w:rsidRDefault="00352DBD" w:rsidP="003E5E4E">
      <w:pPr>
        <w:pStyle w:val="Normlnweb"/>
        <w:spacing w:before="0" w:beforeAutospacing="0" w:after="0" w:afterAutospacing="0" w:line="360" w:lineRule="auto"/>
        <w:jc w:val="both"/>
      </w:pPr>
      <w:r>
        <w:t>Doklady</w:t>
      </w:r>
      <w:r w:rsidRPr="001E214E">
        <w:t xml:space="preserve"> </w:t>
      </w:r>
      <w:r>
        <w:t>budou předkládány</w:t>
      </w:r>
      <w:r w:rsidRPr="001E214E">
        <w:t xml:space="preserve"> v </w:t>
      </w:r>
      <w:r>
        <w:t>prosté</w:t>
      </w:r>
      <w:r w:rsidRPr="001E214E">
        <w:t xml:space="preserve"> kopii a nesmí být starší 90 kalendářních dnů k</w:t>
      </w:r>
      <w:r>
        <w:t>e dni podání nabídky</w:t>
      </w:r>
      <w:r w:rsidRPr="001E214E">
        <w:t>.</w:t>
      </w:r>
    </w:p>
    <w:p w:rsidR="00352DBD" w:rsidRDefault="00352DBD" w:rsidP="003E5E4E">
      <w:pPr>
        <w:pStyle w:val="Normlnweb"/>
        <w:spacing w:before="0" w:beforeAutospacing="0" w:after="0" w:afterAutospacing="0" w:line="360" w:lineRule="auto"/>
        <w:jc w:val="both"/>
      </w:pPr>
      <w:r w:rsidRPr="00C56494">
        <w:t>Originály nebo úředně ověřené doklady prokazující splnění kvalifikace vybraného uchazeče budou uchazečem předloženy před podpisem smlouvy.</w:t>
      </w:r>
    </w:p>
    <w:p w:rsidR="00352DBD" w:rsidRDefault="00352DBD" w:rsidP="003E5E4E">
      <w:pPr>
        <w:pStyle w:val="Normlnweb"/>
        <w:spacing w:before="0" w:beforeAutospacing="0" w:after="0" w:afterAutospacing="0" w:line="360" w:lineRule="auto"/>
        <w:jc w:val="both"/>
      </w:pPr>
    </w:p>
    <w:p w:rsidR="00352DBD" w:rsidRPr="008E410A" w:rsidRDefault="00352DBD" w:rsidP="003E5E4E">
      <w:pPr>
        <w:pStyle w:val="Normlnweb"/>
        <w:spacing w:before="0" w:beforeAutospacing="0" w:after="0" w:afterAutospacing="0" w:line="360" w:lineRule="auto"/>
        <w:jc w:val="both"/>
        <w:rPr>
          <w:b/>
          <w:u w:val="single"/>
        </w:rPr>
      </w:pPr>
    </w:p>
    <w:p w:rsidR="00352DBD" w:rsidRDefault="00352DBD" w:rsidP="006C423E">
      <w:pPr>
        <w:pStyle w:val="Normlnweb"/>
        <w:spacing w:before="0" w:beforeAutospacing="0" w:after="0" w:afterAutospacing="0" w:line="360" w:lineRule="auto"/>
        <w:rPr>
          <w:b/>
          <w:bCs/>
          <w:u w:val="single"/>
        </w:rPr>
      </w:pPr>
    </w:p>
    <w:p w:rsidR="00352DBD" w:rsidRDefault="00352DBD" w:rsidP="00816D5C">
      <w:pPr>
        <w:pStyle w:val="Normlnweb"/>
        <w:spacing w:line="360" w:lineRule="auto"/>
        <w:rPr>
          <w:bCs/>
        </w:rPr>
      </w:pPr>
    </w:p>
    <w:p w:rsidR="00352DBD" w:rsidRDefault="00352DBD" w:rsidP="00816D5C">
      <w:pPr>
        <w:pStyle w:val="Normlnweb"/>
        <w:spacing w:line="360" w:lineRule="auto"/>
        <w:rPr>
          <w:bCs/>
        </w:rPr>
      </w:pPr>
    </w:p>
    <w:p w:rsidR="00352DBD" w:rsidRPr="0013380C" w:rsidRDefault="00352DBD" w:rsidP="00492248">
      <w:pPr>
        <w:pStyle w:val="Normlnweb"/>
        <w:spacing w:line="360" w:lineRule="auto"/>
        <w:jc w:val="center"/>
      </w:pPr>
      <w:r w:rsidRPr="00052283">
        <w:rPr>
          <w:b/>
          <w:bCs/>
          <w:sz w:val="30"/>
          <w:szCs w:val="30"/>
        </w:rPr>
        <w:t>III. STRUKTURA PŘEDLOŽENÉ NABÍDKY</w:t>
      </w:r>
    </w:p>
    <w:p w:rsidR="00352DBD" w:rsidRDefault="00352DBD" w:rsidP="000A34F3">
      <w:pPr>
        <w:pStyle w:val="Normlnweb"/>
        <w:spacing w:before="0" w:beforeAutospacing="0" w:after="0" w:afterAutospacing="0" w:line="360" w:lineRule="auto"/>
        <w:rPr>
          <w:b/>
          <w:bCs/>
          <w:highlight w:val="yellow"/>
        </w:rPr>
      </w:pPr>
      <w:r w:rsidRPr="001E214E">
        <w:t>Nabídka uchazeče musí obsahovat tyto d</w:t>
      </w:r>
      <w:r w:rsidR="000F21B5">
        <w:t>okumenty</w:t>
      </w:r>
      <w:r>
        <w:t xml:space="preserve">: </w:t>
      </w:r>
    </w:p>
    <w:p w:rsidR="00352DBD" w:rsidRPr="00D40E9C" w:rsidRDefault="00352DBD" w:rsidP="00A93E76">
      <w:pPr>
        <w:pStyle w:val="Normlnweb"/>
        <w:numPr>
          <w:ilvl w:val="0"/>
          <w:numId w:val="13"/>
        </w:numPr>
        <w:spacing w:before="0" w:beforeAutospacing="0" w:after="0" w:afterAutospacing="0" w:line="360" w:lineRule="auto"/>
        <w:ind w:left="0" w:firstLine="0"/>
        <w:jc w:val="both"/>
      </w:pPr>
      <w:r w:rsidRPr="008D2AF8">
        <w:rPr>
          <w:b/>
        </w:rPr>
        <w:t>Krycí list nabídky</w:t>
      </w:r>
      <w:r>
        <w:t>;</w:t>
      </w:r>
    </w:p>
    <w:p w:rsidR="00352DBD" w:rsidRPr="00C2314E" w:rsidRDefault="00352DBD" w:rsidP="00A93E76">
      <w:pPr>
        <w:pStyle w:val="Normlnweb"/>
        <w:numPr>
          <w:ilvl w:val="0"/>
          <w:numId w:val="13"/>
        </w:numPr>
        <w:spacing w:before="0" w:beforeAutospacing="0" w:after="0" w:afterAutospacing="0" w:line="360" w:lineRule="auto"/>
        <w:ind w:left="709" w:hanging="709"/>
        <w:jc w:val="both"/>
      </w:pPr>
      <w:r w:rsidRPr="003F1B39">
        <w:rPr>
          <w:b/>
          <w:bCs/>
        </w:rPr>
        <w:t xml:space="preserve">Identifikace uchazeče </w:t>
      </w:r>
      <w:r w:rsidRPr="003F1B39">
        <w:t xml:space="preserve">včetně telefonu, faxu, e-mailu, adresy pro doručování </w:t>
      </w:r>
      <w:r w:rsidRPr="00C2314E">
        <w:t>písemností, pokud je rozdílná se sídlem uchazeče;</w:t>
      </w:r>
    </w:p>
    <w:p w:rsidR="00352DBD" w:rsidRPr="00C2314E" w:rsidRDefault="00352DBD" w:rsidP="00702B06">
      <w:pPr>
        <w:pStyle w:val="Normlnweb"/>
        <w:numPr>
          <w:ilvl w:val="0"/>
          <w:numId w:val="13"/>
        </w:numPr>
        <w:spacing w:before="0" w:beforeAutospacing="0" w:after="0" w:afterAutospacing="0" w:line="360" w:lineRule="auto"/>
        <w:ind w:left="0" w:firstLine="0"/>
        <w:jc w:val="both"/>
        <w:rPr>
          <w:b/>
        </w:rPr>
      </w:pPr>
      <w:r w:rsidRPr="00C2314E">
        <w:rPr>
          <w:b/>
        </w:rPr>
        <w:t>Čestné prohlášení o splnění základních kvalifikačních předpokladů;</w:t>
      </w:r>
    </w:p>
    <w:p w:rsidR="00352DBD" w:rsidRPr="00C2314E" w:rsidRDefault="00352DBD" w:rsidP="00A93E76">
      <w:pPr>
        <w:pStyle w:val="Normlnweb"/>
        <w:numPr>
          <w:ilvl w:val="0"/>
          <w:numId w:val="13"/>
        </w:numPr>
        <w:spacing w:before="0" w:beforeAutospacing="0" w:after="0" w:afterAutospacing="0" w:line="360" w:lineRule="auto"/>
        <w:ind w:left="0" w:firstLine="0"/>
        <w:jc w:val="both"/>
        <w:rPr>
          <w:b/>
        </w:rPr>
      </w:pPr>
      <w:r w:rsidRPr="00C2314E">
        <w:rPr>
          <w:b/>
        </w:rPr>
        <w:t>Doklady k prokázání profesních kvalifikačních předpokladů;</w:t>
      </w:r>
    </w:p>
    <w:p w:rsidR="00352DBD" w:rsidRPr="005E27A2" w:rsidRDefault="00352DBD" w:rsidP="00C2314E">
      <w:pPr>
        <w:pStyle w:val="Normlnweb"/>
        <w:numPr>
          <w:ilvl w:val="0"/>
          <w:numId w:val="13"/>
        </w:numPr>
        <w:spacing w:before="0" w:beforeAutospacing="0" w:after="0" w:afterAutospacing="0" w:line="360" w:lineRule="auto"/>
        <w:ind w:left="709" w:hanging="709"/>
        <w:jc w:val="both"/>
        <w:rPr>
          <w:b/>
        </w:rPr>
      </w:pPr>
      <w:r w:rsidRPr="005E27A2">
        <w:rPr>
          <w:b/>
        </w:rPr>
        <w:t xml:space="preserve">A) seznam statutárních orgánů nebo členů statutárních orgánů, kteří v posledních 3 letech od konce lhůty pro podání nabídek byli v pracovněprávním, funkčním či obdobném poměru u zadavatele, </w:t>
      </w:r>
      <w:r w:rsidRPr="005E27A2">
        <w:t>nebo prohlášení, že žádný ze statutárních orgánů nebo členů statutárních orgánů nebyl v posledních 3 letech od konce lhůty pro podání nabídek v pracovněprávním, funkčním či obdobném poměru u zadavatele</w:t>
      </w:r>
      <w:r w:rsidRPr="005E27A2">
        <w:rPr>
          <w:b/>
        </w:rPr>
        <w:t xml:space="preserve">; </w:t>
      </w:r>
    </w:p>
    <w:p w:rsidR="00352DBD" w:rsidRDefault="00352DBD" w:rsidP="00B13EA4">
      <w:pPr>
        <w:pStyle w:val="Normlnweb"/>
        <w:spacing w:before="0" w:beforeAutospacing="0" w:after="0" w:afterAutospacing="0" w:line="360" w:lineRule="auto"/>
        <w:ind w:left="709"/>
        <w:jc w:val="both"/>
        <w:rPr>
          <w:b/>
        </w:rPr>
      </w:pPr>
      <w:r>
        <w:rPr>
          <w:b/>
        </w:rPr>
        <w:t xml:space="preserve">B) </w:t>
      </w:r>
      <w:r w:rsidRPr="00C2314E">
        <w:rPr>
          <w:b/>
        </w:rPr>
        <w:t>má – li dodavatel formu akciové společnosti, seznam vlastníků akcií, jejichž souhrnná jmenovitá hodnota přesahuje 10 % základního kapitálu, vyhotovený ve lhůtě pro podání nabídek</w:t>
      </w:r>
      <w:r>
        <w:rPr>
          <w:b/>
        </w:rPr>
        <w:t xml:space="preserve">, </w:t>
      </w:r>
      <w:r w:rsidRPr="000F21B5">
        <w:t>nebo prohlášení</w:t>
      </w:r>
      <w:r w:rsidR="000F21B5">
        <w:t>,</w:t>
      </w:r>
      <w:r w:rsidRPr="000F21B5">
        <w:t xml:space="preserve"> že </w:t>
      </w:r>
      <w:r w:rsidR="000F21B5" w:rsidRPr="000F21B5">
        <w:t xml:space="preserve">žádný z vlastníků akcií nevlastní akcie, jejichž </w:t>
      </w:r>
      <w:r w:rsidRPr="000F21B5">
        <w:t>souh</w:t>
      </w:r>
      <w:r w:rsidR="005E27A2" w:rsidRPr="000F21B5">
        <w:t>rnná jmenovitá hodnota</w:t>
      </w:r>
      <w:r w:rsidR="000F21B5" w:rsidRPr="000F21B5">
        <w:t xml:space="preserve"> </w:t>
      </w:r>
      <w:r w:rsidRPr="000F21B5">
        <w:t>přesahuje 10% základního kapitálu</w:t>
      </w:r>
      <w:r w:rsidRPr="000F21B5">
        <w:rPr>
          <w:b/>
        </w:rPr>
        <w:t>;</w:t>
      </w:r>
      <w:r w:rsidRPr="00C2314E">
        <w:rPr>
          <w:b/>
        </w:rPr>
        <w:t xml:space="preserve"> </w:t>
      </w:r>
    </w:p>
    <w:p w:rsidR="00352DBD" w:rsidRPr="00EE1499" w:rsidRDefault="00352DBD" w:rsidP="00B13EA4">
      <w:pPr>
        <w:pStyle w:val="Normlnweb"/>
        <w:spacing w:before="0" w:beforeAutospacing="0" w:after="0" w:afterAutospacing="0" w:line="360" w:lineRule="auto"/>
        <w:ind w:left="709"/>
        <w:jc w:val="both"/>
        <w:rPr>
          <w:b/>
        </w:rPr>
      </w:pPr>
      <w:r>
        <w:rPr>
          <w:b/>
        </w:rPr>
        <w:t xml:space="preserve">C) </w:t>
      </w:r>
      <w:r w:rsidRPr="00C2314E">
        <w:rPr>
          <w:b/>
        </w:rPr>
        <w:t xml:space="preserve">prohlášení uchazeče o tom, že neuzavřel a neuzavře zakázanou dohodu podle zvláštního </w:t>
      </w:r>
      <w:r w:rsidRPr="00EE1499">
        <w:rPr>
          <w:b/>
        </w:rPr>
        <w:t>právního předpisu v souvislosti se zadávanou veřejnou zakázkou</w:t>
      </w:r>
      <w:r>
        <w:rPr>
          <w:b/>
        </w:rPr>
        <w:t>;</w:t>
      </w:r>
    </w:p>
    <w:p w:rsidR="00352DBD" w:rsidRPr="00EE1499" w:rsidRDefault="00352DBD" w:rsidP="00C2314E">
      <w:pPr>
        <w:pStyle w:val="Normlnweb"/>
        <w:numPr>
          <w:ilvl w:val="0"/>
          <w:numId w:val="13"/>
        </w:numPr>
        <w:spacing w:before="0" w:beforeAutospacing="0" w:after="0" w:afterAutospacing="0" w:line="360" w:lineRule="auto"/>
        <w:ind w:left="709" w:hanging="709"/>
        <w:jc w:val="both"/>
        <w:rPr>
          <w:b/>
        </w:rPr>
      </w:pPr>
      <w:r>
        <w:rPr>
          <w:b/>
        </w:rPr>
        <w:t>K</w:t>
      </w:r>
      <w:r w:rsidRPr="00EE1499">
        <w:rPr>
          <w:b/>
        </w:rPr>
        <w:t xml:space="preserve">alkulace </w:t>
      </w:r>
      <w:r>
        <w:rPr>
          <w:b/>
        </w:rPr>
        <w:t xml:space="preserve">ceny </w:t>
      </w:r>
      <w:r w:rsidRPr="00EE1499">
        <w:rPr>
          <w:b/>
        </w:rPr>
        <w:t xml:space="preserve">předmětu plnění veřejné zakázky </w:t>
      </w:r>
      <w:r>
        <w:rPr>
          <w:b/>
        </w:rPr>
        <w:t xml:space="preserve">ve struktuře, </w:t>
      </w:r>
      <w:r w:rsidRPr="00EE1499">
        <w:rPr>
          <w:b/>
        </w:rPr>
        <w:t>jak je naznačena v </w:t>
      </w:r>
      <w:r w:rsidRPr="00B13EA4">
        <w:rPr>
          <w:b/>
        </w:rPr>
        <w:t>příloze č. 1</w:t>
      </w:r>
      <w:r w:rsidRPr="00EE1499">
        <w:rPr>
          <w:b/>
        </w:rPr>
        <w:t xml:space="preserve"> této zadávací dokumentace -</w:t>
      </w:r>
      <w:r w:rsidRPr="00EE1499">
        <w:t xml:space="preserve"> uchazeč uvede jednotkovou cenu v Kč bez DPH, jednotkovou cenu v Kč </w:t>
      </w:r>
      <w:r>
        <w:t>vč.</w:t>
      </w:r>
      <w:r w:rsidRPr="00EE1499">
        <w:t> DPH, dále celkovou cenu v Kč bez DPH a celkovou cenu</w:t>
      </w:r>
      <w:r>
        <w:t xml:space="preserve"> v Kč vč.</w:t>
      </w:r>
      <w:r w:rsidRPr="00EE1499">
        <w:t xml:space="preserve"> DPH. Takto stanovená celková cena nesmí překročit nejvýše přípustnou cenu veřejné zakázky, jež je uvedena v</w:t>
      </w:r>
      <w:r>
        <w:t xml:space="preserve">ýše v </w:t>
      </w:r>
      <w:r w:rsidRPr="00EE1499">
        <w:t> této zadávací dokumentaci</w:t>
      </w:r>
      <w:r>
        <w:t>;</w:t>
      </w:r>
    </w:p>
    <w:p w:rsidR="00352DBD" w:rsidRPr="00EB3164" w:rsidRDefault="00352DBD" w:rsidP="00A93E76">
      <w:pPr>
        <w:pStyle w:val="Normlnweb"/>
        <w:numPr>
          <w:ilvl w:val="0"/>
          <w:numId w:val="13"/>
        </w:numPr>
        <w:spacing w:before="0" w:beforeAutospacing="0" w:after="0" w:afterAutospacing="0" w:line="360" w:lineRule="auto"/>
        <w:ind w:left="709" w:hanging="709"/>
        <w:jc w:val="both"/>
        <w:rPr>
          <w:b/>
        </w:rPr>
      </w:pPr>
      <w:r>
        <w:rPr>
          <w:b/>
        </w:rPr>
        <w:t xml:space="preserve">Řádně podepsaný návrh smlouvy v přesném znění, který je nedílnou součástí této </w:t>
      </w:r>
      <w:r w:rsidRPr="00EB3164">
        <w:rPr>
          <w:b/>
        </w:rPr>
        <w:t xml:space="preserve">zadávací dokumentace jako </w:t>
      </w:r>
      <w:r w:rsidRPr="00B13EA4">
        <w:rPr>
          <w:b/>
        </w:rPr>
        <w:t>příloha č. 3</w:t>
      </w:r>
      <w:r w:rsidRPr="00EB3164">
        <w:rPr>
          <w:b/>
        </w:rPr>
        <w:t>;</w:t>
      </w:r>
    </w:p>
    <w:p w:rsidR="00352DBD" w:rsidRPr="00D40D89" w:rsidRDefault="00352DBD" w:rsidP="0080176F">
      <w:pPr>
        <w:pStyle w:val="Normlnweb"/>
        <w:numPr>
          <w:ilvl w:val="0"/>
          <w:numId w:val="13"/>
        </w:numPr>
        <w:spacing w:before="0" w:beforeAutospacing="0" w:after="0" w:afterAutospacing="0" w:line="360" w:lineRule="auto"/>
        <w:ind w:left="0" w:firstLine="0"/>
        <w:jc w:val="both"/>
        <w:rPr>
          <w:b/>
        </w:rPr>
      </w:pPr>
      <w:r w:rsidRPr="00565E57">
        <w:rPr>
          <w:b/>
        </w:rPr>
        <w:t>Prohlášení o počtu listů nabídky.</w:t>
      </w:r>
    </w:p>
    <w:p w:rsidR="00352DBD" w:rsidRDefault="00352DBD" w:rsidP="0080176F">
      <w:pPr>
        <w:pStyle w:val="Normlnweb"/>
        <w:spacing w:before="0" w:beforeAutospacing="0" w:after="0" w:afterAutospacing="0" w:line="360" w:lineRule="auto"/>
        <w:jc w:val="both"/>
        <w:rPr>
          <w:b/>
          <w:bCs/>
          <w:highlight w:val="yellow"/>
        </w:rPr>
      </w:pPr>
    </w:p>
    <w:p w:rsidR="00352DBD" w:rsidRDefault="00352DBD" w:rsidP="005A1B18">
      <w:pPr>
        <w:pStyle w:val="Normlnweb"/>
        <w:spacing w:before="0" w:beforeAutospacing="0" w:after="0" w:afterAutospacing="0" w:line="360" w:lineRule="auto"/>
        <w:jc w:val="both"/>
        <w:outlineLvl w:val="0"/>
        <w:rPr>
          <w:b/>
        </w:rPr>
      </w:pPr>
      <w:r w:rsidRPr="00D40E9C">
        <w:rPr>
          <w:b/>
        </w:rPr>
        <w:lastRenderedPageBreak/>
        <w:t xml:space="preserve">Všechny listy nabídky budou uchazečem očíslovány. </w:t>
      </w:r>
    </w:p>
    <w:p w:rsidR="00352DBD" w:rsidRDefault="00352DBD" w:rsidP="00D40E9C">
      <w:pPr>
        <w:pStyle w:val="Normlnweb"/>
        <w:spacing w:before="0" w:beforeAutospacing="0" w:after="0" w:afterAutospacing="0" w:line="360" w:lineRule="auto"/>
        <w:jc w:val="both"/>
        <w:rPr>
          <w:b/>
        </w:rPr>
      </w:pPr>
      <w:r w:rsidRPr="00D40E9C">
        <w:rPr>
          <w:b/>
        </w:rPr>
        <w:t xml:space="preserve">Obsah nabídky s očíslováním stránek a celkovým počtem listů bude vložen jako </w:t>
      </w:r>
      <w:r>
        <w:rPr>
          <w:b/>
        </w:rPr>
        <w:t>Krycí</w:t>
      </w:r>
      <w:r w:rsidRPr="00D40E9C">
        <w:rPr>
          <w:b/>
        </w:rPr>
        <w:t xml:space="preserve"> </w:t>
      </w:r>
      <w:r w:rsidRPr="00D40E9C">
        <w:rPr>
          <w:b/>
          <w:iCs/>
        </w:rPr>
        <w:t xml:space="preserve">list </w:t>
      </w:r>
      <w:r w:rsidRPr="00D40E9C">
        <w:rPr>
          <w:b/>
        </w:rPr>
        <w:t xml:space="preserve">nabídky. </w:t>
      </w:r>
    </w:p>
    <w:p w:rsidR="00352DBD" w:rsidRDefault="00352DBD" w:rsidP="00D40E9C">
      <w:pPr>
        <w:pStyle w:val="Normlnweb"/>
        <w:spacing w:before="0" w:beforeAutospacing="0" w:after="0" w:afterAutospacing="0" w:line="360" w:lineRule="auto"/>
        <w:jc w:val="both"/>
        <w:rPr>
          <w:b/>
          <w:bCs/>
        </w:rPr>
      </w:pPr>
      <w:r w:rsidRPr="008A60B5">
        <w:rPr>
          <w:b/>
          <w:bCs/>
        </w:rPr>
        <w:t xml:space="preserve">Předložená nabídka musí být zpracována v českém jazyce a vlastnoručně podepsána </w:t>
      </w:r>
      <w:r>
        <w:rPr>
          <w:b/>
          <w:bCs/>
        </w:rPr>
        <w:t>s</w:t>
      </w:r>
      <w:r w:rsidRPr="008A60B5">
        <w:rPr>
          <w:b/>
          <w:bCs/>
        </w:rPr>
        <w:t>tatutárním zástupcem uchazeč</w:t>
      </w:r>
      <w:r>
        <w:rPr>
          <w:b/>
          <w:bCs/>
        </w:rPr>
        <w:t xml:space="preserve">e nebo </w:t>
      </w:r>
      <w:r w:rsidRPr="008A60B5">
        <w:rPr>
          <w:b/>
          <w:bCs/>
        </w:rPr>
        <w:t xml:space="preserve">osobou oprávněnou jednat jménem uchazeče. </w:t>
      </w:r>
    </w:p>
    <w:p w:rsidR="00352DBD" w:rsidRDefault="00352DBD" w:rsidP="00D40E9C">
      <w:pPr>
        <w:pStyle w:val="Normlnweb"/>
        <w:spacing w:before="0" w:beforeAutospacing="0" w:after="0" w:afterAutospacing="0" w:line="360" w:lineRule="auto"/>
        <w:jc w:val="both"/>
        <w:rPr>
          <w:b/>
          <w:bCs/>
        </w:rPr>
      </w:pPr>
      <w:r>
        <w:rPr>
          <w:b/>
          <w:bCs/>
        </w:rPr>
        <w:t>V případě, že je v nabídce uchazeče shledána nejasnost, může být uchazeč zadavatelem vyzván k doplnění nabídky</w:t>
      </w:r>
      <w:r w:rsidRPr="006E440D">
        <w:rPr>
          <w:b/>
          <w:bCs/>
        </w:rPr>
        <w:t xml:space="preserve"> </w:t>
      </w:r>
      <w:r>
        <w:rPr>
          <w:b/>
          <w:bCs/>
        </w:rPr>
        <w:t>ve stanovené lhůtě.</w:t>
      </w:r>
    </w:p>
    <w:p w:rsidR="00352DBD" w:rsidRDefault="00352DBD" w:rsidP="00D40E9C">
      <w:pPr>
        <w:pStyle w:val="Normlnweb"/>
        <w:spacing w:before="0" w:beforeAutospacing="0" w:after="0" w:afterAutospacing="0" w:line="360" w:lineRule="auto"/>
        <w:jc w:val="both"/>
        <w:rPr>
          <w:b/>
          <w:bCs/>
        </w:rPr>
      </w:pPr>
      <w:r>
        <w:rPr>
          <w:b/>
          <w:bCs/>
        </w:rPr>
        <w:t>Pokud nabídka nebude obsahovat kteroukoli z těchto náležitostí v požadovaném obsahu, rozsahu a členění, a nebude řádně doplněna, bude taková nabídka posouzena jako neúplná.</w:t>
      </w:r>
    </w:p>
    <w:p w:rsidR="00352DBD" w:rsidRDefault="00352DBD" w:rsidP="00D40E9C">
      <w:pPr>
        <w:pStyle w:val="Normlnweb"/>
        <w:spacing w:before="0" w:beforeAutospacing="0" w:after="0" w:afterAutospacing="0" w:line="360" w:lineRule="auto"/>
        <w:jc w:val="both"/>
        <w:rPr>
          <w:b/>
          <w:bCs/>
        </w:rPr>
      </w:pPr>
      <w:r w:rsidRPr="00CD688A">
        <w:rPr>
          <w:b/>
          <w:bCs/>
        </w:rPr>
        <w:t>Výše uvedená struktura předložené nabídky má doporučující charakter.</w:t>
      </w:r>
    </w:p>
    <w:p w:rsidR="00352DBD" w:rsidRDefault="00352DBD" w:rsidP="006A3CA5">
      <w:pPr>
        <w:pStyle w:val="Normlnweb"/>
        <w:spacing w:before="0" w:beforeAutospacing="0" w:after="0" w:afterAutospacing="0" w:line="360" w:lineRule="auto"/>
        <w:rPr>
          <w:b/>
          <w:bCs/>
          <w:sz w:val="30"/>
          <w:szCs w:val="30"/>
        </w:rPr>
      </w:pPr>
    </w:p>
    <w:p w:rsidR="00352DBD" w:rsidRDefault="00352DBD" w:rsidP="000A34F3">
      <w:pPr>
        <w:pStyle w:val="Normlnweb"/>
        <w:spacing w:before="0" w:beforeAutospacing="0" w:after="0" w:afterAutospacing="0" w:line="360" w:lineRule="auto"/>
        <w:jc w:val="center"/>
        <w:rPr>
          <w:b/>
          <w:bCs/>
          <w:sz w:val="30"/>
          <w:szCs w:val="30"/>
        </w:rPr>
      </w:pPr>
    </w:p>
    <w:p w:rsidR="00352DBD" w:rsidRDefault="00352DBD" w:rsidP="000A34F3">
      <w:pPr>
        <w:pStyle w:val="Normlnweb"/>
        <w:spacing w:before="0" w:beforeAutospacing="0" w:after="0" w:afterAutospacing="0" w:line="360" w:lineRule="auto"/>
        <w:jc w:val="center"/>
        <w:rPr>
          <w:b/>
          <w:bCs/>
          <w:highlight w:val="yellow"/>
        </w:rPr>
      </w:pPr>
      <w:r>
        <w:rPr>
          <w:b/>
          <w:bCs/>
          <w:sz w:val="30"/>
          <w:szCs w:val="30"/>
        </w:rPr>
        <w:br w:type="page"/>
      </w:r>
      <w:r w:rsidRPr="008D2AF8">
        <w:rPr>
          <w:b/>
          <w:bCs/>
          <w:sz w:val="30"/>
          <w:szCs w:val="30"/>
        </w:rPr>
        <w:lastRenderedPageBreak/>
        <w:t xml:space="preserve">IV. HODNOTÍCÍ KRITÉRIA </w:t>
      </w:r>
      <w:r w:rsidRPr="008D2AF8">
        <w:rPr>
          <w:b/>
          <w:bCs/>
          <w:sz w:val="30"/>
          <w:szCs w:val="30"/>
        </w:rPr>
        <w:br/>
      </w:r>
    </w:p>
    <w:p w:rsidR="00352DBD" w:rsidRDefault="00352DBD" w:rsidP="00FD6123">
      <w:pPr>
        <w:pStyle w:val="Normlnweb"/>
        <w:spacing w:before="0" w:beforeAutospacing="0" w:after="0" w:afterAutospacing="0" w:line="360" w:lineRule="auto"/>
        <w:jc w:val="both"/>
      </w:pPr>
      <w:r w:rsidRPr="00230697">
        <w:t xml:space="preserve">Nabídky </w:t>
      </w:r>
      <w:r w:rsidRPr="00FD6123">
        <w:t xml:space="preserve">předložené </w:t>
      </w:r>
      <w:r w:rsidRPr="00FD6123">
        <w:rPr>
          <w:bCs/>
        </w:rPr>
        <w:t>v</w:t>
      </w:r>
      <w:r w:rsidRPr="00230697">
        <w:rPr>
          <w:b/>
          <w:bCs/>
        </w:rPr>
        <w:t xml:space="preserve"> </w:t>
      </w:r>
      <w:r w:rsidRPr="00230697">
        <w:t>řádném termínu budou posouzeny a hodnoceny ve třech po sobě</w:t>
      </w:r>
      <w:r>
        <w:t xml:space="preserve"> </w:t>
      </w:r>
      <w:r w:rsidRPr="00230697">
        <w:t xml:space="preserve">jdoucích krocích: </w:t>
      </w:r>
    </w:p>
    <w:p w:rsidR="00352DBD" w:rsidRPr="003F2FB6" w:rsidRDefault="00352DBD" w:rsidP="00FD6123">
      <w:pPr>
        <w:pStyle w:val="Normlnweb"/>
        <w:spacing w:before="0" w:beforeAutospacing="0" w:after="0" w:afterAutospacing="0" w:line="360" w:lineRule="auto"/>
        <w:jc w:val="both"/>
      </w:pPr>
    </w:p>
    <w:p w:rsidR="00352DBD" w:rsidRPr="00FD6123" w:rsidRDefault="00352DBD" w:rsidP="00FD6123">
      <w:pPr>
        <w:pStyle w:val="Normlnweb"/>
        <w:numPr>
          <w:ilvl w:val="0"/>
          <w:numId w:val="14"/>
        </w:numPr>
        <w:spacing w:before="0" w:beforeAutospacing="0" w:after="0" w:afterAutospacing="0" w:line="360" w:lineRule="auto"/>
        <w:ind w:left="357" w:hanging="357"/>
        <w:rPr>
          <w:b/>
          <w:bCs/>
        </w:rPr>
      </w:pPr>
      <w:r w:rsidRPr="00FD6123">
        <w:rPr>
          <w:b/>
          <w:bCs/>
        </w:rPr>
        <w:t>Ú</w:t>
      </w:r>
      <w:r>
        <w:rPr>
          <w:b/>
          <w:bCs/>
        </w:rPr>
        <w:t>plnost nabídky</w:t>
      </w:r>
    </w:p>
    <w:p w:rsidR="00352DBD" w:rsidRDefault="00352DBD" w:rsidP="00FD6123">
      <w:pPr>
        <w:pStyle w:val="Normlnweb"/>
        <w:spacing w:before="0" w:beforeAutospacing="0" w:after="0" w:afterAutospacing="0" w:line="360" w:lineRule="auto"/>
        <w:jc w:val="both"/>
      </w:pPr>
      <w:r w:rsidRPr="00230697">
        <w:t xml:space="preserve">Předmětem </w:t>
      </w:r>
      <w:r>
        <w:t>posouzení</w:t>
      </w:r>
      <w:r w:rsidRPr="00230697">
        <w:t xml:space="preserve"> bude </w:t>
      </w:r>
      <w:r>
        <w:t xml:space="preserve">zhodnocení </w:t>
      </w:r>
      <w:r w:rsidRPr="00230697">
        <w:t>úplnost</w:t>
      </w:r>
      <w:r>
        <w:t>i</w:t>
      </w:r>
      <w:r w:rsidRPr="00230697">
        <w:t xml:space="preserve"> nabídky. </w:t>
      </w:r>
    </w:p>
    <w:p w:rsidR="00352DBD" w:rsidRPr="00230697" w:rsidRDefault="00352DBD" w:rsidP="00FD6123">
      <w:pPr>
        <w:pStyle w:val="Normlnweb"/>
        <w:spacing w:before="0" w:beforeAutospacing="0" w:after="0" w:afterAutospacing="0" w:line="360" w:lineRule="auto"/>
        <w:jc w:val="both"/>
      </w:pPr>
      <w:r w:rsidRPr="00702B06">
        <w:t xml:space="preserve">Uchazeč předloží nabídku ve struktuře uvedené v části </w:t>
      </w:r>
      <w:r w:rsidRPr="00702B06">
        <w:rPr>
          <w:b/>
        </w:rPr>
        <w:t>III. - STRUKTURA PŘEDLOŽENÉ NABÍDKY</w:t>
      </w:r>
      <w:r w:rsidRPr="00702B06">
        <w:t xml:space="preserve"> -  </w:t>
      </w:r>
      <w:r w:rsidRPr="00702B06">
        <w:rPr>
          <w:iCs/>
        </w:rPr>
        <w:t xml:space="preserve">této </w:t>
      </w:r>
      <w:r w:rsidRPr="00702B06">
        <w:t>zadávací dokumentace.</w:t>
      </w:r>
      <w:r w:rsidRPr="00230697">
        <w:t xml:space="preserve"> Uchazeč dále předloží všechny povinné přílohy uvedené v této </w:t>
      </w:r>
      <w:r>
        <w:t>z</w:t>
      </w:r>
      <w:r w:rsidRPr="00230697">
        <w:t>adávací dokumentaci, které budou splňovat všechny uvedené požadavky. Nabídka musí být úplná, nabídky neúplné</w:t>
      </w:r>
      <w:r>
        <w:t xml:space="preserve"> (tj. též řádně nedoplněné)</w:t>
      </w:r>
      <w:r w:rsidRPr="00230697">
        <w:t xml:space="preserve"> budou automaticky vyřazeny a nebudou dále hodnoceny. </w:t>
      </w:r>
    </w:p>
    <w:p w:rsidR="00352DBD" w:rsidRDefault="00352DBD" w:rsidP="000A34F3">
      <w:pPr>
        <w:pStyle w:val="Normlnweb"/>
        <w:spacing w:before="0" w:beforeAutospacing="0" w:after="0" w:afterAutospacing="0" w:line="360" w:lineRule="auto"/>
        <w:rPr>
          <w:b/>
          <w:highlight w:val="yellow"/>
        </w:rPr>
      </w:pPr>
    </w:p>
    <w:p w:rsidR="00352DBD" w:rsidRDefault="00352DBD" w:rsidP="000A34F3">
      <w:pPr>
        <w:pStyle w:val="Normlnweb"/>
        <w:spacing w:before="0" w:beforeAutospacing="0" w:after="0" w:afterAutospacing="0" w:line="360" w:lineRule="auto"/>
        <w:rPr>
          <w:b/>
          <w:bCs/>
        </w:rPr>
      </w:pPr>
      <w:r w:rsidRPr="00FD6123">
        <w:rPr>
          <w:b/>
        </w:rPr>
        <w:t>2.</w:t>
      </w:r>
      <w:r>
        <w:rPr>
          <w:b/>
        </w:rPr>
        <w:t xml:space="preserve">  </w:t>
      </w:r>
      <w:r w:rsidRPr="00FD6123">
        <w:rPr>
          <w:b/>
          <w:bCs/>
        </w:rPr>
        <w:t xml:space="preserve">Splnění kvalifikačních požadavků </w:t>
      </w:r>
    </w:p>
    <w:p w:rsidR="00352DBD" w:rsidRDefault="00352DBD" w:rsidP="00FD6123">
      <w:pPr>
        <w:pStyle w:val="Normlnweb"/>
        <w:spacing w:before="0" w:beforeAutospacing="0" w:after="0" w:afterAutospacing="0" w:line="360" w:lineRule="auto"/>
        <w:jc w:val="both"/>
      </w:pPr>
      <w:r w:rsidRPr="00230697">
        <w:t xml:space="preserve">Předmětem posouzení bude splnění </w:t>
      </w:r>
      <w:r>
        <w:t>všech kvalifikačních předpokladů</w:t>
      </w:r>
      <w:r w:rsidRPr="00230697">
        <w:t xml:space="preserve"> </w:t>
      </w:r>
      <w:r>
        <w:t>vy</w:t>
      </w:r>
      <w:r w:rsidRPr="00230697">
        <w:t xml:space="preserve">plývajících z této </w:t>
      </w:r>
      <w:r>
        <w:t>z</w:t>
      </w:r>
      <w:r w:rsidRPr="00230697">
        <w:t xml:space="preserve">adávací dokumentace. </w:t>
      </w:r>
    </w:p>
    <w:p w:rsidR="00352DBD" w:rsidRDefault="00352DBD" w:rsidP="00FD6123">
      <w:pPr>
        <w:pStyle w:val="Normlnweb"/>
        <w:spacing w:before="0" w:beforeAutospacing="0" w:after="0" w:afterAutospacing="0" w:line="360" w:lineRule="auto"/>
        <w:jc w:val="both"/>
      </w:pPr>
      <w:r>
        <w:t>Nesplnění kteréhokoli z požadovaných kvalifikačních předpokladů je důvodem k vyloučení dodavatele.</w:t>
      </w:r>
      <w:r w:rsidRPr="00230697">
        <w:t xml:space="preserve"> </w:t>
      </w:r>
    </w:p>
    <w:p w:rsidR="00352DBD" w:rsidRPr="00CD688A" w:rsidRDefault="00352DBD" w:rsidP="00052283">
      <w:pPr>
        <w:pStyle w:val="Normlnweb"/>
        <w:spacing w:before="0" w:beforeAutospacing="0" w:after="0" w:afterAutospacing="0" w:line="360" w:lineRule="auto"/>
        <w:jc w:val="both"/>
        <w:rPr>
          <w:b/>
          <w:bCs/>
        </w:rPr>
      </w:pPr>
      <w:r w:rsidRPr="00230697">
        <w:br/>
      </w:r>
      <w:r w:rsidRPr="0074193B">
        <w:rPr>
          <w:b/>
          <w:bCs/>
        </w:rPr>
        <w:t>3</w:t>
      </w:r>
      <w:r w:rsidRPr="0035497E">
        <w:rPr>
          <w:b/>
          <w:bCs/>
        </w:rPr>
        <w:t>. Kvalitativní hodnocení předložených nabídek</w:t>
      </w:r>
      <w:r w:rsidRPr="0074193B">
        <w:rPr>
          <w:b/>
          <w:bCs/>
        </w:rPr>
        <w:t xml:space="preserve"> </w:t>
      </w:r>
    </w:p>
    <w:p w:rsidR="00352DBD" w:rsidRDefault="00352DBD" w:rsidP="00EB3164">
      <w:pPr>
        <w:pStyle w:val="Normlnweb"/>
        <w:spacing w:before="0" w:beforeAutospacing="0" w:after="0" w:afterAutospacing="0" w:line="360" w:lineRule="auto"/>
        <w:jc w:val="both"/>
        <w:outlineLvl w:val="0"/>
      </w:pPr>
      <w:r w:rsidRPr="00EB015D">
        <w:t>Zadavatel použije níže uvedené jediné hodnotící kritérium:</w:t>
      </w:r>
    </w:p>
    <w:p w:rsidR="00352DBD" w:rsidRDefault="00352DBD" w:rsidP="00EB3164">
      <w:pPr>
        <w:pStyle w:val="Normlnweb"/>
        <w:spacing w:before="0" w:beforeAutospacing="0" w:after="0" w:afterAutospacing="0" w:line="360" w:lineRule="auto"/>
        <w:jc w:val="both"/>
        <w:outlineLvl w:val="0"/>
      </w:pPr>
    </w:p>
    <w:p w:rsidR="00352DBD" w:rsidRDefault="00352DBD" w:rsidP="00EB3164">
      <w:pPr>
        <w:pStyle w:val="Normlnweb"/>
        <w:spacing w:before="0" w:beforeAutospacing="0" w:after="0" w:afterAutospacing="0" w:line="360" w:lineRule="auto"/>
        <w:jc w:val="both"/>
        <w:outlineLvl w:val="0"/>
        <w:rPr>
          <w:u w:val="single"/>
        </w:rPr>
      </w:pPr>
      <w:r>
        <w:rPr>
          <w:u w:val="single"/>
        </w:rPr>
        <w:t>Nejnižší nabídková cena – číselně vyjádřitelné kritérium</w:t>
      </w:r>
    </w:p>
    <w:p w:rsidR="00352DBD" w:rsidRDefault="00352DBD" w:rsidP="00EB3164">
      <w:pPr>
        <w:pStyle w:val="Normlnweb"/>
        <w:spacing w:before="0" w:beforeAutospacing="0" w:after="0" w:afterAutospacing="0" w:line="360" w:lineRule="auto"/>
        <w:jc w:val="both"/>
        <w:outlineLvl w:val="0"/>
        <w:rPr>
          <w:u w:val="single"/>
        </w:rPr>
      </w:pPr>
    </w:p>
    <w:p w:rsidR="00352DBD" w:rsidRDefault="00352DBD" w:rsidP="00EB3164">
      <w:pPr>
        <w:pStyle w:val="Normlnweb"/>
        <w:spacing w:before="0" w:beforeAutospacing="0" w:after="0" w:afterAutospacing="0" w:line="360" w:lineRule="auto"/>
        <w:jc w:val="both"/>
        <w:outlineLvl w:val="0"/>
      </w:pPr>
      <w:r>
        <w:t xml:space="preserve">Kritérium „nejnižší nabídková cena“ v úrovni bez DPH bude posuzováno jako nejnižší nabídnutá cena uchazečem za jednotlivá dílčí plnění uvedená </w:t>
      </w:r>
      <w:r w:rsidRPr="00B13EA4">
        <w:t>v příloze č. 1</w:t>
      </w:r>
      <w:r w:rsidRPr="000C1FD7">
        <w:t>.</w:t>
      </w:r>
      <w:r>
        <w:t xml:space="preserve"> Na základě předložených nabídek bude stanoveno pořadí jednotlivých nabídek od nejvhodnější po nejméně vhodnou, tedy od nejnižší (vítězná) po nejvyšší cenu pro každé dílčí plnění.</w:t>
      </w:r>
    </w:p>
    <w:p w:rsidR="00352DBD" w:rsidRDefault="00352DBD" w:rsidP="00EB3164">
      <w:pPr>
        <w:pStyle w:val="Normlnweb"/>
        <w:spacing w:before="0" w:beforeAutospacing="0" w:after="0" w:afterAutospacing="0" w:line="360" w:lineRule="auto"/>
        <w:jc w:val="both"/>
        <w:outlineLvl w:val="0"/>
      </w:pPr>
    </w:p>
    <w:p w:rsidR="00352DBD" w:rsidRPr="00EB015D" w:rsidRDefault="00352DBD" w:rsidP="00EB3164">
      <w:pPr>
        <w:pStyle w:val="Normlnweb"/>
        <w:spacing w:before="0" w:beforeAutospacing="0" w:after="0" w:afterAutospacing="0" w:line="360" w:lineRule="auto"/>
        <w:jc w:val="both"/>
        <w:outlineLvl w:val="0"/>
      </w:pPr>
    </w:p>
    <w:p w:rsidR="00352DBD" w:rsidRDefault="00352DBD" w:rsidP="00EB3164">
      <w:pPr>
        <w:pStyle w:val="Normlnweb"/>
        <w:spacing w:before="0" w:beforeAutospacing="0" w:after="0" w:afterAutospacing="0" w:line="360" w:lineRule="auto"/>
        <w:jc w:val="both"/>
        <w:outlineLvl w:val="0"/>
        <w:rPr>
          <w:u w:val="single"/>
        </w:rPr>
      </w:pPr>
      <w:r w:rsidRPr="000C1BD7">
        <w:rPr>
          <w:u w:val="single"/>
        </w:rPr>
        <w:lastRenderedPageBreak/>
        <w:t xml:space="preserve">Celkové hodnocení nabídek </w:t>
      </w:r>
    </w:p>
    <w:p w:rsidR="00352DBD" w:rsidRDefault="00352DBD" w:rsidP="00EB3164">
      <w:pPr>
        <w:pStyle w:val="Normlnweb"/>
        <w:spacing w:before="0" w:beforeAutospacing="0" w:after="0" w:afterAutospacing="0" w:line="360" w:lineRule="auto"/>
        <w:jc w:val="both"/>
      </w:pPr>
      <w:r w:rsidRPr="00E923FF">
        <w:t>Vítěznou se stává nabídka s</w:t>
      </w:r>
      <w:r>
        <w:t> nejnižší celkovou nabídkovou cenou pro dané dílčí plnění.</w:t>
      </w:r>
      <w:r w:rsidRPr="000C1BD7">
        <w:t xml:space="preserve"> </w:t>
      </w:r>
    </w:p>
    <w:p w:rsidR="00352DBD" w:rsidRDefault="00352DBD" w:rsidP="00EB3164">
      <w:pPr>
        <w:pStyle w:val="Normlnweb"/>
        <w:spacing w:before="0" w:beforeAutospacing="0" w:after="0" w:afterAutospacing="0" w:line="360" w:lineRule="auto"/>
        <w:jc w:val="both"/>
      </w:pPr>
    </w:p>
    <w:p w:rsidR="00352DBD" w:rsidRDefault="00352DBD" w:rsidP="00EB3164">
      <w:pPr>
        <w:pStyle w:val="Normlnweb"/>
        <w:spacing w:before="0" w:beforeAutospacing="0" w:after="0" w:afterAutospacing="0" w:line="360" w:lineRule="auto"/>
        <w:jc w:val="both"/>
        <w:rPr>
          <w:b/>
        </w:rPr>
      </w:pPr>
      <w:r>
        <w:rPr>
          <w:b/>
        </w:rPr>
        <w:t xml:space="preserve">4. </w:t>
      </w:r>
      <w:r w:rsidRPr="0035497E">
        <w:rPr>
          <w:b/>
        </w:rPr>
        <w:t>Způsob hodnocení nabídky</w:t>
      </w:r>
    </w:p>
    <w:p w:rsidR="00352DBD" w:rsidRDefault="00352DBD" w:rsidP="00EB3164">
      <w:pPr>
        <w:pStyle w:val="Normlnweb"/>
        <w:spacing w:before="0" w:beforeAutospacing="0" w:after="0" w:afterAutospacing="0" w:line="360" w:lineRule="auto"/>
        <w:jc w:val="both"/>
      </w:pPr>
      <w:r>
        <w:t xml:space="preserve">Posouzení nabídek uchazečů z hlediska splnění zákonných požadavků a požadavků zadavatele provede </w:t>
      </w:r>
      <w:r w:rsidRPr="00B946F4">
        <w:t>pětičlenná</w:t>
      </w:r>
      <w:r>
        <w:t xml:space="preserve"> hodnotící komise.</w:t>
      </w:r>
    </w:p>
    <w:p w:rsidR="00352DBD" w:rsidRPr="00951626" w:rsidRDefault="00352DBD" w:rsidP="00EB015D">
      <w:pPr>
        <w:pStyle w:val="Normlnweb"/>
        <w:spacing w:before="0" w:beforeAutospacing="0" w:after="0" w:afterAutospacing="0" w:line="360" w:lineRule="auto"/>
        <w:jc w:val="both"/>
      </w:pPr>
      <w:r w:rsidRPr="00951626">
        <w:t xml:space="preserve">Posouzení a hodnocení nabídek bude provedeno ve třech po sobě jdoucích krocích. </w:t>
      </w:r>
      <w:r w:rsidRPr="00951626">
        <w:br/>
        <w:t xml:space="preserve">V první fázi posoudí hodnotící komise splnění požadavků </w:t>
      </w:r>
      <w:r>
        <w:t>zadavatele</w:t>
      </w:r>
      <w:r w:rsidRPr="00951626">
        <w:t xml:space="preserve"> na úplnost nabídky (tj. doložení všech dokladů a skutečností pro veřejnou zakázku</w:t>
      </w:r>
      <w:r>
        <w:t xml:space="preserve"> v</w:t>
      </w:r>
      <w:r w:rsidRPr="00951626">
        <w:t xml:space="preserve"> struktuře dle části III. této zadávací dokumentace). </w:t>
      </w:r>
    </w:p>
    <w:p w:rsidR="00352DBD" w:rsidRPr="00951626" w:rsidRDefault="00352DBD" w:rsidP="00EB015D">
      <w:pPr>
        <w:pStyle w:val="Normlnweb"/>
        <w:spacing w:before="0" w:beforeAutospacing="0" w:after="0" w:afterAutospacing="0" w:line="360" w:lineRule="auto"/>
        <w:jc w:val="both"/>
      </w:pPr>
      <w:r w:rsidRPr="00951626">
        <w:t xml:space="preserve">Ve druhé fázi posoudí hodnotící komise splnění kvalifikačních předpokladů. </w:t>
      </w:r>
    </w:p>
    <w:p w:rsidR="00352DBD" w:rsidRPr="00951626" w:rsidRDefault="00352DBD" w:rsidP="00EB015D">
      <w:pPr>
        <w:pStyle w:val="Normlnweb"/>
        <w:spacing w:before="0" w:beforeAutospacing="0" w:after="0" w:afterAutospacing="0" w:line="360" w:lineRule="auto"/>
        <w:jc w:val="both"/>
      </w:pPr>
      <w:r w:rsidRPr="00951626">
        <w:t>Ve třetí fázi hodnocení provede hodnotící komise</w:t>
      </w:r>
      <w:r>
        <w:t xml:space="preserve"> hodnocení nabídek dle uvedeného </w:t>
      </w:r>
      <w:r w:rsidRPr="00E923FF">
        <w:t>hodnotícího kritéria, tedy nejnižší nabídkové ceny.</w:t>
      </w:r>
    </w:p>
    <w:p w:rsidR="00352DBD" w:rsidRDefault="00352DBD" w:rsidP="00EB015D">
      <w:pPr>
        <w:pStyle w:val="Normlnweb"/>
        <w:spacing w:before="0" w:beforeAutospacing="0" w:after="0" w:afterAutospacing="0" w:line="360" w:lineRule="auto"/>
        <w:jc w:val="both"/>
      </w:pPr>
      <w:r w:rsidRPr="00951626">
        <w:t xml:space="preserve">Hodnocení nabídek bude provedeno dle </w:t>
      </w:r>
      <w:r>
        <w:t xml:space="preserve">uvedeného </w:t>
      </w:r>
      <w:r w:rsidRPr="00951626">
        <w:t>hodnotící</w:t>
      </w:r>
      <w:r>
        <w:t xml:space="preserve">ho kritéria. </w:t>
      </w:r>
    </w:p>
    <w:p w:rsidR="00352DBD" w:rsidRPr="00EB015D" w:rsidRDefault="00352DBD" w:rsidP="00EB3164">
      <w:pPr>
        <w:pStyle w:val="Normlnweb"/>
        <w:spacing w:before="0" w:beforeAutospacing="0" w:after="0" w:afterAutospacing="0" w:line="360" w:lineRule="auto"/>
        <w:jc w:val="both"/>
      </w:pPr>
    </w:p>
    <w:p w:rsidR="00352DBD" w:rsidRPr="000C1BD7" w:rsidRDefault="00352DBD" w:rsidP="00B11B17">
      <w:pPr>
        <w:pStyle w:val="Normlnweb"/>
        <w:spacing w:before="0" w:beforeAutospacing="0" w:after="0" w:afterAutospacing="0" w:line="360" w:lineRule="auto"/>
        <w:jc w:val="both"/>
        <w:rPr>
          <w:b/>
        </w:rPr>
      </w:pPr>
      <w:r w:rsidRPr="000C1BD7">
        <w:br/>
      </w:r>
      <w:r w:rsidRPr="000C1BD7">
        <w:rPr>
          <w:b/>
        </w:rPr>
        <w:t xml:space="preserve">Zadavatel rozhodne o výběru nejvhodnější nabídky uchazeče, jehož nabídka byla podle hodnotících kritérií vyhodnocena jako nabídka </w:t>
      </w:r>
      <w:r>
        <w:rPr>
          <w:b/>
        </w:rPr>
        <w:t>nejvhodnější.</w:t>
      </w:r>
    </w:p>
    <w:p w:rsidR="00352DBD" w:rsidRPr="000C1BD7" w:rsidRDefault="00352DBD" w:rsidP="00B11B17">
      <w:pPr>
        <w:pStyle w:val="Normlnweb"/>
        <w:spacing w:before="0" w:beforeAutospacing="0" w:after="0" w:afterAutospacing="0" w:line="360" w:lineRule="auto"/>
        <w:jc w:val="both"/>
        <w:rPr>
          <w:b/>
        </w:rPr>
      </w:pPr>
      <w:r w:rsidRPr="000C1BD7">
        <w:rPr>
          <w:b/>
        </w:rPr>
        <w:t xml:space="preserve">Vybraný uchazeč je povinen poskytnout zadavateli </w:t>
      </w:r>
      <w:r w:rsidRPr="00C2314E">
        <w:rPr>
          <w:b/>
        </w:rPr>
        <w:t>řádnou součinnost potřebnou k uzavření smlouvy tak, aby byla smlouva uzavřena nejpozději do</w:t>
      </w:r>
      <w:r>
        <w:rPr>
          <w:b/>
        </w:rPr>
        <w:t xml:space="preserve"> </w:t>
      </w:r>
      <w:r w:rsidRPr="000F21B5">
        <w:rPr>
          <w:b/>
        </w:rPr>
        <w:t>31. 08. 2012.</w:t>
      </w:r>
      <w:r w:rsidRPr="000C1BD7">
        <w:rPr>
          <w:b/>
        </w:rPr>
        <w:br/>
      </w:r>
    </w:p>
    <w:p w:rsidR="00352DBD" w:rsidRPr="000C1BD7" w:rsidRDefault="00352DBD" w:rsidP="005A1B18">
      <w:pPr>
        <w:pStyle w:val="Normlnweb"/>
        <w:spacing w:before="0" w:beforeAutospacing="0" w:after="0" w:afterAutospacing="0" w:line="360" w:lineRule="auto"/>
        <w:jc w:val="center"/>
        <w:outlineLvl w:val="0"/>
        <w:rPr>
          <w:b/>
          <w:bCs/>
          <w:sz w:val="30"/>
          <w:szCs w:val="30"/>
        </w:rPr>
      </w:pPr>
      <w:r w:rsidRPr="003A49C4">
        <w:rPr>
          <w:b/>
          <w:bCs/>
          <w:sz w:val="30"/>
          <w:szCs w:val="30"/>
          <w:highlight w:val="yellow"/>
        </w:rPr>
        <w:br w:type="page"/>
      </w:r>
      <w:r w:rsidRPr="000C1BD7">
        <w:rPr>
          <w:b/>
          <w:bCs/>
          <w:sz w:val="30"/>
          <w:szCs w:val="30"/>
        </w:rPr>
        <w:lastRenderedPageBreak/>
        <w:t xml:space="preserve">V. OBCHODNÍ A DALŠÍ PODMÍNKY </w:t>
      </w:r>
    </w:p>
    <w:p w:rsidR="00352DBD" w:rsidRPr="000C1BD7" w:rsidRDefault="00352DBD" w:rsidP="00A158C5">
      <w:pPr>
        <w:pStyle w:val="Normlnweb"/>
        <w:spacing w:before="0" w:beforeAutospacing="0" w:after="0" w:afterAutospacing="0" w:line="360" w:lineRule="auto"/>
        <w:jc w:val="both"/>
        <w:rPr>
          <w:b/>
          <w:iCs/>
        </w:rPr>
      </w:pPr>
      <w:r w:rsidRPr="000C1BD7">
        <w:rPr>
          <w:b/>
        </w:rPr>
        <w:br/>
      </w:r>
      <w:r w:rsidRPr="000C1BD7">
        <w:rPr>
          <w:b/>
          <w:iCs/>
        </w:rPr>
        <w:t>Způsob realizace veřejné zakázky – stanovení termínů dodání dodávky</w:t>
      </w:r>
    </w:p>
    <w:p w:rsidR="00352DBD" w:rsidRPr="000C1BD7" w:rsidRDefault="00352DBD" w:rsidP="00A158C5">
      <w:pPr>
        <w:pStyle w:val="Normlnweb"/>
        <w:spacing w:before="0" w:beforeAutospacing="0" w:after="0" w:afterAutospacing="0" w:line="360" w:lineRule="auto"/>
        <w:jc w:val="both"/>
      </w:pPr>
      <w:r w:rsidRPr="000C1BD7">
        <w:t>Termín plnění jednotlivých dílčí</w:t>
      </w:r>
      <w:r>
        <w:t>ch</w:t>
      </w:r>
      <w:r w:rsidRPr="000C1BD7">
        <w:t xml:space="preserve"> částí dodávky bude určen vždy </w:t>
      </w:r>
      <w:r w:rsidRPr="00C2314E">
        <w:t xml:space="preserve">tak, že zadavatel vyzve dodavatele k realizaci dílčí části plnění a dodavatel je povinen nejpozději do </w:t>
      </w:r>
      <w:r w:rsidRPr="00973DE0">
        <w:t>14</w:t>
      </w:r>
      <w:r w:rsidRPr="00C2314E">
        <w:t xml:space="preserve"> dní</w:t>
      </w:r>
      <w:r w:rsidRPr="000C1BD7">
        <w:t xml:space="preserve"> od doručení této výzvy plnit. </w:t>
      </w:r>
    </w:p>
    <w:p w:rsidR="00352DBD" w:rsidRPr="000C1BD7" w:rsidRDefault="00352DBD" w:rsidP="000A34F3">
      <w:pPr>
        <w:pStyle w:val="Normlnweb"/>
        <w:spacing w:before="0" w:beforeAutospacing="0" w:after="0" w:afterAutospacing="0" w:line="360" w:lineRule="auto"/>
        <w:jc w:val="center"/>
        <w:rPr>
          <w:b/>
        </w:rPr>
      </w:pPr>
    </w:p>
    <w:p w:rsidR="00352DBD" w:rsidRPr="000C1BD7" w:rsidRDefault="00352DBD" w:rsidP="005A1B18">
      <w:pPr>
        <w:pStyle w:val="Normlnweb"/>
        <w:spacing w:before="0" w:beforeAutospacing="0" w:after="0" w:afterAutospacing="0" w:line="360" w:lineRule="auto"/>
        <w:jc w:val="both"/>
        <w:outlineLvl w:val="0"/>
        <w:rPr>
          <w:b/>
        </w:rPr>
      </w:pPr>
      <w:r w:rsidRPr="000C1BD7">
        <w:rPr>
          <w:b/>
        </w:rPr>
        <w:t xml:space="preserve">Další obchodní podmínky </w:t>
      </w:r>
    </w:p>
    <w:p w:rsidR="00352DBD" w:rsidRPr="000C1BD7" w:rsidRDefault="00352DBD" w:rsidP="009007B5">
      <w:pPr>
        <w:pStyle w:val="Normlnweb"/>
        <w:spacing w:before="0" w:beforeAutospacing="0" w:after="0" w:afterAutospacing="0" w:line="360" w:lineRule="auto"/>
        <w:jc w:val="both"/>
      </w:pPr>
      <w:r w:rsidRPr="000C1BD7">
        <w:t>Cena za dodávky v rámci uvedené zakázky bude vybranému dodavateli zakázky hrazena na základě faktur, které musí obsahovat náležitosti daňových dokladů dle platných právních předpisů. Dodavatel je povinen vykázat všechny požadované náklady dle pravidel stanovených v</w:t>
      </w:r>
      <w:r>
        <w:t> </w:t>
      </w:r>
      <w:r w:rsidRPr="006A3CA5">
        <w:t>příslušných verzích Příruček pro příjemce</w:t>
      </w:r>
      <w:r w:rsidRPr="000C1BD7">
        <w:t xml:space="preserve"> finanční podpory OP VK. Pokud daňový doklad nebude obsahovat předepsané náležitosti, je </w:t>
      </w:r>
      <w:r>
        <w:t>z</w:t>
      </w:r>
      <w:r w:rsidRPr="000C1BD7">
        <w:t>adavatel oprávněn vrátit fakturu zpět dodavateli s tím, že ode dne doručení opravené faktury běží nová lhůta splatnosti. Dodavatel je oprávněn vystavit fakturu po poskytnutí předmětu</w:t>
      </w:r>
      <w:r>
        <w:t xml:space="preserve"> plnění veřejné</w:t>
      </w:r>
      <w:r w:rsidRPr="000C1BD7">
        <w:t xml:space="preserve"> zakázky. Splatnost faktury musí činit minimálně 30 kalendářních dnů.</w:t>
      </w:r>
    </w:p>
    <w:p w:rsidR="00352DBD" w:rsidRPr="000C1BD7" w:rsidRDefault="00352DBD" w:rsidP="009007B5">
      <w:pPr>
        <w:pStyle w:val="Normlnweb"/>
        <w:spacing w:before="0" w:beforeAutospacing="0" w:after="0" w:afterAutospacing="0" w:line="360" w:lineRule="auto"/>
        <w:jc w:val="both"/>
      </w:pPr>
      <w:r w:rsidRPr="000C1BD7">
        <w:t xml:space="preserve">Zadavatel se zavazuje uhradit fakturu ve lhůtě splatnosti stanovené dodavatelem dle těchto obchodních podmínek. Dnem splnění platební povinnosti se rozumí den odeslání platby fakturované částky z účtu </w:t>
      </w:r>
      <w:r>
        <w:t>z</w:t>
      </w:r>
      <w:r w:rsidRPr="000C1BD7">
        <w:t xml:space="preserve">adavatele. Cena dodávky bude </w:t>
      </w:r>
      <w:r>
        <w:t>z</w:t>
      </w:r>
      <w:r w:rsidRPr="000C1BD7">
        <w:t xml:space="preserve">adavatelem uhrazena bezhotovostním převodem na bankovní účet uchazeče uvedený na </w:t>
      </w:r>
      <w:r>
        <w:t xml:space="preserve">řádné </w:t>
      </w:r>
      <w:r w:rsidRPr="000C1BD7">
        <w:t xml:space="preserve">faktuře. </w:t>
      </w:r>
    </w:p>
    <w:p w:rsidR="00352DBD" w:rsidRPr="000C1BD7" w:rsidRDefault="00352DBD" w:rsidP="009007B5">
      <w:pPr>
        <w:pStyle w:val="Normlnweb"/>
        <w:spacing w:before="0" w:beforeAutospacing="0" w:after="0" w:afterAutospacing="0" w:line="360" w:lineRule="auto"/>
        <w:jc w:val="both"/>
      </w:pPr>
      <w:r w:rsidRPr="000C1BD7">
        <w:t xml:space="preserve">Zadavatel nepřistupuje na jiný než zákonný úrok z prodlení, proto za prodlení nelze sjednat smluvní úrok ani smluvní pokutu v jiné výši. </w:t>
      </w:r>
    </w:p>
    <w:p w:rsidR="00352DBD" w:rsidRPr="000C1BD7" w:rsidRDefault="00352DBD" w:rsidP="00A6098E">
      <w:pPr>
        <w:pStyle w:val="Normlnweb"/>
        <w:spacing w:before="0" w:beforeAutospacing="0" w:after="0" w:afterAutospacing="0" w:line="360" w:lineRule="auto"/>
        <w:jc w:val="both"/>
      </w:pPr>
      <w:r w:rsidRPr="000C1BD7">
        <w:t xml:space="preserve">Smluvní pokuta </w:t>
      </w:r>
      <w:r>
        <w:t>d</w:t>
      </w:r>
      <w:r w:rsidRPr="000C1BD7">
        <w:t>odavatele za pozdní či nekvalitní plnění je přesně definována v</w:t>
      </w:r>
      <w:r>
        <w:t>e</w:t>
      </w:r>
      <w:r w:rsidRPr="000C1BD7">
        <w:t> </w:t>
      </w:r>
      <w:r>
        <w:t>s</w:t>
      </w:r>
      <w:r w:rsidRPr="000C1BD7">
        <w:t xml:space="preserve">mlouvě o dodávkách, </w:t>
      </w:r>
      <w:r w:rsidRPr="006A3CA5">
        <w:t xml:space="preserve">jež je </w:t>
      </w:r>
      <w:r w:rsidRPr="000C1FD7">
        <w:t>přílohou č. 3</w:t>
      </w:r>
      <w:r w:rsidRPr="000C1BD7">
        <w:t xml:space="preserve"> </w:t>
      </w:r>
      <w:r>
        <w:t>této z</w:t>
      </w:r>
      <w:r w:rsidRPr="000C1BD7">
        <w:t>adávací dokumentace.</w:t>
      </w:r>
    </w:p>
    <w:p w:rsidR="00352DBD" w:rsidRPr="000C1BD7" w:rsidRDefault="00352DBD" w:rsidP="00A6098E">
      <w:pPr>
        <w:pStyle w:val="Normlnweb"/>
        <w:spacing w:before="0" w:beforeAutospacing="0" w:after="0" w:afterAutospacing="0" w:line="360" w:lineRule="auto"/>
        <w:jc w:val="both"/>
        <w:rPr>
          <w:b/>
        </w:rPr>
      </w:pPr>
    </w:p>
    <w:p w:rsidR="00352DBD" w:rsidRPr="000C1BD7" w:rsidRDefault="00352DBD" w:rsidP="005A1B18">
      <w:pPr>
        <w:pStyle w:val="Normlnweb"/>
        <w:spacing w:before="0" w:beforeAutospacing="0" w:after="0" w:afterAutospacing="0" w:line="360" w:lineRule="auto"/>
        <w:outlineLvl w:val="0"/>
        <w:rPr>
          <w:b/>
        </w:rPr>
      </w:pPr>
      <w:r w:rsidRPr="000C1BD7">
        <w:rPr>
          <w:b/>
        </w:rPr>
        <w:t xml:space="preserve">Další podmínky </w:t>
      </w:r>
      <w:r>
        <w:rPr>
          <w:b/>
        </w:rPr>
        <w:t>z</w:t>
      </w:r>
      <w:r w:rsidRPr="000C1BD7">
        <w:rPr>
          <w:b/>
        </w:rPr>
        <w:t>adavatele</w:t>
      </w:r>
    </w:p>
    <w:p w:rsidR="00352DBD" w:rsidRDefault="00352DBD" w:rsidP="00197198">
      <w:pPr>
        <w:pStyle w:val="Normlnweb"/>
        <w:spacing w:before="0" w:beforeAutospacing="0" w:after="0" w:afterAutospacing="0" w:line="360" w:lineRule="auto"/>
        <w:jc w:val="both"/>
      </w:pPr>
      <w:r w:rsidRPr="000C1BD7">
        <w:t>Zadavatel si vyhrazuje právo:</w:t>
      </w:r>
    </w:p>
    <w:p w:rsidR="00352DBD" w:rsidRDefault="00352DBD" w:rsidP="00197198">
      <w:pPr>
        <w:pStyle w:val="Normlnweb"/>
        <w:numPr>
          <w:ilvl w:val="0"/>
          <w:numId w:val="11"/>
        </w:numPr>
        <w:spacing w:before="0" w:beforeAutospacing="0" w:after="0" w:afterAutospacing="0" w:line="360" w:lineRule="auto"/>
        <w:jc w:val="both"/>
      </w:pPr>
      <w:r w:rsidRPr="000C1BD7">
        <w:t>požadovat od uchazečů doplňující informace a ověřit si skutečnosti uvedené v</w:t>
      </w:r>
      <w:r>
        <w:t> </w:t>
      </w:r>
      <w:r w:rsidRPr="000C1BD7">
        <w:t>nabídkách</w:t>
      </w:r>
    </w:p>
    <w:p w:rsidR="00352DBD" w:rsidRPr="00973DE0" w:rsidRDefault="00352DBD" w:rsidP="00197198">
      <w:pPr>
        <w:pStyle w:val="Normlnweb"/>
        <w:numPr>
          <w:ilvl w:val="0"/>
          <w:numId w:val="11"/>
        </w:numPr>
        <w:spacing w:before="0" w:beforeAutospacing="0" w:after="0" w:afterAutospacing="0" w:line="360" w:lineRule="auto"/>
        <w:jc w:val="both"/>
      </w:pPr>
      <w:r w:rsidRPr="00973DE0">
        <w:lastRenderedPageBreak/>
        <w:t>zadání zakázky kdykoliv zrušit, a to i bez udání důvodů, nejpozději do uzavření smlouvy s vybraným dodavatelem</w:t>
      </w:r>
    </w:p>
    <w:p w:rsidR="00352DBD" w:rsidRPr="0035497E" w:rsidRDefault="00352DBD" w:rsidP="00197198">
      <w:pPr>
        <w:pStyle w:val="Normlnweb"/>
        <w:numPr>
          <w:ilvl w:val="0"/>
          <w:numId w:val="11"/>
        </w:numPr>
        <w:spacing w:before="0" w:beforeAutospacing="0" w:after="0" w:afterAutospacing="0" w:line="360" w:lineRule="auto"/>
        <w:jc w:val="both"/>
      </w:pPr>
      <w:r w:rsidRPr="00973DE0">
        <w:t>nevybrat žádnou z doručených nabídek a odmítnout všechny předložené nabídky</w:t>
      </w:r>
      <w:r w:rsidRPr="0035497E">
        <w:t>.</w:t>
      </w:r>
    </w:p>
    <w:p w:rsidR="00352DBD" w:rsidRDefault="00352DBD" w:rsidP="00197198">
      <w:pPr>
        <w:pStyle w:val="Normlnweb"/>
        <w:spacing w:before="0" w:beforeAutospacing="0" w:after="0" w:afterAutospacing="0" w:line="360" w:lineRule="auto"/>
        <w:jc w:val="both"/>
      </w:pPr>
      <w:r w:rsidRPr="000C1BD7">
        <w:t>Zadavatel vyluč</w:t>
      </w:r>
      <w:r>
        <w:t>uje možnost variantního řešení n</w:t>
      </w:r>
      <w:r w:rsidRPr="000C1BD7">
        <w:t>abídek.</w:t>
      </w:r>
    </w:p>
    <w:p w:rsidR="00352DBD" w:rsidRPr="000C1BD7" w:rsidRDefault="00352DBD" w:rsidP="00197198">
      <w:pPr>
        <w:pStyle w:val="Normlnweb"/>
        <w:spacing w:before="0" w:beforeAutospacing="0" w:after="0" w:afterAutospacing="0" w:line="360" w:lineRule="auto"/>
        <w:jc w:val="both"/>
      </w:pPr>
      <w:r w:rsidRPr="00CD688A">
        <w:t>Zadavatel připouští možnost dílčího plnění</w:t>
      </w:r>
      <w:r>
        <w:t xml:space="preserve"> </w:t>
      </w:r>
      <w:r w:rsidRPr="00B13EA4">
        <w:t>A 1 – A 3 -  odborná literatura, B -  přístup do databází, tj. 4 dílčí plnění s různým dodavatelem.</w:t>
      </w:r>
    </w:p>
    <w:p w:rsidR="00352DBD" w:rsidRPr="000C1BD7" w:rsidRDefault="00352DBD" w:rsidP="00197198">
      <w:pPr>
        <w:pStyle w:val="Normlnweb"/>
        <w:spacing w:before="0" w:beforeAutospacing="0" w:after="0" w:afterAutospacing="0" w:line="360" w:lineRule="auto"/>
        <w:jc w:val="both"/>
      </w:pPr>
      <w:r w:rsidRPr="000C1BD7">
        <w:t xml:space="preserve">Uchazeči nevzniká nárok na uhrazení nákladů spojených s podáním nabídky </w:t>
      </w:r>
      <w:r>
        <w:t>z</w:t>
      </w:r>
      <w:r w:rsidRPr="000C1BD7">
        <w:t>adavateli.</w:t>
      </w:r>
    </w:p>
    <w:p w:rsidR="00352DBD" w:rsidRPr="000C1BD7" w:rsidRDefault="00352DBD" w:rsidP="00197198">
      <w:pPr>
        <w:pStyle w:val="Normlnweb"/>
        <w:spacing w:before="0" w:beforeAutospacing="0" w:after="0" w:afterAutospacing="0" w:line="360" w:lineRule="auto"/>
        <w:jc w:val="both"/>
      </w:pPr>
      <w:r w:rsidRPr="000C1BD7">
        <w:t xml:space="preserve">Jednotlivé nabídky budou ponechány </w:t>
      </w:r>
      <w:r>
        <w:t>z</w:t>
      </w:r>
      <w:r w:rsidRPr="000C1BD7">
        <w:t>adavateli pro jeho potřebu a nebudou uchazečům vráceny.</w:t>
      </w:r>
    </w:p>
    <w:p w:rsidR="00352DBD" w:rsidRPr="000C1BD7" w:rsidRDefault="00352DBD" w:rsidP="00197198">
      <w:pPr>
        <w:pStyle w:val="Normlnweb"/>
        <w:spacing w:before="0" w:beforeAutospacing="0" w:after="0" w:afterAutospacing="0" w:line="360" w:lineRule="auto"/>
        <w:jc w:val="both"/>
      </w:pPr>
      <w:r w:rsidRPr="000C1BD7">
        <w:t xml:space="preserve">Dodavatel se zavazuje bez zbytečného odkladu v případě potřeby písemně poskytnout </w:t>
      </w:r>
      <w:r>
        <w:t>z</w:t>
      </w:r>
      <w:r w:rsidRPr="000C1BD7">
        <w:t>adavateli jakékoliv informace vztahující se k předmětu plnění veřejné zakázky.</w:t>
      </w:r>
    </w:p>
    <w:p w:rsidR="00352DBD" w:rsidRPr="000C1BD7" w:rsidRDefault="00352DBD" w:rsidP="00197198">
      <w:pPr>
        <w:pStyle w:val="Normlnweb"/>
        <w:spacing w:before="0" w:beforeAutospacing="0" w:after="0" w:afterAutospacing="0" w:line="360" w:lineRule="auto"/>
        <w:jc w:val="both"/>
      </w:pPr>
    </w:p>
    <w:p w:rsidR="00352DBD" w:rsidRPr="000C1BD7" w:rsidRDefault="00352DBD" w:rsidP="005A1B18">
      <w:pPr>
        <w:tabs>
          <w:tab w:val="left" w:leader="dot" w:pos="2700"/>
          <w:tab w:val="left" w:pos="5040"/>
          <w:tab w:val="left" w:leader="dot" w:pos="8280"/>
        </w:tabs>
        <w:spacing w:line="360" w:lineRule="auto"/>
        <w:outlineLvl w:val="0"/>
        <w:rPr>
          <w:b/>
          <w:u w:val="single"/>
        </w:rPr>
      </w:pPr>
    </w:p>
    <w:p w:rsidR="00352DBD" w:rsidRPr="003970AE" w:rsidRDefault="00352DBD" w:rsidP="005A1B18">
      <w:pPr>
        <w:tabs>
          <w:tab w:val="left" w:leader="dot" w:pos="2700"/>
          <w:tab w:val="left" w:pos="5040"/>
          <w:tab w:val="left" w:leader="dot" w:pos="8280"/>
        </w:tabs>
        <w:spacing w:line="360" w:lineRule="auto"/>
        <w:outlineLvl w:val="0"/>
        <w:rPr>
          <w:b/>
          <w:u w:val="single"/>
        </w:rPr>
      </w:pPr>
      <w:r w:rsidRPr="00973DE0">
        <w:rPr>
          <w:b/>
          <w:u w:val="single"/>
        </w:rPr>
        <w:t>Příloha č. 1: Popis předmětu veřejné zakázky – seznam položek</w:t>
      </w:r>
    </w:p>
    <w:p w:rsidR="00352DBD" w:rsidRPr="003970AE" w:rsidRDefault="00352DBD" w:rsidP="005A1B18">
      <w:pPr>
        <w:tabs>
          <w:tab w:val="left" w:leader="dot" w:pos="2700"/>
          <w:tab w:val="left" w:pos="5040"/>
          <w:tab w:val="left" w:leader="dot" w:pos="8280"/>
        </w:tabs>
        <w:spacing w:line="360" w:lineRule="auto"/>
        <w:outlineLvl w:val="0"/>
        <w:rPr>
          <w:b/>
          <w:u w:val="single"/>
        </w:rPr>
      </w:pPr>
      <w:r w:rsidRPr="003970AE">
        <w:rPr>
          <w:b/>
          <w:u w:val="single"/>
        </w:rPr>
        <w:t xml:space="preserve">Příloha č. 2: Čestné prohlášení </w:t>
      </w:r>
    </w:p>
    <w:p w:rsidR="00352DBD" w:rsidRPr="000C1BD7" w:rsidRDefault="00352DBD" w:rsidP="005A1B18">
      <w:pPr>
        <w:tabs>
          <w:tab w:val="left" w:leader="dot" w:pos="2700"/>
          <w:tab w:val="left" w:pos="5040"/>
          <w:tab w:val="left" w:leader="dot" w:pos="8280"/>
        </w:tabs>
        <w:spacing w:line="360" w:lineRule="auto"/>
        <w:outlineLvl w:val="0"/>
        <w:rPr>
          <w:b/>
          <w:u w:val="single"/>
        </w:rPr>
      </w:pPr>
      <w:r w:rsidRPr="003970AE">
        <w:rPr>
          <w:b/>
          <w:u w:val="single"/>
        </w:rPr>
        <w:t>Příloha č. 3: Smlouva o dodávkách</w:t>
      </w:r>
    </w:p>
    <w:p w:rsidR="00352DBD" w:rsidRPr="000C1BD7" w:rsidRDefault="00352DBD" w:rsidP="005A1B18">
      <w:pPr>
        <w:pStyle w:val="Normlnweb"/>
        <w:spacing w:before="0" w:beforeAutospacing="0" w:after="0" w:afterAutospacing="0" w:line="360" w:lineRule="auto"/>
        <w:outlineLvl w:val="0"/>
      </w:pPr>
    </w:p>
    <w:p w:rsidR="00352DBD" w:rsidRDefault="00352DBD" w:rsidP="005A1B18">
      <w:pPr>
        <w:pStyle w:val="Normlnweb"/>
        <w:spacing w:before="0" w:beforeAutospacing="0" w:after="0" w:afterAutospacing="0" w:line="360" w:lineRule="auto"/>
        <w:outlineLvl w:val="0"/>
      </w:pPr>
    </w:p>
    <w:p w:rsidR="00352DBD" w:rsidRPr="000C1BD7" w:rsidRDefault="00352DBD" w:rsidP="005A1B18">
      <w:pPr>
        <w:pStyle w:val="Normlnweb"/>
        <w:spacing w:before="0" w:beforeAutospacing="0" w:after="0" w:afterAutospacing="0" w:line="360" w:lineRule="auto"/>
        <w:outlineLvl w:val="0"/>
      </w:pPr>
      <w:r w:rsidRPr="00085AD9">
        <w:t xml:space="preserve">V Plzni, dne </w:t>
      </w:r>
      <w:r w:rsidR="000F21B5">
        <w:t>11</w:t>
      </w:r>
      <w:r w:rsidRPr="000F21B5">
        <w:t>. 07. 2012</w:t>
      </w:r>
      <w:bookmarkStart w:id="0" w:name="_GoBack"/>
      <w:bookmarkEnd w:id="0"/>
    </w:p>
    <w:p w:rsidR="00352DBD" w:rsidRPr="000C1BD7" w:rsidRDefault="00352DBD" w:rsidP="000A34F3">
      <w:pPr>
        <w:pStyle w:val="Normlnweb"/>
        <w:spacing w:before="0" w:beforeAutospacing="0" w:after="0" w:afterAutospacing="0" w:line="360" w:lineRule="auto"/>
      </w:pPr>
    </w:p>
    <w:p w:rsidR="00352DBD" w:rsidRPr="000C1BD7" w:rsidRDefault="00352DBD" w:rsidP="000A34F3">
      <w:pPr>
        <w:pStyle w:val="Normlnweb"/>
        <w:spacing w:before="0" w:beforeAutospacing="0" w:after="0" w:afterAutospacing="0" w:line="360" w:lineRule="auto"/>
      </w:pPr>
    </w:p>
    <w:p w:rsidR="00352DBD" w:rsidRPr="000C1BD7" w:rsidRDefault="00352DBD" w:rsidP="000A34F3">
      <w:pPr>
        <w:pStyle w:val="Normlnweb"/>
        <w:spacing w:before="0" w:beforeAutospacing="0" w:after="0" w:afterAutospacing="0" w:line="360" w:lineRule="auto"/>
        <w:ind w:left="3545" w:firstLine="709"/>
      </w:pPr>
      <w:r w:rsidRPr="000C1BD7">
        <w:t>…………………………………..</w:t>
      </w:r>
    </w:p>
    <w:p w:rsidR="00352DBD" w:rsidRPr="000C1BD7" w:rsidRDefault="00352DBD" w:rsidP="005A1B18">
      <w:pPr>
        <w:pStyle w:val="Normlnweb"/>
        <w:spacing w:before="0" w:beforeAutospacing="0" w:after="0" w:afterAutospacing="0" w:line="360" w:lineRule="auto"/>
        <w:ind w:left="3545" w:firstLine="709"/>
        <w:outlineLvl w:val="0"/>
      </w:pPr>
      <w:r w:rsidRPr="000C1BD7">
        <w:t>Doc. MUDr. Boris Kreuzberg, CSc., děkan</w:t>
      </w:r>
    </w:p>
    <w:p w:rsidR="00352DBD" w:rsidRPr="000C1BD7" w:rsidRDefault="00352DBD" w:rsidP="000A34F3">
      <w:pPr>
        <w:spacing w:line="360" w:lineRule="auto"/>
        <w:rPr>
          <w:color w:val="FF0000"/>
        </w:rPr>
      </w:pPr>
    </w:p>
    <w:p w:rsidR="00352DBD" w:rsidRPr="003A49C4" w:rsidRDefault="00352DBD" w:rsidP="000A34F3">
      <w:pPr>
        <w:spacing w:line="360" w:lineRule="auto"/>
        <w:rPr>
          <w:color w:val="FF0000"/>
          <w:highlight w:val="yellow"/>
        </w:rPr>
      </w:pPr>
    </w:p>
    <w:p w:rsidR="00352DBD" w:rsidRDefault="00352DBD" w:rsidP="000C1BD7">
      <w:pPr>
        <w:spacing w:line="360" w:lineRule="auto"/>
        <w:rPr>
          <w:color w:val="FF0000"/>
        </w:rPr>
      </w:pPr>
    </w:p>
    <w:p w:rsidR="00352DBD" w:rsidRDefault="00352DBD" w:rsidP="000C1BD7">
      <w:pPr>
        <w:spacing w:line="360" w:lineRule="auto"/>
        <w:rPr>
          <w:color w:val="FF0000"/>
        </w:rPr>
      </w:pPr>
    </w:p>
    <w:p w:rsidR="00352DBD" w:rsidRDefault="00352DBD" w:rsidP="000C1BD7">
      <w:pPr>
        <w:spacing w:line="360" w:lineRule="auto"/>
        <w:rPr>
          <w:color w:val="FF0000"/>
        </w:rPr>
      </w:pPr>
    </w:p>
    <w:p w:rsidR="00352DBD" w:rsidRDefault="00352DBD" w:rsidP="000C1BD7">
      <w:pPr>
        <w:spacing w:line="360" w:lineRule="auto"/>
        <w:rPr>
          <w:color w:val="FF0000"/>
        </w:rPr>
      </w:pPr>
    </w:p>
    <w:p w:rsidR="00352DBD" w:rsidRDefault="00352DBD" w:rsidP="000C1BD7">
      <w:pPr>
        <w:spacing w:line="360" w:lineRule="auto"/>
        <w:rPr>
          <w:color w:val="FF0000"/>
        </w:rPr>
      </w:pPr>
    </w:p>
    <w:sectPr w:rsidR="00352DBD" w:rsidSect="00DE4D0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19B" w:rsidRDefault="0047319B">
      <w:r>
        <w:separator/>
      </w:r>
    </w:p>
  </w:endnote>
  <w:endnote w:type="continuationSeparator" w:id="0">
    <w:p w:rsidR="0047319B" w:rsidRDefault="00473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7A2" w:rsidRDefault="005E27A2" w:rsidP="00C4713D">
    <w:pPr>
      <w:pStyle w:val="Zpat"/>
      <w:jc w:val="center"/>
      <w:rPr>
        <w:rFonts w:ascii="Arial" w:hAnsi="Arial" w:cs="Arial"/>
        <w:spacing w:val="8"/>
        <w:sz w:val="20"/>
        <w:szCs w:val="20"/>
      </w:rPr>
    </w:pPr>
    <w:r>
      <w:rPr>
        <w:rFonts w:ascii="Arial" w:hAnsi="Arial" w:cs="Arial"/>
        <w:spacing w:val="8"/>
        <w:sz w:val="20"/>
        <w:szCs w:val="20"/>
      </w:rPr>
      <w:t>„Tato veřejná zakázka je spolufinancována Evropským sociálním fondem a státním rozpočtem České republiky“</w:t>
    </w:r>
  </w:p>
  <w:p w:rsidR="005E27A2" w:rsidRDefault="005E27A2">
    <w:pPr>
      <w:pStyle w:val="Zpat"/>
    </w:pPr>
  </w:p>
  <w:p w:rsidR="005E27A2" w:rsidRDefault="005E27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19B" w:rsidRDefault="0047319B">
      <w:r>
        <w:separator/>
      </w:r>
    </w:p>
  </w:footnote>
  <w:footnote w:type="continuationSeparator" w:id="0">
    <w:p w:rsidR="0047319B" w:rsidRDefault="004731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7A2" w:rsidRDefault="0047319B">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1.4pt;margin-top:-25.35pt;width:483.85pt;height:118.2pt;z-index:1;mso-wrap-distance-left:0;mso-wrap-distance-right:0;mso-position-horizontal-relative:margin" filled="t">
          <v:fill color2="black"/>
          <v:imagedata r:id="rId1" o:title=""/>
          <w10:wrap type="square" side="largest" anchorx="margin"/>
        </v:shape>
      </w:pict>
    </w:r>
    <w:r>
      <w:pict>
        <v:shape id="_x0000_i1025" type="#_x0000_t75" style="width:454.5pt;height:75.75pt">
          <v:imagedata r:id="rId2"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6D9"/>
    <w:multiLevelType w:val="hybridMultilevel"/>
    <w:tmpl w:val="5014A378"/>
    <w:lvl w:ilvl="0" w:tplc="192CF726">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49446F5"/>
    <w:multiLevelType w:val="hybridMultilevel"/>
    <w:tmpl w:val="E21000C0"/>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8666A88"/>
    <w:multiLevelType w:val="hybridMultilevel"/>
    <w:tmpl w:val="3E7C92D8"/>
    <w:lvl w:ilvl="0" w:tplc="307432E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B7E1820"/>
    <w:multiLevelType w:val="hybridMultilevel"/>
    <w:tmpl w:val="58A05E16"/>
    <w:lvl w:ilvl="0" w:tplc="5922EFBA">
      <w:start w:val="1"/>
      <w:numFmt w:val="decimal"/>
      <w:lvlText w:val="%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319502D"/>
    <w:multiLevelType w:val="hybridMultilevel"/>
    <w:tmpl w:val="A1A4AE9E"/>
    <w:lvl w:ilvl="0" w:tplc="BB424E7E">
      <w:start w:val="1"/>
      <w:numFmt w:val="bullet"/>
      <w:lvlText w:val="-"/>
      <w:lvlJc w:val="left"/>
      <w:pPr>
        <w:ind w:left="1080" w:hanging="360"/>
      </w:pPr>
      <w:rPr>
        <w:rFonts w:ascii="Times New Roman" w:eastAsia="Times New Roman" w:hAnsi="Times New Roman"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9812433"/>
    <w:multiLevelType w:val="hybridMultilevel"/>
    <w:tmpl w:val="052CE128"/>
    <w:lvl w:ilvl="0" w:tplc="0405000F">
      <w:start w:val="1"/>
      <w:numFmt w:val="decimal"/>
      <w:lvlText w:val="%1."/>
      <w:lvlJc w:val="left"/>
      <w:pPr>
        <w:ind w:left="720" w:hanging="360"/>
      </w:pPr>
      <w:rPr>
        <w:rFonts w:cs="Times New Roman" w:hint="default"/>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D05785D"/>
    <w:multiLevelType w:val="hybridMultilevel"/>
    <w:tmpl w:val="36D4E6C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E501BF4"/>
    <w:multiLevelType w:val="hybridMultilevel"/>
    <w:tmpl w:val="36D4E6C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1F7B627E"/>
    <w:multiLevelType w:val="hybridMultilevel"/>
    <w:tmpl w:val="26A62B10"/>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FB05FD6"/>
    <w:multiLevelType w:val="multilevel"/>
    <w:tmpl w:val="3E7C92D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6007EF3"/>
    <w:multiLevelType w:val="hybridMultilevel"/>
    <w:tmpl w:val="8E3C0B5C"/>
    <w:lvl w:ilvl="0" w:tplc="ACD62486">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A472611"/>
    <w:multiLevelType w:val="hybridMultilevel"/>
    <w:tmpl w:val="0ECE5DA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nsid w:val="2A8035EE"/>
    <w:multiLevelType w:val="hybridMultilevel"/>
    <w:tmpl w:val="3AAAF9EE"/>
    <w:lvl w:ilvl="0" w:tplc="13FCF890">
      <w:start w:val="1"/>
      <w:numFmt w:val="decimal"/>
      <w:lvlText w:val="%1."/>
      <w:lvlJc w:val="left"/>
      <w:pPr>
        <w:ind w:left="720" w:hanging="360"/>
      </w:pPr>
      <w:rPr>
        <w:rFonts w:cs="Times New Roman" w:hint="default"/>
        <w:u w:val="singl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32B61E7E"/>
    <w:multiLevelType w:val="hybridMultilevel"/>
    <w:tmpl w:val="2FC281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34E455C2"/>
    <w:multiLevelType w:val="hybridMultilevel"/>
    <w:tmpl w:val="37B464E8"/>
    <w:lvl w:ilvl="0" w:tplc="A6B6355A">
      <w:start w:val="3"/>
      <w:numFmt w:val="decimal"/>
      <w:lvlText w:val="%1."/>
      <w:lvlJc w:val="left"/>
      <w:pPr>
        <w:tabs>
          <w:tab w:val="num" w:pos="720"/>
        </w:tabs>
        <w:ind w:left="720" w:hanging="360"/>
      </w:pPr>
      <w:rPr>
        <w:rFonts w:cs="Times New Roman" w:hint="default"/>
        <w:b/>
        <w:sz w:val="24"/>
        <w:szCs w:val="24"/>
      </w:rPr>
    </w:lvl>
    <w:lvl w:ilvl="1" w:tplc="04050001">
      <w:start w:val="1"/>
      <w:numFmt w:val="bullet"/>
      <w:lvlText w:val=""/>
      <w:lvlJc w:val="left"/>
      <w:pPr>
        <w:tabs>
          <w:tab w:val="num" w:pos="1440"/>
        </w:tabs>
        <w:ind w:left="1440" w:hanging="360"/>
      </w:pPr>
      <w:rPr>
        <w:rFonts w:ascii="Symbol" w:hAnsi="Symbol" w:hint="default"/>
        <w:b/>
        <w:sz w:val="24"/>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85853FA"/>
    <w:multiLevelType w:val="hybridMultilevel"/>
    <w:tmpl w:val="B0A6739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A691A04"/>
    <w:multiLevelType w:val="hybridMultilevel"/>
    <w:tmpl w:val="620E3F20"/>
    <w:lvl w:ilvl="0" w:tplc="D60E6AAA">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BAC6BFB"/>
    <w:multiLevelType w:val="hybridMultilevel"/>
    <w:tmpl w:val="93DA7888"/>
    <w:lvl w:ilvl="0" w:tplc="0405000F">
      <w:start w:val="1"/>
      <w:numFmt w:val="decimal"/>
      <w:lvlText w:val="%1."/>
      <w:lvlJc w:val="left"/>
      <w:pPr>
        <w:ind w:left="2138" w:hanging="360"/>
      </w:pPr>
      <w:rPr>
        <w:rFonts w:cs="Times New Roman" w:hint="default"/>
      </w:rPr>
    </w:lvl>
    <w:lvl w:ilvl="1" w:tplc="04050019" w:tentative="1">
      <w:start w:val="1"/>
      <w:numFmt w:val="lowerLetter"/>
      <w:lvlText w:val="%2."/>
      <w:lvlJc w:val="left"/>
      <w:pPr>
        <w:ind w:left="2858" w:hanging="360"/>
      </w:pPr>
      <w:rPr>
        <w:rFonts w:cs="Times New Roman"/>
      </w:rPr>
    </w:lvl>
    <w:lvl w:ilvl="2" w:tplc="0405001B" w:tentative="1">
      <w:start w:val="1"/>
      <w:numFmt w:val="lowerRoman"/>
      <w:lvlText w:val="%3."/>
      <w:lvlJc w:val="right"/>
      <w:pPr>
        <w:ind w:left="3578" w:hanging="180"/>
      </w:pPr>
      <w:rPr>
        <w:rFonts w:cs="Times New Roman"/>
      </w:rPr>
    </w:lvl>
    <w:lvl w:ilvl="3" w:tplc="0405000F" w:tentative="1">
      <w:start w:val="1"/>
      <w:numFmt w:val="decimal"/>
      <w:lvlText w:val="%4."/>
      <w:lvlJc w:val="left"/>
      <w:pPr>
        <w:ind w:left="4298" w:hanging="360"/>
      </w:pPr>
      <w:rPr>
        <w:rFonts w:cs="Times New Roman"/>
      </w:rPr>
    </w:lvl>
    <w:lvl w:ilvl="4" w:tplc="04050019" w:tentative="1">
      <w:start w:val="1"/>
      <w:numFmt w:val="lowerLetter"/>
      <w:lvlText w:val="%5."/>
      <w:lvlJc w:val="left"/>
      <w:pPr>
        <w:ind w:left="5018" w:hanging="360"/>
      </w:pPr>
      <w:rPr>
        <w:rFonts w:cs="Times New Roman"/>
      </w:rPr>
    </w:lvl>
    <w:lvl w:ilvl="5" w:tplc="0405001B" w:tentative="1">
      <w:start w:val="1"/>
      <w:numFmt w:val="lowerRoman"/>
      <w:lvlText w:val="%6."/>
      <w:lvlJc w:val="right"/>
      <w:pPr>
        <w:ind w:left="5738" w:hanging="180"/>
      </w:pPr>
      <w:rPr>
        <w:rFonts w:cs="Times New Roman"/>
      </w:rPr>
    </w:lvl>
    <w:lvl w:ilvl="6" w:tplc="0405000F" w:tentative="1">
      <w:start w:val="1"/>
      <w:numFmt w:val="decimal"/>
      <w:lvlText w:val="%7."/>
      <w:lvlJc w:val="left"/>
      <w:pPr>
        <w:ind w:left="6458" w:hanging="360"/>
      </w:pPr>
      <w:rPr>
        <w:rFonts w:cs="Times New Roman"/>
      </w:rPr>
    </w:lvl>
    <w:lvl w:ilvl="7" w:tplc="04050019" w:tentative="1">
      <w:start w:val="1"/>
      <w:numFmt w:val="lowerLetter"/>
      <w:lvlText w:val="%8."/>
      <w:lvlJc w:val="left"/>
      <w:pPr>
        <w:ind w:left="7178" w:hanging="360"/>
      </w:pPr>
      <w:rPr>
        <w:rFonts w:cs="Times New Roman"/>
      </w:rPr>
    </w:lvl>
    <w:lvl w:ilvl="8" w:tplc="0405001B" w:tentative="1">
      <w:start w:val="1"/>
      <w:numFmt w:val="lowerRoman"/>
      <w:lvlText w:val="%9."/>
      <w:lvlJc w:val="right"/>
      <w:pPr>
        <w:ind w:left="7898" w:hanging="180"/>
      </w:pPr>
      <w:rPr>
        <w:rFonts w:cs="Times New Roman"/>
      </w:rPr>
    </w:lvl>
  </w:abstractNum>
  <w:abstractNum w:abstractNumId="18">
    <w:nsid w:val="3F2654B4"/>
    <w:multiLevelType w:val="hybridMultilevel"/>
    <w:tmpl w:val="2BE2CA2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40511735"/>
    <w:multiLevelType w:val="hybridMultilevel"/>
    <w:tmpl w:val="D40ED8F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417F6491"/>
    <w:multiLevelType w:val="hybridMultilevel"/>
    <w:tmpl w:val="D40ED8F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41CF761B"/>
    <w:multiLevelType w:val="hybridMultilevel"/>
    <w:tmpl w:val="95F8CBA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7EC5DA0"/>
    <w:multiLevelType w:val="hybridMultilevel"/>
    <w:tmpl w:val="93DA7888"/>
    <w:lvl w:ilvl="0" w:tplc="0405000F">
      <w:start w:val="1"/>
      <w:numFmt w:val="decimal"/>
      <w:lvlText w:val="%1."/>
      <w:lvlJc w:val="left"/>
      <w:pPr>
        <w:ind w:left="2138" w:hanging="360"/>
      </w:pPr>
      <w:rPr>
        <w:rFonts w:cs="Times New Roman" w:hint="default"/>
      </w:rPr>
    </w:lvl>
    <w:lvl w:ilvl="1" w:tplc="04050019" w:tentative="1">
      <w:start w:val="1"/>
      <w:numFmt w:val="lowerLetter"/>
      <w:lvlText w:val="%2."/>
      <w:lvlJc w:val="left"/>
      <w:pPr>
        <w:ind w:left="2858" w:hanging="360"/>
      </w:pPr>
      <w:rPr>
        <w:rFonts w:cs="Times New Roman"/>
      </w:rPr>
    </w:lvl>
    <w:lvl w:ilvl="2" w:tplc="0405001B" w:tentative="1">
      <w:start w:val="1"/>
      <w:numFmt w:val="lowerRoman"/>
      <w:lvlText w:val="%3."/>
      <w:lvlJc w:val="right"/>
      <w:pPr>
        <w:ind w:left="3578" w:hanging="180"/>
      </w:pPr>
      <w:rPr>
        <w:rFonts w:cs="Times New Roman"/>
      </w:rPr>
    </w:lvl>
    <w:lvl w:ilvl="3" w:tplc="0405000F" w:tentative="1">
      <w:start w:val="1"/>
      <w:numFmt w:val="decimal"/>
      <w:lvlText w:val="%4."/>
      <w:lvlJc w:val="left"/>
      <w:pPr>
        <w:ind w:left="4298" w:hanging="360"/>
      </w:pPr>
      <w:rPr>
        <w:rFonts w:cs="Times New Roman"/>
      </w:rPr>
    </w:lvl>
    <w:lvl w:ilvl="4" w:tplc="04050019" w:tentative="1">
      <w:start w:val="1"/>
      <w:numFmt w:val="lowerLetter"/>
      <w:lvlText w:val="%5."/>
      <w:lvlJc w:val="left"/>
      <w:pPr>
        <w:ind w:left="5018" w:hanging="360"/>
      </w:pPr>
      <w:rPr>
        <w:rFonts w:cs="Times New Roman"/>
      </w:rPr>
    </w:lvl>
    <w:lvl w:ilvl="5" w:tplc="0405001B" w:tentative="1">
      <w:start w:val="1"/>
      <w:numFmt w:val="lowerRoman"/>
      <w:lvlText w:val="%6."/>
      <w:lvlJc w:val="right"/>
      <w:pPr>
        <w:ind w:left="5738" w:hanging="180"/>
      </w:pPr>
      <w:rPr>
        <w:rFonts w:cs="Times New Roman"/>
      </w:rPr>
    </w:lvl>
    <w:lvl w:ilvl="6" w:tplc="0405000F" w:tentative="1">
      <w:start w:val="1"/>
      <w:numFmt w:val="decimal"/>
      <w:lvlText w:val="%7."/>
      <w:lvlJc w:val="left"/>
      <w:pPr>
        <w:ind w:left="6458" w:hanging="360"/>
      </w:pPr>
      <w:rPr>
        <w:rFonts w:cs="Times New Roman"/>
      </w:rPr>
    </w:lvl>
    <w:lvl w:ilvl="7" w:tplc="04050019" w:tentative="1">
      <w:start w:val="1"/>
      <w:numFmt w:val="lowerLetter"/>
      <w:lvlText w:val="%8."/>
      <w:lvlJc w:val="left"/>
      <w:pPr>
        <w:ind w:left="7178" w:hanging="360"/>
      </w:pPr>
      <w:rPr>
        <w:rFonts w:cs="Times New Roman"/>
      </w:rPr>
    </w:lvl>
    <w:lvl w:ilvl="8" w:tplc="0405001B" w:tentative="1">
      <w:start w:val="1"/>
      <w:numFmt w:val="lowerRoman"/>
      <w:lvlText w:val="%9."/>
      <w:lvlJc w:val="right"/>
      <w:pPr>
        <w:ind w:left="7898" w:hanging="180"/>
      </w:pPr>
      <w:rPr>
        <w:rFonts w:cs="Times New Roman"/>
      </w:rPr>
    </w:lvl>
  </w:abstractNum>
  <w:abstractNum w:abstractNumId="23">
    <w:nsid w:val="4DCE1E75"/>
    <w:multiLevelType w:val="hybridMultilevel"/>
    <w:tmpl w:val="93DA7888"/>
    <w:lvl w:ilvl="0" w:tplc="0405000F">
      <w:start w:val="1"/>
      <w:numFmt w:val="decimal"/>
      <w:lvlText w:val="%1."/>
      <w:lvlJc w:val="left"/>
      <w:pPr>
        <w:ind w:left="2138" w:hanging="360"/>
      </w:pPr>
      <w:rPr>
        <w:rFonts w:cs="Times New Roman" w:hint="default"/>
      </w:rPr>
    </w:lvl>
    <w:lvl w:ilvl="1" w:tplc="04050019" w:tentative="1">
      <w:start w:val="1"/>
      <w:numFmt w:val="lowerLetter"/>
      <w:lvlText w:val="%2."/>
      <w:lvlJc w:val="left"/>
      <w:pPr>
        <w:ind w:left="2858" w:hanging="360"/>
      </w:pPr>
      <w:rPr>
        <w:rFonts w:cs="Times New Roman"/>
      </w:rPr>
    </w:lvl>
    <w:lvl w:ilvl="2" w:tplc="0405001B" w:tentative="1">
      <w:start w:val="1"/>
      <w:numFmt w:val="lowerRoman"/>
      <w:lvlText w:val="%3."/>
      <w:lvlJc w:val="right"/>
      <w:pPr>
        <w:ind w:left="3578" w:hanging="180"/>
      </w:pPr>
      <w:rPr>
        <w:rFonts w:cs="Times New Roman"/>
      </w:rPr>
    </w:lvl>
    <w:lvl w:ilvl="3" w:tplc="0405000F" w:tentative="1">
      <w:start w:val="1"/>
      <w:numFmt w:val="decimal"/>
      <w:lvlText w:val="%4."/>
      <w:lvlJc w:val="left"/>
      <w:pPr>
        <w:ind w:left="4298" w:hanging="360"/>
      </w:pPr>
      <w:rPr>
        <w:rFonts w:cs="Times New Roman"/>
      </w:rPr>
    </w:lvl>
    <w:lvl w:ilvl="4" w:tplc="04050019" w:tentative="1">
      <w:start w:val="1"/>
      <w:numFmt w:val="lowerLetter"/>
      <w:lvlText w:val="%5."/>
      <w:lvlJc w:val="left"/>
      <w:pPr>
        <w:ind w:left="5018" w:hanging="360"/>
      </w:pPr>
      <w:rPr>
        <w:rFonts w:cs="Times New Roman"/>
      </w:rPr>
    </w:lvl>
    <w:lvl w:ilvl="5" w:tplc="0405001B" w:tentative="1">
      <w:start w:val="1"/>
      <w:numFmt w:val="lowerRoman"/>
      <w:lvlText w:val="%6."/>
      <w:lvlJc w:val="right"/>
      <w:pPr>
        <w:ind w:left="5738" w:hanging="180"/>
      </w:pPr>
      <w:rPr>
        <w:rFonts w:cs="Times New Roman"/>
      </w:rPr>
    </w:lvl>
    <w:lvl w:ilvl="6" w:tplc="0405000F" w:tentative="1">
      <w:start w:val="1"/>
      <w:numFmt w:val="decimal"/>
      <w:lvlText w:val="%7."/>
      <w:lvlJc w:val="left"/>
      <w:pPr>
        <w:ind w:left="6458" w:hanging="360"/>
      </w:pPr>
      <w:rPr>
        <w:rFonts w:cs="Times New Roman"/>
      </w:rPr>
    </w:lvl>
    <w:lvl w:ilvl="7" w:tplc="04050019" w:tentative="1">
      <w:start w:val="1"/>
      <w:numFmt w:val="lowerLetter"/>
      <w:lvlText w:val="%8."/>
      <w:lvlJc w:val="left"/>
      <w:pPr>
        <w:ind w:left="7178" w:hanging="360"/>
      </w:pPr>
      <w:rPr>
        <w:rFonts w:cs="Times New Roman"/>
      </w:rPr>
    </w:lvl>
    <w:lvl w:ilvl="8" w:tplc="0405001B" w:tentative="1">
      <w:start w:val="1"/>
      <w:numFmt w:val="lowerRoman"/>
      <w:lvlText w:val="%9."/>
      <w:lvlJc w:val="right"/>
      <w:pPr>
        <w:ind w:left="7898" w:hanging="180"/>
      </w:pPr>
      <w:rPr>
        <w:rFonts w:cs="Times New Roman"/>
      </w:rPr>
    </w:lvl>
  </w:abstractNum>
  <w:abstractNum w:abstractNumId="24">
    <w:nsid w:val="4EB83FC3"/>
    <w:multiLevelType w:val="hybridMultilevel"/>
    <w:tmpl w:val="FAC4BB10"/>
    <w:lvl w:ilvl="0" w:tplc="27FA1BD2">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50453D9F"/>
    <w:multiLevelType w:val="hybridMultilevel"/>
    <w:tmpl w:val="F59CF3E4"/>
    <w:lvl w:ilvl="0" w:tplc="93166174">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57A46727"/>
    <w:multiLevelType w:val="hybridMultilevel"/>
    <w:tmpl w:val="6A360E74"/>
    <w:lvl w:ilvl="0" w:tplc="C772DBC4">
      <w:start w:val="1"/>
      <w:numFmt w:val="decimal"/>
      <w:lvlText w:val="%1."/>
      <w:lvlJc w:val="left"/>
      <w:pPr>
        <w:ind w:left="1080" w:hanging="360"/>
      </w:pPr>
      <w:rPr>
        <w:rFonts w:cs="Times New Roman" w:hint="default"/>
        <w:u w:val="single"/>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7">
    <w:nsid w:val="5D555250"/>
    <w:multiLevelType w:val="hybridMultilevel"/>
    <w:tmpl w:val="5F7CAB06"/>
    <w:lvl w:ilvl="0" w:tplc="A588BFBE">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5D7A4B8B"/>
    <w:multiLevelType w:val="hybridMultilevel"/>
    <w:tmpl w:val="D40ED8F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645D14BD"/>
    <w:multiLevelType w:val="hybridMultilevel"/>
    <w:tmpl w:val="D40ED8F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653B680E"/>
    <w:multiLevelType w:val="hybridMultilevel"/>
    <w:tmpl w:val="D40ED8F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66895D4A"/>
    <w:multiLevelType w:val="hybridMultilevel"/>
    <w:tmpl w:val="76BEB1BE"/>
    <w:lvl w:ilvl="0" w:tplc="05306A38">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775E35A6"/>
    <w:multiLevelType w:val="hybridMultilevel"/>
    <w:tmpl w:val="9EB411A8"/>
    <w:lvl w:ilvl="0" w:tplc="9C8C3C8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77C6291D"/>
    <w:multiLevelType w:val="hybridMultilevel"/>
    <w:tmpl w:val="D40ED8F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0"/>
  </w:num>
  <w:num w:numId="3">
    <w:abstractNumId w:val="25"/>
  </w:num>
  <w:num w:numId="4">
    <w:abstractNumId w:val="2"/>
  </w:num>
  <w:num w:numId="5">
    <w:abstractNumId w:val="32"/>
  </w:num>
  <w:num w:numId="6">
    <w:abstractNumId w:val="27"/>
  </w:num>
  <w:num w:numId="7">
    <w:abstractNumId w:val="9"/>
  </w:num>
  <w:num w:numId="8">
    <w:abstractNumId w:val="13"/>
  </w:num>
  <w:num w:numId="9">
    <w:abstractNumId w:val="4"/>
  </w:num>
  <w:num w:numId="10">
    <w:abstractNumId w:val="18"/>
  </w:num>
  <w:num w:numId="11">
    <w:abstractNumId w:val="16"/>
  </w:num>
  <w:num w:numId="12">
    <w:abstractNumId w:val="31"/>
  </w:num>
  <w:num w:numId="13">
    <w:abstractNumId w:val="3"/>
  </w:num>
  <w:num w:numId="14">
    <w:abstractNumId w:val="17"/>
  </w:num>
  <w:num w:numId="15">
    <w:abstractNumId w:val="5"/>
  </w:num>
  <w:num w:numId="16">
    <w:abstractNumId w:val="23"/>
  </w:num>
  <w:num w:numId="17">
    <w:abstractNumId w:val="22"/>
  </w:num>
  <w:num w:numId="18">
    <w:abstractNumId w:val="24"/>
  </w:num>
  <w:num w:numId="19">
    <w:abstractNumId w:val="28"/>
  </w:num>
  <w:num w:numId="20">
    <w:abstractNumId w:val="7"/>
  </w:num>
  <w:num w:numId="21">
    <w:abstractNumId w:val="21"/>
  </w:num>
  <w:num w:numId="22">
    <w:abstractNumId w:val="1"/>
  </w:num>
  <w:num w:numId="23">
    <w:abstractNumId w:val="6"/>
  </w:num>
  <w:num w:numId="24">
    <w:abstractNumId w:val="30"/>
  </w:num>
  <w:num w:numId="25">
    <w:abstractNumId w:val="20"/>
  </w:num>
  <w:num w:numId="26">
    <w:abstractNumId w:val="29"/>
  </w:num>
  <w:num w:numId="27">
    <w:abstractNumId w:val="12"/>
  </w:num>
  <w:num w:numId="28">
    <w:abstractNumId w:val="26"/>
  </w:num>
  <w:num w:numId="29">
    <w:abstractNumId w:val="10"/>
  </w:num>
  <w:num w:numId="30">
    <w:abstractNumId w:val="8"/>
  </w:num>
  <w:num w:numId="31">
    <w:abstractNumId w:val="14"/>
  </w:num>
  <w:num w:numId="32">
    <w:abstractNumId w:val="33"/>
  </w:num>
  <w:num w:numId="33">
    <w:abstractNumId w:val="19"/>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294"/>
    <w:rsid w:val="00013F0D"/>
    <w:rsid w:val="00015BE8"/>
    <w:rsid w:val="0001727B"/>
    <w:rsid w:val="00031D7C"/>
    <w:rsid w:val="00042595"/>
    <w:rsid w:val="00044D36"/>
    <w:rsid w:val="00050A09"/>
    <w:rsid w:val="00051F8F"/>
    <w:rsid w:val="00052044"/>
    <w:rsid w:val="00052283"/>
    <w:rsid w:val="00061999"/>
    <w:rsid w:val="00063DAC"/>
    <w:rsid w:val="00067706"/>
    <w:rsid w:val="0007436D"/>
    <w:rsid w:val="0008196A"/>
    <w:rsid w:val="00082B7D"/>
    <w:rsid w:val="0008487D"/>
    <w:rsid w:val="000856EC"/>
    <w:rsid w:val="00085AD9"/>
    <w:rsid w:val="00087CC4"/>
    <w:rsid w:val="00091C3C"/>
    <w:rsid w:val="000934A1"/>
    <w:rsid w:val="00095585"/>
    <w:rsid w:val="00096678"/>
    <w:rsid w:val="000A34F3"/>
    <w:rsid w:val="000A4F00"/>
    <w:rsid w:val="000A693D"/>
    <w:rsid w:val="000B06D9"/>
    <w:rsid w:val="000B2EC0"/>
    <w:rsid w:val="000B6F33"/>
    <w:rsid w:val="000C10EE"/>
    <w:rsid w:val="000C1BD7"/>
    <w:rsid w:val="000C1FD7"/>
    <w:rsid w:val="000C55F5"/>
    <w:rsid w:val="000D5BB0"/>
    <w:rsid w:val="000D7B9E"/>
    <w:rsid w:val="000E29E6"/>
    <w:rsid w:val="000F054F"/>
    <w:rsid w:val="000F21B5"/>
    <w:rsid w:val="000F245D"/>
    <w:rsid w:val="000F472E"/>
    <w:rsid w:val="001025FE"/>
    <w:rsid w:val="00110491"/>
    <w:rsid w:val="00111B67"/>
    <w:rsid w:val="0011278F"/>
    <w:rsid w:val="0011559F"/>
    <w:rsid w:val="001312E5"/>
    <w:rsid w:val="0013380C"/>
    <w:rsid w:val="00141318"/>
    <w:rsid w:val="00142CAA"/>
    <w:rsid w:val="00150555"/>
    <w:rsid w:val="00151676"/>
    <w:rsid w:val="00155481"/>
    <w:rsid w:val="00173737"/>
    <w:rsid w:val="00174B8D"/>
    <w:rsid w:val="00176697"/>
    <w:rsid w:val="0019672F"/>
    <w:rsid w:val="00197198"/>
    <w:rsid w:val="001A29B4"/>
    <w:rsid w:val="001A2AB3"/>
    <w:rsid w:val="001B3B96"/>
    <w:rsid w:val="001B7FC3"/>
    <w:rsid w:val="001C0CC7"/>
    <w:rsid w:val="001C4BFE"/>
    <w:rsid w:val="001C4FA2"/>
    <w:rsid w:val="001C6835"/>
    <w:rsid w:val="001E0069"/>
    <w:rsid w:val="001E1CA0"/>
    <w:rsid w:val="001E214E"/>
    <w:rsid w:val="001E7DC2"/>
    <w:rsid w:val="001F1F6D"/>
    <w:rsid w:val="00217BBC"/>
    <w:rsid w:val="00221F35"/>
    <w:rsid w:val="00225C80"/>
    <w:rsid w:val="002267A1"/>
    <w:rsid w:val="00230697"/>
    <w:rsid w:val="002375FD"/>
    <w:rsid w:val="00243684"/>
    <w:rsid w:val="0024745D"/>
    <w:rsid w:val="002509C8"/>
    <w:rsid w:val="002576BB"/>
    <w:rsid w:val="0026031F"/>
    <w:rsid w:val="002646AD"/>
    <w:rsid w:val="002667B1"/>
    <w:rsid w:val="0027021A"/>
    <w:rsid w:val="00273F71"/>
    <w:rsid w:val="00294CD5"/>
    <w:rsid w:val="002A3DFE"/>
    <w:rsid w:val="002A5E4B"/>
    <w:rsid w:val="002A63E2"/>
    <w:rsid w:val="002A776A"/>
    <w:rsid w:val="002B26D5"/>
    <w:rsid w:val="002B417F"/>
    <w:rsid w:val="002B4BD1"/>
    <w:rsid w:val="002C27A0"/>
    <w:rsid w:val="002C5138"/>
    <w:rsid w:val="002D15DB"/>
    <w:rsid w:val="002D2637"/>
    <w:rsid w:val="002F5AA5"/>
    <w:rsid w:val="00301833"/>
    <w:rsid w:val="00302A95"/>
    <w:rsid w:val="00303D94"/>
    <w:rsid w:val="00304A55"/>
    <w:rsid w:val="003079CE"/>
    <w:rsid w:val="00320CD4"/>
    <w:rsid w:val="00331352"/>
    <w:rsid w:val="00331678"/>
    <w:rsid w:val="00340E93"/>
    <w:rsid w:val="00351ED1"/>
    <w:rsid w:val="00352DBD"/>
    <w:rsid w:val="0035497E"/>
    <w:rsid w:val="003622DC"/>
    <w:rsid w:val="00364DD8"/>
    <w:rsid w:val="003819FA"/>
    <w:rsid w:val="0038567A"/>
    <w:rsid w:val="00387019"/>
    <w:rsid w:val="00391C39"/>
    <w:rsid w:val="003946A8"/>
    <w:rsid w:val="003969D6"/>
    <w:rsid w:val="003970AE"/>
    <w:rsid w:val="003A0294"/>
    <w:rsid w:val="003A24F2"/>
    <w:rsid w:val="003A3C6F"/>
    <w:rsid w:val="003A49C4"/>
    <w:rsid w:val="003B271B"/>
    <w:rsid w:val="003B3296"/>
    <w:rsid w:val="003B3C0D"/>
    <w:rsid w:val="003B5AC7"/>
    <w:rsid w:val="003B61C0"/>
    <w:rsid w:val="003C20B3"/>
    <w:rsid w:val="003C67E6"/>
    <w:rsid w:val="003D6328"/>
    <w:rsid w:val="003E1A12"/>
    <w:rsid w:val="003E3657"/>
    <w:rsid w:val="003E3BE6"/>
    <w:rsid w:val="003E57C6"/>
    <w:rsid w:val="003E5E4E"/>
    <w:rsid w:val="003F1259"/>
    <w:rsid w:val="003F1B39"/>
    <w:rsid w:val="003F2FB6"/>
    <w:rsid w:val="003F7978"/>
    <w:rsid w:val="003F7CCF"/>
    <w:rsid w:val="00400781"/>
    <w:rsid w:val="004136BE"/>
    <w:rsid w:val="004137E2"/>
    <w:rsid w:val="00413928"/>
    <w:rsid w:val="00421674"/>
    <w:rsid w:val="00421FFF"/>
    <w:rsid w:val="00425A5A"/>
    <w:rsid w:val="004416FE"/>
    <w:rsid w:val="004431CE"/>
    <w:rsid w:val="00444023"/>
    <w:rsid w:val="00446737"/>
    <w:rsid w:val="0044692A"/>
    <w:rsid w:val="00450302"/>
    <w:rsid w:val="004531AF"/>
    <w:rsid w:val="004669F2"/>
    <w:rsid w:val="0047319B"/>
    <w:rsid w:val="00481D94"/>
    <w:rsid w:val="00483B1C"/>
    <w:rsid w:val="00485016"/>
    <w:rsid w:val="00486685"/>
    <w:rsid w:val="004873CE"/>
    <w:rsid w:val="0049119F"/>
    <w:rsid w:val="00492248"/>
    <w:rsid w:val="00494576"/>
    <w:rsid w:val="004945B2"/>
    <w:rsid w:val="004968C2"/>
    <w:rsid w:val="004A6399"/>
    <w:rsid w:val="004B02F2"/>
    <w:rsid w:val="004C41AC"/>
    <w:rsid w:val="004C4AEA"/>
    <w:rsid w:val="004D3143"/>
    <w:rsid w:val="004E4B45"/>
    <w:rsid w:val="004F2254"/>
    <w:rsid w:val="004F2855"/>
    <w:rsid w:val="004F651E"/>
    <w:rsid w:val="004F672E"/>
    <w:rsid w:val="004F6CF8"/>
    <w:rsid w:val="004F7CE0"/>
    <w:rsid w:val="004F7FA3"/>
    <w:rsid w:val="00502C36"/>
    <w:rsid w:val="00503A54"/>
    <w:rsid w:val="0050535C"/>
    <w:rsid w:val="005077CC"/>
    <w:rsid w:val="00520255"/>
    <w:rsid w:val="005261CA"/>
    <w:rsid w:val="00540308"/>
    <w:rsid w:val="00542D17"/>
    <w:rsid w:val="0056206A"/>
    <w:rsid w:val="00565E57"/>
    <w:rsid w:val="00566EEC"/>
    <w:rsid w:val="005809AF"/>
    <w:rsid w:val="00585259"/>
    <w:rsid w:val="00586830"/>
    <w:rsid w:val="00591411"/>
    <w:rsid w:val="00592656"/>
    <w:rsid w:val="0059691D"/>
    <w:rsid w:val="00597B5C"/>
    <w:rsid w:val="005A1B18"/>
    <w:rsid w:val="005B059C"/>
    <w:rsid w:val="005B775A"/>
    <w:rsid w:val="005C1658"/>
    <w:rsid w:val="005D476A"/>
    <w:rsid w:val="005E0D4F"/>
    <w:rsid w:val="005E27A2"/>
    <w:rsid w:val="005E4A03"/>
    <w:rsid w:val="006004B2"/>
    <w:rsid w:val="0060620D"/>
    <w:rsid w:val="0061092D"/>
    <w:rsid w:val="00611560"/>
    <w:rsid w:val="00620B36"/>
    <w:rsid w:val="00622655"/>
    <w:rsid w:val="00623735"/>
    <w:rsid w:val="00623EEC"/>
    <w:rsid w:val="00625F7D"/>
    <w:rsid w:val="00632EA9"/>
    <w:rsid w:val="006378A9"/>
    <w:rsid w:val="006428AD"/>
    <w:rsid w:val="006454AD"/>
    <w:rsid w:val="00660545"/>
    <w:rsid w:val="0066084F"/>
    <w:rsid w:val="0066439A"/>
    <w:rsid w:val="00665205"/>
    <w:rsid w:val="00676085"/>
    <w:rsid w:val="00683F60"/>
    <w:rsid w:val="0068487E"/>
    <w:rsid w:val="00685447"/>
    <w:rsid w:val="0068780E"/>
    <w:rsid w:val="00687BAD"/>
    <w:rsid w:val="006913CA"/>
    <w:rsid w:val="00691B43"/>
    <w:rsid w:val="00692476"/>
    <w:rsid w:val="006A2D5A"/>
    <w:rsid w:val="006A3CA5"/>
    <w:rsid w:val="006B1CD2"/>
    <w:rsid w:val="006B2A43"/>
    <w:rsid w:val="006C29E5"/>
    <w:rsid w:val="006C423E"/>
    <w:rsid w:val="006C7550"/>
    <w:rsid w:val="006D0194"/>
    <w:rsid w:val="006D01D5"/>
    <w:rsid w:val="006D33D9"/>
    <w:rsid w:val="006E1180"/>
    <w:rsid w:val="006E2A9D"/>
    <w:rsid w:val="006E440D"/>
    <w:rsid w:val="006E4731"/>
    <w:rsid w:val="006E62ED"/>
    <w:rsid w:val="006E6B83"/>
    <w:rsid w:val="006F0903"/>
    <w:rsid w:val="006F5DC0"/>
    <w:rsid w:val="00700A1D"/>
    <w:rsid w:val="00702B06"/>
    <w:rsid w:val="0070320D"/>
    <w:rsid w:val="00710232"/>
    <w:rsid w:val="00720CAA"/>
    <w:rsid w:val="0072345B"/>
    <w:rsid w:val="0072432D"/>
    <w:rsid w:val="00731ADC"/>
    <w:rsid w:val="0074193B"/>
    <w:rsid w:val="00742253"/>
    <w:rsid w:val="00743D2E"/>
    <w:rsid w:val="007539BE"/>
    <w:rsid w:val="007657EB"/>
    <w:rsid w:val="0077787D"/>
    <w:rsid w:val="007802C8"/>
    <w:rsid w:val="00781FA8"/>
    <w:rsid w:val="00783A62"/>
    <w:rsid w:val="007841EB"/>
    <w:rsid w:val="00794915"/>
    <w:rsid w:val="00796F39"/>
    <w:rsid w:val="007A51D3"/>
    <w:rsid w:val="007A7C02"/>
    <w:rsid w:val="007B0594"/>
    <w:rsid w:val="007B267B"/>
    <w:rsid w:val="007B4BD3"/>
    <w:rsid w:val="007B6AB3"/>
    <w:rsid w:val="007C04DA"/>
    <w:rsid w:val="007C6661"/>
    <w:rsid w:val="007D6370"/>
    <w:rsid w:val="007E24AC"/>
    <w:rsid w:val="007E7AA6"/>
    <w:rsid w:val="007F6BEC"/>
    <w:rsid w:val="0080176F"/>
    <w:rsid w:val="00810151"/>
    <w:rsid w:val="00815CF9"/>
    <w:rsid w:val="0081693B"/>
    <w:rsid w:val="00816D5C"/>
    <w:rsid w:val="0082204A"/>
    <w:rsid w:val="00822918"/>
    <w:rsid w:val="00822CC5"/>
    <w:rsid w:val="008249F8"/>
    <w:rsid w:val="0083332C"/>
    <w:rsid w:val="00837EDD"/>
    <w:rsid w:val="00843E1C"/>
    <w:rsid w:val="008453D4"/>
    <w:rsid w:val="0085465B"/>
    <w:rsid w:val="008575BE"/>
    <w:rsid w:val="008702EB"/>
    <w:rsid w:val="00872171"/>
    <w:rsid w:val="00882F89"/>
    <w:rsid w:val="008847ED"/>
    <w:rsid w:val="00892825"/>
    <w:rsid w:val="00897628"/>
    <w:rsid w:val="008A0578"/>
    <w:rsid w:val="008A0700"/>
    <w:rsid w:val="008A1611"/>
    <w:rsid w:val="008A4DF5"/>
    <w:rsid w:val="008A5028"/>
    <w:rsid w:val="008A60B5"/>
    <w:rsid w:val="008A6FC8"/>
    <w:rsid w:val="008B242E"/>
    <w:rsid w:val="008C49C1"/>
    <w:rsid w:val="008D0126"/>
    <w:rsid w:val="008D2AF8"/>
    <w:rsid w:val="008D6687"/>
    <w:rsid w:val="008E0A1E"/>
    <w:rsid w:val="008E410A"/>
    <w:rsid w:val="008F07F0"/>
    <w:rsid w:val="009007B5"/>
    <w:rsid w:val="00905A4B"/>
    <w:rsid w:val="00906E71"/>
    <w:rsid w:val="00907031"/>
    <w:rsid w:val="00910B2C"/>
    <w:rsid w:val="009112BC"/>
    <w:rsid w:val="00912828"/>
    <w:rsid w:val="00913D77"/>
    <w:rsid w:val="009149E7"/>
    <w:rsid w:val="00916AE2"/>
    <w:rsid w:val="00923A3D"/>
    <w:rsid w:val="00924C4C"/>
    <w:rsid w:val="00937C3D"/>
    <w:rsid w:val="00945EFD"/>
    <w:rsid w:val="00946491"/>
    <w:rsid w:val="00951626"/>
    <w:rsid w:val="00951833"/>
    <w:rsid w:val="00953458"/>
    <w:rsid w:val="009626B6"/>
    <w:rsid w:val="00964C57"/>
    <w:rsid w:val="00973056"/>
    <w:rsid w:val="00973DE0"/>
    <w:rsid w:val="00977233"/>
    <w:rsid w:val="0098648B"/>
    <w:rsid w:val="00995DDB"/>
    <w:rsid w:val="009A6EA9"/>
    <w:rsid w:val="009B6E76"/>
    <w:rsid w:val="009E2591"/>
    <w:rsid w:val="009E3FA4"/>
    <w:rsid w:val="009E7FDA"/>
    <w:rsid w:val="009F5814"/>
    <w:rsid w:val="009F5DF4"/>
    <w:rsid w:val="00A03E44"/>
    <w:rsid w:val="00A158C5"/>
    <w:rsid w:val="00A16D04"/>
    <w:rsid w:val="00A25A12"/>
    <w:rsid w:val="00A279CF"/>
    <w:rsid w:val="00A30F03"/>
    <w:rsid w:val="00A5789D"/>
    <w:rsid w:val="00A602D5"/>
    <w:rsid w:val="00A6098E"/>
    <w:rsid w:val="00A71110"/>
    <w:rsid w:val="00A752C8"/>
    <w:rsid w:val="00A77FF9"/>
    <w:rsid w:val="00A93E76"/>
    <w:rsid w:val="00A9410E"/>
    <w:rsid w:val="00A95A5F"/>
    <w:rsid w:val="00A96BBD"/>
    <w:rsid w:val="00AA0B88"/>
    <w:rsid w:val="00AA2EEF"/>
    <w:rsid w:val="00AA6314"/>
    <w:rsid w:val="00AA6360"/>
    <w:rsid w:val="00AB4A74"/>
    <w:rsid w:val="00AB728B"/>
    <w:rsid w:val="00AC2DC1"/>
    <w:rsid w:val="00AD1AC9"/>
    <w:rsid w:val="00AE4FB0"/>
    <w:rsid w:val="00B0601A"/>
    <w:rsid w:val="00B0674A"/>
    <w:rsid w:val="00B116FC"/>
    <w:rsid w:val="00B11B17"/>
    <w:rsid w:val="00B13359"/>
    <w:rsid w:val="00B13EA4"/>
    <w:rsid w:val="00B325AE"/>
    <w:rsid w:val="00B34412"/>
    <w:rsid w:val="00B34EC9"/>
    <w:rsid w:val="00B37321"/>
    <w:rsid w:val="00B532F6"/>
    <w:rsid w:val="00B54A1E"/>
    <w:rsid w:val="00B56D38"/>
    <w:rsid w:val="00B63607"/>
    <w:rsid w:val="00B725EA"/>
    <w:rsid w:val="00B74536"/>
    <w:rsid w:val="00B75303"/>
    <w:rsid w:val="00B845C9"/>
    <w:rsid w:val="00B86A49"/>
    <w:rsid w:val="00B946F4"/>
    <w:rsid w:val="00BA06F9"/>
    <w:rsid w:val="00BA4133"/>
    <w:rsid w:val="00BB4383"/>
    <w:rsid w:val="00BB5E3D"/>
    <w:rsid w:val="00BC145D"/>
    <w:rsid w:val="00BC24D7"/>
    <w:rsid w:val="00BD0B39"/>
    <w:rsid w:val="00BD21ED"/>
    <w:rsid w:val="00BD2A3E"/>
    <w:rsid w:val="00BE07F7"/>
    <w:rsid w:val="00BF1CA8"/>
    <w:rsid w:val="00BF1E9A"/>
    <w:rsid w:val="00BF74AB"/>
    <w:rsid w:val="00C05900"/>
    <w:rsid w:val="00C068AA"/>
    <w:rsid w:val="00C12322"/>
    <w:rsid w:val="00C12468"/>
    <w:rsid w:val="00C15E7D"/>
    <w:rsid w:val="00C224E8"/>
    <w:rsid w:val="00C22A6D"/>
    <w:rsid w:val="00C22D1B"/>
    <w:rsid w:val="00C2314E"/>
    <w:rsid w:val="00C26EB7"/>
    <w:rsid w:val="00C37485"/>
    <w:rsid w:val="00C40151"/>
    <w:rsid w:val="00C407E8"/>
    <w:rsid w:val="00C40CF4"/>
    <w:rsid w:val="00C4713D"/>
    <w:rsid w:val="00C47D9C"/>
    <w:rsid w:val="00C50F3D"/>
    <w:rsid w:val="00C56494"/>
    <w:rsid w:val="00C57076"/>
    <w:rsid w:val="00C7209D"/>
    <w:rsid w:val="00C743FD"/>
    <w:rsid w:val="00C758CC"/>
    <w:rsid w:val="00C771D9"/>
    <w:rsid w:val="00C82C79"/>
    <w:rsid w:val="00C85701"/>
    <w:rsid w:val="00C93F82"/>
    <w:rsid w:val="00C94742"/>
    <w:rsid w:val="00CA0042"/>
    <w:rsid w:val="00CA1098"/>
    <w:rsid w:val="00CA57DE"/>
    <w:rsid w:val="00CB4A3C"/>
    <w:rsid w:val="00CB4D03"/>
    <w:rsid w:val="00CC0021"/>
    <w:rsid w:val="00CC4381"/>
    <w:rsid w:val="00CD2573"/>
    <w:rsid w:val="00CD5089"/>
    <w:rsid w:val="00CD688A"/>
    <w:rsid w:val="00CE03F7"/>
    <w:rsid w:val="00CF06F4"/>
    <w:rsid w:val="00CF3958"/>
    <w:rsid w:val="00CF4612"/>
    <w:rsid w:val="00D01820"/>
    <w:rsid w:val="00D03F8D"/>
    <w:rsid w:val="00D1005C"/>
    <w:rsid w:val="00D22A3D"/>
    <w:rsid w:val="00D22EB0"/>
    <w:rsid w:val="00D243DB"/>
    <w:rsid w:val="00D25F6B"/>
    <w:rsid w:val="00D27558"/>
    <w:rsid w:val="00D30988"/>
    <w:rsid w:val="00D316F0"/>
    <w:rsid w:val="00D40D89"/>
    <w:rsid w:val="00D40E9C"/>
    <w:rsid w:val="00D46C8A"/>
    <w:rsid w:val="00D51863"/>
    <w:rsid w:val="00D532D9"/>
    <w:rsid w:val="00D63508"/>
    <w:rsid w:val="00D64108"/>
    <w:rsid w:val="00D67CBB"/>
    <w:rsid w:val="00D82697"/>
    <w:rsid w:val="00D8327A"/>
    <w:rsid w:val="00D87552"/>
    <w:rsid w:val="00D92685"/>
    <w:rsid w:val="00D97E55"/>
    <w:rsid w:val="00DA12E4"/>
    <w:rsid w:val="00DB7F0C"/>
    <w:rsid w:val="00DD497C"/>
    <w:rsid w:val="00DE2BFD"/>
    <w:rsid w:val="00DE4D09"/>
    <w:rsid w:val="00DF063D"/>
    <w:rsid w:val="00DF7874"/>
    <w:rsid w:val="00E117FD"/>
    <w:rsid w:val="00E16A52"/>
    <w:rsid w:val="00E16F44"/>
    <w:rsid w:val="00E24696"/>
    <w:rsid w:val="00E31C8D"/>
    <w:rsid w:val="00E323FD"/>
    <w:rsid w:val="00E474A4"/>
    <w:rsid w:val="00E50BE1"/>
    <w:rsid w:val="00E51DAA"/>
    <w:rsid w:val="00E55174"/>
    <w:rsid w:val="00E64379"/>
    <w:rsid w:val="00E64C78"/>
    <w:rsid w:val="00E6790C"/>
    <w:rsid w:val="00E679C7"/>
    <w:rsid w:val="00E70D3D"/>
    <w:rsid w:val="00E84E33"/>
    <w:rsid w:val="00E923FF"/>
    <w:rsid w:val="00E92C4B"/>
    <w:rsid w:val="00E97D30"/>
    <w:rsid w:val="00EB015D"/>
    <w:rsid w:val="00EB2AD7"/>
    <w:rsid w:val="00EB3164"/>
    <w:rsid w:val="00EB4EFC"/>
    <w:rsid w:val="00EB5D41"/>
    <w:rsid w:val="00EB7E54"/>
    <w:rsid w:val="00EC5E01"/>
    <w:rsid w:val="00ED331B"/>
    <w:rsid w:val="00ED629B"/>
    <w:rsid w:val="00ED7D7F"/>
    <w:rsid w:val="00EE05E7"/>
    <w:rsid w:val="00EE1499"/>
    <w:rsid w:val="00EE2036"/>
    <w:rsid w:val="00EE2994"/>
    <w:rsid w:val="00EF5030"/>
    <w:rsid w:val="00EF6817"/>
    <w:rsid w:val="00F001E5"/>
    <w:rsid w:val="00F03619"/>
    <w:rsid w:val="00F10664"/>
    <w:rsid w:val="00F143A0"/>
    <w:rsid w:val="00F15830"/>
    <w:rsid w:val="00F22376"/>
    <w:rsid w:val="00F26057"/>
    <w:rsid w:val="00F27015"/>
    <w:rsid w:val="00F272BF"/>
    <w:rsid w:val="00F3515E"/>
    <w:rsid w:val="00F356B0"/>
    <w:rsid w:val="00F36065"/>
    <w:rsid w:val="00F4342D"/>
    <w:rsid w:val="00F43CD6"/>
    <w:rsid w:val="00F4544E"/>
    <w:rsid w:val="00F4634C"/>
    <w:rsid w:val="00F46E64"/>
    <w:rsid w:val="00F607B7"/>
    <w:rsid w:val="00F66D99"/>
    <w:rsid w:val="00F8167F"/>
    <w:rsid w:val="00F822E3"/>
    <w:rsid w:val="00F84D18"/>
    <w:rsid w:val="00F865D4"/>
    <w:rsid w:val="00F871F8"/>
    <w:rsid w:val="00F920EE"/>
    <w:rsid w:val="00FA0457"/>
    <w:rsid w:val="00FA6F19"/>
    <w:rsid w:val="00FB1E1A"/>
    <w:rsid w:val="00FC4C3D"/>
    <w:rsid w:val="00FC6945"/>
    <w:rsid w:val="00FC750A"/>
    <w:rsid w:val="00FD4320"/>
    <w:rsid w:val="00FD6123"/>
    <w:rsid w:val="00FE0624"/>
    <w:rsid w:val="00FE2FD8"/>
    <w:rsid w:val="00FF046F"/>
    <w:rsid w:val="00FF71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4D09"/>
    <w:pPr>
      <w:jc w:val="both"/>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ti12b">
    <w:name w:val="Styl tři + 12 b."/>
    <w:basedOn w:val="Normln"/>
    <w:link w:val="Stylti12bChar"/>
    <w:uiPriority w:val="99"/>
    <w:rsid w:val="00DE4D09"/>
    <w:pPr>
      <w:keepNext/>
      <w:tabs>
        <w:tab w:val="left" w:pos="624"/>
        <w:tab w:val="num" w:pos="720"/>
      </w:tabs>
      <w:spacing w:before="360" w:after="120"/>
      <w:outlineLvl w:val="2"/>
    </w:pPr>
    <w:rPr>
      <w:rFonts w:cs="Arial"/>
      <w:b/>
      <w:bCs/>
    </w:rPr>
  </w:style>
  <w:style w:type="character" w:customStyle="1" w:styleId="Stylti12bChar">
    <w:name w:val="Styl tři + 12 b. Char"/>
    <w:link w:val="Stylti12b"/>
    <w:uiPriority w:val="99"/>
    <w:locked/>
    <w:rsid w:val="00DE4D09"/>
    <w:rPr>
      <w:b/>
      <w:sz w:val="24"/>
      <w:lang w:val="cs-CZ" w:eastAsia="cs-CZ"/>
    </w:rPr>
  </w:style>
  <w:style w:type="paragraph" w:styleId="Zhlav">
    <w:name w:val="header"/>
    <w:basedOn w:val="Normln"/>
    <w:link w:val="ZhlavChar"/>
    <w:uiPriority w:val="99"/>
    <w:rsid w:val="00DE4D09"/>
    <w:pPr>
      <w:tabs>
        <w:tab w:val="center" w:pos="4536"/>
        <w:tab w:val="right" w:pos="9072"/>
      </w:tabs>
    </w:pPr>
  </w:style>
  <w:style w:type="character" w:customStyle="1" w:styleId="ZhlavChar">
    <w:name w:val="Záhlaví Char"/>
    <w:link w:val="Zhlav"/>
    <w:uiPriority w:val="99"/>
    <w:semiHidden/>
    <w:rsid w:val="00D94C27"/>
    <w:rPr>
      <w:sz w:val="24"/>
      <w:szCs w:val="24"/>
    </w:rPr>
  </w:style>
  <w:style w:type="paragraph" w:styleId="Zpat">
    <w:name w:val="footer"/>
    <w:basedOn w:val="Normln"/>
    <w:link w:val="ZpatChar"/>
    <w:uiPriority w:val="99"/>
    <w:rsid w:val="00DE4D09"/>
    <w:pPr>
      <w:tabs>
        <w:tab w:val="center" w:pos="4536"/>
        <w:tab w:val="right" w:pos="9072"/>
      </w:tabs>
    </w:pPr>
  </w:style>
  <w:style w:type="character" w:customStyle="1" w:styleId="ZpatChar">
    <w:name w:val="Zápatí Char"/>
    <w:link w:val="Zpat"/>
    <w:uiPriority w:val="99"/>
    <w:locked/>
    <w:rsid w:val="00DE4D09"/>
    <w:rPr>
      <w:sz w:val="24"/>
      <w:lang w:val="cs-CZ" w:eastAsia="cs-CZ"/>
    </w:rPr>
  </w:style>
  <w:style w:type="paragraph" w:styleId="Normlnweb">
    <w:name w:val="Normal (Web)"/>
    <w:basedOn w:val="Normln"/>
    <w:uiPriority w:val="99"/>
    <w:rsid w:val="00BF74AB"/>
    <w:pPr>
      <w:spacing w:before="100" w:beforeAutospacing="1" w:after="100" w:afterAutospacing="1"/>
      <w:jc w:val="left"/>
    </w:pPr>
  </w:style>
  <w:style w:type="table" w:styleId="Mkatabulky">
    <w:name w:val="Table Grid"/>
    <w:basedOn w:val="Normlntabulka"/>
    <w:uiPriority w:val="99"/>
    <w:rsid w:val="004137E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textovodkaz">
    <w:name w:val="Hyperlink"/>
    <w:uiPriority w:val="99"/>
    <w:rsid w:val="00F27015"/>
    <w:rPr>
      <w:rFonts w:cs="Times New Roman"/>
      <w:color w:val="0000FF"/>
      <w:u w:val="single"/>
    </w:rPr>
  </w:style>
  <w:style w:type="paragraph" w:customStyle="1" w:styleId="Rozloendokumentu1">
    <w:name w:val="Rozložení dokumentu1"/>
    <w:basedOn w:val="Normln"/>
    <w:uiPriority w:val="99"/>
    <w:semiHidden/>
    <w:rsid w:val="005A1B18"/>
    <w:pPr>
      <w:shd w:val="clear" w:color="auto" w:fill="000080"/>
    </w:pPr>
    <w:rPr>
      <w:rFonts w:ascii="Tahoma" w:hAnsi="Tahoma" w:cs="Tahoma"/>
      <w:sz w:val="20"/>
      <w:szCs w:val="20"/>
    </w:rPr>
  </w:style>
  <w:style w:type="character" w:styleId="Odkaznakoment">
    <w:name w:val="annotation reference"/>
    <w:uiPriority w:val="99"/>
    <w:semiHidden/>
    <w:rsid w:val="003C67E6"/>
    <w:rPr>
      <w:rFonts w:cs="Times New Roman"/>
      <w:sz w:val="16"/>
    </w:rPr>
  </w:style>
  <w:style w:type="paragraph" w:styleId="Textkomente">
    <w:name w:val="annotation text"/>
    <w:basedOn w:val="Normln"/>
    <w:link w:val="TextkomenteChar"/>
    <w:uiPriority w:val="99"/>
    <w:semiHidden/>
    <w:rsid w:val="003C67E6"/>
    <w:rPr>
      <w:sz w:val="20"/>
      <w:szCs w:val="20"/>
    </w:rPr>
  </w:style>
  <w:style w:type="character" w:customStyle="1" w:styleId="TextkomenteChar">
    <w:name w:val="Text komentáře Char"/>
    <w:basedOn w:val="Standardnpsmoodstavce"/>
    <w:link w:val="Textkomente"/>
    <w:uiPriority w:val="99"/>
    <w:semiHidden/>
    <w:locked/>
    <w:rsid w:val="00087CC4"/>
  </w:style>
  <w:style w:type="paragraph" w:styleId="Pedmtkomente">
    <w:name w:val="annotation subject"/>
    <w:basedOn w:val="Textkomente"/>
    <w:next w:val="Textkomente"/>
    <w:link w:val="PedmtkomenteChar"/>
    <w:uiPriority w:val="99"/>
    <w:semiHidden/>
    <w:rsid w:val="003C67E6"/>
    <w:rPr>
      <w:b/>
      <w:bCs/>
    </w:rPr>
  </w:style>
  <w:style w:type="character" w:customStyle="1" w:styleId="PedmtkomenteChar">
    <w:name w:val="Předmět komentáře Char"/>
    <w:link w:val="Pedmtkomente"/>
    <w:uiPriority w:val="99"/>
    <w:semiHidden/>
    <w:rsid w:val="00D94C27"/>
    <w:rPr>
      <w:b/>
      <w:bCs/>
      <w:sz w:val="20"/>
      <w:szCs w:val="20"/>
    </w:rPr>
  </w:style>
  <w:style w:type="paragraph" w:styleId="Textbubliny">
    <w:name w:val="Balloon Text"/>
    <w:basedOn w:val="Normln"/>
    <w:link w:val="TextbublinyChar"/>
    <w:uiPriority w:val="99"/>
    <w:semiHidden/>
    <w:rsid w:val="003C67E6"/>
    <w:rPr>
      <w:rFonts w:ascii="Tahoma" w:hAnsi="Tahoma" w:cs="Tahoma"/>
      <w:sz w:val="16"/>
      <w:szCs w:val="16"/>
    </w:rPr>
  </w:style>
  <w:style w:type="character" w:customStyle="1" w:styleId="TextbublinyChar">
    <w:name w:val="Text bubliny Char"/>
    <w:link w:val="Textbubliny"/>
    <w:uiPriority w:val="99"/>
    <w:semiHidden/>
    <w:rsid w:val="00D94C27"/>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327526">
      <w:marLeft w:val="0"/>
      <w:marRight w:val="0"/>
      <w:marTop w:val="0"/>
      <w:marBottom w:val="0"/>
      <w:divBdr>
        <w:top w:val="none" w:sz="0" w:space="0" w:color="auto"/>
        <w:left w:val="none" w:sz="0" w:space="0" w:color="auto"/>
        <w:bottom w:val="none" w:sz="0" w:space="0" w:color="auto"/>
        <w:right w:val="none" w:sz="0" w:space="0" w:color="auto"/>
      </w:divBdr>
    </w:div>
    <w:div w:id="955327527">
      <w:marLeft w:val="0"/>
      <w:marRight w:val="0"/>
      <w:marTop w:val="0"/>
      <w:marBottom w:val="0"/>
      <w:divBdr>
        <w:top w:val="none" w:sz="0" w:space="0" w:color="auto"/>
        <w:left w:val="none" w:sz="0" w:space="0" w:color="auto"/>
        <w:bottom w:val="none" w:sz="0" w:space="0" w:color="auto"/>
        <w:right w:val="none" w:sz="0" w:space="0" w:color="auto"/>
      </w:divBdr>
    </w:div>
    <w:div w:id="9553275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a.Sikova@lfp.cuni.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3126</Words>
  <Characters>18444</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machackovak</dc:creator>
  <cp:lastModifiedBy>Šoukal Adam</cp:lastModifiedBy>
  <cp:revision>4</cp:revision>
  <cp:lastPrinted>2012-07-04T07:34:00Z</cp:lastPrinted>
  <dcterms:created xsi:type="dcterms:W3CDTF">2012-07-09T07:22:00Z</dcterms:created>
  <dcterms:modified xsi:type="dcterms:W3CDTF">2012-07-09T13:03:00Z</dcterms:modified>
</cp:coreProperties>
</file>