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8B" w:rsidRPr="003A0788" w:rsidRDefault="008E178B" w:rsidP="008E178B">
      <w:pPr>
        <w:rPr>
          <w:rFonts w:ascii="Arial" w:hAnsi="Arial" w:cs="Arial"/>
          <w:sz w:val="22"/>
          <w:szCs w:val="22"/>
        </w:rPr>
      </w:pPr>
    </w:p>
    <w:p w:rsidR="003A0788" w:rsidRPr="003A0788" w:rsidRDefault="003A0788" w:rsidP="008E178B">
      <w:pPr>
        <w:rPr>
          <w:rFonts w:ascii="Arial" w:hAnsi="Arial" w:cs="Arial"/>
          <w:sz w:val="22"/>
          <w:szCs w:val="22"/>
        </w:rPr>
      </w:pPr>
    </w:p>
    <w:p w:rsidR="003A0788" w:rsidRDefault="003A0788" w:rsidP="008E178B">
      <w:pPr>
        <w:rPr>
          <w:rFonts w:ascii="Arial" w:hAnsi="Arial" w:cs="Arial"/>
          <w:sz w:val="22"/>
          <w:szCs w:val="22"/>
        </w:rPr>
      </w:pPr>
      <w:r w:rsidRPr="003A0788">
        <w:rPr>
          <w:rFonts w:ascii="Arial" w:hAnsi="Arial" w:cs="Arial"/>
          <w:sz w:val="22"/>
          <w:szCs w:val="22"/>
        </w:rPr>
        <w:t>Frýd</w:t>
      </w:r>
      <w:r>
        <w:rPr>
          <w:rFonts w:ascii="Arial" w:hAnsi="Arial" w:cs="Arial"/>
          <w:sz w:val="22"/>
          <w:szCs w:val="22"/>
        </w:rPr>
        <w:t>ek-Místek 23. července 2012</w:t>
      </w:r>
    </w:p>
    <w:p w:rsidR="003A0788" w:rsidRDefault="003A0788" w:rsidP="008E178B">
      <w:pPr>
        <w:rPr>
          <w:rFonts w:ascii="Arial" w:hAnsi="Arial" w:cs="Arial"/>
          <w:sz w:val="22"/>
          <w:szCs w:val="22"/>
        </w:rPr>
      </w:pPr>
    </w:p>
    <w:p w:rsidR="003A0788" w:rsidRDefault="003A0788" w:rsidP="008E178B">
      <w:pPr>
        <w:rPr>
          <w:rFonts w:ascii="Arial" w:hAnsi="Arial" w:cs="Arial"/>
          <w:sz w:val="22"/>
          <w:szCs w:val="22"/>
        </w:rPr>
      </w:pPr>
    </w:p>
    <w:p w:rsidR="003A0788" w:rsidRPr="00E62741" w:rsidRDefault="003A0788" w:rsidP="003A0788">
      <w:pPr>
        <w:jc w:val="both"/>
        <w:rPr>
          <w:rFonts w:ascii="Arial" w:hAnsi="Arial" w:cs="Arial"/>
          <w:b/>
          <w:sz w:val="22"/>
          <w:szCs w:val="22"/>
        </w:rPr>
      </w:pPr>
      <w:r w:rsidRPr="00E62741">
        <w:rPr>
          <w:rFonts w:ascii="Arial" w:hAnsi="Arial" w:cs="Arial"/>
          <w:b/>
          <w:sz w:val="22"/>
          <w:szCs w:val="22"/>
        </w:rPr>
        <w:t xml:space="preserve">Upřesňující informace č. 1 k výběrovému řízení </w:t>
      </w:r>
    </w:p>
    <w:p w:rsidR="003A0788" w:rsidRDefault="003A0788" w:rsidP="003A0788">
      <w:pPr>
        <w:jc w:val="both"/>
        <w:rPr>
          <w:rFonts w:ascii="Arial" w:hAnsi="Arial" w:cs="Arial"/>
          <w:sz w:val="22"/>
          <w:szCs w:val="22"/>
        </w:rPr>
      </w:pPr>
    </w:p>
    <w:p w:rsidR="003A0788" w:rsidRPr="00E62741" w:rsidRDefault="003A0788" w:rsidP="003A0788">
      <w:pPr>
        <w:jc w:val="both"/>
        <w:rPr>
          <w:rFonts w:ascii="Arial" w:hAnsi="Arial" w:cs="Arial"/>
          <w:sz w:val="22"/>
          <w:szCs w:val="22"/>
        </w:rPr>
      </w:pPr>
    </w:p>
    <w:p w:rsidR="004B1145" w:rsidRDefault="003A0788" w:rsidP="003A0788">
      <w:pPr>
        <w:jc w:val="both"/>
        <w:rPr>
          <w:rFonts w:ascii="Arial" w:hAnsi="Arial" w:cs="Arial"/>
          <w:sz w:val="22"/>
          <w:szCs w:val="22"/>
        </w:rPr>
      </w:pPr>
      <w:r w:rsidRPr="00E62741">
        <w:rPr>
          <w:rFonts w:ascii="Arial" w:hAnsi="Arial" w:cs="Arial"/>
          <w:sz w:val="22"/>
          <w:szCs w:val="22"/>
        </w:rPr>
        <w:t xml:space="preserve">K zakázce malého rozsahu s názvem Zajištění </w:t>
      </w:r>
      <w:r>
        <w:rPr>
          <w:rFonts w:ascii="Arial" w:hAnsi="Arial" w:cs="Arial"/>
          <w:sz w:val="22"/>
          <w:szCs w:val="22"/>
        </w:rPr>
        <w:t>divadelní společnosti pro realizaci divadelních happeningů</w:t>
      </w:r>
      <w:r w:rsidRPr="00E62741">
        <w:rPr>
          <w:rFonts w:ascii="Arial" w:hAnsi="Arial" w:cs="Arial"/>
          <w:sz w:val="22"/>
          <w:szCs w:val="22"/>
        </w:rPr>
        <w:t xml:space="preserve"> sdělujeme následující informac</w:t>
      </w:r>
      <w:r>
        <w:rPr>
          <w:rFonts w:ascii="Arial" w:hAnsi="Arial" w:cs="Arial"/>
          <w:sz w:val="22"/>
          <w:szCs w:val="22"/>
        </w:rPr>
        <w:t>e:</w:t>
      </w:r>
      <w:r w:rsidR="004B1145">
        <w:rPr>
          <w:rFonts w:ascii="Arial" w:hAnsi="Arial" w:cs="Arial"/>
          <w:sz w:val="22"/>
          <w:szCs w:val="22"/>
        </w:rPr>
        <w:t xml:space="preserve"> </w:t>
      </w:r>
    </w:p>
    <w:p w:rsidR="0018474A" w:rsidRDefault="0018474A" w:rsidP="003A0788">
      <w:pPr>
        <w:jc w:val="both"/>
        <w:rPr>
          <w:rFonts w:ascii="Arial" w:hAnsi="Arial" w:cs="Arial"/>
          <w:b/>
          <w:sz w:val="22"/>
          <w:szCs w:val="22"/>
        </w:rPr>
      </w:pPr>
    </w:p>
    <w:p w:rsidR="003A0788" w:rsidRDefault="003A0788" w:rsidP="003A078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Níže uvádíme orientační harmonogram realizace happeningů. Uvedené termíny se však ještě mohou změnit.</w:t>
      </w:r>
    </w:p>
    <w:p w:rsidR="003A0788" w:rsidRDefault="003A0788" w:rsidP="008E178B">
      <w:pPr>
        <w:rPr>
          <w:rFonts w:ascii="Arial" w:hAnsi="Arial" w:cs="Arial"/>
          <w:sz w:val="22"/>
          <w:szCs w:val="22"/>
        </w:rPr>
      </w:pPr>
    </w:p>
    <w:tbl>
      <w:tblPr>
        <w:tblW w:w="68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695"/>
        <w:gridCol w:w="3025"/>
        <w:gridCol w:w="1144"/>
      </w:tblGrid>
      <w:tr w:rsidR="003A0788" w:rsidRPr="003A0788" w:rsidTr="003A0788">
        <w:trPr>
          <w:trHeight w:val="300"/>
          <w:jc w:val="center"/>
        </w:trPr>
        <w:tc>
          <w:tcPr>
            <w:tcW w:w="5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3A0788" w:rsidRPr="003A0788" w:rsidRDefault="003A0788" w:rsidP="003A07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A07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Místo konání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A0788" w:rsidRPr="003A0788" w:rsidRDefault="003A0788" w:rsidP="003A07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A07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Termín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Bruntál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Slezská Ostrava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A0788">
              <w:rPr>
                <w:rFonts w:ascii="Calibri" w:hAnsi="Calibri" w:cs="Calibri"/>
                <w:sz w:val="22"/>
                <w:szCs w:val="22"/>
              </w:rPr>
              <w:t>07.09.2012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Krnov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Moravská Ostrava a Přívoz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A0788">
              <w:rPr>
                <w:rFonts w:ascii="Calibri" w:hAnsi="Calibri" w:cs="Calibri"/>
                <w:sz w:val="22"/>
                <w:szCs w:val="22"/>
              </w:rPr>
              <w:t>14.09.2012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Rýmařov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Opava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0788">
              <w:rPr>
                <w:rFonts w:ascii="Calibri" w:hAnsi="Calibri" w:cs="Calibri"/>
                <w:color w:val="000000"/>
                <w:sz w:val="22"/>
                <w:szCs w:val="22"/>
              </w:rPr>
              <w:t>21.09.2012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Frýdek-Místek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Vítkov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0788">
              <w:rPr>
                <w:rFonts w:ascii="Calibri" w:hAnsi="Calibri" w:cs="Calibri"/>
                <w:color w:val="000000"/>
                <w:sz w:val="22"/>
                <w:szCs w:val="22"/>
              </w:rPr>
              <w:t>05.10.2012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Frýdlant n. Ostravicí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Kravaře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A0788">
              <w:rPr>
                <w:rFonts w:ascii="Calibri" w:hAnsi="Calibri" w:cs="Calibri"/>
                <w:sz w:val="22"/>
                <w:szCs w:val="22"/>
              </w:rPr>
              <w:t>12.10.2012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Jablunkov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Hlučín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A0788">
              <w:rPr>
                <w:rFonts w:ascii="Calibri" w:hAnsi="Calibri" w:cs="Calibri"/>
                <w:sz w:val="22"/>
                <w:szCs w:val="22"/>
              </w:rPr>
              <w:t>19.10.2012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Třinec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Odry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0788">
              <w:rPr>
                <w:rFonts w:ascii="Calibri" w:hAnsi="Calibri" w:cs="Calibri"/>
                <w:color w:val="000000"/>
                <w:sz w:val="22"/>
                <w:szCs w:val="22"/>
              </w:rPr>
              <w:t>26.10.2012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Havířov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Kopřivnice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0788">
              <w:rPr>
                <w:rFonts w:ascii="Calibri" w:hAnsi="Calibri" w:cs="Calibri"/>
                <w:color w:val="000000"/>
                <w:sz w:val="22"/>
                <w:szCs w:val="22"/>
              </w:rPr>
              <w:t>02.11.2012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Karviná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Frenštát p. Radhoštěm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A0788">
              <w:rPr>
                <w:rFonts w:ascii="Calibri" w:hAnsi="Calibri" w:cs="Calibri"/>
                <w:sz w:val="22"/>
                <w:szCs w:val="22"/>
              </w:rPr>
              <w:t>09.11.2012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Český Těšín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Bílovec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A0788">
              <w:rPr>
                <w:rFonts w:ascii="Calibri" w:hAnsi="Calibri" w:cs="Calibri"/>
                <w:sz w:val="22"/>
                <w:szCs w:val="22"/>
              </w:rPr>
              <w:t>16.11.2012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Bohumín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Nový Jičín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0788">
              <w:rPr>
                <w:rFonts w:ascii="Calibri" w:hAnsi="Calibri" w:cs="Calibri"/>
                <w:color w:val="000000"/>
                <w:sz w:val="22"/>
                <w:szCs w:val="22"/>
              </w:rPr>
              <w:t>23.11.2012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Orlová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Blansko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0788">
              <w:rPr>
                <w:rFonts w:ascii="Calibri" w:hAnsi="Calibri" w:cs="Calibri"/>
                <w:color w:val="000000"/>
                <w:sz w:val="22"/>
                <w:szCs w:val="22"/>
              </w:rPr>
              <w:t>30.11.2012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Konice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Boskovice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A0788">
              <w:rPr>
                <w:rFonts w:ascii="Calibri" w:hAnsi="Calibri" w:cs="Calibri"/>
                <w:sz w:val="22"/>
                <w:szCs w:val="22"/>
              </w:rPr>
              <w:t>15.03.2013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Přerov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Brno-střed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A0788">
              <w:rPr>
                <w:rFonts w:ascii="Calibri" w:hAnsi="Calibri" w:cs="Calibri"/>
                <w:sz w:val="22"/>
                <w:szCs w:val="22"/>
              </w:rPr>
              <w:t>22.03.2013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Hranice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Brno-sever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0788">
              <w:rPr>
                <w:rFonts w:ascii="Calibri" w:hAnsi="Calibri" w:cs="Calibri"/>
                <w:color w:val="000000"/>
                <w:sz w:val="22"/>
                <w:szCs w:val="22"/>
              </w:rPr>
              <w:t>29.03.2013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Lipník nad Bečvou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Brno-Bystrc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0788">
              <w:rPr>
                <w:rFonts w:ascii="Calibri" w:hAnsi="Calibri" w:cs="Calibri"/>
                <w:color w:val="000000"/>
                <w:sz w:val="22"/>
                <w:szCs w:val="22"/>
              </w:rPr>
              <w:t>05.04.2013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Šumperk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Brno-Slatina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A0788">
              <w:rPr>
                <w:rFonts w:ascii="Calibri" w:hAnsi="Calibri" w:cs="Calibri"/>
                <w:sz w:val="22"/>
                <w:szCs w:val="22"/>
              </w:rPr>
              <w:t>12.04.2013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Mohelnice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Ivančice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A0788">
              <w:rPr>
                <w:rFonts w:ascii="Calibri" w:hAnsi="Calibri" w:cs="Calibri"/>
                <w:sz w:val="22"/>
                <w:szCs w:val="22"/>
              </w:rPr>
              <w:t>19.04.2013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Zábřeh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Kuřim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0788">
              <w:rPr>
                <w:rFonts w:ascii="Calibri" w:hAnsi="Calibri" w:cs="Calibri"/>
                <w:color w:val="000000"/>
                <w:sz w:val="22"/>
                <w:szCs w:val="22"/>
              </w:rPr>
              <w:t>26.04.2013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Kroměříž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Rosice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0788">
              <w:rPr>
                <w:rFonts w:ascii="Calibri" w:hAnsi="Calibri" w:cs="Calibri"/>
                <w:color w:val="000000"/>
                <w:sz w:val="22"/>
                <w:szCs w:val="22"/>
              </w:rPr>
              <w:t>03.05.2013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Bystřice pod Hostýnem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Šlapanice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A0788">
              <w:rPr>
                <w:rFonts w:ascii="Calibri" w:hAnsi="Calibri" w:cs="Calibri"/>
                <w:sz w:val="22"/>
                <w:szCs w:val="22"/>
              </w:rPr>
              <w:t>10.05.2013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Holešov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Tišnov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A0788">
              <w:rPr>
                <w:rFonts w:ascii="Calibri" w:hAnsi="Calibri" w:cs="Calibri"/>
                <w:sz w:val="22"/>
                <w:szCs w:val="22"/>
              </w:rPr>
              <w:t>17.05.2013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Uherské Hradiště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Židlochovice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0788">
              <w:rPr>
                <w:rFonts w:ascii="Calibri" w:hAnsi="Calibri" w:cs="Calibri"/>
                <w:color w:val="000000"/>
                <w:sz w:val="22"/>
                <w:szCs w:val="22"/>
              </w:rPr>
              <w:t>24.05.2013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Uherský Brod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Pohořelice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0788">
              <w:rPr>
                <w:rFonts w:ascii="Calibri" w:hAnsi="Calibri" w:cs="Calibri"/>
                <w:color w:val="000000"/>
                <w:sz w:val="22"/>
                <w:szCs w:val="22"/>
              </w:rPr>
              <w:t>31.05.2013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Vsetín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Břeclav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A0788">
              <w:rPr>
                <w:rFonts w:ascii="Calibri" w:hAnsi="Calibri" w:cs="Calibri"/>
                <w:sz w:val="22"/>
                <w:szCs w:val="22"/>
              </w:rPr>
              <w:t>07.06.2013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Rožnov pod Radhoštěm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Hustopeče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A0788">
              <w:rPr>
                <w:rFonts w:ascii="Calibri" w:hAnsi="Calibri" w:cs="Calibri"/>
                <w:sz w:val="22"/>
                <w:szCs w:val="22"/>
              </w:rPr>
              <w:t>14.06.2013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Valašské Meziříčí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Mikulov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0788">
              <w:rPr>
                <w:rFonts w:ascii="Calibri" w:hAnsi="Calibri" w:cs="Calibri"/>
                <w:color w:val="000000"/>
                <w:sz w:val="22"/>
                <w:szCs w:val="22"/>
              </w:rPr>
              <w:t>21.06.2013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Zlín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Hodonín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A0788">
              <w:rPr>
                <w:rFonts w:ascii="Calibri" w:hAnsi="Calibri" w:cs="Calibri"/>
                <w:sz w:val="22"/>
                <w:szCs w:val="22"/>
              </w:rPr>
              <w:t>19.07.2013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Luhačovice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Kyjov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A0788">
              <w:rPr>
                <w:rFonts w:ascii="Calibri" w:hAnsi="Calibri" w:cs="Calibri"/>
                <w:sz w:val="22"/>
                <w:szCs w:val="22"/>
              </w:rPr>
              <w:t>26.07.2013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Otrokovice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Veselí nad Moravou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0788">
              <w:rPr>
                <w:rFonts w:ascii="Calibri" w:hAnsi="Calibri" w:cs="Calibri"/>
                <w:color w:val="000000"/>
                <w:sz w:val="22"/>
                <w:szCs w:val="22"/>
              </w:rPr>
              <w:t>02.08.2013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Valašské Klobouky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Vyškov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0788">
              <w:rPr>
                <w:rFonts w:ascii="Calibri" w:hAnsi="Calibri" w:cs="Calibri"/>
                <w:color w:val="000000"/>
                <w:sz w:val="22"/>
                <w:szCs w:val="22"/>
              </w:rPr>
              <w:t>09.08.2013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Vizovice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Bučovice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A0788">
              <w:rPr>
                <w:rFonts w:ascii="Calibri" w:hAnsi="Calibri" w:cs="Calibri"/>
                <w:sz w:val="22"/>
                <w:szCs w:val="22"/>
              </w:rPr>
              <w:t>16.08.2013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Šternberk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Slavkov u Brna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A0788">
              <w:rPr>
                <w:rFonts w:ascii="Calibri" w:hAnsi="Calibri" w:cs="Calibri"/>
                <w:sz w:val="22"/>
                <w:szCs w:val="22"/>
              </w:rPr>
              <w:t>23.08.2013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Uničov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Znojmo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0788">
              <w:rPr>
                <w:rFonts w:ascii="Calibri" w:hAnsi="Calibri" w:cs="Calibri"/>
                <w:color w:val="000000"/>
                <w:sz w:val="22"/>
                <w:szCs w:val="22"/>
              </w:rPr>
              <w:t>30.08.2013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Prostějov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Moravský Krumlov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0788">
              <w:rPr>
                <w:rFonts w:ascii="Calibri" w:hAnsi="Calibri" w:cs="Calibri"/>
                <w:color w:val="000000"/>
                <w:sz w:val="22"/>
                <w:szCs w:val="22"/>
              </w:rPr>
              <w:t>06.09.2013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Jeseník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A0788">
              <w:rPr>
                <w:rFonts w:ascii="Calibri" w:hAnsi="Calibri" w:cs="Calibri"/>
                <w:sz w:val="22"/>
                <w:szCs w:val="22"/>
              </w:rPr>
              <w:t>13.09.2013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Olomouc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A0788">
              <w:rPr>
                <w:rFonts w:ascii="Calibri" w:hAnsi="Calibri" w:cs="Calibri"/>
                <w:sz w:val="22"/>
                <w:szCs w:val="22"/>
              </w:rPr>
              <w:t>20.09.2013</w:t>
            </w:r>
          </w:p>
        </w:tc>
      </w:tr>
      <w:tr w:rsidR="003A0788" w:rsidRPr="003A0788" w:rsidTr="003A0788">
        <w:trPr>
          <w:trHeight w:val="30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0788">
              <w:rPr>
                <w:rFonts w:ascii="Arial" w:hAnsi="Arial" w:cs="Arial"/>
                <w:color w:val="000000"/>
                <w:sz w:val="22"/>
                <w:szCs w:val="22"/>
              </w:rPr>
              <w:t>Litovel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788" w:rsidRPr="003A0788" w:rsidRDefault="003A0788" w:rsidP="003A078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0788">
              <w:rPr>
                <w:rFonts w:ascii="Calibri" w:hAnsi="Calibri" w:cs="Calibri"/>
                <w:color w:val="000000"/>
                <w:sz w:val="22"/>
                <w:szCs w:val="22"/>
              </w:rPr>
              <w:t>27.09.2013</w:t>
            </w:r>
          </w:p>
        </w:tc>
      </w:tr>
    </w:tbl>
    <w:p w:rsidR="003A0788" w:rsidRDefault="003A0788" w:rsidP="008E178B">
      <w:pPr>
        <w:rPr>
          <w:rFonts w:ascii="Arial" w:hAnsi="Arial" w:cs="Arial"/>
          <w:sz w:val="22"/>
          <w:szCs w:val="22"/>
        </w:rPr>
      </w:pPr>
    </w:p>
    <w:p w:rsidR="0018474A" w:rsidRDefault="0018474A" w:rsidP="008E178B">
      <w:pPr>
        <w:rPr>
          <w:rFonts w:ascii="Arial" w:hAnsi="Arial" w:cs="Arial"/>
          <w:sz w:val="22"/>
          <w:szCs w:val="22"/>
        </w:rPr>
      </w:pPr>
    </w:p>
    <w:p w:rsidR="003A0788" w:rsidRPr="003A0788" w:rsidRDefault="003A0788" w:rsidP="008E178B">
      <w:pPr>
        <w:rPr>
          <w:rFonts w:ascii="Arial" w:hAnsi="Arial" w:cs="Arial"/>
          <w:b/>
          <w:sz w:val="22"/>
          <w:szCs w:val="22"/>
        </w:rPr>
      </w:pPr>
      <w:r w:rsidRPr="003A0788">
        <w:rPr>
          <w:rFonts w:ascii="Arial" w:hAnsi="Arial" w:cs="Arial"/>
          <w:b/>
          <w:sz w:val="22"/>
          <w:szCs w:val="22"/>
        </w:rPr>
        <w:t>Otázka:</w:t>
      </w:r>
    </w:p>
    <w:p w:rsidR="003A0788" w:rsidRPr="003A0788" w:rsidRDefault="003A0788" w:rsidP="008E178B">
      <w:pPr>
        <w:rPr>
          <w:rFonts w:ascii="Arial" w:hAnsi="Arial" w:cs="Arial"/>
          <w:i/>
          <w:sz w:val="22"/>
          <w:szCs w:val="22"/>
        </w:rPr>
      </w:pPr>
      <w:r w:rsidRPr="003A0788">
        <w:rPr>
          <w:rFonts w:ascii="Arial" w:hAnsi="Arial" w:cs="Arial"/>
          <w:i/>
          <w:sz w:val="22"/>
          <w:szCs w:val="22"/>
        </w:rPr>
        <w:t>Jak budou vypadat jednotlivé happeningy? Existuje scénář k jednotlivým scénkám?</w:t>
      </w:r>
    </w:p>
    <w:p w:rsidR="003A0788" w:rsidRDefault="003A0788" w:rsidP="008E178B">
      <w:pPr>
        <w:rPr>
          <w:rFonts w:ascii="Arial" w:hAnsi="Arial" w:cs="Arial"/>
          <w:sz w:val="22"/>
          <w:szCs w:val="22"/>
        </w:rPr>
      </w:pPr>
    </w:p>
    <w:p w:rsidR="003A0788" w:rsidRPr="004B1145" w:rsidRDefault="003A0788" w:rsidP="008E178B">
      <w:pPr>
        <w:rPr>
          <w:rFonts w:ascii="Arial" w:hAnsi="Arial" w:cs="Arial"/>
          <w:b/>
          <w:sz w:val="22"/>
          <w:szCs w:val="22"/>
        </w:rPr>
      </w:pPr>
      <w:r w:rsidRPr="004B1145">
        <w:rPr>
          <w:rFonts w:ascii="Arial" w:hAnsi="Arial" w:cs="Arial"/>
          <w:b/>
          <w:sz w:val="22"/>
          <w:szCs w:val="22"/>
        </w:rPr>
        <w:t>Odpověď:</w:t>
      </w:r>
    </w:p>
    <w:p w:rsidR="003A0788" w:rsidRDefault="003A0788" w:rsidP="008E17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Jedná se o kratičké scénky upozorňující</w:t>
      </w:r>
      <w:r w:rsidR="004B1145">
        <w:rPr>
          <w:rFonts w:ascii="Arial" w:hAnsi="Arial" w:cs="Arial"/>
          <w:sz w:val="22"/>
          <w:szCs w:val="22"/>
        </w:rPr>
        <w:t xml:space="preserve"> na důležitost dalšího individuálního vzdělávání, tzn. konkrétní podoba happeningů bude vždy záležet na situaci, kontextu, publiku, hercích. Níže uvádíme scénář scének.</w:t>
      </w:r>
    </w:p>
    <w:p w:rsidR="004B1145" w:rsidRDefault="004B1145" w:rsidP="008E178B">
      <w:pPr>
        <w:rPr>
          <w:rFonts w:ascii="Arial" w:hAnsi="Arial" w:cs="Arial"/>
          <w:sz w:val="22"/>
          <w:szCs w:val="22"/>
        </w:rPr>
      </w:pPr>
    </w:p>
    <w:p w:rsidR="004B1145" w:rsidRDefault="004B1145" w:rsidP="008E178B">
      <w:pPr>
        <w:rPr>
          <w:rFonts w:ascii="Arial" w:hAnsi="Arial" w:cs="Arial"/>
          <w:sz w:val="22"/>
          <w:szCs w:val="22"/>
        </w:rPr>
      </w:pPr>
    </w:p>
    <w:p w:rsidR="004B1145" w:rsidRDefault="004B1145" w:rsidP="008E178B">
      <w:pPr>
        <w:rPr>
          <w:rFonts w:ascii="Arial" w:hAnsi="Arial" w:cs="Arial"/>
          <w:sz w:val="22"/>
          <w:szCs w:val="22"/>
        </w:rPr>
      </w:pPr>
    </w:p>
    <w:p w:rsidR="004B1145" w:rsidRPr="004B1145" w:rsidRDefault="004B1145" w:rsidP="004B1145">
      <w:pPr>
        <w:jc w:val="both"/>
        <w:rPr>
          <w:rFonts w:ascii="Arial" w:hAnsi="Arial" w:cs="Arial"/>
          <w:b/>
          <w:szCs w:val="28"/>
        </w:rPr>
      </w:pPr>
      <w:r w:rsidRPr="004B1145">
        <w:rPr>
          <w:rFonts w:ascii="Arial" w:hAnsi="Arial" w:cs="Arial"/>
          <w:b/>
          <w:szCs w:val="28"/>
        </w:rPr>
        <w:t>Varianta I – OBRAZY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</w:p>
    <w:p w:rsidR="004B1145" w:rsidRPr="004B1145" w:rsidRDefault="004B1145" w:rsidP="004B1145">
      <w:pPr>
        <w:jc w:val="both"/>
        <w:rPr>
          <w:rFonts w:ascii="Arial" w:hAnsi="Arial" w:cs="Arial"/>
          <w:b/>
          <w:sz w:val="22"/>
        </w:rPr>
      </w:pPr>
      <w:r w:rsidRPr="004B1145">
        <w:rPr>
          <w:rFonts w:ascii="Arial" w:hAnsi="Arial" w:cs="Arial"/>
          <w:b/>
          <w:sz w:val="22"/>
        </w:rPr>
        <w:t xml:space="preserve">ÚVOD 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(Stejný před každým obrazem)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 xml:space="preserve">Herci zastaví kolemjdoucí (nejlépe rodiny, skupinky aspoň dvou lidí, atd.), představí se a zeptají se, zda-li mají 60 s svého času, který by jim mohli dát/obětovat. 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Pokud lidé souhlasí, začnou zhruba 10s přípravy. Před skupinu lidí je položeno malé pódium (praktikábl), na který si vyleze 1 herec. Druhý pod jeho nohama dělá zvukovou kulisu na bongo nebo kytaru a třetí herec se nenásilně postaví mezi diváky. Když jsou všichni na svých místech, herec na pódiu dá vybrat divákům ze dvou skupin – Obrazy a Příběhy. Podle dalšího výběru začne krátký spot.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</w:p>
    <w:p w:rsidR="004B1145" w:rsidRPr="004B1145" w:rsidRDefault="004B1145" w:rsidP="004B1145">
      <w:pPr>
        <w:jc w:val="both"/>
        <w:rPr>
          <w:rFonts w:ascii="Arial" w:hAnsi="Arial" w:cs="Arial"/>
          <w:b/>
          <w:sz w:val="22"/>
        </w:rPr>
      </w:pPr>
      <w:r w:rsidRPr="004B1145">
        <w:rPr>
          <w:rFonts w:ascii="Arial" w:hAnsi="Arial" w:cs="Arial"/>
          <w:b/>
          <w:sz w:val="22"/>
        </w:rPr>
        <w:t>OBRAZ 1 – Výtvarné umění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1: Poznej slavná díla na obrázku.</w:t>
      </w:r>
    </w:p>
    <w:p w:rsidR="004B1145" w:rsidRPr="004B1145" w:rsidRDefault="004B1145" w:rsidP="004B1145">
      <w:pPr>
        <w:ind w:left="708"/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Vytáhne obraz Mona Lisa od da Vinciho.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2: Mona Lisa (zbylí herci zatleskají)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1: Vytáhne obraz Slunečnice od van Gogha.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2: Mona Lisa (zbylí herci po sobě překvapeně pokukují)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1: Vytáhne obraz Černý čtverec na bílém pozadí od Maleviče.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2: Mona Lisa (zbylí herci se chytají za hlavu).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1: Vytáhne obraz Václava Klause.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2: Mona Lisa (zbylí herci rezignují)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1: (K divákům) Nezasekněte se, prosím! Vzdělávejte se dál!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</w:p>
    <w:p w:rsidR="004B1145" w:rsidRPr="004B1145" w:rsidRDefault="004B1145" w:rsidP="004B1145">
      <w:pPr>
        <w:jc w:val="both"/>
        <w:rPr>
          <w:rFonts w:ascii="Arial" w:hAnsi="Arial" w:cs="Arial"/>
          <w:b/>
          <w:sz w:val="22"/>
        </w:rPr>
      </w:pPr>
      <w:r w:rsidRPr="004B1145">
        <w:rPr>
          <w:rFonts w:ascii="Arial" w:hAnsi="Arial" w:cs="Arial"/>
          <w:b/>
          <w:sz w:val="22"/>
        </w:rPr>
        <w:t>OBRAZ 2 - Zeměpis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1: Poznej slavné pamětihodnosti na obrázku.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Vytáhne obrázek Cheopsovy pyramidy.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2: Cheopsova pyramida (zbylí herci zatleskají)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1: Vytáhne obrázek skleněné „pyramidy“ v Louvre.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2: Cheopsova pyramida (zbylí herci po sobě překvapeně pokukují)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1: Vytáhne obrázek Kaplického návrhu národní knihovny – „chobotnice“.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2: Cheopsova pyramida (zbylí herci se chytají za hlavu).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1: Vytáhne obrázek obyčejného postaveného stanu.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2: Cheopsova pyramida (zbylí herci rezignují).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1: (K divákům) Nezasekněte se, prosím! Vzdělávejte se dál!</w:t>
      </w:r>
    </w:p>
    <w:p w:rsid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</w:p>
    <w:p w:rsidR="004B1145" w:rsidRPr="004B1145" w:rsidRDefault="004B1145" w:rsidP="004B1145">
      <w:pPr>
        <w:jc w:val="both"/>
        <w:rPr>
          <w:rFonts w:ascii="Arial" w:hAnsi="Arial" w:cs="Arial"/>
          <w:b/>
          <w:sz w:val="22"/>
        </w:rPr>
      </w:pPr>
      <w:r w:rsidRPr="004B1145">
        <w:rPr>
          <w:rFonts w:ascii="Arial" w:hAnsi="Arial" w:cs="Arial"/>
          <w:b/>
          <w:sz w:val="22"/>
        </w:rPr>
        <w:lastRenderedPageBreak/>
        <w:t>OBRAZ 3 - Biologie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1: Poznej zvířata na obrázku.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Vytáhne obrázek pumy.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2: Puma (zbylí herci zatleskají).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1: Vytáhne obrázek lva.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2: Puma (zbylí herci po sobě překvapeně pokukují).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1: Vytáhne obrázek roztomilého mravence.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2: Puma (zbylí herci se chytají za hlavu).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1: Vytáhne obrázek medvídka Pú.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2: Pú…ma (zbylí herci rezignují).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1: (K divákům) Nezasekněte se, prosím! Vzdělávejte se dál!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</w:p>
    <w:p w:rsidR="004B1145" w:rsidRPr="004B1145" w:rsidRDefault="004B1145" w:rsidP="004B1145">
      <w:pPr>
        <w:jc w:val="both"/>
        <w:rPr>
          <w:rFonts w:ascii="Arial" w:hAnsi="Arial" w:cs="Arial"/>
          <w:b/>
          <w:sz w:val="22"/>
        </w:rPr>
      </w:pPr>
      <w:r w:rsidRPr="004B1145">
        <w:rPr>
          <w:rFonts w:ascii="Arial" w:hAnsi="Arial" w:cs="Arial"/>
          <w:b/>
          <w:sz w:val="22"/>
        </w:rPr>
        <w:t>OBRAZ 4 - Hudba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1: Poznej slavné melodie.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Zahraje Pro Elišku od Mozarta.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2: Beethoven (zbylí herci i přes zaváhání slabě tleskají)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1: Zahraje What a Wonderful World od Armstronga.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2: Beethoven (zbylí herci po sobě překvapeně pokukují)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1: Zahraje Dlouhá noc od Heleny Vondráčkové.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2: Beethoven (zbylí herci se chytají za hlavu).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1: Zahraje Osudovou od Beethovena.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2: Mozart (zbylí herci rezignují).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1: (K divákům) Nezasekněte se, prosím! Vzdělávejte se dál!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</w:p>
    <w:p w:rsidR="004B1145" w:rsidRPr="004B1145" w:rsidRDefault="004B1145" w:rsidP="004B1145">
      <w:pPr>
        <w:jc w:val="both"/>
        <w:rPr>
          <w:rFonts w:ascii="Arial" w:hAnsi="Arial" w:cs="Arial"/>
          <w:b/>
          <w:sz w:val="22"/>
        </w:rPr>
      </w:pPr>
      <w:r w:rsidRPr="004B1145">
        <w:rPr>
          <w:rFonts w:ascii="Arial" w:hAnsi="Arial" w:cs="Arial"/>
          <w:b/>
          <w:sz w:val="22"/>
        </w:rPr>
        <w:t>OBRAZ 5 - Literatura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1: Poznej spisovatele na obrázku.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Vytáhne obrázek Karla Jaromíra Erbena.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2: Karel Jaromír Erben (zbylí herci zatleskají).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1: Vytáhne obrázek Boženy Němcové.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2: Erben (zbylí herci po sobě překvapeně pokukují).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1: Vytáhne obrázek erbu slavného rodu 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2: Erben (zbylí herci se chytají za hlavu).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1: Vytáhne obrázek Marka Ebena.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2: Erben (zbylí herci rezignují).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1: (K divákům) Nezasekněte se, prosím! Vzdělávejte se dál!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</w:p>
    <w:p w:rsidR="004B1145" w:rsidRPr="004B1145" w:rsidRDefault="004B1145" w:rsidP="004B1145">
      <w:pPr>
        <w:jc w:val="both"/>
        <w:rPr>
          <w:rFonts w:ascii="Arial" w:hAnsi="Arial" w:cs="Arial"/>
          <w:b/>
          <w:szCs w:val="28"/>
        </w:rPr>
      </w:pPr>
    </w:p>
    <w:p w:rsidR="004B1145" w:rsidRPr="004B1145" w:rsidRDefault="004B1145" w:rsidP="004B1145">
      <w:pPr>
        <w:jc w:val="both"/>
        <w:rPr>
          <w:rFonts w:ascii="Arial" w:hAnsi="Arial" w:cs="Arial"/>
          <w:b/>
          <w:szCs w:val="28"/>
        </w:rPr>
      </w:pPr>
      <w:r w:rsidRPr="004B1145">
        <w:rPr>
          <w:rFonts w:ascii="Arial" w:hAnsi="Arial" w:cs="Arial"/>
          <w:b/>
          <w:szCs w:val="28"/>
        </w:rPr>
        <w:t>Varianta II – PŘÍBĚHY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</w:p>
    <w:p w:rsidR="004B1145" w:rsidRPr="004B1145" w:rsidRDefault="004B1145" w:rsidP="004B1145">
      <w:pPr>
        <w:jc w:val="both"/>
        <w:rPr>
          <w:rFonts w:ascii="Arial" w:hAnsi="Arial" w:cs="Arial"/>
          <w:b/>
          <w:sz w:val="22"/>
        </w:rPr>
      </w:pPr>
      <w:r w:rsidRPr="004B1145">
        <w:rPr>
          <w:rFonts w:ascii="Arial" w:hAnsi="Arial" w:cs="Arial"/>
          <w:b/>
          <w:sz w:val="22"/>
        </w:rPr>
        <w:t xml:space="preserve">ÚVOD 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(Stejný před každým příběhem)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 xml:space="preserve">Herci zastaví kolemjdoucí (nejlépe rodiny, skupinky aspoň dvou lidí, atd.), představí se a zeptají se, zda-li mají 60 s svého času, který by jim mohli dát/obětovat. 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Pokud lidé souhlasí, začnou zhruba 10s přípravy. Před skupinu lidí je položeno malé pódium (praktikábl), na který si vyleze 1 herec. Druhý pod jeho nohama dělá zvukovou kulisu na bongo nebo kytaru a třetí herec se postaví nenápadně bokem, vedle pódia. Když jsou všichni na svých místech, herec na pódiu dá vybrat divákům ze dvou skupin – Obrazy a Příběhy. Podle dalšího výběru začne krátký spot (v tomto případě příběh – monolog herce na pódiu)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</w:p>
    <w:p w:rsidR="004B1145" w:rsidRPr="004B1145" w:rsidRDefault="004B1145" w:rsidP="004B1145">
      <w:pPr>
        <w:jc w:val="both"/>
        <w:rPr>
          <w:rFonts w:ascii="Arial" w:hAnsi="Arial" w:cs="Arial"/>
          <w:b/>
          <w:sz w:val="22"/>
        </w:rPr>
      </w:pPr>
      <w:r w:rsidRPr="004B1145">
        <w:rPr>
          <w:rFonts w:ascii="Arial" w:hAnsi="Arial" w:cs="Arial"/>
          <w:b/>
          <w:sz w:val="22"/>
        </w:rPr>
        <w:t>Příběh mládí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1: Jsem zamilovaný. Potkal jsem tu nejúžasnější dívku na světě. Je krásná. Je milá. Je vtipná. Když se směje, legračně hýbe nosem. Asi takhle. (předvádí legračně pohyb). A taky je neuvěřitelně chytrá. Před půl rokem odjela do Spojených států, aby si zlepšila už tak vynikající angličtinu. Já anglicky umím akorát „Hello“ nebo „Bye“…Jo a ještě (reklamním hlasem) „I´m lovin´ it“…Jsem pořád zamilovaný, ale nevím, jestli ona taky. Chtěl jsem za ní odjet a najít si tam třeba práci, ale neudělal jsem povinný test z angličtiny. Už půl roku znám jen její hlas.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2: Vzdělání spojuje. Vzdělávejte se dál!</w:t>
      </w:r>
    </w:p>
    <w:p w:rsidR="004B1145" w:rsidRPr="004B1145" w:rsidRDefault="004B1145" w:rsidP="004B1145">
      <w:pPr>
        <w:jc w:val="both"/>
        <w:rPr>
          <w:rFonts w:ascii="Arial" w:hAnsi="Arial" w:cs="Arial"/>
          <w:b/>
          <w:sz w:val="22"/>
        </w:rPr>
      </w:pPr>
      <w:r w:rsidRPr="004B1145">
        <w:rPr>
          <w:rFonts w:ascii="Arial" w:hAnsi="Arial" w:cs="Arial"/>
          <w:b/>
          <w:sz w:val="22"/>
        </w:rPr>
        <w:lastRenderedPageBreak/>
        <w:t>Příběh dospělosti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1: Můj otec je naštvaný. Neustále prý mluvíme akorát o dovolené u moře. Rozčiluje ho to. Bráška ještě moře neviděl, já naposled, když mi bylo 6. Z té dovolené si pamatuju jen chuť zmrzliny. Čokoládová. Teda ne, vanilková. Ne, čokoládová! Nebo to byla vanilková? … Z té dovolené si nepamatuju nic. Táta nám pořád vysvětluje, že na dovolenou u moře nemáme dost peněz.  Víme, že to není levné, ale vidět moře je náš sen s bráškou…Můj otec je naštvaný, protože ho odmítli na dalším pohovoru na lepší pracovní pozici. Prý pro nedostatečné vzdělání. Je naštvaný, protože nám nemůže splnit sen.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2: Vzdělání plní sny. Vzdělávejte se dál!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</w:p>
    <w:p w:rsidR="004B1145" w:rsidRPr="004B1145" w:rsidRDefault="004B1145" w:rsidP="004B1145">
      <w:pPr>
        <w:jc w:val="both"/>
        <w:rPr>
          <w:rFonts w:ascii="Arial" w:hAnsi="Arial" w:cs="Arial"/>
          <w:b/>
          <w:sz w:val="22"/>
        </w:rPr>
      </w:pPr>
      <w:r w:rsidRPr="004B1145">
        <w:rPr>
          <w:rFonts w:ascii="Arial" w:hAnsi="Arial" w:cs="Arial"/>
          <w:b/>
          <w:sz w:val="22"/>
        </w:rPr>
        <w:t>Příběh stáří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1: Moje babička se nudí. Celé dny tráví před televizí a kouká na pořady o vaření. Často se na pořad ani nedodívá a přesto pak zkouší recept, který v něm viděla. Kéž by v televizi vařili jen minutky.  Dětství a stáří jsou si navzájem podobné. V obou případech jsou lidé tak trochu bezbranní. Z rozdílných příčin se neúčastní aktivního života. Babička se nechce učit už ničemu novému. Prý se cítí jako list na konci září, kdy se z listu vytrácí zeleň a pružnost. Mrzí mě to…Moje babička se nudí, protože se odmítá naučit pracovat s počítačem nebo číst nové knihy, a díky tomu si najít novou zábavu v životě. Pomalu tak usychá jako list.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  <w:r w:rsidRPr="004B1145">
        <w:rPr>
          <w:rFonts w:ascii="Arial" w:hAnsi="Arial" w:cs="Arial"/>
          <w:sz w:val="18"/>
          <w:szCs w:val="20"/>
        </w:rPr>
        <w:t>Herec 2: Vzdělání baví. Vzdělávejte se dál!</w:t>
      </w:r>
    </w:p>
    <w:p w:rsidR="004B1145" w:rsidRPr="004B1145" w:rsidRDefault="004B1145" w:rsidP="004B1145">
      <w:pPr>
        <w:jc w:val="both"/>
        <w:rPr>
          <w:rFonts w:ascii="Arial" w:hAnsi="Arial" w:cs="Arial"/>
          <w:sz w:val="18"/>
          <w:szCs w:val="20"/>
        </w:rPr>
      </w:pPr>
    </w:p>
    <w:p w:rsidR="004B1145" w:rsidRDefault="004B1145" w:rsidP="008E178B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 pozdravem</w:t>
      </w:r>
    </w:p>
    <w:p w:rsidR="004B1145" w:rsidRDefault="004B1145" w:rsidP="008E178B">
      <w:pPr>
        <w:rPr>
          <w:rFonts w:ascii="Arial" w:hAnsi="Arial" w:cs="Arial"/>
          <w:sz w:val="20"/>
          <w:szCs w:val="22"/>
        </w:rPr>
      </w:pPr>
    </w:p>
    <w:p w:rsidR="004B1145" w:rsidRDefault="004B1145" w:rsidP="008E178B">
      <w:pPr>
        <w:rPr>
          <w:rFonts w:ascii="Arial" w:hAnsi="Arial" w:cs="Arial"/>
          <w:sz w:val="20"/>
          <w:szCs w:val="22"/>
        </w:rPr>
      </w:pPr>
    </w:p>
    <w:p w:rsidR="004B1145" w:rsidRDefault="004B1145" w:rsidP="008E178B">
      <w:pPr>
        <w:rPr>
          <w:rFonts w:ascii="Arial" w:hAnsi="Arial" w:cs="Arial"/>
          <w:sz w:val="20"/>
          <w:szCs w:val="22"/>
        </w:rPr>
      </w:pPr>
    </w:p>
    <w:p w:rsidR="004B1145" w:rsidRDefault="004B1145" w:rsidP="008E178B">
      <w:pPr>
        <w:rPr>
          <w:rFonts w:ascii="Arial" w:hAnsi="Arial" w:cs="Arial"/>
          <w:sz w:val="20"/>
          <w:szCs w:val="22"/>
        </w:rPr>
      </w:pPr>
    </w:p>
    <w:p w:rsidR="004B1145" w:rsidRDefault="004B1145" w:rsidP="008E178B">
      <w:pPr>
        <w:rPr>
          <w:rFonts w:ascii="Arial" w:hAnsi="Arial" w:cs="Arial"/>
          <w:sz w:val="20"/>
          <w:szCs w:val="22"/>
        </w:rPr>
      </w:pPr>
    </w:p>
    <w:p w:rsidR="004B1145" w:rsidRDefault="004B1145" w:rsidP="008E178B">
      <w:pPr>
        <w:rPr>
          <w:rFonts w:ascii="Arial" w:hAnsi="Arial" w:cs="Arial"/>
          <w:sz w:val="20"/>
          <w:szCs w:val="22"/>
        </w:rPr>
      </w:pPr>
    </w:p>
    <w:p w:rsidR="004B1145" w:rsidRDefault="004B1145" w:rsidP="008E178B">
      <w:pPr>
        <w:rPr>
          <w:rFonts w:ascii="Arial" w:hAnsi="Arial" w:cs="Arial"/>
          <w:sz w:val="20"/>
          <w:szCs w:val="22"/>
        </w:rPr>
      </w:pPr>
    </w:p>
    <w:p w:rsidR="004B1145" w:rsidRDefault="004B1145" w:rsidP="008E178B">
      <w:pPr>
        <w:rPr>
          <w:rFonts w:ascii="Arial" w:hAnsi="Arial" w:cs="Arial"/>
          <w:sz w:val="20"/>
          <w:szCs w:val="22"/>
        </w:rPr>
      </w:pPr>
    </w:p>
    <w:p w:rsidR="004B1145" w:rsidRDefault="004B1145" w:rsidP="008E178B">
      <w:pPr>
        <w:rPr>
          <w:rFonts w:ascii="Arial" w:hAnsi="Arial" w:cs="Arial"/>
          <w:sz w:val="20"/>
          <w:szCs w:val="22"/>
        </w:rPr>
      </w:pPr>
    </w:p>
    <w:p w:rsidR="004B1145" w:rsidRDefault="004B1145" w:rsidP="008E178B">
      <w:pPr>
        <w:rPr>
          <w:rFonts w:ascii="Arial" w:hAnsi="Arial" w:cs="Arial"/>
          <w:sz w:val="20"/>
          <w:szCs w:val="22"/>
        </w:rPr>
      </w:pPr>
    </w:p>
    <w:p w:rsidR="004B1145" w:rsidRDefault="004B1145" w:rsidP="008E178B">
      <w:pPr>
        <w:rPr>
          <w:rFonts w:ascii="Arial" w:hAnsi="Arial" w:cs="Arial"/>
          <w:sz w:val="20"/>
          <w:szCs w:val="22"/>
        </w:rPr>
      </w:pPr>
    </w:p>
    <w:p w:rsidR="004B1145" w:rsidRDefault="004B1145" w:rsidP="008E178B">
      <w:pPr>
        <w:rPr>
          <w:rFonts w:ascii="Arial" w:hAnsi="Arial" w:cs="Arial"/>
          <w:sz w:val="20"/>
          <w:szCs w:val="22"/>
        </w:rPr>
      </w:pPr>
    </w:p>
    <w:p w:rsidR="004B1145" w:rsidRDefault="004B1145" w:rsidP="008E178B">
      <w:pPr>
        <w:rPr>
          <w:rFonts w:ascii="Arial" w:hAnsi="Arial" w:cs="Arial"/>
          <w:sz w:val="20"/>
          <w:szCs w:val="22"/>
        </w:rPr>
      </w:pPr>
    </w:p>
    <w:p w:rsidR="004B1145" w:rsidRDefault="004B1145" w:rsidP="008E178B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Mgr. Hana Fabíková</w:t>
      </w:r>
    </w:p>
    <w:p w:rsidR="004B1145" w:rsidRPr="004B1145" w:rsidRDefault="004B1145" w:rsidP="008E178B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manažerka projektu</w:t>
      </w:r>
    </w:p>
    <w:sectPr w:rsidR="004B1145" w:rsidRPr="004B1145" w:rsidSect="008E178B">
      <w:headerReference w:type="default" r:id="rId6"/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9D2" w:rsidRDefault="00F929D2" w:rsidP="001D4E80">
      <w:r>
        <w:separator/>
      </w:r>
    </w:p>
  </w:endnote>
  <w:endnote w:type="continuationSeparator" w:id="0">
    <w:p w:rsidR="00F929D2" w:rsidRDefault="00F929D2" w:rsidP="001D4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E80" w:rsidRDefault="008E178B" w:rsidP="001D4E80">
    <w:pPr>
      <w:pStyle w:val="Zpat"/>
      <w:jc w:val="center"/>
    </w:pPr>
    <w:r>
      <w:rPr>
        <w:noProof/>
      </w:rPr>
      <w:drawing>
        <wp:inline distT="0" distB="0" distL="0" distR="0">
          <wp:extent cx="3952875" cy="390525"/>
          <wp:effectExtent l="19050" t="0" r="9525" b="0"/>
          <wp:docPr id="2" name="Obrázek 1" descr="kontakt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kontakt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9D2" w:rsidRDefault="00F929D2" w:rsidP="001D4E80">
      <w:r>
        <w:separator/>
      </w:r>
    </w:p>
  </w:footnote>
  <w:footnote w:type="continuationSeparator" w:id="0">
    <w:p w:rsidR="00F929D2" w:rsidRDefault="00F929D2" w:rsidP="001D4E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E80" w:rsidRDefault="008E178B" w:rsidP="001D4E80">
    <w:pPr>
      <w:pStyle w:val="Zhlav"/>
      <w:jc w:val="center"/>
    </w:pPr>
    <w:r>
      <w:rPr>
        <w:noProof/>
      </w:rPr>
      <w:drawing>
        <wp:inline distT="0" distB="0" distL="0" distR="0">
          <wp:extent cx="5724525" cy="952500"/>
          <wp:effectExtent l="19050" t="0" r="9525" b="0"/>
          <wp:docPr id="1" name="Obrázek 0" descr="logolinkOPV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linkOPVK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4E80" w:rsidRDefault="001D4E80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1D4E80"/>
    <w:rsid w:val="0001541B"/>
    <w:rsid w:val="000560E1"/>
    <w:rsid w:val="000A0093"/>
    <w:rsid w:val="000F6DEC"/>
    <w:rsid w:val="0018474A"/>
    <w:rsid w:val="00195AA8"/>
    <w:rsid w:val="001D4E80"/>
    <w:rsid w:val="001E614B"/>
    <w:rsid w:val="002071FC"/>
    <w:rsid w:val="0028419A"/>
    <w:rsid w:val="002A5869"/>
    <w:rsid w:val="00364E1D"/>
    <w:rsid w:val="00366DB4"/>
    <w:rsid w:val="003A0788"/>
    <w:rsid w:val="00430B85"/>
    <w:rsid w:val="004B1145"/>
    <w:rsid w:val="00731EA0"/>
    <w:rsid w:val="007C358D"/>
    <w:rsid w:val="008E178B"/>
    <w:rsid w:val="009C6263"/>
    <w:rsid w:val="00A154A2"/>
    <w:rsid w:val="00A93C69"/>
    <w:rsid w:val="00AA221A"/>
    <w:rsid w:val="00AB0A07"/>
    <w:rsid w:val="00AC6B64"/>
    <w:rsid w:val="00B410AF"/>
    <w:rsid w:val="00BC3572"/>
    <w:rsid w:val="00BE7E85"/>
    <w:rsid w:val="00DB326F"/>
    <w:rsid w:val="00DC26FD"/>
    <w:rsid w:val="00DE1C69"/>
    <w:rsid w:val="00DE7F32"/>
    <w:rsid w:val="00E71B92"/>
    <w:rsid w:val="00E74B63"/>
    <w:rsid w:val="00EF2635"/>
    <w:rsid w:val="00F72C25"/>
    <w:rsid w:val="00F929D2"/>
    <w:rsid w:val="00FE086A"/>
    <w:rsid w:val="00FF2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F244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D4E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4E80"/>
    <w:rPr>
      <w:sz w:val="24"/>
      <w:szCs w:val="24"/>
    </w:rPr>
  </w:style>
  <w:style w:type="paragraph" w:styleId="Zpat">
    <w:name w:val="footer"/>
    <w:basedOn w:val="Normln"/>
    <w:link w:val="ZpatChar"/>
    <w:rsid w:val="001D4E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D4E80"/>
    <w:rPr>
      <w:sz w:val="24"/>
      <w:szCs w:val="24"/>
    </w:rPr>
  </w:style>
  <w:style w:type="paragraph" w:styleId="Textbubliny">
    <w:name w:val="Balloon Text"/>
    <w:basedOn w:val="Normln"/>
    <w:link w:val="TextbublinyChar"/>
    <w:rsid w:val="001D4E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D4E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1130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Tomas Polasek</Company>
  <LinksUpToDate>false</LinksUpToDate>
  <CharactersWithSpaces>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Polasek</dc:creator>
  <cp:lastModifiedBy>Hana Fabíková</cp:lastModifiedBy>
  <cp:revision>3</cp:revision>
  <dcterms:created xsi:type="dcterms:W3CDTF">2012-07-23T05:32:00Z</dcterms:created>
  <dcterms:modified xsi:type="dcterms:W3CDTF">2012-07-23T05:36:00Z</dcterms:modified>
</cp:coreProperties>
</file>