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65" w:rsidRDefault="00671E65" w:rsidP="00BE74FF">
      <w:pPr>
        <w:rPr>
          <w:b/>
          <w:sz w:val="32"/>
          <w:szCs w:val="32"/>
        </w:rPr>
      </w:pPr>
    </w:p>
    <w:p w:rsidR="00921460" w:rsidRDefault="003A308E" w:rsidP="00953E48">
      <w:pPr>
        <w:jc w:val="center"/>
        <w:outlineLvl w:val="0"/>
        <w:rPr>
          <w:b/>
          <w:sz w:val="32"/>
          <w:szCs w:val="32"/>
        </w:rPr>
      </w:pPr>
      <w:r w:rsidRPr="00A97D1E">
        <w:rPr>
          <w:b/>
          <w:sz w:val="32"/>
          <w:szCs w:val="32"/>
        </w:rPr>
        <w:t>Výzva k podání nabídek</w:t>
      </w:r>
      <w:r>
        <w:rPr>
          <w:b/>
          <w:sz w:val="32"/>
          <w:szCs w:val="32"/>
        </w:rPr>
        <w:t xml:space="preserve"> </w:t>
      </w:r>
    </w:p>
    <w:p w:rsidR="003A308E" w:rsidRPr="00921460" w:rsidRDefault="003A308E" w:rsidP="00953E48">
      <w:pPr>
        <w:jc w:val="center"/>
        <w:outlineLvl w:val="0"/>
        <w:rPr>
          <w:b/>
        </w:rPr>
      </w:pPr>
      <w:r w:rsidRPr="00921460">
        <w:t>(zadávací dokumentace)</w:t>
      </w:r>
    </w:p>
    <w:p w:rsidR="00714094" w:rsidRPr="00A97D1E" w:rsidRDefault="00714094" w:rsidP="000F252E">
      <w:pPr>
        <w:jc w:val="center"/>
        <w:rPr>
          <w:b/>
          <w:sz w:val="32"/>
          <w:szCs w:val="32"/>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7188"/>
      </w:tblGrid>
      <w:tr w:rsidR="002B34BF" w:rsidRPr="00A612B1">
        <w:trPr>
          <w:trHeight w:val="436"/>
        </w:trPr>
        <w:tc>
          <w:tcPr>
            <w:tcW w:w="2808" w:type="dxa"/>
            <w:shd w:val="clear" w:color="auto" w:fill="FFCC99"/>
          </w:tcPr>
          <w:p w:rsidR="002B34BF" w:rsidRDefault="002B34BF" w:rsidP="002B34BF">
            <w:pPr>
              <w:spacing w:before="120" w:after="120"/>
            </w:pPr>
            <w:r>
              <w:rPr>
                <w:b/>
              </w:rPr>
              <w:t>Číslo zakázky</w:t>
            </w:r>
            <w:r>
              <w:t xml:space="preserve"> (bude doplěno MŠMT v případě IP, v případě GP ZS)</w:t>
            </w:r>
            <w:r>
              <w:rPr>
                <w:rStyle w:val="Znakapoznpodarou"/>
              </w:rPr>
              <w:footnoteReference w:id="1"/>
            </w:r>
          </w:p>
        </w:tc>
        <w:tc>
          <w:tcPr>
            <w:tcW w:w="7188" w:type="dxa"/>
          </w:tcPr>
          <w:p w:rsidR="002B34BF" w:rsidRDefault="00B47B1A" w:rsidP="002B34BF">
            <w:pPr>
              <w:jc w:val="both"/>
            </w:pPr>
            <w:r w:rsidRPr="00B47B1A">
              <w:t>C12466</w:t>
            </w:r>
          </w:p>
        </w:tc>
      </w:tr>
      <w:tr w:rsidR="002B34BF" w:rsidRPr="00A612B1">
        <w:trPr>
          <w:trHeight w:val="436"/>
        </w:trPr>
        <w:tc>
          <w:tcPr>
            <w:tcW w:w="2808" w:type="dxa"/>
            <w:shd w:val="clear" w:color="auto" w:fill="FFCC99"/>
          </w:tcPr>
          <w:p w:rsidR="002B34BF" w:rsidRPr="00A612B1" w:rsidRDefault="002B34BF" w:rsidP="000F252E">
            <w:pPr>
              <w:rPr>
                <w:b/>
              </w:rPr>
            </w:pPr>
            <w:r w:rsidRPr="00A612B1">
              <w:rPr>
                <w:b/>
              </w:rPr>
              <w:t>Název programu:</w:t>
            </w:r>
          </w:p>
        </w:tc>
        <w:tc>
          <w:tcPr>
            <w:tcW w:w="7188" w:type="dxa"/>
          </w:tcPr>
          <w:p w:rsidR="002B34BF" w:rsidRPr="00921460" w:rsidRDefault="002B34BF" w:rsidP="00BD0CB6">
            <w:pPr>
              <w:rPr>
                <w:b/>
                <w:sz w:val="22"/>
                <w:szCs w:val="22"/>
              </w:rPr>
            </w:pPr>
            <w:r w:rsidRPr="00921460">
              <w:rPr>
                <w:sz w:val="22"/>
                <w:szCs w:val="22"/>
              </w:rPr>
              <w:t>Operační program Vzdělávání pro konkurenceschopnost</w:t>
            </w:r>
          </w:p>
        </w:tc>
      </w:tr>
      <w:tr w:rsidR="002B34BF" w:rsidRPr="00A612B1">
        <w:tc>
          <w:tcPr>
            <w:tcW w:w="2808" w:type="dxa"/>
            <w:shd w:val="clear" w:color="auto" w:fill="FFCC99"/>
          </w:tcPr>
          <w:p w:rsidR="002B34BF" w:rsidRPr="00A612B1" w:rsidRDefault="002B34BF" w:rsidP="000F252E">
            <w:pPr>
              <w:rPr>
                <w:b/>
              </w:rPr>
            </w:pPr>
            <w:r w:rsidRPr="00A612B1">
              <w:rPr>
                <w:b/>
              </w:rPr>
              <w:t>Registrační číslo projektu:</w:t>
            </w:r>
          </w:p>
        </w:tc>
        <w:tc>
          <w:tcPr>
            <w:tcW w:w="7188" w:type="dxa"/>
          </w:tcPr>
          <w:p w:rsidR="002B34BF" w:rsidRPr="00921460" w:rsidRDefault="00962960" w:rsidP="00B411BE">
            <w:pPr>
              <w:rPr>
                <w:b/>
                <w:sz w:val="22"/>
                <w:szCs w:val="22"/>
              </w:rPr>
            </w:pPr>
            <w:r>
              <w:rPr>
                <w:b/>
                <w:sz w:val="22"/>
                <w:szCs w:val="22"/>
              </w:rPr>
              <w:t>CZ.1.07/2.</w:t>
            </w:r>
            <w:r w:rsidR="00B411BE">
              <w:rPr>
                <w:b/>
                <w:sz w:val="22"/>
                <w:szCs w:val="22"/>
              </w:rPr>
              <w:t>2</w:t>
            </w:r>
            <w:r>
              <w:rPr>
                <w:b/>
                <w:sz w:val="22"/>
                <w:szCs w:val="22"/>
              </w:rPr>
              <w:t>.00/2</w:t>
            </w:r>
            <w:r w:rsidR="00B411BE">
              <w:rPr>
                <w:b/>
                <w:sz w:val="22"/>
                <w:szCs w:val="22"/>
              </w:rPr>
              <w:t>9</w:t>
            </w:r>
            <w:r>
              <w:rPr>
                <w:b/>
                <w:sz w:val="22"/>
                <w:szCs w:val="22"/>
              </w:rPr>
              <w:t>.000</w:t>
            </w:r>
            <w:r w:rsidR="00B411BE">
              <w:rPr>
                <w:b/>
                <w:sz w:val="22"/>
                <w:szCs w:val="22"/>
              </w:rPr>
              <w:t>5</w:t>
            </w:r>
          </w:p>
        </w:tc>
      </w:tr>
      <w:tr w:rsidR="002B34BF" w:rsidRPr="00A612B1">
        <w:tc>
          <w:tcPr>
            <w:tcW w:w="2808" w:type="dxa"/>
            <w:shd w:val="clear" w:color="auto" w:fill="FFCC99"/>
          </w:tcPr>
          <w:p w:rsidR="002B34BF" w:rsidRPr="00A612B1" w:rsidRDefault="002B34BF" w:rsidP="000F252E">
            <w:pPr>
              <w:rPr>
                <w:b/>
              </w:rPr>
            </w:pPr>
            <w:r w:rsidRPr="00A612B1">
              <w:rPr>
                <w:b/>
              </w:rPr>
              <w:t>Název projektu:</w:t>
            </w:r>
          </w:p>
        </w:tc>
        <w:tc>
          <w:tcPr>
            <w:tcW w:w="7188" w:type="dxa"/>
          </w:tcPr>
          <w:p w:rsidR="002B34BF" w:rsidRPr="00921460" w:rsidRDefault="003C321A" w:rsidP="00BD0CB6">
            <w:pPr>
              <w:rPr>
                <w:b/>
                <w:sz w:val="22"/>
                <w:szCs w:val="22"/>
              </w:rPr>
            </w:pPr>
            <w:r>
              <w:rPr>
                <w:rStyle w:val="Siln"/>
                <w:b w:val="0"/>
                <w:sz w:val="22"/>
                <w:szCs w:val="22"/>
              </w:rPr>
              <w:t>Rozvoj vědeckých kapacit Matematického ústavu Slezské univerzity v Opavě</w:t>
            </w:r>
          </w:p>
        </w:tc>
      </w:tr>
      <w:tr w:rsidR="002B34BF" w:rsidRPr="00A612B1">
        <w:tc>
          <w:tcPr>
            <w:tcW w:w="2808" w:type="dxa"/>
            <w:shd w:val="clear" w:color="auto" w:fill="FFCC99"/>
          </w:tcPr>
          <w:p w:rsidR="002B34BF" w:rsidRPr="00A612B1" w:rsidRDefault="002B34BF" w:rsidP="000F252E">
            <w:pPr>
              <w:rPr>
                <w:b/>
              </w:rPr>
            </w:pPr>
            <w:r w:rsidRPr="00A612B1">
              <w:rPr>
                <w:b/>
              </w:rPr>
              <w:t>Název zakázky:</w:t>
            </w:r>
          </w:p>
        </w:tc>
        <w:tc>
          <w:tcPr>
            <w:tcW w:w="7188" w:type="dxa"/>
          </w:tcPr>
          <w:p w:rsidR="002B34BF" w:rsidRPr="00921460" w:rsidRDefault="002B34BF" w:rsidP="00886D21">
            <w:pPr>
              <w:rPr>
                <w:b/>
                <w:bCs/>
                <w:sz w:val="22"/>
                <w:szCs w:val="22"/>
              </w:rPr>
            </w:pPr>
            <w:r w:rsidRPr="00921460">
              <w:rPr>
                <w:b/>
                <w:bCs/>
                <w:sz w:val="22"/>
                <w:szCs w:val="22"/>
              </w:rPr>
              <w:t xml:space="preserve"> </w:t>
            </w:r>
            <w:r w:rsidR="004A7CBC">
              <w:rPr>
                <w:b/>
                <w:bCs/>
                <w:sz w:val="22"/>
                <w:szCs w:val="22"/>
              </w:rPr>
              <w:t>Interpersonální dovednosti zaměstnanců SU</w:t>
            </w:r>
          </w:p>
          <w:p w:rsidR="00175949" w:rsidRPr="00921460" w:rsidRDefault="00175949" w:rsidP="00175949">
            <w:pPr>
              <w:ind w:firstLine="27"/>
              <w:rPr>
                <w:sz w:val="22"/>
                <w:szCs w:val="22"/>
              </w:rPr>
            </w:pPr>
            <w:r w:rsidRPr="00921460">
              <w:rPr>
                <w:sz w:val="22"/>
                <w:szCs w:val="22"/>
              </w:rPr>
              <w:t xml:space="preserve">Tato výzva a její přílohy obsahují podmínky pro výše jmenovanou veřejnou    </w:t>
            </w:r>
          </w:p>
          <w:p w:rsidR="00175949" w:rsidRPr="00921460" w:rsidRDefault="00175949" w:rsidP="00175949">
            <w:pPr>
              <w:ind w:firstLine="27"/>
              <w:rPr>
                <w:b/>
                <w:sz w:val="22"/>
                <w:szCs w:val="22"/>
              </w:rPr>
            </w:pPr>
            <w:r w:rsidRPr="00921460">
              <w:rPr>
                <w:sz w:val="22"/>
                <w:szCs w:val="22"/>
              </w:rPr>
              <w:t>zakázku.</w:t>
            </w:r>
          </w:p>
        </w:tc>
      </w:tr>
      <w:tr w:rsidR="002B34BF" w:rsidRPr="00A612B1">
        <w:tc>
          <w:tcPr>
            <w:tcW w:w="2808" w:type="dxa"/>
            <w:shd w:val="clear" w:color="auto" w:fill="FFCC99"/>
          </w:tcPr>
          <w:p w:rsidR="002B34BF" w:rsidRPr="00A612B1" w:rsidRDefault="002B34BF" w:rsidP="000F252E">
            <w:pPr>
              <w:rPr>
                <w:b/>
              </w:rPr>
            </w:pPr>
            <w:r w:rsidRPr="00A612B1">
              <w:rPr>
                <w:b/>
              </w:rPr>
              <w:t xml:space="preserve">Předmět zakázky </w:t>
            </w:r>
            <w:r w:rsidRPr="00A612B1">
              <w:rPr>
                <w:sz w:val="20"/>
                <w:szCs w:val="20"/>
              </w:rPr>
              <w:t>(služba/dodávka/stavební práce):</w:t>
            </w:r>
          </w:p>
        </w:tc>
        <w:tc>
          <w:tcPr>
            <w:tcW w:w="7188" w:type="dxa"/>
          </w:tcPr>
          <w:p w:rsidR="002B34BF" w:rsidRPr="00146B27" w:rsidRDefault="002B34BF" w:rsidP="00161D75">
            <w:pPr>
              <w:rPr>
                <w:b/>
                <w:sz w:val="22"/>
                <w:szCs w:val="22"/>
              </w:rPr>
            </w:pPr>
            <w:r w:rsidRPr="00146B27">
              <w:rPr>
                <w:b/>
                <w:sz w:val="22"/>
                <w:szCs w:val="22"/>
              </w:rPr>
              <w:t>Služba</w:t>
            </w:r>
          </w:p>
        </w:tc>
      </w:tr>
      <w:tr w:rsidR="002B34BF" w:rsidRPr="00A612B1">
        <w:tc>
          <w:tcPr>
            <w:tcW w:w="2808" w:type="dxa"/>
            <w:shd w:val="clear" w:color="auto" w:fill="FFCC99"/>
          </w:tcPr>
          <w:p w:rsidR="002B34BF" w:rsidRPr="00A612B1" w:rsidRDefault="002B34BF" w:rsidP="000F252E">
            <w:pPr>
              <w:rPr>
                <w:b/>
              </w:rPr>
            </w:pPr>
            <w:r w:rsidRPr="00A612B1">
              <w:rPr>
                <w:b/>
              </w:rPr>
              <w:t>Datum vyhlášení zakázky:</w:t>
            </w:r>
          </w:p>
        </w:tc>
        <w:tc>
          <w:tcPr>
            <w:tcW w:w="7188" w:type="dxa"/>
          </w:tcPr>
          <w:p w:rsidR="002B34BF" w:rsidRPr="00146B27" w:rsidRDefault="000C21DC" w:rsidP="003F3BEB">
            <w:pPr>
              <w:rPr>
                <w:b/>
                <w:sz w:val="22"/>
                <w:szCs w:val="22"/>
              </w:rPr>
            </w:pPr>
            <w:r>
              <w:rPr>
                <w:b/>
                <w:sz w:val="22"/>
                <w:szCs w:val="22"/>
              </w:rPr>
              <w:t xml:space="preserve">  </w:t>
            </w:r>
            <w:r w:rsidR="003F3BEB">
              <w:rPr>
                <w:b/>
                <w:sz w:val="22"/>
                <w:szCs w:val="22"/>
              </w:rPr>
              <w:t xml:space="preserve">31. 7. </w:t>
            </w:r>
            <w:r w:rsidR="00E16A72" w:rsidRPr="005D0F04">
              <w:rPr>
                <w:b/>
                <w:sz w:val="22"/>
                <w:szCs w:val="22"/>
              </w:rPr>
              <w:t>201</w:t>
            </w:r>
            <w:r w:rsidR="00962960" w:rsidRPr="005D0F04">
              <w:rPr>
                <w:b/>
                <w:sz w:val="22"/>
                <w:szCs w:val="22"/>
              </w:rPr>
              <w:t>2</w:t>
            </w:r>
          </w:p>
        </w:tc>
      </w:tr>
      <w:tr w:rsidR="002B34BF" w:rsidRPr="00A612B1">
        <w:tc>
          <w:tcPr>
            <w:tcW w:w="2808" w:type="dxa"/>
            <w:shd w:val="clear" w:color="auto" w:fill="FFCC99"/>
          </w:tcPr>
          <w:p w:rsidR="002B34BF" w:rsidRPr="00A612B1" w:rsidRDefault="002B34BF" w:rsidP="000F252E">
            <w:pPr>
              <w:rPr>
                <w:b/>
              </w:rPr>
            </w:pPr>
            <w:r w:rsidRPr="00A612B1">
              <w:rPr>
                <w:b/>
              </w:rPr>
              <w:t>Název zadavatele:</w:t>
            </w:r>
          </w:p>
        </w:tc>
        <w:tc>
          <w:tcPr>
            <w:tcW w:w="7188" w:type="dxa"/>
          </w:tcPr>
          <w:p w:rsidR="002B34BF" w:rsidRDefault="002B34BF" w:rsidP="00BD0CB6">
            <w:pPr>
              <w:rPr>
                <w:sz w:val="22"/>
                <w:szCs w:val="22"/>
              </w:rPr>
            </w:pPr>
            <w:r>
              <w:rPr>
                <w:sz w:val="22"/>
                <w:szCs w:val="22"/>
              </w:rPr>
              <w:t>Slezská univerzita v</w:t>
            </w:r>
            <w:r w:rsidR="00161D75">
              <w:rPr>
                <w:sz w:val="22"/>
                <w:szCs w:val="22"/>
              </w:rPr>
              <w:t> </w:t>
            </w:r>
            <w:r>
              <w:rPr>
                <w:sz w:val="22"/>
                <w:szCs w:val="22"/>
              </w:rPr>
              <w:t>Opavě</w:t>
            </w:r>
          </w:p>
          <w:p w:rsidR="00161D75" w:rsidRPr="00A612B1" w:rsidRDefault="00161D75" w:rsidP="00BD0CB6">
            <w:pPr>
              <w:rPr>
                <w:sz w:val="22"/>
                <w:szCs w:val="22"/>
              </w:rPr>
            </w:pPr>
          </w:p>
        </w:tc>
      </w:tr>
      <w:tr w:rsidR="002B34BF" w:rsidRPr="00A612B1">
        <w:tc>
          <w:tcPr>
            <w:tcW w:w="2808" w:type="dxa"/>
            <w:shd w:val="clear" w:color="auto" w:fill="FFCC99"/>
          </w:tcPr>
          <w:p w:rsidR="002B34BF" w:rsidRPr="00A612B1" w:rsidRDefault="002B34BF" w:rsidP="000F252E">
            <w:pPr>
              <w:rPr>
                <w:b/>
              </w:rPr>
            </w:pPr>
            <w:r w:rsidRPr="00A612B1">
              <w:rPr>
                <w:b/>
              </w:rPr>
              <w:t>Sídlo zadavatele:</w:t>
            </w:r>
          </w:p>
        </w:tc>
        <w:tc>
          <w:tcPr>
            <w:tcW w:w="7188" w:type="dxa"/>
          </w:tcPr>
          <w:p w:rsidR="002B34BF" w:rsidRDefault="002B34BF" w:rsidP="00BD0CB6">
            <w:r>
              <w:t>Na Rybníčku 626/1, 746 01 Opava</w:t>
            </w:r>
          </w:p>
          <w:p w:rsidR="00161D75" w:rsidRPr="00A612B1" w:rsidRDefault="00161D75" w:rsidP="00BD0CB6">
            <w:pPr>
              <w:rPr>
                <w:sz w:val="22"/>
                <w:szCs w:val="22"/>
              </w:rPr>
            </w:pPr>
          </w:p>
        </w:tc>
      </w:tr>
      <w:tr w:rsidR="002B34BF" w:rsidRPr="00A612B1">
        <w:tc>
          <w:tcPr>
            <w:tcW w:w="2808" w:type="dxa"/>
            <w:shd w:val="clear" w:color="auto" w:fill="FFCC99"/>
          </w:tcPr>
          <w:p w:rsidR="002B34BF" w:rsidRPr="00A612B1" w:rsidRDefault="002B34BF" w:rsidP="000F252E">
            <w:pPr>
              <w:rPr>
                <w:b/>
              </w:rPr>
            </w:pPr>
            <w:r w:rsidRPr="00A612B1">
              <w:rPr>
                <w:b/>
              </w:rPr>
              <w:t>Osoba oprávněná jednat jménem zadavatele, vč. kontaktních údajů</w:t>
            </w:r>
          </w:p>
        </w:tc>
        <w:tc>
          <w:tcPr>
            <w:tcW w:w="7188" w:type="dxa"/>
          </w:tcPr>
          <w:p w:rsidR="00E77DC0" w:rsidRPr="00E77DC0" w:rsidRDefault="00E77DC0" w:rsidP="00E77DC0">
            <w:pPr>
              <w:autoSpaceDE w:val="0"/>
              <w:autoSpaceDN w:val="0"/>
              <w:adjustRightInd w:val="0"/>
              <w:rPr>
                <w:rFonts w:eastAsia="Calibri"/>
                <w:color w:val="000000"/>
                <w:sz w:val="22"/>
                <w:szCs w:val="22"/>
              </w:rPr>
            </w:pPr>
            <w:r w:rsidRPr="00E77DC0">
              <w:rPr>
                <w:rFonts w:eastAsia="Calibri"/>
                <w:color w:val="000000"/>
                <w:sz w:val="22"/>
                <w:szCs w:val="22"/>
              </w:rPr>
              <w:t>Prof. PhDr. Rudolf Žáček, Dr., rektor</w:t>
            </w:r>
          </w:p>
          <w:p w:rsidR="00E77DC0" w:rsidRPr="00E77DC0" w:rsidRDefault="00E77DC0" w:rsidP="00E77DC0">
            <w:pPr>
              <w:autoSpaceDE w:val="0"/>
              <w:autoSpaceDN w:val="0"/>
              <w:adjustRightInd w:val="0"/>
              <w:rPr>
                <w:rFonts w:eastAsia="Calibri"/>
                <w:color w:val="000000"/>
                <w:sz w:val="22"/>
                <w:szCs w:val="22"/>
              </w:rPr>
            </w:pPr>
            <w:r w:rsidRPr="00E77DC0">
              <w:rPr>
                <w:rFonts w:eastAsia="Calibri"/>
                <w:color w:val="000000"/>
                <w:sz w:val="22"/>
                <w:szCs w:val="22"/>
              </w:rPr>
              <w:t>+420-553-684-620</w:t>
            </w:r>
          </w:p>
          <w:p w:rsidR="00E77DC0" w:rsidRPr="00E77DC0" w:rsidRDefault="004224EE" w:rsidP="00E77DC0">
            <w:pPr>
              <w:autoSpaceDE w:val="0"/>
              <w:autoSpaceDN w:val="0"/>
              <w:adjustRightInd w:val="0"/>
              <w:rPr>
                <w:rFonts w:eastAsia="Calibri"/>
                <w:color w:val="0000FF"/>
                <w:sz w:val="22"/>
                <w:szCs w:val="22"/>
              </w:rPr>
            </w:pPr>
            <w:hyperlink r:id="rId8" w:history="1">
              <w:r w:rsidR="00E77DC0" w:rsidRPr="00E77DC0">
                <w:rPr>
                  <w:rFonts w:eastAsia="Calibri"/>
                  <w:color w:val="0000FF"/>
                  <w:sz w:val="22"/>
                  <w:szCs w:val="22"/>
                  <w:u w:val="single"/>
                </w:rPr>
                <w:t>rektor@slu.cz</w:t>
              </w:r>
            </w:hyperlink>
          </w:p>
          <w:p w:rsidR="00E77DC0" w:rsidRPr="00E77DC0" w:rsidRDefault="00E77DC0" w:rsidP="00E77DC0">
            <w:pPr>
              <w:autoSpaceDE w:val="0"/>
              <w:autoSpaceDN w:val="0"/>
              <w:adjustRightInd w:val="0"/>
              <w:rPr>
                <w:sz w:val="22"/>
                <w:szCs w:val="22"/>
              </w:rPr>
            </w:pPr>
            <w:r w:rsidRPr="00E77DC0">
              <w:rPr>
                <w:sz w:val="22"/>
                <w:szCs w:val="22"/>
              </w:rPr>
              <w:t>Ing. Jaroslav Kania, kvestor</w:t>
            </w:r>
          </w:p>
          <w:p w:rsidR="00E77DC0" w:rsidRPr="00E77DC0" w:rsidRDefault="00E77DC0" w:rsidP="00E77DC0">
            <w:pPr>
              <w:autoSpaceDE w:val="0"/>
              <w:autoSpaceDN w:val="0"/>
              <w:adjustRightInd w:val="0"/>
              <w:rPr>
                <w:sz w:val="22"/>
                <w:szCs w:val="22"/>
              </w:rPr>
            </w:pPr>
            <w:r w:rsidRPr="00E77DC0">
              <w:rPr>
                <w:sz w:val="22"/>
                <w:szCs w:val="22"/>
              </w:rPr>
              <w:t>+420-553-684-630</w:t>
            </w:r>
          </w:p>
          <w:p w:rsidR="002B34BF" w:rsidRPr="00E77DC0" w:rsidRDefault="00E77DC0" w:rsidP="00E77DC0">
            <w:pPr>
              <w:rPr>
                <w:sz w:val="22"/>
                <w:szCs w:val="22"/>
              </w:rPr>
            </w:pPr>
            <w:r w:rsidRPr="00E77DC0">
              <w:rPr>
                <w:rFonts w:eastAsia="Calibri"/>
                <w:color w:val="0000FF"/>
                <w:sz w:val="22"/>
                <w:szCs w:val="22"/>
                <w:u w:val="single"/>
              </w:rPr>
              <w:t>kvestor@slu.cz</w:t>
            </w:r>
          </w:p>
        </w:tc>
      </w:tr>
      <w:tr w:rsidR="002B34BF" w:rsidRPr="00A612B1">
        <w:tc>
          <w:tcPr>
            <w:tcW w:w="2808" w:type="dxa"/>
            <w:shd w:val="clear" w:color="auto" w:fill="FFCC99"/>
          </w:tcPr>
          <w:p w:rsidR="002B34BF" w:rsidRPr="00A612B1" w:rsidRDefault="002B34BF" w:rsidP="000F252E">
            <w:pPr>
              <w:rPr>
                <w:b/>
              </w:rPr>
            </w:pPr>
            <w:r w:rsidRPr="00A612B1">
              <w:rPr>
                <w:b/>
              </w:rPr>
              <w:t>IČ zadavatele:</w:t>
            </w:r>
          </w:p>
        </w:tc>
        <w:tc>
          <w:tcPr>
            <w:tcW w:w="7188" w:type="dxa"/>
          </w:tcPr>
          <w:p w:rsidR="002B34BF" w:rsidRDefault="00175949" w:rsidP="00BD0CB6">
            <w:pPr>
              <w:rPr>
                <w:sz w:val="22"/>
                <w:szCs w:val="22"/>
              </w:rPr>
            </w:pPr>
            <w:r w:rsidRPr="003C64BB">
              <w:rPr>
                <w:sz w:val="22"/>
                <w:szCs w:val="22"/>
              </w:rPr>
              <w:t>47813059</w:t>
            </w:r>
          </w:p>
          <w:p w:rsidR="00175949" w:rsidRPr="00A612B1" w:rsidRDefault="00175949" w:rsidP="00BD0CB6">
            <w:pPr>
              <w:rPr>
                <w:sz w:val="22"/>
                <w:szCs w:val="22"/>
              </w:rPr>
            </w:pPr>
          </w:p>
        </w:tc>
      </w:tr>
      <w:tr w:rsidR="002B34BF" w:rsidRPr="00A612B1">
        <w:trPr>
          <w:trHeight w:val="699"/>
        </w:trPr>
        <w:tc>
          <w:tcPr>
            <w:tcW w:w="2808" w:type="dxa"/>
            <w:shd w:val="clear" w:color="auto" w:fill="FFCC99"/>
          </w:tcPr>
          <w:p w:rsidR="002B34BF" w:rsidRPr="00A612B1" w:rsidRDefault="002B34BF" w:rsidP="000F252E">
            <w:pPr>
              <w:rPr>
                <w:b/>
              </w:rPr>
            </w:pPr>
            <w:r w:rsidRPr="00A612B1">
              <w:rPr>
                <w:b/>
              </w:rPr>
              <w:t>DIČ zadavatele:</w:t>
            </w:r>
          </w:p>
        </w:tc>
        <w:tc>
          <w:tcPr>
            <w:tcW w:w="7188" w:type="dxa"/>
          </w:tcPr>
          <w:p w:rsidR="00175949" w:rsidRPr="00A612B1" w:rsidRDefault="00161D75" w:rsidP="00161D75">
            <w:pPr>
              <w:rPr>
                <w:sz w:val="22"/>
                <w:szCs w:val="22"/>
              </w:rPr>
            </w:pPr>
            <w:r w:rsidRPr="003C64BB">
              <w:rPr>
                <w:sz w:val="22"/>
                <w:szCs w:val="22"/>
              </w:rPr>
              <w:t>CZ47813059</w:t>
            </w:r>
          </w:p>
        </w:tc>
      </w:tr>
      <w:tr w:rsidR="00161D75" w:rsidRPr="00A612B1">
        <w:tc>
          <w:tcPr>
            <w:tcW w:w="2808" w:type="dxa"/>
            <w:shd w:val="clear" w:color="auto" w:fill="FFCC99"/>
          </w:tcPr>
          <w:p w:rsidR="00161D75" w:rsidRPr="00A612B1" w:rsidRDefault="00161D75" w:rsidP="000F252E">
            <w:pPr>
              <w:rPr>
                <w:b/>
              </w:rPr>
            </w:pPr>
            <w:r w:rsidRPr="00A612B1">
              <w:rPr>
                <w:b/>
              </w:rPr>
              <w:t xml:space="preserve">Kontaktní osoba zadavatele, vč. kontaktních údajů </w:t>
            </w:r>
          </w:p>
        </w:tc>
        <w:tc>
          <w:tcPr>
            <w:tcW w:w="7188" w:type="dxa"/>
          </w:tcPr>
          <w:p w:rsidR="00161D75" w:rsidRPr="003C64BB" w:rsidRDefault="00161D75" w:rsidP="00161D75">
            <w:pPr>
              <w:autoSpaceDE w:val="0"/>
              <w:autoSpaceDN w:val="0"/>
              <w:adjustRightInd w:val="0"/>
              <w:rPr>
                <w:rFonts w:eastAsia="Calibri"/>
                <w:color w:val="000000"/>
                <w:sz w:val="22"/>
                <w:szCs w:val="22"/>
              </w:rPr>
            </w:pPr>
            <w:r w:rsidRPr="003C64BB">
              <w:rPr>
                <w:rFonts w:eastAsia="Calibri"/>
                <w:color w:val="000000"/>
                <w:sz w:val="22"/>
                <w:szCs w:val="22"/>
              </w:rPr>
              <w:t>Bc. Kamil David</w:t>
            </w:r>
          </w:p>
          <w:p w:rsidR="00161D75" w:rsidRPr="003C64BB" w:rsidRDefault="00161D75" w:rsidP="00161D75">
            <w:pPr>
              <w:autoSpaceDE w:val="0"/>
              <w:autoSpaceDN w:val="0"/>
              <w:adjustRightInd w:val="0"/>
              <w:rPr>
                <w:rFonts w:eastAsia="Calibri"/>
                <w:color w:val="0000FF"/>
                <w:sz w:val="22"/>
                <w:szCs w:val="22"/>
              </w:rPr>
            </w:pPr>
            <w:r w:rsidRPr="003C64BB">
              <w:rPr>
                <w:rFonts w:eastAsia="Calibri"/>
                <w:color w:val="0000FF"/>
                <w:sz w:val="22"/>
                <w:szCs w:val="22"/>
              </w:rPr>
              <w:t>kamil.david@slu.cz</w:t>
            </w:r>
          </w:p>
          <w:p w:rsidR="00161D75" w:rsidRPr="003C64BB" w:rsidRDefault="00161D75" w:rsidP="00036815">
            <w:pPr>
              <w:spacing w:before="120" w:after="120"/>
              <w:jc w:val="both"/>
              <w:rPr>
                <w:sz w:val="22"/>
                <w:szCs w:val="22"/>
              </w:rPr>
            </w:pPr>
            <w:r w:rsidRPr="003C64BB">
              <w:rPr>
                <w:rFonts w:eastAsia="Calibri"/>
                <w:color w:val="000000"/>
                <w:sz w:val="22"/>
                <w:szCs w:val="22"/>
              </w:rPr>
              <w:t xml:space="preserve">553 684 </w:t>
            </w:r>
            <w:r w:rsidR="00036815">
              <w:rPr>
                <w:rFonts w:eastAsia="Calibri"/>
                <w:color w:val="000000"/>
                <w:sz w:val="22"/>
                <w:szCs w:val="22"/>
              </w:rPr>
              <w:t>829</w:t>
            </w:r>
            <w:bookmarkStart w:id="0" w:name="_GoBack"/>
            <w:bookmarkEnd w:id="0"/>
          </w:p>
        </w:tc>
      </w:tr>
      <w:tr w:rsidR="00161D75" w:rsidRPr="00A612B1">
        <w:tc>
          <w:tcPr>
            <w:tcW w:w="2808" w:type="dxa"/>
            <w:shd w:val="clear" w:color="auto" w:fill="FFCC99"/>
          </w:tcPr>
          <w:p w:rsidR="00161D75" w:rsidRPr="00A612B1" w:rsidRDefault="00161D75" w:rsidP="000F252E">
            <w:pPr>
              <w:rPr>
                <w:b/>
              </w:rPr>
            </w:pPr>
            <w:r w:rsidRPr="00A612B1">
              <w:rPr>
                <w:b/>
              </w:rPr>
              <w:t xml:space="preserve">Lhůta pro podávání nabídek </w:t>
            </w:r>
            <w:r w:rsidRPr="00A612B1">
              <w:rPr>
                <w:sz w:val="20"/>
                <w:szCs w:val="20"/>
              </w:rPr>
              <w:t>(data zahájení a ukončení příjmů, vč. času)</w:t>
            </w:r>
          </w:p>
        </w:tc>
        <w:tc>
          <w:tcPr>
            <w:tcW w:w="7188" w:type="dxa"/>
          </w:tcPr>
          <w:p w:rsidR="00161D75" w:rsidRPr="00CE15F7" w:rsidRDefault="00161D75" w:rsidP="00BD0CB6">
            <w:pPr>
              <w:rPr>
                <w:sz w:val="22"/>
                <w:szCs w:val="22"/>
                <w:highlight w:val="yellow"/>
              </w:rPr>
            </w:pPr>
          </w:p>
          <w:p w:rsidR="00161D75" w:rsidRPr="00CE15F7" w:rsidRDefault="00E16A72" w:rsidP="003F3BEB">
            <w:pPr>
              <w:rPr>
                <w:sz w:val="22"/>
                <w:szCs w:val="22"/>
                <w:highlight w:val="yellow"/>
              </w:rPr>
            </w:pPr>
            <w:r w:rsidRPr="005D0F04">
              <w:rPr>
                <w:b/>
                <w:sz w:val="22"/>
                <w:szCs w:val="22"/>
              </w:rPr>
              <w:t xml:space="preserve">Od </w:t>
            </w:r>
            <w:r w:rsidR="003F3BEB">
              <w:rPr>
                <w:b/>
                <w:sz w:val="22"/>
                <w:szCs w:val="22"/>
              </w:rPr>
              <w:t xml:space="preserve">1. 8. </w:t>
            </w:r>
            <w:r w:rsidR="00AE07F6" w:rsidRPr="005D0F04">
              <w:rPr>
                <w:b/>
                <w:sz w:val="22"/>
                <w:szCs w:val="22"/>
              </w:rPr>
              <w:t>2</w:t>
            </w:r>
            <w:r w:rsidR="00962960" w:rsidRPr="005D0F04">
              <w:rPr>
                <w:b/>
                <w:sz w:val="22"/>
                <w:szCs w:val="22"/>
              </w:rPr>
              <w:t>012</w:t>
            </w:r>
            <w:r w:rsidRPr="005D0F04">
              <w:rPr>
                <w:b/>
                <w:sz w:val="22"/>
                <w:szCs w:val="22"/>
              </w:rPr>
              <w:t xml:space="preserve"> do</w:t>
            </w:r>
            <w:r w:rsidR="003F3BEB">
              <w:rPr>
                <w:b/>
                <w:sz w:val="22"/>
                <w:szCs w:val="22"/>
              </w:rPr>
              <w:t xml:space="preserve"> 13. 8. </w:t>
            </w:r>
            <w:r w:rsidR="00962960" w:rsidRPr="005D0F04">
              <w:rPr>
                <w:b/>
                <w:sz w:val="22"/>
                <w:szCs w:val="22"/>
              </w:rPr>
              <w:t>2012</w:t>
            </w:r>
            <w:r w:rsidRPr="005D0F04">
              <w:rPr>
                <w:b/>
                <w:sz w:val="22"/>
                <w:szCs w:val="22"/>
              </w:rPr>
              <w:t xml:space="preserve"> do 12:00 hodin.</w:t>
            </w:r>
          </w:p>
        </w:tc>
      </w:tr>
      <w:tr w:rsidR="00161D75" w:rsidRPr="00A612B1">
        <w:trPr>
          <w:trHeight w:val="4891"/>
        </w:trPr>
        <w:tc>
          <w:tcPr>
            <w:tcW w:w="2808" w:type="dxa"/>
            <w:shd w:val="clear" w:color="auto" w:fill="FFCC99"/>
          </w:tcPr>
          <w:p w:rsidR="00161D75" w:rsidRPr="00A612B1" w:rsidRDefault="00161D75" w:rsidP="000F252E">
            <w:pPr>
              <w:rPr>
                <w:b/>
              </w:rPr>
            </w:pPr>
            <w:r w:rsidRPr="00A612B1">
              <w:rPr>
                <w:b/>
              </w:rPr>
              <w:lastRenderedPageBreak/>
              <w:t>Popis předmětu zakázky:</w:t>
            </w:r>
          </w:p>
        </w:tc>
        <w:tc>
          <w:tcPr>
            <w:tcW w:w="7188" w:type="dxa"/>
          </w:tcPr>
          <w:p w:rsidR="000C21DC" w:rsidRPr="000C21DC" w:rsidRDefault="000C21DC" w:rsidP="000C21DC">
            <w:pPr>
              <w:jc w:val="both"/>
              <w:rPr>
                <w:b/>
                <w:sz w:val="22"/>
                <w:szCs w:val="22"/>
              </w:rPr>
            </w:pPr>
            <w:r w:rsidRPr="000C21DC">
              <w:rPr>
                <w:b/>
                <w:sz w:val="22"/>
                <w:szCs w:val="22"/>
              </w:rPr>
              <w:t xml:space="preserve">Zakázka je členěna na dvě části: </w:t>
            </w:r>
          </w:p>
          <w:p w:rsidR="000C21DC" w:rsidRPr="000C21DC" w:rsidRDefault="000C21DC" w:rsidP="000C21DC">
            <w:pPr>
              <w:jc w:val="both"/>
              <w:rPr>
                <w:b/>
                <w:sz w:val="22"/>
                <w:szCs w:val="22"/>
              </w:rPr>
            </w:pPr>
          </w:p>
          <w:p w:rsidR="000C21DC" w:rsidRPr="000C21DC" w:rsidRDefault="000C21DC" w:rsidP="000C21DC">
            <w:pPr>
              <w:pStyle w:val="Odstavecseseznamem1"/>
              <w:pBdr>
                <w:top w:val="single" w:sz="4" w:space="1" w:color="auto"/>
                <w:left w:val="single" w:sz="4" w:space="4" w:color="auto"/>
                <w:bottom w:val="single" w:sz="4" w:space="1" w:color="auto"/>
                <w:right w:val="single" w:sz="4" w:space="4" w:color="auto"/>
              </w:pBdr>
              <w:shd w:val="clear" w:color="auto" w:fill="D9D9D9"/>
              <w:ind w:left="0"/>
              <w:jc w:val="center"/>
              <w:rPr>
                <w:b/>
                <w:sz w:val="22"/>
                <w:szCs w:val="22"/>
              </w:rPr>
            </w:pPr>
          </w:p>
          <w:p w:rsidR="000C21DC" w:rsidRPr="000C21DC" w:rsidRDefault="000C21DC" w:rsidP="000C21DC">
            <w:pPr>
              <w:pStyle w:val="Odstavecseseznamem1"/>
              <w:pBdr>
                <w:top w:val="single" w:sz="4" w:space="1" w:color="auto"/>
                <w:left w:val="single" w:sz="4" w:space="4" w:color="auto"/>
                <w:bottom w:val="single" w:sz="4" w:space="1" w:color="auto"/>
                <w:right w:val="single" w:sz="4" w:space="4" w:color="auto"/>
              </w:pBdr>
              <w:shd w:val="clear" w:color="auto" w:fill="D9D9D9"/>
              <w:ind w:left="0"/>
              <w:jc w:val="center"/>
              <w:rPr>
                <w:b/>
                <w:sz w:val="22"/>
                <w:szCs w:val="22"/>
              </w:rPr>
            </w:pPr>
            <w:r w:rsidRPr="000C21DC">
              <w:rPr>
                <w:b/>
                <w:sz w:val="22"/>
                <w:szCs w:val="22"/>
              </w:rPr>
              <w:t>Část 1.:   ROZVOJ ZNALOSTÍ A DOVEDNOSTÍ PRACOVNÍKU SU V OBLASTI INTERPERSONÁLNÍCH DOVEDNOSTÍ</w:t>
            </w:r>
          </w:p>
          <w:p w:rsidR="000C21DC" w:rsidRPr="000C21DC" w:rsidRDefault="000C21DC" w:rsidP="000C21DC">
            <w:pPr>
              <w:pStyle w:val="Odstavecseseznamem1"/>
              <w:pBdr>
                <w:top w:val="single" w:sz="4" w:space="1" w:color="auto"/>
                <w:left w:val="single" w:sz="4" w:space="4" w:color="auto"/>
                <w:bottom w:val="single" w:sz="4" w:space="1" w:color="auto"/>
                <w:right w:val="single" w:sz="4" w:space="4" w:color="auto"/>
              </w:pBdr>
              <w:shd w:val="clear" w:color="auto" w:fill="D9D9D9"/>
              <w:ind w:left="0"/>
              <w:jc w:val="center"/>
              <w:rPr>
                <w:b/>
                <w:sz w:val="22"/>
                <w:szCs w:val="22"/>
              </w:rPr>
            </w:pPr>
          </w:p>
          <w:p w:rsidR="000C21DC" w:rsidRPr="000C21DC" w:rsidRDefault="000C21DC" w:rsidP="000C21DC">
            <w:pPr>
              <w:tabs>
                <w:tab w:val="num" w:pos="0"/>
              </w:tabs>
              <w:autoSpaceDE w:val="0"/>
              <w:autoSpaceDN w:val="0"/>
              <w:adjustRightInd w:val="0"/>
              <w:rPr>
                <w:b/>
                <w:sz w:val="22"/>
                <w:szCs w:val="22"/>
              </w:rPr>
            </w:pPr>
            <w:r w:rsidRPr="000C21DC">
              <w:rPr>
                <w:b/>
                <w:sz w:val="22"/>
                <w:szCs w:val="22"/>
              </w:rPr>
              <w:t>Forma:</w:t>
            </w:r>
          </w:p>
          <w:p w:rsidR="000C21DC" w:rsidRPr="000C21DC" w:rsidRDefault="000C21DC" w:rsidP="000C21DC">
            <w:pPr>
              <w:pStyle w:val="Odstavecseseznamem1"/>
              <w:numPr>
                <w:ilvl w:val="1"/>
                <w:numId w:val="10"/>
              </w:numPr>
              <w:tabs>
                <w:tab w:val="clear" w:pos="1080"/>
                <w:tab w:val="num" w:pos="360"/>
              </w:tabs>
              <w:spacing w:after="200" w:line="276" w:lineRule="auto"/>
              <w:ind w:left="360"/>
              <w:jc w:val="both"/>
              <w:rPr>
                <w:sz w:val="22"/>
                <w:szCs w:val="22"/>
              </w:rPr>
            </w:pPr>
            <w:r w:rsidRPr="000C21DC">
              <w:rPr>
                <w:sz w:val="22"/>
                <w:szCs w:val="22"/>
              </w:rPr>
              <w:t>3 vzdělávací kurzy. Každý kurz bude uskutečněn 2 x. Každý kurz bude obsahovat dvě části:</w:t>
            </w:r>
          </w:p>
          <w:p w:rsidR="000C21DC" w:rsidRPr="000C21DC" w:rsidRDefault="000C21DC" w:rsidP="000C21DC">
            <w:pPr>
              <w:pStyle w:val="Odstavecseseznamem1"/>
              <w:numPr>
                <w:ilvl w:val="2"/>
                <w:numId w:val="10"/>
              </w:numPr>
              <w:spacing w:after="200" w:line="276" w:lineRule="auto"/>
              <w:jc w:val="both"/>
              <w:rPr>
                <w:sz w:val="22"/>
                <w:szCs w:val="22"/>
              </w:rPr>
            </w:pPr>
            <w:r w:rsidRPr="000C21DC">
              <w:rPr>
                <w:sz w:val="22"/>
                <w:szCs w:val="22"/>
                <w:u w:val="single"/>
              </w:rPr>
              <w:t>prezenční výuka</w:t>
            </w:r>
            <w:r w:rsidRPr="000C21DC">
              <w:rPr>
                <w:sz w:val="22"/>
                <w:szCs w:val="22"/>
              </w:rPr>
              <w:t xml:space="preserve"> – interaktivní kurzy formou dvoudenních intenzivních školení s nácvikem situací, řešením případových studií, tréninkem</w:t>
            </w:r>
          </w:p>
          <w:p w:rsidR="000C21DC" w:rsidRPr="000C21DC" w:rsidRDefault="000C21DC" w:rsidP="000C21DC">
            <w:pPr>
              <w:pStyle w:val="Odstavecseseznamem1"/>
              <w:ind w:left="1980"/>
              <w:jc w:val="both"/>
              <w:rPr>
                <w:sz w:val="22"/>
                <w:szCs w:val="22"/>
              </w:rPr>
            </w:pPr>
            <w:r w:rsidRPr="000C21DC">
              <w:rPr>
                <w:sz w:val="22"/>
                <w:szCs w:val="22"/>
              </w:rPr>
              <w:t>V rámci těchto školení budou účastníci intenzivně zapojováni do výuky za účelem rozvoje a praktického ověření poznatků získaných z e-learningové části kurzů. Metodika vedení školení bude formou tréninků a bude kladen velký důraz na interaktivitu, efektivní metody výuky, praktickou simulaci, tj. vytváření modelových situací a řešení konkrétních příkladů, na celkovou kvalitu a efektivitu vedení tréninků tak, aby přinesly maximální efekt a výstupy. Výkladová (teoretická) část kurzů nesmí tvořit více než třetinu výukového času.</w:t>
            </w:r>
          </w:p>
          <w:p w:rsidR="000C21DC" w:rsidRPr="000C21DC" w:rsidRDefault="000C21DC" w:rsidP="000C21DC">
            <w:pPr>
              <w:pStyle w:val="Odstavecseseznamem1"/>
              <w:ind w:left="1980"/>
              <w:jc w:val="both"/>
              <w:rPr>
                <w:sz w:val="22"/>
                <w:szCs w:val="22"/>
              </w:rPr>
            </w:pPr>
          </w:p>
          <w:p w:rsidR="000C21DC" w:rsidRPr="000C21DC" w:rsidRDefault="000C21DC" w:rsidP="000C21DC">
            <w:pPr>
              <w:pStyle w:val="Odstavecseseznamem1"/>
              <w:numPr>
                <w:ilvl w:val="2"/>
                <w:numId w:val="10"/>
              </w:numPr>
              <w:jc w:val="both"/>
              <w:rPr>
                <w:sz w:val="22"/>
                <w:szCs w:val="22"/>
              </w:rPr>
            </w:pPr>
            <w:r w:rsidRPr="000C21DC">
              <w:rPr>
                <w:sz w:val="22"/>
                <w:szCs w:val="22"/>
                <w:u w:val="single"/>
              </w:rPr>
              <w:t>školící materiály</w:t>
            </w:r>
            <w:r w:rsidRPr="000C21DC">
              <w:rPr>
                <w:sz w:val="22"/>
                <w:szCs w:val="22"/>
              </w:rPr>
              <w:t xml:space="preserve"> – kurz v prostředí e-portálu Slezské univerzity v aplikaci Moodle, tištěné materiály pro účastníky prezenční výuky</w:t>
            </w:r>
          </w:p>
          <w:p w:rsidR="000C21DC" w:rsidRPr="000C21DC" w:rsidRDefault="000C21DC" w:rsidP="000C21DC">
            <w:pPr>
              <w:tabs>
                <w:tab w:val="num" w:pos="0"/>
              </w:tabs>
              <w:autoSpaceDE w:val="0"/>
              <w:autoSpaceDN w:val="0"/>
              <w:adjustRightInd w:val="0"/>
              <w:rPr>
                <w:b/>
                <w:sz w:val="22"/>
                <w:szCs w:val="22"/>
              </w:rPr>
            </w:pPr>
          </w:p>
          <w:p w:rsidR="000C21DC" w:rsidRPr="000C21DC" w:rsidRDefault="000C21DC" w:rsidP="000C21DC">
            <w:pPr>
              <w:tabs>
                <w:tab w:val="num" w:pos="0"/>
              </w:tabs>
              <w:autoSpaceDE w:val="0"/>
              <w:autoSpaceDN w:val="0"/>
              <w:adjustRightInd w:val="0"/>
              <w:rPr>
                <w:b/>
                <w:sz w:val="22"/>
                <w:szCs w:val="22"/>
              </w:rPr>
            </w:pPr>
            <w:r w:rsidRPr="000C21DC">
              <w:rPr>
                <w:b/>
                <w:sz w:val="22"/>
                <w:szCs w:val="22"/>
              </w:rPr>
              <w:t>Cílová skupina:</w:t>
            </w:r>
          </w:p>
          <w:p w:rsidR="00150D40" w:rsidRDefault="000C21DC" w:rsidP="000C21DC">
            <w:pPr>
              <w:pStyle w:val="Odstavecseseznamem1"/>
              <w:numPr>
                <w:ilvl w:val="1"/>
                <w:numId w:val="10"/>
              </w:numPr>
              <w:tabs>
                <w:tab w:val="clear" w:pos="1080"/>
                <w:tab w:val="num" w:pos="360"/>
              </w:tabs>
              <w:spacing w:after="200" w:line="276" w:lineRule="auto"/>
              <w:ind w:left="360"/>
              <w:jc w:val="both"/>
              <w:rPr>
                <w:sz w:val="22"/>
                <w:szCs w:val="22"/>
              </w:rPr>
            </w:pPr>
            <w:r w:rsidRPr="00150D40">
              <w:rPr>
                <w:sz w:val="22"/>
                <w:szCs w:val="22"/>
              </w:rPr>
              <w:t>pracovníci: akademičtí pracovníci SU, ostatní pracovníci SU</w:t>
            </w:r>
          </w:p>
          <w:p w:rsidR="000C21DC" w:rsidRPr="00150D40" w:rsidRDefault="000C21DC" w:rsidP="000C21DC">
            <w:pPr>
              <w:pStyle w:val="Odstavecseseznamem1"/>
              <w:numPr>
                <w:ilvl w:val="1"/>
                <w:numId w:val="10"/>
              </w:numPr>
              <w:tabs>
                <w:tab w:val="clear" w:pos="1080"/>
                <w:tab w:val="num" w:pos="360"/>
              </w:tabs>
              <w:spacing w:after="200" w:line="276" w:lineRule="auto"/>
              <w:ind w:left="360"/>
              <w:jc w:val="both"/>
              <w:rPr>
                <w:sz w:val="22"/>
                <w:szCs w:val="22"/>
              </w:rPr>
            </w:pPr>
            <w:r w:rsidRPr="00150D40">
              <w:rPr>
                <w:sz w:val="22"/>
                <w:szCs w:val="22"/>
              </w:rPr>
              <w:t>skupiny v počtu max. 25 účastníků (celkem 4 skupiny)</w:t>
            </w:r>
          </w:p>
          <w:p w:rsidR="000C21DC" w:rsidRPr="000C21DC" w:rsidRDefault="000C21DC" w:rsidP="000C21DC">
            <w:pPr>
              <w:tabs>
                <w:tab w:val="num" w:pos="0"/>
              </w:tabs>
              <w:autoSpaceDE w:val="0"/>
              <w:autoSpaceDN w:val="0"/>
              <w:adjustRightInd w:val="0"/>
              <w:jc w:val="both"/>
              <w:rPr>
                <w:b/>
                <w:sz w:val="22"/>
                <w:szCs w:val="22"/>
              </w:rPr>
            </w:pPr>
            <w:r w:rsidRPr="000C21DC">
              <w:rPr>
                <w:b/>
                <w:sz w:val="22"/>
                <w:szCs w:val="22"/>
              </w:rPr>
              <w:t>Rozsah a obsah kurzů:</w:t>
            </w:r>
          </w:p>
          <w:p w:rsidR="000C21DC" w:rsidRPr="000C21DC" w:rsidRDefault="000C21DC" w:rsidP="000C21DC">
            <w:pPr>
              <w:autoSpaceDE w:val="0"/>
              <w:autoSpaceDN w:val="0"/>
              <w:adjustRightInd w:val="0"/>
              <w:jc w:val="both"/>
              <w:rPr>
                <w:b/>
                <w:color w:val="000000"/>
                <w:sz w:val="22"/>
                <w:szCs w:val="22"/>
                <w:lang w:eastAsia="en-US"/>
              </w:rPr>
            </w:pPr>
            <w:r w:rsidRPr="000C21DC">
              <w:rPr>
                <w:b/>
                <w:sz w:val="22"/>
                <w:szCs w:val="22"/>
              </w:rPr>
              <w:t xml:space="preserve">1. </w:t>
            </w:r>
            <w:r w:rsidRPr="000C21DC">
              <w:rPr>
                <w:b/>
                <w:color w:val="000000"/>
                <w:sz w:val="22"/>
                <w:szCs w:val="22"/>
                <w:lang w:eastAsia="en-US"/>
              </w:rPr>
              <w:t>Kurz Komunikační dovednosti a řešení konfliktů</w:t>
            </w:r>
          </w:p>
          <w:p w:rsidR="000C21DC" w:rsidRPr="000C21DC" w:rsidRDefault="000C21DC" w:rsidP="000C21DC">
            <w:pPr>
              <w:numPr>
                <w:ilvl w:val="2"/>
                <w:numId w:val="10"/>
              </w:numPr>
              <w:tabs>
                <w:tab w:val="clear" w:pos="1980"/>
              </w:tabs>
              <w:autoSpaceDE w:val="0"/>
              <w:autoSpaceDN w:val="0"/>
              <w:adjustRightInd w:val="0"/>
              <w:ind w:left="357" w:firstLine="0"/>
              <w:jc w:val="both"/>
              <w:rPr>
                <w:color w:val="000000"/>
                <w:sz w:val="22"/>
                <w:szCs w:val="22"/>
                <w:u w:val="single"/>
              </w:rPr>
            </w:pPr>
            <w:r w:rsidRPr="000C21DC">
              <w:rPr>
                <w:color w:val="000000"/>
                <w:sz w:val="22"/>
                <w:szCs w:val="22"/>
                <w:u w:val="single"/>
              </w:rPr>
              <w:t>obsah:</w:t>
            </w:r>
          </w:p>
          <w:p w:rsidR="000C21DC" w:rsidRPr="000C21DC" w:rsidRDefault="000C21DC" w:rsidP="000C21DC">
            <w:pPr>
              <w:numPr>
                <w:ilvl w:val="1"/>
                <w:numId w:val="10"/>
              </w:numPr>
              <w:ind w:firstLine="0"/>
              <w:jc w:val="both"/>
              <w:rPr>
                <w:sz w:val="22"/>
                <w:szCs w:val="22"/>
              </w:rPr>
            </w:pPr>
            <w:r w:rsidRPr="000C21DC">
              <w:rPr>
                <w:sz w:val="22"/>
                <w:szCs w:val="22"/>
              </w:rPr>
              <w:t xml:space="preserve">efektivní předávání informací </w:t>
            </w:r>
          </w:p>
          <w:p w:rsidR="000C21DC" w:rsidRPr="000C21DC" w:rsidRDefault="000C21DC" w:rsidP="000C21DC">
            <w:pPr>
              <w:numPr>
                <w:ilvl w:val="1"/>
                <w:numId w:val="10"/>
              </w:numPr>
              <w:ind w:firstLine="0"/>
              <w:jc w:val="both"/>
              <w:rPr>
                <w:sz w:val="22"/>
                <w:szCs w:val="22"/>
              </w:rPr>
            </w:pPr>
            <w:r w:rsidRPr="000C21DC">
              <w:rPr>
                <w:sz w:val="22"/>
                <w:szCs w:val="22"/>
              </w:rPr>
              <w:t>verbální a neverbální komunikace</w:t>
            </w:r>
          </w:p>
          <w:p w:rsidR="000C21DC" w:rsidRPr="000C21DC" w:rsidRDefault="000C21DC" w:rsidP="000C21DC">
            <w:pPr>
              <w:numPr>
                <w:ilvl w:val="1"/>
                <w:numId w:val="10"/>
              </w:numPr>
              <w:ind w:firstLine="0"/>
              <w:jc w:val="both"/>
              <w:rPr>
                <w:sz w:val="22"/>
                <w:szCs w:val="22"/>
              </w:rPr>
            </w:pPr>
            <w:r w:rsidRPr="000C21DC">
              <w:rPr>
                <w:sz w:val="22"/>
                <w:szCs w:val="22"/>
              </w:rPr>
              <w:t>emoční typologie komunikačního partnera</w:t>
            </w:r>
          </w:p>
          <w:p w:rsidR="000C21DC" w:rsidRPr="000C21DC" w:rsidRDefault="000C21DC" w:rsidP="000C21DC">
            <w:pPr>
              <w:numPr>
                <w:ilvl w:val="1"/>
                <w:numId w:val="10"/>
              </w:numPr>
              <w:ind w:firstLine="0"/>
              <w:jc w:val="both"/>
              <w:rPr>
                <w:sz w:val="22"/>
                <w:szCs w:val="22"/>
              </w:rPr>
            </w:pPr>
            <w:r w:rsidRPr="000C21DC">
              <w:rPr>
                <w:sz w:val="22"/>
                <w:szCs w:val="22"/>
              </w:rPr>
              <w:t>aktivní naslouchání a motivační dotazování</w:t>
            </w:r>
          </w:p>
          <w:p w:rsidR="000C21DC" w:rsidRPr="000C21DC" w:rsidRDefault="000C21DC" w:rsidP="000C21DC">
            <w:pPr>
              <w:numPr>
                <w:ilvl w:val="1"/>
                <w:numId w:val="11"/>
              </w:numPr>
              <w:jc w:val="both"/>
              <w:rPr>
                <w:sz w:val="22"/>
                <w:szCs w:val="22"/>
              </w:rPr>
            </w:pPr>
            <w:r w:rsidRPr="000C21DC">
              <w:rPr>
                <w:sz w:val="22"/>
                <w:szCs w:val="22"/>
              </w:rPr>
              <w:t>zvládání námitek</w:t>
            </w:r>
          </w:p>
          <w:p w:rsidR="000C21DC" w:rsidRPr="000C21DC" w:rsidRDefault="000C21DC" w:rsidP="000C21DC">
            <w:pPr>
              <w:numPr>
                <w:ilvl w:val="1"/>
                <w:numId w:val="10"/>
              </w:numPr>
              <w:ind w:firstLine="0"/>
              <w:jc w:val="both"/>
              <w:rPr>
                <w:sz w:val="22"/>
                <w:szCs w:val="22"/>
              </w:rPr>
            </w:pPr>
            <w:r w:rsidRPr="000C21DC">
              <w:rPr>
                <w:sz w:val="22"/>
                <w:szCs w:val="22"/>
              </w:rPr>
              <w:t>struktura efektivního řešení konfliktů</w:t>
            </w:r>
          </w:p>
          <w:p w:rsidR="000C21DC" w:rsidRPr="000C21DC" w:rsidRDefault="000C21DC" w:rsidP="000C21DC">
            <w:pPr>
              <w:numPr>
                <w:ilvl w:val="1"/>
                <w:numId w:val="10"/>
              </w:numPr>
              <w:ind w:firstLine="0"/>
              <w:jc w:val="both"/>
              <w:rPr>
                <w:sz w:val="22"/>
                <w:szCs w:val="22"/>
              </w:rPr>
            </w:pPr>
            <w:r w:rsidRPr="000C21DC">
              <w:rPr>
                <w:sz w:val="22"/>
                <w:szCs w:val="22"/>
              </w:rPr>
              <w:t>formy manipulace</w:t>
            </w:r>
          </w:p>
          <w:p w:rsidR="000C21DC" w:rsidRPr="000C21DC" w:rsidRDefault="000C21DC" w:rsidP="000C21DC">
            <w:pPr>
              <w:numPr>
                <w:ilvl w:val="1"/>
                <w:numId w:val="10"/>
              </w:numPr>
              <w:ind w:firstLine="0"/>
              <w:jc w:val="both"/>
              <w:rPr>
                <w:sz w:val="22"/>
                <w:szCs w:val="22"/>
              </w:rPr>
            </w:pPr>
            <w:r w:rsidRPr="000C21DC">
              <w:rPr>
                <w:sz w:val="22"/>
                <w:szCs w:val="22"/>
              </w:rPr>
              <w:t>základní prvky asertivity</w:t>
            </w:r>
          </w:p>
          <w:p w:rsidR="000C21DC" w:rsidRPr="000C21DC" w:rsidRDefault="000C21DC" w:rsidP="000C21DC">
            <w:pPr>
              <w:numPr>
                <w:ilvl w:val="1"/>
                <w:numId w:val="10"/>
              </w:numPr>
              <w:ind w:firstLine="0"/>
              <w:jc w:val="both"/>
              <w:rPr>
                <w:sz w:val="22"/>
                <w:szCs w:val="22"/>
              </w:rPr>
            </w:pPr>
            <w:r w:rsidRPr="000C21DC">
              <w:rPr>
                <w:sz w:val="22"/>
                <w:szCs w:val="22"/>
              </w:rPr>
              <w:t>asertivní techniky</w:t>
            </w:r>
          </w:p>
          <w:p w:rsidR="000C21DC" w:rsidRPr="000C21DC" w:rsidRDefault="000C21DC" w:rsidP="000C21DC">
            <w:pPr>
              <w:numPr>
                <w:ilvl w:val="1"/>
                <w:numId w:val="10"/>
              </w:numPr>
              <w:ind w:firstLine="0"/>
              <w:jc w:val="both"/>
              <w:rPr>
                <w:sz w:val="22"/>
                <w:szCs w:val="22"/>
              </w:rPr>
            </w:pPr>
            <w:r w:rsidRPr="000C21DC">
              <w:rPr>
                <w:sz w:val="22"/>
                <w:szCs w:val="22"/>
              </w:rPr>
              <w:t>asertivní odmítání</w:t>
            </w:r>
          </w:p>
          <w:p w:rsidR="000C21DC" w:rsidRPr="000C21DC" w:rsidRDefault="000C21DC" w:rsidP="000C21DC">
            <w:pPr>
              <w:numPr>
                <w:ilvl w:val="1"/>
                <w:numId w:val="11"/>
              </w:numPr>
              <w:jc w:val="both"/>
              <w:rPr>
                <w:sz w:val="22"/>
                <w:szCs w:val="22"/>
              </w:rPr>
            </w:pPr>
            <w:r w:rsidRPr="000C21DC">
              <w:rPr>
                <w:sz w:val="22"/>
                <w:szCs w:val="22"/>
              </w:rPr>
              <w:t>asertivní práva</w:t>
            </w:r>
          </w:p>
          <w:p w:rsidR="000C21DC" w:rsidRPr="000C21DC" w:rsidRDefault="000C21DC" w:rsidP="000C21DC">
            <w:pPr>
              <w:numPr>
                <w:ilvl w:val="1"/>
                <w:numId w:val="11"/>
              </w:numPr>
              <w:jc w:val="both"/>
              <w:rPr>
                <w:sz w:val="22"/>
                <w:szCs w:val="22"/>
              </w:rPr>
            </w:pPr>
            <w:r w:rsidRPr="000C21DC">
              <w:rPr>
                <w:sz w:val="22"/>
                <w:szCs w:val="22"/>
              </w:rPr>
              <w:t xml:space="preserve">vyjednávací techniky </w:t>
            </w:r>
          </w:p>
          <w:p w:rsidR="000C21DC" w:rsidRPr="000C21DC" w:rsidRDefault="000C21DC" w:rsidP="000C21DC">
            <w:pPr>
              <w:numPr>
                <w:ilvl w:val="1"/>
                <w:numId w:val="11"/>
              </w:numPr>
              <w:jc w:val="both"/>
              <w:rPr>
                <w:sz w:val="22"/>
                <w:szCs w:val="22"/>
              </w:rPr>
            </w:pPr>
            <w:r w:rsidRPr="000C21DC">
              <w:rPr>
                <w:sz w:val="22"/>
                <w:szCs w:val="22"/>
              </w:rPr>
              <w:t>komunikace se zdravotně znevýhodněnými lidmi</w:t>
            </w:r>
          </w:p>
          <w:p w:rsidR="000C21DC" w:rsidRPr="000C21DC" w:rsidRDefault="000C21DC" w:rsidP="000C21DC">
            <w:pPr>
              <w:numPr>
                <w:ilvl w:val="2"/>
                <w:numId w:val="10"/>
              </w:numPr>
              <w:tabs>
                <w:tab w:val="clear" w:pos="1980"/>
                <w:tab w:val="num" w:pos="0"/>
              </w:tabs>
              <w:autoSpaceDE w:val="0"/>
              <w:autoSpaceDN w:val="0"/>
              <w:adjustRightInd w:val="0"/>
              <w:ind w:left="426" w:firstLine="0"/>
              <w:jc w:val="both"/>
              <w:rPr>
                <w:b/>
                <w:sz w:val="22"/>
                <w:szCs w:val="22"/>
              </w:rPr>
            </w:pPr>
            <w:r w:rsidRPr="000C21DC">
              <w:rPr>
                <w:color w:val="000000"/>
                <w:sz w:val="22"/>
                <w:szCs w:val="22"/>
                <w:u w:val="single"/>
              </w:rPr>
              <w:lastRenderedPageBreak/>
              <w:t>rozsa</w:t>
            </w:r>
            <w:r w:rsidRPr="000C21DC">
              <w:rPr>
                <w:sz w:val="22"/>
                <w:szCs w:val="22"/>
                <w:u w:val="single"/>
              </w:rPr>
              <w:t>h:</w:t>
            </w:r>
            <w:r w:rsidRPr="000C21DC">
              <w:rPr>
                <w:sz w:val="22"/>
                <w:szCs w:val="22"/>
              </w:rPr>
              <w:t xml:space="preserve"> 2 školící dny/skupina, 2 skupiny, celkem 2 školící dny</w:t>
            </w:r>
          </w:p>
          <w:p w:rsidR="000C21DC" w:rsidRPr="000C21DC" w:rsidRDefault="000C21DC" w:rsidP="000C21DC">
            <w:pPr>
              <w:autoSpaceDE w:val="0"/>
              <w:autoSpaceDN w:val="0"/>
              <w:adjustRightInd w:val="0"/>
              <w:ind w:left="1080"/>
              <w:jc w:val="both"/>
              <w:rPr>
                <w:b/>
                <w:sz w:val="22"/>
                <w:szCs w:val="22"/>
              </w:rPr>
            </w:pPr>
          </w:p>
          <w:p w:rsidR="000C21DC" w:rsidRPr="000C21DC" w:rsidRDefault="000C21DC" w:rsidP="000C21DC">
            <w:pPr>
              <w:autoSpaceDE w:val="0"/>
              <w:autoSpaceDN w:val="0"/>
              <w:adjustRightInd w:val="0"/>
              <w:jc w:val="both"/>
              <w:rPr>
                <w:b/>
                <w:sz w:val="22"/>
                <w:szCs w:val="22"/>
              </w:rPr>
            </w:pPr>
            <w:r w:rsidRPr="000C21DC">
              <w:rPr>
                <w:b/>
                <w:sz w:val="22"/>
                <w:szCs w:val="22"/>
              </w:rPr>
              <w:t>2. Kurz Prezentační dovednosti</w:t>
            </w:r>
          </w:p>
          <w:p w:rsidR="000C21DC" w:rsidRPr="000C21DC" w:rsidRDefault="000C21DC" w:rsidP="000C21DC">
            <w:pPr>
              <w:numPr>
                <w:ilvl w:val="2"/>
                <w:numId w:val="10"/>
              </w:numPr>
              <w:tabs>
                <w:tab w:val="clear" w:pos="1980"/>
              </w:tabs>
              <w:autoSpaceDE w:val="0"/>
              <w:autoSpaceDN w:val="0"/>
              <w:adjustRightInd w:val="0"/>
              <w:ind w:left="357" w:firstLine="0"/>
              <w:jc w:val="both"/>
              <w:rPr>
                <w:color w:val="000000"/>
                <w:sz w:val="22"/>
                <w:szCs w:val="22"/>
                <w:u w:val="single"/>
              </w:rPr>
            </w:pPr>
            <w:r w:rsidRPr="000C21DC">
              <w:rPr>
                <w:color w:val="000000"/>
                <w:sz w:val="22"/>
                <w:szCs w:val="22"/>
                <w:u w:val="single"/>
              </w:rPr>
              <w:t xml:space="preserve">obsah: </w:t>
            </w:r>
          </w:p>
          <w:p w:rsidR="000C21DC" w:rsidRPr="000C21DC" w:rsidRDefault="000C21DC" w:rsidP="000C21DC">
            <w:pPr>
              <w:autoSpaceDE w:val="0"/>
              <w:autoSpaceDN w:val="0"/>
              <w:adjustRightInd w:val="0"/>
              <w:ind w:left="1077"/>
              <w:jc w:val="both"/>
              <w:rPr>
                <w:b/>
                <w:color w:val="000000"/>
                <w:sz w:val="22"/>
                <w:szCs w:val="22"/>
              </w:rPr>
            </w:pPr>
            <w:r w:rsidRPr="000C21DC">
              <w:rPr>
                <w:b/>
                <w:color w:val="000000"/>
                <w:sz w:val="22"/>
                <w:szCs w:val="22"/>
              </w:rPr>
              <w:t>příprava na prezentaci</w:t>
            </w:r>
          </w:p>
          <w:p w:rsidR="000C21DC" w:rsidRPr="000C21DC" w:rsidRDefault="000C21DC" w:rsidP="000C21DC">
            <w:pPr>
              <w:numPr>
                <w:ilvl w:val="1"/>
                <w:numId w:val="10"/>
              </w:numPr>
              <w:ind w:left="1077"/>
              <w:rPr>
                <w:sz w:val="22"/>
                <w:szCs w:val="22"/>
              </w:rPr>
            </w:pPr>
            <w:r w:rsidRPr="000C21DC">
              <w:rPr>
                <w:sz w:val="22"/>
                <w:szCs w:val="22"/>
              </w:rPr>
              <w:t>stanovení správných cílů</w:t>
            </w:r>
          </w:p>
          <w:p w:rsidR="000C21DC" w:rsidRPr="000C21DC" w:rsidRDefault="000C21DC" w:rsidP="000C21DC">
            <w:pPr>
              <w:numPr>
                <w:ilvl w:val="1"/>
                <w:numId w:val="10"/>
              </w:numPr>
              <w:ind w:left="1077"/>
              <w:rPr>
                <w:sz w:val="22"/>
                <w:szCs w:val="22"/>
              </w:rPr>
            </w:pPr>
            <w:r w:rsidRPr="000C21DC">
              <w:rPr>
                <w:sz w:val="22"/>
                <w:szCs w:val="22"/>
              </w:rPr>
              <w:t>posluchači, co jim chci sdělit</w:t>
            </w:r>
          </w:p>
          <w:p w:rsidR="000C21DC" w:rsidRPr="000C21DC" w:rsidRDefault="000C21DC" w:rsidP="000C21DC">
            <w:pPr>
              <w:numPr>
                <w:ilvl w:val="1"/>
                <w:numId w:val="10"/>
              </w:numPr>
              <w:spacing w:before="100" w:beforeAutospacing="1" w:after="100" w:afterAutospacing="1"/>
              <w:rPr>
                <w:sz w:val="22"/>
                <w:szCs w:val="22"/>
              </w:rPr>
            </w:pPr>
            <w:r w:rsidRPr="000C21DC">
              <w:rPr>
                <w:sz w:val="22"/>
                <w:szCs w:val="22"/>
              </w:rPr>
              <w:t>správné použití audiovizuálních pomůcek</w:t>
            </w:r>
          </w:p>
          <w:p w:rsidR="000C21DC" w:rsidRPr="000C21DC" w:rsidRDefault="000C21DC" w:rsidP="000C21DC">
            <w:pPr>
              <w:numPr>
                <w:ilvl w:val="1"/>
                <w:numId w:val="10"/>
              </w:numPr>
              <w:spacing w:before="100" w:beforeAutospacing="1" w:after="100" w:afterAutospacing="1"/>
              <w:rPr>
                <w:sz w:val="22"/>
                <w:szCs w:val="22"/>
              </w:rPr>
            </w:pPr>
            <w:r w:rsidRPr="000C21DC">
              <w:rPr>
                <w:sz w:val="22"/>
                <w:szCs w:val="22"/>
              </w:rPr>
              <w:t>materiály, které pomáhají udržovat pozornost a zájem publika</w:t>
            </w:r>
          </w:p>
          <w:p w:rsidR="000C21DC" w:rsidRPr="000C21DC" w:rsidRDefault="000C21DC" w:rsidP="000C21DC">
            <w:pPr>
              <w:numPr>
                <w:ilvl w:val="1"/>
                <w:numId w:val="10"/>
              </w:numPr>
              <w:ind w:left="1077"/>
              <w:rPr>
                <w:sz w:val="22"/>
                <w:szCs w:val="22"/>
              </w:rPr>
            </w:pPr>
            <w:r w:rsidRPr="000C21DC">
              <w:rPr>
                <w:sz w:val="22"/>
                <w:szCs w:val="22"/>
              </w:rPr>
              <w:t>vytvoření nejlepší image sebe i samotné prezentace</w:t>
            </w:r>
          </w:p>
          <w:p w:rsidR="000C21DC" w:rsidRPr="000C21DC" w:rsidRDefault="000C21DC" w:rsidP="000C21DC">
            <w:pPr>
              <w:ind w:left="1077"/>
              <w:rPr>
                <w:b/>
                <w:sz w:val="22"/>
                <w:szCs w:val="22"/>
              </w:rPr>
            </w:pPr>
            <w:r w:rsidRPr="000C21DC">
              <w:rPr>
                <w:b/>
                <w:sz w:val="22"/>
                <w:szCs w:val="22"/>
              </w:rPr>
              <w:t>prezentace</w:t>
            </w:r>
          </w:p>
          <w:p w:rsidR="000C21DC" w:rsidRPr="000C21DC" w:rsidRDefault="000C21DC" w:rsidP="000C21DC">
            <w:pPr>
              <w:numPr>
                <w:ilvl w:val="1"/>
                <w:numId w:val="10"/>
              </w:numPr>
              <w:ind w:left="1077"/>
              <w:rPr>
                <w:sz w:val="22"/>
                <w:szCs w:val="22"/>
              </w:rPr>
            </w:pPr>
            <w:r w:rsidRPr="000C21DC">
              <w:rPr>
                <w:sz w:val="22"/>
                <w:szCs w:val="22"/>
              </w:rPr>
              <w:t>účinný začátek prezentace</w:t>
            </w:r>
          </w:p>
          <w:p w:rsidR="000C21DC" w:rsidRPr="000C21DC" w:rsidRDefault="000C21DC" w:rsidP="000C21DC">
            <w:pPr>
              <w:numPr>
                <w:ilvl w:val="1"/>
                <w:numId w:val="10"/>
              </w:numPr>
              <w:ind w:left="1077"/>
              <w:rPr>
                <w:sz w:val="22"/>
                <w:szCs w:val="22"/>
              </w:rPr>
            </w:pPr>
            <w:r w:rsidRPr="000C21DC">
              <w:rPr>
                <w:sz w:val="22"/>
                <w:szCs w:val="22"/>
              </w:rPr>
              <w:t>řeč těla a její využití při prezentaci</w:t>
            </w:r>
          </w:p>
          <w:p w:rsidR="000C21DC" w:rsidRPr="000C21DC" w:rsidRDefault="000C21DC" w:rsidP="000C21DC">
            <w:pPr>
              <w:numPr>
                <w:ilvl w:val="1"/>
                <w:numId w:val="10"/>
              </w:numPr>
              <w:spacing w:before="100" w:beforeAutospacing="1" w:after="100" w:afterAutospacing="1"/>
              <w:rPr>
                <w:sz w:val="22"/>
                <w:szCs w:val="22"/>
              </w:rPr>
            </w:pPr>
            <w:r w:rsidRPr="000C21DC">
              <w:rPr>
                <w:sz w:val="22"/>
                <w:szCs w:val="22"/>
              </w:rPr>
              <w:t>práce s hlasem</w:t>
            </w:r>
          </w:p>
          <w:p w:rsidR="000C21DC" w:rsidRPr="000C21DC" w:rsidRDefault="000C21DC" w:rsidP="000C21DC">
            <w:pPr>
              <w:numPr>
                <w:ilvl w:val="1"/>
                <w:numId w:val="10"/>
              </w:numPr>
              <w:spacing w:before="100" w:beforeAutospacing="1" w:after="100" w:afterAutospacing="1"/>
              <w:rPr>
                <w:sz w:val="22"/>
                <w:szCs w:val="22"/>
              </w:rPr>
            </w:pPr>
            <w:r w:rsidRPr="000C21DC">
              <w:rPr>
                <w:sz w:val="22"/>
                <w:szCs w:val="22"/>
              </w:rPr>
              <w:t>účelná slovní zásoba</w:t>
            </w:r>
          </w:p>
          <w:p w:rsidR="000C21DC" w:rsidRPr="000C21DC" w:rsidRDefault="000C21DC" w:rsidP="000C21DC">
            <w:pPr>
              <w:numPr>
                <w:ilvl w:val="1"/>
                <w:numId w:val="10"/>
              </w:numPr>
              <w:spacing w:before="100" w:beforeAutospacing="1" w:after="100" w:afterAutospacing="1"/>
              <w:rPr>
                <w:sz w:val="22"/>
                <w:szCs w:val="22"/>
              </w:rPr>
            </w:pPr>
            <w:r w:rsidRPr="000C21DC">
              <w:rPr>
                <w:sz w:val="22"/>
                <w:szCs w:val="22"/>
              </w:rPr>
              <w:t>nevhodné  vyjadřování</w:t>
            </w:r>
          </w:p>
          <w:p w:rsidR="000C21DC" w:rsidRPr="000C21DC" w:rsidRDefault="000C21DC" w:rsidP="000C21DC">
            <w:pPr>
              <w:numPr>
                <w:ilvl w:val="1"/>
                <w:numId w:val="10"/>
              </w:numPr>
              <w:spacing w:before="100" w:beforeAutospacing="1" w:after="100" w:afterAutospacing="1"/>
              <w:rPr>
                <w:sz w:val="22"/>
                <w:szCs w:val="22"/>
              </w:rPr>
            </w:pPr>
            <w:r w:rsidRPr="000C21DC">
              <w:rPr>
                <w:sz w:val="22"/>
                <w:szCs w:val="22"/>
              </w:rPr>
              <w:t>jak zaangažovat publikum</w:t>
            </w:r>
          </w:p>
          <w:p w:rsidR="000C21DC" w:rsidRPr="000C21DC" w:rsidRDefault="000C21DC" w:rsidP="000C21DC">
            <w:pPr>
              <w:numPr>
                <w:ilvl w:val="1"/>
                <w:numId w:val="10"/>
              </w:numPr>
              <w:spacing w:before="100" w:beforeAutospacing="1" w:after="100" w:afterAutospacing="1"/>
              <w:rPr>
                <w:sz w:val="22"/>
                <w:szCs w:val="22"/>
              </w:rPr>
            </w:pPr>
            <w:r w:rsidRPr="000C21DC">
              <w:rPr>
                <w:sz w:val="22"/>
                <w:szCs w:val="22"/>
              </w:rPr>
              <w:t>důležitá komunikace s posluchači</w:t>
            </w:r>
          </w:p>
          <w:p w:rsidR="000C21DC" w:rsidRPr="000C21DC" w:rsidRDefault="000C21DC" w:rsidP="000C21DC">
            <w:pPr>
              <w:numPr>
                <w:ilvl w:val="1"/>
                <w:numId w:val="10"/>
              </w:numPr>
              <w:spacing w:before="100" w:beforeAutospacing="1" w:after="100" w:afterAutospacing="1"/>
              <w:rPr>
                <w:sz w:val="22"/>
                <w:szCs w:val="22"/>
              </w:rPr>
            </w:pPr>
            <w:r w:rsidRPr="000C21DC">
              <w:rPr>
                <w:sz w:val="22"/>
                <w:szCs w:val="22"/>
              </w:rPr>
              <w:t>otázky v průběhu prezentace</w:t>
            </w:r>
          </w:p>
          <w:p w:rsidR="000C21DC" w:rsidRPr="000C21DC" w:rsidRDefault="000C21DC" w:rsidP="000C21DC">
            <w:pPr>
              <w:numPr>
                <w:ilvl w:val="1"/>
                <w:numId w:val="10"/>
              </w:numPr>
              <w:ind w:left="1077"/>
              <w:rPr>
                <w:sz w:val="22"/>
                <w:szCs w:val="22"/>
              </w:rPr>
            </w:pPr>
            <w:r w:rsidRPr="000C21DC">
              <w:rPr>
                <w:sz w:val="22"/>
                <w:szCs w:val="22"/>
              </w:rPr>
              <w:t>jak zapojit publikum</w:t>
            </w:r>
          </w:p>
          <w:p w:rsidR="000C21DC" w:rsidRPr="000C21DC" w:rsidRDefault="000C21DC" w:rsidP="000C21DC">
            <w:pPr>
              <w:ind w:left="1077"/>
              <w:rPr>
                <w:sz w:val="22"/>
                <w:szCs w:val="22"/>
              </w:rPr>
            </w:pPr>
            <w:r w:rsidRPr="000C21DC">
              <w:rPr>
                <w:b/>
                <w:bCs/>
                <w:sz w:val="22"/>
                <w:szCs w:val="22"/>
              </w:rPr>
              <w:t>efektivní ukončení prezentace</w:t>
            </w:r>
          </w:p>
          <w:p w:rsidR="000C21DC" w:rsidRPr="000C21DC" w:rsidRDefault="000C21DC" w:rsidP="000C21DC">
            <w:pPr>
              <w:numPr>
                <w:ilvl w:val="1"/>
                <w:numId w:val="10"/>
              </w:numPr>
              <w:ind w:left="1077"/>
              <w:rPr>
                <w:sz w:val="22"/>
                <w:szCs w:val="22"/>
              </w:rPr>
            </w:pPr>
            <w:r w:rsidRPr="000C21DC">
              <w:rPr>
                <w:bCs/>
                <w:sz w:val="22"/>
                <w:szCs w:val="22"/>
              </w:rPr>
              <w:t>praktický nácvik řeči a veřejného vystoupení s rozborem a doporučením pro každého účastníka kurzu</w:t>
            </w:r>
          </w:p>
          <w:p w:rsidR="000C21DC" w:rsidRPr="000C21DC" w:rsidRDefault="000C21DC" w:rsidP="000C21DC">
            <w:pPr>
              <w:numPr>
                <w:ilvl w:val="2"/>
                <w:numId w:val="10"/>
              </w:numPr>
              <w:tabs>
                <w:tab w:val="clear" w:pos="1980"/>
              </w:tabs>
              <w:autoSpaceDE w:val="0"/>
              <w:autoSpaceDN w:val="0"/>
              <w:adjustRightInd w:val="0"/>
              <w:ind w:left="357" w:firstLine="0"/>
              <w:jc w:val="both"/>
              <w:rPr>
                <w:sz w:val="22"/>
                <w:szCs w:val="22"/>
              </w:rPr>
            </w:pPr>
            <w:r w:rsidRPr="000C21DC">
              <w:rPr>
                <w:color w:val="000000"/>
                <w:sz w:val="22"/>
                <w:szCs w:val="22"/>
                <w:u w:val="single"/>
              </w:rPr>
              <w:t>rozsah:</w:t>
            </w:r>
            <w:r w:rsidRPr="000C21DC">
              <w:rPr>
                <w:color w:val="000000"/>
                <w:sz w:val="22"/>
                <w:szCs w:val="22"/>
              </w:rPr>
              <w:t xml:space="preserve"> 1 školící den/skupina, 2 skupiny, celkem 2 školící dny</w:t>
            </w:r>
          </w:p>
          <w:p w:rsidR="000C21DC" w:rsidRPr="000C21DC" w:rsidRDefault="000C21DC" w:rsidP="000C21DC">
            <w:pPr>
              <w:autoSpaceDE w:val="0"/>
              <w:autoSpaceDN w:val="0"/>
              <w:adjustRightInd w:val="0"/>
              <w:ind w:left="360"/>
              <w:jc w:val="both"/>
              <w:rPr>
                <w:sz w:val="22"/>
                <w:szCs w:val="22"/>
              </w:rPr>
            </w:pPr>
          </w:p>
          <w:p w:rsidR="000C21DC" w:rsidRPr="000C21DC" w:rsidRDefault="000C21DC" w:rsidP="000C21DC">
            <w:pPr>
              <w:autoSpaceDE w:val="0"/>
              <w:autoSpaceDN w:val="0"/>
              <w:adjustRightInd w:val="0"/>
              <w:jc w:val="both"/>
              <w:rPr>
                <w:b/>
                <w:color w:val="000000"/>
                <w:sz w:val="22"/>
                <w:szCs w:val="22"/>
                <w:lang w:eastAsia="en-US"/>
              </w:rPr>
            </w:pPr>
            <w:r w:rsidRPr="000C21DC">
              <w:rPr>
                <w:b/>
                <w:color w:val="000000"/>
                <w:sz w:val="22"/>
                <w:szCs w:val="22"/>
                <w:lang w:eastAsia="en-US"/>
              </w:rPr>
              <w:t xml:space="preserve">3. Kurz Rétorika </w:t>
            </w:r>
          </w:p>
          <w:p w:rsidR="000C21DC" w:rsidRPr="000C21DC" w:rsidRDefault="000C21DC" w:rsidP="000C21DC">
            <w:pPr>
              <w:numPr>
                <w:ilvl w:val="2"/>
                <w:numId w:val="10"/>
              </w:numPr>
              <w:tabs>
                <w:tab w:val="clear" w:pos="1980"/>
              </w:tabs>
              <w:autoSpaceDE w:val="0"/>
              <w:autoSpaceDN w:val="0"/>
              <w:adjustRightInd w:val="0"/>
              <w:ind w:left="357" w:firstLine="0"/>
              <w:jc w:val="both"/>
              <w:rPr>
                <w:color w:val="000000"/>
                <w:sz w:val="22"/>
                <w:szCs w:val="22"/>
                <w:u w:val="single"/>
              </w:rPr>
            </w:pPr>
            <w:r w:rsidRPr="000C21DC">
              <w:rPr>
                <w:color w:val="000000"/>
                <w:sz w:val="22"/>
                <w:szCs w:val="22"/>
                <w:u w:val="single"/>
              </w:rPr>
              <w:t>obsah:</w:t>
            </w:r>
          </w:p>
          <w:p w:rsidR="000C21DC" w:rsidRPr="000C21DC" w:rsidRDefault="000C21DC" w:rsidP="000C21DC">
            <w:pPr>
              <w:numPr>
                <w:ilvl w:val="0"/>
                <w:numId w:val="12"/>
              </w:numPr>
              <w:ind w:left="1418" w:hanging="284"/>
              <w:rPr>
                <w:sz w:val="22"/>
                <w:szCs w:val="22"/>
              </w:rPr>
            </w:pPr>
            <w:r w:rsidRPr="000C21DC">
              <w:rPr>
                <w:sz w:val="22"/>
                <w:szCs w:val="22"/>
              </w:rPr>
              <w:t>Technika výslovnosti a artikulace</w:t>
            </w:r>
          </w:p>
          <w:p w:rsidR="000C21DC" w:rsidRPr="000C21DC" w:rsidRDefault="000C21DC" w:rsidP="005371BA">
            <w:pPr>
              <w:numPr>
                <w:ilvl w:val="0"/>
                <w:numId w:val="12"/>
              </w:numPr>
              <w:spacing w:before="100" w:beforeAutospacing="1" w:after="100" w:afterAutospacing="1"/>
              <w:ind w:left="1445" w:hanging="311"/>
              <w:rPr>
                <w:sz w:val="22"/>
                <w:szCs w:val="22"/>
              </w:rPr>
            </w:pPr>
            <w:r w:rsidRPr="000C21DC">
              <w:rPr>
                <w:sz w:val="22"/>
                <w:szCs w:val="22"/>
              </w:rPr>
              <w:t>Modulace a frázování</w:t>
            </w:r>
          </w:p>
          <w:p w:rsidR="000C21DC" w:rsidRPr="000C21DC" w:rsidRDefault="000C21DC" w:rsidP="000C21DC">
            <w:pPr>
              <w:numPr>
                <w:ilvl w:val="0"/>
                <w:numId w:val="12"/>
              </w:numPr>
              <w:tabs>
                <w:tab w:val="left" w:pos="1418"/>
              </w:tabs>
              <w:spacing w:before="100" w:beforeAutospacing="1" w:after="100" w:afterAutospacing="1"/>
              <w:ind w:left="1418" w:hanging="284"/>
              <w:rPr>
                <w:sz w:val="22"/>
                <w:szCs w:val="22"/>
              </w:rPr>
            </w:pPr>
            <w:r w:rsidRPr="000C21DC">
              <w:rPr>
                <w:sz w:val="22"/>
                <w:szCs w:val="22"/>
              </w:rPr>
              <w:t xml:space="preserve">Sjednání pozornosti - zaujetí posluchače </w:t>
            </w:r>
          </w:p>
          <w:p w:rsidR="000C21DC" w:rsidRPr="000C21DC" w:rsidRDefault="000C21DC" w:rsidP="000C21DC">
            <w:pPr>
              <w:numPr>
                <w:ilvl w:val="0"/>
                <w:numId w:val="12"/>
              </w:numPr>
              <w:tabs>
                <w:tab w:val="left" w:pos="1418"/>
              </w:tabs>
              <w:ind w:left="1418" w:hanging="284"/>
              <w:rPr>
                <w:sz w:val="22"/>
                <w:szCs w:val="22"/>
              </w:rPr>
            </w:pPr>
            <w:r w:rsidRPr="000C21DC">
              <w:rPr>
                <w:sz w:val="22"/>
                <w:szCs w:val="22"/>
              </w:rPr>
              <w:t>Mikrofon, gestikulace, obsah prezentace</w:t>
            </w:r>
          </w:p>
          <w:p w:rsidR="000C21DC" w:rsidRPr="000C21DC" w:rsidRDefault="000C21DC" w:rsidP="000C21DC">
            <w:pPr>
              <w:numPr>
                <w:ilvl w:val="0"/>
                <w:numId w:val="13"/>
              </w:numPr>
              <w:tabs>
                <w:tab w:val="left" w:pos="1418"/>
              </w:tabs>
              <w:ind w:left="1418" w:hanging="284"/>
              <w:rPr>
                <w:sz w:val="22"/>
                <w:szCs w:val="22"/>
              </w:rPr>
            </w:pPr>
            <w:r w:rsidRPr="000C21DC">
              <w:rPr>
                <w:sz w:val="22"/>
                <w:szCs w:val="22"/>
              </w:rPr>
              <w:t xml:space="preserve">Praktické cvičení </w:t>
            </w:r>
          </w:p>
          <w:p w:rsidR="000C21DC" w:rsidRPr="000C21DC" w:rsidRDefault="000C21DC" w:rsidP="000C21DC">
            <w:pPr>
              <w:numPr>
                <w:ilvl w:val="0"/>
                <w:numId w:val="13"/>
              </w:numPr>
              <w:tabs>
                <w:tab w:val="left" w:pos="1418"/>
              </w:tabs>
              <w:ind w:left="1418" w:hanging="284"/>
              <w:rPr>
                <w:sz w:val="22"/>
                <w:szCs w:val="22"/>
              </w:rPr>
            </w:pPr>
            <w:r w:rsidRPr="000C21DC">
              <w:rPr>
                <w:sz w:val="22"/>
                <w:szCs w:val="22"/>
              </w:rPr>
              <w:t>Dílčí i komplexní jazykové projevy</w:t>
            </w:r>
          </w:p>
          <w:p w:rsidR="000C21DC" w:rsidRPr="000C21DC" w:rsidRDefault="000C21DC" w:rsidP="000C21DC">
            <w:pPr>
              <w:numPr>
                <w:ilvl w:val="2"/>
                <w:numId w:val="10"/>
              </w:numPr>
              <w:tabs>
                <w:tab w:val="clear" w:pos="1980"/>
              </w:tabs>
              <w:autoSpaceDE w:val="0"/>
              <w:autoSpaceDN w:val="0"/>
              <w:adjustRightInd w:val="0"/>
              <w:ind w:left="357" w:firstLine="0"/>
              <w:jc w:val="both"/>
              <w:rPr>
                <w:color w:val="000000"/>
                <w:sz w:val="22"/>
                <w:szCs w:val="22"/>
              </w:rPr>
            </w:pPr>
            <w:r w:rsidRPr="000C21DC">
              <w:rPr>
                <w:color w:val="000000"/>
                <w:sz w:val="22"/>
                <w:szCs w:val="22"/>
                <w:u w:val="single"/>
              </w:rPr>
              <w:t>rozsa</w:t>
            </w:r>
            <w:r w:rsidRPr="000C21DC">
              <w:rPr>
                <w:sz w:val="22"/>
                <w:szCs w:val="22"/>
                <w:u w:val="single"/>
              </w:rPr>
              <w:t>h:</w:t>
            </w:r>
            <w:r w:rsidRPr="000C21DC">
              <w:rPr>
                <w:sz w:val="22"/>
                <w:szCs w:val="22"/>
              </w:rPr>
              <w:t xml:space="preserve"> 1 školící den/skupina, 2 skupiny, celkem 2 š</w:t>
            </w:r>
            <w:r w:rsidRPr="000C21DC">
              <w:rPr>
                <w:color w:val="000000"/>
                <w:sz w:val="22"/>
                <w:szCs w:val="22"/>
              </w:rPr>
              <w:t>kolící dny</w:t>
            </w:r>
          </w:p>
          <w:p w:rsidR="000C21DC" w:rsidRPr="000C21DC" w:rsidRDefault="000C21DC" w:rsidP="000C21DC">
            <w:pPr>
              <w:autoSpaceDE w:val="0"/>
              <w:autoSpaceDN w:val="0"/>
              <w:adjustRightInd w:val="0"/>
              <w:jc w:val="both"/>
              <w:rPr>
                <w:color w:val="000000"/>
                <w:sz w:val="22"/>
                <w:szCs w:val="22"/>
              </w:rPr>
            </w:pPr>
            <w:r w:rsidRPr="000C21DC">
              <w:rPr>
                <w:color w:val="000000"/>
                <w:sz w:val="22"/>
                <w:szCs w:val="22"/>
              </w:rPr>
              <w:t xml:space="preserve"> </w:t>
            </w:r>
          </w:p>
          <w:p w:rsidR="000C21DC" w:rsidRPr="000C21DC" w:rsidRDefault="000C21DC" w:rsidP="000C21DC">
            <w:pPr>
              <w:pStyle w:val="Odstavecseseznamem1"/>
              <w:tabs>
                <w:tab w:val="num" w:pos="0"/>
              </w:tabs>
              <w:ind w:left="0"/>
              <w:jc w:val="both"/>
              <w:rPr>
                <w:sz w:val="22"/>
                <w:szCs w:val="22"/>
              </w:rPr>
            </w:pPr>
            <w:r w:rsidRPr="000C21DC">
              <w:rPr>
                <w:sz w:val="22"/>
                <w:szCs w:val="22"/>
              </w:rPr>
              <w:t xml:space="preserve">Poznámky: </w:t>
            </w:r>
          </w:p>
          <w:p w:rsidR="000C21DC" w:rsidRPr="000C21DC" w:rsidRDefault="000C21DC" w:rsidP="000C21DC">
            <w:pPr>
              <w:pStyle w:val="Odstavecseseznamem1"/>
              <w:tabs>
                <w:tab w:val="num" w:pos="0"/>
              </w:tabs>
              <w:ind w:left="0"/>
              <w:jc w:val="both"/>
              <w:rPr>
                <w:sz w:val="22"/>
                <w:szCs w:val="22"/>
              </w:rPr>
            </w:pPr>
            <w:r w:rsidRPr="000C21DC">
              <w:rPr>
                <w:sz w:val="22"/>
                <w:szCs w:val="22"/>
              </w:rPr>
              <w:t>- 1 školící den = 8 výukových hodin (8 x 45 min.)</w:t>
            </w:r>
          </w:p>
          <w:p w:rsidR="000C21DC" w:rsidRPr="000C21DC" w:rsidRDefault="000C21DC" w:rsidP="000C21DC">
            <w:pPr>
              <w:pStyle w:val="Odstavecseseznamem1"/>
              <w:tabs>
                <w:tab w:val="num" w:pos="0"/>
              </w:tabs>
              <w:ind w:left="0"/>
              <w:jc w:val="both"/>
              <w:rPr>
                <w:sz w:val="22"/>
                <w:szCs w:val="22"/>
              </w:rPr>
            </w:pPr>
            <w:r w:rsidRPr="000C21DC">
              <w:rPr>
                <w:sz w:val="22"/>
                <w:szCs w:val="22"/>
              </w:rPr>
              <w:t xml:space="preserve">- Výuka proběhne v rámci kurzu č.1 jako jednodenní školení, kurzy č. 2 a 3 současně jako dvoudenní. </w:t>
            </w:r>
          </w:p>
          <w:p w:rsidR="000C21DC" w:rsidRPr="000C21DC" w:rsidRDefault="000C21DC" w:rsidP="000C21DC">
            <w:pPr>
              <w:pStyle w:val="Odstavecseseznamem1"/>
              <w:tabs>
                <w:tab w:val="num" w:pos="0"/>
              </w:tabs>
              <w:ind w:left="0"/>
              <w:jc w:val="both"/>
              <w:rPr>
                <w:sz w:val="22"/>
                <w:szCs w:val="22"/>
              </w:rPr>
            </w:pPr>
            <w:r w:rsidRPr="000C21DC">
              <w:rPr>
                <w:sz w:val="22"/>
                <w:szCs w:val="22"/>
              </w:rPr>
              <w:t xml:space="preserve">- Dodavatel v rámci všech kurzů zajistí zprostředkování nejnovějších zkušeností a výsledků dobré praxe v dané oblasti z ostatních vysokých škol v České republice. </w:t>
            </w:r>
          </w:p>
          <w:p w:rsidR="000C21DC" w:rsidRPr="000C21DC" w:rsidRDefault="000C21DC" w:rsidP="000C21DC">
            <w:pPr>
              <w:pStyle w:val="Odstavecseseznamem1"/>
              <w:tabs>
                <w:tab w:val="num" w:pos="0"/>
              </w:tabs>
              <w:ind w:left="0"/>
              <w:jc w:val="both"/>
              <w:rPr>
                <w:sz w:val="22"/>
                <w:szCs w:val="22"/>
              </w:rPr>
            </w:pPr>
          </w:p>
          <w:p w:rsidR="000C21DC" w:rsidRPr="000C21DC" w:rsidRDefault="000C21DC" w:rsidP="000C21DC">
            <w:pPr>
              <w:pStyle w:val="Odstavecseseznamem1"/>
              <w:tabs>
                <w:tab w:val="num" w:pos="0"/>
              </w:tabs>
              <w:ind w:left="0"/>
              <w:jc w:val="both"/>
              <w:rPr>
                <w:b/>
                <w:sz w:val="22"/>
                <w:szCs w:val="22"/>
              </w:rPr>
            </w:pPr>
            <w:r w:rsidRPr="000C21DC">
              <w:rPr>
                <w:b/>
                <w:sz w:val="22"/>
                <w:szCs w:val="22"/>
              </w:rPr>
              <w:t>Výstupy:</w:t>
            </w:r>
          </w:p>
          <w:p w:rsidR="000C21DC" w:rsidRPr="000C21DC" w:rsidRDefault="000C21DC" w:rsidP="000C21DC">
            <w:pPr>
              <w:pStyle w:val="Odstavecseseznamem1"/>
              <w:numPr>
                <w:ilvl w:val="0"/>
                <w:numId w:val="8"/>
              </w:numPr>
              <w:spacing w:line="276" w:lineRule="auto"/>
              <w:ind w:left="357" w:hanging="357"/>
              <w:jc w:val="both"/>
              <w:rPr>
                <w:sz w:val="22"/>
                <w:szCs w:val="22"/>
              </w:rPr>
            </w:pPr>
            <w:r w:rsidRPr="000C21DC">
              <w:rPr>
                <w:sz w:val="22"/>
                <w:szCs w:val="22"/>
              </w:rPr>
              <w:t>3 učební materiály – jeden pro každý kurz (každý minimálně v rozsahu 10 stran A4 na jeden školící den, v tištěné i elektronické verzi) pro všechny účastníky vzdělávání. Učební materiály budou synchronní s výkladem lektora a budou umožňovat, aby účastník byl i později schopen samostatně zopakovat na základě materiálu postupy, které se naučil v rámci kurzu.</w:t>
            </w:r>
          </w:p>
          <w:p w:rsidR="000C21DC" w:rsidRPr="000C21DC" w:rsidRDefault="000C21DC" w:rsidP="000C21DC">
            <w:pPr>
              <w:pStyle w:val="Odstavecseseznamem1"/>
              <w:numPr>
                <w:ilvl w:val="0"/>
                <w:numId w:val="8"/>
              </w:numPr>
              <w:spacing w:line="276" w:lineRule="auto"/>
              <w:ind w:left="357" w:hanging="357"/>
              <w:jc w:val="both"/>
              <w:rPr>
                <w:sz w:val="22"/>
                <w:szCs w:val="22"/>
              </w:rPr>
            </w:pPr>
            <w:r w:rsidRPr="000C21DC">
              <w:rPr>
                <w:sz w:val="22"/>
                <w:szCs w:val="22"/>
              </w:rPr>
              <w:lastRenderedPageBreak/>
              <w:t>3 e-learningové kurzy zpřístupněné pro všechny účastníky vzdělávání (e-learningové kurzy budou následně převedeny do vlastnictví zadavatele a budou využity v e-learningovém prostředí zadavatele (Moodle))</w:t>
            </w:r>
          </w:p>
          <w:p w:rsidR="000C21DC" w:rsidRPr="000C21DC" w:rsidRDefault="000C21DC" w:rsidP="000C21DC">
            <w:pPr>
              <w:pStyle w:val="Odstavecseseznamem1"/>
              <w:numPr>
                <w:ilvl w:val="0"/>
                <w:numId w:val="8"/>
              </w:numPr>
              <w:spacing w:line="276" w:lineRule="auto"/>
              <w:ind w:left="357" w:hanging="357"/>
              <w:jc w:val="both"/>
              <w:rPr>
                <w:sz w:val="22"/>
                <w:szCs w:val="22"/>
              </w:rPr>
            </w:pPr>
            <w:r w:rsidRPr="000C21DC">
              <w:rPr>
                <w:sz w:val="22"/>
                <w:szCs w:val="22"/>
              </w:rPr>
              <w:t xml:space="preserve">Kurzy budou zpracovány v souladu s příslušnými předpisy Slezské univerzity v Opavě v oblasti celoživotního vzdělávání. </w:t>
            </w:r>
          </w:p>
          <w:p w:rsidR="000C21DC" w:rsidRPr="000C21DC" w:rsidRDefault="000C21DC" w:rsidP="000C21DC">
            <w:pPr>
              <w:pStyle w:val="Odstavecseseznamem1"/>
              <w:numPr>
                <w:ilvl w:val="0"/>
                <w:numId w:val="8"/>
              </w:numPr>
              <w:spacing w:line="276" w:lineRule="auto"/>
              <w:ind w:left="357" w:hanging="357"/>
              <w:jc w:val="both"/>
              <w:rPr>
                <w:sz w:val="22"/>
                <w:szCs w:val="22"/>
              </w:rPr>
            </w:pPr>
            <w:r w:rsidRPr="000C21DC">
              <w:rPr>
                <w:sz w:val="22"/>
                <w:szCs w:val="22"/>
              </w:rPr>
              <w:t>V případě, že kurz bude obsahovat práci s externími soubory (video, obrázky, šablony) budou umístěny v e-learningovém kurzu.</w:t>
            </w:r>
          </w:p>
          <w:p w:rsidR="000C21DC" w:rsidRPr="000C21DC" w:rsidRDefault="000C21DC" w:rsidP="000C21DC">
            <w:pPr>
              <w:pStyle w:val="Odstavecseseznamem1"/>
              <w:numPr>
                <w:ilvl w:val="0"/>
                <w:numId w:val="8"/>
              </w:numPr>
              <w:spacing w:line="276" w:lineRule="auto"/>
              <w:ind w:left="357" w:hanging="357"/>
              <w:jc w:val="both"/>
              <w:rPr>
                <w:sz w:val="22"/>
                <w:szCs w:val="22"/>
              </w:rPr>
            </w:pPr>
            <w:r w:rsidRPr="000C21DC">
              <w:rPr>
                <w:sz w:val="22"/>
                <w:szCs w:val="22"/>
              </w:rPr>
              <w:t>Všechny prostory, kurzy a studijní materiály budou označeny prvky povinné publicity OP VK.</w:t>
            </w:r>
          </w:p>
          <w:p w:rsidR="000C21DC" w:rsidRPr="000C21DC" w:rsidRDefault="000C21DC" w:rsidP="000C21DC">
            <w:pPr>
              <w:pStyle w:val="Odstavecseseznamem1"/>
              <w:numPr>
                <w:ilvl w:val="0"/>
                <w:numId w:val="8"/>
              </w:numPr>
              <w:spacing w:line="276" w:lineRule="auto"/>
              <w:ind w:left="357" w:hanging="357"/>
              <w:jc w:val="both"/>
              <w:rPr>
                <w:sz w:val="22"/>
                <w:szCs w:val="22"/>
              </w:rPr>
            </w:pPr>
            <w:r w:rsidRPr="000C21DC">
              <w:rPr>
                <w:sz w:val="22"/>
                <w:szCs w:val="22"/>
              </w:rPr>
              <w:t>Úspěšní frekventanti kurzů obdrží osvědčení o úspěšném absolvování kurzu.</w:t>
            </w:r>
          </w:p>
          <w:p w:rsidR="000C21DC" w:rsidRPr="000C21DC" w:rsidRDefault="000C21DC" w:rsidP="000C21DC">
            <w:pPr>
              <w:pStyle w:val="Odstavecseseznamem1"/>
              <w:tabs>
                <w:tab w:val="num" w:pos="0"/>
              </w:tabs>
              <w:ind w:left="0"/>
              <w:jc w:val="both"/>
              <w:rPr>
                <w:b/>
                <w:sz w:val="22"/>
                <w:szCs w:val="22"/>
              </w:rPr>
            </w:pPr>
          </w:p>
          <w:p w:rsidR="000C21DC" w:rsidRPr="000C21DC" w:rsidRDefault="000C21DC" w:rsidP="000C21DC">
            <w:pPr>
              <w:pStyle w:val="Odstavecseseznamem1"/>
              <w:tabs>
                <w:tab w:val="num" w:pos="0"/>
              </w:tabs>
              <w:ind w:left="0"/>
              <w:jc w:val="both"/>
              <w:rPr>
                <w:b/>
                <w:sz w:val="22"/>
                <w:szCs w:val="22"/>
              </w:rPr>
            </w:pPr>
            <w:r w:rsidRPr="000C21DC">
              <w:rPr>
                <w:b/>
                <w:sz w:val="22"/>
                <w:szCs w:val="22"/>
              </w:rPr>
              <w:t>Místo dodání plnění:</w:t>
            </w:r>
          </w:p>
          <w:p w:rsidR="000C21DC" w:rsidRPr="000C21DC" w:rsidRDefault="000C21DC" w:rsidP="000C21DC">
            <w:pPr>
              <w:pStyle w:val="Odstavecseseznamem1"/>
              <w:numPr>
                <w:ilvl w:val="0"/>
                <w:numId w:val="9"/>
              </w:numPr>
              <w:tabs>
                <w:tab w:val="num" w:pos="0"/>
              </w:tabs>
              <w:spacing w:line="276" w:lineRule="auto"/>
              <w:ind w:left="0" w:firstLine="0"/>
              <w:jc w:val="both"/>
              <w:rPr>
                <w:sz w:val="22"/>
                <w:szCs w:val="22"/>
              </w:rPr>
            </w:pPr>
            <w:r w:rsidRPr="000C21DC">
              <w:rPr>
                <w:sz w:val="22"/>
                <w:szCs w:val="22"/>
              </w:rPr>
              <w:t>Kurzy budou pořádány v odpovídajících prostorách zajištěných dodavatelem, a to mimo prostory zadavatele (viz část 2).</w:t>
            </w:r>
          </w:p>
          <w:p w:rsidR="000C21DC" w:rsidRPr="000C21DC" w:rsidRDefault="000C21DC" w:rsidP="000C21DC">
            <w:pPr>
              <w:pStyle w:val="Odstavecseseznamem1"/>
              <w:numPr>
                <w:ilvl w:val="0"/>
                <w:numId w:val="9"/>
              </w:numPr>
              <w:tabs>
                <w:tab w:val="num" w:pos="0"/>
              </w:tabs>
              <w:spacing w:line="276" w:lineRule="auto"/>
              <w:ind w:left="0" w:firstLine="0"/>
              <w:jc w:val="both"/>
              <w:rPr>
                <w:sz w:val="22"/>
                <w:szCs w:val="22"/>
              </w:rPr>
            </w:pPr>
            <w:r w:rsidRPr="000C21DC">
              <w:rPr>
                <w:sz w:val="22"/>
                <w:szCs w:val="22"/>
              </w:rPr>
              <w:t>Místo plnění bude odsouhlaseno zadavatelem.</w:t>
            </w:r>
          </w:p>
          <w:p w:rsidR="000C21DC" w:rsidRPr="000C21DC" w:rsidRDefault="000C21DC" w:rsidP="000C21DC">
            <w:pPr>
              <w:pStyle w:val="Odstavecseseznamem1"/>
              <w:tabs>
                <w:tab w:val="num" w:pos="0"/>
              </w:tabs>
              <w:ind w:left="0"/>
              <w:jc w:val="both"/>
              <w:rPr>
                <w:sz w:val="22"/>
                <w:szCs w:val="22"/>
              </w:rPr>
            </w:pPr>
          </w:p>
          <w:p w:rsidR="000C21DC" w:rsidRPr="000C21DC" w:rsidRDefault="000C21DC" w:rsidP="000C21DC">
            <w:pPr>
              <w:pStyle w:val="Odstavecseseznamem1"/>
              <w:tabs>
                <w:tab w:val="num" w:pos="0"/>
              </w:tabs>
              <w:ind w:left="0"/>
              <w:jc w:val="both"/>
              <w:rPr>
                <w:b/>
                <w:sz w:val="22"/>
                <w:szCs w:val="22"/>
              </w:rPr>
            </w:pPr>
            <w:r w:rsidRPr="000C21DC">
              <w:rPr>
                <w:b/>
                <w:sz w:val="22"/>
                <w:szCs w:val="22"/>
              </w:rPr>
              <w:t xml:space="preserve">Nabízená služba musí mimo jiné obsahovat: </w:t>
            </w:r>
          </w:p>
          <w:p w:rsidR="000C21DC" w:rsidRPr="000C21DC" w:rsidRDefault="000C21DC" w:rsidP="000C21DC">
            <w:pPr>
              <w:pStyle w:val="Odstavecseseznamem1"/>
              <w:numPr>
                <w:ilvl w:val="0"/>
                <w:numId w:val="8"/>
              </w:numPr>
              <w:tabs>
                <w:tab w:val="num" w:pos="0"/>
              </w:tabs>
              <w:spacing w:line="276" w:lineRule="auto"/>
              <w:ind w:left="0" w:firstLine="0"/>
              <w:jc w:val="both"/>
              <w:rPr>
                <w:sz w:val="22"/>
                <w:szCs w:val="22"/>
              </w:rPr>
            </w:pPr>
            <w:r w:rsidRPr="000C21DC">
              <w:rPr>
                <w:sz w:val="22"/>
                <w:szCs w:val="22"/>
              </w:rPr>
              <w:t>E-learningovou přípravu na kurzy pro všechny účastníky</w:t>
            </w:r>
          </w:p>
          <w:p w:rsidR="000C21DC" w:rsidRPr="000C21DC" w:rsidRDefault="000C21DC" w:rsidP="000C21DC">
            <w:pPr>
              <w:pStyle w:val="Odstavecseseznamem1"/>
              <w:numPr>
                <w:ilvl w:val="0"/>
                <w:numId w:val="8"/>
              </w:numPr>
              <w:tabs>
                <w:tab w:val="num" w:pos="0"/>
              </w:tabs>
              <w:spacing w:line="276" w:lineRule="auto"/>
              <w:ind w:left="0" w:firstLine="0"/>
              <w:jc w:val="both"/>
              <w:rPr>
                <w:sz w:val="22"/>
                <w:szCs w:val="22"/>
              </w:rPr>
            </w:pPr>
            <w:r w:rsidRPr="000C21DC">
              <w:rPr>
                <w:sz w:val="22"/>
                <w:szCs w:val="22"/>
              </w:rPr>
              <w:t xml:space="preserve">Realizace vzdělávání ve dvoudenních blocích   </w:t>
            </w:r>
          </w:p>
          <w:p w:rsidR="000C21DC" w:rsidRPr="000C21DC" w:rsidRDefault="000C21DC" w:rsidP="000C21DC">
            <w:pPr>
              <w:pStyle w:val="Odstavecseseznamem1"/>
              <w:tabs>
                <w:tab w:val="num" w:pos="0"/>
                <w:tab w:val="right" w:pos="8820"/>
              </w:tabs>
              <w:ind w:left="0"/>
              <w:rPr>
                <w:b/>
                <w:sz w:val="22"/>
                <w:szCs w:val="22"/>
              </w:rPr>
            </w:pPr>
            <w:r w:rsidRPr="000C21DC">
              <w:rPr>
                <w:b/>
                <w:sz w:val="22"/>
                <w:szCs w:val="22"/>
              </w:rPr>
              <w:t xml:space="preserve">Maximální přípustná cena za 1.: 600.000 Kč bez DPH </w:t>
            </w:r>
          </w:p>
          <w:p w:rsidR="000C21DC" w:rsidRPr="000C21DC" w:rsidRDefault="000C21DC" w:rsidP="000C21DC">
            <w:pPr>
              <w:pStyle w:val="Odstavecseseznamem1"/>
              <w:tabs>
                <w:tab w:val="num" w:pos="0"/>
                <w:tab w:val="right" w:pos="8820"/>
              </w:tabs>
              <w:ind w:left="0"/>
              <w:rPr>
                <w:b/>
                <w:sz w:val="22"/>
                <w:szCs w:val="22"/>
              </w:rPr>
            </w:pPr>
          </w:p>
          <w:p w:rsidR="000C21DC" w:rsidRPr="000C21DC" w:rsidRDefault="000C21DC" w:rsidP="000C21DC">
            <w:pPr>
              <w:pStyle w:val="Odstavecseseznamem1"/>
              <w:tabs>
                <w:tab w:val="num" w:pos="0"/>
                <w:tab w:val="right" w:pos="8820"/>
              </w:tabs>
              <w:ind w:left="0"/>
              <w:rPr>
                <w:b/>
                <w:sz w:val="22"/>
                <w:szCs w:val="22"/>
              </w:rPr>
            </w:pPr>
            <w:r w:rsidRPr="000C21DC">
              <w:rPr>
                <w:b/>
                <w:sz w:val="22"/>
                <w:szCs w:val="22"/>
              </w:rPr>
              <w:br w:type="page"/>
            </w:r>
          </w:p>
          <w:p w:rsidR="000C21DC" w:rsidRPr="000C21DC" w:rsidRDefault="000C21DC" w:rsidP="000C21DC">
            <w:pPr>
              <w:pStyle w:val="Odstavecseseznamem1"/>
              <w:pBdr>
                <w:top w:val="single" w:sz="4" w:space="1" w:color="auto"/>
                <w:left w:val="single" w:sz="4" w:space="4" w:color="auto"/>
                <w:bottom w:val="single" w:sz="4" w:space="1" w:color="auto"/>
                <w:right w:val="single" w:sz="4" w:space="4" w:color="auto"/>
              </w:pBdr>
              <w:shd w:val="clear" w:color="auto" w:fill="D9D9D9"/>
              <w:ind w:left="0"/>
              <w:jc w:val="center"/>
              <w:rPr>
                <w:b/>
                <w:sz w:val="22"/>
                <w:szCs w:val="22"/>
              </w:rPr>
            </w:pPr>
            <w:r w:rsidRPr="000C21DC">
              <w:rPr>
                <w:b/>
                <w:sz w:val="22"/>
                <w:szCs w:val="22"/>
              </w:rPr>
              <w:t>Část 2.:   KONFERENČNÍ SERVIS</w:t>
            </w:r>
          </w:p>
          <w:p w:rsidR="000C21DC" w:rsidRPr="000C21DC" w:rsidRDefault="000C21DC" w:rsidP="000C21DC">
            <w:pPr>
              <w:pStyle w:val="Odstavecseseznamem1"/>
              <w:pBdr>
                <w:top w:val="single" w:sz="4" w:space="1" w:color="auto"/>
                <w:left w:val="single" w:sz="4" w:space="4" w:color="auto"/>
                <w:bottom w:val="single" w:sz="4" w:space="1" w:color="auto"/>
                <w:right w:val="single" w:sz="4" w:space="4" w:color="auto"/>
              </w:pBdr>
              <w:shd w:val="clear" w:color="auto" w:fill="D9D9D9"/>
              <w:ind w:left="0"/>
              <w:rPr>
                <w:b/>
                <w:sz w:val="22"/>
                <w:szCs w:val="22"/>
              </w:rPr>
            </w:pPr>
          </w:p>
          <w:p w:rsidR="000C21DC" w:rsidRPr="000C21DC" w:rsidRDefault="000C21DC" w:rsidP="000C21DC">
            <w:pPr>
              <w:tabs>
                <w:tab w:val="num" w:pos="0"/>
              </w:tabs>
              <w:autoSpaceDE w:val="0"/>
              <w:autoSpaceDN w:val="0"/>
              <w:adjustRightInd w:val="0"/>
              <w:rPr>
                <w:b/>
                <w:sz w:val="22"/>
                <w:szCs w:val="22"/>
              </w:rPr>
            </w:pPr>
            <w:r w:rsidRPr="000C21DC">
              <w:rPr>
                <w:b/>
                <w:sz w:val="22"/>
                <w:szCs w:val="22"/>
              </w:rPr>
              <w:t>Forma:</w:t>
            </w:r>
          </w:p>
          <w:p w:rsidR="000C21DC" w:rsidRPr="000C21DC" w:rsidRDefault="000C21DC" w:rsidP="000C21DC">
            <w:pPr>
              <w:pStyle w:val="Odstavecseseznamem1"/>
              <w:numPr>
                <w:ilvl w:val="0"/>
                <w:numId w:val="8"/>
              </w:numPr>
              <w:spacing w:line="276" w:lineRule="auto"/>
              <w:contextualSpacing/>
              <w:jc w:val="both"/>
              <w:rPr>
                <w:sz w:val="22"/>
                <w:szCs w:val="22"/>
              </w:rPr>
            </w:pPr>
            <w:r w:rsidRPr="000C21DC">
              <w:rPr>
                <w:sz w:val="22"/>
                <w:szCs w:val="22"/>
              </w:rPr>
              <w:t>Zabezpečení pronájmu školících prostor včetně technického vybavení nezbytného pro realizaci prezenční části výuky</w:t>
            </w:r>
          </w:p>
          <w:p w:rsidR="000C21DC" w:rsidRPr="000C21DC" w:rsidRDefault="000C21DC" w:rsidP="000C21DC">
            <w:pPr>
              <w:pStyle w:val="Odstavecseseznamem1"/>
              <w:spacing w:line="276" w:lineRule="auto"/>
              <w:ind w:left="360"/>
              <w:contextualSpacing/>
              <w:jc w:val="both"/>
              <w:rPr>
                <w:sz w:val="22"/>
                <w:szCs w:val="22"/>
              </w:rPr>
            </w:pPr>
          </w:p>
          <w:p w:rsidR="000C21DC" w:rsidRPr="000C21DC" w:rsidRDefault="000C21DC" w:rsidP="000C21DC">
            <w:pPr>
              <w:pStyle w:val="Odstavecseseznamem1"/>
              <w:spacing w:line="276" w:lineRule="auto"/>
              <w:ind w:left="360"/>
              <w:contextualSpacing/>
              <w:jc w:val="both"/>
              <w:rPr>
                <w:b/>
                <w:sz w:val="22"/>
                <w:szCs w:val="22"/>
              </w:rPr>
            </w:pPr>
            <w:r w:rsidRPr="000C21DC">
              <w:rPr>
                <w:b/>
                <w:sz w:val="22"/>
                <w:szCs w:val="22"/>
              </w:rPr>
              <w:t>Kurz č. 1</w:t>
            </w:r>
          </w:p>
          <w:p w:rsidR="000C21DC" w:rsidRPr="000C21DC" w:rsidRDefault="000C21DC" w:rsidP="000C21DC">
            <w:pPr>
              <w:pStyle w:val="Odstavecseseznamem1"/>
              <w:numPr>
                <w:ilvl w:val="0"/>
                <w:numId w:val="8"/>
              </w:numPr>
              <w:spacing w:line="276" w:lineRule="auto"/>
              <w:contextualSpacing/>
              <w:jc w:val="both"/>
              <w:rPr>
                <w:sz w:val="22"/>
                <w:szCs w:val="22"/>
              </w:rPr>
            </w:pPr>
            <w:r w:rsidRPr="000C21DC">
              <w:rPr>
                <w:sz w:val="22"/>
                <w:szCs w:val="22"/>
              </w:rPr>
              <w:t>Zabezpečení celodenního stravování pro 50 účastníků (2 školící dny x 25 osob)</w:t>
            </w:r>
          </w:p>
          <w:p w:rsidR="000C21DC" w:rsidRPr="000C21DC" w:rsidRDefault="000C21DC" w:rsidP="000C21DC">
            <w:pPr>
              <w:pStyle w:val="Odstavecseseznamem1"/>
              <w:spacing w:line="276" w:lineRule="auto"/>
              <w:ind w:left="360"/>
              <w:contextualSpacing/>
              <w:jc w:val="both"/>
              <w:rPr>
                <w:sz w:val="22"/>
                <w:szCs w:val="22"/>
              </w:rPr>
            </w:pPr>
            <w:r w:rsidRPr="000C21DC">
              <w:rPr>
                <w:sz w:val="22"/>
                <w:szCs w:val="22"/>
              </w:rPr>
              <w:t>Cena za stravování účastníků nepřesáhne cenový limit stanovené Příručkou pro příjemce OP VK verze 5 (platná od 6.9.2011), tj. stravování 300,- Kč osoba/den.</w:t>
            </w:r>
          </w:p>
          <w:p w:rsidR="000C21DC" w:rsidRPr="000C21DC" w:rsidRDefault="000C21DC" w:rsidP="000C21DC">
            <w:pPr>
              <w:pStyle w:val="Odstavecseseznamem1"/>
              <w:numPr>
                <w:ilvl w:val="0"/>
                <w:numId w:val="8"/>
              </w:numPr>
              <w:spacing w:line="276" w:lineRule="auto"/>
              <w:contextualSpacing/>
              <w:jc w:val="both"/>
              <w:rPr>
                <w:sz w:val="22"/>
                <w:szCs w:val="22"/>
              </w:rPr>
            </w:pPr>
            <w:r w:rsidRPr="000C21DC">
              <w:rPr>
                <w:sz w:val="22"/>
                <w:szCs w:val="22"/>
              </w:rPr>
              <w:t>Místo dodání plnění:</w:t>
            </w:r>
          </w:p>
          <w:p w:rsidR="000C21DC" w:rsidRPr="000C21DC" w:rsidRDefault="000C21DC" w:rsidP="000C21DC">
            <w:pPr>
              <w:pStyle w:val="Odstavecseseznamem1"/>
              <w:spacing w:line="276" w:lineRule="auto"/>
              <w:ind w:left="360"/>
              <w:contextualSpacing/>
              <w:jc w:val="both"/>
              <w:rPr>
                <w:sz w:val="22"/>
                <w:szCs w:val="22"/>
              </w:rPr>
            </w:pPr>
            <w:r w:rsidRPr="000C21DC">
              <w:rPr>
                <w:sz w:val="22"/>
                <w:szCs w:val="22"/>
              </w:rPr>
              <w:t>Mimo prostory zadavatele projektu. Zadavatelem odsouhlasené místo konání bude v místě sídla zadavatele (Karviná, Opava), popř. blízké okolí do 15 km.</w:t>
            </w:r>
          </w:p>
          <w:p w:rsidR="000C21DC" w:rsidRPr="000C21DC" w:rsidRDefault="000C21DC" w:rsidP="000C21DC">
            <w:pPr>
              <w:pStyle w:val="Odstavecseseznamem1"/>
              <w:spacing w:line="276" w:lineRule="auto"/>
              <w:ind w:left="360"/>
              <w:contextualSpacing/>
              <w:jc w:val="both"/>
              <w:rPr>
                <w:b/>
                <w:sz w:val="22"/>
                <w:szCs w:val="22"/>
              </w:rPr>
            </w:pPr>
          </w:p>
          <w:p w:rsidR="000C21DC" w:rsidRPr="000C21DC" w:rsidRDefault="000C21DC" w:rsidP="000C21DC">
            <w:pPr>
              <w:pStyle w:val="Odstavecseseznamem1"/>
              <w:spacing w:line="276" w:lineRule="auto"/>
              <w:ind w:left="360"/>
              <w:contextualSpacing/>
              <w:jc w:val="both"/>
              <w:rPr>
                <w:b/>
                <w:sz w:val="22"/>
                <w:szCs w:val="22"/>
              </w:rPr>
            </w:pPr>
            <w:r w:rsidRPr="000C21DC">
              <w:rPr>
                <w:b/>
                <w:sz w:val="22"/>
                <w:szCs w:val="22"/>
              </w:rPr>
              <w:t xml:space="preserve">Kurzy č. 2 a 3: </w:t>
            </w:r>
          </w:p>
          <w:p w:rsidR="000C21DC" w:rsidRPr="000C21DC" w:rsidRDefault="000C21DC" w:rsidP="000C21DC">
            <w:pPr>
              <w:pStyle w:val="Odstavecseseznamem1"/>
              <w:numPr>
                <w:ilvl w:val="0"/>
                <w:numId w:val="8"/>
              </w:numPr>
              <w:spacing w:line="276" w:lineRule="auto"/>
              <w:contextualSpacing/>
              <w:jc w:val="both"/>
              <w:rPr>
                <w:sz w:val="22"/>
                <w:szCs w:val="22"/>
              </w:rPr>
            </w:pPr>
            <w:r w:rsidRPr="000C21DC">
              <w:rPr>
                <w:sz w:val="22"/>
                <w:szCs w:val="22"/>
              </w:rPr>
              <w:t>Zabezpečení celodenního stravování pro 100 účastníků (4 školící dny x 25 osob)</w:t>
            </w:r>
          </w:p>
          <w:p w:rsidR="000C21DC" w:rsidRPr="000C21DC" w:rsidRDefault="000C21DC" w:rsidP="000C21DC">
            <w:pPr>
              <w:pStyle w:val="Odstavecseseznamem1"/>
              <w:numPr>
                <w:ilvl w:val="0"/>
                <w:numId w:val="8"/>
              </w:numPr>
              <w:spacing w:line="276" w:lineRule="auto"/>
              <w:contextualSpacing/>
              <w:jc w:val="both"/>
              <w:rPr>
                <w:sz w:val="22"/>
                <w:szCs w:val="22"/>
              </w:rPr>
            </w:pPr>
            <w:r w:rsidRPr="000C21DC">
              <w:rPr>
                <w:sz w:val="22"/>
                <w:szCs w:val="22"/>
              </w:rPr>
              <w:t xml:space="preserve">Zabezpečení ubytování v místě konání výuky (v případě vícedenních kurzů) pro účastníky </w:t>
            </w:r>
          </w:p>
          <w:p w:rsidR="000C21DC" w:rsidRPr="000C21DC" w:rsidRDefault="000C21DC" w:rsidP="000C21DC">
            <w:pPr>
              <w:pStyle w:val="Odstavecseseznamem1"/>
              <w:numPr>
                <w:ilvl w:val="1"/>
                <w:numId w:val="8"/>
              </w:numPr>
              <w:spacing w:line="276" w:lineRule="auto"/>
              <w:ind w:left="1077" w:hanging="357"/>
              <w:contextualSpacing/>
              <w:jc w:val="both"/>
              <w:rPr>
                <w:sz w:val="22"/>
                <w:szCs w:val="22"/>
              </w:rPr>
            </w:pPr>
            <w:r w:rsidRPr="000C21DC">
              <w:rPr>
                <w:sz w:val="22"/>
                <w:szCs w:val="22"/>
              </w:rPr>
              <w:lastRenderedPageBreak/>
              <w:t>kategorie  ***</w:t>
            </w:r>
          </w:p>
          <w:p w:rsidR="000C21DC" w:rsidRPr="000C21DC" w:rsidRDefault="000C21DC" w:rsidP="000C21DC">
            <w:pPr>
              <w:pStyle w:val="Odstavecseseznamem1"/>
              <w:numPr>
                <w:ilvl w:val="1"/>
                <w:numId w:val="8"/>
              </w:numPr>
              <w:spacing w:line="276" w:lineRule="auto"/>
              <w:ind w:left="1077" w:hanging="357"/>
              <w:contextualSpacing/>
              <w:jc w:val="both"/>
              <w:rPr>
                <w:sz w:val="22"/>
                <w:szCs w:val="22"/>
              </w:rPr>
            </w:pPr>
            <w:r w:rsidRPr="000C21DC">
              <w:rPr>
                <w:sz w:val="22"/>
                <w:szCs w:val="22"/>
              </w:rPr>
              <w:t>dvoulůžkové, popř. jednolůžkové pokoje</w:t>
            </w:r>
          </w:p>
          <w:p w:rsidR="000C21DC" w:rsidRPr="000C21DC" w:rsidRDefault="000C21DC" w:rsidP="000C21DC">
            <w:pPr>
              <w:pStyle w:val="Odstavecseseznamem1"/>
              <w:numPr>
                <w:ilvl w:val="1"/>
                <w:numId w:val="8"/>
              </w:numPr>
              <w:spacing w:line="276" w:lineRule="auto"/>
              <w:ind w:left="1077" w:hanging="357"/>
              <w:contextualSpacing/>
              <w:jc w:val="both"/>
              <w:rPr>
                <w:sz w:val="22"/>
                <w:szCs w:val="22"/>
              </w:rPr>
            </w:pPr>
            <w:r w:rsidRPr="000C21DC">
              <w:rPr>
                <w:sz w:val="22"/>
                <w:szCs w:val="22"/>
              </w:rPr>
              <w:t>předpokládaný maximální počet dnů ubytování 50 (2 dny x 25 osob)</w:t>
            </w:r>
          </w:p>
          <w:p w:rsidR="000C21DC" w:rsidRPr="000C21DC" w:rsidRDefault="000C21DC" w:rsidP="000C21DC">
            <w:pPr>
              <w:pStyle w:val="Odstavecseseznamem1"/>
              <w:numPr>
                <w:ilvl w:val="0"/>
                <w:numId w:val="8"/>
              </w:numPr>
              <w:spacing w:line="276" w:lineRule="auto"/>
              <w:contextualSpacing/>
              <w:jc w:val="both"/>
              <w:rPr>
                <w:sz w:val="22"/>
                <w:szCs w:val="22"/>
              </w:rPr>
            </w:pPr>
            <w:r w:rsidRPr="000C21DC">
              <w:rPr>
                <w:sz w:val="22"/>
                <w:szCs w:val="22"/>
              </w:rPr>
              <w:t xml:space="preserve">Cena za stravování a ubytování účastníků nepřesáhne cenové limity stanovené Příručkou pro příjemce OP VK verze 5 (platná od 6.9.2011), tj. stravování 400,- Kč osoba/den a ubytování 1.200,- Kč osoba/den včetně DPH, </w:t>
            </w:r>
          </w:p>
          <w:p w:rsidR="000C21DC" w:rsidRPr="000C21DC" w:rsidRDefault="000C21DC" w:rsidP="000C21DC">
            <w:pPr>
              <w:pStyle w:val="Odstavecseseznamem1"/>
              <w:numPr>
                <w:ilvl w:val="0"/>
                <w:numId w:val="8"/>
              </w:numPr>
              <w:tabs>
                <w:tab w:val="num" w:pos="0"/>
              </w:tabs>
              <w:spacing w:line="276" w:lineRule="auto"/>
              <w:ind w:left="0" w:firstLine="0"/>
              <w:contextualSpacing/>
              <w:jc w:val="both"/>
              <w:rPr>
                <w:sz w:val="22"/>
                <w:szCs w:val="22"/>
              </w:rPr>
            </w:pPr>
            <w:r w:rsidRPr="000C21DC">
              <w:rPr>
                <w:sz w:val="22"/>
                <w:szCs w:val="22"/>
              </w:rPr>
              <w:t>Realizace vzdělávání ve dvoudenních blocích.</w:t>
            </w:r>
          </w:p>
          <w:p w:rsidR="000C21DC" w:rsidRPr="000C21DC" w:rsidRDefault="000C21DC" w:rsidP="000C21DC">
            <w:pPr>
              <w:pStyle w:val="Odstavecseseznamem1"/>
              <w:numPr>
                <w:ilvl w:val="0"/>
                <w:numId w:val="8"/>
              </w:numPr>
              <w:tabs>
                <w:tab w:val="num" w:pos="0"/>
              </w:tabs>
              <w:spacing w:line="276" w:lineRule="auto"/>
              <w:ind w:left="0" w:firstLine="0"/>
              <w:contextualSpacing/>
              <w:jc w:val="both"/>
              <w:rPr>
                <w:b/>
                <w:sz w:val="22"/>
                <w:szCs w:val="22"/>
              </w:rPr>
            </w:pPr>
            <w:r w:rsidRPr="000C21DC">
              <w:rPr>
                <w:sz w:val="22"/>
                <w:szCs w:val="22"/>
              </w:rPr>
              <w:t>Cena za tuto část bude uchazečem vyfakturována po realizaci zakázky na základě vyúčtování skutečně vynaložených nákladů doloženého prezenčními listinami účastníků jednotlivých kurzů z každého dne výuky a seznamy ubytovaných osob.</w:t>
            </w:r>
          </w:p>
          <w:p w:rsidR="000C21DC" w:rsidRPr="000C21DC" w:rsidRDefault="000C21DC" w:rsidP="000C21DC">
            <w:pPr>
              <w:pStyle w:val="Odstavecseseznamem1"/>
              <w:numPr>
                <w:ilvl w:val="0"/>
                <w:numId w:val="8"/>
              </w:numPr>
              <w:tabs>
                <w:tab w:val="num" w:pos="0"/>
              </w:tabs>
              <w:spacing w:line="276" w:lineRule="auto"/>
              <w:ind w:left="0" w:firstLine="0"/>
              <w:contextualSpacing/>
              <w:jc w:val="both"/>
              <w:rPr>
                <w:sz w:val="22"/>
                <w:szCs w:val="22"/>
              </w:rPr>
            </w:pPr>
            <w:r w:rsidRPr="000C21DC">
              <w:rPr>
                <w:sz w:val="22"/>
                <w:szCs w:val="22"/>
              </w:rPr>
              <w:t>Místo dodání plnění:</w:t>
            </w:r>
          </w:p>
          <w:p w:rsidR="000C21DC" w:rsidRPr="000C21DC" w:rsidRDefault="000C21DC" w:rsidP="000C21DC">
            <w:pPr>
              <w:pStyle w:val="Odstavecseseznamem1"/>
              <w:tabs>
                <w:tab w:val="num" w:pos="0"/>
              </w:tabs>
              <w:spacing w:after="200" w:line="276" w:lineRule="auto"/>
              <w:ind w:left="0"/>
              <w:jc w:val="both"/>
              <w:rPr>
                <w:sz w:val="22"/>
                <w:szCs w:val="22"/>
              </w:rPr>
            </w:pPr>
            <w:r w:rsidRPr="000C21DC">
              <w:rPr>
                <w:sz w:val="22"/>
                <w:szCs w:val="22"/>
              </w:rPr>
              <w:t>Mimo prostory zadavatele projektu. Zadavatelem odsouhlasená lokalita v České republice v maximální vzdálenosti 50 km od sídla zadavatele (Opava, Karviná).</w:t>
            </w:r>
          </w:p>
          <w:p w:rsidR="000C21DC" w:rsidRPr="000C21DC" w:rsidRDefault="000C21DC" w:rsidP="000C21DC">
            <w:pPr>
              <w:pStyle w:val="Odstavecseseznamem1"/>
              <w:tabs>
                <w:tab w:val="num" w:pos="0"/>
                <w:tab w:val="right" w:pos="8820"/>
              </w:tabs>
              <w:ind w:left="0"/>
              <w:rPr>
                <w:b/>
                <w:sz w:val="22"/>
                <w:szCs w:val="22"/>
              </w:rPr>
            </w:pPr>
            <w:r w:rsidRPr="000C21DC">
              <w:rPr>
                <w:b/>
                <w:sz w:val="22"/>
                <w:szCs w:val="22"/>
              </w:rPr>
              <w:t xml:space="preserve">Maximální přípustná cena za Část 2.: 95.800 Kč bez DPH  </w:t>
            </w:r>
          </w:p>
          <w:p w:rsidR="008D3A76" w:rsidRPr="000C21DC" w:rsidRDefault="008D3A76" w:rsidP="008D3A76">
            <w:pPr>
              <w:ind w:left="720"/>
              <w:jc w:val="both"/>
              <w:rPr>
                <w:sz w:val="22"/>
                <w:szCs w:val="22"/>
              </w:rPr>
            </w:pPr>
          </w:p>
        </w:tc>
      </w:tr>
      <w:tr w:rsidR="00161D75" w:rsidRPr="00A612B1">
        <w:tc>
          <w:tcPr>
            <w:tcW w:w="2808" w:type="dxa"/>
            <w:shd w:val="clear" w:color="auto" w:fill="FFCC99"/>
          </w:tcPr>
          <w:p w:rsidR="00161D75" w:rsidRPr="00A612B1" w:rsidRDefault="00161D75" w:rsidP="006831B0">
            <w:pPr>
              <w:rPr>
                <w:b/>
              </w:rPr>
            </w:pPr>
            <w:r w:rsidRPr="00A612B1">
              <w:rPr>
                <w:b/>
              </w:rPr>
              <w:lastRenderedPageBreak/>
              <w:t xml:space="preserve">Předpokládaná hodnota zakázky v Kč </w:t>
            </w:r>
            <w:r w:rsidRPr="00A612B1">
              <w:rPr>
                <w:sz w:val="20"/>
                <w:szCs w:val="20"/>
              </w:rPr>
              <w:t>(bez a s DPH):</w:t>
            </w:r>
          </w:p>
        </w:tc>
        <w:tc>
          <w:tcPr>
            <w:tcW w:w="7188" w:type="dxa"/>
          </w:tcPr>
          <w:p w:rsidR="00161D75" w:rsidRPr="00A612B1" w:rsidRDefault="00161D75" w:rsidP="004A7CBC">
            <w:pPr>
              <w:rPr>
                <w:b/>
                <w:sz w:val="22"/>
                <w:szCs w:val="22"/>
              </w:rPr>
            </w:pPr>
            <w:r w:rsidRPr="005D0F04">
              <w:rPr>
                <w:b/>
                <w:sz w:val="22"/>
                <w:szCs w:val="22"/>
              </w:rPr>
              <w:t xml:space="preserve"> </w:t>
            </w:r>
            <w:r w:rsidR="004A7CBC">
              <w:rPr>
                <w:b/>
                <w:sz w:val="22"/>
                <w:szCs w:val="22"/>
              </w:rPr>
              <w:t>695</w:t>
            </w:r>
            <w:r w:rsidR="00BE74FF" w:rsidRPr="005D0F04">
              <w:rPr>
                <w:b/>
                <w:sz w:val="22"/>
                <w:szCs w:val="22"/>
              </w:rPr>
              <w:t>.</w:t>
            </w:r>
            <w:r w:rsidR="004A7CBC">
              <w:rPr>
                <w:b/>
                <w:sz w:val="22"/>
                <w:szCs w:val="22"/>
              </w:rPr>
              <w:t>8</w:t>
            </w:r>
            <w:r w:rsidR="00BE74FF" w:rsidRPr="005D0F04">
              <w:rPr>
                <w:b/>
                <w:sz w:val="22"/>
                <w:szCs w:val="22"/>
              </w:rPr>
              <w:t>00</w:t>
            </w:r>
            <w:r w:rsidR="00795E11" w:rsidRPr="005D0F04">
              <w:rPr>
                <w:b/>
                <w:sz w:val="22"/>
                <w:szCs w:val="22"/>
              </w:rPr>
              <w:t>,-</w:t>
            </w:r>
            <w:r w:rsidRPr="005D0F04">
              <w:rPr>
                <w:b/>
                <w:sz w:val="22"/>
                <w:szCs w:val="22"/>
              </w:rPr>
              <w:t xml:space="preserve"> Kč </w:t>
            </w:r>
            <w:r w:rsidR="005D0F04" w:rsidRPr="005D0F04">
              <w:rPr>
                <w:b/>
                <w:sz w:val="22"/>
                <w:szCs w:val="22"/>
              </w:rPr>
              <w:t>bez DPH</w:t>
            </w:r>
            <w:r w:rsidR="00FE4DF9" w:rsidRPr="005D0F04">
              <w:rPr>
                <w:b/>
                <w:sz w:val="22"/>
                <w:szCs w:val="22"/>
              </w:rPr>
              <w:t xml:space="preserve"> </w:t>
            </w:r>
            <w:r w:rsidR="005D0F04" w:rsidRPr="005D0F04">
              <w:rPr>
                <w:b/>
                <w:sz w:val="22"/>
                <w:szCs w:val="22"/>
              </w:rPr>
              <w:t>(</w:t>
            </w:r>
            <w:r w:rsidR="004A7CBC">
              <w:rPr>
                <w:b/>
                <w:sz w:val="22"/>
                <w:szCs w:val="22"/>
              </w:rPr>
              <w:t>834.960</w:t>
            </w:r>
            <w:r w:rsidR="005D0F04" w:rsidRPr="005D0F04">
              <w:rPr>
                <w:b/>
                <w:sz w:val="22"/>
                <w:szCs w:val="22"/>
              </w:rPr>
              <w:t xml:space="preserve">,- Kč </w:t>
            </w:r>
            <w:r w:rsidRPr="005D0F04">
              <w:rPr>
                <w:b/>
                <w:sz w:val="22"/>
                <w:szCs w:val="22"/>
              </w:rPr>
              <w:t>včetně DPH).</w:t>
            </w:r>
          </w:p>
        </w:tc>
      </w:tr>
      <w:tr w:rsidR="00161D75" w:rsidRPr="00A612B1">
        <w:tc>
          <w:tcPr>
            <w:tcW w:w="2808" w:type="dxa"/>
            <w:shd w:val="clear" w:color="auto" w:fill="FFCC99"/>
          </w:tcPr>
          <w:p w:rsidR="00161D75" w:rsidRPr="00A612B1" w:rsidRDefault="00161D75" w:rsidP="006831B0">
            <w:pPr>
              <w:rPr>
                <w:b/>
              </w:rPr>
            </w:pPr>
            <w:r w:rsidRPr="00A612B1">
              <w:rPr>
                <w:b/>
              </w:rPr>
              <w:t>Typ zakázky</w:t>
            </w:r>
          </w:p>
        </w:tc>
        <w:tc>
          <w:tcPr>
            <w:tcW w:w="7188" w:type="dxa"/>
          </w:tcPr>
          <w:p w:rsidR="00161D75" w:rsidRPr="00A612B1" w:rsidRDefault="00161D75" w:rsidP="006831B0">
            <w:pPr>
              <w:rPr>
                <w:sz w:val="22"/>
                <w:szCs w:val="22"/>
              </w:rPr>
            </w:pPr>
            <w:r w:rsidRPr="005D0F04">
              <w:rPr>
                <w:b/>
                <w:sz w:val="22"/>
                <w:szCs w:val="22"/>
              </w:rPr>
              <w:t>Zakázka malého rozsahu</w:t>
            </w:r>
            <w:r>
              <w:rPr>
                <w:sz w:val="22"/>
                <w:szCs w:val="22"/>
              </w:rPr>
              <w:t>. Nejedná se o zadávací řízení dle zákona č. 137/2006 Sb., o veřejných zakázkách, ve znění pozdějších předpisů.</w:t>
            </w:r>
          </w:p>
        </w:tc>
      </w:tr>
      <w:tr w:rsidR="00161D75" w:rsidRPr="00A612B1">
        <w:tc>
          <w:tcPr>
            <w:tcW w:w="2808" w:type="dxa"/>
            <w:shd w:val="clear" w:color="auto" w:fill="FFCC99"/>
          </w:tcPr>
          <w:p w:rsidR="00161D75" w:rsidRPr="00A612B1" w:rsidRDefault="00161D75" w:rsidP="00B86847">
            <w:pPr>
              <w:rPr>
                <w:b/>
              </w:rPr>
            </w:pPr>
            <w:r w:rsidRPr="00A612B1">
              <w:rPr>
                <w:b/>
              </w:rPr>
              <w:t xml:space="preserve">Lhůta dodání </w:t>
            </w:r>
            <w:r w:rsidRPr="00A612B1">
              <w:rPr>
                <w:sz w:val="20"/>
                <w:szCs w:val="20"/>
              </w:rPr>
              <w:t>(zpracování zakázky)/časový harmonogram plnění/doba trvání zakázky</w:t>
            </w:r>
          </w:p>
        </w:tc>
        <w:tc>
          <w:tcPr>
            <w:tcW w:w="7188" w:type="dxa"/>
          </w:tcPr>
          <w:p w:rsidR="00161D75" w:rsidRPr="001B4FA2" w:rsidRDefault="00921460" w:rsidP="000C21DC">
            <w:pPr>
              <w:ind w:left="27"/>
              <w:jc w:val="both"/>
              <w:rPr>
                <w:b/>
                <w:sz w:val="22"/>
                <w:szCs w:val="22"/>
              </w:rPr>
            </w:pPr>
            <w:r>
              <w:rPr>
                <w:b/>
                <w:sz w:val="22"/>
                <w:szCs w:val="22"/>
              </w:rPr>
              <w:t xml:space="preserve">Plnění zakázky: </w:t>
            </w:r>
            <w:r w:rsidR="000C21DC">
              <w:rPr>
                <w:b/>
                <w:sz w:val="22"/>
                <w:szCs w:val="22"/>
              </w:rPr>
              <w:t>10/2012 – 2/2014</w:t>
            </w:r>
          </w:p>
        </w:tc>
      </w:tr>
      <w:tr w:rsidR="00161D75" w:rsidRPr="00A612B1">
        <w:tc>
          <w:tcPr>
            <w:tcW w:w="2808" w:type="dxa"/>
            <w:shd w:val="clear" w:color="auto" w:fill="FFCC99"/>
          </w:tcPr>
          <w:p w:rsidR="00161D75" w:rsidRPr="00A612B1" w:rsidRDefault="00161D75" w:rsidP="007234D9">
            <w:pPr>
              <w:rPr>
                <w:b/>
              </w:rPr>
            </w:pPr>
            <w:r w:rsidRPr="00A612B1">
              <w:rPr>
                <w:b/>
              </w:rPr>
              <w:t xml:space="preserve">Místo dodání/převzetí </w:t>
            </w:r>
            <w:r w:rsidR="007234D9">
              <w:rPr>
                <w:b/>
              </w:rPr>
              <w:t>nabídky</w:t>
            </w:r>
            <w:r w:rsidRPr="00A612B1">
              <w:rPr>
                <w:b/>
              </w:rPr>
              <w:t>:</w:t>
            </w:r>
          </w:p>
        </w:tc>
        <w:tc>
          <w:tcPr>
            <w:tcW w:w="7188" w:type="dxa"/>
          </w:tcPr>
          <w:p w:rsidR="00161D75" w:rsidRPr="009B3103" w:rsidRDefault="007234D9" w:rsidP="00A612B1">
            <w:pPr>
              <w:jc w:val="both"/>
              <w:rPr>
                <w:b/>
                <w:sz w:val="22"/>
                <w:szCs w:val="22"/>
              </w:rPr>
            </w:pPr>
            <w:r w:rsidRPr="003C64BB">
              <w:rPr>
                <w:rFonts w:eastAsia="Calibri"/>
                <w:sz w:val="22"/>
                <w:szCs w:val="22"/>
              </w:rPr>
              <w:t>Slezská univerzita v Opavě, Na Rybníčku 626/1, 746 01 Opava, sekretariát kvestora</w:t>
            </w:r>
          </w:p>
          <w:p w:rsidR="00161D75" w:rsidRPr="009B3103" w:rsidRDefault="00161D75" w:rsidP="00A612B1">
            <w:pPr>
              <w:jc w:val="both"/>
              <w:rPr>
                <w:sz w:val="22"/>
                <w:szCs w:val="22"/>
              </w:rPr>
            </w:pPr>
          </w:p>
        </w:tc>
      </w:tr>
      <w:tr w:rsidR="00161D75" w:rsidRPr="00A612B1">
        <w:tc>
          <w:tcPr>
            <w:tcW w:w="2808" w:type="dxa"/>
            <w:shd w:val="clear" w:color="auto" w:fill="FFCC99"/>
          </w:tcPr>
          <w:p w:rsidR="00161D75" w:rsidRPr="00A612B1" w:rsidRDefault="00161D75" w:rsidP="000F252E">
            <w:pPr>
              <w:rPr>
                <w:b/>
              </w:rPr>
            </w:pPr>
            <w:r w:rsidRPr="00A612B1">
              <w:rPr>
                <w:b/>
              </w:rPr>
              <w:t>Hodnotící kritéria:</w:t>
            </w:r>
          </w:p>
        </w:tc>
        <w:tc>
          <w:tcPr>
            <w:tcW w:w="7188" w:type="dxa"/>
          </w:tcPr>
          <w:p w:rsidR="00795E11" w:rsidRPr="003C64BB" w:rsidRDefault="00795E11" w:rsidP="00795E11">
            <w:pPr>
              <w:pStyle w:val="Odstavecseseznamem"/>
              <w:spacing w:before="120" w:after="120"/>
              <w:ind w:left="0"/>
              <w:jc w:val="both"/>
              <w:rPr>
                <w:b/>
                <w:sz w:val="22"/>
                <w:szCs w:val="22"/>
              </w:rPr>
            </w:pPr>
            <w:r w:rsidRPr="003C64BB">
              <w:rPr>
                <w:b/>
                <w:sz w:val="22"/>
                <w:szCs w:val="22"/>
              </w:rPr>
              <w:t>Základním hodnotícím kritériem je nejnižší nabídková cena.</w:t>
            </w:r>
            <w:r w:rsidR="00311962">
              <w:rPr>
                <w:b/>
                <w:sz w:val="22"/>
                <w:szCs w:val="22"/>
              </w:rPr>
              <w:t xml:space="preserve"> </w:t>
            </w:r>
          </w:p>
          <w:p w:rsidR="00161D75" w:rsidRPr="000F1741" w:rsidRDefault="005D0F04" w:rsidP="00311962">
            <w:pPr>
              <w:pStyle w:val="CM28"/>
              <w:spacing w:after="0"/>
              <w:jc w:val="both"/>
            </w:pPr>
            <w:r>
              <w:t xml:space="preserve">Zadavatel bude hodnotit celkovou výši nabídkové </w:t>
            </w:r>
            <w:r w:rsidR="00402822">
              <w:t>ceny bez DPH, nejlépe bude hodnocena nabídka s nejnižší nabídkovou cenou.</w:t>
            </w:r>
          </w:p>
        </w:tc>
      </w:tr>
      <w:tr w:rsidR="00161D75" w:rsidRPr="00A612B1">
        <w:tc>
          <w:tcPr>
            <w:tcW w:w="2808" w:type="dxa"/>
            <w:shd w:val="clear" w:color="auto" w:fill="FFCC99"/>
          </w:tcPr>
          <w:p w:rsidR="00161D75" w:rsidRPr="00A612B1" w:rsidRDefault="00161D75" w:rsidP="000F252E">
            <w:pPr>
              <w:rPr>
                <w:b/>
              </w:rPr>
            </w:pPr>
            <w:r w:rsidRPr="00A612B1">
              <w:rPr>
                <w:b/>
              </w:rPr>
              <w:t xml:space="preserve">Požadavky na prokázání splnění kvalifikace dodavatele: </w:t>
            </w:r>
          </w:p>
        </w:tc>
        <w:tc>
          <w:tcPr>
            <w:tcW w:w="7188" w:type="dxa"/>
          </w:tcPr>
          <w:p w:rsidR="00795E11" w:rsidRDefault="00795E11" w:rsidP="00795E11">
            <w:pPr>
              <w:pStyle w:val="Odstavecseseznamem"/>
              <w:spacing w:before="120" w:after="120"/>
              <w:ind w:left="27" w:hanging="27"/>
              <w:jc w:val="both"/>
              <w:rPr>
                <w:sz w:val="22"/>
                <w:szCs w:val="22"/>
              </w:rPr>
            </w:pPr>
            <w:r w:rsidRPr="00812456">
              <w:rPr>
                <w:sz w:val="22"/>
                <w:szCs w:val="22"/>
              </w:rPr>
              <w:t>Splnění základních a profesních kvalifikačních předpokladů dodavatele se prokazuje dle § 53 a § 54 zákona č. 137/2006 Sb., o veřejných zakázkách, ve znění pozdějších předpisů, přičemž pro splnění základních kvalifikačních předpokladů postačuje předložení čestného prohlášení</w:t>
            </w:r>
            <w:r>
              <w:rPr>
                <w:sz w:val="22"/>
                <w:szCs w:val="22"/>
              </w:rPr>
              <w:t xml:space="preserve"> (příloha č. </w:t>
            </w:r>
            <w:r w:rsidR="00921460">
              <w:rPr>
                <w:sz w:val="22"/>
                <w:szCs w:val="22"/>
              </w:rPr>
              <w:t>1</w:t>
            </w:r>
            <w:r>
              <w:rPr>
                <w:sz w:val="22"/>
                <w:szCs w:val="22"/>
              </w:rPr>
              <w:t>)</w:t>
            </w:r>
            <w:r w:rsidRPr="00812456">
              <w:rPr>
                <w:sz w:val="22"/>
                <w:szCs w:val="22"/>
              </w:rPr>
              <w:t>.</w:t>
            </w:r>
          </w:p>
          <w:p w:rsidR="00161D75" w:rsidRPr="00A612B1" w:rsidRDefault="00795E11" w:rsidP="00402822">
            <w:pPr>
              <w:ind w:left="27" w:hanging="27"/>
              <w:jc w:val="both"/>
              <w:rPr>
                <w:b/>
                <w:sz w:val="22"/>
                <w:szCs w:val="22"/>
              </w:rPr>
            </w:pPr>
            <w:r>
              <w:rPr>
                <w:sz w:val="22"/>
                <w:szCs w:val="22"/>
              </w:rPr>
              <w:t>Pro splnění profesních předpokladů nesmí být požadovaný doklad ke dni podání nabídky starší než 90 kalendářních dní. Možno předložit kopii dokumentu. Originál či ověřenou kopii předloží pouze vybraný uchazeč před podpisem smlouvy.</w:t>
            </w:r>
          </w:p>
        </w:tc>
      </w:tr>
      <w:tr w:rsidR="00161D75" w:rsidRPr="00A612B1">
        <w:tc>
          <w:tcPr>
            <w:tcW w:w="2808" w:type="dxa"/>
            <w:shd w:val="clear" w:color="auto" w:fill="FFCC99"/>
          </w:tcPr>
          <w:p w:rsidR="00161D75" w:rsidRPr="00A612B1" w:rsidRDefault="00161D75" w:rsidP="000F252E">
            <w:pPr>
              <w:rPr>
                <w:b/>
              </w:rPr>
            </w:pPr>
            <w:r w:rsidRPr="00A612B1">
              <w:rPr>
                <w:b/>
              </w:rPr>
              <w:t>Požadavek na uvedení kontaktní osoby uchazeče:</w:t>
            </w:r>
          </w:p>
        </w:tc>
        <w:tc>
          <w:tcPr>
            <w:tcW w:w="7188" w:type="dxa"/>
          </w:tcPr>
          <w:p w:rsidR="00161D75" w:rsidRPr="00A612B1" w:rsidRDefault="00161D75" w:rsidP="00A612B1">
            <w:pPr>
              <w:jc w:val="both"/>
              <w:rPr>
                <w:b/>
                <w:sz w:val="22"/>
                <w:szCs w:val="22"/>
              </w:rPr>
            </w:pPr>
            <w:r w:rsidRPr="00A612B1">
              <w:rPr>
                <w:b/>
                <w:sz w:val="22"/>
                <w:szCs w:val="22"/>
              </w:rPr>
              <w:t>Uchazeč ve své nabídce uvede kontaktní osobu ve věci zakázky, její telefon a e-mailovou adresu.</w:t>
            </w:r>
          </w:p>
        </w:tc>
      </w:tr>
      <w:tr w:rsidR="00161D75" w:rsidRPr="00A612B1">
        <w:tc>
          <w:tcPr>
            <w:tcW w:w="2808" w:type="dxa"/>
            <w:shd w:val="clear" w:color="auto" w:fill="FFCC99"/>
          </w:tcPr>
          <w:p w:rsidR="00161D75" w:rsidRPr="00A612B1" w:rsidRDefault="00161D75" w:rsidP="000F252E">
            <w:pPr>
              <w:rPr>
                <w:b/>
              </w:rPr>
            </w:pPr>
            <w:r w:rsidRPr="00A612B1">
              <w:rPr>
                <w:b/>
              </w:rPr>
              <w:lastRenderedPageBreak/>
              <w:t xml:space="preserve">Požadavek na písemnou formu nabídky: </w:t>
            </w:r>
          </w:p>
        </w:tc>
        <w:tc>
          <w:tcPr>
            <w:tcW w:w="7188" w:type="dxa"/>
          </w:tcPr>
          <w:p w:rsidR="00F445B1" w:rsidRPr="003C64BB" w:rsidRDefault="00F445B1" w:rsidP="00F445B1">
            <w:pPr>
              <w:spacing w:before="120" w:after="120"/>
              <w:jc w:val="both"/>
              <w:rPr>
                <w:sz w:val="22"/>
                <w:szCs w:val="22"/>
              </w:rPr>
            </w:pPr>
            <w:r w:rsidRPr="003C64BB">
              <w:rPr>
                <w:sz w:val="22"/>
                <w:szCs w:val="22"/>
              </w:rPr>
              <w:t xml:space="preserve">Nabídka služby musí být zadavateli podána v písemné formě v českém jazyce, jednotlivé listy musí být pevně svázány (lze kroužková vazba). Požadavek na písemnou formu je považován za splněný tehdy, pokud je nabídka podepsána osobou oprávněnou jednat jménem uchazeče. Dále musí být dodána také elektronická verze nabídky, a to vše v zalepené obálce.  </w:t>
            </w:r>
          </w:p>
          <w:p w:rsidR="00F445B1" w:rsidRPr="00650460" w:rsidRDefault="00F445B1" w:rsidP="00F445B1">
            <w:pPr>
              <w:spacing w:before="120" w:after="120"/>
              <w:jc w:val="both"/>
              <w:rPr>
                <w:b/>
                <w:sz w:val="22"/>
                <w:szCs w:val="22"/>
              </w:rPr>
            </w:pPr>
            <w:r w:rsidRPr="00650460">
              <w:rPr>
                <w:b/>
                <w:sz w:val="22"/>
                <w:szCs w:val="22"/>
              </w:rPr>
              <w:t xml:space="preserve">Součástí nabídky bude i návrh smlouvy </w:t>
            </w:r>
          </w:p>
          <w:p w:rsidR="00F445B1" w:rsidRPr="003C64BB" w:rsidRDefault="00F445B1" w:rsidP="00F445B1">
            <w:pPr>
              <w:spacing w:before="120" w:after="120"/>
              <w:jc w:val="both"/>
              <w:rPr>
                <w:b/>
                <w:sz w:val="22"/>
                <w:szCs w:val="22"/>
              </w:rPr>
            </w:pPr>
            <w:r w:rsidRPr="003C64BB">
              <w:rPr>
                <w:b/>
                <w:sz w:val="22"/>
                <w:szCs w:val="22"/>
              </w:rPr>
              <w:t xml:space="preserve">V nabídce musí být uvedeno, že se jedná o akci vyvolanou projekty ESF </w:t>
            </w:r>
          </w:p>
          <w:p w:rsidR="00F445B1" w:rsidRPr="003C64BB" w:rsidRDefault="00F445B1" w:rsidP="00F445B1">
            <w:pPr>
              <w:spacing w:before="120" w:after="120"/>
              <w:jc w:val="both"/>
              <w:rPr>
                <w:b/>
                <w:sz w:val="22"/>
                <w:szCs w:val="22"/>
              </w:rPr>
            </w:pPr>
            <w:r w:rsidRPr="003C64BB">
              <w:rPr>
                <w:b/>
                <w:sz w:val="22"/>
                <w:szCs w:val="22"/>
              </w:rPr>
              <w:t xml:space="preserve">Obálka s nabídkou musí být označena textem: „NEOTVÍRAT výběrové řízení </w:t>
            </w:r>
            <w:r w:rsidR="004A7CBC">
              <w:rPr>
                <w:b/>
                <w:sz w:val="22"/>
                <w:szCs w:val="22"/>
              </w:rPr>
              <w:t>Interpersonální dovednosti zaměstnanců SU</w:t>
            </w:r>
            <w:r w:rsidRPr="003C64BB">
              <w:rPr>
                <w:b/>
                <w:sz w:val="22"/>
                <w:szCs w:val="22"/>
              </w:rPr>
              <w:t>“</w:t>
            </w:r>
          </w:p>
          <w:p w:rsidR="00161D75" w:rsidRPr="00A612B1" w:rsidRDefault="00F445B1" w:rsidP="00F445B1">
            <w:pPr>
              <w:jc w:val="both"/>
              <w:rPr>
                <w:sz w:val="22"/>
                <w:szCs w:val="22"/>
              </w:rPr>
            </w:pPr>
            <w:r w:rsidRPr="003C64BB">
              <w:rPr>
                <w:rFonts w:eastAsia="Calibri"/>
                <w:sz w:val="22"/>
                <w:szCs w:val="22"/>
              </w:rPr>
              <w:t>Na obálce bude uvedena adresa, na niž je možno poslat oznámení podle § 71, odst. 6 zákona č. 137/2006 Sb. o veřejných zakázkách.</w:t>
            </w:r>
          </w:p>
        </w:tc>
      </w:tr>
      <w:tr w:rsidR="00161D75" w:rsidRPr="00A612B1">
        <w:tc>
          <w:tcPr>
            <w:tcW w:w="2808" w:type="dxa"/>
            <w:shd w:val="clear" w:color="auto" w:fill="FFCC99"/>
          </w:tcPr>
          <w:p w:rsidR="00161D75" w:rsidRPr="00A612B1" w:rsidRDefault="00161D75" w:rsidP="000F252E">
            <w:pPr>
              <w:rPr>
                <w:b/>
              </w:rPr>
            </w:pPr>
            <w:r w:rsidRPr="00A612B1">
              <w:rPr>
                <w:b/>
              </w:rPr>
              <w:t>Povinnost uchovávat doklady a umožnit kontrolu:</w:t>
            </w:r>
          </w:p>
        </w:tc>
        <w:tc>
          <w:tcPr>
            <w:tcW w:w="7188" w:type="dxa"/>
          </w:tcPr>
          <w:p w:rsidR="00650460" w:rsidRDefault="00650460" w:rsidP="00443B49">
            <w:pPr>
              <w:autoSpaceDE w:val="0"/>
              <w:autoSpaceDN w:val="0"/>
              <w:adjustRightInd w:val="0"/>
              <w:rPr>
                <w:rFonts w:eastAsia="Calibri"/>
                <w:sz w:val="22"/>
                <w:szCs w:val="22"/>
              </w:rPr>
            </w:pPr>
            <w:r>
              <w:rPr>
                <w:rFonts w:eastAsia="Calibri"/>
                <w:sz w:val="22"/>
                <w:szCs w:val="22"/>
              </w:rPr>
              <w:t>Smlouva s vybraným dodavatelem musí zavazovat dodavatele,</w:t>
            </w:r>
            <w:r w:rsidR="00443B49">
              <w:rPr>
                <w:rFonts w:eastAsia="Calibri"/>
                <w:sz w:val="22"/>
                <w:szCs w:val="22"/>
              </w:rPr>
              <w:t xml:space="preserve"> </w:t>
            </w:r>
            <w:r>
              <w:rPr>
                <w:rFonts w:eastAsia="Calibri"/>
                <w:sz w:val="22"/>
                <w:szCs w:val="22"/>
              </w:rPr>
              <w:t>aby umožnil všem subjektům oprávněným k výkonu kontroly</w:t>
            </w:r>
            <w:r w:rsidR="00443B49">
              <w:rPr>
                <w:rFonts w:eastAsia="Calibri"/>
                <w:sz w:val="22"/>
                <w:szCs w:val="22"/>
              </w:rPr>
              <w:t xml:space="preserve"> </w:t>
            </w:r>
            <w:r>
              <w:rPr>
                <w:rFonts w:eastAsia="Calibri"/>
                <w:sz w:val="22"/>
                <w:szCs w:val="22"/>
              </w:rPr>
              <w:t>projektu, z jehož prostředků je dodávka hrazena, provést</w:t>
            </w:r>
            <w:r w:rsidR="00443B49">
              <w:rPr>
                <w:rFonts w:eastAsia="Calibri"/>
                <w:sz w:val="22"/>
                <w:szCs w:val="22"/>
              </w:rPr>
              <w:t xml:space="preserve"> </w:t>
            </w:r>
            <w:r>
              <w:rPr>
                <w:rFonts w:eastAsia="Calibri"/>
                <w:sz w:val="22"/>
                <w:szCs w:val="22"/>
              </w:rPr>
              <w:t>kontrolu dokladů souvisejících s plněním zakázky, a to po dobu</w:t>
            </w:r>
            <w:r w:rsidR="00443B49">
              <w:rPr>
                <w:rFonts w:eastAsia="Calibri"/>
                <w:sz w:val="22"/>
                <w:szCs w:val="22"/>
              </w:rPr>
              <w:t xml:space="preserve"> </w:t>
            </w:r>
            <w:r>
              <w:rPr>
                <w:rFonts w:eastAsia="Calibri"/>
                <w:sz w:val="22"/>
                <w:szCs w:val="22"/>
              </w:rPr>
              <w:t>danou právními předpisy ČR k jejich archivaci (zákon č.</w:t>
            </w:r>
          </w:p>
          <w:p w:rsidR="00650460" w:rsidRDefault="00650460" w:rsidP="00443B49">
            <w:pPr>
              <w:autoSpaceDE w:val="0"/>
              <w:autoSpaceDN w:val="0"/>
              <w:adjustRightInd w:val="0"/>
              <w:rPr>
                <w:rFonts w:eastAsia="Calibri"/>
                <w:sz w:val="22"/>
                <w:szCs w:val="22"/>
              </w:rPr>
            </w:pPr>
            <w:r>
              <w:rPr>
                <w:rFonts w:eastAsia="Calibri"/>
                <w:sz w:val="22"/>
                <w:szCs w:val="22"/>
              </w:rPr>
              <w:t>563/1991 Sb., o účetnictví, a zákon č. 235/2004 Sb., o dani z</w:t>
            </w:r>
            <w:r w:rsidR="00443B49">
              <w:rPr>
                <w:rFonts w:eastAsia="Calibri"/>
                <w:sz w:val="22"/>
                <w:szCs w:val="22"/>
              </w:rPr>
              <w:t xml:space="preserve"> </w:t>
            </w:r>
            <w:r>
              <w:rPr>
                <w:rFonts w:eastAsia="Calibri"/>
                <w:sz w:val="22"/>
                <w:szCs w:val="22"/>
              </w:rPr>
              <w:t>přidané hodnoty).</w:t>
            </w:r>
          </w:p>
          <w:p w:rsidR="00650460" w:rsidRDefault="00650460" w:rsidP="00650460">
            <w:pPr>
              <w:autoSpaceDE w:val="0"/>
              <w:autoSpaceDN w:val="0"/>
              <w:adjustRightInd w:val="0"/>
              <w:jc w:val="both"/>
              <w:rPr>
                <w:rFonts w:eastAsia="Calibri"/>
                <w:sz w:val="22"/>
                <w:szCs w:val="22"/>
              </w:rPr>
            </w:pPr>
          </w:p>
          <w:p w:rsidR="00650460" w:rsidRDefault="00650460" w:rsidP="00650460">
            <w:pPr>
              <w:autoSpaceDE w:val="0"/>
              <w:autoSpaceDN w:val="0"/>
              <w:adjustRightInd w:val="0"/>
              <w:jc w:val="both"/>
              <w:rPr>
                <w:rFonts w:eastAsia="Calibri"/>
                <w:sz w:val="22"/>
                <w:szCs w:val="22"/>
              </w:rPr>
            </w:pPr>
            <w:r>
              <w:rPr>
                <w:rFonts w:eastAsia="Calibri"/>
                <w:sz w:val="22"/>
                <w:szCs w:val="22"/>
              </w:rPr>
              <w:t>Dále bude ve smlouvě uzavírané s vybraným dodavatelem</w:t>
            </w:r>
            <w:r w:rsidR="00715AC6">
              <w:rPr>
                <w:rFonts w:eastAsia="Calibri"/>
                <w:sz w:val="22"/>
                <w:szCs w:val="22"/>
              </w:rPr>
              <w:t xml:space="preserve"> </w:t>
            </w:r>
            <w:r>
              <w:rPr>
                <w:rFonts w:eastAsia="Calibri"/>
                <w:sz w:val="22"/>
                <w:szCs w:val="22"/>
              </w:rPr>
              <w:t>dodavatel zavázán povinností uchovávat veškeré dokumenty</w:t>
            </w:r>
            <w:r w:rsidR="00715AC6">
              <w:rPr>
                <w:rFonts w:eastAsia="Calibri"/>
                <w:sz w:val="22"/>
                <w:szCs w:val="22"/>
              </w:rPr>
              <w:t xml:space="preserve"> </w:t>
            </w:r>
            <w:r>
              <w:rPr>
                <w:rFonts w:eastAsia="Calibri"/>
                <w:sz w:val="22"/>
                <w:szCs w:val="22"/>
              </w:rPr>
              <w:t>související s realizací projektů v souladu s právními předpisy ČR a Evropských společenství, nejméně však do roku 2025.</w:t>
            </w:r>
          </w:p>
          <w:p w:rsidR="00161D75" w:rsidRPr="00A612B1" w:rsidRDefault="00161D75" w:rsidP="00A612B1">
            <w:pPr>
              <w:jc w:val="both"/>
              <w:rPr>
                <w:sz w:val="22"/>
                <w:szCs w:val="22"/>
              </w:rPr>
            </w:pPr>
          </w:p>
        </w:tc>
      </w:tr>
      <w:tr w:rsidR="00650460" w:rsidRPr="00A612B1">
        <w:tc>
          <w:tcPr>
            <w:tcW w:w="2808" w:type="dxa"/>
            <w:shd w:val="clear" w:color="auto" w:fill="FFCC99"/>
          </w:tcPr>
          <w:p w:rsidR="00650460" w:rsidRPr="00A612B1" w:rsidRDefault="00650460" w:rsidP="000F252E">
            <w:pPr>
              <w:rPr>
                <w:b/>
              </w:rPr>
            </w:pPr>
            <w:r w:rsidRPr="00A612B1">
              <w:rPr>
                <w:b/>
              </w:rPr>
              <w:t>Další podmínky pro plnění zakázky:</w:t>
            </w:r>
          </w:p>
        </w:tc>
        <w:tc>
          <w:tcPr>
            <w:tcW w:w="7188" w:type="dxa"/>
          </w:tcPr>
          <w:p w:rsidR="00650460" w:rsidRDefault="00650460" w:rsidP="00650460">
            <w:pPr>
              <w:spacing w:before="120" w:after="120"/>
              <w:jc w:val="both"/>
              <w:rPr>
                <w:sz w:val="22"/>
                <w:szCs w:val="22"/>
              </w:rPr>
            </w:pPr>
            <w:r w:rsidRPr="00487912">
              <w:rPr>
                <w:sz w:val="22"/>
                <w:szCs w:val="22"/>
              </w:rPr>
              <w:t xml:space="preserve">Nabídka služby musí obsahovat </w:t>
            </w:r>
            <w:r w:rsidR="00335C09">
              <w:rPr>
                <w:sz w:val="22"/>
                <w:szCs w:val="22"/>
              </w:rPr>
              <w:t xml:space="preserve">tyto </w:t>
            </w:r>
            <w:r w:rsidRPr="00487912">
              <w:rPr>
                <w:sz w:val="22"/>
                <w:szCs w:val="22"/>
              </w:rPr>
              <w:t>doklady</w:t>
            </w:r>
            <w:r w:rsidR="00335C09">
              <w:rPr>
                <w:sz w:val="22"/>
                <w:szCs w:val="22"/>
              </w:rPr>
              <w:t xml:space="preserve"> a dokumenty</w:t>
            </w:r>
            <w:r w:rsidRPr="00487912">
              <w:rPr>
                <w:sz w:val="22"/>
                <w:szCs w:val="22"/>
              </w:rPr>
              <w:t>:</w:t>
            </w:r>
          </w:p>
          <w:p w:rsidR="001F5E53" w:rsidRPr="00487912" w:rsidRDefault="001F5E53" w:rsidP="001F5E53">
            <w:pPr>
              <w:spacing w:before="120" w:after="120"/>
              <w:ind w:left="736" w:hanging="736"/>
              <w:jc w:val="both"/>
              <w:rPr>
                <w:sz w:val="22"/>
                <w:szCs w:val="22"/>
              </w:rPr>
            </w:pPr>
            <w:r>
              <w:rPr>
                <w:sz w:val="22"/>
                <w:szCs w:val="22"/>
              </w:rPr>
              <w:t xml:space="preserve">      -   identifikace uchazeče – obchodní název uchazeče, sídlo (kontaktní    adresa), IČ, DIČ, telefon, elektronická adresa, fax, jméno statutárního zástupce a kontaktní osoby, bankovní spojení</w:t>
            </w:r>
            <w:r w:rsidR="00222050">
              <w:rPr>
                <w:sz w:val="22"/>
                <w:szCs w:val="22"/>
              </w:rPr>
              <w:t xml:space="preserve"> (příloha č. 2)</w:t>
            </w:r>
            <w:r>
              <w:rPr>
                <w:sz w:val="22"/>
                <w:szCs w:val="22"/>
              </w:rPr>
              <w:t xml:space="preserve"> </w:t>
            </w:r>
          </w:p>
          <w:p w:rsidR="00650460" w:rsidRPr="00487912" w:rsidRDefault="00650460" w:rsidP="00650460">
            <w:pPr>
              <w:numPr>
                <w:ilvl w:val="0"/>
                <w:numId w:val="5"/>
              </w:numPr>
              <w:spacing w:before="120" w:after="120"/>
              <w:jc w:val="both"/>
              <w:rPr>
                <w:sz w:val="22"/>
                <w:szCs w:val="22"/>
              </w:rPr>
            </w:pPr>
            <w:r>
              <w:rPr>
                <w:sz w:val="22"/>
                <w:szCs w:val="22"/>
              </w:rPr>
              <w:t>d</w:t>
            </w:r>
            <w:r w:rsidRPr="00487912">
              <w:rPr>
                <w:sz w:val="22"/>
                <w:szCs w:val="22"/>
              </w:rPr>
              <w:t>oklad</w:t>
            </w:r>
            <w:r>
              <w:rPr>
                <w:sz w:val="22"/>
                <w:szCs w:val="22"/>
              </w:rPr>
              <w:t>y</w:t>
            </w:r>
            <w:r w:rsidRPr="00487912">
              <w:rPr>
                <w:sz w:val="22"/>
                <w:szCs w:val="22"/>
              </w:rPr>
              <w:t xml:space="preserve"> prokazující splnění základní</w:t>
            </w:r>
            <w:r>
              <w:rPr>
                <w:sz w:val="22"/>
                <w:szCs w:val="22"/>
              </w:rPr>
              <w:t>ch kvalifikačních předpokladů (čestná prohlášení)</w:t>
            </w:r>
            <w:r w:rsidRPr="00487912">
              <w:rPr>
                <w:sz w:val="22"/>
                <w:szCs w:val="22"/>
              </w:rPr>
              <w:t xml:space="preserve"> a </w:t>
            </w:r>
            <w:r>
              <w:rPr>
                <w:sz w:val="22"/>
                <w:szCs w:val="22"/>
              </w:rPr>
              <w:t xml:space="preserve">splnění </w:t>
            </w:r>
            <w:r w:rsidRPr="00487912">
              <w:rPr>
                <w:sz w:val="22"/>
                <w:szCs w:val="22"/>
              </w:rPr>
              <w:t>profesní</w:t>
            </w:r>
            <w:r>
              <w:rPr>
                <w:sz w:val="22"/>
                <w:szCs w:val="22"/>
              </w:rPr>
              <w:t>ch</w:t>
            </w:r>
            <w:r w:rsidRPr="00487912">
              <w:rPr>
                <w:sz w:val="22"/>
                <w:szCs w:val="22"/>
              </w:rPr>
              <w:t xml:space="preserve"> kvalifika</w:t>
            </w:r>
            <w:r>
              <w:rPr>
                <w:sz w:val="22"/>
                <w:szCs w:val="22"/>
              </w:rPr>
              <w:t>čních předpokladů</w:t>
            </w:r>
            <w:r w:rsidRPr="00487912">
              <w:rPr>
                <w:sz w:val="22"/>
                <w:szCs w:val="22"/>
              </w:rPr>
              <w:t xml:space="preserve"> dodavatele</w:t>
            </w:r>
          </w:p>
          <w:p w:rsidR="00650460" w:rsidRDefault="00650460" w:rsidP="00650460">
            <w:pPr>
              <w:numPr>
                <w:ilvl w:val="0"/>
                <w:numId w:val="5"/>
              </w:numPr>
              <w:spacing w:before="120" w:after="120"/>
              <w:jc w:val="both"/>
              <w:rPr>
                <w:sz w:val="22"/>
                <w:szCs w:val="22"/>
              </w:rPr>
            </w:pPr>
            <w:r w:rsidRPr="00487912">
              <w:rPr>
                <w:sz w:val="22"/>
                <w:szCs w:val="22"/>
              </w:rPr>
              <w:t>návrh smlouvy</w:t>
            </w:r>
            <w:r>
              <w:rPr>
                <w:sz w:val="22"/>
                <w:szCs w:val="22"/>
              </w:rPr>
              <w:t>.</w:t>
            </w:r>
            <w:r w:rsidRPr="00487912">
              <w:rPr>
                <w:sz w:val="22"/>
                <w:szCs w:val="22"/>
              </w:rPr>
              <w:t xml:space="preserve"> Smlouva musí být podepsaná osobou oprávněnou jednat jménem uchazeče</w:t>
            </w:r>
            <w:r w:rsidR="00222050">
              <w:rPr>
                <w:sz w:val="22"/>
                <w:szCs w:val="22"/>
              </w:rPr>
              <w:t xml:space="preserve"> </w:t>
            </w:r>
          </w:p>
          <w:p w:rsidR="003F3BEB" w:rsidRDefault="003F3BEB" w:rsidP="00650460">
            <w:pPr>
              <w:numPr>
                <w:ilvl w:val="0"/>
                <w:numId w:val="5"/>
              </w:numPr>
              <w:spacing w:before="120" w:after="120"/>
              <w:jc w:val="both"/>
              <w:rPr>
                <w:sz w:val="22"/>
                <w:szCs w:val="22"/>
              </w:rPr>
            </w:pPr>
            <w:r>
              <w:rPr>
                <w:sz w:val="22"/>
                <w:szCs w:val="22"/>
              </w:rPr>
              <w:t>vzorová ukázka vedení výuky v tištěné formě a také elektronicky</w:t>
            </w:r>
          </w:p>
          <w:p w:rsidR="00650460" w:rsidRPr="00487912" w:rsidRDefault="00650460" w:rsidP="00650460">
            <w:pPr>
              <w:autoSpaceDE w:val="0"/>
              <w:autoSpaceDN w:val="0"/>
              <w:adjustRightInd w:val="0"/>
              <w:rPr>
                <w:rFonts w:eastAsia="Calibri"/>
                <w:b/>
                <w:bCs/>
                <w:sz w:val="22"/>
                <w:szCs w:val="22"/>
              </w:rPr>
            </w:pPr>
            <w:r w:rsidRPr="00487912">
              <w:rPr>
                <w:rFonts w:eastAsia="Calibri"/>
                <w:b/>
                <w:bCs/>
                <w:sz w:val="22"/>
                <w:szCs w:val="22"/>
              </w:rPr>
              <w:t>Zadavatel si vyhrazuje právo:</w:t>
            </w:r>
          </w:p>
          <w:p w:rsidR="00650460" w:rsidRPr="00487912" w:rsidRDefault="00650460" w:rsidP="00650460">
            <w:pPr>
              <w:numPr>
                <w:ilvl w:val="0"/>
                <w:numId w:val="6"/>
              </w:numPr>
              <w:autoSpaceDE w:val="0"/>
              <w:autoSpaceDN w:val="0"/>
              <w:adjustRightInd w:val="0"/>
              <w:rPr>
                <w:rFonts w:eastAsia="Calibri"/>
                <w:sz w:val="22"/>
                <w:szCs w:val="22"/>
              </w:rPr>
            </w:pPr>
            <w:r w:rsidRPr="00487912">
              <w:rPr>
                <w:rFonts w:eastAsia="Calibri"/>
                <w:sz w:val="22"/>
                <w:szCs w:val="22"/>
              </w:rPr>
              <w:t>V průběhu vyhlášeného výběrového řízení odmítnout všechny předlo</w:t>
            </w:r>
            <w:r>
              <w:rPr>
                <w:rFonts w:eastAsia="Calibri"/>
                <w:sz w:val="22"/>
                <w:szCs w:val="22"/>
              </w:rPr>
              <w:t>ž</w:t>
            </w:r>
            <w:r w:rsidRPr="00487912">
              <w:rPr>
                <w:rFonts w:eastAsia="Calibri"/>
                <w:sz w:val="22"/>
                <w:szCs w:val="22"/>
              </w:rPr>
              <w:t>ené nabídky.</w:t>
            </w:r>
          </w:p>
          <w:p w:rsidR="00650460" w:rsidRPr="00487912" w:rsidRDefault="00650460" w:rsidP="00650460">
            <w:pPr>
              <w:numPr>
                <w:ilvl w:val="0"/>
                <w:numId w:val="6"/>
              </w:numPr>
              <w:autoSpaceDE w:val="0"/>
              <w:autoSpaceDN w:val="0"/>
              <w:adjustRightInd w:val="0"/>
              <w:rPr>
                <w:rFonts w:eastAsia="Calibri"/>
                <w:sz w:val="22"/>
                <w:szCs w:val="22"/>
              </w:rPr>
            </w:pPr>
            <w:r w:rsidRPr="00487912">
              <w:rPr>
                <w:rFonts w:eastAsia="Calibri"/>
                <w:sz w:val="22"/>
                <w:szCs w:val="22"/>
              </w:rPr>
              <w:t xml:space="preserve">Zrušit výběrové řízení bez udání důvodu </w:t>
            </w:r>
          </w:p>
          <w:p w:rsidR="00650460" w:rsidRPr="00487912" w:rsidRDefault="00650460" w:rsidP="00650460">
            <w:pPr>
              <w:numPr>
                <w:ilvl w:val="0"/>
                <w:numId w:val="6"/>
              </w:numPr>
              <w:autoSpaceDE w:val="0"/>
              <w:autoSpaceDN w:val="0"/>
              <w:adjustRightInd w:val="0"/>
              <w:rPr>
                <w:rFonts w:eastAsia="Calibri"/>
                <w:sz w:val="22"/>
                <w:szCs w:val="22"/>
              </w:rPr>
            </w:pPr>
            <w:r w:rsidRPr="00487912">
              <w:rPr>
                <w:rFonts w:eastAsia="Calibri"/>
                <w:sz w:val="22"/>
                <w:szCs w:val="22"/>
              </w:rPr>
              <w:t>Nevracet podané nabídky.</w:t>
            </w:r>
          </w:p>
          <w:p w:rsidR="00650460" w:rsidRPr="00487912" w:rsidRDefault="00650460" w:rsidP="00650460">
            <w:pPr>
              <w:numPr>
                <w:ilvl w:val="0"/>
                <w:numId w:val="6"/>
              </w:numPr>
              <w:autoSpaceDE w:val="0"/>
              <w:autoSpaceDN w:val="0"/>
              <w:adjustRightInd w:val="0"/>
              <w:rPr>
                <w:rFonts w:eastAsia="Calibri"/>
                <w:sz w:val="22"/>
                <w:szCs w:val="22"/>
              </w:rPr>
            </w:pPr>
            <w:r w:rsidRPr="00487912">
              <w:rPr>
                <w:rFonts w:eastAsia="Calibri"/>
                <w:sz w:val="22"/>
                <w:szCs w:val="22"/>
              </w:rPr>
              <w:t>Vyžádat si dodatečně doplnění k podkladům uvedeným v zadávacích podmínkách.</w:t>
            </w:r>
          </w:p>
          <w:p w:rsidR="00650460" w:rsidRPr="00C45D62" w:rsidRDefault="00650460" w:rsidP="00650460">
            <w:pPr>
              <w:spacing w:before="120" w:after="120"/>
              <w:jc w:val="both"/>
              <w:rPr>
                <w:b/>
                <w:sz w:val="22"/>
                <w:szCs w:val="22"/>
              </w:rPr>
            </w:pPr>
            <w:r w:rsidRPr="00C45D62">
              <w:rPr>
                <w:b/>
                <w:sz w:val="22"/>
                <w:szCs w:val="22"/>
              </w:rPr>
              <w:t>Doplňující informace:</w:t>
            </w:r>
          </w:p>
          <w:p w:rsidR="00BC4498" w:rsidRPr="00BC4498" w:rsidRDefault="00650460" w:rsidP="00BC4498">
            <w:pPr>
              <w:numPr>
                <w:ilvl w:val="0"/>
                <w:numId w:val="7"/>
              </w:numPr>
              <w:spacing w:before="120" w:after="120"/>
              <w:jc w:val="both"/>
              <w:rPr>
                <w:sz w:val="22"/>
                <w:szCs w:val="22"/>
              </w:rPr>
            </w:pPr>
            <w:r>
              <w:rPr>
                <w:sz w:val="22"/>
                <w:szCs w:val="22"/>
              </w:rPr>
              <w:t xml:space="preserve"> </w:t>
            </w:r>
            <w:r w:rsidR="00BC4498" w:rsidRPr="00BC4498">
              <w:rPr>
                <w:sz w:val="22"/>
                <w:szCs w:val="22"/>
              </w:rPr>
              <w:t>nejedná se o žádný z typů zadávacích řízení definovaných zákonem č. 137/2006 Sb., o veřejných zakázkách, ve znění pozdějších předpisů</w:t>
            </w:r>
          </w:p>
          <w:p w:rsidR="00BC4498" w:rsidRPr="00BC4498" w:rsidRDefault="00BC4498" w:rsidP="00BC4498">
            <w:pPr>
              <w:numPr>
                <w:ilvl w:val="0"/>
                <w:numId w:val="7"/>
              </w:numPr>
              <w:spacing w:before="120" w:after="120"/>
              <w:jc w:val="both"/>
              <w:rPr>
                <w:sz w:val="22"/>
                <w:szCs w:val="22"/>
              </w:rPr>
            </w:pPr>
            <w:r w:rsidRPr="00BC4498">
              <w:rPr>
                <w:sz w:val="22"/>
                <w:szCs w:val="22"/>
              </w:rPr>
              <w:t>dané požadavky jsou pouze minimální</w:t>
            </w:r>
          </w:p>
          <w:p w:rsidR="00BC4498" w:rsidRPr="00BC4498" w:rsidRDefault="00BC4498" w:rsidP="00BC4498">
            <w:pPr>
              <w:numPr>
                <w:ilvl w:val="0"/>
                <w:numId w:val="7"/>
              </w:numPr>
              <w:spacing w:before="120" w:after="120"/>
              <w:jc w:val="both"/>
              <w:rPr>
                <w:sz w:val="22"/>
                <w:szCs w:val="22"/>
              </w:rPr>
            </w:pPr>
            <w:r w:rsidRPr="00BC4498">
              <w:rPr>
                <w:sz w:val="22"/>
                <w:szCs w:val="22"/>
              </w:rPr>
              <w:lastRenderedPageBreak/>
              <w:t xml:space="preserve"> zadavatel nepřipouští variantní řešení nabídek. </w:t>
            </w:r>
          </w:p>
          <w:p w:rsidR="00650460" w:rsidRPr="00C45D62" w:rsidRDefault="00BC4498" w:rsidP="00BC4498">
            <w:pPr>
              <w:numPr>
                <w:ilvl w:val="0"/>
                <w:numId w:val="7"/>
              </w:numPr>
              <w:spacing w:before="120" w:after="120"/>
              <w:jc w:val="both"/>
              <w:rPr>
                <w:sz w:val="22"/>
                <w:szCs w:val="22"/>
              </w:rPr>
            </w:pPr>
            <w:r w:rsidRPr="00BC4498">
              <w:rPr>
                <w:sz w:val="22"/>
                <w:szCs w:val="22"/>
              </w:rPr>
              <w:t xml:space="preserve">dokumentace včetně všech příloh je uveřejněna způsobem, který umožňuje dálkový přístup, tj. na profilu zadavatele: </w:t>
            </w:r>
            <w:r w:rsidRPr="0045237C">
              <w:rPr>
                <w:color w:val="0070C0"/>
                <w:sz w:val="22"/>
                <w:szCs w:val="22"/>
                <w:u w:val="single"/>
              </w:rPr>
              <w:t>https://www.egordion.cz/nabidkaGORDION</w:t>
            </w:r>
          </w:p>
        </w:tc>
      </w:tr>
    </w:tbl>
    <w:p w:rsidR="000F252E" w:rsidRDefault="000F252E" w:rsidP="0084225B">
      <w:pPr>
        <w:rPr>
          <w:b/>
          <w:sz w:val="28"/>
          <w:szCs w:val="28"/>
        </w:rPr>
      </w:pPr>
    </w:p>
    <w:p w:rsidR="00221E2A" w:rsidRDefault="00221E2A" w:rsidP="0084225B">
      <w:pPr>
        <w:rPr>
          <w:b/>
          <w:sz w:val="28"/>
          <w:szCs w:val="28"/>
        </w:rPr>
      </w:pPr>
    </w:p>
    <w:p w:rsidR="00221E2A" w:rsidRDefault="00221E2A" w:rsidP="0084225B">
      <w:pPr>
        <w:rPr>
          <w:b/>
          <w:sz w:val="28"/>
          <w:szCs w:val="28"/>
        </w:rPr>
      </w:pPr>
    </w:p>
    <w:p w:rsidR="00221E2A" w:rsidRDefault="00221E2A" w:rsidP="0084225B">
      <w:pPr>
        <w:rPr>
          <w:b/>
          <w:sz w:val="28"/>
          <w:szCs w:val="28"/>
        </w:rPr>
      </w:pPr>
    </w:p>
    <w:p w:rsidR="00221E2A" w:rsidRDefault="00221E2A" w:rsidP="0084225B">
      <w:pPr>
        <w:rPr>
          <w:b/>
          <w:sz w:val="28"/>
          <w:szCs w:val="28"/>
        </w:rPr>
      </w:pPr>
    </w:p>
    <w:p w:rsidR="00684A37" w:rsidRDefault="00684A37" w:rsidP="00953E48">
      <w:pPr>
        <w:outlineLvl w:val="0"/>
        <w:rPr>
          <w:sz w:val="22"/>
          <w:szCs w:val="22"/>
        </w:rPr>
      </w:pPr>
      <w:r w:rsidRPr="00684A37">
        <w:rPr>
          <w:sz w:val="22"/>
          <w:szCs w:val="22"/>
        </w:rPr>
        <w:t>V Opavě dne</w:t>
      </w:r>
      <w:r w:rsidR="00CE692B">
        <w:rPr>
          <w:sz w:val="22"/>
          <w:szCs w:val="22"/>
        </w:rPr>
        <w:t>:</w:t>
      </w:r>
      <w:r>
        <w:rPr>
          <w:sz w:val="22"/>
          <w:szCs w:val="22"/>
        </w:rPr>
        <w:t xml:space="preserve"> </w:t>
      </w:r>
      <w:r w:rsidR="003F3BEB">
        <w:rPr>
          <w:sz w:val="22"/>
          <w:szCs w:val="22"/>
        </w:rPr>
        <w:t xml:space="preserve">25. 7. </w:t>
      </w:r>
      <w:r w:rsidR="00CE692B">
        <w:rPr>
          <w:sz w:val="22"/>
          <w:szCs w:val="22"/>
        </w:rPr>
        <w:t>201</w:t>
      </w:r>
      <w:r w:rsidR="00BC4498">
        <w:rPr>
          <w:sz w:val="22"/>
          <w:szCs w:val="22"/>
        </w:rPr>
        <w:t>2</w:t>
      </w:r>
    </w:p>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684A37" w:rsidRDefault="00684A37" w:rsidP="00953E48">
      <w:pPr>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Jaroslav Kania</w:t>
      </w:r>
    </w:p>
    <w:p w:rsidR="00684A37" w:rsidRDefault="00684A37" w:rsidP="0084225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kvestor</w:t>
      </w:r>
    </w:p>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42A87" w:rsidRDefault="00442A87" w:rsidP="0084225B">
      <w:pPr>
        <w:rPr>
          <w:sz w:val="22"/>
          <w:szCs w:val="22"/>
        </w:rPr>
      </w:pPr>
    </w:p>
    <w:p w:rsidR="004A7CBC" w:rsidRDefault="004A7CBC" w:rsidP="0084225B">
      <w:pPr>
        <w:rPr>
          <w:sz w:val="22"/>
          <w:szCs w:val="22"/>
        </w:rPr>
      </w:pPr>
    </w:p>
    <w:p w:rsidR="004A7CBC" w:rsidRDefault="004A7CBC" w:rsidP="0084225B">
      <w:pPr>
        <w:rPr>
          <w:sz w:val="22"/>
          <w:szCs w:val="22"/>
        </w:rPr>
      </w:pPr>
    </w:p>
    <w:p w:rsidR="004A7CBC" w:rsidRDefault="004A7CBC" w:rsidP="0084225B">
      <w:pPr>
        <w:rPr>
          <w:sz w:val="22"/>
          <w:szCs w:val="22"/>
        </w:rPr>
      </w:pPr>
    </w:p>
    <w:p w:rsidR="004A7CBC" w:rsidRDefault="004A7CBC" w:rsidP="0084225B">
      <w:pPr>
        <w:rPr>
          <w:sz w:val="22"/>
          <w:szCs w:val="22"/>
        </w:rPr>
      </w:pPr>
    </w:p>
    <w:p w:rsidR="00442A87" w:rsidRDefault="00442A87" w:rsidP="0084225B">
      <w:pPr>
        <w:rPr>
          <w:sz w:val="22"/>
          <w:szCs w:val="22"/>
        </w:rPr>
      </w:pPr>
    </w:p>
    <w:p w:rsidR="00442A87" w:rsidRPr="009C5109" w:rsidRDefault="00442A87" w:rsidP="00442A87">
      <w:pPr>
        <w:jc w:val="both"/>
        <w:outlineLvl w:val="0"/>
        <w:rPr>
          <w:b/>
          <w:u w:val="single"/>
        </w:rPr>
      </w:pPr>
      <w:r w:rsidRPr="009C5109">
        <w:rPr>
          <w:b/>
          <w:u w:val="single"/>
        </w:rPr>
        <w:t>Kontakty ZS</w:t>
      </w:r>
    </w:p>
    <w:p w:rsidR="00442A87" w:rsidRPr="009C5109" w:rsidRDefault="00442A87" w:rsidP="00442A87">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3544"/>
        <w:gridCol w:w="3717"/>
      </w:tblGrid>
      <w:tr w:rsidR="00442A87" w:rsidRPr="009C5109" w:rsidTr="00B411BE">
        <w:tc>
          <w:tcPr>
            <w:tcW w:w="1951" w:type="dxa"/>
            <w:shd w:val="clear" w:color="auto" w:fill="FABF8F"/>
            <w:vAlign w:val="center"/>
          </w:tcPr>
          <w:p w:rsidR="00442A87" w:rsidRPr="009C5109" w:rsidRDefault="00442A87" w:rsidP="00B411BE">
            <w:pPr>
              <w:spacing w:before="120" w:after="120"/>
              <w:rPr>
                <w:sz w:val="22"/>
                <w:szCs w:val="22"/>
              </w:rPr>
            </w:pPr>
            <w:r w:rsidRPr="009C5109">
              <w:rPr>
                <w:sz w:val="22"/>
                <w:szCs w:val="22"/>
              </w:rPr>
              <w:t>Kraj</w:t>
            </w:r>
          </w:p>
        </w:tc>
        <w:tc>
          <w:tcPr>
            <w:tcW w:w="3544" w:type="dxa"/>
            <w:shd w:val="clear" w:color="auto" w:fill="FABF8F"/>
            <w:vAlign w:val="center"/>
          </w:tcPr>
          <w:p w:rsidR="00442A87" w:rsidRPr="009C5109" w:rsidRDefault="00442A87" w:rsidP="00B411BE">
            <w:pPr>
              <w:spacing w:before="120" w:after="120"/>
              <w:rPr>
                <w:sz w:val="22"/>
                <w:szCs w:val="22"/>
              </w:rPr>
            </w:pPr>
            <w:r w:rsidRPr="009C5109">
              <w:rPr>
                <w:sz w:val="22"/>
                <w:szCs w:val="22"/>
              </w:rPr>
              <w:t>WWW stránky</w:t>
            </w:r>
          </w:p>
        </w:tc>
        <w:tc>
          <w:tcPr>
            <w:tcW w:w="3717" w:type="dxa"/>
            <w:shd w:val="clear" w:color="auto" w:fill="FABF8F"/>
            <w:vAlign w:val="center"/>
          </w:tcPr>
          <w:p w:rsidR="00442A87" w:rsidRPr="009C5109" w:rsidRDefault="00442A87" w:rsidP="00B411BE">
            <w:pPr>
              <w:spacing w:before="120" w:after="120"/>
              <w:rPr>
                <w:sz w:val="22"/>
                <w:szCs w:val="22"/>
              </w:rPr>
            </w:pPr>
            <w:r w:rsidRPr="009C5109">
              <w:rPr>
                <w:sz w:val="22"/>
                <w:szCs w:val="22"/>
              </w:rPr>
              <w:t>Emailová adresa</w:t>
            </w:r>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Jihočeský</w:t>
            </w:r>
          </w:p>
        </w:tc>
        <w:tc>
          <w:tcPr>
            <w:tcW w:w="3544" w:type="dxa"/>
            <w:vAlign w:val="center"/>
          </w:tcPr>
          <w:p w:rsidR="00442A87" w:rsidRPr="009C5109" w:rsidRDefault="004224EE" w:rsidP="00B411BE">
            <w:pPr>
              <w:spacing w:before="120" w:after="120"/>
              <w:rPr>
                <w:sz w:val="22"/>
                <w:szCs w:val="22"/>
              </w:rPr>
            </w:pPr>
            <w:hyperlink r:id="rId9" w:history="1">
              <w:r w:rsidR="00442A87" w:rsidRPr="009C5109">
                <w:rPr>
                  <w:color w:val="0000FF"/>
                  <w:sz w:val="22"/>
                  <w:szCs w:val="22"/>
                  <w:u w:val="single"/>
                </w:rPr>
                <w:t>http://opvk.kraj-jihocesky.cz/</w:t>
              </w:r>
            </w:hyperlink>
          </w:p>
        </w:tc>
        <w:tc>
          <w:tcPr>
            <w:tcW w:w="3717" w:type="dxa"/>
            <w:vAlign w:val="center"/>
          </w:tcPr>
          <w:p w:rsidR="00442A87" w:rsidRPr="009C5109" w:rsidRDefault="004224EE" w:rsidP="00B411BE">
            <w:pPr>
              <w:spacing w:before="120" w:after="120"/>
              <w:rPr>
                <w:sz w:val="22"/>
                <w:szCs w:val="22"/>
              </w:rPr>
            </w:pPr>
            <w:hyperlink r:id="rId10" w:history="1">
              <w:r w:rsidR="00442A87" w:rsidRPr="009C5109">
                <w:rPr>
                  <w:color w:val="0000FF"/>
                  <w:sz w:val="22"/>
                  <w:szCs w:val="22"/>
                  <w:u w:val="single"/>
                </w:rPr>
                <w:t>opvk@kraj-jihocesky.cz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Jihomoravský</w:t>
            </w:r>
          </w:p>
        </w:tc>
        <w:tc>
          <w:tcPr>
            <w:tcW w:w="3544" w:type="dxa"/>
            <w:vAlign w:val="center"/>
          </w:tcPr>
          <w:p w:rsidR="00442A87" w:rsidRPr="009C5109" w:rsidRDefault="004224EE" w:rsidP="00B411BE">
            <w:pPr>
              <w:spacing w:before="120" w:after="120"/>
              <w:rPr>
                <w:sz w:val="22"/>
                <w:szCs w:val="22"/>
              </w:rPr>
            </w:pPr>
            <w:hyperlink r:id="rId11" w:history="1">
              <w:r w:rsidR="00442A87" w:rsidRPr="009C5109">
                <w:rPr>
                  <w:color w:val="0000FF"/>
                  <w:sz w:val="22"/>
                  <w:szCs w:val="22"/>
                  <w:u w:val="single"/>
                </w:rPr>
                <w:t>www.kr-jihomoravsky.cz</w:t>
              </w:r>
            </w:hyperlink>
          </w:p>
        </w:tc>
        <w:tc>
          <w:tcPr>
            <w:tcW w:w="3717" w:type="dxa"/>
            <w:vAlign w:val="center"/>
          </w:tcPr>
          <w:p w:rsidR="00442A87" w:rsidRPr="009C5109" w:rsidRDefault="004224EE" w:rsidP="00B411BE">
            <w:pPr>
              <w:spacing w:before="120" w:after="120"/>
              <w:rPr>
                <w:sz w:val="22"/>
                <w:szCs w:val="22"/>
              </w:rPr>
            </w:pPr>
            <w:hyperlink r:id="rId12" w:history="1">
              <w:r w:rsidR="00442A87" w:rsidRPr="009C5109">
                <w:rPr>
                  <w:color w:val="0000FF"/>
                  <w:sz w:val="22"/>
                  <w:szCs w:val="22"/>
                  <w:u w:val="single"/>
                </w:rPr>
                <w:t>horavova.barbora@kr-jihomoravsky.cz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Karlovarský</w:t>
            </w:r>
          </w:p>
        </w:tc>
        <w:tc>
          <w:tcPr>
            <w:tcW w:w="3544" w:type="dxa"/>
            <w:vAlign w:val="center"/>
          </w:tcPr>
          <w:p w:rsidR="00442A87" w:rsidRPr="009C5109" w:rsidRDefault="004224EE" w:rsidP="00B411BE">
            <w:pPr>
              <w:spacing w:before="120" w:after="120"/>
              <w:rPr>
                <w:sz w:val="22"/>
                <w:szCs w:val="22"/>
              </w:rPr>
            </w:pPr>
            <w:hyperlink r:id="rId13" w:history="1">
              <w:r w:rsidR="00442A87" w:rsidRPr="009C5109">
                <w:rPr>
                  <w:iCs/>
                  <w:color w:val="0000FF"/>
                  <w:sz w:val="22"/>
                  <w:szCs w:val="22"/>
                  <w:u w:val="single"/>
                </w:rPr>
                <w:t>http://www.kr-karlovarsky.cz/kraj_cz/EU/OPvzdel/</w:t>
              </w:r>
            </w:hyperlink>
          </w:p>
        </w:tc>
        <w:tc>
          <w:tcPr>
            <w:tcW w:w="3717" w:type="dxa"/>
            <w:vAlign w:val="center"/>
          </w:tcPr>
          <w:p w:rsidR="00442A87" w:rsidRPr="009C5109" w:rsidRDefault="004224EE" w:rsidP="00B411BE">
            <w:pPr>
              <w:spacing w:before="120" w:after="120"/>
              <w:rPr>
                <w:sz w:val="22"/>
                <w:szCs w:val="22"/>
              </w:rPr>
            </w:pPr>
            <w:hyperlink r:id="rId14" w:tooltip="blocked::mailto:vaclav.novak@kr-karlovarsky.cz" w:history="1">
              <w:r w:rsidR="00442A87" w:rsidRPr="009C5109">
                <w:rPr>
                  <w:color w:val="0000FF"/>
                  <w:sz w:val="22"/>
                  <w:szCs w:val="22"/>
                  <w:u w:val="single"/>
                </w:rPr>
                <w:t>linda.zabrahova@kr-karlovarsky.cz</w:t>
              </w:r>
            </w:hyperlink>
            <w:r w:rsidR="00442A87" w:rsidRPr="009C5109">
              <w:rPr>
                <w:iCs/>
                <w:color w:val="000000"/>
                <w:sz w:val="22"/>
                <w:szCs w:val="22"/>
              </w:rPr>
              <w:t xml:space="preserve"> </w:t>
            </w:r>
            <w:hyperlink r:id="rId15" w:tooltip="blocked::mailto:jitka.kavkova@kr-karlovarsky.cz" w:history="1">
              <w:r w:rsidR="00442A87" w:rsidRPr="009C5109">
                <w:rPr>
                  <w:color w:val="0000FF"/>
                  <w:sz w:val="22"/>
                  <w:szCs w:val="22"/>
                  <w:u w:val="single"/>
                </w:rPr>
                <w:t>jitka.kavkova@kr-karlovarsky.cz</w:t>
              </w:r>
              <w:r w:rsidR="00442A87" w:rsidRPr="009C5109">
                <w:rPr>
                  <w:iCs/>
                  <w:color w:val="000000"/>
                  <w:sz w:val="22"/>
                  <w:szCs w:val="22"/>
                  <w:u w:val="single"/>
                </w:rPr>
                <w:t>.</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Kraj Vysočina</w:t>
            </w:r>
          </w:p>
        </w:tc>
        <w:tc>
          <w:tcPr>
            <w:tcW w:w="3544" w:type="dxa"/>
            <w:vAlign w:val="center"/>
          </w:tcPr>
          <w:p w:rsidR="00442A87" w:rsidRPr="009C5109" w:rsidRDefault="004224EE" w:rsidP="00B411BE">
            <w:pPr>
              <w:spacing w:before="120" w:after="120"/>
              <w:rPr>
                <w:sz w:val="22"/>
                <w:szCs w:val="22"/>
              </w:rPr>
            </w:pPr>
            <w:hyperlink r:id="rId16" w:history="1">
              <w:r w:rsidR="00442A87" w:rsidRPr="009C5109">
                <w:rPr>
                  <w:color w:val="0000FF"/>
                  <w:sz w:val="22"/>
                  <w:szCs w:val="22"/>
                  <w:u w:val="single"/>
                </w:rPr>
                <w:t>www.vysocina-finance.cz</w:t>
              </w:r>
            </w:hyperlink>
          </w:p>
        </w:tc>
        <w:tc>
          <w:tcPr>
            <w:tcW w:w="3717" w:type="dxa"/>
            <w:vAlign w:val="center"/>
          </w:tcPr>
          <w:p w:rsidR="00442A87" w:rsidRPr="009C5109" w:rsidRDefault="004224EE" w:rsidP="00B411BE">
            <w:pPr>
              <w:spacing w:before="120" w:after="120"/>
              <w:rPr>
                <w:sz w:val="22"/>
                <w:szCs w:val="22"/>
              </w:rPr>
            </w:pPr>
            <w:hyperlink r:id="rId17" w:history="1">
              <w:r w:rsidR="00442A87" w:rsidRPr="009C5109">
                <w:rPr>
                  <w:color w:val="0000FF"/>
                  <w:sz w:val="22"/>
                  <w:szCs w:val="22"/>
                  <w:u w:val="single"/>
                </w:rPr>
                <w:t>zakazky.opvk@kr-vysocina.cz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Královéhradecký</w:t>
            </w:r>
          </w:p>
        </w:tc>
        <w:tc>
          <w:tcPr>
            <w:tcW w:w="3544" w:type="dxa"/>
            <w:vAlign w:val="center"/>
          </w:tcPr>
          <w:p w:rsidR="00442A87" w:rsidRPr="009C5109" w:rsidRDefault="004224EE" w:rsidP="00B411BE">
            <w:pPr>
              <w:spacing w:before="120" w:after="120"/>
              <w:rPr>
                <w:sz w:val="22"/>
                <w:szCs w:val="22"/>
              </w:rPr>
            </w:pPr>
            <w:hyperlink r:id="rId18" w:history="1">
              <w:r w:rsidR="00442A87" w:rsidRPr="009C5109">
                <w:rPr>
                  <w:bCs/>
                  <w:color w:val="0000FF"/>
                  <w:sz w:val="22"/>
                  <w:szCs w:val="22"/>
                  <w:u w:val="single"/>
                </w:rPr>
                <w:t>www.kr-kralovehradecky.cz</w:t>
              </w:r>
            </w:hyperlink>
          </w:p>
        </w:tc>
        <w:tc>
          <w:tcPr>
            <w:tcW w:w="3717" w:type="dxa"/>
            <w:vAlign w:val="center"/>
          </w:tcPr>
          <w:p w:rsidR="00442A87" w:rsidRPr="009C5109" w:rsidRDefault="004224EE" w:rsidP="00B411BE">
            <w:pPr>
              <w:spacing w:before="120" w:after="120"/>
              <w:rPr>
                <w:sz w:val="22"/>
                <w:szCs w:val="22"/>
              </w:rPr>
            </w:pPr>
            <w:hyperlink r:id="rId19" w:history="1">
              <w:r w:rsidR="00442A87" w:rsidRPr="009C5109">
                <w:rPr>
                  <w:bCs/>
                  <w:color w:val="0000FF"/>
                  <w:sz w:val="22"/>
                  <w:szCs w:val="22"/>
                  <w:u w:val="single"/>
                </w:rPr>
                <w:t>phnatova@kr-kralovehradecky.cz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Liberecký</w:t>
            </w:r>
          </w:p>
        </w:tc>
        <w:tc>
          <w:tcPr>
            <w:tcW w:w="3544" w:type="dxa"/>
            <w:vAlign w:val="center"/>
          </w:tcPr>
          <w:p w:rsidR="00442A87" w:rsidRPr="009C5109" w:rsidRDefault="004224EE" w:rsidP="00B411BE">
            <w:pPr>
              <w:spacing w:before="120" w:after="120"/>
              <w:rPr>
                <w:sz w:val="22"/>
                <w:szCs w:val="22"/>
              </w:rPr>
            </w:pPr>
            <w:hyperlink r:id="rId20" w:history="1">
              <w:r w:rsidR="00442A87" w:rsidRPr="009C5109">
                <w:rPr>
                  <w:color w:val="0000FF"/>
                  <w:sz w:val="22"/>
                  <w:szCs w:val="22"/>
                  <w:u w:val="single"/>
                </w:rPr>
                <w:t>www.kraj-lbc.cz</w:t>
              </w:r>
            </w:hyperlink>
          </w:p>
        </w:tc>
        <w:tc>
          <w:tcPr>
            <w:tcW w:w="3717" w:type="dxa"/>
            <w:vAlign w:val="center"/>
          </w:tcPr>
          <w:p w:rsidR="00442A87" w:rsidRPr="009C5109" w:rsidRDefault="004224EE" w:rsidP="00B411BE">
            <w:pPr>
              <w:spacing w:before="120" w:after="120"/>
              <w:rPr>
                <w:sz w:val="22"/>
                <w:szCs w:val="22"/>
              </w:rPr>
            </w:pPr>
            <w:hyperlink r:id="rId21" w:history="1">
              <w:r w:rsidR="00442A87" w:rsidRPr="009C5109">
                <w:rPr>
                  <w:color w:val="0000FF"/>
                  <w:sz w:val="22"/>
                  <w:szCs w:val="22"/>
                  <w:u w:val="single"/>
                </w:rPr>
                <w:t>opvk@kraj-lbc.cz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Moravskoslezský</w:t>
            </w:r>
          </w:p>
        </w:tc>
        <w:tc>
          <w:tcPr>
            <w:tcW w:w="3544" w:type="dxa"/>
            <w:vAlign w:val="center"/>
          </w:tcPr>
          <w:p w:rsidR="00442A87" w:rsidRPr="009C5109" w:rsidRDefault="004224EE" w:rsidP="00B411BE">
            <w:pPr>
              <w:spacing w:before="120" w:after="120"/>
              <w:rPr>
                <w:color w:val="0D057B"/>
                <w:sz w:val="22"/>
                <w:szCs w:val="22"/>
                <w:u w:val="single"/>
              </w:rPr>
            </w:pPr>
            <w:hyperlink r:id="rId22" w:history="1">
              <w:r w:rsidR="00442A87" w:rsidRPr="009C5109">
                <w:rPr>
                  <w:color w:val="0D057B"/>
                  <w:u w:val="single"/>
                </w:rPr>
                <w:t>www.nuts2moravskoslezsko.cz</w:t>
              </w:r>
            </w:hyperlink>
          </w:p>
        </w:tc>
        <w:tc>
          <w:tcPr>
            <w:tcW w:w="3717" w:type="dxa"/>
            <w:vAlign w:val="center"/>
          </w:tcPr>
          <w:p w:rsidR="00442A87" w:rsidRPr="009C5109" w:rsidRDefault="004224EE" w:rsidP="00B411BE">
            <w:pPr>
              <w:spacing w:before="120" w:after="120"/>
              <w:rPr>
                <w:color w:val="000080"/>
                <w:sz w:val="22"/>
                <w:szCs w:val="22"/>
              </w:rPr>
            </w:pPr>
            <w:hyperlink r:id="rId23" w:history="1">
              <w:r w:rsidR="00442A87" w:rsidRPr="009C5109">
                <w:rPr>
                  <w:iCs/>
                  <w:color w:val="000080"/>
                  <w:u w:val="single"/>
                </w:rPr>
                <w:t>opvk</w:t>
              </w:r>
              <w:r w:rsidR="00442A87" w:rsidRPr="009C5109">
                <w:rPr>
                  <w:iCs/>
                  <w:color w:val="0000FF"/>
                  <w:u w:val="single"/>
                </w:rPr>
                <w:t>@kr-moravskoslezsky.cz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Olomoucký</w:t>
            </w:r>
          </w:p>
        </w:tc>
        <w:tc>
          <w:tcPr>
            <w:tcW w:w="3544" w:type="dxa"/>
            <w:vAlign w:val="center"/>
          </w:tcPr>
          <w:p w:rsidR="00442A87" w:rsidRPr="009C5109" w:rsidRDefault="004224EE" w:rsidP="00B411BE">
            <w:pPr>
              <w:spacing w:before="120" w:after="120"/>
              <w:rPr>
                <w:sz w:val="22"/>
                <w:szCs w:val="22"/>
              </w:rPr>
            </w:pPr>
            <w:hyperlink r:id="rId24" w:history="1">
              <w:r w:rsidR="00442A87" w:rsidRPr="009C5109">
                <w:rPr>
                  <w:bCs/>
                  <w:color w:val="0000FF"/>
                  <w:sz w:val="22"/>
                  <w:szCs w:val="22"/>
                  <w:u w:val="single"/>
                </w:rPr>
                <w:t>www.kr-olomoucky.cz/opvk</w:t>
              </w:r>
            </w:hyperlink>
          </w:p>
        </w:tc>
        <w:tc>
          <w:tcPr>
            <w:tcW w:w="3717" w:type="dxa"/>
            <w:vAlign w:val="center"/>
          </w:tcPr>
          <w:p w:rsidR="00442A87" w:rsidRPr="009C5109" w:rsidRDefault="004224EE" w:rsidP="00B411BE">
            <w:pPr>
              <w:spacing w:before="120" w:after="120"/>
              <w:rPr>
                <w:sz w:val="22"/>
                <w:szCs w:val="22"/>
              </w:rPr>
            </w:pPr>
            <w:hyperlink r:id="rId25" w:history="1">
              <w:r w:rsidR="00442A87" w:rsidRPr="009C5109">
                <w:rPr>
                  <w:bCs/>
                  <w:color w:val="0000FF"/>
                  <w:sz w:val="22"/>
                  <w:szCs w:val="22"/>
                  <w:u w:val="single"/>
                </w:rPr>
                <w:t>m.hruby@kr-olomoucky.cz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Pardubický</w:t>
            </w:r>
          </w:p>
        </w:tc>
        <w:tc>
          <w:tcPr>
            <w:tcW w:w="3544" w:type="dxa"/>
            <w:vAlign w:val="center"/>
          </w:tcPr>
          <w:p w:rsidR="00442A87" w:rsidRPr="009C5109" w:rsidRDefault="004224EE" w:rsidP="00B411BE">
            <w:pPr>
              <w:spacing w:before="120" w:after="120"/>
              <w:rPr>
                <w:sz w:val="22"/>
                <w:szCs w:val="22"/>
              </w:rPr>
            </w:pPr>
            <w:hyperlink r:id="rId26" w:history="1">
              <w:r w:rsidR="00442A87" w:rsidRPr="009C5109">
                <w:rPr>
                  <w:color w:val="0000FF"/>
                  <w:sz w:val="22"/>
                  <w:szCs w:val="22"/>
                  <w:u w:val="single"/>
                </w:rPr>
                <w:t>elena.zrebena@pardubickykraj.cz</w:t>
              </w:r>
            </w:hyperlink>
          </w:p>
        </w:tc>
        <w:tc>
          <w:tcPr>
            <w:tcW w:w="3717" w:type="dxa"/>
            <w:vAlign w:val="center"/>
          </w:tcPr>
          <w:p w:rsidR="00442A87" w:rsidRPr="009C5109" w:rsidRDefault="004224EE" w:rsidP="00B411BE">
            <w:pPr>
              <w:spacing w:before="120" w:after="120"/>
              <w:rPr>
                <w:sz w:val="22"/>
                <w:szCs w:val="22"/>
              </w:rPr>
            </w:pPr>
            <w:hyperlink r:id="rId27" w:history="1">
              <w:r w:rsidR="00442A87" w:rsidRPr="009C5109">
                <w:rPr>
                  <w:color w:val="0000FF"/>
                  <w:sz w:val="22"/>
                  <w:szCs w:val="22"/>
                  <w:u w:val="single"/>
                </w:rPr>
                <w:t>www.pardubickykraj.cz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Plzeňský</w:t>
            </w:r>
          </w:p>
        </w:tc>
        <w:tc>
          <w:tcPr>
            <w:tcW w:w="3544" w:type="dxa"/>
            <w:vAlign w:val="center"/>
          </w:tcPr>
          <w:p w:rsidR="00442A87" w:rsidRPr="009C5109" w:rsidRDefault="004224EE" w:rsidP="00B411BE">
            <w:pPr>
              <w:spacing w:before="120" w:after="120"/>
              <w:rPr>
                <w:sz w:val="22"/>
                <w:szCs w:val="22"/>
              </w:rPr>
            </w:pPr>
            <w:hyperlink r:id="rId28" w:history="1">
              <w:r w:rsidR="00442A87" w:rsidRPr="009C5109">
                <w:rPr>
                  <w:color w:val="0000FF"/>
                  <w:sz w:val="22"/>
                  <w:szCs w:val="22"/>
                  <w:u w:val="single"/>
                </w:rPr>
                <w:t>www.plzensky-kraj.cz</w:t>
              </w:r>
            </w:hyperlink>
          </w:p>
        </w:tc>
        <w:tc>
          <w:tcPr>
            <w:tcW w:w="3717" w:type="dxa"/>
            <w:vAlign w:val="center"/>
          </w:tcPr>
          <w:p w:rsidR="00442A87" w:rsidRPr="009C5109" w:rsidRDefault="004224EE" w:rsidP="00B411BE">
            <w:pPr>
              <w:spacing w:before="120" w:after="120"/>
              <w:rPr>
                <w:sz w:val="22"/>
                <w:szCs w:val="22"/>
              </w:rPr>
            </w:pPr>
            <w:hyperlink r:id="rId29" w:history="1">
              <w:r w:rsidR="00442A87" w:rsidRPr="009C5109">
                <w:rPr>
                  <w:color w:val="0000FF"/>
                  <w:sz w:val="22"/>
                  <w:szCs w:val="22"/>
                  <w:u w:val="single"/>
                </w:rPr>
                <w:t>ludmila.novotna@plzensky-kraj.cz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Středočeský</w:t>
            </w:r>
          </w:p>
        </w:tc>
        <w:tc>
          <w:tcPr>
            <w:tcW w:w="3544" w:type="dxa"/>
            <w:vAlign w:val="center"/>
          </w:tcPr>
          <w:p w:rsidR="00442A87" w:rsidRPr="009C5109" w:rsidRDefault="004224EE" w:rsidP="00B411BE">
            <w:pPr>
              <w:spacing w:before="120" w:after="120"/>
              <w:rPr>
                <w:sz w:val="22"/>
                <w:szCs w:val="22"/>
              </w:rPr>
            </w:pPr>
            <w:hyperlink r:id="rId30" w:history="1">
              <w:r w:rsidR="00442A87" w:rsidRPr="009C5109">
                <w:rPr>
                  <w:color w:val="0000FF"/>
                  <w:sz w:val="22"/>
                  <w:szCs w:val="22"/>
                  <w:u w:val="single"/>
                </w:rPr>
                <w:t>http://fondyeu.kr-stredocesky.cz/</w:t>
              </w:r>
            </w:hyperlink>
          </w:p>
        </w:tc>
        <w:tc>
          <w:tcPr>
            <w:tcW w:w="3717" w:type="dxa"/>
            <w:vAlign w:val="center"/>
          </w:tcPr>
          <w:p w:rsidR="00442A87" w:rsidRPr="009C5109" w:rsidRDefault="004224EE" w:rsidP="00B411BE">
            <w:pPr>
              <w:spacing w:before="120" w:after="120"/>
              <w:rPr>
                <w:sz w:val="22"/>
                <w:szCs w:val="22"/>
              </w:rPr>
            </w:pPr>
            <w:hyperlink r:id="rId31" w:history="1">
              <w:r w:rsidR="00442A87" w:rsidRPr="009C5109">
                <w:rPr>
                  <w:color w:val="0000FF"/>
                  <w:sz w:val="22"/>
                  <w:szCs w:val="22"/>
                  <w:u w:val="single"/>
                </w:rPr>
                <w:t>opvk@kr-s.cz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Ústecký</w:t>
            </w:r>
          </w:p>
        </w:tc>
        <w:tc>
          <w:tcPr>
            <w:tcW w:w="3544" w:type="dxa"/>
            <w:vAlign w:val="center"/>
          </w:tcPr>
          <w:p w:rsidR="00442A87" w:rsidRPr="009C5109" w:rsidRDefault="004224EE" w:rsidP="00B411BE">
            <w:pPr>
              <w:spacing w:before="120" w:after="120"/>
              <w:rPr>
                <w:sz w:val="22"/>
                <w:szCs w:val="22"/>
              </w:rPr>
            </w:pPr>
            <w:hyperlink r:id="rId32" w:history="1">
              <w:r w:rsidR="00442A87" w:rsidRPr="009C5109">
                <w:rPr>
                  <w:color w:val="0000FF"/>
                  <w:sz w:val="22"/>
                  <w:szCs w:val="22"/>
                  <w:u w:val="single"/>
                </w:rPr>
                <w:t>http://opvk.kr-ustecky.cz</w:t>
              </w:r>
            </w:hyperlink>
          </w:p>
        </w:tc>
        <w:tc>
          <w:tcPr>
            <w:tcW w:w="3717" w:type="dxa"/>
            <w:vAlign w:val="center"/>
          </w:tcPr>
          <w:p w:rsidR="00442A87" w:rsidRPr="009C5109" w:rsidRDefault="004224EE" w:rsidP="00B411BE">
            <w:pPr>
              <w:spacing w:before="120" w:after="120"/>
              <w:rPr>
                <w:sz w:val="22"/>
                <w:szCs w:val="22"/>
              </w:rPr>
            </w:pPr>
            <w:hyperlink r:id="rId33" w:history="1">
              <w:r w:rsidR="00442A87" w:rsidRPr="009C5109">
                <w:rPr>
                  <w:color w:val="0000FF"/>
                  <w:sz w:val="22"/>
                  <w:szCs w:val="22"/>
                  <w:u w:val="single"/>
                </w:rPr>
                <w:t>opvk@kr-ustecky.cz</w:t>
              </w:r>
            </w:hyperlink>
          </w:p>
        </w:tc>
      </w:tr>
      <w:tr w:rsidR="00442A87" w:rsidRPr="009C5109" w:rsidTr="00B411BE">
        <w:tc>
          <w:tcPr>
            <w:tcW w:w="1951" w:type="dxa"/>
            <w:vAlign w:val="center"/>
          </w:tcPr>
          <w:p w:rsidR="00442A87" w:rsidRPr="009C5109" w:rsidRDefault="00442A87" w:rsidP="00B411BE">
            <w:pPr>
              <w:spacing w:before="120" w:after="120"/>
              <w:rPr>
                <w:sz w:val="22"/>
                <w:szCs w:val="22"/>
              </w:rPr>
            </w:pPr>
            <w:r w:rsidRPr="009C5109">
              <w:rPr>
                <w:sz w:val="22"/>
                <w:szCs w:val="22"/>
              </w:rPr>
              <w:t>Zlínský</w:t>
            </w:r>
          </w:p>
        </w:tc>
        <w:tc>
          <w:tcPr>
            <w:tcW w:w="3544" w:type="dxa"/>
            <w:vAlign w:val="center"/>
          </w:tcPr>
          <w:p w:rsidR="00442A87" w:rsidRPr="009C5109" w:rsidRDefault="004224EE" w:rsidP="00B411BE">
            <w:pPr>
              <w:spacing w:before="120" w:after="120"/>
              <w:rPr>
                <w:sz w:val="22"/>
                <w:szCs w:val="22"/>
              </w:rPr>
            </w:pPr>
            <w:hyperlink r:id="rId34" w:history="1">
              <w:r w:rsidR="00442A87" w:rsidRPr="009C5109">
                <w:rPr>
                  <w:color w:val="0000FF"/>
                  <w:sz w:val="22"/>
                  <w:szCs w:val="22"/>
                  <w:u w:val="single"/>
                </w:rPr>
                <w:t>www.kr-zlinsky.cz</w:t>
              </w:r>
            </w:hyperlink>
          </w:p>
        </w:tc>
        <w:tc>
          <w:tcPr>
            <w:tcW w:w="3717" w:type="dxa"/>
            <w:vAlign w:val="center"/>
          </w:tcPr>
          <w:p w:rsidR="00442A87" w:rsidRPr="009C5109" w:rsidRDefault="004224EE" w:rsidP="00B411BE">
            <w:pPr>
              <w:spacing w:before="120" w:after="120"/>
              <w:rPr>
                <w:sz w:val="22"/>
                <w:szCs w:val="22"/>
              </w:rPr>
            </w:pPr>
            <w:hyperlink r:id="rId35" w:history="1">
              <w:r w:rsidR="00442A87" w:rsidRPr="009C5109">
                <w:rPr>
                  <w:color w:val="0000FF"/>
                  <w:sz w:val="22"/>
                  <w:szCs w:val="22"/>
                  <w:u w:val="single"/>
                </w:rPr>
                <w:t>lenka.sestakgregorova@kr-zlinsky.cz</w:t>
              </w:r>
            </w:hyperlink>
          </w:p>
        </w:tc>
      </w:tr>
    </w:tbl>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684A37" w:rsidRDefault="00684A37" w:rsidP="00953E48">
      <w:pPr>
        <w:jc w:val="both"/>
        <w:outlineLvl w:val="0"/>
        <w:rPr>
          <w:b/>
        </w:rPr>
      </w:pPr>
      <w:r w:rsidRPr="001A5E9F">
        <w:rPr>
          <w:b/>
        </w:rPr>
        <w:t xml:space="preserve">Kontaktní osoba: </w:t>
      </w:r>
    </w:p>
    <w:p w:rsidR="00684A37" w:rsidRPr="001A5E9F" w:rsidRDefault="00684A37" w:rsidP="00684A37">
      <w:pPr>
        <w:jc w:val="both"/>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684A37" w:rsidRPr="00DF12E5">
        <w:tc>
          <w:tcPr>
            <w:tcW w:w="3240" w:type="dxa"/>
            <w:tcBorders>
              <w:top w:val="single" w:sz="4" w:space="0" w:color="auto"/>
              <w:left w:val="single" w:sz="4" w:space="0" w:color="auto"/>
              <w:bottom w:val="single" w:sz="4" w:space="0" w:color="auto"/>
              <w:right w:val="single" w:sz="4" w:space="0" w:color="auto"/>
            </w:tcBorders>
            <w:vAlign w:val="center"/>
          </w:tcPr>
          <w:p w:rsidR="00684A37" w:rsidRPr="00DF12E5" w:rsidRDefault="00684A37" w:rsidP="00684A37">
            <w:pPr>
              <w:ind w:left="57"/>
              <w:jc w:val="both"/>
            </w:pPr>
            <w:r w:rsidRPr="00DF12E5">
              <w:t>Jméno:</w:t>
            </w:r>
          </w:p>
        </w:tc>
        <w:tc>
          <w:tcPr>
            <w:tcW w:w="5760" w:type="dxa"/>
            <w:tcBorders>
              <w:top w:val="single" w:sz="4" w:space="0" w:color="auto"/>
              <w:left w:val="single" w:sz="4" w:space="0" w:color="auto"/>
              <w:bottom w:val="single" w:sz="4" w:space="0" w:color="auto"/>
              <w:right w:val="single" w:sz="4" w:space="0" w:color="auto"/>
            </w:tcBorders>
            <w:vAlign w:val="center"/>
          </w:tcPr>
          <w:p w:rsidR="00684A37" w:rsidRPr="00DF12E5" w:rsidRDefault="00684A37" w:rsidP="00684A37">
            <w:pPr>
              <w:ind w:left="57"/>
              <w:jc w:val="both"/>
            </w:pPr>
            <w:r>
              <w:t>Kamil</w:t>
            </w:r>
          </w:p>
        </w:tc>
      </w:tr>
      <w:tr w:rsidR="00684A37" w:rsidRPr="00DF12E5">
        <w:tc>
          <w:tcPr>
            <w:tcW w:w="3240" w:type="dxa"/>
            <w:tcBorders>
              <w:top w:val="single" w:sz="4" w:space="0" w:color="auto"/>
              <w:left w:val="single" w:sz="4" w:space="0" w:color="auto"/>
              <w:bottom w:val="single" w:sz="4" w:space="0" w:color="auto"/>
              <w:right w:val="single" w:sz="4" w:space="0" w:color="auto"/>
            </w:tcBorders>
            <w:vAlign w:val="center"/>
          </w:tcPr>
          <w:p w:rsidR="00684A37" w:rsidRPr="00DF12E5" w:rsidRDefault="00684A37" w:rsidP="00684A37">
            <w:pPr>
              <w:ind w:left="57"/>
              <w:jc w:val="both"/>
            </w:pPr>
            <w:r w:rsidRPr="00DF12E5">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684A37" w:rsidRPr="00DF12E5" w:rsidRDefault="00684A37" w:rsidP="00684A37">
            <w:pPr>
              <w:ind w:left="57"/>
              <w:jc w:val="both"/>
            </w:pPr>
            <w:r>
              <w:t>David</w:t>
            </w:r>
          </w:p>
        </w:tc>
      </w:tr>
      <w:tr w:rsidR="00684A37" w:rsidRPr="00DF12E5">
        <w:tc>
          <w:tcPr>
            <w:tcW w:w="3240" w:type="dxa"/>
            <w:tcBorders>
              <w:top w:val="single" w:sz="4" w:space="0" w:color="auto"/>
              <w:left w:val="single" w:sz="4" w:space="0" w:color="auto"/>
              <w:bottom w:val="single" w:sz="4" w:space="0" w:color="auto"/>
              <w:right w:val="single" w:sz="4" w:space="0" w:color="auto"/>
            </w:tcBorders>
            <w:vAlign w:val="center"/>
          </w:tcPr>
          <w:p w:rsidR="00684A37" w:rsidRPr="00DF12E5" w:rsidRDefault="00684A37" w:rsidP="00684A37">
            <w:pPr>
              <w:ind w:left="57"/>
              <w:jc w:val="both"/>
            </w:pPr>
            <w:r w:rsidRPr="00DF12E5">
              <w:t>E-mail:</w:t>
            </w:r>
          </w:p>
        </w:tc>
        <w:tc>
          <w:tcPr>
            <w:tcW w:w="5760" w:type="dxa"/>
            <w:tcBorders>
              <w:top w:val="single" w:sz="4" w:space="0" w:color="auto"/>
              <w:left w:val="single" w:sz="4" w:space="0" w:color="auto"/>
              <w:bottom w:val="single" w:sz="4" w:space="0" w:color="auto"/>
              <w:right w:val="single" w:sz="4" w:space="0" w:color="auto"/>
            </w:tcBorders>
            <w:vAlign w:val="center"/>
          </w:tcPr>
          <w:p w:rsidR="00684A37" w:rsidRPr="00DF12E5" w:rsidRDefault="004224EE" w:rsidP="00684A37">
            <w:pPr>
              <w:ind w:left="57"/>
              <w:jc w:val="both"/>
            </w:pPr>
            <w:hyperlink r:id="rId36" w:history="1">
              <w:r w:rsidR="00684A37" w:rsidRPr="00D237A4">
                <w:rPr>
                  <w:rStyle w:val="Hypertextovodkaz"/>
                </w:rPr>
                <w:t>kamil.david@slu.cz</w:t>
              </w:r>
            </w:hyperlink>
            <w:r w:rsidR="00684A37">
              <w:t xml:space="preserve"> </w:t>
            </w:r>
          </w:p>
        </w:tc>
      </w:tr>
      <w:tr w:rsidR="00684A37" w:rsidRPr="00DF12E5">
        <w:trPr>
          <w:trHeight w:val="291"/>
        </w:trPr>
        <w:tc>
          <w:tcPr>
            <w:tcW w:w="3240" w:type="dxa"/>
            <w:tcBorders>
              <w:top w:val="single" w:sz="4" w:space="0" w:color="auto"/>
              <w:left w:val="single" w:sz="4" w:space="0" w:color="auto"/>
              <w:bottom w:val="single" w:sz="4" w:space="0" w:color="auto"/>
              <w:right w:val="single" w:sz="4" w:space="0" w:color="auto"/>
            </w:tcBorders>
            <w:vAlign w:val="center"/>
          </w:tcPr>
          <w:p w:rsidR="00684A37" w:rsidRPr="00DF12E5" w:rsidRDefault="00684A37" w:rsidP="00684A37">
            <w:pPr>
              <w:ind w:left="57"/>
              <w:jc w:val="both"/>
            </w:pPr>
            <w:r w:rsidRPr="00DF12E5">
              <w:t>Telefon:</w:t>
            </w:r>
          </w:p>
        </w:tc>
        <w:tc>
          <w:tcPr>
            <w:tcW w:w="5760" w:type="dxa"/>
            <w:tcBorders>
              <w:top w:val="single" w:sz="4" w:space="0" w:color="auto"/>
              <w:left w:val="single" w:sz="4" w:space="0" w:color="auto"/>
              <w:bottom w:val="single" w:sz="4" w:space="0" w:color="auto"/>
              <w:right w:val="single" w:sz="4" w:space="0" w:color="auto"/>
            </w:tcBorders>
            <w:vAlign w:val="center"/>
          </w:tcPr>
          <w:p w:rsidR="00684A37" w:rsidRPr="00DF12E5" w:rsidRDefault="00684A37" w:rsidP="00442A87">
            <w:pPr>
              <w:ind w:left="57"/>
              <w:jc w:val="both"/>
            </w:pPr>
            <w:r>
              <w:t xml:space="preserve">553 684 </w:t>
            </w:r>
            <w:r w:rsidR="00442A87">
              <w:t>829</w:t>
            </w:r>
          </w:p>
        </w:tc>
      </w:tr>
    </w:tbl>
    <w:p w:rsidR="00684A37" w:rsidRPr="00684A37" w:rsidRDefault="00684A37" w:rsidP="0084225B">
      <w:pPr>
        <w:rPr>
          <w:sz w:val="22"/>
          <w:szCs w:val="22"/>
        </w:rPr>
      </w:pPr>
    </w:p>
    <w:sectPr w:rsidR="00684A37" w:rsidRPr="00684A37" w:rsidSect="00F9543E">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1C9" w:rsidRDefault="007B61C9">
      <w:r>
        <w:separator/>
      </w:r>
    </w:p>
  </w:endnote>
  <w:endnote w:type="continuationSeparator" w:id="0">
    <w:p w:rsidR="007B61C9" w:rsidRDefault="007B6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28110"/>
      <w:docPartObj>
        <w:docPartGallery w:val="Page Numbers (Bottom of Page)"/>
        <w:docPartUnique/>
      </w:docPartObj>
    </w:sdtPr>
    <w:sdtContent>
      <w:p w:rsidR="004A7CBC" w:rsidRDefault="004A7CBC" w:rsidP="00B27A39">
        <w:pPr>
          <w:pStyle w:val="Zpat"/>
          <w:jc w:val="center"/>
          <w:rPr>
            <w:sz w:val="20"/>
            <w:szCs w:val="20"/>
          </w:rPr>
        </w:pPr>
        <w:r>
          <w:rPr>
            <w:sz w:val="20"/>
            <w:szCs w:val="20"/>
          </w:rPr>
          <w:t>Tato výzva je spolufinancována z Evropského sociálního fondu a státního rozpočtu České republiky</w:t>
        </w:r>
      </w:p>
      <w:p w:rsidR="004A7CBC" w:rsidRDefault="004224EE">
        <w:pPr>
          <w:pStyle w:val="Zpat"/>
          <w:jc w:val="right"/>
        </w:pPr>
        <w:r>
          <w:fldChar w:fldCharType="begin"/>
        </w:r>
        <w:r w:rsidR="004A7CBC">
          <w:instrText xml:space="preserve"> PAGE   \* MERGEFORMAT </w:instrText>
        </w:r>
        <w:r>
          <w:fldChar w:fldCharType="separate"/>
        </w:r>
        <w:r w:rsidR="00B47B1A">
          <w:rPr>
            <w:noProof/>
          </w:rPr>
          <w:t>1</w:t>
        </w:r>
        <w:r>
          <w:rPr>
            <w:noProof/>
          </w:rPr>
          <w:fldChar w:fldCharType="end"/>
        </w:r>
      </w:p>
    </w:sdtContent>
  </w:sdt>
  <w:p w:rsidR="004A7CBC" w:rsidRPr="00684A37" w:rsidRDefault="004A7CBC" w:rsidP="00684A37">
    <w:pPr>
      <w:pStyle w:val="Zpa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1C9" w:rsidRDefault="007B61C9">
      <w:r>
        <w:separator/>
      </w:r>
    </w:p>
  </w:footnote>
  <w:footnote w:type="continuationSeparator" w:id="0">
    <w:p w:rsidR="007B61C9" w:rsidRDefault="007B61C9">
      <w:r>
        <w:continuationSeparator/>
      </w:r>
    </w:p>
  </w:footnote>
  <w:footnote w:id="1">
    <w:p w:rsidR="004A7CBC" w:rsidRDefault="004A7CBC">
      <w:pPr>
        <w:pStyle w:val="Textpoznpodarou"/>
      </w:pPr>
      <w:r>
        <w:rPr>
          <w:rStyle w:val="Znakapoznpodarou"/>
        </w:rPr>
        <w:footnoteRef/>
      </w:r>
      <w:r>
        <w:t xml:space="preserve"> Číslo zakázky bude doplněno MŠMT/ZS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CBC" w:rsidRDefault="004A7CBC" w:rsidP="00671E65">
    <w:pPr>
      <w:spacing w:before="120" w:after="120" w:line="360" w:lineRule="auto"/>
      <w:jc w:val="center"/>
      <w:rPr>
        <w:caps/>
        <w:color w:val="808080"/>
        <w:spacing w:val="60"/>
        <w:position w:val="-6"/>
        <w:sz w:val="12"/>
        <w:szCs w:val="12"/>
      </w:rPr>
    </w:pPr>
    <w:r>
      <w:rPr>
        <w:caps/>
        <w:noProof/>
        <w:color w:val="808080"/>
        <w:spacing w:val="60"/>
        <w:position w:val="-6"/>
        <w:sz w:val="12"/>
        <w:szCs w:val="12"/>
      </w:rPr>
      <w:drawing>
        <wp:inline distT="0" distB="0" distL="0" distR="0">
          <wp:extent cx="5753100" cy="92392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3100" cy="923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7E2F"/>
    <w:multiLevelType w:val="hybridMultilevel"/>
    <w:tmpl w:val="32E25D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0DB533C"/>
    <w:multiLevelType w:val="hybridMultilevel"/>
    <w:tmpl w:val="8F7896FE"/>
    <w:lvl w:ilvl="0" w:tplc="6C66F362">
      <w:numFmt w:val="bullet"/>
      <w:lvlText w:val="-"/>
      <w:lvlJc w:val="left"/>
      <w:pPr>
        <w:tabs>
          <w:tab w:val="num" w:pos="360"/>
        </w:tabs>
        <w:ind w:left="360" w:hanging="360"/>
      </w:pPr>
      <w:rPr>
        <w:rFonts w:ascii="Arial" w:eastAsia="Times New Roman" w:hAnsi="Arial" w:hint="default"/>
      </w:rPr>
    </w:lvl>
    <w:lvl w:ilvl="1" w:tplc="E534A2CE">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1B9C54C4"/>
    <w:multiLevelType w:val="hybridMultilevel"/>
    <w:tmpl w:val="44FCF19C"/>
    <w:lvl w:ilvl="0" w:tplc="6C66F36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AF375F9"/>
    <w:multiLevelType w:val="hybridMultilevel"/>
    <w:tmpl w:val="8ED4CC9E"/>
    <w:lvl w:ilvl="0" w:tplc="9DD09CD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FF20BCF"/>
    <w:multiLevelType w:val="hybridMultilevel"/>
    <w:tmpl w:val="59801EE6"/>
    <w:lvl w:ilvl="0" w:tplc="A9023A60">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3B13D18"/>
    <w:multiLevelType w:val="hybridMultilevel"/>
    <w:tmpl w:val="B0540E54"/>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466D77C3"/>
    <w:multiLevelType w:val="hybridMultilevel"/>
    <w:tmpl w:val="7AA8FFE6"/>
    <w:lvl w:ilvl="0" w:tplc="6C66F362">
      <w:numFmt w:val="bullet"/>
      <w:lvlText w:val="-"/>
      <w:lvlJc w:val="left"/>
      <w:pPr>
        <w:ind w:left="2340" w:hanging="360"/>
      </w:pPr>
      <w:rPr>
        <w:rFonts w:ascii="Arial" w:eastAsia="Times New Roman" w:hAnsi="Aria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7">
    <w:nsid w:val="4DE34469"/>
    <w:multiLevelType w:val="hybridMultilevel"/>
    <w:tmpl w:val="26002788"/>
    <w:lvl w:ilvl="0" w:tplc="6C66F362">
      <w:numFmt w:val="bullet"/>
      <w:lvlText w:val="-"/>
      <w:lvlJc w:val="left"/>
      <w:pPr>
        <w:tabs>
          <w:tab w:val="num" w:pos="360"/>
        </w:tabs>
        <w:ind w:left="360" w:hanging="360"/>
      </w:pPr>
      <w:rPr>
        <w:rFonts w:ascii="Arial" w:eastAsia="Times New Roman" w:hAnsi="Arial" w:hint="default"/>
      </w:rPr>
    </w:lvl>
    <w:lvl w:ilvl="1" w:tplc="F174AECA">
      <w:start w:val="1"/>
      <w:numFmt w:val="bullet"/>
      <w:lvlText w:val="–"/>
      <w:lvlJc w:val="left"/>
      <w:pPr>
        <w:tabs>
          <w:tab w:val="num" w:pos="1080"/>
        </w:tabs>
        <w:ind w:left="1080" w:hanging="360"/>
      </w:pPr>
      <w:rPr>
        <w:rFonts w:ascii="Arial" w:eastAsia="Times New Roman" w:hAnsi="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8">
    <w:nsid w:val="53065709"/>
    <w:multiLevelType w:val="hybridMultilevel"/>
    <w:tmpl w:val="3B0ED842"/>
    <w:lvl w:ilvl="0" w:tplc="04050009">
      <w:start w:val="1"/>
      <w:numFmt w:val="bullet"/>
      <w:lvlText w:val=""/>
      <w:lvlJc w:val="left"/>
      <w:pPr>
        <w:tabs>
          <w:tab w:val="num" w:pos="720"/>
        </w:tabs>
        <w:ind w:left="720" w:hanging="360"/>
      </w:pPr>
      <w:rPr>
        <w:rFonts w:ascii="Wingdings" w:hAnsi="Wingdings" w:hint="default"/>
      </w:rPr>
    </w:lvl>
    <w:lvl w:ilvl="1" w:tplc="E458B780">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58550E1F"/>
    <w:multiLevelType w:val="hybridMultilevel"/>
    <w:tmpl w:val="F0C8DC0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62977F3D"/>
    <w:multiLevelType w:val="hybridMultilevel"/>
    <w:tmpl w:val="302A4A1E"/>
    <w:lvl w:ilvl="0" w:tplc="A936F2D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755E72AE"/>
    <w:multiLevelType w:val="hybridMultilevel"/>
    <w:tmpl w:val="05C6E998"/>
    <w:lvl w:ilvl="0" w:tplc="0405000F">
      <w:start w:val="1"/>
      <w:numFmt w:val="decimal"/>
      <w:lvlText w:val="%1."/>
      <w:lvlJc w:val="left"/>
      <w:pPr>
        <w:tabs>
          <w:tab w:val="num" w:pos="360"/>
        </w:tabs>
        <w:ind w:left="360" w:hanging="360"/>
      </w:pPr>
      <w:rPr>
        <w:rFonts w:cs="Times New Roman"/>
      </w:rPr>
    </w:lvl>
    <w:lvl w:ilvl="1" w:tplc="6C66F362">
      <w:numFmt w:val="bullet"/>
      <w:lvlText w:val="-"/>
      <w:lvlJc w:val="left"/>
      <w:pPr>
        <w:tabs>
          <w:tab w:val="num" w:pos="1080"/>
        </w:tabs>
        <w:ind w:left="1080" w:hanging="360"/>
      </w:pPr>
      <w:rPr>
        <w:rFonts w:ascii="Arial" w:eastAsia="Times New Roman" w:hAnsi="Arial" w:hint="default"/>
      </w:rPr>
    </w:lvl>
    <w:lvl w:ilvl="2" w:tplc="04050003">
      <w:start w:val="1"/>
      <w:numFmt w:val="bullet"/>
      <w:lvlText w:val="o"/>
      <w:lvlJc w:val="left"/>
      <w:pPr>
        <w:tabs>
          <w:tab w:val="num" w:pos="1980"/>
        </w:tabs>
        <w:ind w:left="1980" w:hanging="360"/>
      </w:pPr>
      <w:rPr>
        <w:rFonts w:ascii="Courier New" w:hAnsi="Courier New" w:cs="Courier New" w:hint="default"/>
      </w:rPr>
    </w:lvl>
    <w:lvl w:ilvl="3" w:tplc="04050005">
      <w:start w:val="1"/>
      <w:numFmt w:val="bullet"/>
      <w:lvlText w:val=""/>
      <w:lvlJc w:val="left"/>
      <w:pPr>
        <w:tabs>
          <w:tab w:val="num" w:pos="2520"/>
        </w:tabs>
        <w:ind w:left="2520" w:hanging="360"/>
      </w:pPr>
      <w:rPr>
        <w:rFonts w:ascii="Wingdings" w:hAnsi="Wingdings" w:hint="default"/>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nsid w:val="77C0479D"/>
    <w:multiLevelType w:val="hybridMultilevel"/>
    <w:tmpl w:val="B0008D0A"/>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3"/>
  </w:num>
  <w:num w:numId="5">
    <w:abstractNumId w:val="4"/>
  </w:num>
  <w:num w:numId="6">
    <w:abstractNumId w:val="12"/>
  </w:num>
  <w:num w:numId="7">
    <w:abstractNumId w:val="0"/>
  </w:num>
  <w:num w:numId="8">
    <w:abstractNumId w:val="7"/>
  </w:num>
  <w:num w:numId="9">
    <w:abstractNumId w:val="1"/>
  </w:num>
  <w:num w:numId="10">
    <w:abstractNumId w:val="11"/>
  </w:num>
  <w:num w:numId="11">
    <w:abstractNumId w:val="8"/>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9"/>
  <w:hyphenationZone w:val="425"/>
  <w:characterSpacingControl w:val="doNotCompress"/>
  <w:hdrShapeDefaults>
    <o:shapedefaults v:ext="edit" spidmax="17410"/>
  </w:hdrShapeDefaults>
  <w:footnotePr>
    <w:footnote w:id="-1"/>
    <w:footnote w:id="0"/>
  </w:footnotePr>
  <w:endnotePr>
    <w:endnote w:id="-1"/>
    <w:endnote w:id="0"/>
  </w:endnotePr>
  <w:compat/>
  <w:rsids>
    <w:rsidRoot w:val="0064071A"/>
    <w:rsid w:val="0001744C"/>
    <w:rsid w:val="00022AA7"/>
    <w:rsid w:val="000234EB"/>
    <w:rsid w:val="00030866"/>
    <w:rsid w:val="00036815"/>
    <w:rsid w:val="000457AC"/>
    <w:rsid w:val="000708D7"/>
    <w:rsid w:val="000715F6"/>
    <w:rsid w:val="00072736"/>
    <w:rsid w:val="0007320A"/>
    <w:rsid w:val="000820C7"/>
    <w:rsid w:val="0009466D"/>
    <w:rsid w:val="000A0873"/>
    <w:rsid w:val="000A17AB"/>
    <w:rsid w:val="000B32BE"/>
    <w:rsid w:val="000B3786"/>
    <w:rsid w:val="000B75ED"/>
    <w:rsid w:val="000C21DC"/>
    <w:rsid w:val="000E7C52"/>
    <w:rsid w:val="000F012C"/>
    <w:rsid w:val="000F02F7"/>
    <w:rsid w:val="000F1741"/>
    <w:rsid w:val="000F252E"/>
    <w:rsid w:val="00102DE4"/>
    <w:rsid w:val="00104955"/>
    <w:rsid w:val="00112F03"/>
    <w:rsid w:val="0012495B"/>
    <w:rsid w:val="00146B27"/>
    <w:rsid w:val="00150D40"/>
    <w:rsid w:val="001546A0"/>
    <w:rsid w:val="001572F2"/>
    <w:rsid w:val="00161D75"/>
    <w:rsid w:val="001678C2"/>
    <w:rsid w:val="00175949"/>
    <w:rsid w:val="00181362"/>
    <w:rsid w:val="001929FC"/>
    <w:rsid w:val="00196FCB"/>
    <w:rsid w:val="001A15F6"/>
    <w:rsid w:val="001B0E88"/>
    <w:rsid w:val="001B4D56"/>
    <w:rsid w:val="001B4FA2"/>
    <w:rsid w:val="001B69FF"/>
    <w:rsid w:val="001C530A"/>
    <w:rsid w:val="001C61BF"/>
    <w:rsid w:val="001D147D"/>
    <w:rsid w:val="001D382B"/>
    <w:rsid w:val="001E1C41"/>
    <w:rsid w:val="001E587C"/>
    <w:rsid w:val="001F5E53"/>
    <w:rsid w:val="00221E2A"/>
    <w:rsid w:val="00222050"/>
    <w:rsid w:val="00227330"/>
    <w:rsid w:val="00232BD4"/>
    <w:rsid w:val="00245030"/>
    <w:rsid w:val="002571D0"/>
    <w:rsid w:val="00265FDD"/>
    <w:rsid w:val="0027021B"/>
    <w:rsid w:val="002714C1"/>
    <w:rsid w:val="002903AA"/>
    <w:rsid w:val="002B34BF"/>
    <w:rsid w:val="002B3832"/>
    <w:rsid w:val="002C0456"/>
    <w:rsid w:val="002C1D40"/>
    <w:rsid w:val="002E35FE"/>
    <w:rsid w:val="003007E8"/>
    <w:rsid w:val="00311962"/>
    <w:rsid w:val="00331A86"/>
    <w:rsid w:val="00335C09"/>
    <w:rsid w:val="003442C3"/>
    <w:rsid w:val="003449AF"/>
    <w:rsid w:val="003541C5"/>
    <w:rsid w:val="0036298F"/>
    <w:rsid w:val="0037654A"/>
    <w:rsid w:val="00380C21"/>
    <w:rsid w:val="003A1498"/>
    <w:rsid w:val="003A308E"/>
    <w:rsid w:val="003A78D7"/>
    <w:rsid w:val="003B7B99"/>
    <w:rsid w:val="003C2582"/>
    <w:rsid w:val="003C321A"/>
    <w:rsid w:val="003D4C53"/>
    <w:rsid w:val="003F3BEB"/>
    <w:rsid w:val="003F5C89"/>
    <w:rsid w:val="00402822"/>
    <w:rsid w:val="0042008C"/>
    <w:rsid w:val="004224EE"/>
    <w:rsid w:val="00442A87"/>
    <w:rsid w:val="00443B49"/>
    <w:rsid w:val="00445978"/>
    <w:rsid w:val="0045237C"/>
    <w:rsid w:val="00453F30"/>
    <w:rsid w:val="00474E5C"/>
    <w:rsid w:val="004836AA"/>
    <w:rsid w:val="00484AE8"/>
    <w:rsid w:val="00491125"/>
    <w:rsid w:val="00496F6E"/>
    <w:rsid w:val="00497135"/>
    <w:rsid w:val="004A0790"/>
    <w:rsid w:val="004A1D68"/>
    <w:rsid w:val="004A3176"/>
    <w:rsid w:val="004A3380"/>
    <w:rsid w:val="004A7CBC"/>
    <w:rsid w:val="004B1BB5"/>
    <w:rsid w:val="004C25DA"/>
    <w:rsid w:val="004C4A6C"/>
    <w:rsid w:val="004D7A5A"/>
    <w:rsid w:val="004E1DF2"/>
    <w:rsid w:val="004F3397"/>
    <w:rsid w:val="004F61B9"/>
    <w:rsid w:val="005371BA"/>
    <w:rsid w:val="00544614"/>
    <w:rsid w:val="00544FC0"/>
    <w:rsid w:val="005626EE"/>
    <w:rsid w:val="005655CA"/>
    <w:rsid w:val="0056565C"/>
    <w:rsid w:val="00574984"/>
    <w:rsid w:val="005766EE"/>
    <w:rsid w:val="005865C4"/>
    <w:rsid w:val="00591156"/>
    <w:rsid w:val="005A09F3"/>
    <w:rsid w:val="005B5000"/>
    <w:rsid w:val="005C2F7C"/>
    <w:rsid w:val="005C404B"/>
    <w:rsid w:val="005D0F04"/>
    <w:rsid w:val="005D6F5D"/>
    <w:rsid w:val="005E082A"/>
    <w:rsid w:val="005F27DE"/>
    <w:rsid w:val="005F55C3"/>
    <w:rsid w:val="005F6054"/>
    <w:rsid w:val="006036ED"/>
    <w:rsid w:val="006130EB"/>
    <w:rsid w:val="006161BB"/>
    <w:rsid w:val="00617B8E"/>
    <w:rsid w:val="00625B77"/>
    <w:rsid w:val="00625D80"/>
    <w:rsid w:val="0064071A"/>
    <w:rsid w:val="00650460"/>
    <w:rsid w:val="00661002"/>
    <w:rsid w:val="00671E65"/>
    <w:rsid w:val="00681069"/>
    <w:rsid w:val="006831B0"/>
    <w:rsid w:val="00684A37"/>
    <w:rsid w:val="00686C23"/>
    <w:rsid w:val="006B2196"/>
    <w:rsid w:val="006B29BF"/>
    <w:rsid w:val="006C5F70"/>
    <w:rsid w:val="006D736A"/>
    <w:rsid w:val="00714094"/>
    <w:rsid w:val="0071410C"/>
    <w:rsid w:val="00715AC6"/>
    <w:rsid w:val="007234D9"/>
    <w:rsid w:val="00734515"/>
    <w:rsid w:val="0073706A"/>
    <w:rsid w:val="00764BEE"/>
    <w:rsid w:val="00766777"/>
    <w:rsid w:val="007759B8"/>
    <w:rsid w:val="00784834"/>
    <w:rsid w:val="0078615D"/>
    <w:rsid w:val="007917A5"/>
    <w:rsid w:val="00795633"/>
    <w:rsid w:val="00795E11"/>
    <w:rsid w:val="00797C0B"/>
    <w:rsid w:val="007A7996"/>
    <w:rsid w:val="007B15F5"/>
    <w:rsid w:val="007B4931"/>
    <w:rsid w:val="007B61C9"/>
    <w:rsid w:val="007D1B43"/>
    <w:rsid w:val="007D7C3A"/>
    <w:rsid w:val="007E3B83"/>
    <w:rsid w:val="007F1148"/>
    <w:rsid w:val="007F2298"/>
    <w:rsid w:val="0083124C"/>
    <w:rsid w:val="0084225B"/>
    <w:rsid w:val="00847043"/>
    <w:rsid w:val="008578CD"/>
    <w:rsid w:val="0088009E"/>
    <w:rsid w:val="00886D21"/>
    <w:rsid w:val="00887ACF"/>
    <w:rsid w:val="0089028A"/>
    <w:rsid w:val="008A4099"/>
    <w:rsid w:val="008A7C18"/>
    <w:rsid w:val="008C2611"/>
    <w:rsid w:val="008C271D"/>
    <w:rsid w:val="008D3A76"/>
    <w:rsid w:val="008D7A47"/>
    <w:rsid w:val="008E06C2"/>
    <w:rsid w:val="008E537F"/>
    <w:rsid w:val="008F03D0"/>
    <w:rsid w:val="008F7DC2"/>
    <w:rsid w:val="00900E0B"/>
    <w:rsid w:val="0091477A"/>
    <w:rsid w:val="009161F7"/>
    <w:rsid w:val="00921460"/>
    <w:rsid w:val="00925031"/>
    <w:rsid w:val="0092508E"/>
    <w:rsid w:val="00933D14"/>
    <w:rsid w:val="00941EFD"/>
    <w:rsid w:val="00946281"/>
    <w:rsid w:val="00947377"/>
    <w:rsid w:val="00953E48"/>
    <w:rsid w:val="00962960"/>
    <w:rsid w:val="009838D3"/>
    <w:rsid w:val="009A1FA1"/>
    <w:rsid w:val="009B163D"/>
    <w:rsid w:val="009B16B6"/>
    <w:rsid w:val="009B3103"/>
    <w:rsid w:val="009C2683"/>
    <w:rsid w:val="009C2F26"/>
    <w:rsid w:val="00A030BA"/>
    <w:rsid w:val="00A03E24"/>
    <w:rsid w:val="00A058D5"/>
    <w:rsid w:val="00A059E0"/>
    <w:rsid w:val="00A05F4F"/>
    <w:rsid w:val="00A12641"/>
    <w:rsid w:val="00A14EAF"/>
    <w:rsid w:val="00A40C8A"/>
    <w:rsid w:val="00A612B1"/>
    <w:rsid w:val="00A70DF1"/>
    <w:rsid w:val="00A71155"/>
    <w:rsid w:val="00A76B0E"/>
    <w:rsid w:val="00A93A1C"/>
    <w:rsid w:val="00A97D1E"/>
    <w:rsid w:val="00AA2C3E"/>
    <w:rsid w:val="00AD3CA1"/>
    <w:rsid w:val="00AD4BDE"/>
    <w:rsid w:val="00AD5451"/>
    <w:rsid w:val="00AE07F6"/>
    <w:rsid w:val="00AE0FD5"/>
    <w:rsid w:val="00AE6F10"/>
    <w:rsid w:val="00AF01AC"/>
    <w:rsid w:val="00B10A4C"/>
    <w:rsid w:val="00B27A39"/>
    <w:rsid w:val="00B35390"/>
    <w:rsid w:val="00B36917"/>
    <w:rsid w:val="00B40382"/>
    <w:rsid w:val="00B411BE"/>
    <w:rsid w:val="00B47A3E"/>
    <w:rsid w:val="00B47B1A"/>
    <w:rsid w:val="00B5558C"/>
    <w:rsid w:val="00B6048E"/>
    <w:rsid w:val="00B66689"/>
    <w:rsid w:val="00B70346"/>
    <w:rsid w:val="00B86847"/>
    <w:rsid w:val="00B96679"/>
    <w:rsid w:val="00BA28F4"/>
    <w:rsid w:val="00BA6A83"/>
    <w:rsid w:val="00BC25B1"/>
    <w:rsid w:val="00BC4498"/>
    <w:rsid w:val="00BD0CB6"/>
    <w:rsid w:val="00BD3DF9"/>
    <w:rsid w:val="00BE0FD8"/>
    <w:rsid w:val="00BE13B2"/>
    <w:rsid w:val="00BE4DFD"/>
    <w:rsid w:val="00BE74FF"/>
    <w:rsid w:val="00BE77E2"/>
    <w:rsid w:val="00BF23B1"/>
    <w:rsid w:val="00BF62C3"/>
    <w:rsid w:val="00C01693"/>
    <w:rsid w:val="00C024FE"/>
    <w:rsid w:val="00C07124"/>
    <w:rsid w:val="00C16067"/>
    <w:rsid w:val="00C36888"/>
    <w:rsid w:val="00C40768"/>
    <w:rsid w:val="00C457CB"/>
    <w:rsid w:val="00C46498"/>
    <w:rsid w:val="00C47D5B"/>
    <w:rsid w:val="00C52BAC"/>
    <w:rsid w:val="00C61D96"/>
    <w:rsid w:val="00C7730F"/>
    <w:rsid w:val="00CE15F7"/>
    <w:rsid w:val="00CE376F"/>
    <w:rsid w:val="00CE3DDE"/>
    <w:rsid w:val="00CE4374"/>
    <w:rsid w:val="00CE692B"/>
    <w:rsid w:val="00CE6BF0"/>
    <w:rsid w:val="00CE7C85"/>
    <w:rsid w:val="00CF0F2B"/>
    <w:rsid w:val="00D06849"/>
    <w:rsid w:val="00D10EC0"/>
    <w:rsid w:val="00D11208"/>
    <w:rsid w:val="00D126FB"/>
    <w:rsid w:val="00D16603"/>
    <w:rsid w:val="00D22B68"/>
    <w:rsid w:val="00D25927"/>
    <w:rsid w:val="00D42BE4"/>
    <w:rsid w:val="00D52BB4"/>
    <w:rsid w:val="00D565F6"/>
    <w:rsid w:val="00D60791"/>
    <w:rsid w:val="00D703C5"/>
    <w:rsid w:val="00D74749"/>
    <w:rsid w:val="00D75C89"/>
    <w:rsid w:val="00D94027"/>
    <w:rsid w:val="00D96421"/>
    <w:rsid w:val="00D9696D"/>
    <w:rsid w:val="00DA5C2F"/>
    <w:rsid w:val="00DA6A59"/>
    <w:rsid w:val="00DD197F"/>
    <w:rsid w:val="00DD6ECC"/>
    <w:rsid w:val="00E060A4"/>
    <w:rsid w:val="00E16A72"/>
    <w:rsid w:val="00E258C3"/>
    <w:rsid w:val="00E411B3"/>
    <w:rsid w:val="00E42DFB"/>
    <w:rsid w:val="00E43B19"/>
    <w:rsid w:val="00E45179"/>
    <w:rsid w:val="00E60950"/>
    <w:rsid w:val="00E62D75"/>
    <w:rsid w:val="00E77DC0"/>
    <w:rsid w:val="00E77F19"/>
    <w:rsid w:val="00E81713"/>
    <w:rsid w:val="00E81B3E"/>
    <w:rsid w:val="00EB4C1C"/>
    <w:rsid w:val="00EC19CC"/>
    <w:rsid w:val="00EE3D2B"/>
    <w:rsid w:val="00EF7F4B"/>
    <w:rsid w:val="00F01CA5"/>
    <w:rsid w:val="00F068BC"/>
    <w:rsid w:val="00F106F4"/>
    <w:rsid w:val="00F13771"/>
    <w:rsid w:val="00F14B41"/>
    <w:rsid w:val="00F24677"/>
    <w:rsid w:val="00F26520"/>
    <w:rsid w:val="00F2765D"/>
    <w:rsid w:val="00F338CF"/>
    <w:rsid w:val="00F445B1"/>
    <w:rsid w:val="00F51243"/>
    <w:rsid w:val="00F734B1"/>
    <w:rsid w:val="00F827A6"/>
    <w:rsid w:val="00F8340A"/>
    <w:rsid w:val="00F864E3"/>
    <w:rsid w:val="00F9543E"/>
    <w:rsid w:val="00F968E0"/>
    <w:rsid w:val="00FA3A8F"/>
    <w:rsid w:val="00FB1C6A"/>
    <w:rsid w:val="00FC192E"/>
    <w:rsid w:val="00FC57E5"/>
    <w:rsid w:val="00FC79C6"/>
    <w:rsid w:val="00FD3156"/>
    <w:rsid w:val="00FD3D31"/>
    <w:rsid w:val="00FE4DF9"/>
    <w:rsid w:val="00FF05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9543E"/>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2E35F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E35FE"/>
    <w:pPr>
      <w:tabs>
        <w:tab w:val="center" w:pos="4536"/>
        <w:tab w:val="right" w:pos="9072"/>
      </w:tabs>
    </w:pPr>
  </w:style>
  <w:style w:type="paragraph" w:styleId="Zpat">
    <w:name w:val="footer"/>
    <w:basedOn w:val="Normln"/>
    <w:link w:val="ZpatChar"/>
    <w:rsid w:val="002E35FE"/>
    <w:pPr>
      <w:tabs>
        <w:tab w:val="center" w:pos="4536"/>
        <w:tab w:val="right" w:pos="9072"/>
      </w:tabs>
    </w:p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2E35FE"/>
    <w:rPr>
      <w:rFonts w:ascii="Arial" w:hAnsi="Arial" w:cs="Arial"/>
      <w:b/>
      <w:bCs/>
      <w:kern w:val="32"/>
      <w:sz w:val="32"/>
      <w:szCs w:val="32"/>
      <w:lang w:val="cs-CZ" w:eastAsia="cs-CZ" w:bidi="ar-SA"/>
    </w:rPr>
  </w:style>
  <w:style w:type="table" w:styleId="Mkatabulky">
    <w:name w:val="Table Grid"/>
    <w:basedOn w:val="Normlntabulka"/>
    <w:rsid w:val="000F2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75ED"/>
    <w:pPr>
      <w:widowControl w:val="0"/>
      <w:autoSpaceDE w:val="0"/>
      <w:autoSpaceDN w:val="0"/>
      <w:adjustRightInd w:val="0"/>
    </w:pPr>
    <w:rPr>
      <w:rFonts w:ascii="Times" w:hAnsi="Times" w:cs="Times"/>
      <w:color w:val="000000"/>
      <w:sz w:val="24"/>
      <w:szCs w:val="24"/>
    </w:rPr>
  </w:style>
  <w:style w:type="paragraph" w:customStyle="1" w:styleId="CM27">
    <w:name w:val="CM27"/>
    <w:basedOn w:val="Default"/>
    <w:next w:val="Default"/>
    <w:rsid w:val="000B75ED"/>
    <w:pPr>
      <w:spacing w:after="255"/>
    </w:pPr>
    <w:rPr>
      <w:rFonts w:cs="Times New Roman"/>
      <w:color w:val="auto"/>
    </w:rPr>
  </w:style>
  <w:style w:type="paragraph" w:customStyle="1" w:styleId="CM28">
    <w:name w:val="CM28"/>
    <w:basedOn w:val="Default"/>
    <w:next w:val="Default"/>
    <w:rsid w:val="00B35390"/>
    <w:pPr>
      <w:spacing w:after="113"/>
    </w:pPr>
    <w:rPr>
      <w:rFonts w:cs="Times New Roman"/>
      <w:color w:val="auto"/>
    </w:rPr>
  </w:style>
  <w:style w:type="character" w:customStyle="1" w:styleId="datalabelstring">
    <w:name w:val="datalabel string"/>
    <w:basedOn w:val="Standardnpsmoodstavce"/>
    <w:rsid w:val="00886D21"/>
  </w:style>
  <w:style w:type="character" w:styleId="Siln">
    <w:name w:val="Strong"/>
    <w:basedOn w:val="Standardnpsmoodstavce"/>
    <w:uiPriority w:val="22"/>
    <w:qFormat/>
    <w:rsid w:val="00784834"/>
    <w:rPr>
      <w:b/>
      <w:bCs/>
    </w:rPr>
  </w:style>
  <w:style w:type="paragraph" w:styleId="Textbubliny">
    <w:name w:val="Balloon Text"/>
    <w:basedOn w:val="Normln"/>
    <w:link w:val="TextbublinyChar"/>
    <w:rsid w:val="001572F2"/>
    <w:rPr>
      <w:rFonts w:ascii="Tahoma" w:hAnsi="Tahoma" w:cs="Tahoma"/>
      <w:sz w:val="16"/>
      <w:szCs w:val="16"/>
    </w:rPr>
  </w:style>
  <w:style w:type="character" w:customStyle="1" w:styleId="TextbublinyChar">
    <w:name w:val="Text bubliny Char"/>
    <w:basedOn w:val="Standardnpsmoodstavce"/>
    <w:link w:val="Textbubliny"/>
    <w:rsid w:val="001572F2"/>
    <w:rPr>
      <w:rFonts w:ascii="Tahoma" w:hAnsi="Tahoma" w:cs="Tahoma"/>
      <w:sz w:val="16"/>
      <w:szCs w:val="16"/>
    </w:rPr>
  </w:style>
  <w:style w:type="paragraph" w:styleId="Textpoznpodarou">
    <w:name w:val="footnote text"/>
    <w:basedOn w:val="Normln"/>
    <w:link w:val="TextpoznpodarouChar"/>
    <w:rsid w:val="002B34BF"/>
    <w:rPr>
      <w:sz w:val="20"/>
      <w:szCs w:val="20"/>
    </w:rPr>
  </w:style>
  <w:style w:type="character" w:customStyle="1" w:styleId="TextpoznpodarouChar">
    <w:name w:val="Text pozn. pod čarou Char"/>
    <w:basedOn w:val="Standardnpsmoodstavce"/>
    <w:link w:val="Textpoznpodarou"/>
    <w:rsid w:val="002B34BF"/>
  </w:style>
  <w:style w:type="character" w:styleId="Znakapoznpodarou">
    <w:name w:val="footnote reference"/>
    <w:basedOn w:val="Standardnpsmoodstavce"/>
    <w:rsid w:val="002B34BF"/>
    <w:rPr>
      <w:vertAlign w:val="superscript"/>
    </w:rPr>
  </w:style>
  <w:style w:type="character" w:styleId="Hypertextovodkaz">
    <w:name w:val="Hyperlink"/>
    <w:basedOn w:val="Standardnpsmoodstavce"/>
    <w:uiPriority w:val="99"/>
    <w:unhideWhenUsed/>
    <w:rsid w:val="00175949"/>
    <w:rPr>
      <w:color w:val="0000FF"/>
      <w:u w:val="single"/>
    </w:rPr>
  </w:style>
  <w:style w:type="paragraph" w:styleId="Odstavecseseznamem">
    <w:name w:val="List Paragraph"/>
    <w:basedOn w:val="Normln"/>
    <w:qFormat/>
    <w:rsid w:val="00161D75"/>
    <w:pPr>
      <w:ind w:left="720"/>
      <w:contextualSpacing/>
    </w:pPr>
  </w:style>
  <w:style w:type="character" w:customStyle="1" w:styleId="ZpatChar">
    <w:name w:val="Zápatí Char"/>
    <w:basedOn w:val="Standardnpsmoodstavce"/>
    <w:link w:val="Zpat"/>
    <w:rsid w:val="00921460"/>
    <w:rPr>
      <w:sz w:val="24"/>
      <w:szCs w:val="24"/>
    </w:rPr>
  </w:style>
  <w:style w:type="paragraph" w:customStyle="1" w:styleId="Odstavecseseznamem1">
    <w:name w:val="Odstavec se seznamem1"/>
    <w:basedOn w:val="Normln"/>
    <w:rsid w:val="000C21DC"/>
    <w:pPr>
      <w:ind w:left="720"/>
    </w:pPr>
  </w:style>
  <w:style w:type="paragraph" w:customStyle="1" w:styleId="Bezmezer1">
    <w:name w:val="Bez mezer1"/>
    <w:rsid w:val="000C21DC"/>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9543E"/>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2E35F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E35FE"/>
    <w:pPr>
      <w:tabs>
        <w:tab w:val="center" w:pos="4536"/>
        <w:tab w:val="right" w:pos="9072"/>
      </w:tabs>
    </w:pPr>
  </w:style>
  <w:style w:type="paragraph" w:styleId="Zpat">
    <w:name w:val="footer"/>
    <w:basedOn w:val="Normln"/>
    <w:link w:val="ZpatChar"/>
    <w:rsid w:val="002E35FE"/>
    <w:pPr>
      <w:tabs>
        <w:tab w:val="center" w:pos="4536"/>
        <w:tab w:val="right" w:pos="9072"/>
      </w:tabs>
    </w:p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2E35FE"/>
    <w:rPr>
      <w:rFonts w:ascii="Arial" w:hAnsi="Arial" w:cs="Arial"/>
      <w:b/>
      <w:bCs/>
      <w:kern w:val="32"/>
      <w:sz w:val="32"/>
      <w:szCs w:val="32"/>
      <w:lang w:val="cs-CZ" w:eastAsia="cs-CZ" w:bidi="ar-SA"/>
    </w:rPr>
  </w:style>
  <w:style w:type="table" w:styleId="Mkatabulky">
    <w:name w:val="Table Grid"/>
    <w:basedOn w:val="Normlntabulka"/>
    <w:rsid w:val="000F2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75ED"/>
    <w:pPr>
      <w:widowControl w:val="0"/>
      <w:autoSpaceDE w:val="0"/>
      <w:autoSpaceDN w:val="0"/>
      <w:adjustRightInd w:val="0"/>
    </w:pPr>
    <w:rPr>
      <w:rFonts w:ascii="Times" w:hAnsi="Times" w:cs="Times"/>
      <w:color w:val="000000"/>
      <w:sz w:val="24"/>
      <w:szCs w:val="24"/>
    </w:rPr>
  </w:style>
  <w:style w:type="paragraph" w:customStyle="1" w:styleId="CM27">
    <w:name w:val="CM27"/>
    <w:basedOn w:val="Default"/>
    <w:next w:val="Default"/>
    <w:rsid w:val="000B75ED"/>
    <w:pPr>
      <w:spacing w:after="255"/>
    </w:pPr>
    <w:rPr>
      <w:rFonts w:cs="Times New Roman"/>
      <w:color w:val="auto"/>
    </w:rPr>
  </w:style>
  <w:style w:type="paragraph" w:customStyle="1" w:styleId="CM28">
    <w:name w:val="CM28"/>
    <w:basedOn w:val="Default"/>
    <w:next w:val="Default"/>
    <w:rsid w:val="00B35390"/>
    <w:pPr>
      <w:spacing w:after="113"/>
    </w:pPr>
    <w:rPr>
      <w:rFonts w:cs="Times New Roman"/>
      <w:color w:val="auto"/>
    </w:rPr>
  </w:style>
  <w:style w:type="character" w:customStyle="1" w:styleId="datalabelstring">
    <w:name w:val="datalabel string"/>
    <w:basedOn w:val="Standardnpsmoodstavce"/>
    <w:rsid w:val="00886D21"/>
  </w:style>
  <w:style w:type="character" w:styleId="Siln">
    <w:name w:val="Strong"/>
    <w:basedOn w:val="Standardnpsmoodstavce"/>
    <w:uiPriority w:val="22"/>
    <w:qFormat/>
    <w:rsid w:val="00784834"/>
    <w:rPr>
      <w:b/>
      <w:bCs/>
    </w:rPr>
  </w:style>
  <w:style w:type="paragraph" w:styleId="Textbubliny">
    <w:name w:val="Balloon Text"/>
    <w:basedOn w:val="Normln"/>
    <w:link w:val="TextbublinyChar"/>
    <w:rsid w:val="001572F2"/>
    <w:rPr>
      <w:rFonts w:ascii="Tahoma" w:hAnsi="Tahoma" w:cs="Tahoma"/>
      <w:sz w:val="16"/>
      <w:szCs w:val="16"/>
    </w:rPr>
  </w:style>
  <w:style w:type="character" w:customStyle="1" w:styleId="TextbublinyChar">
    <w:name w:val="Text bubliny Char"/>
    <w:basedOn w:val="Standardnpsmoodstavce"/>
    <w:link w:val="Textbubliny"/>
    <w:rsid w:val="001572F2"/>
    <w:rPr>
      <w:rFonts w:ascii="Tahoma" w:hAnsi="Tahoma" w:cs="Tahoma"/>
      <w:sz w:val="16"/>
      <w:szCs w:val="16"/>
    </w:rPr>
  </w:style>
  <w:style w:type="paragraph" w:styleId="Textpoznpodarou">
    <w:name w:val="footnote text"/>
    <w:basedOn w:val="Normln"/>
    <w:link w:val="TextpoznpodarouChar"/>
    <w:rsid w:val="002B34BF"/>
    <w:rPr>
      <w:sz w:val="20"/>
      <w:szCs w:val="20"/>
    </w:rPr>
  </w:style>
  <w:style w:type="character" w:customStyle="1" w:styleId="TextpoznpodarouChar">
    <w:name w:val="Text pozn. pod čarou Char"/>
    <w:basedOn w:val="Standardnpsmoodstavce"/>
    <w:link w:val="Textpoznpodarou"/>
    <w:rsid w:val="002B34BF"/>
  </w:style>
  <w:style w:type="character" w:styleId="Znakapoznpodarou">
    <w:name w:val="footnote reference"/>
    <w:basedOn w:val="Standardnpsmoodstavce"/>
    <w:rsid w:val="002B34BF"/>
    <w:rPr>
      <w:vertAlign w:val="superscript"/>
    </w:rPr>
  </w:style>
  <w:style w:type="character" w:styleId="Hypertextovodkaz">
    <w:name w:val="Hyperlink"/>
    <w:basedOn w:val="Standardnpsmoodstavce"/>
    <w:uiPriority w:val="99"/>
    <w:unhideWhenUsed/>
    <w:rsid w:val="00175949"/>
    <w:rPr>
      <w:color w:val="0000FF"/>
      <w:u w:val="single"/>
    </w:rPr>
  </w:style>
  <w:style w:type="paragraph" w:styleId="Odstavecseseznamem">
    <w:name w:val="List Paragraph"/>
    <w:basedOn w:val="Normln"/>
    <w:qFormat/>
    <w:rsid w:val="00161D75"/>
    <w:pPr>
      <w:ind w:left="720"/>
      <w:contextualSpacing/>
    </w:pPr>
  </w:style>
  <w:style w:type="character" w:customStyle="1" w:styleId="ZpatChar">
    <w:name w:val="Zápatí Char"/>
    <w:basedOn w:val="Standardnpsmoodstavce"/>
    <w:link w:val="Zpat"/>
    <w:rsid w:val="00921460"/>
    <w:rPr>
      <w:sz w:val="24"/>
      <w:szCs w:val="24"/>
    </w:rPr>
  </w:style>
  <w:style w:type="paragraph" w:customStyle="1" w:styleId="Odstavecseseznamem1">
    <w:name w:val="Odstavec se seznamem1"/>
    <w:basedOn w:val="Normln"/>
    <w:rsid w:val="000C21DC"/>
    <w:pPr>
      <w:ind w:left="720"/>
    </w:pPr>
  </w:style>
  <w:style w:type="paragraph" w:customStyle="1" w:styleId="Bezmezer1">
    <w:name w:val="Bez mezer1"/>
    <w:rsid w:val="000C21DC"/>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4422079">
      <w:bodyDiv w:val="1"/>
      <w:marLeft w:val="0"/>
      <w:marRight w:val="0"/>
      <w:marTop w:val="0"/>
      <w:marBottom w:val="0"/>
      <w:divBdr>
        <w:top w:val="none" w:sz="0" w:space="0" w:color="auto"/>
        <w:left w:val="none" w:sz="0" w:space="0" w:color="auto"/>
        <w:bottom w:val="none" w:sz="0" w:space="0" w:color="auto"/>
        <w:right w:val="none" w:sz="0" w:space="0" w:color="auto"/>
      </w:divBdr>
    </w:div>
    <w:div w:id="290208525">
      <w:bodyDiv w:val="1"/>
      <w:marLeft w:val="0"/>
      <w:marRight w:val="0"/>
      <w:marTop w:val="0"/>
      <w:marBottom w:val="0"/>
      <w:divBdr>
        <w:top w:val="none" w:sz="0" w:space="0" w:color="auto"/>
        <w:left w:val="none" w:sz="0" w:space="0" w:color="auto"/>
        <w:bottom w:val="none" w:sz="0" w:space="0" w:color="auto"/>
        <w:right w:val="none" w:sz="0" w:space="0" w:color="auto"/>
      </w:divBdr>
    </w:div>
    <w:div w:id="683945197">
      <w:bodyDiv w:val="1"/>
      <w:marLeft w:val="0"/>
      <w:marRight w:val="0"/>
      <w:marTop w:val="0"/>
      <w:marBottom w:val="0"/>
      <w:divBdr>
        <w:top w:val="none" w:sz="0" w:space="0" w:color="auto"/>
        <w:left w:val="none" w:sz="0" w:space="0" w:color="auto"/>
        <w:bottom w:val="none" w:sz="0" w:space="0" w:color="auto"/>
        <w:right w:val="none" w:sz="0" w:space="0" w:color="auto"/>
      </w:divBdr>
    </w:div>
    <w:div w:id="690377109">
      <w:bodyDiv w:val="1"/>
      <w:marLeft w:val="0"/>
      <w:marRight w:val="0"/>
      <w:marTop w:val="0"/>
      <w:marBottom w:val="0"/>
      <w:divBdr>
        <w:top w:val="none" w:sz="0" w:space="0" w:color="auto"/>
        <w:left w:val="none" w:sz="0" w:space="0" w:color="auto"/>
        <w:bottom w:val="none" w:sz="0" w:space="0" w:color="auto"/>
        <w:right w:val="none" w:sz="0" w:space="0" w:color="auto"/>
      </w:divBdr>
    </w:div>
    <w:div w:id="989600423">
      <w:bodyDiv w:val="1"/>
      <w:marLeft w:val="0"/>
      <w:marRight w:val="0"/>
      <w:marTop w:val="0"/>
      <w:marBottom w:val="0"/>
      <w:divBdr>
        <w:top w:val="none" w:sz="0" w:space="0" w:color="auto"/>
        <w:left w:val="none" w:sz="0" w:space="0" w:color="auto"/>
        <w:bottom w:val="none" w:sz="0" w:space="0" w:color="auto"/>
        <w:right w:val="none" w:sz="0" w:space="0" w:color="auto"/>
      </w:divBdr>
    </w:div>
    <w:div w:id="1292007830">
      <w:bodyDiv w:val="1"/>
      <w:marLeft w:val="0"/>
      <w:marRight w:val="0"/>
      <w:marTop w:val="0"/>
      <w:marBottom w:val="0"/>
      <w:divBdr>
        <w:top w:val="none" w:sz="0" w:space="0" w:color="auto"/>
        <w:left w:val="none" w:sz="0" w:space="0" w:color="auto"/>
        <w:bottom w:val="none" w:sz="0" w:space="0" w:color="auto"/>
        <w:right w:val="none" w:sz="0" w:space="0" w:color="auto"/>
      </w:divBdr>
    </w:div>
    <w:div w:id="1769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tor@slu.cz" TargetMode="External"/><Relationship Id="rId13" Type="http://schemas.openxmlformats.org/officeDocument/2006/relationships/hyperlink" Target="http://www.kr-karlovarsky.cz/kraj_cz/EU/OPvzdel/" TargetMode="External"/><Relationship Id="rId18" Type="http://schemas.openxmlformats.org/officeDocument/2006/relationships/hyperlink" Target="http://www.kr-kralovehradecky.cz" TargetMode="External"/><Relationship Id="rId26" Type="http://schemas.openxmlformats.org/officeDocument/2006/relationships/hyperlink" Target="mailto:elena.zrebena@pardubickykraj.cz"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pvk@kraj-lbc.cz" TargetMode="External"/><Relationship Id="rId34" Type="http://schemas.openxmlformats.org/officeDocument/2006/relationships/hyperlink" Target="http://www.kr-zlinsky.cz" TargetMode="External"/><Relationship Id="rId7" Type="http://schemas.openxmlformats.org/officeDocument/2006/relationships/endnotes" Target="endnotes.xml"/><Relationship Id="rId12" Type="http://schemas.openxmlformats.org/officeDocument/2006/relationships/hyperlink" Target="mailto:horavova.barbora@kr-jihomoravsky.cz" TargetMode="External"/><Relationship Id="rId17" Type="http://schemas.openxmlformats.org/officeDocument/2006/relationships/hyperlink" Target="mailto:zakazky.opvk@kr-vysocina.cz" TargetMode="External"/><Relationship Id="rId25" Type="http://schemas.openxmlformats.org/officeDocument/2006/relationships/hyperlink" Target="mailto:m.hruby@kr-olomoucky.cz" TargetMode="External"/><Relationship Id="rId33" Type="http://schemas.openxmlformats.org/officeDocument/2006/relationships/hyperlink" Target="mailto:opvk@kr-ustecky.cz"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ysocina-finance.cz/" TargetMode="External"/><Relationship Id="rId20" Type="http://schemas.openxmlformats.org/officeDocument/2006/relationships/hyperlink" Target="http://www.kraj-lbc.cz/" TargetMode="External"/><Relationship Id="rId29" Type="http://schemas.openxmlformats.org/officeDocument/2006/relationships/hyperlink" Target="mailto:ludmila.novotna@plzensky-kraj.cz"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jihomoravsky.cz" TargetMode="External"/><Relationship Id="rId24" Type="http://schemas.openxmlformats.org/officeDocument/2006/relationships/hyperlink" Target="http://www.kr-olomoucky.cz/opvk" TargetMode="External"/><Relationship Id="rId32" Type="http://schemas.openxmlformats.org/officeDocument/2006/relationships/hyperlink" Target="http://opvk.kr-ustecky.cz"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itka.kavkova@kr-karlovarsky.cz." TargetMode="External"/><Relationship Id="rId23" Type="http://schemas.openxmlformats.org/officeDocument/2006/relationships/hyperlink" Target="mailto:opvk@kr-moravskoslezsky.cz" TargetMode="External"/><Relationship Id="rId28" Type="http://schemas.openxmlformats.org/officeDocument/2006/relationships/hyperlink" Target="http://www.plzensky-kraj.cz" TargetMode="External"/><Relationship Id="rId36" Type="http://schemas.openxmlformats.org/officeDocument/2006/relationships/hyperlink" Target="mailto:kamil.david@slu.cz" TargetMode="External"/><Relationship Id="rId10" Type="http://schemas.openxmlformats.org/officeDocument/2006/relationships/hyperlink" Target="mailto:opvk@kraj-jihocesky.cz" TargetMode="External"/><Relationship Id="rId19" Type="http://schemas.openxmlformats.org/officeDocument/2006/relationships/hyperlink" Target="mailto:phnatova@kr-kralovehradecky.cz" TargetMode="External"/><Relationship Id="rId31" Type="http://schemas.openxmlformats.org/officeDocument/2006/relationships/hyperlink" Target="mailto:opvk@kr-s.cz" TargetMode="External"/><Relationship Id="rId4" Type="http://schemas.openxmlformats.org/officeDocument/2006/relationships/settings" Target="settings.xml"/><Relationship Id="rId9" Type="http://schemas.openxmlformats.org/officeDocument/2006/relationships/hyperlink" Target="http://opvk.kraj-jihocesky.cz/" TargetMode="External"/><Relationship Id="rId14" Type="http://schemas.openxmlformats.org/officeDocument/2006/relationships/hyperlink" Target="mailto:linda.zabrahova@kr-karlovarsky.cz" TargetMode="External"/><Relationship Id="rId22" Type="http://schemas.openxmlformats.org/officeDocument/2006/relationships/hyperlink" Target="http://www.nuts2moravskoslezsko.cz" TargetMode="External"/><Relationship Id="rId27" Type="http://schemas.openxmlformats.org/officeDocument/2006/relationships/hyperlink" Target="http://www.pardubickykraj.cz" TargetMode="External"/><Relationship Id="rId30" Type="http://schemas.openxmlformats.org/officeDocument/2006/relationships/hyperlink" Target="http://fondyeu.kr-stredocesky.cz/" TargetMode="External"/><Relationship Id="rId35" Type="http://schemas.openxmlformats.org/officeDocument/2006/relationships/hyperlink" Target="mailto:lenka.sestakgregorova@kr-zlins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C7A80-8CB1-4432-B37C-AF4F0B9D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8</Pages>
  <Words>1992</Words>
  <Characters>11758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Vyšší odborná škola DAKOL a Střední škola DAKOL, o</vt:lpstr>
    </vt:vector>
  </TitlesOfParts>
  <Company>dakol</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Vyšší odborná škola DAKOL a Střední škola DAKOL, o</dc:title>
  <dc:creator>witoszova.drahomira</dc:creator>
  <cp:lastModifiedBy>Stoudj</cp:lastModifiedBy>
  <cp:revision>19</cp:revision>
  <cp:lastPrinted>2012-07-24T11:31:00Z</cp:lastPrinted>
  <dcterms:created xsi:type="dcterms:W3CDTF">2012-06-07T07:49:00Z</dcterms:created>
  <dcterms:modified xsi:type="dcterms:W3CDTF">2012-07-30T10:06:00Z</dcterms:modified>
</cp:coreProperties>
</file>