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004638">
      <w:pPr>
        <w:spacing w:before="120" w:after="12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004638">
        <w:rPr>
          <w:sz w:val="20"/>
          <w:szCs w:val="20"/>
        </w:rPr>
        <w:t xml:space="preserve"> podlimitní </w:t>
      </w:r>
      <w:r w:rsidRPr="00F2628F">
        <w:rPr>
          <w:sz w:val="20"/>
          <w:szCs w:val="20"/>
        </w:rPr>
        <w:t xml:space="preserve">veřejné zakázce </w:t>
      </w:r>
      <w:r w:rsidR="00004638">
        <w:rPr>
          <w:sz w:val="20"/>
          <w:szCs w:val="20"/>
        </w:rPr>
        <w:t>s názvem</w:t>
      </w:r>
    </w:p>
    <w:p w:rsidR="001875DD" w:rsidRPr="00F2628F" w:rsidRDefault="00004638" w:rsidP="000C4DE5">
      <w:pPr>
        <w:spacing w:before="12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„</w:t>
      </w:r>
      <w:r w:rsidR="00F2628F" w:rsidRPr="00004638">
        <w:rPr>
          <w:b/>
          <w:sz w:val="28"/>
          <w:szCs w:val="28"/>
        </w:rPr>
        <w:t>Dodávk</w:t>
      </w:r>
      <w:r w:rsidRPr="00004638">
        <w:rPr>
          <w:b/>
          <w:sz w:val="28"/>
          <w:szCs w:val="28"/>
        </w:rPr>
        <w:t>y ICT</w:t>
      </w:r>
      <w:r>
        <w:rPr>
          <w:sz w:val="28"/>
          <w:szCs w:val="28"/>
        </w:rPr>
        <w:t>“</w:t>
      </w:r>
    </w:p>
    <w:p w:rsidR="00EC09A1" w:rsidRPr="00F2628F" w:rsidRDefault="00EC09A1" w:rsidP="0019117F">
      <w:pPr>
        <w:rPr>
          <w:b/>
          <w:bCs/>
          <w:sz w:val="20"/>
          <w:szCs w:val="20"/>
        </w:rPr>
      </w:pP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ady, neboť se jedná o uchazeče,</w:t>
      </w:r>
    </w:p>
    <w:p w:rsidR="007B39C4" w:rsidRPr="00F2628F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</w:t>
      </w:r>
      <w:bookmarkStart w:id="0" w:name="_GoBack"/>
      <w:bookmarkEnd w:id="0"/>
      <w:r w:rsidR="00EC09A1" w:rsidRPr="00F2628F">
        <w:rPr>
          <w:rFonts w:ascii="Arial" w:hAnsi="Arial" w:cs="Arial"/>
          <w:color w:val="auto"/>
          <w:sz w:val="20"/>
          <w:szCs w:val="20"/>
        </w:rPr>
        <w:t>kus nebo účastenství na takovém trestném činu, nebo došlo k zahlazení odsouzení za spáchání takového trestného činu</w:t>
      </w:r>
      <w:r w:rsidR="00EC09A1" w:rsidRPr="00F2628F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nebyl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pravomocně odsouzen pro trestný čin, jehož skutková podstata souvisí s předmětem podnikání dodavatele podle zvláštních právních předpisů nebo</w:t>
      </w:r>
      <w:r w:rsidR="001875DD" w:rsidRPr="00F2628F">
        <w:rPr>
          <w:rFonts w:ascii="Arial" w:hAnsi="Arial" w:cs="Arial"/>
          <w:color w:val="auto"/>
          <w:sz w:val="20"/>
          <w:szCs w:val="20"/>
        </w:rPr>
        <w:t xml:space="preserve"> došlo k zahlazení odsouzení za 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spáchání takového trestného činu</w:t>
      </w:r>
      <w:r w:rsidR="001875DD" w:rsidRPr="00F2628F">
        <w:rPr>
          <w:rFonts w:ascii="Arial" w:hAnsi="Arial" w:cs="Arial"/>
          <w:color w:val="auto"/>
          <w:sz w:val="20"/>
          <w:szCs w:val="20"/>
          <w:vertAlign w:val="superscript"/>
        </w:rPr>
        <w:t>1</w:t>
      </w:r>
      <w:r w:rsidR="001875DD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07534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</w:t>
      </w:r>
      <w:r w:rsidR="00607534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F2628F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F2628F" w:rsidRDefault="00607534" w:rsidP="00EC09A1">
      <w:pPr>
        <w:pStyle w:val="Default"/>
        <w:numPr>
          <w:ilvl w:val="0"/>
          <w:numId w:val="2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Pr="00F2628F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004638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04638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004638" w:rsidRDefault="007B39C4" w:rsidP="00607534">
      <w:pPr>
        <w:rPr>
          <w:sz w:val="20"/>
          <w:szCs w:val="20"/>
        </w:rPr>
      </w:pPr>
    </w:p>
    <w:p w:rsidR="009C3DAA" w:rsidRPr="00004638" w:rsidRDefault="009C3DAA" w:rsidP="009C3DAA">
      <w:pPr>
        <w:rPr>
          <w:sz w:val="20"/>
          <w:szCs w:val="20"/>
        </w:rPr>
      </w:pPr>
    </w:p>
    <w:p w:rsidR="009C3DAA" w:rsidRPr="00004638" w:rsidRDefault="00EC09A1" w:rsidP="009C3DAA">
      <w:pPr>
        <w:jc w:val="right"/>
        <w:rPr>
          <w:sz w:val="20"/>
          <w:szCs w:val="20"/>
        </w:rPr>
      </w:pPr>
      <w:r w:rsidRPr="00004638">
        <w:rPr>
          <w:i/>
          <w:iCs/>
          <w:sz w:val="20"/>
          <w:szCs w:val="20"/>
        </w:rPr>
        <w:t>……………….……………………………</w:t>
      </w:r>
      <w:r w:rsidR="009C3DAA" w:rsidRPr="00004638">
        <w:rPr>
          <w:i/>
          <w:iCs/>
          <w:sz w:val="20"/>
          <w:szCs w:val="20"/>
        </w:rPr>
        <w:t>…….</w:t>
      </w:r>
    </w:p>
    <w:p w:rsidR="009C3DAA" w:rsidRPr="00004638" w:rsidRDefault="00EC09A1" w:rsidP="009C3DAA">
      <w:pPr>
        <w:jc w:val="right"/>
        <w:rPr>
          <w:i/>
          <w:sz w:val="20"/>
          <w:szCs w:val="20"/>
        </w:rPr>
      </w:pPr>
      <w:r w:rsidRPr="00004638">
        <w:rPr>
          <w:i/>
          <w:sz w:val="20"/>
          <w:szCs w:val="20"/>
        </w:rPr>
        <w:t>titul, jméno, příjmení</w:t>
      </w:r>
    </w:p>
    <w:p w:rsidR="00F2628F" w:rsidRPr="00004638" w:rsidRDefault="00EC09A1">
      <w:pPr>
        <w:jc w:val="right"/>
        <w:rPr>
          <w:i/>
          <w:iCs/>
          <w:sz w:val="16"/>
          <w:szCs w:val="16"/>
        </w:rPr>
      </w:pPr>
      <w:r w:rsidRPr="00004638">
        <w:rPr>
          <w:sz w:val="16"/>
          <w:szCs w:val="16"/>
        </w:rPr>
        <w:t>(</w:t>
      </w:r>
      <w:r w:rsidRPr="00004638">
        <w:rPr>
          <w:i/>
          <w:sz w:val="16"/>
          <w:szCs w:val="16"/>
        </w:rPr>
        <w:t>p</w:t>
      </w:r>
      <w:r w:rsidRPr="00004638">
        <w:rPr>
          <w:i/>
          <w:iCs/>
          <w:sz w:val="16"/>
          <w:szCs w:val="16"/>
        </w:rPr>
        <w:t>odpis osoby oprávněné jednat jménem či za uchazeče)</w:t>
      </w:r>
    </w:p>
    <w:sectPr w:rsidR="00F2628F" w:rsidRPr="00004638" w:rsidSect="00004638">
      <w:headerReference w:type="default" r:id="rId9"/>
      <w:footerReference w:type="default" r:id="rId10"/>
      <w:pgSz w:w="11906" w:h="16838"/>
      <w:pgMar w:top="215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C0" w:rsidRDefault="002129C0" w:rsidP="003A1904">
      <w:r>
        <w:separator/>
      </w:r>
    </w:p>
  </w:endnote>
  <w:endnote w:type="continuationSeparator" w:id="0">
    <w:p w:rsidR="002129C0" w:rsidRDefault="002129C0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DE" w:rsidRDefault="00982BDE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4" type="#_x0000_t75" style="position:absolute;margin-left:0;margin-top:785.2pt;width:478.2pt;height:45.35pt;z-index:-1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">
          <v:imagedata r:id="rId1" o:title=""/>
          <w10:wrap type="square"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C0" w:rsidRDefault="002129C0" w:rsidP="003A1904">
      <w:r>
        <w:separator/>
      </w:r>
    </w:p>
  </w:footnote>
  <w:footnote w:type="continuationSeparator" w:id="0">
    <w:p w:rsidR="002129C0" w:rsidRDefault="002129C0" w:rsidP="003A1904">
      <w:r>
        <w:continuationSeparator/>
      </w:r>
    </w:p>
  </w:footnote>
  <w:footnote w:id="1">
    <w:p w:rsidR="00EC09A1" w:rsidRPr="00F2628F" w:rsidRDefault="00EC09A1" w:rsidP="00EC09A1">
      <w:pPr>
        <w:pStyle w:val="Textpoznpodarou"/>
        <w:jc w:val="both"/>
        <w:rPr>
          <w:sz w:val="16"/>
          <w:szCs w:val="16"/>
        </w:rPr>
      </w:pPr>
      <w:r w:rsidRPr="00F2628F">
        <w:rPr>
          <w:rStyle w:val="Znakapoznpodarou"/>
          <w:sz w:val="16"/>
          <w:szCs w:val="16"/>
        </w:rPr>
        <w:footnoteRef/>
      </w:r>
      <w:r w:rsidRPr="00F2628F">
        <w:rPr>
          <w:sz w:val="16"/>
          <w:szCs w:val="16"/>
        </w:rPr>
        <w:t xml:space="preserve"> </w:t>
      </w:r>
      <w:r w:rsidRPr="00F2628F">
        <w:rPr>
          <w:i/>
          <w:sz w:val="16"/>
          <w:szCs w:val="16"/>
        </w:rPr>
        <w:t xml:space="preserve"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</w:t>
      </w:r>
      <w:r w:rsidR="001875DD" w:rsidRPr="00F2628F">
        <w:rPr>
          <w:i/>
          <w:sz w:val="16"/>
          <w:szCs w:val="16"/>
        </w:rPr>
        <w:t>či žádost o </w:t>
      </w:r>
      <w:r w:rsidRPr="00F2628F">
        <w:rPr>
          <w:i/>
          <w:sz w:val="16"/>
          <w:szCs w:val="16"/>
        </w:rPr>
        <w:t>účast zahraniční právnická osoba prostřednictvím své organizační složky, musí předpoklad podle tohoto písmene splňovat vedle uvedených osob rovněž vedoucí této organizační složky; tento základní kvalifikační předpoklad musí dodavatel splňovat j</w:t>
      </w:r>
      <w:r w:rsidR="001875DD" w:rsidRPr="00F2628F">
        <w:rPr>
          <w:i/>
          <w:sz w:val="16"/>
          <w:szCs w:val="16"/>
        </w:rPr>
        <w:t>ak ve vztahu k </w:t>
      </w:r>
      <w:r w:rsidRPr="00F2628F">
        <w:rPr>
          <w:i/>
          <w:sz w:val="16"/>
          <w:szCs w:val="16"/>
        </w:rPr>
        <w:t>území České republiky, tak k zemi svého sídla, místa podnikání či bydliště</w:t>
      </w:r>
      <w:r w:rsidR="001875DD" w:rsidRPr="00F2628F">
        <w:rPr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28F" w:rsidRDefault="002129C0" w:rsidP="00F2628F">
    <w:pPr>
      <w:pStyle w:val="Zhlav"/>
      <w:tabs>
        <w:tab w:val="clear" w:pos="4536"/>
        <w:tab w:val="left" w:pos="2160"/>
        <w:tab w:val="left" w:pos="2680"/>
        <w:tab w:val="left" w:pos="6240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18.05pt;margin-top:-95pt;width:452.95pt;height:69.5pt;z-index:1;mso-position-horizontal-relative:margin;mso-position-vertical-relative:margin">
          <v:imagedata r:id="rId1" o:title="opvk_logo_FDV"/>
          <w10:wrap type="square" anchorx="margin" anchory="margin"/>
        </v:shape>
      </w:pict>
    </w:r>
  </w:p>
  <w:p w:rsidR="00607534" w:rsidRPr="00004638" w:rsidRDefault="00004638" w:rsidP="00004638">
    <w:pPr>
      <w:pStyle w:val="Zhlav"/>
      <w:spacing w:before="800"/>
      <w:rPr>
        <w:i/>
        <w:sz w:val="20"/>
        <w:szCs w:val="20"/>
      </w:rPr>
    </w:pPr>
    <w:r w:rsidRPr="00004638">
      <w:rPr>
        <w:i/>
        <w:sz w:val="20"/>
        <w:szCs w:val="20"/>
      </w:rPr>
      <w:t>Příloha č. 3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1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5"/>
    <w:lvlOverride w:ilvl="0">
      <w:startOverride w:val="1"/>
    </w:lvlOverride>
  </w:num>
  <w:num w:numId="9">
    <w:abstractNumId w:val="2"/>
  </w:num>
  <w:num w:numId="10">
    <w:abstractNumId w:val="18"/>
  </w:num>
  <w:num w:numId="11">
    <w:abstractNumId w:val="1"/>
  </w:num>
  <w:num w:numId="12">
    <w:abstractNumId w:val="7"/>
  </w:num>
  <w:num w:numId="13">
    <w:abstractNumId w:val="21"/>
  </w:num>
  <w:num w:numId="14">
    <w:abstractNumId w:val="16"/>
  </w:num>
  <w:num w:numId="15">
    <w:abstractNumId w:val="10"/>
  </w:num>
  <w:num w:numId="16">
    <w:abstractNumId w:val="20"/>
  </w:num>
  <w:num w:numId="17">
    <w:abstractNumId w:val="11"/>
  </w:num>
  <w:num w:numId="18">
    <w:abstractNumId w:val="4"/>
  </w:num>
  <w:num w:numId="19">
    <w:abstractNumId w:val="12"/>
  </w:num>
  <w:num w:numId="20">
    <w:abstractNumId w:val="17"/>
  </w:num>
  <w:num w:numId="21">
    <w:abstractNumId w:val="0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4638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71B1"/>
    <w:rsid w:val="001F2F7D"/>
    <w:rsid w:val="002129C0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2652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83DA9"/>
    <w:rsid w:val="004B57E5"/>
    <w:rsid w:val="004D7265"/>
    <w:rsid w:val="004F2BB1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6F28C8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82BDE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D632-4B13-4B82-99D9-0CF081AD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dc:description/>
  <cp:lastModifiedBy>admin</cp:lastModifiedBy>
  <cp:revision>12</cp:revision>
  <cp:lastPrinted>2006-10-05T12:53:00Z</cp:lastPrinted>
  <dcterms:created xsi:type="dcterms:W3CDTF">2012-03-22T14:59:00Z</dcterms:created>
  <dcterms:modified xsi:type="dcterms:W3CDTF">2012-08-13T15:46:00Z</dcterms:modified>
</cp:coreProperties>
</file>