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C0086F" w:rsidRPr="00557C8E">
        <w:rPr>
          <w:bCs/>
          <w:color w:val="000000"/>
          <w:sz w:val="20"/>
          <w:szCs w:val="20"/>
        </w:rPr>
        <w:t>podlimitní veřejné zakázce na dodávky</w:t>
      </w:r>
      <w:r w:rsidR="00C0086F">
        <w:rPr>
          <w:bCs/>
          <w:color w:val="000000"/>
          <w:sz w:val="20"/>
          <w:szCs w:val="20"/>
        </w:rPr>
        <w:t>,</w:t>
      </w:r>
      <w:r w:rsidR="00C0086F" w:rsidRPr="00557C8E">
        <w:rPr>
          <w:bCs/>
          <w:color w:val="000000"/>
          <w:sz w:val="20"/>
          <w:szCs w:val="20"/>
        </w:rPr>
        <w:t xml:space="preserve"> zadávané ve zjednodušeném podlimitním řízení dle</w:t>
      </w:r>
      <w:r w:rsidR="00C0086F">
        <w:rPr>
          <w:bCs/>
          <w:color w:val="000000"/>
          <w:sz w:val="20"/>
          <w:szCs w:val="20"/>
        </w:rPr>
        <w:t xml:space="preserve"> </w:t>
      </w:r>
      <w:r w:rsidR="00C0086F">
        <w:rPr>
          <w:bCs/>
          <w:color w:val="000000"/>
          <w:sz w:val="20"/>
          <w:szCs w:val="20"/>
        </w:rPr>
        <w:t>§ </w:t>
      </w:r>
      <w:r w:rsidR="00C0086F" w:rsidRPr="00557C8E">
        <w:rPr>
          <w:bCs/>
          <w:color w:val="000000"/>
          <w:sz w:val="20"/>
          <w:szCs w:val="20"/>
        </w:rPr>
        <w:t>38 zákona</w:t>
      </w:r>
      <w:r w:rsidR="00C0086F">
        <w:rPr>
          <w:bCs/>
          <w:color w:val="000000"/>
          <w:sz w:val="20"/>
          <w:szCs w:val="20"/>
        </w:rPr>
        <w:t xml:space="preserve"> </w:t>
      </w:r>
      <w:r w:rsidR="00C0086F" w:rsidRPr="00557C8E">
        <w:rPr>
          <w:bCs/>
          <w:color w:val="000000"/>
          <w:sz w:val="20"/>
          <w:szCs w:val="20"/>
        </w:rPr>
        <w:t>č. 137/2006 Sb., o veřejných zakázkách, ve zněn</w:t>
      </w:r>
      <w:r w:rsidR="00C0086F">
        <w:rPr>
          <w:bCs/>
          <w:color w:val="000000"/>
          <w:sz w:val="20"/>
          <w:szCs w:val="20"/>
        </w:rPr>
        <w:t>í pozdějších předpisů (dále jen </w:t>
      </w:r>
      <w:r w:rsidR="00C0086F" w:rsidRPr="00557C8E">
        <w:rPr>
          <w:bCs/>
          <w:color w:val="000000"/>
          <w:sz w:val="20"/>
          <w:szCs w:val="20"/>
        </w:rPr>
        <w:t xml:space="preserve">„zákon“) </w:t>
      </w:r>
      <w:r w:rsidR="00C0086F">
        <w:rPr>
          <w:bCs/>
          <w:color w:val="000000"/>
          <w:sz w:val="20"/>
          <w:szCs w:val="20"/>
        </w:rPr>
        <w:t>prostřednictvím e-tržiště</w:t>
      </w:r>
      <w:r w:rsidR="00C0086F" w:rsidRPr="00557C8E">
        <w:rPr>
          <w:bCs/>
          <w:color w:val="000000"/>
          <w:sz w:val="20"/>
          <w:szCs w:val="20"/>
        </w:rPr>
        <w:t xml:space="preserve"> </w:t>
      </w:r>
      <w:r w:rsidR="00C0086F">
        <w:rPr>
          <w:bCs/>
          <w:color w:val="000000"/>
          <w:sz w:val="20"/>
          <w:szCs w:val="20"/>
        </w:rPr>
        <w:t xml:space="preserve">dle </w:t>
      </w:r>
      <w:r w:rsidR="00C0086F" w:rsidRPr="00277DE4">
        <w:rPr>
          <w:bCs/>
          <w:color w:val="000000"/>
          <w:sz w:val="20"/>
          <w:szCs w:val="20"/>
        </w:rPr>
        <w:t>Pravid</w:t>
      </w:r>
      <w:r w:rsidR="00C0086F">
        <w:rPr>
          <w:bCs/>
          <w:color w:val="000000"/>
          <w:sz w:val="20"/>
          <w:szCs w:val="20"/>
        </w:rPr>
        <w:t>e</w:t>
      </w:r>
      <w:r w:rsidR="00C0086F" w:rsidRPr="00277DE4">
        <w:rPr>
          <w:bCs/>
          <w:color w:val="000000"/>
          <w:sz w:val="20"/>
          <w:szCs w:val="20"/>
        </w:rPr>
        <w:t>l</w:t>
      </w:r>
      <w:r w:rsidR="00C0086F">
        <w:rPr>
          <w:bCs/>
          <w:color w:val="000000"/>
          <w:sz w:val="20"/>
          <w:szCs w:val="20"/>
        </w:rPr>
        <w:t xml:space="preserve"> </w:t>
      </w:r>
      <w:r w:rsidR="00C0086F" w:rsidRPr="00277DE4">
        <w:rPr>
          <w:bCs/>
          <w:color w:val="000000"/>
          <w:sz w:val="20"/>
          <w:szCs w:val="20"/>
        </w:rPr>
        <w:t>systému pou</w:t>
      </w:r>
      <w:r w:rsidR="00C0086F">
        <w:rPr>
          <w:bCs/>
          <w:color w:val="000000"/>
          <w:sz w:val="20"/>
          <w:szCs w:val="20"/>
        </w:rPr>
        <w:t>ž</w:t>
      </w:r>
      <w:r w:rsidR="00C0086F" w:rsidRPr="00277DE4">
        <w:rPr>
          <w:bCs/>
          <w:color w:val="000000"/>
          <w:sz w:val="20"/>
          <w:szCs w:val="20"/>
        </w:rPr>
        <w:t>ívání elektronických tr</w:t>
      </w:r>
      <w:r w:rsidR="00C0086F">
        <w:rPr>
          <w:bCs/>
          <w:color w:val="000000"/>
          <w:sz w:val="20"/>
          <w:szCs w:val="20"/>
        </w:rPr>
        <w:t>ž</w:t>
      </w:r>
      <w:r w:rsidR="00C0086F" w:rsidRPr="00277DE4">
        <w:rPr>
          <w:bCs/>
          <w:color w:val="000000"/>
          <w:sz w:val="20"/>
          <w:szCs w:val="20"/>
        </w:rPr>
        <w:t>išť subjekty veřejné správy při pořizování a obměně určených komodit</w:t>
      </w:r>
      <w:r w:rsidR="00C0086F">
        <w:rPr>
          <w:bCs/>
          <w:color w:val="000000"/>
          <w:sz w:val="20"/>
          <w:szCs w:val="20"/>
        </w:rPr>
        <w:t>,</w:t>
      </w:r>
      <w:r w:rsidR="00C0086F">
        <w:rPr>
          <w:bCs/>
          <w:color w:val="000000"/>
          <w:sz w:val="20"/>
          <w:szCs w:val="20"/>
        </w:rPr>
        <w:t xml:space="preserve"> </w:t>
      </w:r>
      <w:r w:rsidRPr="00F2628F">
        <w:rPr>
          <w:sz w:val="20"/>
          <w:szCs w:val="20"/>
        </w:rPr>
        <w:t>s názvem</w:t>
      </w:r>
      <w:bookmarkStart w:id="0" w:name="_GoBack"/>
      <w:bookmarkEnd w:id="0"/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C0086F">
        <w:rPr>
          <w:b/>
          <w:bCs/>
          <w:color w:val="000000"/>
          <w:sz w:val="32"/>
          <w:szCs w:val="32"/>
          <w:lang w:eastAsia="en-US"/>
        </w:rPr>
        <w:t>Dodávky ICT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r w:rsidR="00C0086F">
        <w:rPr>
          <w:rFonts w:ascii="Arial" w:hAnsi="Arial" w:cs="Arial"/>
          <w:color w:val="auto"/>
          <w:sz w:val="20"/>
          <w:szCs w:val="20"/>
        </w:rPr>
        <w:t>: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9"/>
      <w:footerReference w:type="default" r:id="rId10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1D" w:rsidRDefault="00591C1D" w:rsidP="003A1904">
      <w:r>
        <w:separator/>
      </w:r>
    </w:p>
  </w:endnote>
  <w:endnote w:type="continuationSeparator" w:id="0">
    <w:p w:rsidR="00591C1D" w:rsidRDefault="00591C1D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35A" w:rsidRPr="00C0086F" w:rsidRDefault="00C0086F" w:rsidP="00C0086F">
    <w:pPr>
      <w:pStyle w:val="Zpat"/>
    </w:pPr>
    <w:r w:rsidRPr="00872CA0">
      <w:rPr>
        <w:i/>
        <w:noProof/>
        <w:sz w:val="16"/>
        <w:szCs w:val="16"/>
      </w:rPr>
      <w:drawing>
        <wp:anchor distT="0" distB="0" distL="114300" distR="114300" simplePos="0" relativeHeight="251665408" behindDoc="1" locked="0" layoutInCell="1" allowOverlap="1" wp14:anchorId="61E5309C" wp14:editId="3086BB5F">
          <wp:simplePos x="0" y="0"/>
          <wp:positionH relativeFrom="column">
            <wp:align>center</wp:align>
          </wp:positionH>
          <wp:positionV relativeFrom="bottomMargin">
            <wp:posOffset>180340</wp:posOffset>
          </wp:positionV>
          <wp:extent cx="6073200" cy="57600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FDV_new_colou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1D" w:rsidRDefault="00591C1D" w:rsidP="003A1904">
      <w:r>
        <w:separator/>
      </w:r>
    </w:p>
  </w:footnote>
  <w:footnote w:type="continuationSeparator" w:id="0">
    <w:p w:rsidR="00591C1D" w:rsidRDefault="00591C1D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335A"/>
    <w:rsid w:val="00227AE8"/>
    <w:rsid w:val="0028423E"/>
    <w:rsid w:val="00284D11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91C1D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C313F-A348-4656-AAF3-20BF0FC9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admin</cp:lastModifiedBy>
  <cp:revision>3</cp:revision>
  <cp:lastPrinted>2006-10-05T12:53:00Z</cp:lastPrinted>
  <dcterms:created xsi:type="dcterms:W3CDTF">2012-08-13T15:48:00Z</dcterms:created>
  <dcterms:modified xsi:type="dcterms:W3CDTF">2012-08-13T15:52:00Z</dcterms:modified>
</cp:coreProperties>
</file>