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B69" w:rsidRDefault="00FD2B69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Výzva k podání nabídek</w:t>
      </w:r>
    </w:p>
    <w:p w:rsidR="00FD2B69" w:rsidRDefault="00FD2B69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(pro účely uveřejnění na </w:t>
      </w:r>
      <w:hyperlink r:id="rId7" w:history="1">
        <w:r>
          <w:rPr>
            <w:rStyle w:val="Hypertextovodkaz"/>
            <w:rFonts w:ascii="Arial Narrow" w:hAnsi="Arial Narrow"/>
            <w:sz w:val="20"/>
            <w:szCs w:val="20"/>
          </w:rPr>
          <w:t>www.msmt.cz</w:t>
        </w:r>
      </w:hyperlink>
      <w:r>
        <w:rPr>
          <w:rFonts w:ascii="Arial Narrow" w:hAnsi="Arial Narrow"/>
          <w:sz w:val="20"/>
          <w:szCs w:val="20"/>
        </w:rPr>
        <w:t xml:space="preserve"> nebo www stránkách krajů)</w:t>
      </w:r>
    </w:p>
    <w:p w:rsidR="00FD2B69" w:rsidRDefault="00FD2B69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85"/>
      </w:tblGrid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Číslo zakázky</w:t>
            </w:r>
            <w:r>
              <w:rPr>
                <w:rFonts w:ascii="Arial Narrow" w:hAnsi="Arial Narrow"/>
                <w:sz w:val="22"/>
                <w:szCs w:val="22"/>
              </w:rPr>
              <w:t xml:space="preserve"> (bude doplěno MŠMT v případě IP, v případě GP ZS)</w:t>
            </w:r>
            <w:r>
              <w:rPr>
                <w:rStyle w:val="Znakapoznpodarou"/>
                <w:rFonts w:ascii="Arial Narrow" w:hAnsi="Arial Narrow"/>
                <w:sz w:val="22"/>
                <w:szCs w:val="22"/>
              </w:rPr>
              <w:footnoteReference w:id="1"/>
            </w:r>
          </w:p>
        </w:tc>
        <w:tc>
          <w:tcPr>
            <w:tcW w:w="5985" w:type="dxa"/>
          </w:tcPr>
          <w:p w:rsidR="00FD2B69" w:rsidRDefault="007D66BA">
            <w:pPr>
              <w:jc w:val="both"/>
              <w:rPr>
                <w:rFonts w:ascii="Arial Narrow" w:hAnsi="Arial Narrow"/>
              </w:rPr>
            </w:pPr>
            <w:r w:rsidRPr="007D66BA">
              <w:rPr>
                <w:rFonts w:ascii="Arial Narrow" w:hAnsi="Arial Narrow"/>
              </w:rPr>
              <w:t>C12526</w:t>
            </w:r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Název programu:</w:t>
            </w:r>
          </w:p>
        </w:tc>
        <w:tc>
          <w:tcPr>
            <w:tcW w:w="5985" w:type="dxa"/>
          </w:tcPr>
          <w:p w:rsidR="00FD2B69" w:rsidRDefault="00FD2B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Operační program Vzdělávání pro konkurenceschopnost</w:t>
            </w:r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Registrační čísla projektů</w:t>
            </w:r>
          </w:p>
        </w:tc>
        <w:tc>
          <w:tcPr>
            <w:tcW w:w="5985" w:type="dxa"/>
          </w:tcPr>
          <w:p w:rsidR="00FD2B69" w:rsidRPr="00C127A4" w:rsidRDefault="00FD2B69">
            <w:pPr>
              <w:jc w:val="both"/>
              <w:rPr>
                <w:rFonts w:ascii="Arial Narrow" w:hAnsi="Arial Narrow"/>
                <w:b/>
              </w:rPr>
            </w:pPr>
            <w:r w:rsidRPr="00BC18B2">
              <w:rPr>
                <w:rFonts w:ascii="Arial Narrow" w:hAnsi="Arial Narrow"/>
                <w:b/>
              </w:rPr>
              <w:t>CZ.1.07/2.2.00/28.0221</w:t>
            </w:r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Názvy projektů:</w:t>
            </w:r>
          </w:p>
        </w:tc>
        <w:tc>
          <w:tcPr>
            <w:tcW w:w="5985" w:type="dxa"/>
          </w:tcPr>
          <w:p w:rsidR="00FD2B69" w:rsidRPr="00EA55FF" w:rsidRDefault="00FD2B69">
            <w:pPr>
              <w:jc w:val="both"/>
              <w:rPr>
                <w:rFonts w:ascii="Arial Narrow" w:hAnsi="Arial Narrow"/>
              </w:rPr>
            </w:pPr>
            <w:r w:rsidRPr="00A12917">
              <w:rPr>
                <w:rFonts w:ascii="Arial Narrow" w:hAnsi="Arial Narrow"/>
              </w:rPr>
              <w:t>Inovace a modernizace studijních oborů FSpS</w:t>
            </w:r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Název zakázky:</w:t>
            </w:r>
          </w:p>
        </w:tc>
        <w:tc>
          <w:tcPr>
            <w:tcW w:w="5985" w:type="dxa"/>
          </w:tcPr>
          <w:p w:rsidR="00FD2B69" w:rsidRPr="00B82137" w:rsidRDefault="00FD2B69" w:rsidP="00B82137">
            <w:pPr>
              <w:pStyle w:val="Textkomente"/>
              <w:rPr>
                <w:rFonts w:ascii="Arial Narrow" w:hAnsi="Arial Narrow"/>
                <w:b/>
                <w:sz w:val="22"/>
                <w:szCs w:val="22"/>
              </w:rPr>
            </w:pPr>
            <w:r w:rsidRPr="00B82137">
              <w:rPr>
                <w:rFonts w:ascii="Arial Narrow" w:hAnsi="Arial Narrow"/>
                <w:b/>
                <w:sz w:val="22"/>
                <w:szCs w:val="22"/>
              </w:rPr>
              <w:t xml:space="preserve">Dodávka </w:t>
            </w:r>
            <w:r>
              <w:rPr>
                <w:rFonts w:ascii="Arial Narrow" w:hAnsi="Arial Narrow"/>
                <w:b/>
                <w:sz w:val="22"/>
                <w:szCs w:val="22"/>
              </w:rPr>
              <w:t>modelů lidské kostry a těla</w:t>
            </w:r>
            <w:r w:rsidRPr="00B82137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</w:p>
          <w:p w:rsidR="00FD2B69" w:rsidRDefault="00FD2B69">
            <w:pPr>
              <w:pStyle w:val="Textkomente"/>
              <w:rPr>
                <w:rFonts w:ascii="Arial Narrow" w:hAnsi="Arial Narrow"/>
                <w:sz w:val="22"/>
                <w:szCs w:val="22"/>
              </w:rPr>
            </w:pPr>
          </w:p>
          <w:p w:rsidR="00FD2B69" w:rsidRDefault="00FD2B69">
            <w:pPr>
              <w:jc w:val="both"/>
              <w:rPr>
                <w:rFonts w:ascii="Arial Narrow" w:hAnsi="Arial Narrow"/>
              </w:rPr>
            </w:pPr>
            <w:r w:rsidRPr="007621EC">
              <w:rPr>
                <w:rFonts w:ascii="Arial Narrow" w:hAnsi="Arial Narrow"/>
                <w:sz w:val="22"/>
                <w:szCs w:val="22"/>
              </w:rPr>
              <w:t xml:space="preserve">Tato výzva k podání nabídek obsahuje </w:t>
            </w:r>
            <w:r>
              <w:rPr>
                <w:rFonts w:ascii="Arial Narrow" w:hAnsi="Arial Narrow"/>
                <w:sz w:val="22"/>
                <w:szCs w:val="22"/>
              </w:rPr>
              <w:t xml:space="preserve">veškeré </w:t>
            </w:r>
            <w:r w:rsidRPr="007621EC">
              <w:rPr>
                <w:rFonts w:ascii="Arial Narrow" w:hAnsi="Arial Narrow"/>
                <w:sz w:val="22"/>
                <w:szCs w:val="22"/>
              </w:rPr>
              <w:t>zadávací podmínky pro výše jmenovanou veřejnou zakázku</w:t>
            </w:r>
            <w:r>
              <w:rPr>
                <w:rFonts w:ascii="Arial Narrow" w:hAnsi="Arial Narrow"/>
                <w:sz w:val="22"/>
                <w:szCs w:val="22"/>
              </w:rPr>
              <w:t xml:space="preserve"> a tvoří zadávací dokumentaci této veřejné zakázky (dále jen „</w:t>
            </w:r>
            <w:r w:rsidRPr="007621EC">
              <w:rPr>
                <w:rFonts w:ascii="Arial Narrow" w:hAnsi="Arial Narrow"/>
                <w:sz w:val="22"/>
                <w:szCs w:val="22"/>
              </w:rPr>
              <w:t>zadávací dokumentace</w:t>
            </w:r>
            <w:r>
              <w:rPr>
                <w:rFonts w:ascii="Arial Narrow" w:hAnsi="Arial Narrow"/>
                <w:sz w:val="22"/>
                <w:szCs w:val="22"/>
              </w:rPr>
              <w:t>“)</w:t>
            </w:r>
            <w:r w:rsidRPr="007621EC">
              <w:rPr>
                <w:rFonts w:ascii="Arial Narrow" w:hAnsi="Arial Narrow"/>
                <w:sz w:val="22"/>
                <w:szCs w:val="22"/>
              </w:rPr>
              <w:t>.</w:t>
            </w:r>
            <w:r w:rsidRPr="007621EC">
              <w:rPr>
                <w:rStyle w:val="Odkaznakoment"/>
              </w:rPr>
              <w:t xml:space="preserve"> </w:t>
            </w:r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Předmět zakázky (</w:t>
            </w:r>
            <w:r>
              <w:rPr>
                <w:rFonts w:ascii="Arial Narrow" w:hAnsi="Arial Narrow"/>
                <w:sz w:val="22"/>
                <w:szCs w:val="22"/>
              </w:rPr>
              <w:t xml:space="preserve">služba/dodávka/stavební práce) 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FD2B69" w:rsidRDefault="00FD2B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Dodávka</w:t>
            </w:r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5985" w:type="dxa"/>
          </w:tcPr>
          <w:p w:rsidR="00FD2B69" w:rsidRPr="00283D2B" w:rsidRDefault="00FD2B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21.8.2012</w:t>
            </w:r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5985" w:type="dxa"/>
          </w:tcPr>
          <w:p w:rsidR="00FD2B69" w:rsidRDefault="00FD2B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Masarykova univerzita</w:t>
            </w:r>
          </w:p>
          <w:p w:rsidR="00FD2B69" w:rsidRDefault="00FD2B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Kontaktní adresa: Fakulta sportovních studií, Kamenice 5, 625 00 Brno</w:t>
            </w:r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Sídlo zadavatele:</w:t>
            </w:r>
          </w:p>
        </w:tc>
        <w:tc>
          <w:tcPr>
            <w:tcW w:w="5985" w:type="dxa"/>
          </w:tcPr>
          <w:p w:rsidR="00FD2B69" w:rsidRDefault="00FD2B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Žerotínovo nám. 9, 601 77 Brno</w:t>
            </w:r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Osoba oprávněná jednat jménem zadavatele</w:t>
            </w:r>
            <w:r>
              <w:rPr>
                <w:rFonts w:ascii="Arial Narrow" w:hAnsi="Arial Narrow"/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5985" w:type="dxa"/>
          </w:tcPr>
          <w:p w:rsidR="00FD2B69" w:rsidRDefault="00FD2B69">
            <w:pPr>
              <w:autoSpaceDE w:val="0"/>
              <w:autoSpaceDN w:val="0"/>
              <w:adjustRightInd w:val="0"/>
              <w:rPr>
                <w:rFonts w:ascii="Arial Narrow" w:hAnsi="Arial Narrow" w:cs="TimesNewRomanPSMT"/>
              </w:rPr>
            </w:pPr>
            <w:bookmarkStart w:id="0" w:name="OLE_LINK3"/>
            <w:r>
              <w:rPr>
                <w:rFonts w:ascii="Arial Narrow" w:hAnsi="Arial Narrow" w:cs="TimesNewRomanPSMT"/>
                <w:sz w:val="22"/>
                <w:szCs w:val="22"/>
              </w:rPr>
              <w:t>Ing. Jana Nová, Ph.D., MBA.</w:t>
            </w:r>
          </w:p>
          <w:p w:rsidR="00FD2B69" w:rsidRDefault="00FD2B69">
            <w:pPr>
              <w:autoSpaceDE w:val="0"/>
              <w:autoSpaceDN w:val="0"/>
              <w:adjustRightInd w:val="0"/>
              <w:rPr>
                <w:rFonts w:ascii="Arial Narrow" w:hAnsi="Arial Narrow" w:cs="TimesNewRomanPSMT"/>
              </w:rPr>
            </w:pPr>
            <w:r>
              <w:rPr>
                <w:rFonts w:ascii="Arial Narrow" w:hAnsi="Arial Narrow" w:cs="TimesNewRomanPSMT"/>
                <w:sz w:val="22"/>
                <w:szCs w:val="22"/>
              </w:rPr>
              <w:t>telefon: 549 49 2002</w:t>
            </w:r>
          </w:p>
          <w:p w:rsidR="00FD2B69" w:rsidRDefault="00FD2B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NewRomanPSMT"/>
                <w:sz w:val="22"/>
                <w:szCs w:val="22"/>
              </w:rPr>
              <w:t xml:space="preserve">e-mail: </w:t>
            </w:r>
            <w:hyperlink r:id="rId8" w:history="1">
              <w:r w:rsidRPr="00873027">
                <w:rPr>
                  <w:rStyle w:val="Hypertextovodkaz"/>
                  <w:rFonts w:ascii="Arial Narrow" w:hAnsi="Arial Narrow" w:cs="TimesNewRomanPSMT"/>
                  <w:sz w:val="22"/>
                  <w:szCs w:val="22"/>
                </w:rPr>
                <w:t>tajemnik@fsps.muni.cz</w:t>
              </w:r>
            </w:hyperlink>
            <w:bookmarkEnd w:id="0"/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IČ zadavatele:</w:t>
            </w:r>
          </w:p>
        </w:tc>
        <w:tc>
          <w:tcPr>
            <w:tcW w:w="5985" w:type="dxa"/>
          </w:tcPr>
          <w:p w:rsidR="00FD2B69" w:rsidRDefault="00FD2B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TimesNewRomanPSMT"/>
                <w:sz w:val="22"/>
                <w:szCs w:val="22"/>
              </w:rPr>
              <w:t>00216224</w:t>
            </w:r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DIČ zadavatele:</w:t>
            </w:r>
          </w:p>
        </w:tc>
        <w:tc>
          <w:tcPr>
            <w:tcW w:w="5985" w:type="dxa"/>
          </w:tcPr>
          <w:p w:rsidR="00FD2B69" w:rsidRDefault="00FD2B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CZ</w:t>
            </w:r>
            <w:r>
              <w:rPr>
                <w:rFonts w:ascii="Arial Narrow" w:hAnsi="Arial Narrow" w:cs="TimesNewRomanPSMT"/>
                <w:sz w:val="22"/>
                <w:szCs w:val="22"/>
              </w:rPr>
              <w:t>00216224</w:t>
            </w:r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Kontaktní osoba zadavatele</w:t>
            </w:r>
            <w:r>
              <w:rPr>
                <w:rFonts w:ascii="Arial Narrow" w:hAnsi="Arial Narrow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FD2B69" w:rsidRDefault="00FD2B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Bc. Roman Drga, 549 49 3587, 724352930, </w:t>
            </w:r>
            <w:hyperlink r:id="rId9" w:history="1">
              <w:r w:rsidRPr="003D0ADB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drga@fsps.muni.cz</w:t>
              </w:r>
            </w:hyperlink>
          </w:p>
        </w:tc>
      </w:tr>
      <w:tr w:rsidR="00FD2B69" w:rsidRPr="00C62F27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Lhůta pro podávání nabídek</w:t>
            </w:r>
            <w:r>
              <w:rPr>
                <w:rFonts w:ascii="Arial Narrow" w:hAnsi="Arial Narrow"/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5985" w:type="dxa"/>
          </w:tcPr>
          <w:p w:rsidR="00FD2B69" w:rsidRDefault="00FD2B69" w:rsidP="004D0846">
            <w:pPr>
              <w:pStyle w:val="Normlnzarovantdobloku"/>
              <w:spacing w:before="120"/>
              <w:rPr>
                <w:rFonts w:ascii="Arial Narrow" w:hAnsi="Arial Narrow" w:cs="Arial"/>
                <w:bCs/>
              </w:rPr>
            </w:pPr>
            <w:r w:rsidRPr="00036DB6">
              <w:rPr>
                <w:rFonts w:ascii="Arial Narrow" w:hAnsi="Arial Narrow" w:cs="Arial"/>
                <w:bCs/>
                <w:sz w:val="22"/>
                <w:szCs w:val="22"/>
              </w:rPr>
              <w:t xml:space="preserve">Počátek běhu lhůty pro podání nabídek </w:t>
            </w:r>
            <w:r w:rsidRPr="00486719">
              <w:rPr>
                <w:rFonts w:ascii="Arial Narrow" w:hAnsi="Arial Narrow" w:cs="Arial"/>
                <w:bCs/>
                <w:sz w:val="22"/>
                <w:szCs w:val="22"/>
              </w:rPr>
              <w:t xml:space="preserve">– 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22.8.2012</w:t>
            </w:r>
          </w:p>
          <w:p w:rsidR="00FD2B69" w:rsidRDefault="00FD2B69" w:rsidP="004D0846">
            <w:pPr>
              <w:jc w:val="both"/>
              <w:rPr>
                <w:rFonts w:ascii="Arial Narrow" w:hAnsi="Arial Narrow" w:cs="Arial"/>
                <w:bCs/>
              </w:rPr>
            </w:pPr>
            <w:r w:rsidRPr="00AA009E">
              <w:rPr>
                <w:rFonts w:ascii="Arial Narrow" w:hAnsi="Arial Narrow" w:cs="Arial"/>
                <w:bCs/>
                <w:sz w:val="22"/>
                <w:szCs w:val="22"/>
              </w:rPr>
              <w:t xml:space="preserve">Konec běhu lhůty pro podání </w:t>
            </w:r>
            <w:r w:rsidRPr="0091440C">
              <w:rPr>
                <w:rFonts w:ascii="Arial Narrow" w:hAnsi="Arial Narrow" w:cs="Arial"/>
                <w:bCs/>
                <w:sz w:val="22"/>
                <w:szCs w:val="22"/>
              </w:rPr>
              <w:t xml:space="preserve">nabídek –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4.9.2012</w:t>
            </w:r>
            <w:r w:rsidRPr="004930C3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do 12:00</w:t>
            </w:r>
            <w:r w:rsidRPr="00AA009E">
              <w:rPr>
                <w:rFonts w:ascii="Arial Narrow" w:hAnsi="Arial Narrow" w:cs="Arial"/>
                <w:bCs/>
                <w:sz w:val="22"/>
                <w:szCs w:val="22"/>
              </w:rPr>
              <w:t xml:space="preserve"> hodin</w:t>
            </w:r>
          </w:p>
          <w:p w:rsidR="00FD2B69" w:rsidRPr="00AA009E" w:rsidRDefault="00FD2B69" w:rsidP="004D0846">
            <w:pPr>
              <w:jc w:val="both"/>
              <w:rPr>
                <w:rFonts w:ascii="Arial Narrow" w:hAnsi="Arial Narrow" w:cs="Arial"/>
                <w:bCs/>
              </w:rPr>
            </w:pPr>
          </w:p>
          <w:p w:rsidR="00FD2B69" w:rsidRPr="00283D2B" w:rsidRDefault="00FD2B69" w:rsidP="00132AD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  <w:r w:rsidRPr="001B360A">
              <w:rPr>
                <w:rFonts w:ascii="Arial Narrow" w:hAnsi="Arial Narrow" w:cs="Arial"/>
                <w:sz w:val="22"/>
                <w:szCs w:val="22"/>
              </w:rPr>
              <w:t>Nabídky doručené po tomto termínu budou z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 výběrového </w:t>
            </w:r>
            <w:r w:rsidRPr="001B360A">
              <w:rPr>
                <w:rFonts w:ascii="Arial Narrow" w:hAnsi="Arial Narrow" w:cs="Arial"/>
                <w:sz w:val="22"/>
                <w:szCs w:val="22"/>
              </w:rPr>
              <w:t>řízení vyřazeny.</w:t>
            </w:r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5985" w:type="dxa"/>
          </w:tcPr>
          <w:p w:rsidR="00FD2B69" w:rsidRPr="00C60EA6" w:rsidRDefault="00FD2B69" w:rsidP="009A18E6">
            <w:pPr>
              <w:pStyle w:val="Zkladntext"/>
              <w:snapToGrid w:val="0"/>
              <w:rPr>
                <w:rFonts w:ascii="Arial Narrow" w:hAnsi="Arial Narrow"/>
                <w:lang w:val="cs-CZ"/>
              </w:rPr>
            </w:pPr>
            <w:r w:rsidRPr="009A18E6">
              <w:rPr>
                <w:rFonts w:ascii="Arial Narrow" w:hAnsi="Arial Narrow"/>
                <w:lang w:val="cs-CZ"/>
              </w:rPr>
              <w:t>Předmětem této veřejné zakázky malého rozsahu je dodávka modelů lidské</w:t>
            </w:r>
            <w:r>
              <w:rPr>
                <w:rFonts w:ascii="Arial Narrow" w:hAnsi="Arial Narrow"/>
                <w:lang w:val="cs-CZ"/>
              </w:rPr>
              <w:t xml:space="preserve"> kostry a</w:t>
            </w:r>
            <w:r w:rsidRPr="009A18E6">
              <w:rPr>
                <w:rFonts w:ascii="Arial Narrow" w:hAnsi="Arial Narrow"/>
                <w:lang w:val="cs-CZ"/>
              </w:rPr>
              <w:t xml:space="preserve"> </w:t>
            </w:r>
            <w:r>
              <w:rPr>
                <w:rFonts w:ascii="Arial Narrow" w:hAnsi="Arial Narrow"/>
                <w:lang w:val="cs-CZ"/>
              </w:rPr>
              <w:t>těla</w:t>
            </w:r>
            <w:r w:rsidRPr="009A18E6">
              <w:rPr>
                <w:rFonts w:ascii="Arial Narrow" w:hAnsi="Arial Narrow"/>
                <w:lang w:val="cs-CZ"/>
              </w:rPr>
              <w:t xml:space="preserve"> v rámci projektu OPVK Fakulty sportovních studií, </w:t>
            </w:r>
            <w:r w:rsidRPr="00C60EA6">
              <w:rPr>
                <w:rFonts w:ascii="Arial Narrow" w:hAnsi="Arial Narrow"/>
                <w:lang w:val="cs-CZ"/>
              </w:rPr>
              <w:t>přesná specifikace</w:t>
            </w:r>
            <w:r>
              <w:rPr>
                <w:rFonts w:ascii="Arial Narrow" w:hAnsi="Arial Narrow"/>
                <w:lang w:val="cs-CZ"/>
              </w:rPr>
              <w:t xml:space="preserve"> předmětu plnění</w:t>
            </w:r>
            <w:r w:rsidRPr="00C60EA6">
              <w:rPr>
                <w:rFonts w:ascii="Arial Narrow" w:hAnsi="Arial Narrow"/>
                <w:lang w:val="cs-CZ"/>
              </w:rPr>
              <w:t xml:space="preserve"> je uvedena v technických a obchodních podmínkách, které tvoří přílohu A zadávací dokumentace. </w:t>
            </w:r>
          </w:p>
          <w:p w:rsidR="00FD2B69" w:rsidRPr="00A72527" w:rsidRDefault="00FD2B69" w:rsidP="005440C3">
            <w:pPr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Nabídková cena bude dodavatelem stanovena absolutní částkou v české měně, a to v členění: </w:t>
            </w:r>
          </w:p>
          <w:p w:rsidR="00FD2B69" w:rsidRDefault="00FD2B69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nabídková cena bez DPH,</w:t>
            </w:r>
          </w:p>
          <w:p w:rsidR="00FD2B69" w:rsidRDefault="00FD2B69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výše DPH,</w:t>
            </w:r>
          </w:p>
          <w:p w:rsidR="00FD2B69" w:rsidRPr="00553F95" w:rsidRDefault="00FD2B69">
            <w:pPr>
              <w:numPr>
                <w:ilvl w:val="0"/>
                <w:numId w:val="4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nabídková cena + DPH.</w:t>
            </w:r>
          </w:p>
          <w:p w:rsidR="00FD2B69" w:rsidRDefault="00FD2B69" w:rsidP="00553F95">
            <w:pPr>
              <w:ind w:left="568"/>
              <w:jc w:val="both"/>
              <w:rPr>
                <w:rFonts w:ascii="Arial Narrow" w:hAnsi="Arial Narrow"/>
              </w:rPr>
            </w:pPr>
          </w:p>
          <w:p w:rsidR="00FD2B69" w:rsidRDefault="00FD2B69" w:rsidP="00A5394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Toto členění nabídkové ceny není závazné pro dodavatele, který není plátce DPH. Tuto informaci musí dodavatel uvést do obchodních podmínek (návrhu smlouvy) ke své identifikaci.</w:t>
            </w:r>
          </w:p>
          <w:p w:rsidR="00FD2B69" w:rsidRDefault="00FD2B69" w:rsidP="00A53947">
            <w:pPr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jc w:val="both"/>
              <w:rPr>
                <w:rFonts w:ascii="Arial Narrow" w:hAnsi="Arial Narrow"/>
              </w:rPr>
            </w:pPr>
            <w:r w:rsidRPr="00730631">
              <w:rPr>
                <w:rFonts w:ascii="Arial Narrow" w:hAnsi="Arial Narrow"/>
                <w:sz w:val="22"/>
                <w:szCs w:val="22"/>
              </w:rPr>
              <w:t xml:space="preserve">Nabídková cena musí být cenou pevnou, nezávislou na změně podmínek v průběhu realizace veřejné zakázky. </w:t>
            </w:r>
            <w:r>
              <w:rPr>
                <w:rFonts w:ascii="Arial Narrow" w:hAnsi="Arial Narrow"/>
                <w:sz w:val="22"/>
                <w:szCs w:val="22"/>
              </w:rPr>
              <w:t>Nabídková cena musí obsahovat veškeré nutné náklady k řádné realizaci předmětu veřejné zakázky – viz obchodní podmínky v příloze A zadávací dokumentace.</w:t>
            </w:r>
          </w:p>
          <w:p w:rsidR="00FD2B69" w:rsidRDefault="00FD2B69">
            <w:pPr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Překročení nabídkové ceny je možné pouze v případě, že v období mezi předložením nabídky a podpisem smlouvy na plnění dojde ke změnám sazeb DPH. V takovém případě bude celková nabídková cena upravena podle výše sazeb DPH platných v době podpisu smlouvy.</w:t>
            </w:r>
          </w:p>
          <w:p w:rsidR="00FD2B69" w:rsidRDefault="00FD2B69">
            <w:pPr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nebude poskytovat žádné zálohy. </w:t>
            </w:r>
          </w:p>
          <w:p w:rsidR="00FD2B69" w:rsidRDefault="00FD2B69">
            <w:pPr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Dodatečné informace k zadávacím podmínkám</w:t>
            </w:r>
          </w:p>
          <w:p w:rsidR="00FD2B69" w:rsidRDefault="00FD2B69">
            <w:pPr>
              <w:jc w:val="both"/>
              <w:rPr>
                <w:rFonts w:ascii="Arial Narrow" w:hAnsi="Arial Narrow"/>
                <w:b/>
              </w:rPr>
            </w:pPr>
          </w:p>
          <w:p w:rsidR="00FD2B69" w:rsidRDefault="00FD2B69" w:rsidP="004D0846">
            <w:pPr>
              <w:jc w:val="both"/>
              <w:rPr>
                <w:rFonts w:ascii="Arial Narrow" w:hAnsi="Arial Narrow"/>
              </w:rPr>
            </w:pPr>
            <w:r w:rsidRPr="004D0846">
              <w:rPr>
                <w:rFonts w:ascii="Arial Narrow" w:hAnsi="Arial Narrow"/>
                <w:sz w:val="22"/>
                <w:szCs w:val="22"/>
              </w:rPr>
              <w:t xml:space="preserve">Dodavatel je oprávněn požadovat po zadavateli dodatečné informace k zadávací dokumentaci. Žádost musí být písemná (akceptuje se také e-mail bez zaručeného elektronického podpisu odeslaný kontaktní osobě podle této zadávací dokumentace; e-mail se považuje za doručený, pokud jej e-mailem bez zaručeného elektronického podpisu kontaktní osoba potvrdí, nikoliv však pouze poštovní schránkou automaticky generovanou zprávou) a musí být zadavateli doručena nejpozději </w:t>
            </w:r>
            <w:r>
              <w:rPr>
                <w:rFonts w:ascii="Arial Narrow" w:hAnsi="Arial Narrow"/>
                <w:sz w:val="22"/>
                <w:szCs w:val="22"/>
              </w:rPr>
              <w:t xml:space="preserve">6 </w:t>
            </w:r>
            <w:r w:rsidRPr="004D0846">
              <w:rPr>
                <w:rFonts w:ascii="Arial Narrow" w:hAnsi="Arial Narrow"/>
                <w:sz w:val="22"/>
                <w:szCs w:val="22"/>
              </w:rPr>
              <w:t>dní před uplynutí lhůty pro podání nabídek.</w:t>
            </w:r>
          </w:p>
          <w:p w:rsidR="00FD2B69" w:rsidRPr="004D0846" w:rsidRDefault="00FD2B69" w:rsidP="004D0846">
            <w:pPr>
              <w:jc w:val="both"/>
              <w:rPr>
                <w:rFonts w:ascii="Arial Narrow" w:hAnsi="Arial Narrow"/>
              </w:rPr>
            </w:pPr>
          </w:p>
          <w:p w:rsidR="00FD2B69" w:rsidRDefault="00FD2B69" w:rsidP="004D0846">
            <w:pPr>
              <w:jc w:val="both"/>
              <w:rPr>
                <w:rFonts w:ascii="Arial Narrow" w:hAnsi="Arial Narrow"/>
              </w:rPr>
            </w:pPr>
            <w:r w:rsidRPr="004D0846">
              <w:rPr>
                <w:rFonts w:ascii="Arial Narrow" w:hAnsi="Arial Narrow"/>
                <w:sz w:val="22"/>
                <w:szCs w:val="22"/>
              </w:rPr>
              <w:t>Na základě žádosti o dodatečné informace k zadávací dokumentaci doručené ve stanovené lhůtě zadavatel odešle elektronicky uchazeči dodatečné informace k zadávací dokumentaci, a to nejpozději 4 dny před uplynutí lhůty pro podání nabídek.</w:t>
            </w:r>
          </w:p>
          <w:p w:rsidR="00FD2B69" w:rsidRPr="004D0846" w:rsidRDefault="00FD2B69" w:rsidP="004D0846">
            <w:pPr>
              <w:jc w:val="both"/>
              <w:rPr>
                <w:rFonts w:ascii="Arial Narrow" w:hAnsi="Arial Narrow"/>
              </w:rPr>
            </w:pPr>
          </w:p>
          <w:p w:rsidR="00FD2B69" w:rsidRPr="004D0846" w:rsidRDefault="00FD2B69" w:rsidP="004D0846">
            <w:pPr>
              <w:jc w:val="both"/>
              <w:rPr>
                <w:rFonts w:ascii="Arial Narrow" w:hAnsi="Arial Narrow"/>
              </w:rPr>
            </w:pPr>
            <w:r w:rsidRPr="004D0846">
              <w:rPr>
                <w:rFonts w:ascii="Arial Narrow" w:hAnsi="Arial Narrow"/>
                <w:sz w:val="22"/>
                <w:szCs w:val="22"/>
              </w:rPr>
              <w:t>Zadavatel je oprávněn poskytnout dodatečné informace k zadávací dokumentaci z vlastního podnětu, které odešle elektronicky uchazeči nejpozději 4 dny před uplynutí lhůty pro podání nabídek.</w:t>
            </w:r>
          </w:p>
          <w:p w:rsidR="00FD2B69" w:rsidRDefault="00FD2B69">
            <w:pPr>
              <w:jc w:val="both"/>
              <w:rPr>
                <w:rFonts w:ascii="Arial Narrow" w:hAnsi="Arial Narrow"/>
              </w:rPr>
            </w:pPr>
          </w:p>
        </w:tc>
      </w:tr>
      <w:tr w:rsidR="00FD2B69" w:rsidTr="00C27FF3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Předpokládaná hodnota zakázky v Kč</w:t>
            </w:r>
            <w:r>
              <w:rPr>
                <w:rStyle w:val="Znakapoznpodarou"/>
                <w:rFonts w:ascii="Arial Narrow" w:hAnsi="Arial Narrow"/>
                <w:b/>
                <w:sz w:val="22"/>
                <w:szCs w:val="22"/>
              </w:rPr>
              <w:footnoteReference w:id="2"/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  <w:vAlign w:val="center"/>
          </w:tcPr>
          <w:p w:rsidR="00FD2B69" w:rsidRPr="00181A57" w:rsidRDefault="00FD2B69" w:rsidP="00C27FF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138.333</w:t>
            </w:r>
            <w:r w:rsidRPr="00181A57">
              <w:rPr>
                <w:rFonts w:ascii="Arial Narrow" w:hAnsi="Arial Narrow" w:cs="Arial"/>
                <w:sz w:val="22"/>
                <w:szCs w:val="22"/>
              </w:rPr>
              <w:t>,-Kč bez DPH       (166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  <w:r w:rsidRPr="00181A57">
              <w:rPr>
                <w:rFonts w:ascii="Arial Narrow" w:hAnsi="Arial Narrow" w:cs="Arial"/>
                <w:sz w:val="22"/>
                <w:szCs w:val="22"/>
              </w:rPr>
              <w:t>000,- Kč vč. DPH)</w:t>
            </w:r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Typ zakázky</w:t>
            </w:r>
            <w:r>
              <w:rPr>
                <w:rStyle w:val="Znakapoznpodarou"/>
                <w:rFonts w:ascii="Arial Narrow" w:hAnsi="Arial Narrow"/>
                <w:b/>
                <w:sz w:val="22"/>
                <w:szCs w:val="22"/>
              </w:rPr>
              <w:footnoteReference w:id="3"/>
            </w:r>
          </w:p>
        </w:tc>
        <w:tc>
          <w:tcPr>
            <w:tcW w:w="5985" w:type="dxa"/>
          </w:tcPr>
          <w:p w:rsidR="00FD2B69" w:rsidRPr="005D3D6C" w:rsidRDefault="00FD2B69" w:rsidP="007B407C">
            <w:pPr>
              <w:jc w:val="both"/>
              <w:rPr>
                <w:rFonts w:ascii="Arial Narrow" w:hAnsi="Arial Narrow" w:cs="Arial"/>
              </w:rPr>
            </w:pPr>
            <w:r w:rsidRPr="005D3D6C">
              <w:rPr>
                <w:rFonts w:ascii="Arial Narrow" w:hAnsi="Arial Narrow" w:cs="Arial"/>
                <w:sz w:val="22"/>
                <w:szCs w:val="22"/>
              </w:rPr>
              <w:t xml:space="preserve">Jedná se o veřejnou zakázku malého rozsahu, zadávanou v souladu </w:t>
            </w:r>
            <w:r w:rsidRPr="005D3D6C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s ust. §18 odst. 5 zákona, postupem </w:t>
            </w:r>
            <w:r>
              <w:rPr>
                <w:rFonts w:ascii="Arial Narrow" w:hAnsi="Arial Narrow" w:cs="Arial"/>
                <w:sz w:val="22"/>
                <w:szCs w:val="22"/>
              </w:rPr>
              <w:t>nikoliv podle</w:t>
            </w:r>
            <w:r w:rsidRPr="005D3D6C">
              <w:rPr>
                <w:rFonts w:ascii="Arial Narrow" w:hAnsi="Arial Narrow" w:cs="Arial"/>
                <w:sz w:val="22"/>
                <w:szCs w:val="22"/>
              </w:rPr>
              <w:t xml:space="preserve"> zákona č. 137/2006 Sb., o veřejných zakázkách, ve znění pozdějších předpisů (dále jen „zákon“) a pravidly Operačního programu Vzdělávání pro konkurenceschopnost (dostupných na </w:t>
            </w:r>
            <w:hyperlink r:id="rId10" w:history="1">
              <w:r w:rsidRPr="005D3D6C">
                <w:rPr>
                  <w:rStyle w:val="Hypertextovodkaz"/>
                  <w:rFonts w:ascii="Arial Narrow" w:hAnsi="Arial Narrow" w:cs="Arial"/>
                  <w:sz w:val="22"/>
                  <w:szCs w:val="22"/>
                </w:rPr>
                <w:t>www.msmt.cz</w:t>
              </w:r>
            </w:hyperlink>
            <w:r w:rsidRPr="005D3D6C">
              <w:rPr>
                <w:rFonts w:ascii="Arial Narrow" w:hAnsi="Arial Narrow" w:cs="Arial"/>
                <w:sz w:val="22"/>
                <w:szCs w:val="22"/>
              </w:rPr>
              <w:t>).</w:t>
            </w:r>
          </w:p>
          <w:p w:rsidR="00FD2B69" w:rsidRPr="005D3D6C" w:rsidRDefault="00FD2B69">
            <w:pPr>
              <w:jc w:val="both"/>
              <w:rPr>
                <w:rFonts w:ascii="Arial Narrow" w:hAnsi="Arial Narrow" w:cs="Arial"/>
              </w:rPr>
            </w:pPr>
          </w:p>
          <w:p w:rsidR="00FD2B69" w:rsidRPr="005D3D6C" w:rsidRDefault="00FD2B69" w:rsidP="004D0846">
            <w:pPr>
              <w:jc w:val="both"/>
              <w:rPr>
                <w:rFonts w:ascii="Arial Narrow" w:hAnsi="Arial Narrow" w:cs="Arial"/>
              </w:rPr>
            </w:pPr>
            <w:r w:rsidRPr="0050298A">
              <w:rPr>
                <w:rFonts w:ascii="Arial Narrow" w:hAnsi="Arial Narrow" w:cs="Arial"/>
                <w:sz w:val="22"/>
                <w:szCs w:val="22"/>
              </w:rPr>
              <w:t>Zadavatel upozorňuje, přestože se v této zadávací dokumentaci odkazuje na ustanovení zákona, není tato veřejná zakázka zadávaná postupem podle zákona, jak je uvedeno výše, a tudíž zadavatel nepostupuje ani podle ustanovení § 26 odst. 5 věta druhá zákona.</w:t>
            </w:r>
          </w:p>
          <w:p w:rsidR="00FD2B69" w:rsidRPr="005D3D6C" w:rsidRDefault="00FD2B69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Lhůta dodání</w:t>
            </w:r>
            <w:r>
              <w:rPr>
                <w:rFonts w:ascii="Arial Narrow" w:hAnsi="Arial Narrow"/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FD2B69" w:rsidRPr="005D3D6C" w:rsidRDefault="00FD2B69">
            <w:pPr>
              <w:jc w:val="both"/>
              <w:rPr>
                <w:rFonts w:ascii="Arial Narrow" w:hAnsi="Arial Narrow" w:cs="Arial"/>
              </w:rPr>
            </w:pPr>
            <w:r w:rsidRPr="005D3D6C">
              <w:rPr>
                <w:rFonts w:ascii="Arial Narrow" w:hAnsi="Arial Narrow" w:cs="Arial"/>
                <w:sz w:val="22"/>
                <w:szCs w:val="22"/>
              </w:rPr>
              <w:t>Zadavatel pro plnění veřejné zakázky stanovil následující termíny:</w:t>
            </w:r>
          </w:p>
          <w:p w:rsidR="00FD2B69" w:rsidRPr="005D3D6C" w:rsidRDefault="00FD2B69">
            <w:pPr>
              <w:jc w:val="both"/>
              <w:rPr>
                <w:rFonts w:ascii="Arial Narrow" w:hAnsi="Arial Narrow" w:cs="Arial"/>
              </w:rPr>
            </w:pPr>
          </w:p>
          <w:p w:rsidR="00FD2B69" w:rsidRPr="005D3D6C" w:rsidRDefault="00FD2B69">
            <w:pPr>
              <w:jc w:val="both"/>
              <w:rPr>
                <w:rFonts w:ascii="Arial Narrow" w:hAnsi="Arial Narrow" w:cs="Arial"/>
              </w:rPr>
            </w:pPr>
            <w:r w:rsidRPr="0050298A">
              <w:rPr>
                <w:rFonts w:ascii="Arial Narrow" w:hAnsi="Arial Narrow" w:cs="Arial"/>
                <w:sz w:val="22"/>
                <w:szCs w:val="22"/>
              </w:rPr>
              <w:t xml:space="preserve">Předpokládané zahájení plnění zakázky je ihned po podpisu smlouvy, ukončení plnění veřejné zakázky je </w:t>
            </w:r>
            <w:r>
              <w:rPr>
                <w:rFonts w:ascii="Arial Narrow" w:hAnsi="Arial Narrow" w:cs="Arial"/>
                <w:sz w:val="22"/>
                <w:szCs w:val="22"/>
              </w:rPr>
              <w:t>nejpozději do 30 dní po podpisu smlouvy.</w:t>
            </w:r>
          </w:p>
          <w:p w:rsidR="00FD2B69" w:rsidRPr="005D3D6C" w:rsidRDefault="00FD2B69">
            <w:pPr>
              <w:jc w:val="both"/>
              <w:rPr>
                <w:rFonts w:ascii="Arial Narrow" w:hAnsi="Arial Narrow" w:cs="Arial"/>
              </w:rPr>
            </w:pPr>
          </w:p>
          <w:p w:rsidR="00FD2B69" w:rsidRPr="005D3D6C" w:rsidRDefault="00FD2B69">
            <w:pPr>
              <w:jc w:val="both"/>
              <w:rPr>
                <w:rFonts w:ascii="Arial Narrow" w:hAnsi="Arial Narrow" w:cs="Arial"/>
              </w:rPr>
            </w:pPr>
            <w:r w:rsidRPr="0050298A">
              <w:rPr>
                <w:rFonts w:ascii="Arial Narrow" w:hAnsi="Arial Narrow" w:cs="Arial"/>
                <w:sz w:val="22"/>
                <w:szCs w:val="22"/>
              </w:rPr>
              <w:t>Místo plnění je specifikováno v obchodních podmínkách, které tvoří přílohu A této zadávací dokumentace.</w:t>
            </w:r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Místa dodání/převzetí nabídky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FD2B69" w:rsidRDefault="00FD2B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Informace o kvalifikaci je možné předkládat a nabídky je možno ve lhůtě pro podání nabídek podávat poštou nebo po dohodě osobně k rukám Bc. Romana Drgy, Kamenice 5, 625 00 Brno.</w:t>
            </w:r>
          </w:p>
          <w:p w:rsidR="00FD2B69" w:rsidRDefault="00FD2B69">
            <w:pPr>
              <w:jc w:val="both"/>
              <w:rPr>
                <w:rFonts w:ascii="Arial Narrow" w:hAnsi="Arial Narrow"/>
              </w:rPr>
            </w:pPr>
          </w:p>
          <w:p w:rsidR="00FD2B69" w:rsidRDefault="00FD2B69" w:rsidP="009A18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 pro osobní předání předchozí telefonickou nebo </w:t>
            </w:r>
            <w:r w:rsidRPr="008C15B5">
              <w:rPr>
                <w:rFonts w:ascii="Arial Narrow" w:hAnsi="Arial Narrow"/>
                <w:sz w:val="22"/>
                <w:szCs w:val="22"/>
              </w:rPr>
              <w:t xml:space="preserve">e-mailovou domluvu (+420 549 49 </w:t>
            </w:r>
            <w:r>
              <w:rPr>
                <w:rFonts w:ascii="Arial Narrow" w:hAnsi="Arial Narrow"/>
                <w:sz w:val="22"/>
                <w:szCs w:val="22"/>
              </w:rPr>
              <w:t>3587</w:t>
            </w:r>
            <w:r w:rsidRPr="008C15B5">
              <w:rPr>
                <w:rFonts w:ascii="Arial Narrow" w:hAnsi="Arial Narrow"/>
                <w:sz w:val="22"/>
                <w:szCs w:val="22"/>
              </w:rPr>
              <w:t>,</w:t>
            </w:r>
            <w:r>
              <w:rPr>
                <w:rFonts w:ascii="Arial Narrow" w:hAnsi="Arial Narrow"/>
                <w:sz w:val="22"/>
                <w:szCs w:val="22"/>
              </w:rPr>
              <w:t xml:space="preserve"> 724352930</w:t>
            </w:r>
            <w:r w:rsidRPr="008C15B5">
              <w:rPr>
                <w:rFonts w:ascii="Arial Narrow" w:hAnsi="Arial Narrow"/>
                <w:sz w:val="22"/>
                <w:szCs w:val="22"/>
              </w:rPr>
              <w:t xml:space="preserve"> drga@fsps.muni.cz).</w:t>
            </w:r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Hodnotící kritérium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FD2B69" w:rsidRDefault="00FD2B69">
            <w:pPr>
              <w:pStyle w:val="Odstavecseseznamem"/>
              <w:ind w:left="0"/>
              <w:jc w:val="both"/>
              <w:rPr>
                <w:rFonts w:ascii="Arial Narrow" w:hAnsi="Arial Narrow"/>
                <w:b/>
              </w:rPr>
            </w:pPr>
            <w:bookmarkStart w:id="1" w:name="OLE_LINK1"/>
            <w:bookmarkStart w:id="2" w:name="OLE_LINK2"/>
            <w:r>
              <w:rPr>
                <w:rFonts w:ascii="Arial Narrow" w:hAnsi="Arial Narrow"/>
                <w:b/>
                <w:sz w:val="22"/>
                <w:szCs w:val="22"/>
              </w:rPr>
              <w:t xml:space="preserve">Nabídková cena  včetně DPH </w:t>
            </w:r>
          </w:p>
          <w:p w:rsidR="00FD2B69" w:rsidRDefault="00FD2B69">
            <w:pPr>
              <w:pStyle w:val="Odstavecseseznamem"/>
              <w:ind w:left="0"/>
              <w:jc w:val="both"/>
              <w:rPr>
                <w:rFonts w:ascii="Arial Narrow" w:hAnsi="Arial Narrow"/>
                <w:b/>
              </w:rPr>
            </w:pPr>
          </w:p>
          <w:p w:rsidR="00FD2B69" w:rsidRDefault="00FD2B69" w:rsidP="005D3D6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Základním hodnotícím kritériem je nejnižší nabídková cena včetně DPH. Pořadí nabídek bude stanoveno podle výše nabídkové ceny včetně DPH, přičemž jako první nabídka v pořadí bude hodnocena nabídka s nejnižší nabídkovou cenou. </w:t>
            </w:r>
            <w:bookmarkEnd w:id="1"/>
            <w:bookmarkEnd w:id="2"/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Požadavky na prokázání splnění základní a profesní kvalifikace dodavatele </w:t>
            </w:r>
            <w:r>
              <w:rPr>
                <w:rFonts w:ascii="Arial Narrow" w:hAnsi="Arial Narrow"/>
                <w:sz w:val="22"/>
                <w:szCs w:val="22"/>
              </w:rPr>
              <w:t>na základě zadávací dokumentace</w:t>
            </w:r>
            <w:r>
              <w:rPr>
                <w:rStyle w:val="Znakapoznpodarou"/>
                <w:rFonts w:ascii="Arial Narrow" w:hAnsi="Arial Narrow"/>
                <w:sz w:val="22"/>
                <w:szCs w:val="22"/>
              </w:rPr>
              <w:footnoteReference w:id="4"/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FD2B69" w:rsidRDefault="00FD2B69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Požadavky na kvalifikaci a její splnění </w:t>
            </w:r>
          </w:p>
          <w:p w:rsidR="00FD2B69" w:rsidRDefault="00FD2B69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:rsidR="00FD2B69" w:rsidRPr="002265B8" w:rsidRDefault="00FD2B69" w:rsidP="002265B8">
            <w:pPr>
              <w:rPr>
                <w:rFonts w:ascii="Arial Narrow" w:hAnsi="Arial Narrow"/>
              </w:rPr>
            </w:pPr>
            <w:r w:rsidRPr="002265B8">
              <w:rPr>
                <w:rFonts w:ascii="Arial Narrow" w:hAnsi="Arial Narrow"/>
                <w:sz w:val="22"/>
                <w:szCs w:val="22"/>
              </w:rPr>
              <w:t>Kvalifikaci splní dodavatel, který prokáže splnění:</w:t>
            </w:r>
          </w:p>
          <w:p w:rsidR="00FD2B69" w:rsidRPr="002265B8" w:rsidRDefault="00FD2B69" w:rsidP="002265B8">
            <w:pPr>
              <w:tabs>
                <w:tab w:val="left" w:pos="5580"/>
              </w:tabs>
              <w:jc w:val="both"/>
              <w:rPr>
                <w:rFonts w:ascii="Arial Narrow" w:hAnsi="Arial Narrow"/>
              </w:rPr>
            </w:pPr>
          </w:p>
          <w:p w:rsidR="00FD2B69" w:rsidRDefault="00FD2B69" w:rsidP="002265B8">
            <w:pPr>
              <w:numPr>
                <w:ilvl w:val="0"/>
                <w:numId w:val="11"/>
              </w:numPr>
              <w:tabs>
                <w:tab w:val="clear" w:pos="1080"/>
              </w:tabs>
              <w:ind w:left="0" w:firstLine="0"/>
              <w:jc w:val="both"/>
              <w:rPr>
                <w:rFonts w:ascii="Arial Narrow" w:hAnsi="Arial Narrow"/>
              </w:rPr>
            </w:pPr>
            <w:r w:rsidRPr="002265B8">
              <w:rPr>
                <w:rFonts w:ascii="Arial Narrow" w:hAnsi="Arial Narrow"/>
                <w:sz w:val="22"/>
                <w:szCs w:val="22"/>
              </w:rPr>
              <w:t>základních kvalifikačních předpokladů podle § 53 odst. 1 písm.</w:t>
            </w:r>
          </w:p>
          <w:p w:rsidR="00FD2B69" w:rsidRPr="002265B8" w:rsidRDefault="00FD2B69" w:rsidP="002265B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</w:t>
            </w:r>
            <w:r w:rsidRPr="002265B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2265B8">
              <w:rPr>
                <w:rFonts w:ascii="Arial Narrow" w:hAnsi="Arial Narrow"/>
                <w:sz w:val="22"/>
                <w:szCs w:val="22"/>
              </w:rPr>
              <w:t xml:space="preserve">a) až </w:t>
            </w:r>
            <w:r>
              <w:rPr>
                <w:rFonts w:ascii="Arial Narrow" w:hAnsi="Arial Narrow"/>
                <w:sz w:val="22"/>
                <w:szCs w:val="22"/>
              </w:rPr>
              <w:t>k</w:t>
            </w:r>
            <w:r w:rsidRPr="002265B8">
              <w:rPr>
                <w:rFonts w:ascii="Arial Narrow" w:hAnsi="Arial Narrow"/>
                <w:sz w:val="22"/>
                <w:szCs w:val="22"/>
              </w:rPr>
              <w:t>) zákona,</w:t>
            </w:r>
          </w:p>
          <w:p w:rsidR="00FD2B69" w:rsidRDefault="00FD2B69" w:rsidP="002265B8">
            <w:pPr>
              <w:numPr>
                <w:ilvl w:val="0"/>
                <w:numId w:val="11"/>
              </w:numPr>
              <w:tabs>
                <w:tab w:val="clear" w:pos="1080"/>
              </w:tabs>
              <w:ind w:left="0" w:firstLine="0"/>
              <w:jc w:val="both"/>
              <w:rPr>
                <w:rFonts w:ascii="Arial Narrow" w:hAnsi="Arial Narrow"/>
              </w:rPr>
            </w:pPr>
            <w:r w:rsidRPr="002265B8">
              <w:rPr>
                <w:rFonts w:ascii="Arial Narrow" w:hAnsi="Arial Narrow"/>
                <w:sz w:val="22"/>
                <w:szCs w:val="22"/>
              </w:rPr>
              <w:t>profesních kvalifikačních předpokladů podle § 54 písm. a), b)</w:t>
            </w:r>
          </w:p>
          <w:p w:rsidR="00FD2B69" w:rsidRPr="002265B8" w:rsidRDefault="00FD2B69" w:rsidP="002265B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</w:t>
            </w:r>
            <w:r w:rsidRPr="002265B8">
              <w:rPr>
                <w:rFonts w:ascii="Arial Narrow" w:hAnsi="Arial Narrow"/>
                <w:sz w:val="22"/>
                <w:szCs w:val="22"/>
              </w:rPr>
              <w:t xml:space="preserve"> zákona</w:t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Uchazeči prokazují splnění kvalifikace doklady stanovenými zákonem a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 xml:space="preserve">doklady požadovanými zadavatelem v této zadávací dokumentaci. </w:t>
            </w:r>
          </w:p>
          <w:p w:rsidR="00FD2B69" w:rsidRDefault="00FD2B69">
            <w:pPr>
              <w:autoSpaceDE w:val="0"/>
              <w:autoSpaceDN w:val="0"/>
              <w:adjustRightInd w:val="0"/>
              <w:ind w:left="44"/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Uchazeči zapsaní v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Seznamu kvalifikovaných dodavatelů</w:t>
            </w:r>
            <w:r>
              <w:rPr>
                <w:rFonts w:ascii="Arial Narrow" w:hAnsi="Arial Narrow"/>
                <w:sz w:val="22"/>
                <w:szCs w:val="22"/>
              </w:rPr>
              <w:t xml:space="preserve"> (§ 125 zákona) mohou prokázat splnění kvalifikace výpisem ze seznamu kvalifikovaných dodavatelů ne starším než 3 měsíce. Tento výpis prokazuje splnění kvalifikace podle § 127 zákona.</w:t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Uchazeč, kterým byl vydán certifikát v rámci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Systému certifikovaných dodavatelů</w:t>
            </w:r>
            <w:r>
              <w:rPr>
                <w:rFonts w:ascii="Arial Narrow" w:hAnsi="Arial Narrow"/>
                <w:sz w:val="22"/>
                <w:szCs w:val="22"/>
              </w:rPr>
              <w:t xml:space="preserve"> (§ 139 zákona) mohou prokázat splnění kvalifikace předložením platného certifikátu a tím prokázat kvalifikaci podle § 134 zákona.</w:t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Pokud není dodavatel schopen prokázat splnění určité části kvalifikace podle § 50 odst. 1 písm. b) až d) zákona (vyjma § 54 písm. a) zákona) v plném rozsahu, je oprávněn splnění kvalifikace v chybějícím rozsahu prokázat prostřednictvím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subdodavatele,</w:t>
            </w:r>
            <w:r>
              <w:rPr>
                <w:rFonts w:ascii="Arial Narrow" w:hAnsi="Arial Narrow"/>
                <w:sz w:val="22"/>
                <w:szCs w:val="22"/>
              </w:rPr>
              <w:t xml:space="preserve"> a to v rozsahu a za podmínek uvedených v § 51 odst. 4 zákona. </w:t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Podává-li nabídku dodavatel, který prokazuje splnění kvalifikace v chybějícím rozsahu prostřednictvím subdodavatele, podle § 51 odst. 4 zákona je dodavatel v takovém případě povinen zadavateli předložit</w:t>
            </w:r>
          </w:p>
          <w:p w:rsidR="00FD2B69" w:rsidRDefault="00FD2B69" w:rsidP="00864FCB">
            <w:pPr>
              <w:widowControl w:val="0"/>
              <w:numPr>
                <w:ilvl w:val="0"/>
                <w:numId w:val="26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smlouvu uzavřenou se subdodavatelem, z níž vyplývá závazek subdodavatele k poskytnutí plnění určeného k plnění veřejné zakázky dodavatelem či k poskytnutí věcí či práv, s nimiž bude dodavatel oprávněn disponovat v rámci plnění veřejné zakázky, a to alespoň v rozsahu, v jakém subdodavatel prokázal splnění kvalifikace dle § 50 odst.1 písm. b) až d) zákona. </w:t>
            </w:r>
          </w:p>
          <w:p w:rsidR="00FD2B69" w:rsidRDefault="00FD2B69" w:rsidP="00864FCB">
            <w:pPr>
              <w:widowControl w:val="0"/>
              <w:numPr>
                <w:ilvl w:val="0"/>
                <w:numId w:val="26"/>
              </w:num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Doklady, prokazující splnění základního kvalifikačního předpokladu dle § 53 odst.1 písm. j) zákona a profesního kvalifikačního předpokladu dle § 54 písm. a) zákona subdodavatelem.</w:t>
            </w:r>
          </w:p>
          <w:p w:rsidR="00FD2B69" w:rsidRDefault="00FD2B69" w:rsidP="0031708D">
            <w:pPr>
              <w:widowControl w:val="0"/>
              <w:ind w:left="405"/>
              <w:jc w:val="both"/>
              <w:rPr>
                <w:rFonts w:ascii="Arial Narrow" w:hAnsi="Arial Narrow"/>
              </w:rPr>
            </w:pPr>
          </w:p>
          <w:p w:rsidR="00FD2B69" w:rsidRDefault="00FD2B69" w:rsidP="0031708D">
            <w:pPr>
              <w:widowControl w:val="0"/>
              <w:ind w:left="405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Dodavatel není oprávněn prokázat prostřednictvím subdodavatele splnění kvalifikace dle § 54 písm. a) zákona.</w:t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pStyle w:val="Nadpis3"/>
              <w:keepNext w:val="0"/>
              <w:widowControl w:val="0"/>
              <w:spacing w:before="0" w:after="0"/>
              <w:jc w:val="both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 xml:space="preserve">Podává-li nabídku 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  <w:u w:val="single"/>
              </w:rPr>
              <w:t>několik dodavatelů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 xml:space="preserve"> společně (§ 51 odst. 5 zákona), musí každý z nich prokázat splnění základních kvalifikačních předpokladů podle § 50 odst. 1 písm. a) zákona a profesního kvalifikačního předpokladu podle § 54 písm. a) zákona v plném rozsahu. Splnění ostatních kvalifikačních předpokladů podle § 50 odst. 1 písm. b) až d) zákona musí dodavatelé podávající nabídku společně prokázat společně.</w:t>
            </w:r>
          </w:p>
          <w:p w:rsidR="00FD2B69" w:rsidRDefault="00FD2B69">
            <w:pPr>
              <w:widowControl w:val="0"/>
              <w:rPr>
                <w:rFonts w:ascii="Arial Narrow" w:hAnsi="Arial Narrow"/>
              </w:rPr>
            </w:pPr>
          </w:p>
          <w:p w:rsidR="00FD2B69" w:rsidRDefault="00FD2B69">
            <w:pPr>
              <w:pStyle w:val="Nadpis3"/>
              <w:keepNext w:val="0"/>
              <w:widowControl w:val="0"/>
              <w:spacing w:before="0" w:after="0"/>
              <w:jc w:val="both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lastRenderedPageBreak/>
              <w:t>Podává-li nabídku více dodavatelů společně, podle § 51 odst. 5 zákona jsou povinni přiložit smlouvu, z níž vyplývá závazek specifikovaný v § 51 odst. 6 zákona, tj. že všichni tito dodavatelé budou vůči Zadavateli a jakýmkoliv třetím osobám z jakýchkoliv právních vztahů vzniklých v souvislosti s veřejnou zakázkou zavázáni společně a nerozdílně, a to po celou dobu plnění veřejné zakázky i po dobu trvání jiných závazků vyplývajících z veřejné zakázky.</w:t>
            </w:r>
          </w:p>
          <w:p w:rsidR="00FD2B69" w:rsidRDefault="00FD2B69">
            <w:pPr>
              <w:rPr>
                <w:rFonts w:ascii="Arial Narrow" w:hAnsi="Arial Narrow"/>
              </w:rPr>
            </w:pP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Zahraniční dodavatel</w:t>
            </w:r>
            <w:r>
              <w:rPr>
                <w:rFonts w:ascii="Arial Narrow" w:hAnsi="Arial Narrow"/>
                <w:sz w:val="22"/>
                <w:szCs w:val="22"/>
              </w:rPr>
              <w:t xml:space="preserve"> prokazuje splnění kvalifikace způsobem popsaným v § 51 odst. 7 zákona, a to v rozsahu, způsobem a v úrovni odpovídající minimálně požadované zákonem a požadované Zadavatelem v zadávacích podmínkách.</w:t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Zahraniční dodavatel může splnit podle § 143 zákona část kvalifikačních předpokladů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výpisem ze zahraničního seznamu či zahraničním certifikátem</w:t>
            </w:r>
            <w:r>
              <w:rPr>
                <w:rFonts w:ascii="Arial Narrow" w:hAnsi="Arial Narrow"/>
                <w:sz w:val="22"/>
                <w:szCs w:val="22"/>
              </w:rPr>
              <w:t xml:space="preserve"> pouze v případě, pokud má zahraniční dodavatel sídlo či místo podnikání, popřípadě bydliště, ve státě, ve kterém byl výpis ze zahraničního seznamu či zahraniční certifikát vydán. </w:t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Pr="00522E34" w:rsidRDefault="00FD2B69" w:rsidP="00C91927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  <w:sz w:val="22"/>
                <w:szCs w:val="22"/>
              </w:rPr>
              <w:t>Informaci o kvalifikaci předkládá zahraniční osoba v původním jazyce s připojením jejich úředně ověřeného překladu do českého nebo slovenského jazyka.</w:t>
            </w:r>
            <w:r>
              <w:rPr>
                <w:rFonts w:ascii="Arial Narrow" w:hAnsi="Arial Narrow" w:cs="Arial"/>
              </w:rPr>
              <w:t xml:space="preserve"> Povinnost připojit k dokladům ověřený překlad do českého jazyka se nevztahuje na doklady ve slovenském jazyce.</w:t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pStyle w:val="Nadpiskapitoly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  <w:u w:val="none"/>
              </w:rPr>
            </w:pPr>
          </w:p>
          <w:p w:rsidR="00FD2B69" w:rsidRPr="00E15CD1" w:rsidRDefault="00FD2B69" w:rsidP="00E15CD1">
            <w:pPr>
              <w:jc w:val="both"/>
              <w:rPr>
                <w:rFonts w:ascii="Arial Narrow" w:hAnsi="Arial Narrow"/>
                <w:b/>
                <w:bCs/>
              </w:rPr>
            </w:pPr>
            <w:r w:rsidRPr="00E15CD1">
              <w:rPr>
                <w:rFonts w:ascii="Arial Narrow" w:hAnsi="Arial Narrow"/>
                <w:b/>
                <w:bCs/>
                <w:sz w:val="22"/>
                <w:szCs w:val="22"/>
              </w:rPr>
              <w:t>a)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E15CD1">
              <w:rPr>
                <w:rFonts w:ascii="Arial Narrow" w:hAnsi="Arial Narrow"/>
                <w:b/>
                <w:bCs/>
                <w:sz w:val="22"/>
                <w:szCs w:val="22"/>
              </w:rPr>
              <w:t>Splnění základních kvalifikačních předpokladů</w:t>
            </w:r>
          </w:p>
          <w:p w:rsidR="00FD2B69" w:rsidRDefault="00FD2B69" w:rsidP="002551FA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 xml:space="preserve">Splnění základních kvalifikačních předpokladů prokáže dodavatel čestným prohlášením, majícím náležitosti uvedené v § 62 odst. 2 zákona </w:t>
            </w:r>
          </w:p>
          <w:p w:rsidR="00FD2B69" w:rsidRPr="00E15CD1" w:rsidRDefault="00FD2B69" w:rsidP="002551FA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 xml:space="preserve">(zadavatel doporučuje využít přiložený vzor čestného prohlášení o splnění základních kvalifikačních předpokladů, který je součástí přílohy B zadávací dokumentace). </w:t>
            </w:r>
          </w:p>
          <w:p w:rsidR="00FD2B69" w:rsidRPr="00522E34" w:rsidRDefault="00FD2B69" w:rsidP="002265B8">
            <w:pPr>
              <w:tabs>
                <w:tab w:val="left" w:pos="5580"/>
              </w:tabs>
              <w:jc w:val="both"/>
              <w:rPr>
                <w:rFonts w:ascii="Arial Narrow" w:hAnsi="Arial Narrow"/>
              </w:rPr>
            </w:pPr>
          </w:p>
          <w:p w:rsidR="00FD2B69" w:rsidRPr="00E15CD1" w:rsidRDefault="00FD2B69" w:rsidP="002265B8">
            <w:pPr>
              <w:jc w:val="both"/>
              <w:rPr>
                <w:rFonts w:ascii="Arial Narrow" w:hAnsi="Arial Narrow"/>
                <w:b/>
                <w:bCs/>
              </w:rPr>
            </w:pPr>
            <w:r w:rsidRPr="00E15CD1">
              <w:rPr>
                <w:rFonts w:ascii="Arial Narrow" w:hAnsi="Arial Narrow"/>
                <w:b/>
                <w:bCs/>
                <w:sz w:val="22"/>
                <w:szCs w:val="22"/>
              </w:rPr>
              <w:t>b) Splnění profesních kvalifikačních předpokladů</w:t>
            </w:r>
          </w:p>
          <w:p w:rsidR="00FD2B69" w:rsidRDefault="00FD2B69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>Splnění profesních kvalifikačních předpokladů prokáže dodavatel</w:t>
            </w:r>
          </w:p>
          <w:p w:rsidR="00FD2B69" w:rsidRPr="00E15CD1" w:rsidRDefault="00FD2B69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</w:p>
          <w:p w:rsidR="00FD2B69" w:rsidRDefault="00FD2B69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 xml:space="preserve"> -  předložením dokladů dle § 54 písm. a) zákona (výpis z obchodního rejstříku nebo z jiné obdobné evidence, ve které je uchazeč zapsán) a</w:t>
            </w:r>
          </w:p>
          <w:p w:rsidR="00FD2B69" w:rsidRPr="00E15CD1" w:rsidRDefault="00FD2B69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</w:p>
          <w:p w:rsidR="00FD2B69" w:rsidRPr="00E15CD1" w:rsidRDefault="00FD2B69" w:rsidP="00E15CD1">
            <w:pPr>
              <w:shd w:val="clear" w:color="auto" w:fill="FFFFFF"/>
              <w:jc w:val="both"/>
              <w:rPr>
                <w:rFonts w:ascii="Arial Narrow" w:hAnsi="Arial Narrow"/>
              </w:rPr>
            </w:pPr>
            <w:r w:rsidRPr="00E15CD1">
              <w:rPr>
                <w:rFonts w:ascii="Arial Narrow" w:hAnsi="Arial Narrow"/>
                <w:sz w:val="22"/>
                <w:szCs w:val="22"/>
              </w:rPr>
              <w:t xml:space="preserve"> - předložením dokladů dle § 54 písm. b) zákona (doklad o oprávnění k podnikání podle zvláštních právních předpisů v rozsahu odpovídajícímu předmětu veřejné zakázky)</w:t>
            </w:r>
          </w:p>
          <w:p w:rsidR="00FD2B69" w:rsidRPr="00522E34" w:rsidRDefault="00FD2B69" w:rsidP="002265B8">
            <w:pPr>
              <w:tabs>
                <w:tab w:val="left" w:pos="5580"/>
              </w:tabs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widowControl w:val="0"/>
              <w:tabs>
                <w:tab w:val="left" w:pos="1440"/>
              </w:tabs>
              <w:ind w:left="360"/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pStyle w:val="Nadpiskapitoly"/>
              <w:numPr>
                <w:ilvl w:val="0"/>
                <w:numId w:val="0"/>
              </w:numPr>
              <w:ind w:left="720" w:hanging="360"/>
              <w:rPr>
                <w:rFonts w:ascii="Arial Narrow" w:hAnsi="Arial Narrow"/>
                <w:sz w:val="22"/>
                <w:szCs w:val="22"/>
              </w:rPr>
            </w:pPr>
            <w:bookmarkStart w:id="3" w:name="_Toc512934566"/>
            <w:bookmarkStart w:id="4" w:name="_Toc512934665"/>
            <w:bookmarkStart w:id="5" w:name="_Toc512934965"/>
            <w:bookmarkStart w:id="6" w:name="_Toc512935155"/>
            <w:bookmarkStart w:id="7" w:name="_Toc512935295"/>
            <w:bookmarkStart w:id="8" w:name="_Toc136781786"/>
            <w:bookmarkStart w:id="9" w:name="_Toc144884925"/>
            <w:bookmarkStart w:id="10" w:name="_Toc237673586"/>
            <w:r>
              <w:rPr>
                <w:rFonts w:ascii="Arial Narrow" w:hAnsi="Arial Narrow"/>
                <w:sz w:val="22"/>
                <w:szCs w:val="22"/>
              </w:rPr>
              <w:t xml:space="preserve">2. Požadavky na zpracování </w:t>
            </w:r>
            <w:bookmarkEnd w:id="3"/>
            <w:bookmarkEnd w:id="4"/>
            <w:bookmarkEnd w:id="5"/>
            <w:bookmarkEnd w:id="6"/>
            <w:bookmarkEnd w:id="7"/>
            <w:r>
              <w:rPr>
                <w:rFonts w:ascii="Arial Narrow" w:hAnsi="Arial Narrow"/>
                <w:sz w:val="22"/>
                <w:szCs w:val="22"/>
              </w:rPr>
              <w:t>Informace o kvalifikaci</w:t>
            </w:r>
            <w:bookmarkEnd w:id="8"/>
            <w:bookmarkEnd w:id="9"/>
            <w:bookmarkEnd w:id="10"/>
          </w:p>
          <w:p w:rsidR="00FD2B69" w:rsidRDefault="00FD2B69">
            <w:pPr>
              <w:pStyle w:val="Nadpiskapitoly"/>
              <w:numPr>
                <w:ilvl w:val="0"/>
                <w:numId w:val="0"/>
              </w:numPr>
              <w:ind w:left="720" w:hanging="360"/>
              <w:rPr>
                <w:rFonts w:ascii="Arial Narrow" w:hAnsi="Arial Narrow"/>
                <w:sz w:val="22"/>
                <w:szCs w:val="22"/>
              </w:rPr>
            </w:pP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doporučuje, aby dodavatel předložil doklady o kvalifikaci ve formě souboru nazvaného „Informace o kvalifikaci“.</w:t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Zadavatel doporučuje, aby součástí Informace o kvalifikaci bylo Prohlášení dodavatele zpracované podle předlohy uvedené v příloze B této zadávací dokumentace a podepsané dodavatelem podle výpisu z obchodního rejstříku či jiné obdobné evidence nebo osobou oprávněnou (osobami oprávněnými) za dodavatele jednat. V případě osoby oprávněné statutárním orgánem musí být její plná moc součástí Informace o kvalifikaci. 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Podpisem (podpisy) tohoto Prohlášení potvrdí zájemce pravdivost, správnost, úplnost a závaznost všech údajů a svých tvrzení v Informaci o kvalifikaci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</w:t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  <w:b/>
                <w:snapToGrid w:val="0"/>
              </w:rPr>
            </w:pP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  <w:r w:rsidRPr="00451A12">
              <w:rPr>
                <w:rFonts w:ascii="Arial Narrow" w:hAnsi="Arial Narrow"/>
                <w:snapToGrid w:val="0"/>
                <w:sz w:val="22"/>
                <w:szCs w:val="22"/>
              </w:rPr>
              <w:t>Prokazuje-li kvalifikaci více dodavatelů podávajících nabídku společně, musí být zpracováno a předepsaným způsobem podepsáno Prohlášení každého dodavatele minimálně v rozsahu prokazujícím</w:t>
            </w:r>
            <w:r w:rsidRPr="00451A1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451A12">
              <w:rPr>
                <w:rFonts w:ascii="Arial Narrow" w:hAnsi="Arial Narrow"/>
                <w:sz w:val="22"/>
                <w:szCs w:val="22"/>
              </w:rPr>
              <w:t xml:space="preserve">splnění základních kvalifikačních předpokladů podle § 50 odst. 1 písm. a) </w:t>
            </w: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451A12">
              <w:rPr>
                <w:rFonts w:ascii="Arial Narrow" w:hAnsi="Arial Narrow"/>
                <w:sz w:val="22"/>
                <w:szCs w:val="22"/>
              </w:rPr>
              <w:t xml:space="preserve">ákona, profesních kvalifikačních předpokladů podle § 54 písm. a) </w:t>
            </w: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451A12">
              <w:rPr>
                <w:rFonts w:ascii="Arial Narrow" w:hAnsi="Arial Narrow"/>
                <w:sz w:val="22"/>
                <w:szCs w:val="22"/>
              </w:rPr>
              <w:t xml:space="preserve">ákona a té části kvalifikačních předpokladů podle § 50 odst. 1 písm. b) až d) </w:t>
            </w:r>
            <w:r>
              <w:rPr>
                <w:rFonts w:ascii="Arial Narrow" w:hAnsi="Arial Narrow"/>
                <w:sz w:val="22"/>
                <w:szCs w:val="22"/>
              </w:rPr>
              <w:t>z</w:t>
            </w:r>
            <w:r w:rsidRPr="00451A12">
              <w:rPr>
                <w:rFonts w:ascii="Arial Narrow" w:hAnsi="Arial Narrow"/>
                <w:sz w:val="22"/>
                <w:szCs w:val="22"/>
              </w:rPr>
              <w:t>ákona, jejichž splnění prokazují dodavatelé podávající nabídku společně prostřednictvím daného dodavatele.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Pr="004D0846" w:rsidRDefault="00FD2B69">
            <w:pPr>
              <w:widowControl w:val="0"/>
              <w:jc w:val="both"/>
              <w:rPr>
                <w:rFonts w:ascii="Arial Narrow" w:hAnsi="Arial Narrow"/>
                <w:b/>
              </w:rPr>
            </w:pPr>
            <w:r w:rsidRPr="004D0846">
              <w:rPr>
                <w:rFonts w:ascii="Arial Narrow" w:hAnsi="Arial Narrow"/>
                <w:b/>
                <w:sz w:val="22"/>
                <w:szCs w:val="22"/>
              </w:rPr>
              <w:t>Doklady prokazující splnění kvalifikace předkládá dodavatel v prosté kopii.</w:t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z w:val="22"/>
                <w:szCs w:val="22"/>
              </w:rPr>
              <w:t>Doklady prokazující splnění základních kvalifikačních předpokladů a výpis z obchodního rejstříku nesmějí být k poslednímu dni, ke kterému má být prokázáno splnění kvalifikace, starší 90 dnů.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ind w:left="907" w:hanging="567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Forma Informace o kvalifikaci</w:t>
            </w:r>
          </w:p>
          <w:p w:rsidR="00FD2B69" w:rsidRDefault="00FD2B69">
            <w:pPr>
              <w:widowControl w:val="0"/>
              <w:rPr>
                <w:rFonts w:ascii="Arial Narrow" w:hAnsi="Arial Narrow"/>
              </w:rPr>
            </w:pP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</w:t>
            </w:r>
            <w:r>
              <w:rPr>
                <w:rFonts w:ascii="Arial Narrow" w:hAnsi="Arial Narrow"/>
                <w:b/>
                <w:sz w:val="22"/>
                <w:szCs w:val="22"/>
              </w:rPr>
              <w:t>doporučuje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dodavateli zpracovat Informaci o kvalifikaci podle níže uvedených doporučení. </w:t>
            </w:r>
          </w:p>
          <w:p w:rsidR="00FD2B69" w:rsidRDefault="00FD2B69" w:rsidP="0088674F">
            <w:pPr>
              <w:widowControl w:val="0"/>
              <w:tabs>
                <w:tab w:val="left" w:pos="2093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Informace o kvalifikaci bude zpracována v jednom vyhotovení.</w:t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Informace o kvalifikaci</w:t>
            </w:r>
            <w:r>
              <w:rPr>
                <w:rFonts w:ascii="Arial Narrow" w:hAnsi="Arial Narrow"/>
                <w:sz w:val="22"/>
                <w:szCs w:val="22"/>
              </w:rPr>
              <w:t xml:space="preserve"> musí být v plném rozsahu zpracována v listinné formě a v českém nebo slovenském jazyce. Dokumenty vyhotovené v jiném než českém nebo slovenském jazyce musí být opatřeny úředním překladem do českého nebo slovenského jazyka.</w:t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doporučuje, aby všechny listy Informace o kvalifikaci byly v pravém dolním rohu každého listu očíslovány souvislou číselnou řadou vzestupně od čísla 1.</w:t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doporučuje, aby Informace o kvalifikaci byly zabezpečeny proti manipulaci s jednotlivými listy provázáním pevným provázkem, jehož volný konec bude opatřen přelepením na poslední straně složky. Toto přelepení se doporučuje opatřit razítkem či podpisem dodavatele.</w:t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FD2B69" w:rsidRDefault="00FD2B69" w:rsidP="0006077C">
            <w:pPr>
              <w:jc w:val="both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doporučuje, aby Informace o kvalifikaci byly vloženy do obalu (dále jen „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Obálka K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“), který bude uzavřen a na všech uzavřeních opatřen přelepením. Všechna přelepení doporučuje Zadavatel opatřit razítkem nebo podpisem dodavatele nebo podpisem osoby/osob oprávněné/oprávněných za dodavatele jednat. Obálka K bude označena 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názvem veřejné zakázky, adresou (sídlem) dodavatele a nápisem </w:t>
            </w:r>
          </w:p>
          <w:p w:rsidR="00FD2B69" w:rsidRDefault="00FD2B69" w:rsidP="0006077C">
            <w:pPr>
              <w:jc w:val="both"/>
              <w:rPr>
                <w:rFonts w:ascii="Arial Narrow" w:hAnsi="Arial Narrow"/>
                <w:b/>
                <w:snapToGrid w:val="0"/>
              </w:rPr>
            </w:pPr>
          </w:p>
          <w:p w:rsidR="00FD2B69" w:rsidRDefault="00FD2B69" w:rsidP="0006077C">
            <w:pPr>
              <w:jc w:val="both"/>
              <w:rPr>
                <w:rFonts w:ascii="Arial Narrow" w:hAnsi="Arial Narrow"/>
                <w:b/>
                <w:snapToGrid w:val="0"/>
              </w:rPr>
            </w:pPr>
          </w:p>
          <w:p w:rsidR="00FD2B69" w:rsidRDefault="00FD2B69" w:rsidP="00505A3E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„NEOTVÍRAT – VÝBĚROVÉ ŘÍZENÍ –</w:t>
            </w:r>
          </w:p>
          <w:p w:rsidR="00FD2B69" w:rsidRDefault="00FD2B69" w:rsidP="00505A3E">
            <w:pPr>
              <w:jc w:val="center"/>
              <w:rPr>
                <w:rFonts w:ascii="Arial Narrow" w:hAnsi="Arial Narrow"/>
                <w:b/>
                <w:caps/>
              </w:rPr>
            </w:pPr>
            <w:r w:rsidRPr="009F70A0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Dodávka modelů lidské kostry a těla  </w:t>
            </w:r>
          </w:p>
          <w:p w:rsidR="00FD2B69" w:rsidRPr="0006077C" w:rsidRDefault="00FD2B69" w:rsidP="00505A3E">
            <w:pPr>
              <w:jc w:val="center"/>
              <w:rPr>
                <w:rFonts w:ascii="Arial Narrow" w:hAnsi="Arial Narrow"/>
              </w:rPr>
            </w:pPr>
            <w:r w:rsidRPr="009A18E6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– INFORMACE O KVALIFIKACI“.</w:t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  <w:b/>
                <w:snapToGrid w:val="0"/>
              </w:rPr>
            </w:pPr>
          </w:p>
          <w:p w:rsidR="00FD2B69" w:rsidRDefault="00FD2B69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ind w:left="992" w:hanging="567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Obsah a členění Informace o kvalifikaci</w:t>
            </w:r>
          </w:p>
          <w:p w:rsidR="00FD2B69" w:rsidRDefault="00FD2B69">
            <w:pPr>
              <w:widowControl w:val="0"/>
              <w:rPr>
                <w:rFonts w:ascii="Arial Narrow" w:hAnsi="Arial Narrow"/>
              </w:rPr>
            </w:pP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Zadavatel doporučuje, aby Informace o kvalifikaci byla členěna do oddílů, řazených v posloupnosti za sebou. </w:t>
            </w:r>
            <w:r>
              <w:rPr>
                <w:rFonts w:ascii="Arial Narrow" w:hAnsi="Arial Narrow"/>
                <w:sz w:val="22"/>
                <w:szCs w:val="22"/>
              </w:rPr>
              <w:t>Jednotlivé oddíly doporučuje Zadavatel oddělit dělicími listy barevně odlišnými od ostatních listů složky.</w:t>
            </w:r>
          </w:p>
          <w:p w:rsidR="00FD2B69" w:rsidRDefault="00FD2B69">
            <w:pPr>
              <w:widowControl w:val="0"/>
              <w:jc w:val="center"/>
              <w:rPr>
                <w:rFonts w:ascii="Arial Narrow" w:hAnsi="Arial Narrow"/>
              </w:rPr>
            </w:pPr>
          </w:p>
          <w:p w:rsidR="00FD2B69" w:rsidRDefault="00FD2B69">
            <w:pPr>
              <w:widowControl w:val="0"/>
              <w:ind w:left="709" w:hanging="709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Informaci o kvalifikaci uchazeče </w:t>
            </w:r>
            <w:r>
              <w:rPr>
                <w:rFonts w:ascii="Arial Narrow" w:hAnsi="Arial Narrow"/>
                <w:snapToGrid w:val="0"/>
                <w:sz w:val="22"/>
                <w:szCs w:val="22"/>
                <w:u w:val="single"/>
              </w:rPr>
              <w:t>doporučuje Zadavatel členit následujícím způsobem</w:t>
            </w:r>
            <w:r>
              <w:rPr>
                <w:rFonts w:ascii="Arial Narrow" w:hAnsi="Arial Narrow"/>
                <w:snapToGrid w:val="0"/>
                <w:sz w:val="22"/>
                <w:szCs w:val="22"/>
              </w:rPr>
              <w:t>:</w:t>
            </w:r>
          </w:p>
          <w:p w:rsidR="00FD2B69" w:rsidRDefault="00FD2B69">
            <w:pPr>
              <w:widowControl w:val="0"/>
              <w:rPr>
                <w:rFonts w:ascii="Arial Narrow" w:hAnsi="Arial Narrow"/>
              </w:rPr>
            </w:pPr>
          </w:p>
          <w:p w:rsidR="00FD2B69" w:rsidRPr="002A5A2C" w:rsidRDefault="00FD2B69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left" w:pos="360"/>
              </w:tabs>
              <w:ind w:left="540" w:hanging="54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oddíl 1 - formulář „Krycí list Informace o kvalifikaci a Prohlášení dodavatele“</w:t>
            </w:r>
          </w:p>
          <w:p w:rsidR="00FD2B69" w:rsidRDefault="00FD2B69" w:rsidP="002A5A2C">
            <w:pPr>
              <w:widowControl w:val="0"/>
              <w:tabs>
                <w:tab w:val="left" w:pos="360"/>
              </w:tabs>
              <w:jc w:val="both"/>
              <w:rPr>
                <w:rFonts w:ascii="Arial Narrow" w:hAnsi="Arial Narrow"/>
                <w:i/>
              </w:rPr>
            </w:pPr>
          </w:p>
          <w:p w:rsidR="00FD2B69" w:rsidRDefault="00FD2B69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left" w:pos="360"/>
                <w:tab w:val="left" w:pos="1620"/>
                <w:tab w:val="left" w:pos="1980"/>
              </w:tabs>
              <w:ind w:left="540" w:hanging="54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oddíl 2 - Základní kvalifikační předpoklady</w:t>
            </w:r>
          </w:p>
          <w:p w:rsidR="00FD2B69" w:rsidRPr="002A5A2C" w:rsidRDefault="00FD2B69">
            <w:pPr>
              <w:widowControl w:val="0"/>
              <w:numPr>
                <w:ilvl w:val="0"/>
                <w:numId w:val="15"/>
              </w:numPr>
              <w:tabs>
                <w:tab w:val="left" w:pos="360"/>
                <w:tab w:val="left" w:pos="1620"/>
                <w:tab w:val="left" w:pos="198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čestné prohlášení - § 62 odst. 2 zákona</w:t>
            </w:r>
          </w:p>
          <w:p w:rsidR="00FD2B69" w:rsidRDefault="00FD2B69" w:rsidP="002A5A2C">
            <w:pPr>
              <w:widowControl w:val="0"/>
              <w:tabs>
                <w:tab w:val="left" w:pos="360"/>
                <w:tab w:val="left" w:pos="1620"/>
                <w:tab w:val="left" w:pos="1980"/>
              </w:tabs>
              <w:ind w:left="360"/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widowControl w:val="0"/>
              <w:numPr>
                <w:ilvl w:val="0"/>
                <w:numId w:val="13"/>
              </w:numPr>
              <w:tabs>
                <w:tab w:val="clear" w:pos="720"/>
                <w:tab w:val="left" w:pos="360"/>
                <w:tab w:val="left" w:pos="1620"/>
                <w:tab w:val="left" w:pos="1980"/>
              </w:tabs>
              <w:ind w:left="540" w:hanging="540"/>
              <w:jc w:val="both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oddíl 3 - Profesní kvalifikační předpoklady</w:t>
            </w:r>
          </w:p>
          <w:p w:rsidR="00FD2B69" w:rsidRDefault="00FD2B69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výpis z obchodního rejstříku či jiné obdobné evidence - § 54 písm. a) zákona</w:t>
            </w:r>
          </w:p>
          <w:p w:rsidR="00FD2B69" w:rsidRDefault="00FD2B69">
            <w:pPr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živnostenské oprávnění, licence - § 54 písm. b) zákona</w:t>
            </w:r>
          </w:p>
          <w:p w:rsidR="00FD2B69" w:rsidRDefault="00FD2B69">
            <w:pPr>
              <w:widowControl w:val="0"/>
              <w:tabs>
                <w:tab w:val="left" w:pos="360"/>
              </w:tabs>
              <w:jc w:val="both"/>
              <w:rPr>
                <w:rFonts w:ascii="Arial Narrow" w:hAnsi="Arial Narrow"/>
              </w:rPr>
            </w:pP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lastRenderedPageBreak/>
              <w:t xml:space="preserve">Jsou-li Informace o kvalifikaci předkládány pro případ nabídky podávané několika dodavateli ve společné nabídce, doporučuje se doklady v jednotlivých oddílech Informace o kvalifikaci seřadit dle jednotlivých dodavatelů společné nabídky. </w:t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Zadavatel doporučuje použít vzory formulářů předepsaných v příloze B této zadávací dokumentace, které dodavatel dle potřeby vyplní.</w:t>
            </w:r>
          </w:p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Požadavek na uvedení kontaktní osoby uchazeče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FD2B69" w:rsidRDefault="00FD2B6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Uchazeč ve své nabídce a informaci o kvalifikaci uvede kontaktní osobu ve věci zakázky, její telefon a e-mailovou adresu.</w:t>
            </w:r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Požadavek na písemnou formu nabídky </w:t>
            </w:r>
            <w:r>
              <w:rPr>
                <w:rFonts w:ascii="Arial Narrow" w:hAnsi="Arial Narrow"/>
                <w:sz w:val="22"/>
                <w:szCs w:val="22"/>
              </w:rPr>
              <w:t>(včetně požadavků na písemné zpracování smlouvy dodavatelem)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5985" w:type="dxa"/>
          </w:tcPr>
          <w:p w:rsidR="00FD2B69" w:rsidRDefault="00FD2B69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Nabídka musí být zadavateli podána v listinné podobě. Požadavek na písemnou formu je považován za splněný tehdy, pokud je nabídka </w:t>
            </w:r>
            <w:r w:rsidRPr="000F2390">
              <w:rPr>
                <w:rFonts w:ascii="Arial Narrow" w:hAnsi="Arial Narrow"/>
                <w:b/>
                <w:sz w:val="22"/>
                <w:szCs w:val="22"/>
              </w:rPr>
              <w:t>podepsána osobou oprávněnou jednat jménem či za uchazeče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5985" w:type="dxa"/>
          </w:tcPr>
          <w:p w:rsidR="00FD2B69" w:rsidRPr="00E97D40" w:rsidRDefault="00FD2B69" w:rsidP="00E97D4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Smlouva s vybraným dodavatelem zavazuje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hodnoty), nejméně však do roku 2025 </w:t>
            </w:r>
            <w:r w:rsidRPr="00E97D40">
              <w:rPr>
                <w:rFonts w:ascii="Arial Narrow" w:hAnsi="Arial Narrow"/>
                <w:sz w:val="22"/>
                <w:szCs w:val="22"/>
              </w:rPr>
              <w:t>a po tuto dobu doklady archivovat</w:t>
            </w:r>
          </w:p>
          <w:p w:rsidR="00FD2B69" w:rsidRDefault="00FD2B69">
            <w:pPr>
              <w:jc w:val="both"/>
              <w:rPr>
                <w:rFonts w:ascii="Arial Narrow" w:hAnsi="Arial Narrow"/>
              </w:rPr>
            </w:pPr>
          </w:p>
        </w:tc>
      </w:tr>
      <w:tr w:rsidR="00FD2B69">
        <w:tc>
          <w:tcPr>
            <w:tcW w:w="3227" w:type="dxa"/>
            <w:shd w:val="clear" w:color="auto" w:fill="FABF8F"/>
          </w:tcPr>
          <w:p w:rsidR="00FD2B69" w:rsidRDefault="00FD2B69" w:rsidP="00006FFA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Další podmínky pro plnění zakázky:*</w:t>
            </w:r>
          </w:p>
        </w:tc>
        <w:tc>
          <w:tcPr>
            <w:tcW w:w="5985" w:type="dxa"/>
          </w:tcPr>
          <w:p w:rsidR="00FD2B69" w:rsidRDefault="00FD2B69" w:rsidP="00006FFA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Nabídka uchazeče</w:t>
            </w:r>
          </w:p>
          <w:p w:rsidR="00FD2B69" w:rsidRDefault="00FD2B69" w:rsidP="00006FFA">
            <w:pPr>
              <w:spacing w:before="12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Pod pojmem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nabídka</w:t>
            </w:r>
            <w:r>
              <w:rPr>
                <w:rFonts w:ascii="Arial Narrow" w:hAnsi="Arial Narrow"/>
                <w:sz w:val="22"/>
                <w:szCs w:val="22"/>
              </w:rPr>
              <w:t xml:space="preserve"> se rozumí 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návrh smlouvy </w:t>
            </w:r>
            <w:r>
              <w:rPr>
                <w:rFonts w:ascii="Arial Narrow" w:hAnsi="Arial Narrow"/>
                <w:sz w:val="22"/>
                <w:szCs w:val="22"/>
              </w:rPr>
              <w:t xml:space="preserve">podepsaný osobou oprávněnou jednat jménem či za uchazeče. </w:t>
            </w:r>
          </w:p>
          <w:p w:rsidR="00FD2B69" w:rsidRDefault="00FD2B69" w:rsidP="00006FF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V případě podpisu osoby oprávněné jednat za uchazeče bude připojena rovněž plná moc. P</w:t>
            </w:r>
            <w:r>
              <w:rPr>
                <w:rFonts w:ascii="Arial Narrow" w:hAnsi="Arial Narrow"/>
                <w:bCs/>
                <w:sz w:val="22"/>
                <w:szCs w:val="22"/>
              </w:rPr>
              <w:t>odpisem</w:t>
            </w:r>
            <w:r>
              <w:rPr>
                <w:rFonts w:ascii="Arial Narrow" w:hAnsi="Arial Narrow"/>
                <w:sz w:val="22"/>
                <w:szCs w:val="22"/>
              </w:rPr>
              <w:t xml:space="preserve"> (podpisy) </w:t>
            </w:r>
            <w:r>
              <w:rPr>
                <w:rFonts w:ascii="Arial Narrow" w:hAnsi="Arial Narrow"/>
                <w:i/>
                <w:sz w:val="22"/>
                <w:szCs w:val="22"/>
              </w:rPr>
              <w:t>návrhu smlouvy</w:t>
            </w:r>
            <w:r>
              <w:rPr>
                <w:rFonts w:ascii="Arial Narrow" w:hAnsi="Arial Narrow"/>
                <w:sz w:val="22"/>
                <w:szCs w:val="22"/>
              </w:rPr>
              <w:t xml:space="preserve"> potvrdí uchazeč pravdivost, správnost, úplnost a závaznost všech údajů a svých tvrzení v nabídce. </w:t>
            </w:r>
          </w:p>
          <w:p w:rsidR="00FD2B69" w:rsidRDefault="00FD2B69" w:rsidP="00006FFA">
            <w:pPr>
              <w:jc w:val="both"/>
              <w:rPr>
                <w:rFonts w:ascii="Arial Narrow" w:hAnsi="Arial Narrow"/>
              </w:rPr>
            </w:pPr>
          </w:p>
          <w:p w:rsidR="00FD2B69" w:rsidRDefault="00FD2B69" w:rsidP="00006FFA">
            <w:pPr>
              <w:jc w:val="both"/>
              <w:rPr>
                <w:rFonts w:ascii="Arial Narrow" w:hAnsi="Arial Narrow"/>
              </w:rPr>
            </w:pPr>
          </w:p>
          <w:p w:rsidR="00FD2B69" w:rsidRDefault="00FD2B69" w:rsidP="00006FF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Požadavky na zpracování nabídky</w:t>
            </w:r>
          </w:p>
          <w:p w:rsidR="00FD2B69" w:rsidRDefault="00FD2B69" w:rsidP="00006FF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Nabídka musí být v plném rozsahu zpracována v  listinné formě a v českém nebo slovenském jazyce. Dokumenty vyhotovené v jiném než českém jazyce nebo slovenském jazyce musí být opatřeny úředním překladem do českého nebo slovenského jazyka.</w:t>
            </w:r>
          </w:p>
          <w:p w:rsidR="00FD2B69" w:rsidRDefault="00FD2B69" w:rsidP="00006FFA">
            <w:pPr>
              <w:jc w:val="both"/>
              <w:rPr>
                <w:rFonts w:ascii="Arial Narrow" w:hAnsi="Arial Narrow"/>
              </w:rPr>
            </w:pPr>
          </w:p>
          <w:p w:rsidR="00FD2B69" w:rsidRDefault="00FD2B69" w:rsidP="00006FF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 dodavateli zpracovat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nabídku</w:t>
            </w:r>
            <w:r>
              <w:rPr>
                <w:rFonts w:ascii="Arial Narrow" w:hAnsi="Arial Narrow"/>
                <w:sz w:val="22"/>
                <w:szCs w:val="22"/>
              </w:rPr>
              <w:t xml:space="preserve"> podle níže uvedených doporučení, přičemž může využít vzory (předlohy) dokladů v přílohách.</w:t>
            </w:r>
          </w:p>
          <w:p w:rsidR="00FD2B69" w:rsidRDefault="00FD2B69" w:rsidP="00006FFA">
            <w:pPr>
              <w:jc w:val="both"/>
              <w:rPr>
                <w:rFonts w:ascii="Arial Narrow" w:hAnsi="Arial Narrow"/>
              </w:rPr>
            </w:pPr>
          </w:p>
          <w:p w:rsidR="00FD2B69" w:rsidRDefault="00FD2B69" w:rsidP="00006FF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Nabídka</w:t>
            </w:r>
            <w:r>
              <w:rPr>
                <w:rFonts w:ascii="Arial Narrow" w:hAnsi="Arial Narrow"/>
                <w:sz w:val="22"/>
                <w:szCs w:val="22"/>
              </w:rPr>
              <w:t xml:space="preserve"> bude předložena v jednom vyhotovení. </w:t>
            </w:r>
          </w:p>
          <w:p w:rsidR="00FD2B69" w:rsidRDefault="00FD2B69" w:rsidP="00006FFA">
            <w:pPr>
              <w:jc w:val="both"/>
              <w:rPr>
                <w:rFonts w:ascii="Arial Narrow" w:hAnsi="Arial Narrow"/>
              </w:rPr>
            </w:pPr>
          </w:p>
          <w:p w:rsidR="00FD2B69" w:rsidRDefault="00FD2B69" w:rsidP="00006FF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doporučuje, aby všechny listy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nabídky</w:t>
            </w:r>
            <w:r>
              <w:rPr>
                <w:rFonts w:ascii="Arial Narrow" w:hAnsi="Arial Narrow"/>
                <w:sz w:val="22"/>
                <w:szCs w:val="22"/>
              </w:rPr>
              <w:t xml:space="preserve"> byly v pravém dolním </w:t>
            </w:r>
            <w:r>
              <w:rPr>
                <w:rFonts w:ascii="Arial Narrow" w:hAnsi="Arial Narrow"/>
                <w:sz w:val="22"/>
                <w:szCs w:val="22"/>
              </w:rPr>
              <w:lastRenderedPageBreak/>
              <w:t>rohu každého listu očíslovány souvislou číselnou řadou vzestupně od čísla 1.</w:t>
            </w:r>
          </w:p>
          <w:p w:rsidR="00FD2B69" w:rsidRDefault="00FD2B69" w:rsidP="00006FFA">
            <w:pPr>
              <w:jc w:val="both"/>
              <w:rPr>
                <w:rFonts w:ascii="Arial Narrow" w:hAnsi="Arial Narrow"/>
              </w:rPr>
            </w:pPr>
          </w:p>
          <w:p w:rsidR="00FD2B69" w:rsidRDefault="00FD2B69" w:rsidP="00006FF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doporučuje, aby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nabídka</w:t>
            </w:r>
            <w:r>
              <w:rPr>
                <w:rFonts w:ascii="Arial Narrow" w:hAnsi="Arial Narrow"/>
                <w:sz w:val="22"/>
                <w:szCs w:val="22"/>
              </w:rPr>
              <w:t xml:space="preserve"> byla zabezpečena proti manipulaci s jednotlivými listy provázáním pevným provázkem, jehož volný konec bude opatřen přelepením na poslední straně složky. Toto přelepení se doporučuje opatřit razítkem či podpisem uchazeče.</w:t>
            </w:r>
          </w:p>
          <w:p w:rsidR="00FD2B69" w:rsidRDefault="00FD2B69" w:rsidP="00006FFA">
            <w:pPr>
              <w:jc w:val="both"/>
              <w:rPr>
                <w:rFonts w:ascii="Arial Narrow" w:hAnsi="Arial Narrow"/>
              </w:rPr>
            </w:pPr>
          </w:p>
          <w:p w:rsidR="00FD2B69" w:rsidRDefault="00FD2B69" w:rsidP="00006FF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doporučuje, aby </w:t>
            </w:r>
            <w:r>
              <w:rPr>
                <w:rFonts w:ascii="Arial Narrow" w:hAnsi="Arial Narrow"/>
                <w:i/>
                <w:sz w:val="22"/>
                <w:szCs w:val="22"/>
              </w:rPr>
              <w:t>nabídka</w:t>
            </w:r>
            <w:r>
              <w:rPr>
                <w:rFonts w:ascii="Arial Narrow" w:hAnsi="Arial Narrow"/>
                <w:sz w:val="22"/>
                <w:szCs w:val="22"/>
              </w:rPr>
              <w:t xml:space="preserve"> byla vložena do obalu (</w:t>
            </w:r>
            <w:r>
              <w:rPr>
                <w:rFonts w:ascii="Arial Narrow" w:hAnsi="Arial Narrow"/>
                <w:i/>
                <w:sz w:val="22"/>
                <w:szCs w:val="22"/>
              </w:rPr>
              <w:t>obálky N</w:t>
            </w:r>
            <w:r>
              <w:rPr>
                <w:rFonts w:ascii="Arial Narrow" w:hAnsi="Arial Narrow"/>
                <w:sz w:val="22"/>
                <w:szCs w:val="22"/>
              </w:rPr>
              <w:t xml:space="preserve">), který bude uzavřen a na všech uzavřeních opatřen přelepením. Všechna přelepení doporučuje zadavatel opatřit razítkem uchazeče nebo podpisem uchazeče nebo podpisem osoby/osob oprávněné/oprávněných jednat jménem nebo za uchazeče. </w:t>
            </w:r>
            <w:r>
              <w:rPr>
                <w:rFonts w:ascii="Arial Narrow" w:hAnsi="Arial Narrow"/>
                <w:i/>
                <w:sz w:val="22"/>
                <w:szCs w:val="22"/>
              </w:rPr>
              <w:t>Obálka N</w:t>
            </w:r>
            <w:r>
              <w:rPr>
                <w:rFonts w:ascii="Arial Narrow" w:hAnsi="Arial Narrow"/>
                <w:sz w:val="22"/>
                <w:szCs w:val="22"/>
              </w:rPr>
              <w:t xml:space="preserve"> bude označena 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>názvem veřejné zakázky, adresou (sídlem) uchazeče a nápisem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FD2B69" w:rsidRDefault="00FD2B69" w:rsidP="00006FFA">
            <w:pPr>
              <w:jc w:val="center"/>
              <w:rPr>
                <w:rFonts w:ascii="Arial Narrow" w:hAnsi="Arial Narrow"/>
                <w:b/>
                <w:snapToGrid w:val="0"/>
              </w:rPr>
            </w:pPr>
          </w:p>
          <w:p w:rsidR="00FD2B69" w:rsidRDefault="00FD2B69" w:rsidP="00006FFA">
            <w:pPr>
              <w:jc w:val="center"/>
              <w:rPr>
                <w:rFonts w:ascii="Arial Narrow" w:hAnsi="Arial Narrow"/>
                <w:b/>
                <w:snapToGrid w:val="0"/>
              </w:rPr>
            </w:pPr>
          </w:p>
          <w:p w:rsidR="00FD2B69" w:rsidRDefault="00FD2B69" w:rsidP="00006FFA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>„NEOTVÍRAT – VÝBĚROVÉ ŘÍZENÍ –</w:t>
            </w:r>
          </w:p>
          <w:p w:rsidR="00FD2B69" w:rsidRDefault="00FD2B69" w:rsidP="00006FFA">
            <w:pPr>
              <w:jc w:val="center"/>
              <w:rPr>
                <w:rFonts w:ascii="Arial Narrow" w:hAnsi="Arial Narrow"/>
                <w:b/>
                <w:caps/>
                <w:snapToGrid w:val="0"/>
              </w:rPr>
            </w:pPr>
            <w:r w:rsidRPr="009F70A0">
              <w:rPr>
                <w:rFonts w:ascii="Arial Narrow" w:hAnsi="Arial Narrow"/>
                <w:b/>
                <w:caps/>
                <w:snapToGrid w:val="0"/>
                <w:sz w:val="22"/>
                <w:szCs w:val="22"/>
              </w:rPr>
              <w:t xml:space="preserve">Dodávka modelů lidské kostry a těla  </w:t>
            </w:r>
          </w:p>
          <w:p w:rsidR="00FD2B69" w:rsidRDefault="00FD2B69" w:rsidP="00006FFA">
            <w:pPr>
              <w:jc w:val="center"/>
              <w:rPr>
                <w:rFonts w:ascii="Arial Narrow" w:hAnsi="Arial Narrow"/>
                <w:b/>
                <w:snapToGrid w:val="0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-</w:t>
            </w:r>
            <w:r>
              <w:rPr>
                <w:rFonts w:ascii="Arial Narrow" w:hAnsi="Arial Narrow"/>
                <w:b/>
                <w:snapToGrid w:val="0"/>
                <w:sz w:val="22"/>
                <w:szCs w:val="22"/>
              </w:rPr>
              <w:t xml:space="preserve"> NABÍDKA“.</w:t>
            </w:r>
          </w:p>
          <w:p w:rsidR="00FD2B69" w:rsidRDefault="00FD2B69" w:rsidP="00006FFA">
            <w:pPr>
              <w:jc w:val="center"/>
              <w:rPr>
                <w:rFonts w:ascii="Arial Narrow" w:hAnsi="Arial Narrow"/>
                <w:b/>
                <w:snapToGrid w:val="0"/>
              </w:rPr>
            </w:pPr>
          </w:p>
          <w:p w:rsidR="00FD2B69" w:rsidRDefault="00FD2B69" w:rsidP="00006FFA">
            <w:pPr>
              <w:widowControl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Obsah a členění nabídky</w:t>
            </w:r>
          </w:p>
          <w:p w:rsidR="00FD2B69" w:rsidRDefault="00FD2B69" w:rsidP="00006FFA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Zadavatel požaduje, aby pro zpracování nabídky na plnění veřejné zakázky použil uchazeč návrh smlouvy vč. přílohy - viz obchodní podmínky v příloze A zadávací dokumentace. Uvedené dokumenty uchazeč doplní na vyznačených místech požadovanými údaji (tj. identifikace uchazeče, nabídková cena, datum podpisu nabídky), všechny strany včetně všech stran přílohy parafuje a nabídku na vyznačeném místě podepíše.</w:t>
            </w:r>
          </w:p>
          <w:p w:rsidR="00FD2B69" w:rsidRDefault="00FD2B69" w:rsidP="00006FFA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Default="00FD2B69" w:rsidP="00006FFA">
            <w:pPr>
              <w:pStyle w:val="Nadpiskapitoly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  <w:u w:val="none"/>
              </w:rPr>
            </w:pPr>
            <w:r>
              <w:rPr>
                <w:rFonts w:ascii="Arial Narrow" w:hAnsi="Arial Narrow"/>
                <w:sz w:val="22"/>
                <w:szCs w:val="22"/>
                <w:u w:val="none"/>
              </w:rPr>
              <w:t>Ostatní podmínky řízení</w:t>
            </w:r>
          </w:p>
          <w:p w:rsidR="00FD2B69" w:rsidRDefault="00FD2B69" w:rsidP="00006FFA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Default="00FD2B69" w:rsidP="00006FFA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Zadavatel předem vylučuje variantní řešení nabídky. </w:t>
            </w:r>
          </w:p>
          <w:p w:rsidR="00FD2B69" w:rsidRDefault="00FD2B69" w:rsidP="00006FFA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Default="00FD2B69" w:rsidP="00006FFA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Default="00FD2B69" w:rsidP="00006FFA">
            <w:pPr>
              <w:widowControl w:val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Zadávací lhůta</w:t>
            </w:r>
          </w:p>
          <w:p w:rsidR="00FD2B69" w:rsidRDefault="00FD2B69" w:rsidP="00006FFA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Pr="00987D95" w:rsidRDefault="00FD2B69" w:rsidP="00006FF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Uchazeč je vázán po zadávací lhůtu svou nabídkou. Zadávací lhůta začíná běžet okamžikem skončení lhůty pro podání nabídek a trvá 60 dnů. </w:t>
            </w:r>
            <w:r w:rsidRPr="00987D95">
              <w:rPr>
                <w:rFonts w:ascii="Arial Narrow" w:hAnsi="Arial Narrow"/>
                <w:sz w:val="22"/>
                <w:szCs w:val="22"/>
              </w:rPr>
              <w:t xml:space="preserve">Uchazeč, jehož nabídka bude vybrána jako nejvýhodnější, je však svojí nabídkou vázán </w:t>
            </w:r>
            <w:r w:rsidRPr="003E6722">
              <w:rPr>
                <w:rFonts w:ascii="Arial Narrow" w:hAnsi="Arial Narrow"/>
                <w:sz w:val="22"/>
                <w:szCs w:val="22"/>
              </w:rPr>
              <w:t>až do podpisu smlouvy.</w:t>
            </w:r>
          </w:p>
          <w:p w:rsidR="00FD2B69" w:rsidRDefault="00FD2B69" w:rsidP="00006FFA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Default="00FD2B69" w:rsidP="00006FFA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Default="00FD2B69" w:rsidP="00006FFA">
            <w:pPr>
              <w:widowControl w:val="0"/>
              <w:jc w:val="both"/>
              <w:rPr>
                <w:rFonts w:ascii="Arial Narrow" w:hAnsi="Arial Narrow"/>
              </w:rPr>
            </w:pPr>
          </w:p>
          <w:p w:rsidR="00FD2B69" w:rsidRDefault="00FD2B69" w:rsidP="00006FFA">
            <w:pPr>
              <w:pStyle w:val="Nadpis2"/>
              <w:keepNext w:val="0"/>
              <w:widowControl w:val="0"/>
              <w:numPr>
                <w:ilvl w:val="1"/>
                <w:numId w:val="0"/>
              </w:numPr>
              <w:tabs>
                <w:tab w:val="num" w:pos="992"/>
              </w:tabs>
              <w:spacing w:before="0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lastRenderedPageBreak/>
              <w:t>Otevírání obálek s nabídkami</w:t>
            </w:r>
          </w:p>
          <w:p w:rsidR="00FD2B69" w:rsidRPr="00451A12" w:rsidRDefault="00FD2B69" w:rsidP="00006FFA">
            <w:pPr>
              <w:rPr>
                <w:rFonts w:ascii="Arial Narrow" w:hAnsi="Arial Narrow"/>
              </w:rPr>
            </w:pPr>
          </w:p>
          <w:p w:rsidR="00FD2B69" w:rsidRDefault="00FD2B69" w:rsidP="00006FFA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Otevírání obálek s nabídkami proběhne </w:t>
            </w:r>
            <w:r w:rsidRPr="00283D2B">
              <w:rPr>
                <w:rFonts w:ascii="Arial Narrow" w:hAnsi="Arial Narrow"/>
                <w:sz w:val="22"/>
                <w:szCs w:val="22"/>
              </w:rPr>
              <w:t xml:space="preserve">dne </w:t>
            </w:r>
            <w:r>
              <w:rPr>
                <w:rFonts w:ascii="Arial Narrow" w:hAnsi="Arial Narrow"/>
                <w:sz w:val="22"/>
                <w:szCs w:val="22"/>
              </w:rPr>
              <w:t>4.9.2012</w:t>
            </w:r>
            <w:r w:rsidRPr="00283D2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283D2B">
              <w:rPr>
                <w:rFonts w:ascii="Arial Narrow" w:hAnsi="Arial Narrow"/>
                <w:sz w:val="22"/>
                <w:szCs w:val="22"/>
              </w:rPr>
              <w:t>ve 1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283D2B">
              <w:rPr>
                <w:rFonts w:ascii="Arial Narrow" w:hAnsi="Arial Narrow"/>
                <w:sz w:val="22"/>
                <w:szCs w:val="22"/>
              </w:rPr>
              <w:t>:00</w:t>
            </w:r>
            <w:r w:rsidRPr="00283D2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283D2B">
              <w:rPr>
                <w:rFonts w:ascii="Arial Narrow" w:hAnsi="Arial Narrow"/>
                <w:sz w:val="22"/>
                <w:szCs w:val="22"/>
              </w:rPr>
              <w:t>hod</w:t>
            </w:r>
            <w:r>
              <w:rPr>
                <w:rFonts w:ascii="Arial Narrow" w:hAnsi="Arial Narrow"/>
                <w:sz w:val="22"/>
                <w:szCs w:val="22"/>
              </w:rPr>
              <w:t xml:space="preserve"> na kontaktní adrese zadavatele, Fakulta sportovních studií MU, Kamenice 5, 625 00 Brno v zasedací místnosti děkanátu. Otevírání obálek může být přítomen uchazeč nebo zástupce uchazeče, který se prokáže plnou mocí pro zastupování uchazeče při otevírání obálek s nabídkami, a to maximálně dvě osoby za uchazeče. Obálky s nabídkami otevře zadavatel postupně v pořadí podle data a času doručení nabídky.</w:t>
            </w:r>
          </w:p>
          <w:p w:rsidR="00FD2B69" w:rsidRDefault="00FD2B69" w:rsidP="00006FFA">
            <w:pPr>
              <w:jc w:val="both"/>
              <w:rPr>
                <w:rFonts w:ascii="Arial Narrow" w:hAnsi="Arial Narrow"/>
              </w:rPr>
            </w:pPr>
          </w:p>
          <w:p w:rsidR="00FD2B69" w:rsidRDefault="00FD2B69" w:rsidP="00006FFA">
            <w:pPr>
              <w:widowControl w:val="0"/>
              <w:spacing w:line="264" w:lineRule="auto"/>
              <w:rPr>
                <w:rFonts w:ascii="Arial Narrow" w:hAnsi="Arial Narrow"/>
                <w:b/>
              </w:rPr>
            </w:pPr>
          </w:p>
          <w:p w:rsidR="00FD2B69" w:rsidRDefault="00FD2B69" w:rsidP="00006FFA">
            <w:pPr>
              <w:widowControl w:val="0"/>
              <w:spacing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Součástí této zadávací dokumentace jsou následující přílohy:</w:t>
            </w:r>
          </w:p>
          <w:p w:rsidR="00FD2B69" w:rsidRDefault="00FD2B69" w:rsidP="00006FFA">
            <w:pPr>
              <w:widowControl w:val="0"/>
              <w:spacing w:line="264" w:lineRule="auto"/>
              <w:rPr>
                <w:rFonts w:ascii="Arial Narrow" w:hAnsi="Arial Narrow"/>
                <w:b/>
              </w:rPr>
            </w:pPr>
          </w:p>
          <w:p w:rsidR="00FD2B69" w:rsidRPr="003757F5" w:rsidRDefault="00FD2B69" w:rsidP="00006FFA">
            <w:pPr>
              <w:widowControl w:val="0"/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>příloha A</w:t>
            </w: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  <w:r>
              <w:rPr>
                <w:rFonts w:ascii="Arial Narrow" w:hAnsi="Arial Narrow" w:cs="Arial"/>
                <w:sz w:val="22"/>
                <w:szCs w:val="22"/>
                <w:u w:val="single"/>
              </w:rPr>
              <w:t xml:space="preserve">technické a </w:t>
            </w: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 xml:space="preserve">obchodní podmínky </w:t>
            </w:r>
          </w:p>
          <w:p w:rsidR="00FD2B69" w:rsidRPr="003757F5" w:rsidRDefault="00FD2B69" w:rsidP="00006FFA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návrh kupní smlouvy</w:t>
            </w:r>
          </w:p>
          <w:p w:rsidR="00FD2B69" w:rsidRPr="00082D12" w:rsidRDefault="00FD2B69" w:rsidP="00006FFA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příloha č. 1 návrhu kupní smlouvy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vč. položkového rozpočtu</w:t>
            </w:r>
          </w:p>
          <w:p w:rsidR="00FD2B69" w:rsidRPr="00E521F2" w:rsidRDefault="00FD2B69" w:rsidP="00006FFA">
            <w:pPr>
              <w:widowControl w:val="0"/>
              <w:spacing w:line="360" w:lineRule="auto"/>
              <w:ind w:left="360"/>
              <w:rPr>
                <w:rFonts w:ascii="Arial Narrow" w:hAnsi="Arial Narrow" w:cs="Arial"/>
              </w:rPr>
            </w:pPr>
          </w:p>
          <w:p w:rsidR="00FD2B69" w:rsidRPr="003757F5" w:rsidRDefault="00FD2B69" w:rsidP="00006FFA">
            <w:pPr>
              <w:widowControl w:val="0"/>
              <w:spacing w:line="360" w:lineRule="auto"/>
              <w:rPr>
                <w:rFonts w:ascii="Arial Narrow" w:hAnsi="Arial Narrow" w:cs="Arial"/>
                <w:u w:val="single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>příloha B</w:t>
            </w:r>
            <w:r w:rsidRPr="003757F5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  <w:t>informace o kvalifikaci</w:t>
            </w:r>
          </w:p>
          <w:p w:rsidR="00FD2B69" w:rsidRPr="003757F5" w:rsidRDefault="00FD2B69" w:rsidP="00006FFA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krycí list informace o kvalifikaci</w:t>
            </w:r>
          </w:p>
          <w:p w:rsidR="00FD2B69" w:rsidRPr="003757F5" w:rsidRDefault="00FD2B69" w:rsidP="00006FFA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prohlášení k informaci o kvalifikaci</w:t>
            </w:r>
          </w:p>
          <w:p w:rsidR="00FD2B69" w:rsidRDefault="00FD2B69" w:rsidP="00006FFA">
            <w:pPr>
              <w:widowControl w:val="0"/>
              <w:numPr>
                <w:ilvl w:val="0"/>
                <w:numId w:val="32"/>
              </w:numPr>
              <w:spacing w:line="360" w:lineRule="auto"/>
              <w:rPr>
                <w:rFonts w:ascii="Arial Narrow" w:hAnsi="Arial Narrow" w:cs="Arial"/>
              </w:rPr>
            </w:pPr>
            <w:r w:rsidRPr="003757F5">
              <w:rPr>
                <w:rFonts w:ascii="Arial Narrow" w:hAnsi="Arial Narrow" w:cs="Arial"/>
                <w:sz w:val="22"/>
                <w:szCs w:val="22"/>
              </w:rPr>
              <w:t>čestné prohlášení o splnění základních kvalifikačních předpokladů</w:t>
            </w:r>
          </w:p>
          <w:p w:rsidR="00FD2B69" w:rsidRDefault="00FD2B69" w:rsidP="00006FFA">
            <w:pPr>
              <w:widowControl w:val="0"/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 </w:t>
            </w:r>
          </w:p>
        </w:tc>
      </w:tr>
      <w:tr w:rsidR="00FD2B69" w:rsidTr="0056440E">
        <w:tc>
          <w:tcPr>
            <w:tcW w:w="9212" w:type="dxa"/>
            <w:gridSpan w:val="2"/>
            <w:shd w:val="clear" w:color="auto" w:fill="FABF8F"/>
          </w:tcPr>
          <w:p w:rsidR="00FD2B69" w:rsidRPr="00835909" w:rsidRDefault="00FD2B69" w:rsidP="00006FFA">
            <w:pPr>
              <w:snapToGrid w:val="0"/>
              <w:jc w:val="both"/>
              <w:rPr>
                <w:rFonts w:ascii="Arial Narrow" w:hAnsi="Arial Narrow"/>
              </w:rPr>
            </w:pPr>
            <w:r w:rsidRPr="00B82B76">
              <w:rPr>
                <w:rFonts w:ascii="Arial Narrow" w:hAnsi="Arial Narrow"/>
                <w:b/>
              </w:rPr>
              <w:lastRenderedPageBreak/>
              <w:t xml:space="preserve">Zadavatel si vyhrazuje právo </w:t>
            </w:r>
            <w:r>
              <w:rPr>
                <w:rFonts w:ascii="Arial Narrow" w:hAnsi="Arial Narrow"/>
                <w:b/>
              </w:rPr>
              <w:t>výběrové</w:t>
            </w:r>
            <w:r w:rsidRPr="00B82B76">
              <w:rPr>
                <w:rFonts w:ascii="Arial Narrow" w:hAnsi="Arial Narrow"/>
                <w:b/>
              </w:rPr>
              <w:t xml:space="preserve"> řízení před jeho ukončením zrušit.</w:t>
            </w:r>
          </w:p>
        </w:tc>
      </w:tr>
    </w:tbl>
    <w:p w:rsidR="00FD2B69" w:rsidRDefault="00FD2B69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*nepovinný údaj</w:t>
      </w:r>
    </w:p>
    <w:p w:rsidR="00FD2B69" w:rsidRDefault="00FD2B69">
      <w:pPr>
        <w:rPr>
          <w:rFonts w:ascii="Arial Narrow" w:hAnsi="Arial Narrow"/>
        </w:rPr>
      </w:pPr>
    </w:p>
    <w:p w:rsidR="00FD2B69" w:rsidRDefault="00FD2B69">
      <w:pPr>
        <w:pStyle w:val="Zkladntext"/>
        <w:tabs>
          <w:tab w:val="clear" w:pos="720"/>
          <w:tab w:val="left" w:pos="426"/>
        </w:tabs>
        <w:jc w:val="left"/>
        <w:rPr>
          <w:rFonts w:ascii="Arial Narrow" w:hAnsi="Arial Narrow" w:cs="Times New Roman"/>
          <w:bCs/>
          <w:iCs/>
          <w:sz w:val="24"/>
          <w:szCs w:val="24"/>
          <w:lang w:val="cs-CZ"/>
        </w:rPr>
      </w:pPr>
      <w:r>
        <w:rPr>
          <w:rFonts w:ascii="Arial Narrow" w:hAnsi="Arial Narrow" w:cs="Times New Roman"/>
          <w:sz w:val="24"/>
          <w:szCs w:val="24"/>
          <w:lang w:val="cs-CZ"/>
        </w:rPr>
        <w:t>V Brně</w:t>
      </w:r>
      <w:r>
        <w:rPr>
          <w:rFonts w:ascii="Arial Narrow" w:hAnsi="Arial Narrow" w:cs="Times New Roman"/>
          <w:bCs/>
          <w:iCs/>
          <w:sz w:val="24"/>
          <w:szCs w:val="24"/>
          <w:lang w:val="cs-CZ"/>
        </w:rPr>
        <w:t xml:space="preserve"> dn</w:t>
      </w:r>
      <w:r w:rsidRPr="005E5B90">
        <w:rPr>
          <w:rFonts w:ascii="Arial Narrow" w:hAnsi="Arial Narrow" w:cs="Times New Roman"/>
          <w:bCs/>
          <w:iCs/>
          <w:sz w:val="24"/>
          <w:szCs w:val="24"/>
          <w:lang w:val="cs-CZ"/>
        </w:rPr>
        <w:t xml:space="preserve">e </w:t>
      </w:r>
      <w:r>
        <w:rPr>
          <w:rFonts w:ascii="Arial Narrow" w:hAnsi="Arial Narrow" w:cs="Times New Roman"/>
          <w:bCs/>
          <w:iCs/>
          <w:sz w:val="24"/>
          <w:szCs w:val="24"/>
          <w:lang w:val="cs-CZ"/>
        </w:rPr>
        <w:t>16.8.2012</w:t>
      </w:r>
    </w:p>
    <w:p w:rsidR="00FD2B69" w:rsidRDefault="00FD2B69">
      <w:pPr>
        <w:pStyle w:val="Zkladntext"/>
        <w:tabs>
          <w:tab w:val="clear" w:pos="720"/>
          <w:tab w:val="left" w:pos="426"/>
        </w:tabs>
        <w:jc w:val="left"/>
        <w:rPr>
          <w:rFonts w:ascii="Arial Narrow" w:hAnsi="Arial Narrow" w:cs="Times New Roman"/>
          <w:bCs/>
          <w:iCs/>
          <w:sz w:val="24"/>
          <w:szCs w:val="24"/>
          <w:lang w:val="cs-CZ"/>
        </w:rPr>
      </w:pPr>
    </w:p>
    <w:p w:rsidR="00FD2B69" w:rsidRDefault="00FD2B69">
      <w:pPr>
        <w:pStyle w:val="Zkladntext"/>
        <w:tabs>
          <w:tab w:val="clear" w:pos="720"/>
          <w:tab w:val="left" w:pos="426"/>
        </w:tabs>
        <w:jc w:val="left"/>
        <w:rPr>
          <w:rFonts w:ascii="Arial Narrow" w:hAnsi="Arial Narrow" w:cs="Times New Roman"/>
          <w:bCs/>
          <w:iCs/>
          <w:sz w:val="24"/>
          <w:szCs w:val="24"/>
          <w:lang w:val="cs-CZ"/>
        </w:rPr>
      </w:pPr>
    </w:p>
    <w:p w:rsidR="00FD2B69" w:rsidRPr="009B3AAC" w:rsidRDefault="00FD2B69" w:rsidP="005E1FA5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  <w:r>
        <w:rPr>
          <w:rFonts w:ascii="Arial Narrow" w:hAnsi="Arial Narrow" w:cs="Times New Roman"/>
          <w:bCs/>
          <w:iCs/>
          <w:sz w:val="24"/>
          <w:szCs w:val="24"/>
          <w:lang w:val="cs-CZ"/>
        </w:rPr>
        <w:t>Podpis zadavatele: ………………………………………………..</w:t>
      </w:r>
      <w:r>
        <w:rPr>
          <w:rFonts w:ascii="Arial Narrow" w:hAnsi="Arial Narrow" w:cs="Times New Roman"/>
          <w:b/>
          <w:bCs/>
          <w:i/>
          <w:iCs/>
          <w:sz w:val="24"/>
          <w:szCs w:val="24"/>
          <w:lang w:val="cs-CZ"/>
        </w:rPr>
        <w:br w:type="page"/>
      </w:r>
      <w:r w:rsidRPr="005E1FA5">
        <w:rPr>
          <w:lang w:val="cs-CZ"/>
        </w:rPr>
        <w:lastRenderedPageBreak/>
        <w:t xml:space="preserve">Vyplněný formulář a případnou zadávací dokumentaci ve formátu .doc (MS Word) zasílejte v případě individuálních projektů elektronicky na adresu </w:t>
      </w:r>
      <w:hyperlink r:id="rId11" w:history="1">
        <w:r w:rsidRPr="005E1FA5">
          <w:rPr>
            <w:rStyle w:val="Hypertextovodkaz"/>
            <w:rFonts w:ascii="Arial Narrow" w:hAnsi="Arial Narrow" w:cs="Arial"/>
            <w:b/>
            <w:bCs/>
            <w:i/>
            <w:iCs/>
            <w:lang w:val="cs-CZ"/>
          </w:rPr>
          <w:t>cera@msmt.cz</w:t>
        </w:r>
      </w:hyperlink>
      <w:r w:rsidRPr="005E1FA5">
        <w:rPr>
          <w:lang w:val="cs-CZ"/>
        </w:rPr>
        <w:t xml:space="preserve"> a v případě grantových projektů na emailovou adresu daného ZS (viz níže) a v předmětu uveďte "Zadávací řízení". </w:t>
      </w:r>
      <w:r w:rsidRPr="009B3AAC">
        <w:rPr>
          <w:lang w:val="cs-CZ"/>
        </w:rPr>
        <w:t>Každé zadávací řízení musí být zasláno samostatným e-mailem.</w:t>
      </w:r>
    </w:p>
    <w:p w:rsidR="00FD2B69" w:rsidRDefault="00FD2B69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Kontakty ZS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51"/>
        <w:gridCol w:w="3544"/>
        <w:gridCol w:w="3717"/>
      </w:tblGrid>
      <w:tr w:rsidR="00FD2B69">
        <w:tc>
          <w:tcPr>
            <w:tcW w:w="1951" w:type="dxa"/>
            <w:shd w:val="clear" w:color="auto" w:fill="FABF8F"/>
            <w:vAlign w:val="center"/>
          </w:tcPr>
          <w:p w:rsidR="00FD2B69" w:rsidRDefault="00FD2B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FD2B69" w:rsidRDefault="00FD2B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FD2B69" w:rsidRDefault="00FD2B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Emailová adresa</w:t>
            </w:r>
          </w:p>
        </w:tc>
      </w:tr>
      <w:tr w:rsidR="00FD2B69">
        <w:tc>
          <w:tcPr>
            <w:tcW w:w="1951" w:type="dxa"/>
            <w:vAlign w:val="center"/>
          </w:tcPr>
          <w:p w:rsidR="00FD2B69" w:rsidRDefault="00FD2B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12" w:history="1">
              <w:r w:rsidR="00FD2B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13" w:history="1">
              <w:r w:rsidR="00FD2B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opvk@kraj-jihocesky.cz</w:t>
              </w:r>
            </w:hyperlink>
          </w:p>
        </w:tc>
      </w:tr>
      <w:tr w:rsidR="00FD2B69">
        <w:tc>
          <w:tcPr>
            <w:tcW w:w="1951" w:type="dxa"/>
            <w:vAlign w:val="center"/>
          </w:tcPr>
          <w:p w:rsidR="00FD2B69" w:rsidRDefault="00FD2B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14" w:history="1">
              <w:r w:rsidR="00FD2B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15" w:history="1">
              <w:r w:rsidR="00FD2B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FD2B69">
        <w:tc>
          <w:tcPr>
            <w:tcW w:w="1951" w:type="dxa"/>
            <w:vAlign w:val="center"/>
          </w:tcPr>
          <w:p w:rsidR="00FD2B69" w:rsidRDefault="00FD2B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16" w:history="1">
              <w:r w:rsidR="00FD2B69">
                <w:rPr>
                  <w:rStyle w:val="Hypertextovodkaz"/>
                  <w:rFonts w:ascii="Arial Narrow" w:hAnsi="Arial Narrow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17" w:tooltip="blocked::mailto:vaclav.novak@kr-karlovarsky.cz" w:history="1">
              <w:r w:rsidR="00FD2B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linda.zabrahova@kr-karlovarsky.cz</w:t>
              </w:r>
            </w:hyperlink>
            <w:r w:rsidR="00FD2B69">
              <w:rPr>
                <w:rStyle w:val="Zvraznn"/>
                <w:rFonts w:ascii="Arial Narrow" w:hAnsi="Arial Narrow"/>
                <w:i w:val="0"/>
                <w:color w:val="000000"/>
                <w:sz w:val="22"/>
                <w:szCs w:val="22"/>
              </w:rPr>
              <w:t xml:space="preserve"> </w:t>
            </w:r>
            <w:hyperlink r:id="rId18" w:tooltip="blocked::mailto:jitka.kavkova@kr-karlovarsky.cz" w:history="1">
              <w:r w:rsidR="00FD2B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jitka.kavkova@kr-karlovarsky.cz</w:t>
              </w:r>
              <w:r w:rsidR="00FD2B69">
                <w:rPr>
                  <w:rStyle w:val="Zvraznn"/>
                  <w:rFonts w:ascii="Arial Narrow" w:hAnsi="Arial Narrow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FD2B69">
        <w:tc>
          <w:tcPr>
            <w:tcW w:w="1951" w:type="dxa"/>
            <w:vAlign w:val="center"/>
          </w:tcPr>
          <w:p w:rsidR="00FD2B69" w:rsidRDefault="00FD2B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19" w:history="1">
              <w:r w:rsidR="00FD2B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20" w:history="1">
              <w:r w:rsidR="00FD2B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zakazky.opvk@kr-vysocina.cz</w:t>
              </w:r>
            </w:hyperlink>
          </w:p>
        </w:tc>
      </w:tr>
      <w:tr w:rsidR="00FD2B69">
        <w:tc>
          <w:tcPr>
            <w:tcW w:w="1951" w:type="dxa"/>
            <w:vAlign w:val="center"/>
          </w:tcPr>
          <w:p w:rsidR="00FD2B69" w:rsidRDefault="00FD2B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21" w:history="1">
              <w:r w:rsidR="00FD2B69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22" w:history="1">
              <w:r w:rsidR="00FD2B69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FD2B69">
        <w:tc>
          <w:tcPr>
            <w:tcW w:w="1951" w:type="dxa"/>
            <w:vAlign w:val="center"/>
          </w:tcPr>
          <w:p w:rsidR="00FD2B69" w:rsidRDefault="00FD2B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23" w:history="1">
              <w:r w:rsidR="00FD2B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24" w:history="1">
              <w:r w:rsidR="00FD2B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opvk@kraj-lbc.cz</w:t>
              </w:r>
            </w:hyperlink>
          </w:p>
        </w:tc>
      </w:tr>
      <w:tr w:rsidR="00FD2B69">
        <w:tc>
          <w:tcPr>
            <w:tcW w:w="1951" w:type="dxa"/>
            <w:vAlign w:val="center"/>
          </w:tcPr>
          <w:p w:rsidR="00FD2B69" w:rsidRDefault="00FD2B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  <w:color w:val="0D057B"/>
                <w:u w:val="single"/>
              </w:rPr>
            </w:pPr>
            <w:hyperlink r:id="rId25" w:history="1">
              <w:r w:rsidR="00FD2B69">
                <w:rPr>
                  <w:rFonts w:ascii="Arial Narrow" w:hAnsi="Arial Narrow"/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  <w:color w:val="000080"/>
              </w:rPr>
            </w:pPr>
            <w:hyperlink r:id="rId26" w:history="1">
              <w:r w:rsidR="00FD2B69">
                <w:rPr>
                  <w:rStyle w:val="Hypertextovodkaz"/>
                  <w:rFonts w:ascii="Arial Narrow" w:hAnsi="Arial Narrow"/>
                  <w:iCs/>
                  <w:color w:val="000080"/>
                </w:rPr>
                <w:t>opvk</w:t>
              </w:r>
              <w:r w:rsidR="00FD2B69">
                <w:rPr>
                  <w:rStyle w:val="Hypertextovodkaz"/>
                  <w:rFonts w:ascii="Arial Narrow" w:hAnsi="Arial Narrow"/>
                  <w:iCs/>
                </w:rPr>
                <w:t>@kr-moravskoslezsky.cz</w:t>
              </w:r>
            </w:hyperlink>
          </w:p>
        </w:tc>
      </w:tr>
      <w:tr w:rsidR="00FD2B69">
        <w:tc>
          <w:tcPr>
            <w:tcW w:w="1951" w:type="dxa"/>
            <w:vAlign w:val="center"/>
          </w:tcPr>
          <w:p w:rsidR="00FD2B69" w:rsidRDefault="00FD2B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27" w:history="1">
              <w:r w:rsidR="00FD2B69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28" w:history="1">
              <w:r w:rsidR="00FD2B69">
                <w:rPr>
                  <w:rStyle w:val="Hypertextovodkaz"/>
                  <w:rFonts w:ascii="Arial Narrow" w:hAnsi="Arial Narrow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FD2B69">
        <w:tc>
          <w:tcPr>
            <w:tcW w:w="1951" w:type="dxa"/>
            <w:vAlign w:val="center"/>
          </w:tcPr>
          <w:p w:rsidR="00FD2B69" w:rsidRDefault="00FD2B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29" w:history="1">
              <w:r w:rsidR="00FD2B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30" w:history="1">
              <w:r w:rsidR="00FD2B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www.pardubickykraj.cz</w:t>
              </w:r>
            </w:hyperlink>
          </w:p>
        </w:tc>
      </w:tr>
      <w:tr w:rsidR="00FD2B69">
        <w:tc>
          <w:tcPr>
            <w:tcW w:w="1951" w:type="dxa"/>
            <w:vAlign w:val="center"/>
          </w:tcPr>
          <w:p w:rsidR="00FD2B69" w:rsidRDefault="00FD2B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31" w:history="1">
              <w:r w:rsidR="00FD2B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32" w:history="1">
              <w:r w:rsidR="00FD2B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FD2B69">
        <w:tc>
          <w:tcPr>
            <w:tcW w:w="1951" w:type="dxa"/>
            <w:vAlign w:val="center"/>
          </w:tcPr>
          <w:p w:rsidR="00FD2B69" w:rsidRDefault="00FD2B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33" w:history="1">
              <w:r w:rsidR="00FD2B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34" w:history="1">
              <w:r w:rsidR="00FD2B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opvk@kr-s.cz</w:t>
              </w:r>
            </w:hyperlink>
          </w:p>
        </w:tc>
      </w:tr>
      <w:tr w:rsidR="00FD2B69">
        <w:tc>
          <w:tcPr>
            <w:tcW w:w="1951" w:type="dxa"/>
            <w:vAlign w:val="center"/>
          </w:tcPr>
          <w:p w:rsidR="00FD2B69" w:rsidRDefault="00FD2B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35" w:history="1">
              <w:r w:rsidR="00FD2B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36" w:history="1">
              <w:r w:rsidR="00FD2B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opvk@kr-ustecky.cz</w:t>
              </w:r>
            </w:hyperlink>
          </w:p>
        </w:tc>
      </w:tr>
      <w:tr w:rsidR="00FD2B69">
        <w:tc>
          <w:tcPr>
            <w:tcW w:w="1951" w:type="dxa"/>
            <w:vAlign w:val="center"/>
          </w:tcPr>
          <w:p w:rsidR="00FD2B69" w:rsidRDefault="00FD2B69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37" w:history="1">
              <w:r w:rsidR="00FD2B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FD2B69" w:rsidRDefault="00280C22">
            <w:pPr>
              <w:spacing w:before="120" w:after="120"/>
              <w:rPr>
                <w:rFonts w:ascii="Arial Narrow" w:hAnsi="Arial Narrow"/>
              </w:rPr>
            </w:pPr>
            <w:hyperlink r:id="rId38" w:history="1">
              <w:r w:rsidR="00FD2B69">
                <w:rPr>
                  <w:rStyle w:val="Hypertextovodkaz"/>
                  <w:rFonts w:ascii="Arial Narrow" w:hAnsi="Arial Narrow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FD2B69" w:rsidRDefault="00FD2B6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Výzva bude na </w:t>
      </w:r>
      <w:hyperlink r:id="rId39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</w:rPr>
        <w:t xml:space="preserve">/www stránky ZS (v případě grantových projektů) uveřejněna nejpozději do 3 pracovních dnů ode dne obdržení. </w:t>
      </w:r>
    </w:p>
    <w:p w:rsidR="00FD2B69" w:rsidRDefault="00FD2B6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Kontaktní osoba pro případ doplnění formuláře před jeho uveřejněním na </w:t>
      </w:r>
      <w:hyperlink r:id="rId40" w:history="1">
        <w:r>
          <w:rPr>
            <w:rStyle w:val="Hypertextovodkaz"/>
            <w:rFonts w:ascii="Arial Narrow" w:hAnsi="Arial Narrow"/>
          </w:rPr>
          <w:t>www.msmt.cz</w:t>
        </w:r>
      </w:hyperlink>
      <w:r>
        <w:rPr>
          <w:rFonts w:ascii="Arial Narrow" w:hAnsi="Arial Narrow"/>
        </w:rPr>
        <w:t>/ www stránky ZS.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FD2B69">
        <w:tc>
          <w:tcPr>
            <w:tcW w:w="3240" w:type="dxa"/>
            <w:vAlign w:val="center"/>
          </w:tcPr>
          <w:p w:rsidR="00FD2B69" w:rsidRDefault="00FD2B69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Jméno:</w:t>
            </w:r>
          </w:p>
        </w:tc>
        <w:tc>
          <w:tcPr>
            <w:tcW w:w="5760" w:type="dxa"/>
            <w:vAlign w:val="center"/>
          </w:tcPr>
          <w:p w:rsidR="00FD2B69" w:rsidRDefault="00FD2B69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Roman</w:t>
            </w:r>
          </w:p>
        </w:tc>
      </w:tr>
      <w:tr w:rsidR="00FD2B69">
        <w:tc>
          <w:tcPr>
            <w:tcW w:w="3240" w:type="dxa"/>
            <w:vAlign w:val="center"/>
          </w:tcPr>
          <w:p w:rsidR="00FD2B69" w:rsidRDefault="00FD2B69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Příjmení:</w:t>
            </w:r>
          </w:p>
        </w:tc>
        <w:tc>
          <w:tcPr>
            <w:tcW w:w="5760" w:type="dxa"/>
            <w:vAlign w:val="center"/>
          </w:tcPr>
          <w:p w:rsidR="00FD2B69" w:rsidRDefault="00FD2B69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Drga</w:t>
            </w:r>
          </w:p>
        </w:tc>
      </w:tr>
      <w:tr w:rsidR="00FD2B69">
        <w:tc>
          <w:tcPr>
            <w:tcW w:w="3240" w:type="dxa"/>
            <w:vAlign w:val="center"/>
          </w:tcPr>
          <w:p w:rsidR="00FD2B69" w:rsidRDefault="00FD2B69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E-mail:</w:t>
            </w:r>
          </w:p>
        </w:tc>
        <w:tc>
          <w:tcPr>
            <w:tcW w:w="5760" w:type="dxa"/>
            <w:vAlign w:val="center"/>
          </w:tcPr>
          <w:p w:rsidR="00FD2B69" w:rsidRDefault="00FD2B69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drga@fsps.muni.cz</w:t>
            </w:r>
          </w:p>
        </w:tc>
      </w:tr>
    </w:tbl>
    <w:p w:rsidR="00FD2B69" w:rsidRDefault="00FD2B69">
      <w:pPr>
        <w:ind w:left="57"/>
        <w:jc w:val="both"/>
        <w:rPr>
          <w:rFonts w:ascii="Arial Narrow" w:hAnsi="Arial Narrow"/>
        </w:rPr>
        <w:sectPr w:rsidR="00FD2B69" w:rsidSect="005E1FA5">
          <w:headerReference w:type="default" r:id="rId41"/>
          <w:footerReference w:type="default" r:id="rId42"/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FD2B69">
        <w:tc>
          <w:tcPr>
            <w:tcW w:w="3240" w:type="dxa"/>
            <w:vAlign w:val="center"/>
          </w:tcPr>
          <w:p w:rsidR="00FD2B69" w:rsidRDefault="00FD2B69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Telefon:</w:t>
            </w:r>
          </w:p>
        </w:tc>
        <w:tc>
          <w:tcPr>
            <w:tcW w:w="5760" w:type="dxa"/>
            <w:vAlign w:val="center"/>
          </w:tcPr>
          <w:p w:rsidR="00FD2B69" w:rsidRDefault="00FD2B69">
            <w:pPr>
              <w:ind w:left="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549 49 3587</w:t>
            </w:r>
          </w:p>
        </w:tc>
      </w:tr>
    </w:tbl>
    <w:p w:rsidR="00FD2B69" w:rsidRDefault="00FD2B69"/>
    <w:p w:rsidR="00FD2B69" w:rsidRDefault="00FD2B69">
      <w:pPr>
        <w:tabs>
          <w:tab w:val="left" w:pos="5625"/>
        </w:tabs>
      </w:pPr>
      <w:r>
        <w:tab/>
      </w:r>
    </w:p>
    <w:sectPr w:rsidR="00FD2B69" w:rsidSect="005E1FA5">
      <w:headerReference w:type="default" r:id="rId43"/>
      <w:footerReference w:type="default" r:id="rId44"/>
      <w:type w:val="continuous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B69" w:rsidRDefault="00FD2B69">
      <w:r>
        <w:separator/>
      </w:r>
    </w:p>
  </w:endnote>
  <w:endnote w:type="continuationSeparator" w:id="0">
    <w:p w:rsidR="00FD2B69" w:rsidRDefault="00FD2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B69" w:rsidRDefault="00FD2B69">
    <w:pPr>
      <w:pStyle w:val="Zpat"/>
      <w:jc w:val="center"/>
      <w:rPr>
        <w:sz w:val="20"/>
        <w:szCs w:val="20"/>
      </w:rPr>
    </w:pPr>
  </w:p>
  <w:p w:rsidR="00FD2B69" w:rsidRDefault="00FD2B69">
    <w:pPr>
      <w:pStyle w:val="Zpat"/>
      <w:jc w:val="center"/>
      <w:rPr>
        <w:sz w:val="20"/>
        <w:szCs w:val="20"/>
      </w:rPr>
    </w:pPr>
  </w:p>
  <w:p w:rsidR="00FD2B69" w:rsidRDefault="00FD2B69">
    <w:pPr>
      <w:pStyle w:val="Zpat"/>
      <w:jc w:val="center"/>
      <w:rPr>
        <w:sz w:val="20"/>
        <w:szCs w:val="20"/>
      </w:rPr>
    </w:pPr>
    <w:r>
      <w:rPr>
        <w:sz w:val="20"/>
        <w:szCs w:val="20"/>
      </w:rPr>
      <w:t>Tato výzva je spolufinancována z Evropského sociálního fondu a státního rozpočtu České republiky.</w:t>
    </w:r>
  </w:p>
  <w:p w:rsidR="00FD2B69" w:rsidRDefault="00FD2B69">
    <w:pPr>
      <w:pStyle w:val="Zpat"/>
    </w:pPr>
  </w:p>
  <w:p w:rsidR="00FD2B69" w:rsidRDefault="00FD2B69">
    <w:pPr>
      <w:pStyle w:val="Zpat"/>
      <w:rPr>
        <w:sz w:val="20"/>
        <w:szCs w:val="20"/>
      </w:rPr>
    </w:pPr>
    <w:r>
      <w:rPr>
        <w:sz w:val="20"/>
        <w:szCs w:val="20"/>
      </w:rPr>
      <w:t>Platné od 27.4.2009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Stránka </w:t>
    </w:r>
    <w:r w:rsidR="00280C22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 w:rsidR="00280C22">
      <w:rPr>
        <w:b/>
        <w:sz w:val="20"/>
        <w:szCs w:val="20"/>
      </w:rPr>
      <w:fldChar w:fldCharType="separate"/>
    </w:r>
    <w:r w:rsidR="007D66BA">
      <w:rPr>
        <w:b/>
        <w:noProof/>
        <w:sz w:val="20"/>
        <w:szCs w:val="20"/>
      </w:rPr>
      <w:t>1</w:t>
    </w:r>
    <w:r w:rsidR="00280C22"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z </w:t>
    </w:r>
    <w:r w:rsidR="00280C22"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 w:rsidR="00280C22">
      <w:rPr>
        <w:b/>
        <w:sz w:val="20"/>
        <w:szCs w:val="20"/>
      </w:rPr>
      <w:fldChar w:fldCharType="separate"/>
    </w:r>
    <w:r w:rsidR="007D66BA">
      <w:rPr>
        <w:b/>
        <w:noProof/>
        <w:sz w:val="20"/>
        <w:szCs w:val="20"/>
      </w:rPr>
      <w:t>11</w:t>
    </w:r>
    <w:r w:rsidR="00280C22">
      <w:rPr>
        <w:b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B69" w:rsidRDefault="00FD2B69">
    <w:pPr>
      <w:pStyle w:val="Zpa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B69" w:rsidRDefault="00FD2B69">
      <w:r>
        <w:separator/>
      </w:r>
    </w:p>
  </w:footnote>
  <w:footnote w:type="continuationSeparator" w:id="0">
    <w:p w:rsidR="00FD2B69" w:rsidRDefault="00FD2B69">
      <w:r>
        <w:continuationSeparator/>
      </w:r>
    </w:p>
  </w:footnote>
  <w:footnote w:id="1">
    <w:p w:rsidR="00FD2B69" w:rsidRDefault="00FD2B69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FD2B69" w:rsidRDefault="00FD2B69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3">
    <w:p w:rsidR="00FD2B69" w:rsidRDefault="00FD2B69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4">
    <w:p w:rsidR="00FD2B69" w:rsidRDefault="00FD2B69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B69" w:rsidRDefault="00280C22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17.45pt;width:478.95pt;height:117.05pt;z-index:251660288;mso-wrap-distance-left:0;mso-wrap-distance-right:0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B69" w:rsidRDefault="00FD2B6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0F26"/>
    <w:multiLevelType w:val="multilevel"/>
    <w:tmpl w:val="CDF4CA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bullet"/>
      <w:lvlText w:val="•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1">
    <w:nsid w:val="121552B9"/>
    <w:multiLevelType w:val="hybridMultilevel"/>
    <w:tmpl w:val="8690B1C6"/>
    <w:lvl w:ilvl="0" w:tplc="0405000B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3F2682F"/>
    <w:multiLevelType w:val="hybridMultilevel"/>
    <w:tmpl w:val="2B42F5E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11DFA"/>
    <w:multiLevelType w:val="hybridMultilevel"/>
    <w:tmpl w:val="4CBE6366"/>
    <w:lvl w:ilvl="0" w:tplc="04050003">
      <w:start w:val="1"/>
      <w:numFmt w:val="decimal"/>
      <w:lvlText w:val="%1."/>
      <w:lvlJc w:val="left"/>
      <w:pPr>
        <w:tabs>
          <w:tab w:val="num" w:pos="1124"/>
        </w:tabs>
        <w:ind w:left="112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84"/>
        </w:tabs>
        <w:ind w:left="14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04"/>
        </w:tabs>
        <w:ind w:left="22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  <w:rPr>
        <w:rFonts w:cs="Times New Roman"/>
      </w:rPr>
    </w:lvl>
  </w:abstractNum>
  <w:abstractNum w:abstractNumId="4">
    <w:nsid w:val="19D942F0"/>
    <w:multiLevelType w:val="hybridMultilevel"/>
    <w:tmpl w:val="CDF4CA00"/>
    <w:lvl w:ilvl="0" w:tplc="ED5453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36F8372E">
      <w:start w:val="1"/>
      <w:numFmt w:val="bullet"/>
      <w:lvlText w:val="•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5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>
    <w:nsid w:val="1D807869"/>
    <w:multiLevelType w:val="hybridMultilevel"/>
    <w:tmpl w:val="353A701C"/>
    <w:lvl w:ilvl="0" w:tplc="A732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C3317A"/>
    <w:multiLevelType w:val="hybridMultilevel"/>
    <w:tmpl w:val="10A2941E"/>
    <w:lvl w:ilvl="0" w:tplc="A732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244B79"/>
    <w:multiLevelType w:val="hybridMultilevel"/>
    <w:tmpl w:val="277C3464"/>
    <w:lvl w:ilvl="0" w:tplc="ED5453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36F8372E">
      <w:start w:val="1"/>
      <w:numFmt w:val="bullet"/>
      <w:lvlText w:val="•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  <w:i w:val="0"/>
      </w:rPr>
    </w:lvl>
    <w:lvl w:ilvl="2" w:tplc="36F83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i w:val="0"/>
      </w:rPr>
    </w:lvl>
    <w:lvl w:ilvl="3" w:tplc="36F8372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9">
    <w:nsid w:val="254D2BDA"/>
    <w:multiLevelType w:val="hybridMultilevel"/>
    <w:tmpl w:val="A8344E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EF73D9"/>
    <w:multiLevelType w:val="multilevel"/>
    <w:tmpl w:val="02B092EE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DD7C10"/>
    <w:multiLevelType w:val="hybridMultilevel"/>
    <w:tmpl w:val="9A042D70"/>
    <w:lvl w:ilvl="0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2F3545C1"/>
    <w:multiLevelType w:val="hybridMultilevel"/>
    <w:tmpl w:val="AFACCE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D5491"/>
    <w:multiLevelType w:val="hybridMultilevel"/>
    <w:tmpl w:val="02B092EE"/>
    <w:lvl w:ilvl="0" w:tplc="ED5453A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3D5212"/>
    <w:multiLevelType w:val="hybridMultilevel"/>
    <w:tmpl w:val="238873A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81C418F"/>
    <w:multiLevelType w:val="hybridMultilevel"/>
    <w:tmpl w:val="A97EFAA6"/>
    <w:lvl w:ilvl="0" w:tplc="36F8372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"/>
        </w:tabs>
        <w:ind w:left="16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888"/>
        </w:tabs>
        <w:ind w:left="88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048"/>
        </w:tabs>
        <w:ind w:left="304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208"/>
        </w:tabs>
        <w:ind w:left="5208" w:hanging="180"/>
      </w:pPr>
      <w:rPr>
        <w:rFonts w:cs="Times New Roman"/>
      </w:rPr>
    </w:lvl>
  </w:abstractNum>
  <w:abstractNum w:abstractNumId="17">
    <w:nsid w:val="3AA351D7"/>
    <w:multiLevelType w:val="hybridMultilevel"/>
    <w:tmpl w:val="88C69CAE"/>
    <w:lvl w:ilvl="0" w:tplc="040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B6429EC"/>
    <w:multiLevelType w:val="hybridMultilevel"/>
    <w:tmpl w:val="F2F0A0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C802C06"/>
    <w:multiLevelType w:val="hybridMultilevel"/>
    <w:tmpl w:val="4B52F032"/>
    <w:lvl w:ilvl="0" w:tplc="0405000F">
      <w:start w:val="1"/>
      <w:numFmt w:val="bullet"/>
      <w:lvlText w:val=""/>
      <w:lvlJc w:val="left"/>
      <w:pPr>
        <w:tabs>
          <w:tab w:val="num" w:pos="764"/>
        </w:tabs>
        <w:ind w:left="764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84"/>
        </w:tabs>
        <w:ind w:left="1484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44"/>
        </w:tabs>
        <w:ind w:left="3644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804"/>
        </w:tabs>
        <w:ind w:left="5804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</w:rPr>
    </w:lvl>
  </w:abstractNum>
  <w:abstractNum w:abstractNumId="20">
    <w:nsid w:val="3E3E0702"/>
    <w:multiLevelType w:val="hybridMultilevel"/>
    <w:tmpl w:val="1EEA5F8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6C6313"/>
    <w:multiLevelType w:val="hybridMultilevel"/>
    <w:tmpl w:val="40A8E85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31811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5C4799"/>
    <w:multiLevelType w:val="hybridMultilevel"/>
    <w:tmpl w:val="B07C3AAC"/>
    <w:lvl w:ilvl="0" w:tplc="04050003">
      <w:start w:val="1"/>
      <w:numFmt w:val="decimal"/>
      <w:pStyle w:val="Nadpiskapitoly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43511C"/>
    <w:multiLevelType w:val="hybridMultilevel"/>
    <w:tmpl w:val="D6FAD100"/>
    <w:lvl w:ilvl="0" w:tplc="DABE318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947AC4"/>
    <w:multiLevelType w:val="hybridMultilevel"/>
    <w:tmpl w:val="1D6076D2"/>
    <w:lvl w:ilvl="0" w:tplc="04050017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>
      <w:start w:val="1"/>
      <w:numFmt w:val="bullet"/>
      <w:lvlText w:val="o"/>
      <w:lvlJc w:val="left"/>
      <w:pPr>
        <w:tabs>
          <w:tab w:val="num" w:pos="1716"/>
        </w:tabs>
        <w:ind w:left="1716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5145A2"/>
    <w:multiLevelType w:val="hybridMultilevel"/>
    <w:tmpl w:val="8F8A4A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2AB04FE"/>
    <w:multiLevelType w:val="hybridMultilevel"/>
    <w:tmpl w:val="5A44774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9643FB"/>
    <w:multiLevelType w:val="hybridMultilevel"/>
    <w:tmpl w:val="0DC0FEE4"/>
    <w:lvl w:ilvl="0" w:tplc="A7329D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3627C1"/>
    <w:multiLevelType w:val="hybridMultilevel"/>
    <w:tmpl w:val="1C8EBBD8"/>
    <w:lvl w:ilvl="0" w:tplc="F446A4AE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>
    <w:nsid w:val="722F410E"/>
    <w:multiLevelType w:val="hybridMultilevel"/>
    <w:tmpl w:val="F320A6DA"/>
    <w:lvl w:ilvl="0" w:tplc="04050005">
      <w:start w:val="1"/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947"/>
        </w:tabs>
        <w:ind w:left="19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67"/>
        </w:tabs>
        <w:ind w:left="26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87"/>
        </w:tabs>
        <w:ind w:left="33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07"/>
        </w:tabs>
        <w:ind w:left="41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27"/>
        </w:tabs>
        <w:ind w:left="48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47"/>
        </w:tabs>
        <w:ind w:left="55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67"/>
        </w:tabs>
        <w:ind w:left="62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87"/>
        </w:tabs>
        <w:ind w:left="6987" w:hanging="360"/>
      </w:pPr>
      <w:rPr>
        <w:rFonts w:ascii="Wingdings" w:hAnsi="Wingdings" w:hint="default"/>
      </w:rPr>
    </w:lvl>
  </w:abstractNum>
  <w:abstractNum w:abstractNumId="30">
    <w:nsid w:val="750C28EE"/>
    <w:multiLevelType w:val="hybridMultilevel"/>
    <w:tmpl w:val="E78EE5A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31811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ACE7E86"/>
    <w:multiLevelType w:val="hybridMultilevel"/>
    <w:tmpl w:val="4D040918"/>
    <w:lvl w:ilvl="0" w:tplc="ED5453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36F8372E">
      <w:start w:val="1"/>
      <w:numFmt w:val="bullet"/>
      <w:lvlText w:val="•"/>
      <w:lvlJc w:val="left"/>
      <w:pPr>
        <w:tabs>
          <w:tab w:val="num" w:pos="-180"/>
        </w:tabs>
        <w:ind w:left="-180" w:hanging="360"/>
      </w:pPr>
      <w:rPr>
        <w:rFonts w:ascii="Times New Roman" w:hAnsi="Times New Roman" w:hint="default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36F8372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28"/>
  </w:num>
  <w:num w:numId="5">
    <w:abstractNumId w:val="22"/>
  </w:num>
  <w:num w:numId="6">
    <w:abstractNumId w:val="11"/>
  </w:num>
  <w:num w:numId="7">
    <w:abstractNumId w:val="7"/>
  </w:num>
  <w:num w:numId="8">
    <w:abstractNumId w:val="6"/>
  </w:num>
  <w:num w:numId="9">
    <w:abstractNumId w:val="27"/>
  </w:num>
  <w:num w:numId="10">
    <w:abstractNumId w:val="18"/>
  </w:num>
  <w:num w:numId="11">
    <w:abstractNumId w:val="15"/>
  </w:num>
  <w:num w:numId="12">
    <w:abstractNumId w:val="14"/>
  </w:num>
  <w:num w:numId="13">
    <w:abstractNumId w:val="2"/>
  </w:num>
  <w:num w:numId="14">
    <w:abstractNumId w:val="24"/>
  </w:num>
  <w:num w:numId="15">
    <w:abstractNumId w:val="21"/>
  </w:num>
  <w:num w:numId="16">
    <w:abstractNumId w:val="29"/>
  </w:num>
  <w:num w:numId="17">
    <w:abstractNumId w:val="30"/>
  </w:num>
  <w:num w:numId="18">
    <w:abstractNumId w:val="12"/>
  </w:num>
  <w:num w:numId="19">
    <w:abstractNumId w:val="20"/>
  </w:num>
  <w:num w:numId="20">
    <w:abstractNumId w:val="10"/>
  </w:num>
  <w:num w:numId="21">
    <w:abstractNumId w:val="4"/>
  </w:num>
  <w:num w:numId="22">
    <w:abstractNumId w:val="16"/>
  </w:num>
  <w:num w:numId="23">
    <w:abstractNumId w:val="31"/>
  </w:num>
  <w:num w:numId="24">
    <w:abstractNumId w:val="8"/>
  </w:num>
  <w:num w:numId="25">
    <w:abstractNumId w:val="0"/>
  </w:num>
  <w:num w:numId="26">
    <w:abstractNumId w:val="1"/>
  </w:num>
  <w:num w:numId="27">
    <w:abstractNumId w:val="23"/>
  </w:num>
  <w:num w:numId="28">
    <w:abstractNumId w:val="25"/>
  </w:num>
  <w:num w:numId="29">
    <w:abstractNumId w:val="17"/>
  </w:num>
  <w:num w:numId="30">
    <w:abstractNumId w:val="3"/>
  </w:num>
  <w:num w:numId="31">
    <w:abstractNumId w:val="19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75CD"/>
    <w:rsid w:val="0000324F"/>
    <w:rsid w:val="00006FFA"/>
    <w:rsid w:val="00012B74"/>
    <w:rsid w:val="000201CB"/>
    <w:rsid w:val="00036DB6"/>
    <w:rsid w:val="000408CA"/>
    <w:rsid w:val="0006077C"/>
    <w:rsid w:val="00082C5E"/>
    <w:rsid w:val="00082D12"/>
    <w:rsid w:val="00094439"/>
    <w:rsid w:val="00096C9B"/>
    <w:rsid w:val="00097A29"/>
    <w:rsid w:val="000A35CC"/>
    <w:rsid w:val="000B0D37"/>
    <w:rsid w:val="000B78DE"/>
    <w:rsid w:val="000D0B2D"/>
    <w:rsid w:val="000D7291"/>
    <w:rsid w:val="000E2462"/>
    <w:rsid w:val="000F2390"/>
    <w:rsid w:val="000F31AF"/>
    <w:rsid w:val="000F5A27"/>
    <w:rsid w:val="00100A82"/>
    <w:rsid w:val="001112C6"/>
    <w:rsid w:val="00132ADC"/>
    <w:rsid w:val="00153309"/>
    <w:rsid w:val="00170AAC"/>
    <w:rsid w:val="00181A57"/>
    <w:rsid w:val="001B360A"/>
    <w:rsid w:val="001C1EE8"/>
    <w:rsid w:val="001C286B"/>
    <w:rsid w:val="00202266"/>
    <w:rsid w:val="002265B8"/>
    <w:rsid w:val="00231D50"/>
    <w:rsid w:val="002551FA"/>
    <w:rsid w:val="00265658"/>
    <w:rsid w:val="00280C22"/>
    <w:rsid w:val="00283D2B"/>
    <w:rsid w:val="00285DF1"/>
    <w:rsid w:val="002873D8"/>
    <w:rsid w:val="0029482B"/>
    <w:rsid w:val="002A5A2C"/>
    <w:rsid w:val="002B795C"/>
    <w:rsid w:val="002C3926"/>
    <w:rsid w:val="00311A7B"/>
    <w:rsid w:val="00316F69"/>
    <w:rsid w:val="0031708D"/>
    <w:rsid w:val="00365055"/>
    <w:rsid w:val="003757F5"/>
    <w:rsid w:val="00394C49"/>
    <w:rsid w:val="003A4B88"/>
    <w:rsid w:val="003C3CB3"/>
    <w:rsid w:val="003C4A31"/>
    <w:rsid w:val="003C5336"/>
    <w:rsid w:val="003D0ADB"/>
    <w:rsid w:val="003D14AD"/>
    <w:rsid w:val="003E54E5"/>
    <w:rsid w:val="003E6722"/>
    <w:rsid w:val="003F0B40"/>
    <w:rsid w:val="0040250B"/>
    <w:rsid w:val="004217DC"/>
    <w:rsid w:val="00421CC3"/>
    <w:rsid w:val="0043130A"/>
    <w:rsid w:val="00433A3A"/>
    <w:rsid w:val="00451A12"/>
    <w:rsid w:val="004554FB"/>
    <w:rsid w:val="0046289A"/>
    <w:rsid w:val="004663B1"/>
    <w:rsid w:val="00471DAC"/>
    <w:rsid w:val="00480177"/>
    <w:rsid w:val="00481399"/>
    <w:rsid w:val="00486719"/>
    <w:rsid w:val="00491D73"/>
    <w:rsid w:val="004930C3"/>
    <w:rsid w:val="004A21C1"/>
    <w:rsid w:val="004D0846"/>
    <w:rsid w:val="004F6BA6"/>
    <w:rsid w:val="0050298A"/>
    <w:rsid w:val="00504C3C"/>
    <w:rsid w:val="00505A3E"/>
    <w:rsid w:val="00505DAC"/>
    <w:rsid w:val="00522E34"/>
    <w:rsid w:val="00523B9F"/>
    <w:rsid w:val="0053022B"/>
    <w:rsid w:val="00531755"/>
    <w:rsid w:val="00537819"/>
    <w:rsid w:val="005440C3"/>
    <w:rsid w:val="005453C8"/>
    <w:rsid w:val="00553F95"/>
    <w:rsid w:val="00555536"/>
    <w:rsid w:val="00557D23"/>
    <w:rsid w:val="0056440E"/>
    <w:rsid w:val="0058673E"/>
    <w:rsid w:val="005907D0"/>
    <w:rsid w:val="00590D6B"/>
    <w:rsid w:val="00595098"/>
    <w:rsid w:val="005C42A2"/>
    <w:rsid w:val="005C6C98"/>
    <w:rsid w:val="005C79F4"/>
    <w:rsid w:val="005D39B3"/>
    <w:rsid w:val="005D3D6C"/>
    <w:rsid w:val="005E1FA5"/>
    <w:rsid w:val="005E2A4E"/>
    <w:rsid w:val="005E598F"/>
    <w:rsid w:val="005E5B90"/>
    <w:rsid w:val="005F3B27"/>
    <w:rsid w:val="00601017"/>
    <w:rsid w:val="006069EF"/>
    <w:rsid w:val="00646589"/>
    <w:rsid w:val="00656AE4"/>
    <w:rsid w:val="00660A7F"/>
    <w:rsid w:val="0067142C"/>
    <w:rsid w:val="00671A9A"/>
    <w:rsid w:val="0068101B"/>
    <w:rsid w:val="00693EC3"/>
    <w:rsid w:val="00695AF0"/>
    <w:rsid w:val="006C008D"/>
    <w:rsid w:val="006D4386"/>
    <w:rsid w:val="006F6E80"/>
    <w:rsid w:val="00730631"/>
    <w:rsid w:val="00732248"/>
    <w:rsid w:val="007412E6"/>
    <w:rsid w:val="00745F7A"/>
    <w:rsid w:val="00757245"/>
    <w:rsid w:val="00760AB1"/>
    <w:rsid w:val="007621EC"/>
    <w:rsid w:val="00770AE8"/>
    <w:rsid w:val="00783B64"/>
    <w:rsid w:val="007875CD"/>
    <w:rsid w:val="00794D7B"/>
    <w:rsid w:val="00796ADC"/>
    <w:rsid w:val="007A1A66"/>
    <w:rsid w:val="007A4844"/>
    <w:rsid w:val="007A4CF7"/>
    <w:rsid w:val="007B1FD9"/>
    <w:rsid w:val="007B24B7"/>
    <w:rsid w:val="007B407C"/>
    <w:rsid w:val="007D66BA"/>
    <w:rsid w:val="007D7CA2"/>
    <w:rsid w:val="007E14B8"/>
    <w:rsid w:val="00835909"/>
    <w:rsid w:val="00864FCB"/>
    <w:rsid w:val="00870919"/>
    <w:rsid w:val="00873027"/>
    <w:rsid w:val="0088674F"/>
    <w:rsid w:val="008B34AC"/>
    <w:rsid w:val="008C15B5"/>
    <w:rsid w:val="00903F6C"/>
    <w:rsid w:val="00912A5D"/>
    <w:rsid w:val="0091440C"/>
    <w:rsid w:val="0092005C"/>
    <w:rsid w:val="00931BC3"/>
    <w:rsid w:val="009414F1"/>
    <w:rsid w:val="00973A96"/>
    <w:rsid w:val="00973B7E"/>
    <w:rsid w:val="00976DB5"/>
    <w:rsid w:val="00987D95"/>
    <w:rsid w:val="009A18E6"/>
    <w:rsid w:val="009A30B2"/>
    <w:rsid w:val="009A6A04"/>
    <w:rsid w:val="009B375F"/>
    <w:rsid w:val="009B3AAC"/>
    <w:rsid w:val="009C2C0A"/>
    <w:rsid w:val="009C3F53"/>
    <w:rsid w:val="009C613F"/>
    <w:rsid w:val="009F566E"/>
    <w:rsid w:val="009F70A0"/>
    <w:rsid w:val="00A12917"/>
    <w:rsid w:val="00A1502A"/>
    <w:rsid w:val="00A31690"/>
    <w:rsid w:val="00A35595"/>
    <w:rsid w:val="00A42C1B"/>
    <w:rsid w:val="00A51422"/>
    <w:rsid w:val="00A53947"/>
    <w:rsid w:val="00A6291F"/>
    <w:rsid w:val="00A635F6"/>
    <w:rsid w:val="00A72527"/>
    <w:rsid w:val="00AA009E"/>
    <w:rsid w:val="00AA7E69"/>
    <w:rsid w:val="00AC2FB7"/>
    <w:rsid w:val="00AC5816"/>
    <w:rsid w:val="00AC6042"/>
    <w:rsid w:val="00AE0267"/>
    <w:rsid w:val="00B117A4"/>
    <w:rsid w:val="00B17E74"/>
    <w:rsid w:val="00B26485"/>
    <w:rsid w:val="00B265B5"/>
    <w:rsid w:val="00B26FD5"/>
    <w:rsid w:val="00B37D1B"/>
    <w:rsid w:val="00B37DDE"/>
    <w:rsid w:val="00B50B0A"/>
    <w:rsid w:val="00B567D0"/>
    <w:rsid w:val="00B7692C"/>
    <w:rsid w:val="00B82137"/>
    <w:rsid w:val="00B82B76"/>
    <w:rsid w:val="00B906AA"/>
    <w:rsid w:val="00B917AC"/>
    <w:rsid w:val="00B92409"/>
    <w:rsid w:val="00B95932"/>
    <w:rsid w:val="00B95DD5"/>
    <w:rsid w:val="00B962E0"/>
    <w:rsid w:val="00BC18B2"/>
    <w:rsid w:val="00BD5F41"/>
    <w:rsid w:val="00BF1D12"/>
    <w:rsid w:val="00BF314C"/>
    <w:rsid w:val="00C06881"/>
    <w:rsid w:val="00C127A4"/>
    <w:rsid w:val="00C27C1F"/>
    <w:rsid w:val="00C27FF3"/>
    <w:rsid w:val="00C43122"/>
    <w:rsid w:val="00C60EA6"/>
    <w:rsid w:val="00C62F27"/>
    <w:rsid w:val="00C90A83"/>
    <w:rsid w:val="00C91927"/>
    <w:rsid w:val="00CA37DE"/>
    <w:rsid w:val="00CB2CF5"/>
    <w:rsid w:val="00CB3740"/>
    <w:rsid w:val="00CB4744"/>
    <w:rsid w:val="00CC6A87"/>
    <w:rsid w:val="00CE10C9"/>
    <w:rsid w:val="00D20629"/>
    <w:rsid w:val="00D2263A"/>
    <w:rsid w:val="00D26909"/>
    <w:rsid w:val="00D311D8"/>
    <w:rsid w:val="00D34D3B"/>
    <w:rsid w:val="00D440FB"/>
    <w:rsid w:val="00D44FBD"/>
    <w:rsid w:val="00D54597"/>
    <w:rsid w:val="00D57716"/>
    <w:rsid w:val="00D82426"/>
    <w:rsid w:val="00DE62EE"/>
    <w:rsid w:val="00DF5A16"/>
    <w:rsid w:val="00E15CD1"/>
    <w:rsid w:val="00E40B5F"/>
    <w:rsid w:val="00E46B00"/>
    <w:rsid w:val="00E50642"/>
    <w:rsid w:val="00E521F2"/>
    <w:rsid w:val="00E60543"/>
    <w:rsid w:val="00E661A4"/>
    <w:rsid w:val="00E66AC9"/>
    <w:rsid w:val="00E97D40"/>
    <w:rsid w:val="00EA55FF"/>
    <w:rsid w:val="00EA7E96"/>
    <w:rsid w:val="00EB7B49"/>
    <w:rsid w:val="00EB7CD6"/>
    <w:rsid w:val="00EC2668"/>
    <w:rsid w:val="00EF1EB0"/>
    <w:rsid w:val="00EF572A"/>
    <w:rsid w:val="00F01EAC"/>
    <w:rsid w:val="00F24E5E"/>
    <w:rsid w:val="00F2577A"/>
    <w:rsid w:val="00F37AB3"/>
    <w:rsid w:val="00F62749"/>
    <w:rsid w:val="00F81544"/>
    <w:rsid w:val="00F87D53"/>
    <w:rsid w:val="00FA114A"/>
    <w:rsid w:val="00FA248D"/>
    <w:rsid w:val="00FD2B69"/>
    <w:rsid w:val="00FD3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298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1"/>
    <w:uiPriority w:val="99"/>
    <w:qFormat/>
    <w:rsid w:val="005029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1"/>
    <w:uiPriority w:val="99"/>
    <w:qFormat/>
    <w:rsid w:val="005029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5029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9"/>
    <w:locked/>
    <w:rsid w:val="00F01EA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1">
    <w:name w:val="Nadpis 2 Char1"/>
    <w:basedOn w:val="Standardnpsmoodstavce"/>
    <w:link w:val="Nadpis2"/>
    <w:uiPriority w:val="99"/>
    <w:semiHidden/>
    <w:locked/>
    <w:rsid w:val="00F01EA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01EAC"/>
    <w:rPr>
      <w:rFonts w:ascii="Cambria" w:hAnsi="Cambria" w:cs="Times New Roman"/>
      <w:b/>
      <w:bCs/>
      <w:sz w:val="26"/>
      <w:szCs w:val="26"/>
    </w:rPr>
  </w:style>
  <w:style w:type="character" w:customStyle="1" w:styleId="Nadpis1Char">
    <w:name w:val="Nadpis 1 Char"/>
    <w:aliases w:val="Kapitola Char1,Kapitola1 Char1,Kapitola2 Char1,Kapitola3 Char1,Kapitola4 Char1,Kapitola5 Char1,Kapitola11 Char1,Kapitola21 Char1,Kapitola31 Char1,Kapitola41 Char1,Kapitola6 Char1,Kapitola12 Char1,Kapitola22 Char1,Kapitola32 Char1,h1 Cha"/>
    <w:basedOn w:val="Standardnpsmoodstavce"/>
    <w:uiPriority w:val="99"/>
    <w:rsid w:val="0050298A"/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rsid w:val="0050298A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F01EAC"/>
    <w:rPr>
      <w:rFonts w:ascii="Times New Roman" w:hAnsi="Times New Roman" w:cs="Times New Roman"/>
      <w:sz w:val="2"/>
    </w:rPr>
  </w:style>
  <w:style w:type="character" w:customStyle="1" w:styleId="TextbublinyChar">
    <w:name w:val="Text bubliny Char"/>
    <w:basedOn w:val="Standardnpsmoodstavce"/>
    <w:uiPriority w:val="99"/>
    <w:semiHidden/>
    <w:rsid w:val="0050298A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uiPriority w:val="99"/>
    <w:semiHidden/>
    <w:rsid w:val="0050298A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rsid w:val="0050298A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646589"/>
    <w:rPr>
      <w:rFonts w:cs="Times New Roman"/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50298A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1"/>
    <w:uiPriority w:val="99"/>
    <w:rsid w:val="0050298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1">
    <w:name w:val="Základní text Char1"/>
    <w:aliases w:val="Standard paragraph Char"/>
    <w:basedOn w:val="Standardnpsmoodstavce"/>
    <w:link w:val="Zkladntext"/>
    <w:uiPriority w:val="99"/>
    <w:semiHidden/>
    <w:locked/>
    <w:rsid w:val="00F01EAC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aliases w:val="Standard paragraph Char1"/>
    <w:basedOn w:val="Standardnpsmoodstavce"/>
    <w:uiPriority w:val="99"/>
    <w:rsid w:val="0050298A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1"/>
    <w:uiPriority w:val="99"/>
    <w:rsid w:val="0050298A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F01EAC"/>
    <w:rPr>
      <w:rFonts w:ascii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uiPriority w:val="99"/>
    <w:rsid w:val="0050298A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rsid w:val="0050298A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locked/>
    <w:rsid w:val="00F01EAC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uiPriority w:val="99"/>
    <w:rsid w:val="0050298A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50298A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rsid w:val="0050298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01EAC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50298A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50298A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1"/>
    <w:uiPriority w:val="99"/>
    <w:semiHidden/>
    <w:rsid w:val="0050298A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locked/>
    <w:rsid w:val="00F01EAC"/>
    <w:rPr>
      <w:rFonts w:ascii="Times New Roman" w:hAnsi="Times New Roman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uiPriority w:val="99"/>
    <w:semiHidden/>
    <w:rsid w:val="0050298A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50298A"/>
    <w:rPr>
      <w:rFonts w:cs="Times New Roman"/>
      <w:vertAlign w:val="superscript"/>
    </w:rPr>
  </w:style>
  <w:style w:type="paragraph" w:customStyle="1" w:styleId="Nadpiskapitoly">
    <w:name w:val="Nadpis kapitoly"/>
    <w:basedOn w:val="Nadpis1"/>
    <w:uiPriority w:val="99"/>
    <w:rsid w:val="0050298A"/>
    <w:pPr>
      <w:keepNext w:val="0"/>
      <w:widowControl w:val="0"/>
      <w:numPr>
        <w:numId w:val="5"/>
      </w:numPr>
      <w:spacing w:before="0" w:after="0"/>
      <w:jc w:val="both"/>
    </w:pPr>
    <w:rPr>
      <w:rFonts w:ascii="Times New Roman" w:hAnsi="Times New Roman" w:cs="Times New Roman"/>
      <w:sz w:val="28"/>
      <w:szCs w:val="24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029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01EAC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50298A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02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01EAC"/>
    <w:rPr>
      <w:b/>
      <w:bCs/>
    </w:rPr>
  </w:style>
  <w:style w:type="paragraph" w:styleId="Revize">
    <w:name w:val="Revision"/>
    <w:hidden/>
    <w:uiPriority w:val="99"/>
    <w:semiHidden/>
    <w:rsid w:val="0050298A"/>
    <w:rPr>
      <w:rFonts w:ascii="Times New Roman" w:eastAsia="Times New Roman" w:hAnsi="Times New Roman"/>
      <w:sz w:val="24"/>
      <w:szCs w:val="24"/>
    </w:rPr>
  </w:style>
  <w:style w:type="paragraph" w:customStyle="1" w:styleId="Normlnzarovantdobloku">
    <w:name w:val="Normální + zarovant do bloku"/>
    <w:basedOn w:val="Normln"/>
    <w:uiPriority w:val="99"/>
    <w:rsid w:val="004D0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emnik@fsps.muni.cz" TargetMode="External"/><Relationship Id="rId13" Type="http://schemas.openxmlformats.org/officeDocument/2006/relationships/hyperlink" Target="mailto:opvk@kraj-jihocesky.cz" TargetMode="External"/><Relationship Id="rId18" Type="http://schemas.openxmlformats.org/officeDocument/2006/relationships/hyperlink" Target="mailto:jitka.kavkova@kr-karlovarsky.cz." TargetMode="External"/><Relationship Id="rId26" Type="http://schemas.openxmlformats.org/officeDocument/2006/relationships/hyperlink" Target="mailto:opvk@kr-moravskoslezs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-kralovehradecky.cz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footer" Target="footer1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opvk.kraj-jihocesky.cz/" TargetMode="External"/><Relationship Id="rId17" Type="http://schemas.openxmlformats.org/officeDocument/2006/relationships/hyperlink" Target="mailto:linda.zabrahova@kr-karlovarsky.cz" TargetMode="External"/><Relationship Id="rId25" Type="http://schemas.openxmlformats.org/officeDocument/2006/relationships/hyperlink" Target="http://www.nuts2moravskoslezsko.cz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lenka.sestakgregorova@kr-zlinsky.cz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kr-karlovarsky.cz/kraj_cz/EU/OPvzdel/" TargetMode="External"/><Relationship Id="rId20" Type="http://schemas.openxmlformats.org/officeDocument/2006/relationships/hyperlink" Target="mailto:zakazky.opvk@kr-vysocina.cz" TargetMode="External"/><Relationship Id="rId29" Type="http://schemas.openxmlformats.org/officeDocument/2006/relationships/hyperlink" Target="mailto:elena.zrebena@pardubickykraj.cz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ra@msmt.cz" TargetMode="External"/><Relationship Id="rId24" Type="http://schemas.openxmlformats.org/officeDocument/2006/relationships/hyperlink" Target="mailto:opvk@kraj-lbc.cz" TargetMode="External"/><Relationship Id="rId32" Type="http://schemas.openxmlformats.org/officeDocument/2006/relationships/hyperlink" Target="mailto:ludmila.novotna@plzensky-kraj.cz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horavova.barbora@kr-jihomoravsky.cz" TargetMode="External"/><Relationship Id="rId23" Type="http://schemas.openxmlformats.org/officeDocument/2006/relationships/hyperlink" Target="http://www.kraj-lbc.cz/" TargetMode="External"/><Relationship Id="rId28" Type="http://schemas.openxmlformats.org/officeDocument/2006/relationships/hyperlink" Target="mailto:m.hruby@kr-olomoucky.cz" TargetMode="External"/><Relationship Id="rId36" Type="http://schemas.openxmlformats.org/officeDocument/2006/relationships/hyperlink" Target="mailto:opvk@kr-ustecky.cz" TargetMode="External"/><Relationship Id="rId10" Type="http://schemas.openxmlformats.org/officeDocument/2006/relationships/hyperlink" Target="http://www.msmt.cz" TargetMode="External"/><Relationship Id="rId19" Type="http://schemas.openxmlformats.org/officeDocument/2006/relationships/hyperlink" Target="http://www.vysocina-finance.cz/" TargetMode="External"/><Relationship Id="rId31" Type="http://schemas.openxmlformats.org/officeDocument/2006/relationships/hyperlink" Target="http://www.plzensky-kraj.cz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drga@fsps.muni.cz" TargetMode="External"/><Relationship Id="rId14" Type="http://schemas.openxmlformats.org/officeDocument/2006/relationships/hyperlink" Target="http://www.kr-jihomoravsky.cz" TargetMode="External"/><Relationship Id="rId22" Type="http://schemas.openxmlformats.org/officeDocument/2006/relationships/hyperlink" Target="mailto:phnatova@kr-kralovehradecky.cz" TargetMode="External"/><Relationship Id="rId27" Type="http://schemas.openxmlformats.org/officeDocument/2006/relationships/hyperlink" Target="http://www.kr-olomoucky.cz/opvk" TargetMode="External"/><Relationship Id="rId30" Type="http://schemas.openxmlformats.org/officeDocument/2006/relationships/hyperlink" Target="http://www.pardubicky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11</Pages>
  <Words>2667</Words>
  <Characters>18815</Characters>
  <Application>Microsoft Office Word</Application>
  <DocSecurity>0</DocSecurity>
  <Lines>156</Lines>
  <Paragraphs>42</Paragraphs>
  <ScaleCrop>false</ScaleCrop>
  <Company>Ministerstvo školství, mládeže a tělovýchovy</Company>
  <LinksUpToDate>false</LinksUpToDate>
  <CharactersWithSpaces>21440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Stoudj</cp:lastModifiedBy>
  <cp:revision>20</cp:revision>
  <cp:lastPrinted>2012-08-16T08:22:00Z</cp:lastPrinted>
  <dcterms:created xsi:type="dcterms:W3CDTF">2012-04-04T21:23:00Z</dcterms:created>
  <dcterms:modified xsi:type="dcterms:W3CDTF">2012-08-17T10:12:00Z</dcterms:modified>
</cp:coreProperties>
</file>