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2D" w:rsidRDefault="0055542D"/>
    <w:p w:rsidR="0055542D" w:rsidRDefault="0055542D"/>
    <w:p w:rsidR="0055542D" w:rsidRPr="00C839D0" w:rsidRDefault="0055542D">
      <w:pPr>
        <w:rPr>
          <w:rFonts w:ascii="Calibri" w:hAnsi="Calibri" w:cs="Calibri"/>
        </w:rPr>
      </w:pPr>
      <w:r w:rsidRPr="00C839D0">
        <w:rPr>
          <w:rFonts w:ascii="Calibri" w:hAnsi="Calibri" w:cs="Calibri"/>
        </w:rPr>
        <w:t>Č.j.: 3986/2012 - 11</w:t>
      </w: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>
      <w:pPr>
        <w:rPr>
          <w:rFonts w:ascii="Calibri" w:hAnsi="Calibri" w:cs="Calibri"/>
        </w:rPr>
      </w:pPr>
    </w:p>
    <w:p w:rsidR="0055542D" w:rsidRPr="00C839D0" w:rsidRDefault="0055542D" w:rsidP="00E47941">
      <w:pPr>
        <w:jc w:val="center"/>
        <w:outlineLvl w:val="0"/>
        <w:rPr>
          <w:rFonts w:ascii="Calibri" w:hAnsi="Calibri" w:cs="Calibri"/>
          <w:b/>
          <w:sz w:val="44"/>
          <w:szCs w:val="44"/>
        </w:rPr>
      </w:pPr>
      <w:r w:rsidRPr="00C839D0">
        <w:rPr>
          <w:rFonts w:ascii="Calibri" w:hAnsi="Calibri" w:cs="Calibri"/>
          <w:b/>
          <w:sz w:val="44"/>
          <w:szCs w:val="44"/>
        </w:rPr>
        <w:t>Zadávací dokumentace k výzvě</w:t>
      </w:r>
    </w:p>
    <w:p w:rsidR="0055542D" w:rsidRPr="00C839D0" w:rsidRDefault="0055542D" w:rsidP="00E47941">
      <w:pPr>
        <w:jc w:val="center"/>
        <w:outlineLvl w:val="0"/>
        <w:rPr>
          <w:rFonts w:ascii="Calibri" w:hAnsi="Calibri" w:cs="Calibri"/>
          <w:b/>
          <w:sz w:val="44"/>
          <w:szCs w:val="44"/>
        </w:rPr>
      </w:pPr>
      <w:r w:rsidRPr="00C839D0">
        <w:rPr>
          <w:rFonts w:ascii="Calibri" w:hAnsi="Calibri" w:cs="Calibri"/>
          <w:b/>
          <w:sz w:val="44"/>
          <w:szCs w:val="44"/>
        </w:rPr>
        <w:t xml:space="preserve"> pro předložení nabídek  </w:t>
      </w:r>
    </w:p>
    <w:p w:rsidR="0055542D" w:rsidRPr="00C839D0" w:rsidRDefault="0055542D" w:rsidP="00E47941">
      <w:pPr>
        <w:jc w:val="center"/>
        <w:outlineLvl w:val="0"/>
        <w:rPr>
          <w:rFonts w:ascii="Calibri" w:hAnsi="Calibri" w:cs="Calibri"/>
          <w:b/>
          <w:sz w:val="44"/>
          <w:szCs w:val="44"/>
        </w:rPr>
      </w:pPr>
      <w:r w:rsidRPr="00C839D0">
        <w:rPr>
          <w:rFonts w:ascii="Calibri" w:hAnsi="Calibri" w:cs="Calibri"/>
          <w:b/>
          <w:sz w:val="44"/>
          <w:szCs w:val="44"/>
        </w:rPr>
        <w:t>na veřejnou zakázku</w:t>
      </w:r>
    </w:p>
    <w:p w:rsidR="0055542D" w:rsidRPr="00C839D0" w:rsidRDefault="0055542D" w:rsidP="00E47941">
      <w:pPr>
        <w:jc w:val="center"/>
        <w:rPr>
          <w:rFonts w:ascii="Calibri" w:hAnsi="Calibri" w:cs="Calibri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</w:rPr>
      </w:pPr>
    </w:p>
    <w:p w:rsidR="0055542D" w:rsidRPr="00C839D0" w:rsidRDefault="0055542D" w:rsidP="00E95BF6">
      <w:pPr>
        <w:jc w:val="center"/>
        <w:rPr>
          <w:rFonts w:ascii="Calibri" w:hAnsi="Calibri" w:cs="Calibri"/>
          <w:b/>
          <w:sz w:val="32"/>
          <w:szCs w:val="32"/>
        </w:rPr>
      </w:pPr>
      <w:r w:rsidRPr="00C839D0">
        <w:rPr>
          <w:rFonts w:ascii="Calibri" w:hAnsi="Calibri" w:cs="Calibri"/>
          <w:b/>
          <w:sz w:val="32"/>
          <w:szCs w:val="32"/>
        </w:rPr>
        <w:t>Závěrečná konference projektu PM 250+</w:t>
      </w:r>
    </w:p>
    <w:p w:rsidR="0055542D" w:rsidRPr="00C839D0" w:rsidRDefault="0055542D" w:rsidP="00E47941">
      <w:pPr>
        <w:jc w:val="center"/>
        <w:rPr>
          <w:rFonts w:ascii="Calibri" w:hAnsi="Calibri" w:cs="Calibri"/>
          <w:i/>
          <w:sz w:val="32"/>
          <w:szCs w:val="32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  <w:i/>
          <w:sz w:val="32"/>
          <w:szCs w:val="32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  <w:i/>
          <w:sz w:val="32"/>
          <w:szCs w:val="32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  <w:i/>
          <w:sz w:val="32"/>
          <w:szCs w:val="32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  <w:i/>
          <w:sz w:val="32"/>
          <w:szCs w:val="32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  <w:i/>
          <w:sz w:val="32"/>
          <w:szCs w:val="32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  <w:sz w:val="32"/>
          <w:szCs w:val="32"/>
        </w:rPr>
      </w:pPr>
      <w:r w:rsidRPr="00C839D0">
        <w:rPr>
          <w:rFonts w:ascii="Calibri" w:hAnsi="Calibri" w:cs="Calibri"/>
          <w:sz w:val="32"/>
          <w:szCs w:val="32"/>
        </w:rPr>
        <w:t xml:space="preserve">Datum: </w:t>
      </w:r>
      <w:r>
        <w:rPr>
          <w:rFonts w:ascii="Calibri" w:hAnsi="Calibri" w:cs="Calibri"/>
          <w:sz w:val="32"/>
          <w:szCs w:val="32"/>
        </w:rPr>
        <w:t>11.9.2012</w:t>
      </w:r>
    </w:p>
    <w:p w:rsidR="0055542D" w:rsidRPr="00C839D0" w:rsidRDefault="0055542D" w:rsidP="00E47941">
      <w:pPr>
        <w:jc w:val="center"/>
        <w:rPr>
          <w:rFonts w:ascii="Calibri" w:hAnsi="Calibri" w:cs="Calibri"/>
          <w:sz w:val="32"/>
          <w:szCs w:val="32"/>
        </w:rPr>
      </w:pPr>
    </w:p>
    <w:p w:rsidR="0055542D" w:rsidRPr="00C839D0" w:rsidRDefault="0055542D" w:rsidP="00E47941">
      <w:pPr>
        <w:jc w:val="center"/>
        <w:rPr>
          <w:rFonts w:ascii="Calibri" w:hAnsi="Calibri" w:cs="Calibri"/>
          <w:sz w:val="32"/>
          <w:szCs w:val="32"/>
        </w:rPr>
      </w:pPr>
    </w:p>
    <w:p w:rsidR="0055542D" w:rsidRDefault="0055542D" w:rsidP="00E47941">
      <w:pPr>
        <w:jc w:val="center"/>
        <w:rPr>
          <w:sz w:val="32"/>
          <w:szCs w:val="32"/>
        </w:rPr>
      </w:pPr>
    </w:p>
    <w:p w:rsidR="0055542D" w:rsidRPr="000C0FBB" w:rsidRDefault="0055542D" w:rsidP="00E47941">
      <w:pPr>
        <w:pStyle w:val="Nadpis1"/>
        <w:tabs>
          <w:tab w:val="clear" w:pos="432"/>
          <w:tab w:val="num" w:pos="360"/>
        </w:tabs>
        <w:ind w:left="360" w:hanging="720"/>
        <w:rPr>
          <w:rFonts w:ascii="Calibri" w:hAnsi="Calibri" w:cs="Calibri"/>
        </w:rPr>
      </w:pPr>
      <w:r w:rsidRPr="000C0FBB">
        <w:rPr>
          <w:rFonts w:ascii="Calibri" w:hAnsi="Calibri" w:cs="Calibri"/>
        </w:rPr>
        <w:lastRenderedPageBreak/>
        <w:t>Základní informace</w:t>
      </w:r>
    </w:p>
    <w:p w:rsidR="0055542D" w:rsidRPr="00824869" w:rsidRDefault="0055542D" w:rsidP="004B0B3F">
      <w:pPr>
        <w:pStyle w:val="Nadpis2"/>
        <w:tabs>
          <w:tab w:val="clear" w:pos="576"/>
          <w:tab w:val="num" w:pos="567"/>
          <w:tab w:val="num" w:pos="1285"/>
        </w:tabs>
        <w:suppressAutoHyphens/>
        <w:ind w:left="567" w:hanging="567"/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Zadavatel</w:t>
      </w:r>
    </w:p>
    <w:p w:rsidR="0055542D" w:rsidRPr="00824869" w:rsidRDefault="0055542D" w:rsidP="004B0B3F">
      <w:pPr>
        <w:rPr>
          <w:rFonts w:ascii="Calibri" w:hAnsi="Calibri" w:cs="Calibri"/>
        </w:rPr>
      </w:pPr>
    </w:p>
    <w:p w:rsidR="0055542D" w:rsidRPr="00824869" w:rsidRDefault="0055542D" w:rsidP="004B0B3F">
      <w:pPr>
        <w:tabs>
          <w:tab w:val="left" w:pos="2160"/>
        </w:tabs>
        <w:ind w:left="2124" w:hanging="2124"/>
        <w:rPr>
          <w:rFonts w:ascii="Calibri" w:hAnsi="Calibri" w:cs="Calibri"/>
        </w:rPr>
      </w:pPr>
      <w:r w:rsidRPr="00F6645C">
        <w:rPr>
          <w:rFonts w:ascii="Calibri" w:hAnsi="Calibri" w:cs="Calibri"/>
        </w:rPr>
        <w:t>Instituce:</w:t>
      </w:r>
      <w:r w:rsidRPr="00F6645C">
        <w:rPr>
          <w:rFonts w:ascii="Calibri" w:hAnsi="Calibri" w:cs="Calibri"/>
        </w:rPr>
        <w:tab/>
        <w:t>Národní institut pro další vzdělávání (zařízení pro další vzdělávání pedagogických pracovníků)</w:t>
      </w:r>
    </w:p>
    <w:p w:rsidR="0055542D" w:rsidRPr="00824869" w:rsidRDefault="0055542D" w:rsidP="004B0B3F">
      <w:pPr>
        <w:tabs>
          <w:tab w:val="left" w:pos="284"/>
          <w:tab w:val="left" w:pos="1276"/>
          <w:tab w:val="left" w:pos="2160"/>
        </w:tabs>
        <w:spacing w:line="276" w:lineRule="auto"/>
        <w:rPr>
          <w:rFonts w:ascii="Calibri" w:hAnsi="Calibri" w:cs="Calibri"/>
        </w:rPr>
      </w:pPr>
      <w:r w:rsidRPr="00F6645C">
        <w:rPr>
          <w:rFonts w:ascii="Calibri" w:hAnsi="Calibri" w:cs="Calibri"/>
        </w:rPr>
        <w:t>Adresa: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Jeruzalémská 957/12, Praha 1, PSČ 110 00 </w:t>
      </w:r>
    </w:p>
    <w:p w:rsidR="0055542D" w:rsidRPr="00824869" w:rsidRDefault="0055542D" w:rsidP="004B0B3F">
      <w:pPr>
        <w:tabs>
          <w:tab w:val="left" w:pos="1440"/>
          <w:tab w:val="left" w:pos="216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Zastoupený: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Mgr. Helenou Plitzovou</w:t>
      </w:r>
      <w:r>
        <w:rPr>
          <w:rFonts w:ascii="Calibri" w:hAnsi="Calibri" w:cs="Calibri"/>
        </w:rPr>
        <w:t>, ředitelkou</w:t>
      </w:r>
    </w:p>
    <w:p w:rsidR="0055542D" w:rsidRPr="00824869" w:rsidRDefault="0055542D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IČO: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45768455</w:t>
      </w:r>
    </w:p>
    <w:p w:rsidR="0055542D" w:rsidRPr="00824869" w:rsidRDefault="0055542D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Peněžní ústav: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Komerční banka  </w:t>
      </w:r>
    </w:p>
    <w:p w:rsidR="0055542D" w:rsidRPr="00824869" w:rsidRDefault="0055542D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Číslo účtu projektu:</w:t>
      </w:r>
      <w:r w:rsidRPr="00F6645C">
        <w:rPr>
          <w:rFonts w:ascii="Calibri" w:hAnsi="Calibri" w:cs="Calibri"/>
        </w:rPr>
        <w:tab/>
        <w:t xml:space="preserve">43-6395890227/0100       </w:t>
      </w:r>
    </w:p>
    <w:p w:rsidR="0055542D" w:rsidRPr="00824869" w:rsidRDefault="0055542D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Telefon: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222 122 112</w:t>
      </w:r>
    </w:p>
    <w:p w:rsidR="0055542D" w:rsidRPr="00824869" w:rsidRDefault="0055542D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Fax: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224 228 334        </w:t>
      </w:r>
    </w:p>
    <w:p w:rsidR="0055542D" w:rsidRPr="00824869" w:rsidRDefault="0055542D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E-mail: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hyperlink r:id="rId7" w:history="1">
        <w:r w:rsidRPr="00F6645C">
          <w:rPr>
            <w:rStyle w:val="Hypertextovodkaz"/>
            <w:rFonts w:ascii="Calibri" w:hAnsi="Calibri" w:cs="Calibri"/>
          </w:rPr>
          <w:t>info@nidv.cz</w:t>
        </w:r>
      </w:hyperlink>
    </w:p>
    <w:p w:rsidR="0055542D" w:rsidRPr="00824869" w:rsidRDefault="0055542D" w:rsidP="004B0B3F">
      <w:pPr>
        <w:tabs>
          <w:tab w:val="left" w:pos="144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www stránky</w:t>
      </w:r>
      <w:r w:rsidRPr="00F6645C">
        <w:rPr>
          <w:rFonts w:ascii="Calibri" w:hAnsi="Calibri" w:cs="Calibri"/>
          <w:b/>
        </w:rPr>
        <w:t>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hyperlink r:id="rId8" w:history="1">
        <w:r w:rsidRPr="00F6645C">
          <w:rPr>
            <w:rStyle w:val="Hypertextovodkaz"/>
            <w:rFonts w:ascii="Calibri" w:hAnsi="Calibri" w:cs="Calibri"/>
          </w:rPr>
          <w:t>www.nidv.cz</w:t>
        </w:r>
      </w:hyperlink>
      <w:r>
        <w:t xml:space="preserve">, </w:t>
      </w:r>
      <w:r w:rsidRPr="00102C03">
        <w:rPr>
          <w:rFonts w:ascii="Verdana" w:hAnsi="Verdana"/>
          <w:sz w:val="20"/>
          <w:szCs w:val="20"/>
        </w:rPr>
        <w:t>www.projektmanazer.cz</w:t>
      </w:r>
    </w:p>
    <w:p w:rsidR="0055542D" w:rsidRDefault="0055542D" w:rsidP="004B0B3F">
      <w:pPr>
        <w:tabs>
          <w:tab w:val="left" w:pos="144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Kontaktní osoba: </w:t>
      </w:r>
      <w:r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 xml:space="preserve">Mgr. </w:t>
      </w:r>
      <w:r>
        <w:rPr>
          <w:rFonts w:ascii="Calibri" w:hAnsi="Calibri" w:cs="Calibri"/>
        </w:rPr>
        <w:t>Lucie Holacká</w:t>
      </w:r>
      <w:r w:rsidRPr="00F6645C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holacka</w:t>
      </w:r>
      <w:r w:rsidRPr="00F6645C">
        <w:rPr>
          <w:rFonts w:ascii="Calibri" w:hAnsi="Calibri" w:cs="Calibri"/>
        </w:rPr>
        <w:t>@nidv.cz</w:t>
      </w:r>
    </w:p>
    <w:p w:rsidR="0055542D" w:rsidRPr="00824869" w:rsidRDefault="0055542D" w:rsidP="004B0B3F">
      <w:pPr>
        <w:tabs>
          <w:tab w:val="left" w:pos="1440"/>
        </w:tabs>
        <w:rPr>
          <w:rFonts w:ascii="Calibri" w:hAnsi="Calibri" w:cs="Calibri"/>
        </w:rPr>
      </w:pPr>
    </w:p>
    <w:p w:rsidR="0055542D" w:rsidRPr="00824869" w:rsidRDefault="0055542D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Název veřejné zakázky</w:t>
      </w:r>
    </w:p>
    <w:p w:rsidR="0055542D" w:rsidRPr="00824869" w:rsidRDefault="0055542D" w:rsidP="004B0B3F">
      <w:pPr>
        <w:rPr>
          <w:rFonts w:ascii="Calibri" w:hAnsi="Calibri" w:cs="Calibri"/>
        </w:rPr>
      </w:pPr>
    </w:p>
    <w:p w:rsidR="0055542D" w:rsidRPr="00824869" w:rsidRDefault="0055542D" w:rsidP="004B0B3F">
      <w:pPr>
        <w:rPr>
          <w:rFonts w:ascii="Calibri" w:hAnsi="Calibri" w:cs="Calibri"/>
        </w:rPr>
      </w:pPr>
      <w:r>
        <w:rPr>
          <w:rFonts w:ascii="Calibri" w:hAnsi="Calibri" w:cs="Calibri"/>
          <w:lang w:eastAsia="en-US"/>
        </w:rPr>
        <w:t>Závěrečná konference projektu PM 250+</w:t>
      </w:r>
    </w:p>
    <w:p w:rsidR="0055542D" w:rsidRPr="00824869" w:rsidRDefault="0055542D" w:rsidP="004B0B3F">
      <w:pPr>
        <w:ind w:left="426" w:hanging="426"/>
        <w:jc w:val="both"/>
        <w:rPr>
          <w:rFonts w:ascii="Calibri" w:hAnsi="Calibri" w:cs="Calibri"/>
        </w:rPr>
      </w:pPr>
    </w:p>
    <w:p w:rsidR="0055542D" w:rsidRPr="00824869" w:rsidRDefault="0055542D" w:rsidP="004B0B3F">
      <w:pPr>
        <w:pStyle w:val="Nadpis2"/>
        <w:tabs>
          <w:tab w:val="clear" w:pos="576"/>
          <w:tab w:val="num" w:pos="567"/>
        </w:tabs>
        <w:suppressAutoHyphens/>
        <w:ind w:left="1285" w:hanging="1285"/>
        <w:rPr>
          <w:rFonts w:ascii="Calibri" w:hAnsi="Calibri" w:cs="Calibri"/>
        </w:rPr>
      </w:pPr>
      <w:r w:rsidRPr="00F6645C">
        <w:rPr>
          <w:rFonts w:ascii="Calibri" w:hAnsi="Calibri" w:cs="Calibri"/>
        </w:rPr>
        <w:t>Název projektu</w:t>
      </w:r>
    </w:p>
    <w:p w:rsidR="0055542D" w:rsidRPr="00F1142C" w:rsidRDefault="0055542D" w:rsidP="004B0B3F">
      <w:pPr>
        <w:pStyle w:val="Nadpis2"/>
        <w:numPr>
          <w:ilvl w:val="0"/>
          <w:numId w:val="0"/>
        </w:numPr>
        <w:rPr>
          <w:rFonts w:ascii="Calibri" w:hAnsi="Calibri" w:cs="Calibri"/>
          <w:bCs w:val="0"/>
          <w:iCs w:val="0"/>
          <w:szCs w:val="24"/>
        </w:rPr>
      </w:pPr>
      <w:r w:rsidRPr="00F1142C">
        <w:rPr>
          <w:rFonts w:ascii="Calibri" w:hAnsi="Calibri" w:cs="Calibri"/>
          <w:bCs w:val="0"/>
          <w:iCs w:val="0"/>
          <w:szCs w:val="24"/>
        </w:rPr>
        <w:t>Projektový manažer 250+ (reg. č. CZ.1.07/1.3.00/14.0079)</w:t>
      </w:r>
    </w:p>
    <w:p w:rsidR="0055542D" w:rsidRPr="004B0B3F" w:rsidRDefault="0055542D" w:rsidP="004B0B3F"/>
    <w:p w:rsidR="0055542D" w:rsidRPr="00F1142C" w:rsidRDefault="0055542D" w:rsidP="004B0B3F">
      <w:pPr>
        <w:rPr>
          <w:rFonts w:ascii="Calibri" w:hAnsi="Calibri" w:cs="Calibri"/>
        </w:rPr>
      </w:pPr>
      <w:r w:rsidRPr="00F1142C">
        <w:rPr>
          <w:rFonts w:ascii="Calibri" w:hAnsi="Calibri" w:cs="Calibri"/>
        </w:rPr>
        <w:t>Tento projekt je spolufinancován Evropským sociálním fondem a státním rozpočtem České republiky.</w:t>
      </w:r>
    </w:p>
    <w:p w:rsidR="0055542D" w:rsidRPr="00F1142C" w:rsidRDefault="0055542D" w:rsidP="004B0B3F">
      <w:pPr>
        <w:ind w:left="360"/>
        <w:rPr>
          <w:rFonts w:ascii="Calibri" w:hAnsi="Calibri" w:cs="Calibri"/>
        </w:rPr>
      </w:pPr>
    </w:p>
    <w:p w:rsidR="0055542D" w:rsidRPr="00F1142C" w:rsidRDefault="0055542D" w:rsidP="004B0B3F">
      <w:pPr>
        <w:pStyle w:val="Nadpis2"/>
        <w:tabs>
          <w:tab w:val="clear" w:pos="576"/>
          <w:tab w:val="num" w:pos="567"/>
        </w:tabs>
        <w:suppressAutoHyphens/>
        <w:ind w:left="1285" w:hanging="1285"/>
        <w:rPr>
          <w:rFonts w:ascii="Calibri" w:hAnsi="Calibri" w:cs="Calibri"/>
          <w:szCs w:val="24"/>
        </w:rPr>
      </w:pPr>
      <w:r w:rsidRPr="00F1142C">
        <w:rPr>
          <w:rFonts w:ascii="Calibri" w:hAnsi="Calibri" w:cs="Calibri"/>
          <w:szCs w:val="24"/>
        </w:rPr>
        <w:t>Evidenční číslo zakázky</w:t>
      </w:r>
    </w:p>
    <w:p w:rsidR="0055542D" w:rsidRPr="00F1142C" w:rsidRDefault="0055542D" w:rsidP="004B0B3F">
      <w:pPr>
        <w:rPr>
          <w:rFonts w:ascii="Calibri" w:hAnsi="Calibri" w:cs="Calibri"/>
        </w:rPr>
      </w:pPr>
      <w:r w:rsidRPr="00F1142C">
        <w:rPr>
          <w:rFonts w:ascii="Calibri" w:hAnsi="Calibri" w:cs="Calibri"/>
        </w:rPr>
        <w:t>30355/2012 - 25</w:t>
      </w:r>
    </w:p>
    <w:p w:rsidR="0055542D" w:rsidRPr="00F1142C" w:rsidRDefault="0055542D" w:rsidP="004B0B3F">
      <w:pPr>
        <w:tabs>
          <w:tab w:val="left" w:pos="2880"/>
        </w:tabs>
        <w:jc w:val="both"/>
        <w:rPr>
          <w:rFonts w:ascii="Calibri" w:hAnsi="Calibri" w:cs="Calibri"/>
        </w:rPr>
      </w:pPr>
    </w:p>
    <w:p w:rsidR="0055542D" w:rsidRPr="00F1142C" w:rsidRDefault="0055542D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F1142C">
        <w:rPr>
          <w:rFonts w:ascii="Calibri" w:hAnsi="Calibri" w:cs="Calibri"/>
          <w:szCs w:val="24"/>
        </w:rPr>
        <w:t>Způsob zadání zakázky</w:t>
      </w:r>
    </w:p>
    <w:p w:rsidR="0055542D" w:rsidRPr="00F1142C" w:rsidRDefault="0055542D" w:rsidP="004B0B3F">
      <w:pPr>
        <w:tabs>
          <w:tab w:val="left" w:pos="284"/>
          <w:tab w:val="num" w:pos="567"/>
        </w:tabs>
        <w:ind w:left="567" w:hanging="567"/>
        <w:jc w:val="both"/>
        <w:rPr>
          <w:rFonts w:ascii="Calibri" w:hAnsi="Calibri" w:cs="Calibri"/>
        </w:rPr>
      </w:pPr>
    </w:p>
    <w:p w:rsidR="0055542D" w:rsidRPr="00F1142C" w:rsidRDefault="0055542D" w:rsidP="004B0B3F">
      <w:pPr>
        <w:tabs>
          <w:tab w:val="left" w:pos="284"/>
        </w:tabs>
        <w:jc w:val="both"/>
        <w:rPr>
          <w:rFonts w:ascii="Calibri" w:hAnsi="Calibri" w:cs="Calibri"/>
        </w:rPr>
      </w:pPr>
      <w:r w:rsidRPr="00F1142C">
        <w:rPr>
          <w:rFonts w:ascii="Calibri" w:hAnsi="Calibri" w:cs="Calibri"/>
        </w:rPr>
        <w:t xml:space="preserve">Zakázka malého rozsahu v souladu s § 6, § 12 odst. </w:t>
      </w:r>
      <w:smartTag w:uri="urn:schemas-microsoft-com:office:smarttags" w:element="metricconverter">
        <w:smartTagPr>
          <w:attr w:name="ProductID" w:val="3 a"/>
        </w:smartTagPr>
        <w:r w:rsidRPr="00F1142C">
          <w:rPr>
            <w:rFonts w:ascii="Calibri" w:hAnsi="Calibri" w:cs="Calibri"/>
          </w:rPr>
          <w:t>3 a</w:t>
        </w:r>
      </w:smartTag>
      <w:r w:rsidRPr="00F1142C">
        <w:rPr>
          <w:rFonts w:ascii="Calibri" w:hAnsi="Calibri" w:cs="Calibri"/>
        </w:rPr>
        <w:t xml:space="preserve"> § 18 odst. 5 zákona č. 137/2006 Sb., </w:t>
      </w:r>
      <w:r w:rsidRPr="00F1142C">
        <w:rPr>
          <w:rFonts w:ascii="Calibri" w:hAnsi="Calibri" w:cs="Calibri"/>
        </w:rPr>
        <w:br/>
        <w:t>o veřejných zakázkách, ve znění pozdějších předpisů (dále jen Zákon), v souladu se Směrnicí MŠMT o zadávání veřejných zakázek č.j. 36073/2011-K6 (dále jen Směrnice)  a dle Příručky pro příjemce finanční podpory z Operačního programu Vzdělávání pro konkurenceschopnost, verze 3 (dále jen Příručka).</w:t>
      </w:r>
    </w:p>
    <w:p w:rsidR="0055542D" w:rsidRDefault="0055542D" w:rsidP="00E47941">
      <w:pPr>
        <w:tabs>
          <w:tab w:val="left" w:pos="1440"/>
        </w:tabs>
      </w:pPr>
    </w:p>
    <w:p w:rsidR="0055542D" w:rsidRPr="008B040C" w:rsidRDefault="0055542D" w:rsidP="004B0B3F">
      <w:pPr>
        <w:pStyle w:val="Nadpis1"/>
        <w:tabs>
          <w:tab w:val="clear" w:pos="432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lastRenderedPageBreak/>
        <w:t>předmět plnění veřejné zakázky</w:t>
      </w:r>
    </w:p>
    <w:p w:rsidR="0055542D" w:rsidRPr="008B040C" w:rsidRDefault="0055542D" w:rsidP="004B0B3F">
      <w:pPr>
        <w:rPr>
          <w:rFonts w:ascii="Calibri" w:hAnsi="Calibri" w:cs="Calibri"/>
        </w:rPr>
      </w:pPr>
    </w:p>
    <w:p w:rsidR="0055542D" w:rsidRPr="008B040C" w:rsidRDefault="0055542D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>Specifikace druhu a předmětu veřejné zakázky</w:t>
      </w:r>
    </w:p>
    <w:p w:rsidR="0055542D" w:rsidRPr="008B040C" w:rsidRDefault="0055542D" w:rsidP="004B0B3F">
      <w:pPr>
        <w:pStyle w:val="Zkladntext"/>
        <w:rPr>
          <w:rFonts w:ascii="Calibri" w:hAnsi="Calibri" w:cs="Calibri"/>
          <w:lang w:eastAsia="en-US"/>
        </w:rPr>
      </w:pPr>
    </w:p>
    <w:p w:rsidR="0055542D" w:rsidRPr="008B040C" w:rsidRDefault="0055542D" w:rsidP="004B0B3F">
      <w:pPr>
        <w:pStyle w:val="Zkladntext"/>
        <w:rPr>
          <w:rFonts w:ascii="Calibri" w:hAnsi="Calibri" w:cs="Calibri"/>
          <w:lang w:eastAsia="en-US"/>
        </w:rPr>
      </w:pPr>
      <w:r w:rsidRPr="008B040C">
        <w:rPr>
          <w:rFonts w:ascii="Calibri" w:hAnsi="Calibri" w:cs="Calibri"/>
          <w:lang w:eastAsia="en-US"/>
        </w:rPr>
        <w:t xml:space="preserve">Předmětem veřejné zakázky jsou ubytovací a konferenční služby. </w:t>
      </w:r>
    </w:p>
    <w:p w:rsidR="0055542D" w:rsidRPr="008B040C" w:rsidRDefault="0055542D" w:rsidP="00FD222F">
      <w:pPr>
        <w:pStyle w:val="Odstavecseseznamem"/>
        <w:tabs>
          <w:tab w:val="left" w:pos="426"/>
        </w:tabs>
        <w:spacing w:after="0" w:line="240" w:lineRule="auto"/>
        <w:ind w:left="0"/>
        <w:rPr>
          <w:rStyle w:val="detail"/>
          <w:rFonts w:cs="Calibri"/>
          <w:sz w:val="24"/>
          <w:szCs w:val="24"/>
        </w:rPr>
      </w:pPr>
      <w:r w:rsidRPr="008B040C">
        <w:rPr>
          <w:rFonts w:cs="Calibri"/>
          <w:sz w:val="24"/>
          <w:szCs w:val="24"/>
        </w:rPr>
        <w:t xml:space="preserve">Kódy z číselníku NIPEZ: </w:t>
      </w:r>
      <w:r w:rsidRPr="008B040C">
        <w:rPr>
          <w:rStyle w:val="detail"/>
          <w:rFonts w:cs="Calibri"/>
          <w:sz w:val="24"/>
          <w:szCs w:val="24"/>
        </w:rPr>
        <w:t>55110000-4 Ubytovací služby</w:t>
      </w:r>
    </w:p>
    <w:p w:rsidR="0055542D" w:rsidRPr="008B040C" w:rsidRDefault="0055542D" w:rsidP="00FD222F">
      <w:pPr>
        <w:pStyle w:val="Zkladntext"/>
        <w:rPr>
          <w:rFonts w:ascii="Calibri" w:hAnsi="Calibri" w:cs="Calibri"/>
          <w:lang w:eastAsia="en-US"/>
        </w:rPr>
      </w:pPr>
      <w:r w:rsidRPr="008B040C">
        <w:rPr>
          <w:rStyle w:val="detail"/>
          <w:rFonts w:ascii="Calibri" w:hAnsi="Calibri" w:cs="Calibri"/>
        </w:rPr>
        <w:tab/>
      </w:r>
      <w:r w:rsidRPr="008B040C">
        <w:rPr>
          <w:rStyle w:val="detail"/>
          <w:rFonts w:ascii="Calibri" w:hAnsi="Calibri" w:cs="Calibri"/>
        </w:rPr>
        <w:tab/>
      </w:r>
      <w:r w:rsidRPr="008B040C">
        <w:rPr>
          <w:rStyle w:val="detail"/>
          <w:rFonts w:ascii="Calibri" w:hAnsi="Calibri" w:cs="Calibri"/>
        </w:rPr>
        <w:tab/>
        <w:t xml:space="preserve">  55120000-7 Konferenční služby</w:t>
      </w:r>
    </w:p>
    <w:p w:rsidR="0055542D" w:rsidRPr="008B040C" w:rsidRDefault="0055542D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 xml:space="preserve">Místo plnění veřejné zakázky  </w:t>
      </w:r>
    </w:p>
    <w:p w:rsidR="0055542D" w:rsidRPr="008B040C" w:rsidRDefault="0055542D" w:rsidP="004B0B3F">
      <w:pPr>
        <w:pStyle w:val="Zkladntext"/>
        <w:rPr>
          <w:rFonts w:ascii="Calibri" w:hAnsi="Calibri" w:cs="Calibri"/>
          <w:bCs/>
        </w:rPr>
      </w:pPr>
      <w:r w:rsidRPr="008B040C">
        <w:rPr>
          <w:rFonts w:ascii="Calibri" w:hAnsi="Calibri" w:cs="Calibri"/>
          <w:bCs/>
        </w:rPr>
        <w:t>Plzeň</w:t>
      </w:r>
    </w:p>
    <w:p w:rsidR="0055542D" w:rsidRPr="008B040C" w:rsidRDefault="0055542D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>Popis předmětu plnění veřejné zakázky</w:t>
      </w:r>
    </w:p>
    <w:p w:rsidR="0055542D" w:rsidRPr="008B040C" w:rsidRDefault="0055542D" w:rsidP="00F06334">
      <w:pPr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Předmětem veřejné zakázky je zajištění následujících dílčích služeb pro </w:t>
      </w:r>
      <w:r w:rsidRPr="008B040C">
        <w:rPr>
          <w:rFonts w:ascii="Calibri" w:hAnsi="Calibri" w:cs="Calibri"/>
          <w:b/>
        </w:rPr>
        <w:t>2denní konferenci ve dnech 1. – 2. listopadu 2012</w:t>
      </w:r>
      <w:r w:rsidRPr="008B040C">
        <w:rPr>
          <w:rFonts w:ascii="Calibri" w:hAnsi="Calibri" w:cs="Calibri"/>
        </w:rPr>
        <w:t xml:space="preserve"> </w:t>
      </w:r>
      <w:r w:rsidRPr="008B040C">
        <w:rPr>
          <w:rFonts w:ascii="Calibri" w:hAnsi="Calibri" w:cs="Calibri"/>
          <w:b/>
        </w:rPr>
        <w:t>v Plzni</w:t>
      </w:r>
      <w:r w:rsidRPr="008B040C">
        <w:rPr>
          <w:rFonts w:ascii="Calibri" w:hAnsi="Calibri" w:cs="Calibri"/>
        </w:rPr>
        <w:t xml:space="preserve"> realizovanou v rámci projektu Projektový manažer 250+ (registrační č. CZ.1.07/1.3.00/14.0079): </w:t>
      </w:r>
    </w:p>
    <w:p w:rsidR="0055542D" w:rsidRPr="008B040C" w:rsidRDefault="0055542D" w:rsidP="00F06334">
      <w:pPr>
        <w:rPr>
          <w:rFonts w:ascii="Calibri" w:hAnsi="Calibri" w:cs="Calibri"/>
        </w:rPr>
      </w:pPr>
    </w:p>
    <w:p w:rsidR="0055542D" w:rsidRPr="008B040C" w:rsidRDefault="0055542D" w:rsidP="00F06334">
      <w:pPr>
        <w:numPr>
          <w:ilvl w:val="0"/>
          <w:numId w:val="12"/>
        </w:numPr>
        <w:rPr>
          <w:rFonts w:ascii="Calibri" w:hAnsi="Calibri" w:cs="Calibri"/>
        </w:rPr>
      </w:pPr>
      <w:r w:rsidRPr="008B040C">
        <w:rPr>
          <w:rFonts w:ascii="Calibri" w:hAnsi="Calibri" w:cs="Calibri"/>
        </w:rPr>
        <w:t>Pronájem 3 výukových místností, vč. techniky, po dobu celé konference:</w:t>
      </w:r>
    </w:p>
    <w:p w:rsidR="0055542D" w:rsidRPr="008B040C" w:rsidRDefault="0055542D" w:rsidP="00D127DC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poskytnutí hlavní přednáškové místnosti pro 80 osob</w:t>
      </w:r>
    </w:p>
    <w:p w:rsidR="0055542D" w:rsidRPr="008B040C" w:rsidRDefault="0055542D" w:rsidP="00D127DC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poskytnutí 2. výukové místnosti pro 25 osob</w:t>
      </w:r>
    </w:p>
    <w:p w:rsidR="0055542D" w:rsidRPr="008B040C" w:rsidRDefault="0055542D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poskytnutí 3. výukové místnosti pro 25 osob</w:t>
      </w:r>
    </w:p>
    <w:p w:rsidR="0055542D" w:rsidRPr="008B040C" w:rsidRDefault="0055542D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techniky pro projekci prezentovaných materiálů ve všech místnostech</w:t>
      </w:r>
    </w:p>
    <w:p w:rsidR="0055542D" w:rsidRPr="008B040C" w:rsidRDefault="0055542D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flipchartu nebo tabule a psacích potřeb ve všech místnostech</w:t>
      </w:r>
    </w:p>
    <w:p w:rsidR="0055542D" w:rsidRPr="008B040C" w:rsidRDefault="0055542D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odborné personální obsluhy techniky ve výukových místnostech</w:t>
      </w:r>
    </w:p>
    <w:p w:rsidR="0055542D" w:rsidRPr="008B040C" w:rsidRDefault="0055542D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AV techniky v hl. přednáškové místnosti – mikrofon pro přednášejícího</w:t>
      </w:r>
    </w:p>
    <w:p w:rsidR="0055542D" w:rsidRPr="008B040C" w:rsidRDefault="0055542D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předsednického stolku ve všech místnostech</w:t>
      </w:r>
    </w:p>
    <w:p w:rsidR="0055542D" w:rsidRPr="008B040C" w:rsidRDefault="0055542D" w:rsidP="000237D7">
      <w:pPr>
        <w:ind w:left="709"/>
        <w:rPr>
          <w:rFonts w:ascii="Calibri" w:hAnsi="Calibri" w:cs="Calibri"/>
        </w:rPr>
      </w:pPr>
      <w:r w:rsidRPr="008B040C">
        <w:rPr>
          <w:rFonts w:ascii="Calibri" w:hAnsi="Calibri" w:cs="Calibri"/>
        </w:rPr>
        <w:t>Důležité upozornění: výukové místnosti musí být primárně určené pro školení (tj. nejedná se o restauraci, je bez překážek mezi lektorem a posluchači, např. podpěrné sloupy místnosti, má kvalitní odhlučnění – bez rušivého hluku z okolí).</w:t>
      </w:r>
    </w:p>
    <w:p w:rsidR="0055542D" w:rsidRPr="008B040C" w:rsidRDefault="0055542D" w:rsidP="000237D7">
      <w:pPr>
        <w:ind w:left="709"/>
        <w:rPr>
          <w:rFonts w:ascii="Calibri" w:hAnsi="Calibri" w:cs="Calibri"/>
        </w:rPr>
      </w:pPr>
    </w:p>
    <w:p w:rsidR="0055542D" w:rsidRPr="008B040C" w:rsidRDefault="0055542D" w:rsidP="005A15FF">
      <w:pPr>
        <w:numPr>
          <w:ilvl w:val="0"/>
          <w:numId w:val="12"/>
        </w:numPr>
        <w:rPr>
          <w:rFonts w:ascii="Calibri" w:hAnsi="Calibri" w:cs="Calibri"/>
        </w:rPr>
      </w:pPr>
      <w:r w:rsidRPr="008B040C">
        <w:rPr>
          <w:rFonts w:ascii="Calibri" w:hAnsi="Calibri" w:cs="Calibri"/>
        </w:rPr>
        <w:t>Poskytnutí předsálí (foyer) pro prezentaci firem (vč. 5 stolků) a pro prezenci účastníků (vč. 2 stolků)</w:t>
      </w:r>
    </w:p>
    <w:p w:rsidR="0055542D" w:rsidRPr="008B040C" w:rsidRDefault="0055542D" w:rsidP="000237D7">
      <w:pPr>
        <w:ind w:left="709"/>
        <w:rPr>
          <w:rFonts w:ascii="Calibri" w:hAnsi="Calibri" w:cs="Calibri"/>
        </w:rPr>
      </w:pPr>
    </w:p>
    <w:p w:rsidR="0055542D" w:rsidRPr="008B040C" w:rsidRDefault="0055542D" w:rsidP="00251441">
      <w:pPr>
        <w:numPr>
          <w:ilvl w:val="0"/>
          <w:numId w:val="12"/>
        </w:numPr>
        <w:rPr>
          <w:rFonts w:ascii="Calibri" w:hAnsi="Calibri" w:cs="Calibri"/>
        </w:rPr>
      </w:pPr>
      <w:r w:rsidRPr="008B040C">
        <w:rPr>
          <w:rFonts w:ascii="Calibri" w:hAnsi="Calibri" w:cs="Calibri"/>
        </w:rPr>
        <w:t>Ubytování</w:t>
      </w:r>
      <w:r>
        <w:rPr>
          <w:rFonts w:ascii="Calibri" w:hAnsi="Calibri" w:cs="Calibri"/>
        </w:rPr>
        <w:t xml:space="preserve"> pro 60 osob</w:t>
      </w:r>
      <w:r w:rsidRPr="008B040C">
        <w:rPr>
          <w:rFonts w:ascii="Calibri" w:hAnsi="Calibri" w:cs="Calibri"/>
        </w:rPr>
        <w:t xml:space="preserve"> z 1. na 2. listopad 2012 (zajištěno v místě konání konference):</w:t>
      </w:r>
    </w:p>
    <w:p w:rsidR="0055542D" w:rsidRPr="008B040C" w:rsidRDefault="0055542D" w:rsidP="00251441">
      <w:pPr>
        <w:numPr>
          <w:ilvl w:val="0"/>
          <w:numId w:val="14"/>
        </w:numPr>
        <w:ind w:left="1418" w:hanging="709"/>
        <w:rPr>
          <w:rFonts w:ascii="Calibri" w:hAnsi="Calibri" w:cs="Calibri"/>
        </w:rPr>
      </w:pPr>
      <w:r w:rsidRPr="008B040C">
        <w:rPr>
          <w:rFonts w:ascii="Calibri" w:hAnsi="Calibri" w:cs="Calibri"/>
        </w:rPr>
        <w:t>ubytování ve 2lůžkových pokojích se sociálním zařízením (30 pokojů) – pro účastníky konference;</w:t>
      </w:r>
    </w:p>
    <w:p w:rsidR="0055542D" w:rsidRPr="008B040C" w:rsidRDefault="0055542D" w:rsidP="00251441">
      <w:pPr>
        <w:numPr>
          <w:ilvl w:val="0"/>
          <w:numId w:val="14"/>
        </w:numPr>
        <w:ind w:hanging="11"/>
        <w:rPr>
          <w:rFonts w:ascii="Calibri" w:hAnsi="Calibri" w:cs="Calibri"/>
        </w:rPr>
      </w:pPr>
      <w:r w:rsidRPr="008B040C">
        <w:rPr>
          <w:rFonts w:ascii="Calibri" w:hAnsi="Calibri" w:cs="Calibri"/>
        </w:rPr>
        <w:t>kategorie hotelového zařízení minimálně ***.</w:t>
      </w:r>
    </w:p>
    <w:p w:rsidR="0055542D" w:rsidRPr="008B040C" w:rsidRDefault="0055542D" w:rsidP="00251441">
      <w:pPr>
        <w:ind w:left="720"/>
        <w:rPr>
          <w:rFonts w:ascii="Calibri" w:hAnsi="Calibri" w:cs="Calibri"/>
        </w:rPr>
      </w:pPr>
    </w:p>
    <w:p w:rsidR="0055542D" w:rsidRPr="008B040C" w:rsidRDefault="0055542D" w:rsidP="000237D7">
      <w:pPr>
        <w:numPr>
          <w:ilvl w:val="0"/>
          <w:numId w:val="12"/>
        </w:numPr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Stravování </w:t>
      </w:r>
      <w:r>
        <w:rPr>
          <w:rFonts w:ascii="Calibri" w:hAnsi="Calibri" w:cs="Calibri"/>
        </w:rPr>
        <w:t xml:space="preserve">pro 90 osob </w:t>
      </w:r>
      <w:r w:rsidRPr="008B040C">
        <w:rPr>
          <w:rFonts w:ascii="Calibri" w:hAnsi="Calibri" w:cs="Calibri"/>
        </w:rPr>
        <w:t>(zajištěno v místě konání konference):</w:t>
      </w:r>
    </w:p>
    <w:p w:rsidR="0055542D" w:rsidRPr="008B040C" w:rsidRDefault="0055542D" w:rsidP="00F06334">
      <w:pPr>
        <w:numPr>
          <w:ilvl w:val="0"/>
          <w:numId w:val="15"/>
        </w:numPr>
        <w:ind w:left="1418" w:hanging="709"/>
        <w:rPr>
          <w:rFonts w:ascii="Calibri" w:hAnsi="Calibri" w:cs="Calibri"/>
        </w:rPr>
      </w:pPr>
      <w:r w:rsidRPr="008B040C">
        <w:rPr>
          <w:rFonts w:ascii="Calibri" w:hAnsi="Calibri" w:cs="Calibri"/>
        </w:rPr>
        <w:t>1. listopadu 2012 – 1x coffe</w:t>
      </w:r>
      <w:r>
        <w:rPr>
          <w:rFonts w:ascii="Calibri" w:hAnsi="Calibri" w:cs="Calibri"/>
        </w:rPr>
        <w:t>e</w:t>
      </w:r>
      <w:r w:rsidRPr="008B040C">
        <w:rPr>
          <w:rFonts w:ascii="Calibri" w:hAnsi="Calibri" w:cs="Calibri"/>
        </w:rPr>
        <w:t>break (káva, čaj, nealko nápoje), 1x coffe</w:t>
      </w:r>
      <w:r>
        <w:rPr>
          <w:rFonts w:ascii="Calibri" w:hAnsi="Calibri" w:cs="Calibri"/>
        </w:rPr>
        <w:t>e</w:t>
      </w:r>
      <w:r w:rsidRPr="008B040C">
        <w:rPr>
          <w:rFonts w:ascii="Calibri" w:hAnsi="Calibri" w:cs="Calibri"/>
        </w:rPr>
        <w:t>break (káva, čaj, ovoce, nealko nápoje), 1x coffe</w:t>
      </w:r>
      <w:r>
        <w:rPr>
          <w:rFonts w:ascii="Calibri" w:hAnsi="Calibri" w:cs="Calibri"/>
        </w:rPr>
        <w:t>e</w:t>
      </w:r>
      <w:r w:rsidRPr="008B040C">
        <w:rPr>
          <w:rFonts w:ascii="Calibri" w:hAnsi="Calibri" w:cs="Calibri"/>
        </w:rPr>
        <w:t>break (káva, čaj, nealko nápoje, drobné občerstvení – sladké, slané); 1x večeře</w:t>
      </w:r>
      <w:r>
        <w:rPr>
          <w:rFonts w:ascii="Calibri" w:hAnsi="Calibri" w:cs="Calibri"/>
        </w:rPr>
        <w:t xml:space="preserve"> (formou večerního jednoduchého menu)</w:t>
      </w:r>
    </w:p>
    <w:p w:rsidR="0055542D" w:rsidRPr="00F95BEA" w:rsidRDefault="0055542D" w:rsidP="00F95BEA">
      <w:pPr>
        <w:numPr>
          <w:ilvl w:val="0"/>
          <w:numId w:val="15"/>
        </w:numPr>
        <w:ind w:left="1418" w:hanging="709"/>
        <w:rPr>
          <w:rFonts w:ascii="Calibri" w:hAnsi="Calibri" w:cs="Calibri"/>
        </w:rPr>
      </w:pPr>
      <w:r w:rsidRPr="008B040C">
        <w:rPr>
          <w:rFonts w:ascii="Calibri" w:hAnsi="Calibri" w:cs="Calibri"/>
        </w:rPr>
        <w:lastRenderedPageBreak/>
        <w:t>2. listopadu 2012 - 1x coffe</w:t>
      </w:r>
      <w:r>
        <w:rPr>
          <w:rFonts w:ascii="Calibri" w:hAnsi="Calibri" w:cs="Calibri"/>
        </w:rPr>
        <w:t>e</w:t>
      </w:r>
      <w:r w:rsidRPr="008B040C">
        <w:rPr>
          <w:rFonts w:ascii="Calibri" w:hAnsi="Calibri" w:cs="Calibri"/>
        </w:rPr>
        <w:t>break (káva, čaj, ovoce, nealko nápoje, drobné občerstvení – sladké, slané); 1x coffe</w:t>
      </w:r>
      <w:r>
        <w:rPr>
          <w:rFonts w:ascii="Calibri" w:hAnsi="Calibri" w:cs="Calibri"/>
        </w:rPr>
        <w:t>e</w:t>
      </w:r>
      <w:r w:rsidRPr="00F95BEA">
        <w:rPr>
          <w:rFonts w:ascii="Calibri" w:hAnsi="Calibri" w:cs="Calibri"/>
        </w:rPr>
        <w:t xml:space="preserve">break (káva, čaj, nealko nápoje); 1x oběd (nabídka výběru ze 2 </w:t>
      </w:r>
      <w:r>
        <w:rPr>
          <w:rFonts w:ascii="Calibri" w:hAnsi="Calibri" w:cs="Calibri"/>
        </w:rPr>
        <w:t>pokrmů</w:t>
      </w:r>
      <w:r w:rsidRPr="00F95BEA">
        <w:rPr>
          <w:rFonts w:ascii="Calibri" w:hAnsi="Calibri" w:cs="Calibri"/>
        </w:rPr>
        <w:t>).</w:t>
      </w:r>
    </w:p>
    <w:p w:rsidR="0055542D" w:rsidRPr="008B040C" w:rsidRDefault="0055542D" w:rsidP="002C0062">
      <w:pPr>
        <w:ind w:left="720"/>
        <w:rPr>
          <w:rFonts w:ascii="Calibri" w:hAnsi="Calibri" w:cs="Calibri"/>
        </w:rPr>
      </w:pPr>
    </w:p>
    <w:p w:rsidR="0055542D" w:rsidRPr="008B040C" w:rsidRDefault="0055542D" w:rsidP="002C0062">
      <w:pPr>
        <w:numPr>
          <w:ilvl w:val="0"/>
          <w:numId w:val="12"/>
        </w:numPr>
        <w:rPr>
          <w:rFonts w:ascii="Calibri" w:hAnsi="Calibri" w:cs="Calibri"/>
        </w:rPr>
      </w:pPr>
      <w:r w:rsidRPr="008B040C">
        <w:rPr>
          <w:rFonts w:ascii="Calibri" w:hAnsi="Calibri" w:cs="Calibri"/>
        </w:rPr>
        <w:t>Bezplatné parkování pro účastníky konference:</w:t>
      </w:r>
    </w:p>
    <w:p w:rsidR="0055542D" w:rsidRPr="008B040C" w:rsidRDefault="0055542D" w:rsidP="002C0062">
      <w:pPr>
        <w:numPr>
          <w:ilvl w:val="0"/>
          <w:numId w:val="13"/>
        </w:numPr>
        <w:ind w:hanging="56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min. 10 parkovacích míst pro vozidla účastníků konference</w:t>
      </w:r>
    </w:p>
    <w:p w:rsidR="0055542D" w:rsidRPr="008B040C" w:rsidRDefault="0055542D" w:rsidP="00F06334">
      <w:pPr>
        <w:rPr>
          <w:rFonts w:ascii="Calibri" w:hAnsi="Calibri" w:cs="Calibri"/>
        </w:rPr>
      </w:pPr>
    </w:p>
    <w:p w:rsidR="0055542D" w:rsidRPr="008B040C" w:rsidRDefault="0055542D" w:rsidP="00FD222F">
      <w:pPr>
        <w:rPr>
          <w:rFonts w:ascii="Calibri" w:hAnsi="Calibri" w:cs="Calibri"/>
          <w:i/>
        </w:rPr>
      </w:pPr>
      <w:r w:rsidRPr="008B040C">
        <w:rPr>
          <w:rFonts w:ascii="Calibri" w:hAnsi="Calibri" w:cs="Calibri"/>
          <w:i/>
        </w:rPr>
        <w:t>Program konference bude zahájen 1. listopadu 2012 ve 12.30 h a ukončen následující den 2. listopadu 2012 v 14.30 h.</w:t>
      </w:r>
    </w:p>
    <w:p w:rsidR="0055542D" w:rsidRPr="008B040C" w:rsidRDefault="0055542D" w:rsidP="00FD222F">
      <w:pPr>
        <w:rPr>
          <w:rFonts w:ascii="Calibri" w:hAnsi="Calibri" w:cs="Calibri"/>
          <w:i/>
        </w:rPr>
      </w:pPr>
    </w:p>
    <w:p w:rsidR="0055542D" w:rsidRPr="008B040C" w:rsidRDefault="0055542D" w:rsidP="00FD222F">
      <w:pPr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 Obsah nabídky je závazný pro uzavření smlouvy.</w:t>
      </w:r>
    </w:p>
    <w:p w:rsidR="0055542D" w:rsidRPr="008B040C" w:rsidRDefault="0055542D" w:rsidP="00C9640E">
      <w:pPr>
        <w:jc w:val="both"/>
        <w:rPr>
          <w:rFonts w:ascii="Calibri" w:hAnsi="Calibri" w:cs="Calibri"/>
          <w:i/>
        </w:rPr>
      </w:pPr>
    </w:p>
    <w:p w:rsidR="0055542D" w:rsidRPr="008B040C" w:rsidRDefault="0055542D" w:rsidP="00FD222F">
      <w:pPr>
        <w:pStyle w:val="Nadpis2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>Další požadavky</w:t>
      </w:r>
    </w:p>
    <w:p w:rsidR="0055542D" w:rsidRPr="008B040C" w:rsidRDefault="0055542D" w:rsidP="00D127DC">
      <w:pPr>
        <w:rPr>
          <w:rFonts w:ascii="Calibri" w:hAnsi="Calibri" w:cs="Calibri"/>
        </w:rPr>
      </w:pPr>
    </w:p>
    <w:p w:rsidR="0055542D" w:rsidRPr="008B040C" w:rsidRDefault="0055542D" w:rsidP="00D127DC">
      <w:pPr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Zadavatel požaduje </w:t>
      </w:r>
      <w:r w:rsidRPr="008B040C">
        <w:rPr>
          <w:rFonts w:ascii="Calibri" w:hAnsi="Calibri" w:cs="Calibri"/>
          <w:u w:val="single"/>
        </w:rPr>
        <w:t>navíc</w:t>
      </w:r>
      <w:r w:rsidRPr="008B040C">
        <w:rPr>
          <w:rFonts w:ascii="Calibri" w:hAnsi="Calibri" w:cs="Calibri"/>
        </w:rPr>
        <w:t xml:space="preserve"> rezervaci ubytování pro 10 osob (přednášející) ze dne 1. 11. na 2. 11. 2012 v 1lůžkových pokojích v max. částce 1500 Kč</w:t>
      </w:r>
      <w:r>
        <w:rPr>
          <w:rFonts w:ascii="Calibri" w:hAnsi="Calibri" w:cs="Calibri"/>
        </w:rPr>
        <w:t>, vč. DPH</w:t>
      </w:r>
      <w:r w:rsidRPr="008B040C">
        <w:rPr>
          <w:rFonts w:ascii="Calibri" w:hAnsi="Calibri" w:cs="Calibri"/>
        </w:rPr>
        <w:t xml:space="preserve">/1 osoba/ 1 nocleh, tyto pokoje nebudou hrazeny ze zakázky, nebudou započítány do celkové nabídkové ceny.  </w:t>
      </w:r>
    </w:p>
    <w:p w:rsidR="0055542D" w:rsidRPr="008B040C" w:rsidRDefault="0055542D" w:rsidP="00827ACA">
      <w:pPr>
        <w:rPr>
          <w:rFonts w:ascii="Calibri" w:hAnsi="Calibri" w:cs="Calibri"/>
        </w:rPr>
      </w:pPr>
    </w:p>
    <w:p w:rsidR="0055542D" w:rsidRPr="008B040C" w:rsidRDefault="0055542D" w:rsidP="000237D7">
      <w:pPr>
        <w:jc w:val="both"/>
        <w:rPr>
          <w:rFonts w:ascii="Calibri" w:hAnsi="Calibri" w:cs="Calibri"/>
        </w:rPr>
      </w:pPr>
    </w:p>
    <w:p w:rsidR="0055542D" w:rsidRPr="008B040C" w:rsidRDefault="0055542D" w:rsidP="000237D7">
      <w:pPr>
        <w:jc w:val="both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V zájmu urychlení případných jednání směřujících k uzavření smluvního vztahu zadavatel předkládá návrh smlouvy o </w:t>
      </w:r>
      <w:r>
        <w:rPr>
          <w:rFonts w:ascii="Calibri" w:hAnsi="Calibri" w:cs="Calibri"/>
        </w:rPr>
        <w:t>poskytnutí služeb</w:t>
      </w:r>
      <w:r w:rsidRPr="008B040C">
        <w:rPr>
          <w:rFonts w:ascii="Calibri" w:hAnsi="Calibri" w:cs="Calibri"/>
        </w:rPr>
        <w:t xml:space="preserve">, o němž mohou obě strany dále jednat. Návrh smlouvy je </w:t>
      </w:r>
      <w:r w:rsidRPr="0015494B">
        <w:rPr>
          <w:rFonts w:ascii="Calibri" w:hAnsi="Calibri" w:cs="Calibri"/>
        </w:rPr>
        <w:t>přílohou č.</w:t>
      </w:r>
      <w:r>
        <w:rPr>
          <w:rFonts w:ascii="Calibri" w:hAnsi="Calibri" w:cs="Calibri"/>
        </w:rPr>
        <w:t xml:space="preserve"> </w:t>
      </w:r>
      <w:r w:rsidRPr="0015494B">
        <w:rPr>
          <w:rFonts w:ascii="Calibri" w:hAnsi="Calibri" w:cs="Calibri"/>
        </w:rPr>
        <w:t>4</w:t>
      </w:r>
      <w:r w:rsidRPr="008B040C">
        <w:rPr>
          <w:rFonts w:ascii="Calibri" w:hAnsi="Calibri" w:cs="Calibri"/>
        </w:rPr>
        <w:t xml:space="preserve">  zadávací dokumentace. </w:t>
      </w:r>
    </w:p>
    <w:p w:rsidR="0055542D" w:rsidRPr="008B040C" w:rsidRDefault="0055542D" w:rsidP="000237D7">
      <w:pPr>
        <w:jc w:val="both"/>
        <w:rPr>
          <w:rFonts w:ascii="Calibri" w:hAnsi="Calibri" w:cs="Calibri"/>
        </w:rPr>
      </w:pPr>
    </w:p>
    <w:p w:rsidR="0055542D" w:rsidRDefault="0055542D" w:rsidP="000237D7">
      <w:pPr>
        <w:jc w:val="both"/>
        <w:rPr>
          <w:rFonts w:ascii="Verdana" w:hAnsi="Verdana"/>
          <w:sz w:val="20"/>
          <w:szCs w:val="20"/>
        </w:rPr>
      </w:pPr>
    </w:p>
    <w:p w:rsidR="0055542D" w:rsidRPr="000C0FBB" w:rsidRDefault="0055542D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t>KVALIFIKAČNÍ PŘEDPOKLADY UCHAZEČE</w:t>
      </w:r>
    </w:p>
    <w:p w:rsidR="0055542D" w:rsidRDefault="0055542D" w:rsidP="00FD222F">
      <w:pPr>
        <w:rPr>
          <w:rFonts w:ascii="Calibri" w:hAnsi="Calibri" w:cs="Calibri"/>
          <w:iCs/>
        </w:rPr>
      </w:pPr>
    </w:p>
    <w:p w:rsidR="0055542D" w:rsidRDefault="0055542D" w:rsidP="00FD222F">
      <w:pPr>
        <w:pStyle w:val="Nadpis2"/>
        <w:tabs>
          <w:tab w:val="clear" w:pos="576"/>
          <w:tab w:val="num" w:pos="567"/>
        </w:tabs>
        <w:suppressAutoHyphens/>
        <w:ind w:left="1285" w:hanging="1285"/>
        <w:rPr>
          <w:rFonts w:ascii="Calibri" w:hAnsi="Calibri" w:cs="Calibri"/>
          <w:sz w:val="22"/>
          <w:szCs w:val="22"/>
        </w:rPr>
      </w:pPr>
      <w:r w:rsidRPr="00066659">
        <w:rPr>
          <w:rFonts w:ascii="Calibri" w:hAnsi="Calibri" w:cs="Calibri"/>
          <w:sz w:val="22"/>
          <w:szCs w:val="22"/>
        </w:rPr>
        <w:t xml:space="preserve">Splnění základních kvalifikačních předpokladů podle § 53 </w:t>
      </w:r>
      <w:r>
        <w:rPr>
          <w:rFonts w:ascii="Calibri" w:hAnsi="Calibri" w:cs="Calibri"/>
          <w:sz w:val="22"/>
          <w:szCs w:val="22"/>
        </w:rPr>
        <w:t>Zákona</w:t>
      </w:r>
    </w:p>
    <w:p w:rsidR="0055542D" w:rsidRPr="001712EB" w:rsidRDefault="0055542D" w:rsidP="00FD222F"/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Základní kvalifikační předpoklady splňuje uchazeč,</w:t>
      </w: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</w:t>
      </w:r>
      <w:r>
        <w:rPr>
          <w:rFonts w:ascii="Calibri" w:hAnsi="Calibri" w:cs="Calibri"/>
        </w:rPr>
        <w:br/>
      </w:r>
      <w:r w:rsidRPr="001801B0">
        <w:rPr>
          <w:rFonts w:ascii="Calibri" w:hAnsi="Calibri" w:cs="Calibri"/>
        </w:rPr>
        <w:t xml:space="preserve">o přípravu nebo pokus nebo účastenství na takovém trestném činu, nebo došlo </w:t>
      </w:r>
      <w:r>
        <w:rPr>
          <w:rFonts w:ascii="Calibri" w:hAnsi="Calibri" w:cs="Calibri"/>
        </w:rPr>
        <w:br/>
      </w:r>
      <w:r w:rsidRPr="001801B0">
        <w:rPr>
          <w:rFonts w:ascii="Calibri" w:hAnsi="Calibri" w:cs="Calibri"/>
        </w:rPr>
        <w:t xml:space="preserve">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 předpoklad podle tohoto písmene splňovat vedle uvedených osob rovněž vedoucí této organizační složky; tento základní </w:t>
      </w:r>
      <w:r w:rsidRPr="001801B0">
        <w:rPr>
          <w:rFonts w:ascii="Calibri" w:hAnsi="Calibri" w:cs="Calibri"/>
        </w:rPr>
        <w:lastRenderedPageBreak/>
        <w:t>kvalifikační předpoklad musí dodavatel splňovat jak ve vztahu k území České republiky, tak k zemi svého sídla, místa podnikání či bydliště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55542D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který nebyl pravomocně odsouzen pro trestný čin, jehož skutková podstata souvisí </w:t>
      </w:r>
      <w:r w:rsidRPr="001801B0">
        <w:rPr>
          <w:rFonts w:ascii="Calibri" w:hAnsi="Calibri" w:cs="Calibri"/>
        </w:rPr>
        <w:br/>
        <w:t xml:space="preserve">s předmětem podnikání dodavatele podle zvláštních právních předpisů nebo došlo </w:t>
      </w:r>
      <w:r w:rsidRPr="001801B0">
        <w:rPr>
          <w:rFonts w:ascii="Calibri" w:hAnsi="Calibri" w:cs="Calibri"/>
        </w:rPr>
        <w:br/>
        <w:t>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5542D" w:rsidRDefault="0055542D" w:rsidP="00FD222F">
      <w:pPr>
        <w:jc w:val="both"/>
        <w:rPr>
          <w:rFonts w:ascii="Calibri" w:hAnsi="Calibri" w:cs="Calibri"/>
        </w:rPr>
      </w:pP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v posledních 3 letech nenaplnil skutkovou podstatu jednání nekalé soutěže formou podplácení podle zvláštního právního předpisu,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vůči jehož majetku neprobíhá nebo v posledních 3 letech neproběhlo insolvenční řízení, </w:t>
      </w:r>
      <w:r w:rsidRPr="001801B0">
        <w:rPr>
          <w:rFonts w:ascii="Calibri" w:hAnsi="Calibri" w:cs="Calibri"/>
        </w:rPr>
        <w:br/>
        <w:t xml:space="preserve">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 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není v likvidaci,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nemá v evidenci daní zachyceny daňové nedoplatky, a to jak v České republice, tak v zemi sídla, místa podnikání či bydliště dodavatele,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nemá nedoplatek na pojistném a na penále na veřejné zdravotní pojištění, a to jak v České republice, tak v zemi sídla, místa podnikání či bydliště dodavatele,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který nemá nedoplatek na pojistném a na penále na sociální zabezpečení a příspěvku na státní politiku zaměstnanosti, a to jak v České republice, tak v zemi sídla, místa podnikání či bydliště dodavatele,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který nebyl v posledních 3 letech pravomocně disciplinárně potrestán či mu nebylo pravomocně uloženo kárné opatření podle zvláštních právních předpisů, je-li podle </w:t>
      </w:r>
      <w:r>
        <w:rPr>
          <w:rFonts w:ascii="Calibri" w:hAnsi="Calibri" w:cs="Calibri"/>
        </w:rPr>
        <w:br/>
      </w:r>
      <w:r w:rsidRPr="001801B0">
        <w:rPr>
          <w:rFonts w:ascii="Calibri" w:hAnsi="Calibri" w:cs="Calibri"/>
        </w:rPr>
        <w:t>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</w:p>
    <w:p w:rsidR="0055542D" w:rsidRPr="001801B0" w:rsidRDefault="0055542D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lastRenderedPageBreak/>
        <w:t>který není veden v rejstříku osob se zákazem plnění veřejných zakázek a</w:t>
      </w:r>
    </w:p>
    <w:p w:rsidR="0055542D" w:rsidRPr="001801B0" w:rsidRDefault="0055542D" w:rsidP="00FD222F">
      <w:pPr>
        <w:ind w:left="39"/>
        <w:jc w:val="both"/>
        <w:rPr>
          <w:rFonts w:ascii="Calibri" w:hAnsi="Calibri" w:cs="Calibri"/>
        </w:rPr>
      </w:pPr>
    </w:p>
    <w:p w:rsidR="0055542D" w:rsidRPr="001801B0" w:rsidRDefault="0055542D" w:rsidP="00FD222F">
      <w:pPr>
        <w:numPr>
          <w:ilvl w:val="0"/>
          <w:numId w:val="26"/>
        </w:numPr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kterému nebyla v posledních 3 letech pravomocně uložena pokuta za umožnění výkonu nelegální práce podle zvláštního právního předpisu.</w:t>
      </w:r>
    </w:p>
    <w:p w:rsidR="0055542D" w:rsidRPr="001801B0" w:rsidRDefault="0055542D" w:rsidP="00FD222F">
      <w:pPr>
        <w:jc w:val="both"/>
        <w:rPr>
          <w:rFonts w:ascii="Calibri" w:hAnsi="Calibri" w:cs="Calibri"/>
          <w:b/>
          <w:bCs/>
          <w:smallCaps/>
        </w:rPr>
      </w:pPr>
    </w:p>
    <w:p w:rsidR="0055542D" w:rsidRDefault="0055542D" w:rsidP="00FD222F"/>
    <w:p w:rsidR="0055542D" w:rsidRPr="001801B0" w:rsidRDefault="0055542D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1801B0">
        <w:rPr>
          <w:rFonts w:ascii="Calibri" w:hAnsi="Calibri" w:cs="Calibri"/>
          <w:szCs w:val="24"/>
        </w:rPr>
        <w:t>Splnění profesních kvalifikačních předpokladů podle § 54 Zákona</w:t>
      </w:r>
    </w:p>
    <w:p w:rsidR="0055542D" w:rsidRDefault="0055542D" w:rsidP="00FD222F">
      <w:pPr>
        <w:jc w:val="both"/>
        <w:rPr>
          <w:rFonts w:ascii="Calibri" w:hAnsi="Calibri" w:cs="Calibri"/>
        </w:rPr>
      </w:pPr>
    </w:p>
    <w:p w:rsidR="0055542D" w:rsidRPr="001801B0" w:rsidRDefault="0055542D" w:rsidP="00FD222F">
      <w:pPr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Profesní kvalifikační předpoklady splňuje uchazeč, který předloží</w:t>
      </w:r>
    </w:p>
    <w:p w:rsidR="0055542D" w:rsidRPr="001801B0" w:rsidRDefault="0055542D" w:rsidP="00FD222F">
      <w:pPr>
        <w:numPr>
          <w:ilvl w:val="0"/>
          <w:numId w:val="27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výpis z obchodního rejstříku, pokud je v něm zapsán, či výpis z jiné obdobné evidence, pokud je v ní zapsán,</w:t>
      </w:r>
    </w:p>
    <w:p w:rsidR="0055542D" w:rsidRPr="001801B0" w:rsidRDefault="0055542D" w:rsidP="00FD222F">
      <w:pPr>
        <w:numPr>
          <w:ilvl w:val="0"/>
          <w:numId w:val="27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doklad o oprávnění k podnikání podle zvláštních právních předpisů v rozsahu odpovídajícím předmětu Veřejné zakázky, zejména doklad prokazující příslušné živnostenské oprávnění či licenci</w:t>
      </w:r>
    </w:p>
    <w:p w:rsidR="0055542D" w:rsidRPr="001801B0" w:rsidRDefault="0055542D" w:rsidP="00FD222F"/>
    <w:p w:rsidR="0055542D" w:rsidRPr="009A6A20" w:rsidRDefault="0055542D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9A6A20">
        <w:rPr>
          <w:rFonts w:ascii="Calibri" w:hAnsi="Calibri" w:cs="Calibri"/>
          <w:szCs w:val="24"/>
        </w:rPr>
        <w:t>Prokazování kvalifikačních předpokladů</w:t>
      </w:r>
    </w:p>
    <w:p w:rsidR="0055542D" w:rsidRPr="004E09D2" w:rsidRDefault="0055542D" w:rsidP="00FD222F">
      <w:pPr>
        <w:ind w:firstLine="708"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55542D" w:rsidRDefault="0055542D" w:rsidP="00FD222F">
      <w:pPr>
        <w:pStyle w:val="Nadpis2"/>
        <w:numPr>
          <w:ilvl w:val="0"/>
          <w:numId w:val="0"/>
        </w:numPr>
        <w:tabs>
          <w:tab w:val="num" w:pos="0"/>
        </w:tabs>
        <w:spacing w:before="0" w:after="0"/>
        <w:rPr>
          <w:rFonts w:ascii="Calibri" w:hAnsi="Calibri" w:cs="Calibri"/>
          <w:szCs w:val="24"/>
        </w:rPr>
      </w:pPr>
      <w:bookmarkStart w:id="0" w:name="_GoBack"/>
      <w:bookmarkEnd w:id="0"/>
      <w:r w:rsidRPr="00D33EA5">
        <w:rPr>
          <w:rFonts w:ascii="Calibri" w:hAnsi="Calibri" w:cs="Calibri"/>
          <w:szCs w:val="24"/>
        </w:rPr>
        <w:t>3.</w:t>
      </w:r>
      <w:r>
        <w:rPr>
          <w:rFonts w:ascii="Calibri" w:hAnsi="Calibri" w:cs="Calibri"/>
          <w:szCs w:val="24"/>
        </w:rPr>
        <w:t>3.</w:t>
      </w:r>
      <w:r w:rsidRPr="00D33EA5">
        <w:rPr>
          <w:rFonts w:ascii="Calibri" w:hAnsi="Calibri" w:cs="Calibri"/>
          <w:szCs w:val="24"/>
        </w:rPr>
        <w:t>1</w:t>
      </w:r>
      <w:r w:rsidRPr="00D33EA5">
        <w:rPr>
          <w:rFonts w:ascii="Calibri" w:hAnsi="Calibri" w:cs="Calibri"/>
          <w:szCs w:val="24"/>
        </w:rPr>
        <w:tab/>
        <w:t>Základní kvalifikační předpoklady</w:t>
      </w:r>
    </w:p>
    <w:p w:rsidR="0055542D" w:rsidRPr="00D33EA5" w:rsidRDefault="0055542D" w:rsidP="00FD222F"/>
    <w:p w:rsidR="0055542D" w:rsidRPr="00D33EA5" w:rsidRDefault="0055542D" w:rsidP="00FD222F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Splnění základních kvalifikačních předpokladů prokáže uchazeč předložením čestného prohlášení, prokazujícího splnění základních kvalifikačních předpokladů uvedených v § 53 odst. 1 písm. a) až k) zákona č. 137/2006 Sb., o veřejných zakázkách, ve znění pozdějších předpisů - viz </w:t>
      </w:r>
      <w:r w:rsidRPr="0015494B">
        <w:rPr>
          <w:rFonts w:ascii="Calibri" w:hAnsi="Calibri" w:cs="Calibri"/>
        </w:rPr>
        <w:t>příloha č. 2 zadávací dokumentace.</w:t>
      </w:r>
    </w:p>
    <w:p w:rsidR="0055542D" w:rsidRPr="00D33EA5" w:rsidRDefault="0055542D" w:rsidP="00FD222F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>Čestné prohlášení bude podepsané osobou oprávněnou jednat za uchazeče nebo jeho jménem.</w:t>
      </w:r>
    </w:p>
    <w:p w:rsidR="0055542D" w:rsidRPr="00D33EA5" w:rsidRDefault="0055542D" w:rsidP="00FD222F">
      <w:pPr>
        <w:jc w:val="both"/>
        <w:rPr>
          <w:rFonts w:ascii="Calibri" w:hAnsi="Calibri" w:cs="Calibri"/>
        </w:rPr>
      </w:pPr>
    </w:p>
    <w:p w:rsidR="0055542D" w:rsidRDefault="0055542D" w:rsidP="00FD222F">
      <w:pPr>
        <w:pStyle w:val="Nadpis2"/>
        <w:numPr>
          <w:ilvl w:val="0"/>
          <w:numId w:val="0"/>
        </w:numPr>
        <w:tabs>
          <w:tab w:val="num" w:pos="0"/>
        </w:tabs>
        <w:spacing w:before="0" w:after="0"/>
        <w:rPr>
          <w:rFonts w:ascii="Calibri" w:hAnsi="Calibri" w:cs="Calibri"/>
          <w:szCs w:val="24"/>
        </w:rPr>
      </w:pPr>
      <w:r w:rsidRPr="00D33EA5">
        <w:rPr>
          <w:rFonts w:ascii="Calibri" w:hAnsi="Calibri" w:cs="Calibri"/>
          <w:szCs w:val="24"/>
        </w:rPr>
        <w:t>3.</w:t>
      </w:r>
      <w:r>
        <w:rPr>
          <w:rFonts w:ascii="Calibri" w:hAnsi="Calibri" w:cs="Calibri"/>
          <w:szCs w:val="24"/>
        </w:rPr>
        <w:t>3.</w:t>
      </w:r>
      <w:r w:rsidRPr="00D33EA5">
        <w:rPr>
          <w:rFonts w:ascii="Calibri" w:hAnsi="Calibri" w:cs="Calibri"/>
          <w:szCs w:val="24"/>
        </w:rPr>
        <w:t>2</w:t>
      </w:r>
      <w:r w:rsidRPr="00D33EA5">
        <w:rPr>
          <w:rFonts w:ascii="Calibri" w:hAnsi="Calibri" w:cs="Calibri"/>
          <w:szCs w:val="24"/>
        </w:rPr>
        <w:tab/>
        <w:t>Profesní kvalifikační předpoklady</w:t>
      </w:r>
    </w:p>
    <w:p w:rsidR="0055542D" w:rsidRPr="00D33EA5" w:rsidRDefault="0055542D" w:rsidP="00FD222F"/>
    <w:p w:rsidR="0055542D" w:rsidRPr="00EC43D2" w:rsidRDefault="0055542D" w:rsidP="00FD222F">
      <w:pPr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Splnění profesních kvalifikačních předpokladů prokáže uchazeč tím, že předloží kopie těchto dokladů:</w:t>
      </w:r>
    </w:p>
    <w:p w:rsidR="0055542D" w:rsidRPr="00EC43D2" w:rsidRDefault="0055542D" w:rsidP="00FD222F">
      <w:pPr>
        <w:jc w:val="both"/>
        <w:rPr>
          <w:rFonts w:ascii="Calibri" w:hAnsi="Calibri" w:cs="Calibri"/>
        </w:rPr>
      </w:pPr>
    </w:p>
    <w:p w:rsidR="0055542D" w:rsidRPr="00EC43D2" w:rsidRDefault="0055542D" w:rsidP="00FD222F">
      <w:pPr>
        <w:numPr>
          <w:ilvl w:val="0"/>
          <w:numId w:val="30"/>
        </w:numPr>
        <w:suppressAutoHyphens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výpis z obchodního rejstříku, pokud je v něm zapsán, či výpis z jiné obdobné evidence, pokud je v ní zapsán,</w:t>
      </w:r>
    </w:p>
    <w:p w:rsidR="0055542D" w:rsidRPr="00EC43D2" w:rsidRDefault="0055542D" w:rsidP="00FD222F">
      <w:pPr>
        <w:numPr>
          <w:ilvl w:val="0"/>
          <w:numId w:val="30"/>
        </w:numPr>
        <w:suppressAutoHyphens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doklad o oprávnění k podnikání podle zvláštních právních předpisů v rozsahu odpovídajícím předmětu Veřejné zakázky, zejména doklad prokazující příslušné živnostenské oprávnění či licenci</w:t>
      </w:r>
    </w:p>
    <w:p w:rsidR="0055542D" w:rsidRPr="00EC43D2" w:rsidRDefault="0055542D" w:rsidP="00FD222F">
      <w:pPr>
        <w:jc w:val="both"/>
        <w:rPr>
          <w:rFonts w:ascii="Calibri" w:hAnsi="Calibri" w:cs="Calibri"/>
        </w:rPr>
      </w:pPr>
    </w:p>
    <w:p w:rsidR="0055542D" w:rsidRPr="00EC43D2" w:rsidRDefault="0055542D" w:rsidP="00FD222F">
      <w:pPr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  <w:bCs/>
        </w:rPr>
        <w:t>Uchazeč, se kterým má být uzavřena Smlouva podle § 82 Zákona, je povinen před jejím uzavřením předložit zadavateli originály nebo úředně ověřené kopie dokladů prokazujících splnění profesní kvalifikace. Nesplnění této povinnosti se považuje za neposkytnutí součinnosti k uzavření Smlouvy ve smyslu ustanovení § 82 odst. 4 ZVZ.</w:t>
      </w:r>
      <w:r w:rsidRPr="00EC43D2">
        <w:rPr>
          <w:rFonts w:ascii="Calibri" w:hAnsi="Calibri" w:cs="Calibri"/>
        </w:rPr>
        <w:t xml:space="preserve"> </w:t>
      </w:r>
      <w:r w:rsidRPr="00EC43D2">
        <w:rPr>
          <w:rFonts w:ascii="Calibri" w:hAnsi="Calibri" w:cs="Calibri"/>
          <w:b/>
        </w:rPr>
        <w:t xml:space="preserve"> </w:t>
      </w:r>
    </w:p>
    <w:p w:rsidR="0055542D" w:rsidRDefault="0055542D" w:rsidP="00FD222F">
      <w:pPr>
        <w:jc w:val="both"/>
        <w:rPr>
          <w:rFonts w:ascii="Calibri" w:hAnsi="Calibri" w:cs="Calibri"/>
        </w:rPr>
      </w:pPr>
    </w:p>
    <w:p w:rsidR="0055542D" w:rsidRDefault="0055542D" w:rsidP="00FD222F">
      <w:pPr>
        <w:jc w:val="both"/>
        <w:rPr>
          <w:rFonts w:ascii="Calibri" w:hAnsi="Calibri" w:cs="Calibri"/>
        </w:rPr>
      </w:pPr>
    </w:p>
    <w:p w:rsidR="0055542D" w:rsidRPr="009674B1" w:rsidRDefault="0055542D" w:rsidP="00FD222F">
      <w:pPr>
        <w:pStyle w:val="Nadpis2"/>
        <w:tabs>
          <w:tab w:val="clear" w:pos="576"/>
          <w:tab w:val="num" w:pos="567"/>
        </w:tabs>
        <w:suppressAutoHyphens/>
        <w:ind w:left="1285" w:hanging="1285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</w:t>
      </w:r>
      <w:r w:rsidRPr="009674B1">
        <w:rPr>
          <w:rFonts w:ascii="Calibri" w:hAnsi="Calibri" w:cs="Calibri"/>
        </w:rPr>
        <w:t>oba prokazování splnění kvalifikace</w:t>
      </w:r>
    </w:p>
    <w:p w:rsidR="0055542D" w:rsidRPr="009674B1" w:rsidRDefault="0055542D" w:rsidP="00FD222F"/>
    <w:p w:rsidR="0055542D" w:rsidRPr="00B2224D" w:rsidRDefault="0055542D" w:rsidP="00FD222F">
      <w:pPr>
        <w:pStyle w:val="Textpsmene"/>
        <w:keepNext/>
        <w:numPr>
          <w:ilvl w:val="0"/>
          <w:numId w:val="0"/>
        </w:numPr>
        <w:ind w:right="-31"/>
        <w:rPr>
          <w:rFonts w:ascii="Calibri" w:hAnsi="Calibri" w:cs="Calibri"/>
          <w:szCs w:val="24"/>
        </w:rPr>
      </w:pPr>
      <w:r w:rsidRPr="00B2224D">
        <w:rPr>
          <w:rFonts w:ascii="Calibri" w:hAnsi="Calibri" w:cs="Calibri"/>
          <w:szCs w:val="24"/>
        </w:rPr>
        <w:t xml:space="preserve">Kvalifikace se prokazuje ve lhůtě pro podání nabídek. Doklady prokazující </w:t>
      </w:r>
      <w:r>
        <w:rPr>
          <w:rFonts w:ascii="Calibri" w:hAnsi="Calibri" w:cs="Calibri"/>
          <w:szCs w:val="24"/>
        </w:rPr>
        <w:t>k</w:t>
      </w:r>
      <w:r w:rsidRPr="00B2224D">
        <w:rPr>
          <w:rFonts w:ascii="Calibri" w:hAnsi="Calibri" w:cs="Calibri"/>
          <w:szCs w:val="24"/>
        </w:rPr>
        <w:t xml:space="preserve">valifikační předpoklady musí být platné k datu podání nabídky (ne však starší 90 kalendářních dnů </w:t>
      </w:r>
      <w:r>
        <w:rPr>
          <w:rFonts w:ascii="Calibri" w:hAnsi="Calibri" w:cs="Calibri"/>
          <w:szCs w:val="24"/>
        </w:rPr>
        <w:br/>
      </w:r>
      <w:r w:rsidRPr="00B2224D">
        <w:rPr>
          <w:rFonts w:ascii="Calibri" w:hAnsi="Calibri" w:cs="Calibri"/>
          <w:szCs w:val="24"/>
        </w:rPr>
        <w:t>k poslednímu dni lhůty pro podání nabídek).</w:t>
      </w:r>
    </w:p>
    <w:p w:rsidR="0055542D" w:rsidRPr="00D33EA5" w:rsidRDefault="0055542D" w:rsidP="00FD222F">
      <w:pPr>
        <w:jc w:val="both"/>
        <w:rPr>
          <w:rFonts w:ascii="Calibri" w:hAnsi="Calibri" w:cs="Calibri"/>
        </w:rPr>
      </w:pPr>
    </w:p>
    <w:p w:rsidR="0055542D" w:rsidRDefault="0055542D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9674B1">
        <w:rPr>
          <w:rFonts w:ascii="Calibri" w:hAnsi="Calibri" w:cs="Calibri"/>
          <w:szCs w:val="24"/>
        </w:rPr>
        <w:t>Forma splnění kvalifikace</w:t>
      </w:r>
    </w:p>
    <w:p w:rsidR="0055542D" w:rsidRPr="001801B0" w:rsidRDefault="0055542D" w:rsidP="00FD222F"/>
    <w:p w:rsidR="0055542D" w:rsidRPr="00D33EA5" w:rsidRDefault="0055542D" w:rsidP="00FD222F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Uchazeč musí splňovat všechny kvalifikační předpoklady. </w:t>
      </w:r>
    </w:p>
    <w:p w:rsidR="0055542D" w:rsidRPr="00D33EA5" w:rsidRDefault="0055542D" w:rsidP="00FD222F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Neprokáže-li uchazeč splnění kvalifikace v plném rozsahu, bude vyloučen z účasti </w:t>
      </w:r>
      <w:r>
        <w:rPr>
          <w:rFonts w:ascii="Calibri" w:hAnsi="Calibri" w:cs="Calibri"/>
        </w:rPr>
        <w:br/>
      </w:r>
      <w:r w:rsidRPr="00D33EA5">
        <w:rPr>
          <w:rFonts w:ascii="Calibri" w:hAnsi="Calibri" w:cs="Calibri"/>
        </w:rPr>
        <w:t>v zadávacím řízení. Zadavatel bezodkladně písemně oznámí uchazeči své rozhodnutí o jeho vyloučení z účasti v zadávacím řízení s uvedením důvodu.</w:t>
      </w:r>
    </w:p>
    <w:p w:rsidR="0055542D" w:rsidRPr="00D33EA5" w:rsidRDefault="0055542D" w:rsidP="00FD222F">
      <w:pPr>
        <w:jc w:val="both"/>
        <w:rPr>
          <w:rFonts w:ascii="Calibri" w:hAnsi="Calibri" w:cs="Calibri"/>
        </w:rPr>
      </w:pPr>
    </w:p>
    <w:p w:rsidR="0055542D" w:rsidRDefault="0055542D" w:rsidP="00FD222F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55542D" w:rsidRPr="00640801" w:rsidRDefault="0055542D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640801">
        <w:rPr>
          <w:rFonts w:ascii="Calibri" w:hAnsi="Calibri" w:cs="Calibri"/>
          <w:szCs w:val="24"/>
        </w:rPr>
        <w:t>Prokázání kvalifikace výpisem ze seznamu kvalifikovaných dodavatelů</w:t>
      </w:r>
    </w:p>
    <w:p w:rsidR="0055542D" w:rsidRPr="00066659" w:rsidRDefault="0055542D" w:rsidP="00FD222F">
      <w:pPr>
        <w:jc w:val="both"/>
        <w:rPr>
          <w:rFonts w:ascii="Calibri" w:hAnsi="Calibri" w:cs="Calibri"/>
          <w:sz w:val="22"/>
          <w:szCs w:val="22"/>
        </w:rPr>
      </w:pPr>
    </w:p>
    <w:p w:rsidR="0055542D" w:rsidRPr="009A6A20" w:rsidRDefault="0055542D" w:rsidP="00FD222F">
      <w:pPr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 xml:space="preserve">Uchazeč může k prokázání kvalifikace předložit výpis ze Seznamu kvalifikovaných dodavatelů vydaný provozovatelem seznamu (§ 125 – 132 ZVZ), který nahrazuje splnění prokázání základních kvalifikačních předpokladů a profesních kvalifikačních předpokladů. </w:t>
      </w:r>
    </w:p>
    <w:p w:rsidR="0055542D" w:rsidRPr="009A6A20" w:rsidRDefault="0055542D" w:rsidP="00FD222F">
      <w:pPr>
        <w:jc w:val="both"/>
        <w:rPr>
          <w:rFonts w:ascii="Calibri" w:hAnsi="Calibri" w:cs="Calibri"/>
          <w:b/>
          <w:bCs/>
          <w:smallCaps/>
        </w:rPr>
      </w:pPr>
    </w:p>
    <w:p w:rsidR="0055542D" w:rsidRDefault="0055542D" w:rsidP="00FD222F">
      <w:pPr>
        <w:keepNext/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 xml:space="preserve">Výpisem ze seznamu kvalifikovaných dodavatelů, který k poslednímu dni, ke kterému má být prokázáno splnění kvalifikace, není starší než 3 měsíce, může uchazeč zapsaný v seznamu kvalifikovaných dodavatelů (viz ustanovení § 125 a násl. ZVZ) prokázat splnění základních </w:t>
      </w:r>
    </w:p>
    <w:p w:rsidR="0055542D" w:rsidRPr="009A6A20" w:rsidRDefault="0055542D" w:rsidP="00FD222F">
      <w:pPr>
        <w:keepNext/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>kvalifikačních předpokladů a profesních kvalifikačních předpokladů, a to v rozsahu ve výpise uvedených údajů a požadavků zadavatele k prokázání splnění příslušné kvalifikace pro tuto veřejnou zakázku.</w:t>
      </w:r>
    </w:p>
    <w:p w:rsidR="0055542D" w:rsidRPr="009A6A20" w:rsidRDefault="0055542D" w:rsidP="00FD222F">
      <w:pPr>
        <w:keepNext/>
        <w:jc w:val="both"/>
        <w:rPr>
          <w:rFonts w:ascii="Calibri" w:hAnsi="Calibri" w:cs="Calibri"/>
        </w:rPr>
      </w:pPr>
    </w:p>
    <w:p w:rsidR="0055542D" w:rsidRPr="00640801" w:rsidRDefault="0055542D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640801">
        <w:rPr>
          <w:rFonts w:ascii="Calibri" w:hAnsi="Calibri" w:cs="Calibri"/>
          <w:szCs w:val="24"/>
        </w:rPr>
        <w:t>Prokázání kvalifikace certifikátem vydaným v rámci Systému certifikovaných dodavatelů</w:t>
      </w:r>
    </w:p>
    <w:p w:rsidR="0055542D" w:rsidRDefault="0055542D" w:rsidP="00FD222F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:rsidR="0055542D" w:rsidRPr="00197E38" w:rsidRDefault="0055542D" w:rsidP="00FD222F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197E38">
        <w:rPr>
          <w:rFonts w:ascii="Calibri" w:hAnsi="Calibri" w:cs="Calibri"/>
          <w:sz w:val="22"/>
          <w:szCs w:val="22"/>
        </w:rPr>
        <w:t>Uchazeč, kter</w:t>
      </w:r>
      <w:r>
        <w:rPr>
          <w:rFonts w:ascii="Calibri" w:hAnsi="Calibri" w:cs="Calibri"/>
          <w:sz w:val="22"/>
          <w:szCs w:val="22"/>
        </w:rPr>
        <w:t>é</w:t>
      </w:r>
      <w:r w:rsidRPr="00197E38">
        <w:rPr>
          <w:rFonts w:ascii="Calibri" w:hAnsi="Calibri" w:cs="Calibri"/>
          <w:sz w:val="22"/>
          <w:szCs w:val="22"/>
        </w:rPr>
        <w:t>m</w:t>
      </w:r>
      <w:r>
        <w:rPr>
          <w:rFonts w:ascii="Calibri" w:hAnsi="Calibri" w:cs="Calibri"/>
          <w:sz w:val="22"/>
          <w:szCs w:val="22"/>
        </w:rPr>
        <w:t>u</w:t>
      </w:r>
      <w:r w:rsidRPr="00197E38">
        <w:rPr>
          <w:rFonts w:ascii="Calibri" w:hAnsi="Calibri" w:cs="Calibri"/>
          <w:sz w:val="22"/>
          <w:szCs w:val="22"/>
        </w:rPr>
        <w:t xml:space="preserve"> byl vydán certifikát v rámci </w:t>
      </w:r>
      <w:r w:rsidRPr="00B2224D">
        <w:rPr>
          <w:rFonts w:ascii="Calibri" w:hAnsi="Calibri" w:cs="Calibri"/>
          <w:sz w:val="22"/>
          <w:szCs w:val="22"/>
        </w:rPr>
        <w:t>Systému certifikovaných dodavatelů</w:t>
      </w:r>
      <w:r w:rsidRPr="00197E38">
        <w:rPr>
          <w:rFonts w:ascii="Calibri" w:hAnsi="Calibri" w:cs="Calibri"/>
          <w:sz w:val="22"/>
          <w:szCs w:val="22"/>
        </w:rPr>
        <w:t xml:space="preserve"> (§ 139 Zákona)</w:t>
      </w:r>
      <w:r>
        <w:rPr>
          <w:rFonts w:ascii="Calibri" w:hAnsi="Calibri" w:cs="Calibri"/>
          <w:sz w:val="22"/>
          <w:szCs w:val="22"/>
        </w:rPr>
        <w:t>,</w:t>
      </w:r>
      <w:r w:rsidRPr="00197E3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může</w:t>
      </w:r>
      <w:r w:rsidRPr="00197E38">
        <w:rPr>
          <w:rFonts w:ascii="Calibri" w:hAnsi="Calibri" w:cs="Calibri"/>
          <w:sz w:val="22"/>
          <w:szCs w:val="22"/>
        </w:rPr>
        <w:t xml:space="preserve"> předložením platného certifikátu prokázat </w:t>
      </w:r>
      <w:r>
        <w:rPr>
          <w:rFonts w:ascii="Calibri" w:hAnsi="Calibri" w:cs="Calibri"/>
          <w:sz w:val="22"/>
          <w:szCs w:val="22"/>
        </w:rPr>
        <w:t>kvalifikační předpoklady</w:t>
      </w:r>
      <w:r w:rsidRPr="00197E38">
        <w:rPr>
          <w:rFonts w:ascii="Calibri" w:hAnsi="Calibri" w:cs="Calibri"/>
          <w:sz w:val="22"/>
          <w:szCs w:val="22"/>
        </w:rPr>
        <w:t xml:space="preserve"> podle § 134 Zákona.</w:t>
      </w:r>
    </w:p>
    <w:p w:rsidR="0055542D" w:rsidRDefault="0055542D" w:rsidP="000237D7">
      <w:pPr>
        <w:jc w:val="both"/>
        <w:rPr>
          <w:rFonts w:ascii="Verdana" w:hAnsi="Verdana"/>
          <w:sz w:val="20"/>
          <w:szCs w:val="20"/>
        </w:rPr>
      </w:pPr>
    </w:p>
    <w:p w:rsidR="0055542D" w:rsidRPr="000C0FBB" w:rsidRDefault="0055542D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t xml:space="preserve"> Předpokládaná hodnota zakázky </w:t>
      </w:r>
    </w:p>
    <w:p w:rsidR="0055542D" w:rsidRPr="00C839D0" w:rsidRDefault="0055542D" w:rsidP="000C0FBB">
      <w:pPr>
        <w:pStyle w:val="StylNadpis1ZarovnatdoblokuPed36bZa18b"/>
        <w:numPr>
          <w:ilvl w:val="0"/>
          <w:numId w:val="0"/>
        </w:numPr>
        <w:spacing w:before="360" w:after="240"/>
        <w:rPr>
          <w:rFonts w:ascii="Calibri" w:hAnsi="Calibri" w:cs="Calibri"/>
        </w:rPr>
      </w:pPr>
      <w:r w:rsidRPr="00C839D0">
        <w:rPr>
          <w:rFonts w:ascii="Calibri" w:hAnsi="Calibri" w:cs="Calibri"/>
          <w:i/>
          <w:iCs/>
          <w:caps w:val="0"/>
        </w:rPr>
        <w:t xml:space="preserve">Celková předpokládaná cena: </w:t>
      </w:r>
      <w:r w:rsidRPr="00C839D0">
        <w:rPr>
          <w:rFonts w:ascii="Calibri" w:hAnsi="Calibri" w:cs="Calibri"/>
          <w:caps w:val="0"/>
        </w:rPr>
        <w:t>171 250 Kč bez DPH; 205 500 Kč včetně DPH.</w:t>
      </w:r>
    </w:p>
    <w:p w:rsidR="0055542D" w:rsidRPr="00824869" w:rsidRDefault="0055542D" w:rsidP="000C0FBB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Uvedená cena bez DPH je maximální a nepřekročitelná, je stanovena jako nejvýše přípustná, včetně všech poplatků a veškerých dalších nákladů spojených s plněním zakázky.</w:t>
      </w:r>
    </w:p>
    <w:p w:rsidR="0055542D" w:rsidRDefault="0055542D" w:rsidP="000C0FBB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Cenu je možné překročit pouze v souvislosti se změnou daňových předpisů týkajících se DPH.</w:t>
      </w:r>
    </w:p>
    <w:p w:rsidR="0055542D" w:rsidRPr="000C0FBB" w:rsidRDefault="0055542D" w:rsidP="001771A0">
      <w:pPr>
        <w:ind w:left="576" w:hanging="576"/>
        <w:rPr>
          <w:rFonts w:ascii="Calibri" w:hAnsi="Calibri" w:cs="Calibri"/>
        </w:rPr>
      </w:pPr>
      <w:r w:rsidRPr="000C0FBB">
        <w:rPr>
          <w:rFonts w:ascii="Calibri" w:hAnsi="Calibri" w:cs="Calibri"/>
        </w:rPr>
        <w:t>Sazby následujících položek nesmí překročit limity:</w:t>
      </w:r>
    </w:p>
    <w:p w:rsidR="0055542D" w:rsidRPr="00F1142C" w:rsidRDefault="0055542D" w:rsidP="001771A0">
      <w:pPr>
        <w:numPr>
          <w:ilvl w:val="0"/>
          <w:numId w:val="22"/>
        </w:numPr>
        <w:ind w:left="576" w:hanging="434"/>
        <w:rPr>
          <w:rFonts w:ascii="Calibri" w:hAnsi="Calibri" w:cs="Calibri"/>
        </w:rPr>
      </w:pPr>
      <w:r w:rsidRPr="001B4B1F">
        <w:rPr>
          <w:rFonts w:ascii="Calibri" w:hAnsi="Calibri" w:cs="Calibri"/>
        </w:rPr>
        <w:lastRenderedPageBreak/>
        <w:t xml:space="preserve">ubytování: </w:t>
      </w:r>
      <w:r w:rsidRPr="00F1142C">
        <w:rPr>
          <w:rFonts w:ascii="Calibri" w:hAnsi="Calibri" w:cs="Calibri"/>
        </w:rPr>
        <w:t xml:space="preserve">1 250,- Kč bez DPH na 1 osobu/1 noc; 1 500,- Kč včetně DPH na 1 osobu/1 noc; </w:t>
      </w:r>
    </w:p>
    <w:p w:rsidR="0055542D" w:rsidRPr="00F1142C" w:rsidRDefault="0055542D" w:rsidP="001771A0">
      <w:pPr>
        <w:numPr>
          <w:ilvl w:val="0"/>
          <w:numId w:val="22"/>
        </w:numPr>
        <w:ind w:left="576" w:hanging="434"/>
        <w:rPr>
          <w:rFonts w:ascii="Calibri" w:hAnsi="Calibri" w:cs="Calibri"/>
        </w:rPr>
      </w:pPr>
      <w:r w:rsidRPr="00F1142C">
        <w:rPr>
          <w:rFonts w:ascii="Calibri" w:hAnsi="Calibri" w:cs="Calibri"/>
        </w:rPr>
        <w:t xml:space="preserve">stravování: </w:t>
      </w:r>
      <w:r w:rsidRPr="00F1142C">
        <w:rPr>
          <w:rFonts w:ascii="Calibri" w:hAnsi="Calibri" w:cs="Calibri"/>
        </w:rPr>
        <w:tab/>
        <w:t xml:space="preserve">1. den 250,- Kč bez DPH na 1 osobu; 300,- Kč včetně DPH na 1 osobu, </w:t>
      </w:r>
    </w:p>
    <w:p w:rsidR="0055542D" w:rsidRPr="001B4B1F" w:rsidRDefault="0055542D" w:rsidP="001B4B1F">
      <w:pPr>
        <w:ind w:left="1992" w:firstLine="132"/>
        <w:rPr>
          <w:rFonts w:ascii="Calibri" w:hAnsi="Calibri" w:cs="Calibri"/>
        </w:rPr>
      </w:pPr>
      <w:r w:rsidRPr="00F1142C">
        <w:rPr>
          <w:rFonts w:ascii="Calibri" w:hAnsi="Calibri" w:cs="Calibri"/>
        </w:rPr>
        <w:t>2. den 187,5 Kč bez DPH na 1 osobu; 225,- Kč včetně DPH na 1 osobu.</w:t>
      </w:r>
    </w:p>
    <w:p w:rsidR="0055542D" w:rsidRDefault="0055542D" w:rsidP="000C0FBB">
      <w:pPr>
        <w:rPr>
          <w:rFonts w:ascii="Calibri" w:hAnsi="Calibri" w:cs="Calibri"/>
        </w:rPr>
      </w:pPr>
    </w:p>
    <w:p w:rsidR="0055542D" w:rsidRDefault="0055542D" w:rsidP="000C0FBB">
      <w:pPr>
        <w:rPr>
          <w:rFonts w:ascii="Calibri" w:hAnsi="Calibri" w:cs="Calibri"/>
        </w:rPr>
      </w:pPr>
    </w:p>
    <w:p w:rsidR="0055542D" w:rsidRPr="000A247A" w:rsidRDefault="0055542D" w:rsidP="000237D7">
      <w:pPr>
        <w:jc w:val="both"/>
        <w:rPr>
          <w:rFonts w:ascii="Verdana" w:hAnsi="Verdana"/>
          <w:sz w:val="20"/>
          <w:szCs w:val="20"/>
        </w:rPr>
      </w:pPr>
    </w:p>
    <w:p w:rsidR="0055542D" w:rsidRPr="000C0FBB" w:rsidRDefault="0055542D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t>Dodatečné informace k zadávacím podmínkám</w:t>
      </w:r>
    </w:p>
    <w:p w:rsidR="0055542D" w:rsidRPr="00824869" w:rsidRDefault="0055542D" w:rsidP="000C0FBB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Zadavatel poskytuje dodatečné informace na základě písemné žádosti, kterou uchazeč zašle (e-mailem) na kontaktní osobu zadavatele (</w:t>
      </w:r>
      <w:r>
        <w:rPr>
          <w:rFonts w:ascii="Calibri" w:hAnsi="Calibri" w:cs="Calibri"/>
        </w:rPr>
        <w:t>holacka</w:t>
      </w:r>
      <w:r w:rsidRPr="00F6645C">
        <w:rPr>
          <w:rFonts w:ascii="Calibri" w:hAnsi="Calibri" w:cs="Calibri"/>
        </w:rPr>
        <w:t xml:space="preserve">@nidv.cz) nejpozději do pěti </w:t>
      </w:r>
      <w:r>
        <w:rPr>
          <w:rFonts w:ascii="Calibri" w:hAnsi="Calibri" w:cs="Calibri"/>
        </w:rPr>
        <w:t xml:space="preserve">kalendářních </w:t>
      </w:r>
      <w:r w:rsidRPr="00F6645C">
        <w:rPr>
          <w:rFonts w:ascii="Calibri" w:hAnsi="Calibri" w:cs="Calibri"/>
        </w:rPr>
        <w:t xml:space="preserve">dnů před skončením lhůty pro podání nabídek. Zadavatel tyto dotazy zodpoví písemně do tří </w:t>
      </w:r>
      <w:r>
        <w:rPr>
          <w:rFonts w:ascii="Calibri" w:hAnsi="Calibri" w:cs="Calibri"/>
        </w:rPr>
        <w:t xml:space="preserve">kalendářních </w:t>
      </w:r>
      <w:r w:rsidRPr="00F6645C">
        <w:rPr>
          <w:rFonts w:ascii="Calibri" w:hAnsi="Calibri" w:cs="Calibri"/>
        </w:rPr>
        <w:t>dnů před skončením lhůty pro podání nabídek</w:t>
      </w:r>
      <w:r w:rsidRPr="00F6645C">
        <w:rPr>
          <w:rFonts w:ascii="Calibri" w:hAnsi="Calibri" w:cs="Calibri"/>
          <w:b/>
          <w:bCs/>
        </w:rPr>
        <w:t>.</w:t>
      </w:r>
      <w:r w:rsidRPr="00F6645C">
        <w:rPr>
          <w:rFonts w:ascii="Calibri" w:hAnsi="Calibri" w:cs="Calibri"/>
        </w:rPr>
        <w:t xml:space="preserve"> </w:t>
      </w:r>
    </w:p>
    <w:p w:rsidR="0055542D" w:rsidRPr="00824869" w:rsidRDefault="0055542D" w:rsidP="000C0FBB">
      <w:pPr>
        <w:pStyle w:val="Zkladntext2"/>
        <w:spacing w:after="0" w:line="240" w:lineRule="auto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Dodatečné informace včetně přesného znění žádosti budou poskytnuty všem osloveným dodavatelům a zveřejněny stejným způsobem jako výzva k podání nabídky a zadávací dokumentace. </w:t>
      </w:r>
    </w:p>
    <w:p w:rsidR="0055542D" w:rsidRDefault="0055542D" w:rsidP="000C0FBB">
      <w:pPr>
        <w:pStyle w:val="Zkladntext2"/>
        <w:spacing w:after="0" w:line="240" w:lineRule="auto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V rámci dodržení principu rovného zacházení se všemi uchazeči nemohou být dodatečné informace poskytovány telefonicky.</w:t>
      </w:r>
    </w:p>
    <w:p w:rsidR="0055542D" w:rsidRPr="00A63B43" w:rsidRDefault="0055542D" w:rsidP="00A63B43">
      <w:pPr>
        <w:rPr>
          <w:rFonts w:ascii="Verdana" w:hAnsi="Verdana"/>
          <w:sz w:val="20"/>
          <w:szCs w:val="20"/>
        </w:rPr>
      </w:pPr>
    </w:p>
    <w:p w:rsidR="0055542D" w:rsidRDefault="0055542D" w:rsidP="002A7378">
      <w:pPr>
        <w:jc w:val="both"/>
        <w:rPr>
          <w:b/>
        </w:rPr>
      </w:pPr>
    </w:p>
    <w:p w:rsidR="0055542D" w:rsidRDefault="0055542D" w:rsidP="002A7378">
      <w:pPr>
        <w:jc w:val="both"/>
        <w:rPr>
          <w:b/>
        </w:rPr>
      </w:pPr>
    </w:p>
    <w:p w:rsidR="0055542D" w:rsidRPr="000C0FBB" w:rsidRDefault="0055542D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t>Závazná struktura nabídky</w:t>
      </w:r>
    </w:p>
    <w:p w:rsidR="0055542D" w:rsidRPr="0015494B" w:rsidRDefault="0055542D" w:rsidP="00077D17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0C0FBB">
        <w:rPr>
          <w:rFonts w:ascii="Calibri" w:hAnsi="Calibri" w:cs="Calibri"/>
          <w:iCs w:val="0"/>
          <w:szCs w:val="24"/>
        </w:rPr>
        <w:t xml:space="preserve">Krycí list nabídky </w:t>
      </w:r>
      <w:r w:rsidRPr="0015494B">
        <w:rPr>
          <w:rFonts w:ascii="Calibri" w:hAnsi="Calibri" w:cs="Calibri"/>
          <w:b w:val="0"/>
          <w:iCs w:val="0"/>
          <w:szCs w:val="24"/>
        </w:rPr>
        <w:t>(viz příloha č. 1 zadávací dokumentace)</w:t>
      </w:r>
    </w:p>
    <w:p w:rsidR="0055542D" w:rsidRDefault="0055542D" w:rsidP="008D3324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F6645C">
        <w:rPr>
          <w:rFonts w:ascii="Calibri" w:hAnsi="Calibri" w:cs="Calibri"/>
          <w:iCs w:val="0"/>
        </w:rPr>
        <w:t>Prokázání základních</w:t>
      </w:r>
      <w:r>
        <w:rPr>
          <w:rFonts w:ascii="Calibri" w:hAnsi="Calibri" w:cs="Calibri"/>
          <w:iCs w:val="0"/>
        </w:rPr>
        <w:t xml:space="preserve"> a</w:t>
      </w:r>
      <w:r w:rsidRPr="00F6645C">
        <w:rPr>
          <w:rFonts w:ascii="Calibri" w:hAnsi="Calibri" w:cs="Calibri"/>
          <w:iCs w:val="0"/>
        </w:rPr>
        <w:t xml:space="preserve"> profesních kvalifikačních předpokladů</w:t>
      </w:r>
      <w:r w:rsidRPr="000C0FBB">
        <w:rPr>
          <w:rFonts w:ascii="Calibri" w:hAnsi="Calibri" w:cs="Calibri"/>
          <w:iCs w:val="0"/>
          <w:szCs w:val="24"/>
        </w:rPr>
        <w:t xml:space="preserve"> </w:t>
      </w:r>
    </w:p>
    <w:p w:rsidR="0055542D" w:rsidRPr="000C0FBB" w:rsidRDefault="0055542D" w:rsidP="008D3324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0C0FBB">
        <w:rPr>
          <w:rFonts w:ascii="Calibri" w:hAnsi="Calibri" w:cs="Calibri"/>
          <w:iCs w:val="0"/>
          <w:szCs w:val="24"/>
        </w:rPr>
        <w:t xml:space="preserve">Nabídka zpracovaná dle požadovaného předmětu plnění veřejné zakázky </w:t>
      </w:r>
      <w:r>
        <w:rPr>
          <w:rFonts w:ascii="Calibri" w:hAnsi="Calibri" w:cs="Calibri"/>
          <w:iCs w:val="0"/>
          <w:szCs w:val="24"/>
        </w:rPr>
        <w:t>(bod 2 zadávací dokumentace) a dle hodnoticích kritérií (bod 7 zadávací dokumentace)</w:t>
      </w:r>
    </w:p>
    <w:p w:rsidR="0055542D" w:rsidRPr="000C0FBB" w:rsidRDefault="0055542D" w:rsidP="00077D17">
      <w:pPr>
        <w:tabs>
          <w:tab w:val="left" w:pos="900"/>
        </w:tabs>
        <w:ind w:firstLine="567"/>
        <w:rPr>
          <w:rFonts w:ascii="Calibri" w:hAnsi="Calibri" w:cs="Calibri"/>
        </w:rPr>
      </w:pPr>
      <w:r w:rsidRPr="000C0FBB">
        <w:rPr>
          <w:rFonts w:ascii="Calibri" w:hAnsi="Calibri" w:cs="Calibri"/>
        </w:rPr>
        <w:t xml:space="preserve">Uchazeč doloží </w:t>
      </w:r>
      <w:r>
        <w:rPr>
          <w:rFonts w:ascii="Calibri" w:hAnsi="Calibri" w:cs="Calibri"/>
        </w:rPr>
        <w:t>k popisu</w:t>
      </w:r>
      <w:r w:rsidRPr="000C0FBB">
        <w:rPr>
          <w:rFonts w:ascii="Calibri" w:hAnsi="Calibri" w:cs="Calibri"/>
        </w:rPr>
        <w:t xml:space="preserve"> nabízených výukových prostor</w:t>
      </w:r>
      <w:r>
        <w:rPr>
          <w:rFonts w:ascii="Calibri" w:hAnsi="Calibri" w:cs="Calibri"/>
        </w:rPr>
        <w:t xml:space="preserve"> fotografie</w:t>
      </w:r>
      <w:r w:rsidRPr="000C0FBB">
        <w:rPr>
          <w:rFonts w:ascii="Calibri" w:hAnsi="Calibri" w:cs="Calibri"/>
        </w:rPr>
        <w:t>.</w:t>
      </w:r>
    </w:p>
    <w:p w:rsidR="0055542D" w:rsidRPr="0015494B" w:rsidRDefault="0055542D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15494B">
        <w:rPr>
          <w:rFonts w:ascii="Calibri" w:hAnsi="Calibri" w:cs="Calibri"/>
          <w:iCs w:val="0"/>
          <w:szCs w:val="24"/>
        </w:rPr>
        <w:t xml:space="preserve">Celková nabídková cena </w:t>
      </w:r>
    </w:p>
    <w:p w:rsidR="0055542D" w:rsidRPr="000C0FBB" w:rsidRDefault="0055542D" w:rsidP="00406B2F">
      <w:pPr>
        <w:ind w:left="576"/>
        <w:rPr>
          <w:rFonts w:ascii="Calibri" w:hAnsi="Calibri" w:cs="Calibri"/>
        </w:rPr>
      </w:pPr>
      <w:r w:rsidRPr="0015494B">
        <w:rPr>
          <w:rFonts w:ascii="Calibri" w:hAnsi="Calibri" w:cs="Calibri"/>
        </w:rPr>
        <w:t>Uchazeč je povinen ocenit veškeré položky v rámci tabulky pro zpracování nabídkové ceny (viz příloha č. 3</w:t>
      </w:r>
      <w:r w:rsidRPr="000C0FBB">
        <w:rPr>
          <w:rFonts w:ascii="Calibri" w:hAnsi="Calibri" w:cs="Calibri"/>
        </w:rPr>
        <w:t xml:space="preserve"> zadávací dokumentace). </w:t>
      </w:r>
    </w:p>
    <w:p w:rsidR="0055542D" w:rsidRPr="000C0FBB" w:rsidRDefault="0055542D" w:rsidP="006A6D1C">
      <w:pPr>
        <w:ind w:left="576"/>
        <w:rPr>
          <w:rFonts w:ascii="Calibri" w:hAnsi="Calibri" w:cs="Calibri"/>
        </w:rPr>
      </w:pPr>
      <w:r w:rsidRPr="000C0FBB">
        <w:rPr>
          <w:rFonts w:ascii="Calibri" w:hAnsi="Calibri" w:cs="Calibri"/>
        </w:rPr>
        <w:t>Sazby následujících položek nesmí překročit limity:</w:t>
      </w:r>
    </w:p>
    <w:p w:rsidR="0055542D" w:rsidRPr="00F1142C" w:rsidRDefault="0055542D" w:rsidP="001B4B1F">
      <w:pPr>
        <w:numPr>
          <w:ilvl w:val="0"/>
          <w:numId w:val="33"/>
        </w:numPr>
        <w:ind w:left="1418" w:hanging="567"/>
        <w:rPr>
          <w:rFonts w:ascii="Calibri" w:hAnsi="Calibri" w:cs="Calibri"/>
        </w:rPr>
      </w:pPr>
      <w:r w:rsidRPr="00F1142C">
        <w:rPr>
          <w:rFonts w:ascii="Calibri" w:hAnsi="Calibri" w:cs="Calibri"/>
        </w:rPr>
        <w:t xml:space="preserve">ubytování: </w:t>
      </w:r>
    </w:p>
    <w:p w:rsidR="0055542D" w:rsidRPr="00F1142C" w:rsidRDefault="0055542D" w:rsidP="001B4B1F">
      <w:pPr>
        <w:ind w:left="1418"/>
        <w:rPr>
          <w:rFonts w:ascii="Calibri" w:hAnsi="Calibri" w:cs="Calibri"/>
        </w:rPr>
      </w:pPr>
      <w:r w:rsidRPr="00F1142C">
        <w:rPr>
          <w:rFonts w:ascii="Calibri" w:hAnsi="Calibri" w:cs="Calibri"/>
        </w:rPr>
        <w:t xml:space="preserve">1 250,- Kč bez DPH na 1 osobu/1 noc; 1 500,- Kč včetně DPH na 1   osobu/1 noc; </w:t>
      </w:r>
    </w:p>
    <w:p w:rsidR="0055542D" w:rsidRPr="00F1142C" w:rsidRDefault="0055542D" w:rsidP="001B4B1F">
      <w:pPr>
        <w:numPr>
          <w:ilvl w:val="0"/>
          <w:numId w:val="22"/>
        </w:numPr>
        <w:ind w:left="576" w:firstLine="275"/>
        <w:rPr>
          <w:rFonts w:ascii="Calibri" w:hAnsi="Calibri" w:cs="Calibri"/>
        </w:rPr>
      </w:pPr>
      <w:r w:rsidRPr="00F1142C">
        <w:rPr>
          <w:rFonts w:ascii="Calibri" w:hAnsi="Calibri" w:cs="Calibri"/>
        </w:rPr>
        <w:t xml:space="preserve">stravování: </w:t>
      </w:r>
    </w:p>
    <w:p w:rsidR="0055542D" w:rsidRPr="00F1142C" w:rsidRDefault="0055542D" w:rsidP="001B4B1F">
      <w:pPr>
        <w:ind w:left="851" w:firstLine="565"/>
        <w:rPr>
          <w:rFonts w:ascii="Calibri" w:hAnsi="Calibri" w:cs="Calibri"/>
        </w:rPr>
      </w:pPr>
      <w:r w:rsidRPr="00F1142C">
        <w:rPr>
          <w:rFonts w:ascii="Calibri" w:hAnsi="Calibri" w:cs="Calibri"/>
        </w:rPr>
        <w:t xml:space="preserve">1. den 250,- Kč bez DPH na 1 osobu; 300,- Kč včetně DPH na 1 osobu, </w:t>
      </w:r>
    </w:p>
    <w:p w:rsidR="0055542D" w:rsidRDefault="0055542D" w:rsidP="001B4B1F">
      <w:pPr>
        <w:ind w:left="708" w:firstLine="708"/>
        <w:rPr>
          <w:rFonts w:ascii="Calibri" w:hAnsi="Calibri" w:cs="Calibri"/>
        </w:rPr>
      </w:pPr>
      <w:r w:rsidRPr="00F1142C">
        <w:rPr>
          <w:rFonts w:ascii="Calibri" w:hAnsi="Calibri" w:cs="Calibri"/>
        </w:rPr>
        <w:t>2. den 187,50 Kč bez DPH na 1 osobu; 225,- Kč včetně DPH na 1 osobu.</w:t>
      </w:r>
    </w:p>
    <w:p w:rsidR="0055542D" w:rsidRPr="001B4B1F" w:rsidRDefault="0055542D" w:rsidP="001B4B1F">
      <w:pPr>
        <w:ind w:left="708" w:firstLine="708"/>
        <w:rPr>
          <w:rFonts w:ascii="Calibri" w:hAnsi="Calibri" w:cs="Calibri"/>
        </w:rPr>
      </w:pPr>
    </w:p>
    <w:p w:rsidR="0055542D" w:rsidRPr="001B4B1F" w:rsidRDefault="0055542D" w:rsidP="006D3130">
      <w:pPr>
        <w:ind w:left="432" w:hanging="432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6.5</w:t>
      </w:r>
      <w:r>
        <w:rPr>
          <w:rFonts w:ascii="Calibri" w:hAnsi="Calibri" w:cs="Calibri"/>
          <w:b/>
          <w:bCs/>
        </w:rPr>
        <w:tab/>
      </w:r>
      <w:r w:rsidRPr="006D3130">
        <w:rPr>
          <w:rFonts w:ascii="Calibri" w:hAnsi="Calibri" w:cs="Calibri"/>
          <w:b/>
          <w:bCs/>
        </w:rPr>
        <w:t>Návrh smlouvy, který musí být podepsán osobou oprávněnou jednat za uchazeče nebo jeho</w:t>
      </w:r>
      <w:r w:rsidRPr="001B4B1F">
        <w:rPr>
          <w:rFonts w:ascii="Calibri" w:hAnsi="Calibri" w:cs="Calibri"/>
        </w:rPr>
        <w:t xml:space="preserve"> </w:t>
      </w:r>
      <w:r w:rsidRPr="006D3130">
        <w:rPr>
          <w:rFonts w:ascii="Calibri" w:hAnsi="Calibri" w:cs="Calibri"/>
          <w:b/>
        </w:rPr>
        <w:t>jménem</w:t>
      </w:r>
      <w:r w:rsidRPr="001B4B1F">
        <w:rPr>
          <w:rFonts w:ascii="Calibri" w:hAnsi="Calibri" w:cs="Calibri"/>
        </w:rPr>
        <w:t xml:space="preserve"> (příloha č.4).</w:t>
      </w:r>
    </w:p>
    <w:p w:rsidR="0055542D" w:rsidRPr="0015494B" w:rsidRDefault="0055542D" w:rsidP="002A7378"/>
    <w:p w:rsidR="0055542D" w:rsidRDefault="0055542D" w:rsidP="002A7378"/>
    <w:p w:rsidR="0055542D" w:rsidRPr="00975F91" w:rsidRDefault="0055542D" w:rsidP="00975F91">
      <w:pPr>
        <w:pStyle w:val="Nadpis1"/>
        <w:rPr>
          <w:rFonts w:ascii="Calibri" w:hAnsi="Calibri" w:cs="Calibri"/>
        </w:rPr>
      </w:pPr>
      <w:r w:rsidRPr="00975F91">
        <w:rPr>
          <w:rFonts w:ascii="Calibri" w:hAnsi="Calibri" w:cs="Calibri"/>
        </w:rPr>
        <w:lastRenderedPageBreak/>
        <w:t>HODNOTiCÍ KRITÉRIA</w:t>
      </w:r>
    </w:p>
    <w:p w:rsidR="0055542D" w:rsidRPr="00975F91" w:rsidRDefault="0055542D" w:rsidP="00975F91">
      <w:pPr>
        <w:pStyle w:val="Nadpis2"/>
        <w:numPr>
          <w:ilvl w:val="0"/>
          <w:numId w:val="0"/>
        </w:numPr>
        <w:tabs>
          <w:tab w:val="num" w:pos="432"/>
        </w:tabs>
        <w:jc w:val="both"/>
        <w:rPr>
          <w:rFonts w:ascii="Calibri" w:hAnsi="Calibri" w:cs="Calibri"/>
          <w:b w:val="0"/>
          <w:szCs w:val="24"/>
        </w:rPr>
      </w:pPr>
      <w:r w:rsidRPr="00975F91">
        <w:rPr>
          <w:rFonts w:ascii="Calibri" w:hAnsi="Calibri" w:cs="Calibri"/>
          <w:b w:val="0"/>
          <w:szCs w:val="24"/>
        </w:rPr>
        <w:t xml:space="preserve">Základním hodnoticím kritériem zakázky je nejnižší nabídková cena: </w:t>
      </w:r>
    </w:p>
    <w:p w:rsidR="0055542D" w:rsidRPr="00975F91" w:rsidRDefault="0055542D" w:rsidP="00975F91">
      <w:pPr>
        <w:pStyle w:val="Odstavecseseznamem"/>
        <w:tabs>
          <w:tab w:val="left" w:pos="185"/>
        </w:tabs>
        <w:ind w:left="0"/>
        <w:jc w:val="both"/>
        <w:rPr>
          <w:rFonts w:cs="Calibri"/>
          <w:sz w:val="24"/>
          <w:szCs w:val="24"/>
        </w:rPr>
      </w:pPr>
      <w:r w:rsidRPr="00975F91">
        <w:rPr>
          <w:rFonts w:cs="Calibri"/>
          <w:sz w:val="24"/>
          <w:szCs w:val="24"/>
        </w:rPr>
        <w:t>Celková výše nabídkové ceny bez DPH ………………………………………………..</w:t>
      </w:r>
      <w:r>
        <w:rPr>
          <w:rFonts w:cs="Calibri"/>
          <w:sz w:val="24"/>
          <w:szCs w:val="24"/>
        </w:rPr>
        <w:t xml:space="preserve">  </w:t>
      </w:r>
      <w:r w:rsidRPr="00975F91">
        <w:rPr>
          <w:rFonts w:cs="Calibri"/>
          <w:sz w:val="24"/>
          <w:szCs w:val="24"/>
        </w:rPr>
        <w:t>100 %</w:t>
      </w:r>
    </w:p>
    <w:p w:rsidR="0055542D" w:rsidRPr="00975F91" w:rsidRDefault="0055542D" w:rsidP="00975F91">
      <w:pPr>
        <w:tabs>
          <w:tab w:val="left" w:pos="185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975F91">
        <w:rPr>
          <w:rFonts w:ascii="Calibri" w:hAnsi="Calibri" w:cs="Calibri"/>
          <w:color w:val="000000"/>
        </w:rPr>
        <w:t>Nabídky uchazečů budo</w:t>
      </w:r>
      <w:r>
        <w:rPr>
          <w:rFonts w:ascii="Calibri" w:hAnsi="Calibri" w:cs="Calibri"/>
          <w:color w:val="000000"/>
        </w:rPr>
        <w:t>u</w:t>
      </w:r>
      <w:r w:rsidRPr="00975F91">
        <w:rPr>
          <w:rFonts w:ascii="Calibri" w:hAnsi="Calibri" w:cs="Calibri"/>
          <w:color w:val="000000"/>
        </w:rPr>
        <w:t xml:space="preserve"> seřazeny dle nabídkové ceny od nejvýhodnější = nejlevnější po nejméně výhodnou = nejdražší.</w:t>
      </w:r>
    </w:p>
    <w:p w:rsidR="0055542D" w:rsidRPr="00975F91" w:rsidRDefault="0055542D" w:rsidP="00975F91">
      <w:pPr>
        <w:pStyle w:val="Nadpis2"/>
        <w:numPr>
          <w:ilvl w:val="0"/>
          <w:numId w:val="0"/>
        </w:numPr>
        <w:tabs>
          <w:tab w:val="num" w:pos="432"/>
        </w:tabs>
        <w:jc w:val="both"/>
        <w:rPr>
          <w:rFonts w:ascii="Calibri" w:hAnsi="Calibri" w:cs="Calibri"/>
          <w:b w:val="0"/>
          <w:szCs w:val="24"/>
        </w:rPr>
      </w:pPr>
      <w:r w:rsidRPr="00975F91">
        <w:rPr>
          <w:rFonts w:ascii="Calibri" w:hAnsi="Calibri" w:cs="Calibri"/>
          <w:b w:val="0"/>
          <w:color w:val="000000"/>
          <w:szCs w:val="24"/>
        </w:rPr>
        <w:t xml:space="preserve">Jestliže nabídka obsahuje mimořádně nízkou nabídkovou cenu ve vztahu k předmětu výběrového řízení, komise si vyžádá písemné zdůvodnění těch částí nabídky, které jsou pro výši nabídkové ceny podstatné. Pokud zadavatel neobdrží od uchazeče do 3 pracovních dnů písemnou odpověď nebo se uchazeč nedostaví k jednání (viz výzva) za účelem zdůvodnění mimořádně nízké nabídkové ceny, bude nabídka vyřazena. </w:t>
      </w:r>
      <w:r w:rsidRPr="00975F91">
        <w:rPr>
          <w:rFonts w:ascii="Calibri" w:hAnsi="Calibri" w:cs="Calibri"/>
          <w:b w:val="0"/>
          <w:szCs w:val="24"/>
        </w:rPr>
        <w:t xml:space="preserve"> </w:t>
      </w:r>
    </w:p>
    <w:p w:rsidR="0055542D" w:rsidRPr="00975F91" w:rsidRDefault="0055542D" w:rsidP="00975F91">
      <w:pPr>
        <w:rPr>
          <w:rFonts w:ascii="Calibri" w:hAnsi="Calibri" w:cs="Calibri"/>
          <w:bCs/>
          <w:i/>
        </w:rPr>
      </w:pPr>
    </w:p>
    <w:p w:rsidR="0055542D" w:rsidRPr="00841314" w:rsidRDefault="0055542D" w:rsidP="00841314">
      <w:pPr>
        <w:ind w:left="360"/>
        <w:rPr>
          <w:i/>
        </w:rPr>
      </w:pPr>
    </w:p>
    <w:p w:rsidR="0055542D" w:rsidRDefault="0055542D" w:rsidP="00975F91">
      <w:pPr>
        <w:pStyle w:val="Nadpis1"/>
        <w:rPr>
          <w:rFonts w:ascii="Calibri" w:hAnsi="Calibri" w:cs="Calibri"/>
        </w:rPr>
      </w:pPr>
      <w:r w:rsidRPr="00975F91">
        <w:rPr>
          <w:rFonts w:ascii="Calibri" w:hAnsi="Calibri" w:cs="Calibri"/>
        </w:rPr>
        <w:t>Lhůta, po niž je uchazeč svou nabídkou vázán</w:t>
      </w:r>
    </w:p>
    <w:p w:rsidR="0055542D" w:rsidRPr="00975F91" w:rsidRDefault="0055542D" w:rsidP="00975F91"/>
    <w:p w:rsidR="0055542D" w:rsidRPr="00975F91" w:rsidRDefault="0055542D" w:rsidP="00841314">
      <w:pPr>
        <w:rPr>
          <w:rFonts w:ascii="Calibri" w:hAnsi="Calibri" w:cs="Calibri"/>
          <w:i/>
        </w:rPr>
      </w:pPr>
      <w:r w:rsidRPr="00975F91">
        <w:rPr>
          <w:rFonts w:ascii="Calibri" w:hAnsi="Calibri" w:cs="Calibri"/>
        </w:rPr>
        <w:t xml:space="preserve">Uchazeč je vázán celým obsahem své nabídky do: </w:t>
      </w:r>
      <w:r w:rsidRPr="00975F91">
        <w:rPr>
          <w:rFonts w:ascii="Calibri" w:hAnsi="Calibri" w:cs="Calibri"/>
          <w:b/>
        </w:rPr>
        <w:t>31.</w:t>
      </w:r>
      <w:r>
        <w:rPr>
          <w:rFonts w:ascii="Calibri" w:hAnsi="Calibri" w:cs="Calibri"/>
          <w:b/>
        </w:rPr>
        <w:t xml:space="preserve"> </w:t>
      </w:r>
      <w:r w:rsidRPr="00975F91">
        <w:rPr>
          <w:rFonts w:ascii="Calibri" w:hAnsi="Calibri" w:cs="Calibri"/>
          <w:b/>
        </w:rPr>
        <w:t>10.</w:t>
      </w:r>
      <w:r>
        <w:rPr>
          <w:rFonts w:ascii="Calibri" w:hAnsi="Calibri" w:cs="Calibri"/>
          <w:b/>
        </w:rPr>
        <w:t xml:space="preserve"> </w:t>
      </w:r>
      <w:r w:rsidRPr="00975F91">
        <w:rPr>
          <w:rFonts w:ascii="Calibri" w:hAnsi="Calibri" w:cs="Calibri"/>
          <w:b/>
        </w:rPr>
        <w:t>2012</w:t>
      </w:r>
    </w:p>
    <w:p w:rsidR="0055542D" w:rsidRDefault="0055542D" w:rsidP="00841314"/>
    <w:p w:rsidR="0055542D" w:rsidRPr="00BA54C5" w:rsidRDefault="0055542D" w:rsidP="00841314"/>
    <w:p w:rsidR="0055542D" w:rsidRPr="00975F91" w:rsidRDefault="0055542D" w:rsidP="00975F91">
      <w:pPr>
        <w:pStyle w:val="Nadpis1"/>
        <w:rPr>
          <w:rFonts w:ascii="Calibri" w:hAnsi="Calibri" w:cs="Calibri"/>
        </w:rPr>
      </w:pPr>
      <w:r w:rsidRPr="00975F91">
        <w:rPr>
          <w:rFonts w:ascii="Calibri" w:hAnsi="Calibri" w:cs="Calibri"/>
        </w:rPr>
        <w:t>Lhůta pro předložení nabídky</w:t>
      </w:r>
    </w:p>
    <w:p w:rsidR="0055542D" w:rsidRDefault="0055542D" w:rsidP="00841314">
      <w:pPr>
        <w:rPr>
          <w:rFonts w:ascii="Calibri" w:hAnsi="Calibri" w:cs="Calibri"/>
        </w:rPr>
      </w:pPr>
    </w:p>
    <w:p w:rsidR="0055542D" w:rsidRPr="00975F91" w:rsidRDefault="0055542D" w:rsidP="00841314">
      <w:pPr>
        <w:rPr>
          <w:rFonts w:ascii="Calibri" w:hAnsi="Calibri" w:cs="Calibri"/>
        </w:rPr>
      </w:pPr>
      <w:r w:rsidRPr="00975F91">
        <w:rPr>
          <w:rFonts w:ascii="Calibri" w:hAnsi="Calibri" w:cs="Calibri"/>
        </w:rPr>
        <w:t xml:space="preserve">Lhůtou pro podání nabídek se rozumí doba, ve které může uchazeč podat svou nabídku. Lhůta podání nabídky končí </w:t>
      </w:r>
      <w:r w:rsidRPr="00C839D0">
        <w:rPr>
          <w:rFonts w:ascii="Calibri" w:hAnsi="Calibri" w:cs="Calibri"/>
          <w:b/>
        </w:rPr>
        <w:t>dne 21.9.2012</w:t>
      </w:r>
      <w:r w:rsidRPr="00C839D0">
        <w:rPr>
          <w:rFonts w:ascii="Calibri" w:hAnsi="Calibri" w:cs="Calibri"/>
        </w:rPr>
        <w:t xml:space="preserve"> </w:t>
      </w:r>
      <w:r w:rsidRPr="00C839D0">
        <w:rPr>
          <w:rFonts w:ascii="Calibri" w:hAnsi="Calibri" w:cs="Calibri"/>
          <w:b/>
        </w:rPr>
        <w:t>v 10:00</w:t>
      </w:r>
      <w:r w:rsidRPr="00975F91">
        <w:rPr>
          <w:rFonts w:ascii="Calibri" w:hAnsi="Calibri" w:cs="Calibri"/>
          <w:b/>
        </w:rPr>
        <w:t xml:space="preserve">  </w:t>
      </w:r>
      <w:r w:rsidRPr="00975F91">
        <w:rPr>
          <w:rFonts w:ascii="Calibri" w:hAnsi="Calibri" w:cs="Calibri"/>
        </w:rPr>
        <w:t>hodin středoevropského času.</w:t>
      </w:r>
    </w:p>
    <w:p w:rsidR="0055542D" w:rsidRPr="00077D17" w:rsidRDefault="0055542D" w:rsidP="00841314">
      <w:pPr>
        <w:rPr>
          <w:rFonts w:ascii="Verdana" w:hAnsi="Verdana"/>
          <w:sz w:val="20"/>
          <w:szCs w:val="20"/>
        </w:rPr>
      </w:pPr>
    </w:p>
    <w:p w:rsidR="0055542D" w:rsidRPr="001771A0" w:rsidRDefault="0055542D" w:rsidP="00975F91">
      <w:pPr>
        <w:pStyle w:val="Nadpis1"/>
        <w:rPr>
          <w:rFonts w:ascii="Calibri" w:hAnsi="Calibri" w:cs="Calibri"/>
          <w:szCs w:val="24"/>
        </w:rPr>
      </w:pPr>
      <w:r w:rsidRPr="001771A0">
        <w:rPr>
          <w:rFonts w:ascii="Calibri" w:hAnsi="Calibri" w:cs="Calibri"/>
          <w:szCs w:val="24"/>
        </w:rPr>
        <w:t>Způsob a místo pro podání nabídky</w:t>
      </w:r>
    </w:p>
    <w:p w:rsidR="0055542D" w:rsidRPr="001771A0" w:rsidRDefault="0055542D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55542D" w:rsidRPr="001771A0" w:rsidRDefault="0055542D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Nabídka bude předložena v českém jazyce v jednom originále a </w:t>
      </w:r>
      <w:r>
        <w:rPr>
          <w:rFonts w:ascii="Calibri" w:hAnsi="Calibri" w:cs="Calibri"/>
        </w:rPr>
        <w:t>dvou</w:t>
      </w:r>
      <w:r w:rsidRPr="001771A0">
        <w:rPr>
          <w:rFonts w:ascii="Calibri" w:hAnsi="Calibri" w:cs="Calibri"/>
        </w:rPr>
        <w:t xml:space="preserve"> kopiích (kopie označeny) v písemné formě, a to včetně požadovaného řazení nabídky i dokladů k prokázání splnění kvalifikace. Zároveň je uchazeč povinen tyto dokumenty poskytnout v elektronické podobě na nosiči dat, který bude zabezpečen proti provedení jakýchkoli dodatečných změn v datech v něm obsažených. Nosič musí být označen identifikačními údaji uchazeče a názvem a označením předmětu veřejné zakázky. Dokumenty v elektronické podobě budou poskytnuty ve formátu pro běžně dostupný textový editor a tabulkový procesor (DOC, XLS), skenované materiály (PDF).</w:t>
      </w:r>
    </w:p>
    <w:p w:rsidR="0055542D" w:rsidRPr="001771A0" w:rsidRDefault="0055542D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5542D" w:rsidRPr="001771A0" w:rsidRDefault="0055542D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55542D" w:rsidRPr="001771A0" w:rsidRDefault="0055542D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Uchazeči mohou nabídku podat osobně nebo doporučeně poštou, a to tak, aby byla nejpozději do konce lhůty pro podání nabídek doručena zadavateli. Každý uchazeč může podat pouze jednu nabídku. </w:t>
      </w:r>
    </w:p>
    <w:p w:rsidR="0055542D" w:rsidRPr="001771A0" w:rsidRDefault="0055542D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lastRenderedPageBreak/>
        <w:t xml:space="preserve">Všechny části nabídky musí být předloženy v uzavřené a neporušené obálce označené názvem veřejné zakázky a výrazným nápisem „NEOTVÍRAT – NABÍDKA: </w:t>
      </w:r>
      <w:r w:rsidRPr="001771A0">
        <w:rPr>
          <w:rFonts w:ascii="Calibri" w:hAnsi="Calibri" w:cs="Calibri"/>
          <w:lang w:eastAsia="en-US"/>
        </w:rPr>
        <w:t>Závěrečná konference projektu PM 250+</w:t>
      </w:r>
      <w:r w:rsidRPr="001771A0">
        <w:rPr>
          <w:rFonts w:ascii="Calibri" w:hAnsi="Calibri" w:cs="Calibri"/>
        </w:rPr>
        <w:t xml:space="preserve">" a kontaktními údaji předkladatele (název uchazeče, sídlo, IČ). </w:t>
      </w: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Všechny strany nabídky budou očíslovány vzestupnou číselnou řadou a části nabídky budou svázány v jeden celek. </w:t>
      </w:r>
    </w:p>
    <w:p w:rsidR="0055542D" w:rsidRPr="001771A0" w:rsidRDefault="0055542D" w:rsidP="00841314">
      <w:pPr>
        <w:tabs>
          <w:tab w:val="left" w:pos="0"/>
        </w:tabs>
        <w:jc w:val="both"/>
        <w:rPr>
          <w:rFonts w:ascii="Calibri" w:hAnsi="Calibri" w:cs="Calibri"/>
        </w:rPr>
      </w:pPr>
    </w:p>
    <w:p w:rsidR="0055542D" w:rsidRPr="001771A0" w:rsidRDefault="0055542D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Nabídky budou předloženy nejpozději do vypršení lhůty pro podání nabídek na kontaktní adresu zadavatele pro tuto zakázku: </w:t>
      </w: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1771A0">
        <w:rPr>
          <w:rFonts w:ascii="Calibri" w:hAnsi="Calibri" w:cs="Calibri"/>
          <w:b/>
        </w:rPr>
        <w:t xml:space="preserve">Národní institut pro další vzdělávání </w:t>
      </w: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1771A0">
        <w:rPr>
          <w:rFonts w:ascii="Calibri" w:hAnsi="Calibri" w:cs="Calibri"/>
          <w:b/>
        </w:rPr>
        <w:t>Centrální pracoviště</w:t>
      </w: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1771A0">
        <w:rPr>
          <w:rFonts w:ascii="Calibri" w:hAnsi="Calibri" w:cs="Calibri"/>
          <w:b/>
        </w:rPr>
        <w:t xml:space="preserve">Jeruzalémská 957/12 </w:t>
      </w: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1771A0">
        <w:rPr>
          <w:rFonts w:ascii="Calibri" w:hAnsi="Calibri" w:cs="Calibri"/>
          <w:b/>
        </w:rPr>
        <w:t>110 00 Praha 1</w:t>
      </w:r>
    </w:p>
    <w:p w:rsidR="0055542D" w:rsidRPr="001771A0" w:rsidRDefault="0055542D" w:rsidP="00841314">
      <w:pPr>
        <w:rPr>
          <w:rFonts w:ascii="Calibri" w:hAnsi="Calibri" w:cs="Calibri"/>
          <w:b/>
        </w:rPr>
      </w:pPr>
    </w:p>
    <w:p w:rsidR="0055542D" w:rsidRPr="001771A0" w:rsidRDefault="0055542D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55542D" w:rsidRPr="001771A0" w:rsidRDefault="0055542D" w:rsidP="009628A3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Nebude-li nabídka splňovat zadavatelem stanovené požadavky nebo bude-li postrádat některou z požadovaných částí nebo dokumentů, bude nabídka vyřazena z dalšího hodnocení hodnoticí komisí. </w:t>
      </w:r>
    </w:p>
    <w:p w:rsidR="0055542D" w:rsidRPr="001771A0" w:rsidRDefault="0055542D" w:rsidP="00841314">
      <w:pPr>
        <w:rPr>
          <w:rFonts w:ascii="Calibri" w:hAnsi="Calibri" w:cs="Calibri"/>
          <w:b/>
        </w:rPr>
      </w:pPr>
    </w:p>
    <w:p w:rsidR="0055542D" w:rsidRPr="001771A0" w:rsidRDefault="0055542D" w:rsidP="00EC43D2">
      <w:pPr>
        <w:pStyle w:val="Nadpis1"/>
        <w:rPr>
          <w:rFonts w:ascii="Calibri" w:hAnsi="Calibri" w:cs="Calibri"/>
          <w:szCs w:val="24"/>
        </w:rPr>
      </w:pPr>
      <w:r w:rsidRPr="001771A0">
        <w:rPr>
          <w:rFonts w:ascii="Calibri" w:hAnsi="Calibri" w:cs="Calibri"/>
          <w:szCs w:val="24"/>
        </w:rPr>
        <w:t>Otevírání nabídek</w:t>
      </w: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5542D" w:rsidRPr="00824869" w:rsidRDefault="0055542D" w:rsidP="003F4F8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Otevírání obálek s nabídkami, které přišly v průběhu lhůty pro podávání nabídek, </w:t>
      </w:r>
      <w:r>
        <w:rPr>
          <w:rFonts w:ascii="Calibri" w:hAnsi="Calibri" w:cs="Calibri"/>
        </w:rPr>
        <w:t>bude zahájeno ihned po uplynutí lhůty pro podávání nabídek</w:t>
      </w:r>
      <w:r w:rsidRPr="00F6645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</w:t>
      </w:r>
      <w:r w:rsidRPr="00F6645C">
        <w:rPr>
          <w:rFonts w:ascii="Calibri" w:hAnsi="Calibri" w:cs="Calibri"/>
        </w:rPr>
        <w:t xml:space="preserve"> zasedací místnosti na centrálním pracovišti NIDV, Jeruzalémská 957/12, 110 00 Praha 1 v pořadí, v jakém byly zadavateli doručeny.</w:t>
      </w: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5542D" w:rsidRPr="001771A0" w:rsidRDefault="0055542D" w:rsidP="00EC43D2">
      <w:pPr>
        <w:pStyle w:val="Nadpis1"/>
        <w:rPr>
          <w:rFonts w:ascii="Calibri" w:hAnsi="Calibri" w:cs="Calibri"/>
          <w:szCs w:val="24"/>
        </w:rPr>
      </w:pPr>
      <w:r w:rsidRPr="001771A0">
        <w:rPr>
          <w:rFonts w:ascii="Calibri" w:hAnsi="Calibri" w:cs="Calibri"/>
          <w:szCs w:val="24"/>
        </w:rPr>
        <w:t>Právo zrušit výzvu</w:t>
      </w:r>
    </w:p>
    <w:p w:rsidR="0055542D" w:rsidRPr="001771A0" w:rsidRDefault="0055542D" w:rsidP="00EC43D2">
      <w:pPr>
        <w:rPr>
          <w:rFonts w:ascii="Calibri" w:hAnsi="Calibri" w:cs="Calibri"/>
        </w:rPr>
      </w:pPr>
    </w:p>
    <w:p w:rsidR="0055542D" w:rsidRPr="001771A0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>Zadavatel si vyhrazuje právo zadávací řízení zrušit dle bodu IX.1.4.2 Směrnice, a to nejpozději  do uzavření  smlouvy  s vybraným dodavatelem.</w:t>
      </w:r>
    </w:p>
    <w:p w:rsidR="0055542D" w:rsidRDefault="0055542D" w:rsidP="00841314"/>
    <w:p w:rsidR="0055542D" w:rsidRDefault="0055542D" w:rsidP="00841314"/>
    <w:p w:rsidR="0055542D" w:rsidRPr="00EC43D2" w:rsidRDefault="0055542D" w:rsidP="00EC43D2">
      <w:pPr>
        <w:pStyle w:val="Nadpis1"/>
        <w:rPr>
          <w:rFonts w:ascii="Calibri" w:hAnsi="Calibri" w:cs="Calibri"/>
        </w:rPr>
      </w:pPr>
      <w:r w:rsidRPr="00EC43D2">
        <w:rPr>
          <w:rFonts w:ascii="Calibri" w:hAnsi="Calibri" w:cs="Calibri"/>
        </w:rPr>
        <w:t>Závěrečná ustanovení</w:t>
      </w:r>
    </w:p>
    <w:p w:rsidR="0055542D" w:rsidRDefault="0055542D" w:rsidP="00841314"/>
    <w:p w:rsidR="0055542D" w:rsidRPr="00EC43D2" w:rsidRDefault="0055542D" w:rsidP="00B66DE7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55542D" w:rsidRPr="00EC43D2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Uchazečům nenáleží za vypracování nabídek žádná odměna ani úhrada nákladů spojených s jejich vypracováním a účastí v zadávacím řízení. Nabídky ani jejich jednotlivé části nebudou uchazečům vráceny.</w:t>
      </w:r>
    </w:p>
    <w:p w:rsidR="0055542D" w:rsidRPr="00EC43D2" w:rsidRDefault="0055542D" w:rsidP="00841314">
      <w:pPr>
        <w:rPr>
          <w:rFonts w:ascii="Calibri" w:hAnsi="Calibri" w:cs="Calibri"/>
        </w:rPr>
      </w:pPr>
    </w:p>
    <w:p w:rsidR="0055542D" w:rsidRPr="00EC43D2" w:rsidRDefault="0055542D" w:rsidP="00B66DE7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55542D" w:rsidRPr="00EC43D2" w:rsidRDefault="0055542D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Zadavatel si vyhrazuje právo:</w:t>
      </w:r>
    </w:p>
    <w:p w:rsidR="0055542D" w:rsidRPr="00EC43D2" w:rsidRDefault="0055542D" w:rsidP="00077D17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Požadovat od uchazečů doplňující informace a ověřit si skutečnosti uvedené v nabídkách.</w:t>
      </w:r>
    </w:p>
    <w:p w:rsidR="0055542D" w:rsidRPr="00EC43D2" w:rsidRDefault="0055542D" w:rsidP="00077D17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Jednat s uchazečem o smluvních podmínkách.</w:t>
      </w:r>
    </w:p>
    <w:p w:rsidR="0055542D" w:rsidRDefault="0055542D" w:rsidP="00841314">
      <w:pPr>
        <w:tabs>
          <w:tab w:val="left" w:pos="284"/>
          <w:tab w:val="left" w:pos="426"/>
        </w:tabs>
        <w:jc w:val="both"/>
        <w:rPr>
          <w:bCs/>
          <w:i/>
        </w:rPr>
      </w:pPr>
    </w:p>
    <w:p w:rsidR="0055542D" w:rsidRPr="00841314" w:rsidRDefault="0055542D" w:rsidP="00841314">
      <w:pPr>
        <w:tabs>
          <w:tab w:val="left" w:pos="284"/>
          <w:tab w:val="left" w:pos="426"/>
        </w:tabs>
        <w:jc w:val="both"/>
        <w:rPr>
          <w:bCs/>
          <w:i/>
        </w:rPr>
      </w:pPr>
    </w:p>
    <w:p w:rsidR="0055542D" w:rsidRPr="00EC43D2" w:rsidRDefault="0055542D" w:rsidP="00EC43D2">
      <w:pPr>
        <w:pStyle w:val="Nadpis1"/>
        <w:rPr>
          <w:rFonts w:ascii="Calibri" w:hAnsi="Calibri" w:cs="Calibri"/>
        </w:rPr>
      </w:pPr>
      <w:r w:rsidRPr="00EC43D2">
        <w:rPr>
          <w:rFonts w:ascii="Calibri" w:hAnsi="Calibri" w:cs="Calibri"/>
        </w:rPr>
        <w:t xml:space="preserve">Seznam Příloh </w:t>
      </w:r>
    </w:p>
    <w:p w:rsidR="0055542D" w:rsidRPr="006A5B68" w:rsidRDefault="0055542D" w:rsidP="00841314"/>
    <w:p w:rsidR="0055542D" w:rsidRPr="00EC43D2" w:rsidRDefault="0055542D" w:rsidP="00841314">
      <w:pPr>
        <w:numPr>
          <w:ilvl w:val="0"/>
          <w:numId w:val="7"/>
        </w:num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EC43D2">
        <w:rPr>
          <w:rFonts w:ascii="Calibri" w:hAnsi="Calibri" w:cs="Calibri"/>
          <w:b/>
          <w:bCs/>
        </w:rPr>
        <w:t>Krycí list nabídky</w:t>
      </w:r>
    </w:p>
    <w:p w:rsidR="0055542D" w:rsidRPr="00EC43D2" w:rsidRDefault="0055542D" w:rsidP="009628A3">
      <w:pPr>
        <w:numPr>
          <w:ilvl w:val="0"/>
          <w:numId w:val="7"/>
        </w:numPr>
        <w:tabs>
          <w:tab w:val="left" w:pos="284"/>
          <w:tab w:val="left" w:pos="426"/>
        </w:tabs>
        <w:rPr>
          <w:rFonts w:ascii="Calibri" w:hAnsi="Calibri" w:cs="Calibri"/>
          <w:b/>
          <w:bCs/>
        </w:rPr>
      </w:pPr>
      <w:r w:rsidRPr="00EC43D2">
        <w:rPr>
          <w:rFonts w:ascii="Calibri" w:hAnsi="Calibri" w:cs="Calibri"/>
          <w:b/>
          <w:bCs/>
        </w:rPr>
        <w:t>Čestné prohlášení prokazující splnění základních kvalifikačních předpokladů</w:t>
      </w:r>
    </w:p>
    <w:p w:rsidR="0055542D" w:rsidRPr="00EC43D2" w:rsidRDefault="0055542D" w:rsidP="00841314">
      <w:pPr>
        <w:numPr>
          <w:ilvl w:val="0"/>
          <w:numId w:val="7"/>
        </w:num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EC43D2">
        <w:rPr>
          <w:rFonts w:ascii="Calibri" w:hAnsi="Calibri" w:cs="Calibri"/>
          <w:b/>
          <w:bCs/>
        </w:rPr>
        <w:t>Zpracování nabídkové ceny</w:t>
      </w:r>
    </w:p>
    <w:p w:rsidR="0055542D" w:rsidRPr="0062627E" w:rsidRDefault="0055542D" w:rsidP="00816FC8">
      <w:pPr>
        <w:numPr>
          <w:ilvl w:val="0"/>
          <w:numId w:val="7"/>
        </w:numPr>
        <w:tabs>
          <w:tab w:val="left" w:pos="284"/>
          <w:tab w:val="left" w:pos="426"/>
        </w:tabs>
        <w:jc w:val="both"/>
        <w:rPr>
          <w:sz w:val="32"/>
          <w:szCs w:val="32"/>
        </w:rPr>
      </w:pPr>
      <w:r w:rsidRPr="003F4F87">
        <w:rPr>
          <w:rFonts w:ascii="Calibri" w:hAnsi="Calibri" w:cs="Calibri"/>
          <w:b/>
          <w:bCs/>
        </w:rPr>
        <w:t xml:space="preserve">Návrh smlouvy </w:t>
      </w:r>
    </w:p>
    <w:p w:rsidR="0062627E" w:rsidRDefault="0062627E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62627E" w:rsidRDefault="0062627E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62627E" w:rsidRDefault="0062627E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62627E" w:rsidRDefault="0062627E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62627E" w:rsidRDefault="0062627E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62627E" w:rsidRDefault="0062627E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62627E" w:rsidRPr="00824869" w:rsidRDefault="0062627E" w:rsidP="0062627E">
      <w:pPr>
        <w:rPr>
          <w:rFonts w:ascii="Calibri" w:hAnsi="Calibri" w:cs="Calibri"/>
          <w:bCs/>
        </w:rPr>
      </w:pPr>
      <w:r w:rsidRPr="00205862">
        <w:rPr>
          <w:rFonts w:ascii="Calibri" w:hAnsi="Calibri" w:cs="Calibri"/>
          <w:bCs/>
        </w:rPr>
        <w:t xml:space="preserve">V Praze dne </w:t>
      </w:r>
      <w:r>
        <w:rPr>
          <w:rFonts w:ascii="Calibri" w:hAnsi="Calibri" w:cs="Calibri"/>
          <w:bCs/>
        </w:rPr>
        <w:t xml:space="preserve">11.9.2012                                          </w:t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>............................................</w:t>
      </w:r>
    </w:p>
    <w:p w:rsidR="0062627E" w:rsidRPr="00824869" w:rsidRDefault="0062627E" w:rsidP="0062627E">
      <w:pPr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 xml:space="preserve">    Mgr. Helena Plitzová </w:t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 xml:space="preserve">         ředitelka NID</w:t>
      </w:r>
      <w:r w:rsidRPr="00F6645C">
        <w:rPr>
          <w:rFonts w:ascii="Calibri" w:hAnsi="Calibri" w:cs="Calibri"/>
        </w:rPr>
        <w:t>V</w:t>
      </w:r>
    </w:p>
    <w:p w:rsidR="0062627E" w:rsidRPr="003F4F87" w:rsidRDefault="0062627E" w:rsidP="0062627E">
      <w:pPr>
        <w:tabs>
          <w:tab w:val="left" w:pos="284"/>
          <w:tab w:val="left" w:pos="426"/>
        </w:tabs>
        <w:jc w:val="both"/>
        <w:rPr>
          <w:sz w:val="32"/>
          <w:szCs w:val="32"/>
        </w:rPr>
      </w:pPr>
    </w:p>
    <w:sectPr w:rsidR="0062627E" w:rsidRPr="003F4F87" w:rsidSect="00FD4FF2">
      <w:headerReference w:type="default" r:id="rId9"/>
      <w:footerReference w:type="even" r:id="rId10"/>
      <w:footerReference w:type="default" r:id="rId11"/>
      <w:pgSz w:w="11906" w:h="16838"/>
      <w:pgMar w:top="1417" w:right="128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42D" w:rsidRDefault="0055542D">
      <w:r>
        <w:separator/>
      </w:r>
    </w:p>
  </w:endnote>
  <w:endnote w:type="continuationSeparator" w:id="0">
    <w:p w:rsidR="0055542D" w:rsidRDefault="00555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2D" w:rsidRDefault="00496765" w:rsidP="00FD4FF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5542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5542D" w:rsidRDefault="0055542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2D" w:rsidRDefault="00496765" w:rsidP="00FD4FF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5542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627E">
      <w:rPr>
        <w:rStyle w:val="slostrnky"/>
        <w:noProof/>
      </w:rPr>
      <w:t>11</w:t>
    </w:r>
    <w:r>
      <w:rPr>
        <w:rStyle w:val="slostrnky"/>
      </w:rPr>
      <w:fldChar w:fldCharType="end"/>
    </w:r>
  </w:p>
  <w:p w:rsidR="0055542D" w:rsidRDefault="005554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42D" w:rsidRDefault="0055542D">
      <w:r>
        <w:separator/>
      </w:r>
    </w:p>
  </w:footnote>
  <w:footnote w:type="continuationSeparator" w:id="0">
    <w:p w:rsidR="0055542D" w:rsidRDefault="00555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2D" w:rsidRDefault="0062627E" w:rsidP="00E47941">
    <w:pPr>
      <w:pStyle w:val="Zhlav"/>
      <w:jc w:val="center"/>
    </w:pPr>
    <w:r w:rsidRPr="00496765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297.75pt;height:62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E97"/>
    <w:multiLevelType w:val="hybridMultilevel"/>
    <w:tmpl w:val="40600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B56EE0"/>
    <w:multiLevelType w:val="hybridMultilevel"/>
    <w:tmpl w:val="B8B212F8"/>
    <w:lvl w:ilvl="0" w:tplc="9F029E44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3668B45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9B8B7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1CAC08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4BEE48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BD6BA6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4A709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F32CFC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8F624A0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2700B9"/>
    <w:multiLevelType w:val="hybridMultilevel"/>
    <w:tmpl w:val="B9B6F0B4"/>
    <w:lvl w:ilvl="0" w:tplc="FE6E45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38406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4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61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4F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9A9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7445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0AA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9277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83DDF"/>
    <w:multiLevelType w:val="hybridMultilevel"/>
    <w:tmpl w:val="8CCCFEE2"/>
    <w:lvl w:ilvl="0" w:tplc="C23E6B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60BB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0A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61D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24FF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CA1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70CB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249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4C8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3272A0"/>
    <w:multiLevelType w:val="hybridMultilevel"/>
    <w:tmpl w:val="6EA2ADF2"/>
    <w:lvl w:ilvl="0" w:tplc="BAFE3252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>
    <w:nsid w:val="080F65D2"/>
    <w:multiLevelType w:val="hybridMultilevel"/>
    <w:tmpl w:val="E794C41C"/>
    <w:lvl w:ilvl="0" w:tplc="BAFE3252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132D5049"/>
    <w:multiLevelType w:val="hybridMultilevel"/>
    <w:tmpl w:val="9A0EA236"/>
    <w:lvl w:ilvl="0" w:tplc="BAFE32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39B5599"/>
    <w:multiLevelType w:val="hybridMultilevel"/>
    <w:tmpl w:val="4A98076C"/>
    <w:lvl w:ilvl="0" w:tplc="C308B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4B3B80"/>
    <w:multiLevelType w:val="hybridMultilevel"/>
    <w:tmpl w:val="8B549D24"/>
    <w:lvl w:ilvl="0" w:tplc="BAFE3252">
      <w:start w:val="5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82C4EA9"/>
    <w:multiLevelType w:val="hybridMultilevel"/>
    <w:tmpl w:val="74D6CE9C"/>
    <w:lvl w:ilvl="0" w:tplc="C308B34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284810E6"/>
    <w:multiLevelType w:val="hybridMultilevel"/>
    <w:tmpl w:val="044649AA"/>
    <w:lvl w:ilvl="0" w:tplc="229ACD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9A28C3"/>
    <w:multiLevelType w:val="hybridMultilevel"/>
    <w:tmpl w:val="161A416E"/>
    <w:lvl w:ilvl="0" w:tplc="04050001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751AFC"/>
    <w:multiLevelType w:val="multilevel"/>
    <w:tmpl w:val="B914C2F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cs="Calibri" w:hint="default"/>
        <w:i w:val="0"/>
        <w:color w:val="auto"/>
      </w:rPr>
    </w:lvl>
    <w:lvl w:ilvl="2">
      <w:start w:val="1"/>
      <w:numFmt w:val="none"/>
      <w:lvlRestart w:val="0"/>
      <w:lvlText w:val="%2.1.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3CAE2770"/>
    <w:multiLevelType w:val="hybridMultilevel"/>
    <w:tmpl w:val="E0B87A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F25686"/>
    <w:multiLevelType w:val="hybridMultilevel"/>
    <w:tmpl w:val="A7562E96"/>
    <w:lvl w:ilvl="0" w:tplc="89A85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F2B6E2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267E55"/>
    <w:multiLevelType w:val="hybridMultilevel"/>
    <w:tmpl w:val="A906D382"/>
    <w:lvl w:ilvl="0" w:tplc="EA763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3E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069E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AAE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9E64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06E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5E5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6AC8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A86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1E2D16"/>
    <w:multiLevelType w:val="hybridMultilevel"/>
    <w:tmpl w:val="E63C3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61052D"/>
    <w:multiLevelType w:val="hybridMultilevel"/>
    <w:tmpl w:val="897CC2D2"/>
    <w:lvl w:ilvl="0" w:tplc="DF882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D525A"/>
    <w:multiLevelType w:val="hybridMultilevel"/>
    <w:tmpl w:val="230E53F4"/>
    <w:lvl w:ilvl="0" w:tplc="C248C6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3A75C8"/>
    <w:multiLevelType w:val="hybridMultilevel"/>
    <w:tmpl w:val="4D7052A4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D56480"/>
    <w:multiLevelType w:val="hybridMultilevel"/>
    <w:tmpl w:val="04DCBDCE"/>
    <w:lvl w:ilvl="0" w:tplc="0405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776CF9"/>
    <w:multiLevelType w:val="hybridMultilevel"/>
    <w:tmpl w:val="9B7A3F48"/>
    <w:lvl w:ilvl="0" w:tplc="BAFE32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D51582"/>
    <w:multiLevelType w:val="hybridMultilevel"/>
    <w:tmpl w:val="9496BE96"/>
    <w:lvl w:ilvl="0" w:tplc="04050001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A0C1DE5"/>
    <w:multiLevelType w:val="hybridMultilevel"/>
    <w:tmpl w:val="24E6F768"/>
    <w:lvl w:ilvl="0" w:tplc="0405000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D5A635A"/>
    <w:multiLevelType w:val="hybridMultilevel"/>
    <w:tmpl w:val="75B6612E"/>
    <w:lvl w:ilvl="0" w:tplc="BAFE3252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5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F63198"/>
    <w:multiLevelType w:val="hybridMultilevel"/>
    <w:tmpl w:val="40600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28B192B"/>
    <w:multiLevelType w:val="hybridMultilevel"/>
    <w:tmpl w:val="904427B4"/>
    <w:lvl w:ilvl="0" w:tplc="FE56E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805BF8"/>
    <w:multiLevelType w:val="hybridMultilevel"/>
    <w:tmpl w:val="F40E4420"/>
    <w:lvl w:ilvl="0" w:tplc="BAFE32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5"/>
  </w:num>
  <w:num w:numId="4">
    <w:abstractNumId w:val="14"/>
  </w:num>
  <w:num w:numId="5">
    <w:abstractNumId w:val="28"/>
  </w:num>
  <w:num w:numId="6">
    <w:abstractNumId w:val="6"/>
  </w:num>
  <w:num w:numId="7">
    <w:abstractNumId w:val="15"/>
  </w:num>
  <w:num w:numId="8">
    <w:abstractNumId w:val="10"/>
  </w:num>
  <w:num w:numId="9">
    <w:abstractNumId w:val="3"/>
  </w:num>
  <w:num w:numId="10">
    <w:abstractNumId w:val="16"/>
  </w:num>
  <w:num w:numId="11">
    <w:abstractNumId w:val="17"/>
  </w:num>
  <w:num w:numId="12">
    <w:abstractNumId w:val="7"/>
  </w:num>
  <w:num w:numId="13">
    <w:abstractNumId w:val="8"/>
  </w:num>
  <w:num w:numId="14">
    <w:abstractNumId w:val="22"/>
  </w:num>
  <w:num w:numId="15">
    <w:abstractNumId w:val="2"/>
  </w:num>
  <w:num w:numId="16">
    <w:abstractNumId w:val="21"/>
  </w:num>
  <w:num w:numId="17">
    <w:abstractNumId w:val="12"/>
  </w:num>
  <w:num w:numId="18">
    <w:abstractNumId w:val="27"/>
  </w:num>
  <w:num w:numId="19">
    <w:abstractNumId w:val="23"/>
  </w:num>
  <w:num w:numId="20">
    <w:abstractNumId w:val="24"/>
  </w:num>
  <w:num w:numId="21">
    <w:abstractNumId w:val="1"/>
  </w:num>
  <w:num w:numId="22">
    <w:abstractNumId w:val="4"/>
  </w:num>
  <w:num w:numId="23">
    <w:abstractNumId w:val="13"/>
  </w:num>
  <w:num w:numId="24">
    <w:abstractNumId w:val="13"/>
  </w:num>
  <w:num w:numId="25">
    <w:abstractNumId w:val="19"/>
  </w:num>
  <w:num w:numId="26">
    <w:abstractNumId w:val="11"/>
  </w:num>
  <w:num w:numId="27">
    <w:abstractNumId w:val="26"/>
  </w:num>
  <w:num w:numId="28">
    <w:abstractNumId w:val="9"/>
  </w:num>
  <w:num w:numId="29">
    <w:abstractNumId w:val="18"/>
  </w:num>
  <w:num w:numId="30">
    <w:abstractNumId w:val="0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941"/>
    <w:rsid w:val="000237D7"/>
    <w:rsid w:val="000550F2"/>
    <w:rsid w:val="00057E5E"/>
    <w:rsid w:val="00066659"/>
    <w:rsid w:val="00077D17"/>
    <w:rsid w:val="000A02D8"/>
    <w:rsid w:val="000A247A"/>
    <w:rsid w:val="000A357A"/>
    <w:rsid w:val="000B09F3"/>
    <w:rsid w:val="000C0FBB"/>
    <w:rsid w:val="00102C03"/>
    <w:rsid w:val="001355AA"/>
    <w:rsid w:val="0015494B"/>
    <w:rsid w:val="001712EB"/>
    <w:rsid w:val="001771A0"/>
    <w:rsid w:val="001801B0"/>
    <w:rsid w:val="00197E38"/>
    <w:rsid w:val="001B4B1F"/>
    <w:rsid w:val="001D7456"/>
    <w:rsid w:val="00251441"/>
    <w:rsid w:val="002A7378"/>
    <w:rsid w:val="002C0062"/>
    <w:rsid w:val="00315045"/>
    <w:rsid w:val="003D0141"/>
    <w:rsid w:val="003E18DC"/>
    <w:rsid w:val="003F4F87"/>
    <w:rsid w:val="00400B88"/>
    <w:rsid w:val="00404191"/>
    <w:rsid w:val="00406B2F"/>
    <w:rsid w:val="004223ED"/>
    <w:rsid w:val="00496765"/>
    <w:rsid w:val="004B02E1"/>
    <w:rsid w:val="004B0B3F"/>
    <w:rsid w:val="004E09D2"/>
    <w:rsid w:val="004E7FB9"/>
    <w:rsid w:val="004F656B"/>
    <w:rsid w:val="00536CBA"/>
    <w:rsid w:val="005416C0"/>
    <w:rsid w:val="00543800"/>
    <w:rsid w:val="0055542D"/>
    <w:rsid w:val="0059320C"/>
    <w:rsid w:val="005A15FF"/>
    <w:rsid w:val="0062627E"/>
    <w:rsid w:val="00640801"/>
    <w:rsid w:val="006A5B68"/>
    <w:rsid w:val="006A6D1C"/>
    <w:rsid w:val="006D3130"/>
    <w:rsid w:val="007628D3"/>
    <w:rsid w:val="00771FD9"/>
    <w:rsid w:val="007911D7"/>
    <w:rsid w:val="0079143A"/>
    <w:rsid w:val="007E7AB9"/>
    <w:rsid w:val="007E7F6F"/>
    <w:rsid w:val="007F0EEA"/>
    <w:rsid w:val="00800406"/>
    <w:rsid w:val="0080780E"/>
    <w:rsid w:val="00815E54"/>
    <w:rsid w:val="00816FC8"/>
    <w:rsid w:val="00824869"/>
    <w:rsid w:val="00827ACA"/>
    <w:rsid w:val="00841314"/>
    <w:rsid w:val="0085290C"/>
    <w:rsid w:val="008669D7"/>
    <w:rsid w:val="008B040C"/>
    <w:rsid w:val="008B24AE"/>
    <w:rsid w:val="008D3324"/>
    <w:rsid w:val="009512A2"/>
    <w:rsid w:val="009628A3"/>
    <w:rsid w:val="009674B1"/>
    <w:rsid w:val="00975F91"/>
    <w:rsid w:val="0098438F"/>
    <w:rsid w:val="009A6A20"/>
    <w:rsid w:val="009B346B"/>
    <w:rsid w:val="00A16D43"/>
    <w:rsid w:val="00A2037A"/>
    <w:rsid w:val="00A21E24"/>
    <w:rsid w:val="00A537DD"/>
    <w:rsid w:val="00A63B43"/>
    <w:rsid w:val="00A65239"/>
    <w:rsid w:val="00A7310E"/>
    <w:rsid w:val="00AA4C19"/>
    <w:rsid w:val="00AB26AB"/>
    <w:rsid w:val="00AD701D"/>
    <w:rsid w:val="00AE00B7"/>
    <w:rsid w:val="00AF0F7D"/>
    <w:rsid w:val="00B2224D"/>
    <w:rsid w:val="00B66DE7"/>
    <w:rsid w:val="00BA54C5"/>
    <w:rsid w:val="00BB543F"/>
    <w:rsid w:val="00BD14A0"/>
    <w:rsid w:val="00C40AA3"/>
    <w:rsid w:val="00C839D0"/>
    <w:rsid w:val="00C91930"/>
    <w:rsid w:val="00C9640E"/>
    <w:rsid w:val="00D02AED"/>
    <w:rsid w:val="00D127DC"/>
    <w:rsid w:val="00D12DE1"/>
    <w:rsid w:val="00D33EA5"/>
    <w:rsid w:val="00D9622D"/>
    <w:rsid w:val="00DA00F9"/>
    <w:rsid w:val="00E2093E"/>
    <w:rsid w:val="00E3570B"/>
    <w:rsid w:val="00E47941"/>
    <w:rsid w:val="00E95132"/>
    <w:rsid w:val="00E95BF6"/>
    <w:rsid w:val="00EC43D2"/>
    <w:rsid w:val="00ED42A5"/>
    <w:rsid w:val="00F06334"/>
    <w:rsid w:val="00F1142C"/>
    <w:rsid w:val="00F33F49"/>
    <w:rsid w:val="00F4452F"/>
    <w:rsid w:val="00F6645C"/>
    <w:rsid w:val="00F95BEA"/>
    <w:rsid w:val="00FC6AAB"/>
    <w:rsid w:val="00FD222F"/>
    <w:rsid w:val="00FD4FF2"/>
    <w:rsid w:val="00FE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794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794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4794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964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D222F"/>
    <w:rPr>
      <w:rFonts w:ascii="Arial" w:hAnsi="Arial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D222F"/>
    <w:rPr>
      <w:rFonts w:ascii="Arial" w:hAnsi="Arial" w:cs="Arial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5301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rsid w:val="00E479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D222F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479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53011"/>
    <w:rPr>
      <w:sz w:val="24"/>
      <w:szCs w:val="24"/>
    </w:rPr>
  </w:style>
  <w:style w:type="paragraph" w:customStyle="1" w:styleId="CharCharChar">
    <w:name w:val="Char Char Char"/>
    <w:basedOn w:val="Normln"/>
    <w:uiPriority w:val="99"/>
    <w:rsid w:val="00E4794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rsid w:val="00E47941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C9640E"/>
    <w:pPr>
      <w:spacing w:after="120"/>
      <w:jc w:val="both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semiHidden/>
    <w:rsid w:val="00653011"/>
    <w:rPr>
      <w:sz w:val="24"/>
      <w:szCs w:val="24"/>
    </w:rPr>
  </w:style>
  <w:style w:type="paragraph" w:customStyle="1" w:styleId="StylNadpis1ZarovnatdoblokuPed36bZa18b">
    <w:name w:val="Styl Nadpis 1 + Zarovnat do bloku Před:  36 b. Za:  18 b."/>
    <w:basedOn w:val="Nadpis1"/>
    <w:uiPriority w:val="99"/>
    <w:rsid w:val="00C9640E"/>
    <w:pPr>
      <w:spacing w:before="480" w:after="360"/>
      <w:jc w:val="both"/>
    </w:pPr>
    <w:rPr>
      <w:rFonts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A73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3011"/>
    <w:rPr>
      <w:sz w:val="0"/>
      <w:szCs w:val="0"/>
    </w:rPr>
  </w:style>
  <w:style w:type="character" w:styleId="slostrnky">
    <w:name w:val="page number"/>
    <w:basedOn w:val="Standardnpsmoodstavce"/>
    <w:uiPriority w:val="99"/>
    <w:rsid w:val="00D9622D"/>
    <w:rPr>
      <w:rFonts w:cs="Times New Roman"/>
    </w:rPr>
  </w:style>
  <w:style w:type="character" w:customStyle="1" w:styleId="EmailStyle30">
    <w:name w:val="StylE-mailovéZprávy30"/>
    <w:aliases w:val="StylE-mailovéZprávy30"/>
    <w:basedOn w:val="Standardnpsmoodstavce"/>
    <w:uiPriority w:val="99"/>
    <w:semiHidden/>
    <w:personal/>
    <w:rsid w:val="0059320C"/>
    <w:rPr>
      <w:rFonts w:ascii="Arial" w:hAnsi="Arial" w:cs="Arial"/>
      <w:color w:val="auto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400B8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0C0FBB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E95B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etail">
    <w:name w:val="detail"/>
    <w:basedOn w:val="Standardnpsmoodstavce"/>
    <w:uiPriority w:val="99"/>
    <w:rsid w:val="00FD222F"/>
    <w:rPr>
      <w:rFonts w:cs="Times New Roman"/>
    </w:rPr>
  </w:style>
  <w:style w:type="paragraph" w:customStyle="1" w:styleId="Textpsmene">
    <w:name w:val="Text písmene"/>
    <w:basedOn w:val="Normln"/>
    <w:uiPriority w:val="99"/>
    <w:rsid w:val="00FD222F"/>
    <w:pPr>
      <w:numPr>
        <w:ilvl w:val="1"/>
        <w:numId w:val="28"/>
      </w:numPr>
      <w:jc w:val="both"/>
      <w:outlineLvl w:val="7"/>
    </w:pPr>
    <w:rPr>
      <w:szCs w:val="20"/>
    </w:rPr>
  </w:style>
  <w:style w:type="character" w:styleId="Odkaznakoment">
    <w:name w:val="annotation reference"/>
    <w:basedOn w:val="Standardnpsmoodstavce"/>
    <w:uiPriority w:val="99"/>
    <w:rsid w:val="00ED42A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42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ED42A5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ED42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ED42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dv.cz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nidv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2508</Words>
  <Characters>15260</Characters>
  <Application>Microsoft Office Word</Application>
  <DocSecurity>0</DocSecurity>
  <Lines>127</Lines>
  <Paragraphs>35</Paragraphs>
  <ScaleCrop>false</ScaleCrop>
  <Company>Org</Company>
  <LinksUpToDate>false</LinksUpToDate>
  <CharactersWithSpaces>17733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k výzvě</dc:title>
  <dc:subject/>
  <dc:creator>krizkova</dc:creator>
  <cp:keywords/>
  <dc:description/>
  <cp:lastModifiedBy>Křižková Eliška</cp:lastModifiedBy>
  <cp:revision>4</cp:revision>
  <cp:lastPrinted>2012-09-06T10:51:00Z</cp:lastPrinted>
  <dcterms:created xsi:type="dcterms:W3CDTF">2012-09-06T10:47:00Z</dcterms:created>
  <dcterms:modified xsi:type="dcterms:W3CDTF">2012-09-06T10:53:00Z</dcterms:modified>
</cp:coreProperties>
</file>