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A7" w:rsidRPr="00CB3D9E" w:rsidRDefault="000331A7" w:rsidP="00CB3D9E">
      <w:pPr>
        <w:jc w:val="center"/>
        <w:rPr>
          <w:rFonts w:ascii="Arial" w:hAnsi="Arial" w:cs="Arial"/>
          <w:sz w:val="32"/>
          <w:szCs w:val="32"/>
        </w:rPr>
      </w:pPr>
      <w:r w:rsidRPr="00CB3D9E">
        <w:rPr>
          <w:rFonts w:ascii="Arial" w:hAnsi="Arial" w:cs="Arial"/>
          <w:sz w:val="32"/>
          <w:szCs w:val="32"/>
        </w:rPr>
        <w:t>Ministerstvo školství, mládeže a tělovýchovy</w:t>
      </w:r>
    </w:p>
    <w:p w:rsidR="00CB3D9E" w:rsidRPr="00CB3D9E" w:rsidRDefault="00CB3D9E" w:rsidP="00CB3D9E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Odbor </w:t>
      </w:r>
      <w:r w:rsidR="00A65645">
        <w:rPr>
          <w:rFonts w:ascii="Arial" w:hAnsi="Arial" w:cs="Arial"/>
          <w:sz w:val="32"/>
          <w:szCs w:val="32"/>
        </w:rPr>
        <w:t>výzkumu a vývoje</w:t>
      </w:r>
    </w:p>
    <w:p w:rsidR="00CB3D9E" w:rsidRPr="00CB3D9E" w:rsidRDefault="00CB3D9E" w:rsidP="00CB3D9E">
      <w:pPr>
        <w:jc w:val="center"/>
        <w:rPr>
          <w:rFonts w:ascii="Arial" w:hAnsi="Arial" w:cs="Arial"/>
          <w:sz w:val="32"/>
          <w:szCs w:val="32"/>
        </w:rPr>
      </w:pPr>
    </w:p>
    <w:p w:rsidR="00CB3D9E" w:rsidRPr="00CB3D9E" w:rsidRDefault="00CB3D9E" w:rsidP="00CB3D9E">
      <w:pPr>
        <w:jc w:val="center"/>
        <w:rPr>
          <w:rFonts w:ascii="Arial" w:hAnsi="Arial" w:cs="Arial"/>
          <w:sz w:val="32"/>
          <w:szCs w:val="32"/>
        </w:rPr>
      </w:pPr>
    </w:p>
    <w:p w:rsidR="00CB3D9E" w:rsidRPr="00CB3D9E" w:rsidRDefault="00CB3D9E" w:rsidP="00CB3D9E">
      <w:pPr>
        <w:jc w:val="center"/>
        <w:rPr>
          <w:rFonts w:ascii="Arial" w:hAnsi="Arial" w:cs="Arial"/>
          <w:sz w:val="32"/>
          <w:szCs w:val="32"/>
        </w:rPr>
      </w:pPr>
    </w:p>
    <w:p w:rsidR="00CB3D9E" w:rsidRPr="00CB3D9E" w:rsidRDefault="00CB3D9E" w:rsidP="00CB3D9E">
      <w:pPr>
        <w:jc w:val="center"/>
        <w:rPr>
          <w:rFonts w:ascii="Arial" w:hAnsi="Arial" w:cs="Arial"/>
          <w:sz w:val="32"/>
          <w:szCs w:val="32"/>
        </w:rPr>
      </w:pPr>
    </w:p>
    <w:p w:rsidR="00CB3D9E" w:rsidRPr="00CB3D9E" w:rsidRDefault="00CB3D9E" w:rsidP="00CB3D9E">
      <w:pPr>
        <w:jc w:val="center"/>
        <w:rPr>
          <w:rFonts w:ascii="Arial" w:hAnsi="Arial" w:cs="Arial"/>
          <w:sz w:val="32"/>
          <w:szCs w:val="32"/>
        </w:rPr>
      </w:pPr>
    </w:p>
    <w:p w:rsidR="00CB3D9E" w:rsidRPr="00CB3D9E" w:rsidRDefault="00CB3D9E" w:rsidP="00CB3D9E">
      <w:pPr>
        <w:jc w:val="center"/>
        <w:rPr>
          <w:rFonts w:ascii="Arial" w:hAnsi="Arial" w:cs="Arial"/>
          <w:sz w:val="32"/>
          <w:szCs w:val="32"/>
        </w:rPr>
      </w:pPr>
    </w:p>
    <w:p w:rsidR="00CB3D9E" w:rsidRPr="00CB3D9E" w:rsidRDefault="00CB3D9E" w:rsidP="00CB3D9E">
      <w:pPr>
        <w:jc w:val="center"/>
        <w:rPr>
          <w:rFonts w:ascii="Arial" w:hAnsi="Arial" w:cs="Arial"/>
          <w:sz w:val="32"/>
          <w:szCs w:val="32"/>
        </w:rPr>
      </w:pPr>
    </w:p>
    <w:p w:rsidR="00E628EC" w:rsidRDefault="00E628EC" w:rsidP="0064400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Program</w:t>
      </w:r>
      <w:r w:rsidR="00644006" w:rsidRPr="00644006">
        <w:rPr>
          <w:rFonts w:ascii="Arial" w:hAnsi="Arial" w:cs="Arial"/>
          <w:b/>
          <w:bCs/>
          <w:sz w:val="32"/>
          <w:szCs w:val="32"/>
        </w:rPr>
        <w:t xml:space="preserve"> mezinárodní spolupráce mezi Českou republikou a Státem Izrael v aplikovaném výzkumu a experimentálním vývoji</w:t>
      </w:r>
    </w:p>
    <w:p w:rsidR="00E628EC" w:rsidRDefault="00E628EC" w:rsidP="0064400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644006" w:rsidRPr="00644006" w:rsidRDefault="00644006" w:rsidP="0064400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44006">
        <w:rPr>
          <w:rFonts w:ascii="Arial" w:hAnsi="Arial" w:cs="Arial"/>
          <w:b/>
          <w:bCs/>
          <w:sz w:val="32"/>
          <w:szCs w:val="32"/>
        </w:rPr>
        <w:t xml:space="preserve"> GESHER/MOST</w:t>
      </w:r>
      <w:r w:rsidR="00E628EC">
        <w:rPr>
          <w:rFonts w:ascii="Arial" w:hAnsi="Arial" w:cs="Arial"/>
          <w:b/>
          <w:bCs/>
          <w:sz w:val="32"/>
          <w:szCs w:val="32"/>
        </w:rPr>
        <w:t xml:space="preserve"> </w:t>
      </w:r>
      <w:r w:rsidR="00E628EC" w:rsidRPr="00DE2DBC">
        <w:rPr>
          <w:rFonts w:ascii="Arial" w:hAnsi="Arial" w:cs="Arial"/>
          <w:b/>
          <w:bCs/>
          <w:sz w:val="32"/>
          <w:szCs w:val="32"/>
        </w:rPr>
        <w:t>(LJ)</w:t>
      </w:r>
    </w:p>
    <w:p w:rsidR="00CB3D9E" w:rsidRPr="00CB3D9E" w:rsidRDefault="00CB3D9E" w:rsidP="00CB3D9E">
      <w:pPr>
        <w:jc w:val="center"/>
        <w:rPr>
          <w:rFonts w:ascii="Arial" w:hAnsi="Arial" w:cs="Arial"/>
          <w:b/>
          <w:smallCaps/>
          <w:sz w:val="44"/>
          <w:szCs w:val="44"/>
        </w:rPr>
      </w:pPr>
    </w:p>
    <w:p w:rsidR="00CB3D9E" w:rsidRPr="00CB3D9E" w:rsidRDefault="00CB3D9E" w:rsidP="00CB3D9E">
      <w:pPr>
        <w:jc w:val="center"/>
        <w:rPr>
          <w:rFonts w:ascii="Arial" w:hAnsi="Arial" w:cs="Arial"/>
          <w:sz w:val="32"/>
          <w:szCs w:val="32"/>
        </w:rPr>
      </w:pPr>
    </w:p>
    <w:p w:rsidR="00861D38" w:rsidRDefault="00861D38" w:rsidP="00CB3D9E">
      <w:pPr>
        <w:jc w:val="center"/>
        <w:rPr>
          <w:rFonts w:ascii="Arial" w:hAnsi="Arial" w:cs="Arial"/>
          <w:strike/>
          <w:color w:val="FF0000"/>
          <w:sz w:val="32"/>
          <w:szCs w:val="32"/>
        </w:rPr>
      </w:pPr>
    </w:p>
    <w:p w:rsidR="00520891" w:rsidRPr="00861D38" w:rsidRDefault="00520891" w:rsidP="00CB3D9E">
      <w:pPr>
        <w:jc w:val="center"/>
        <w:rPr>
          <w:rFonts w:ascii="Arial" w:hAnsi="Arial" w:cs="Arial"/>
          <w:strike/>
          <w:color w:val="FF0000"/>
          <w:sz w:val="32"/>
          <w:szCs w:val="32"/>
        </w:rPr>
      </w:pPr>
    </w:p>
    <w:p w:rsidR="000331A7" w:rsidRDefault="00CB3D9E" w:rsidP="00CB3D9E">
      <w:pPr>
        <w:jc w:val="center"/>
        <w:rPr>
          <w:rFonts w:ascii="Arial" w:hAnsi="Arial" w:cs="Arial"/>
          <w:sz w:val="32"/>
          <w:szCs w:val="32"/>
        </w:rPr>
      </w:pPr>
      <w:r w:rsidRPr="00CB3D9E">
        <w:rPr>
          <w:rFonts w:ascii="Arial" w:hAnsi="Arial" w:cs="Arial"/>
          <w:sz w:val="32"/>
          <w:szCs w:val="32"/>
        </w:rPr>
        <w:t xml:space="preserve">Zadávací dokumentace pro </w:t>
      </w:r>
      <w:r w:rsidR="00AA0D8F">
        <w:rPr>
          <w:rFonts w:ascii="Arial" w:hAnsi="Arial" w:cs="Arial"/>
          <w:sz w:val="32"/>
          <w:szCs w:val="32"/>
        </w:rPr>
        <w:t>IV</w:t>
      </w:r>
      <w:r w:rsidR="00370EEB">
        <w:rPr>
          <w:rFonts w:ascii="Arial" w:hAnsi="Arial" w:cs="Arial"/>
          <w:sz w:val="32"/>
          <w:szCs w:val="32"/>
        </w:rPr>
        <w:t>. výzvu veřejné soutěže</w:t>
      </w:r>
      <w:r w:rsidRPr="00CB3D9E">
        <w:rPr>
          <w:rFonts w:ascii="Arial" w:hAnsi="Arial" w:cs="Arial"/>
          <w:sz w:val="32"/>
          <w:szCs w:val="32"/>
        </w:rPr>
        <w:t xml:space="preserve"> ve výzkumu</w:t>
      </w:r>
      <w:r w:rsidR="00920CAF">
        <w:rPr>
          <w:rFonts w:ascii="Arial" w:hAnsi="Arial" w:cs="Arial"/>
          <w:sz w:val="32"/>
          <w:szCs w:val="32"/>
        </w:rPr>
        <w:t xml:space="preserve">, </w:t>
      </w:r>
      <w:r w:rsidRPr="00CB3D9E">
        <w:rPr>
          <w:rFonts w:ascii="Arial" w:hAnsi="Arial" w:cs="Arial"/>
          <w:sz w:val="32"/>
          <w:szCs w:val="32"/>
        </w:rPr>
        <w:t>vývoji</w:t>
      </w:r>
      <w:r w:rsidR="00920CAF">
        <w:rPr>
          <w:rFonts w:ascii="Arial" w:hAnsi="Arial" w:cs="Arial"/>
          <w:sz w:val="32"/>
          <w:szCs w:val="32"/>
        </w:rPr>
        <w:t xml:space="preserve"> a inovacích</w:t>
      </w:r>
    </w:p>
    <w:p w:rsidR="004E3B3D" w:rsidRPr="00CB3D9E" w:rsidRDefault="004E3B3D" w:rsidP="00CB3D9E">
      <w:pPr>
        <w:jc w:val="center"/>
        <w:rPr>
          <w:rFonts w:ascii="Arial" w:hAnsi="Arial" w:cs="Arial"/>
          <w:sz w:val="32"/>
          <w:szCs w:val="32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Pr="00DE2DBC" w:rsidRDefault="00112FD0" w:rsidP="00CB3D9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VES 13</w:t>
      </w: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CB3D9E" w:rsidRDefault="00CB3D9E" w:rsidP="00CB3D9E">
      <w:pPr>
        <w:jc w:val="center"/>
        <w:rPr>
          <w:rFonts w:ascii="Arial" w:hAnsi="Arial" w:cs="Arial"/>
          <w:sz w:val="20"/>
          <w:szCs w:val="20"/>
        </w:rPr>
      </w:pPr>
    </w:p>
    <w:p w:rsidR="00E22B6E" w:rsidRPr="00CB3D9E" w:rsidRDefault="000331A7" w:rsidP="00CB3D9E">
      <w:pPr>
        <w:jc w:val="center"/>
        <w:rPr>
          <w:rFonts w:ascii="Arial" w:hAnsi="Arial" w:cs="Arial"/>
          <w:sz w:val="20"/>
          <w:szCs w:val="20"/>
        </w:rPr>
      </w:pPr>
      <w:r w:rsidRPr="00CB3D9E">
        <w:rPr>
          <w:rFonts w:ascii="Arial" w:hAnsi="Arial" w:cs="Arial"/>
          <w:sz w:val="20"/>
          <w:szCs w:val="20"/>
        </w:rPr>
        <w:t xml:space="preserve">Praha, </w:t>
      </w:r>
      <w:r w:rsidR="00112FD0">
        <w:rPr>
          <w:rFonts w:ascii="Arial" w:hAnsi="Arial" w:cs="Arial"/>
          <w:sz w:val="20"/>
          <w:szCs w:val="20"/>
        </w:rPr>
        <w:t>srpen</w:t>
      </w:r>
      <w:r w:rsidR="002140C0" w:rsidRPr="00DE2DBC">
        <w:rPr>
          <w:rFonts w:ascii="Arial" w:hAnsi="Arial" w:cs="Arial"/>
          <w:sz w:val="20"/>
          <w:szCs w:val="20"/>
        </w:rPr>
        <w:t xml:space="preserve"> </w:t>
      </w:r>
      <w:r w:rsidR="00112FD0">
        <w:rPr>
          <w:rFonts w:ascii="Arial" w:hAnsi="Arial" w:cs="Arial"/>
          <w:sz w:val="20"/>
          <w:szCs w:val="20"/>
        </w:rPr>
        <w:t>2012</w:t>
      </w:r>
    </w:p>
    <w:p w:rsidR="00CB3D9E" w:rsidRDefault="00CB3D9E" w:rsidP="000331A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C72955" w:rsidRDefault="00543A04">
      <w:bookmarkStart w:id="0" w:name="_Toc168582709"/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cs-CZ"/>
        </w:rPr>
        <w:id w:val="8778385"/>
        <w:docPartObj>
          <w:docPartGallery w:val="Table of Contents"/>
          <w:docPartUnique/>
        </w:docPartObj>
      </w:sdtPr>
      <w:sdtEndPr>
        <w:rPr>
          <w:rFonts w:ascii="Arial" w:hAnsi="Arial" w:cs="Arial"/>
          <w:sz w:val="22"/>
          <w:szCs w:val="22"/>
        </w:rPr>
      </w:sdtEndPr>
      <w:sdtContent>
        <w:p w:rsidR="00543A04" w:rsidRDefault="00543A04">
          <w:pPr>
            <w:pStyle w:val="Nadpisobsahu"/>
          </w:pPr>
          <w:r>
            <w:t>Obsah</w:t>
          </w:r>
        </w:p>
        <w:p w:rsidR="00FE201A" w:rsidRDefault="00761575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r w:rsidRPr="00761575">
            <w:fldChar w:fldCharType="begin"/>
          </w:r>
          <w:r w:rsidR="00F66092">
            <w:instrText xml:space="preserve"> TOC \o "1-3" \h \z \u </w:instrText>
          </w:r>
          <w:r w:rsidRPr="00761575">
            <w:fldChar w:fldCharType="separate"/>
          </w:r>
          <w:hyperlink w:anchor="_Toc306867766" w:history="1">
            <w:r w:rsidR="00FE201A" w:rsidRPr="006D46A5">
              <w:rPr>
                <w:rStyle w:val="Hypertextovodkaz"/>
              </w:rPr>
              <w:t>1.</w:t>
            </w:r>
            <w:r w:rsidR="00FE201A">
              <w:rPr>
                <w:rFonts w:asciiTheme="minorHAnsi" w:eastAsiaTheme="minorEastAsia" w:hAnsiTheme="minorHAnsi" w:cstheme="minorBidi"/>
                <w:b w:val="0"/>
              </w:rPr>
              <w:tab/>
            </w:r>
            <w:r w:rsidR="00FE201A" w:rsidRPr="006D46A5">
              <w:rPr>
                <w:rStyle w:val="Hypertextovodkaz"/>
              </w:rPr>
              <w:t>Úvod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67" w:history="1">
            <w:r w:rsidR="00FE201A" w:rsidRPr="006D46A5">
              <w:rPr>
                <w:rStyle w:val="Hypertextovodkaz"/>
                <w:noProof/>
              </w:rPr>
              <w:t>1.1.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Termín vyhlášení a doba řešení projektu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68" w:history="1">
            <w:r w:rsidR="00FE201A" w:rsidRPr="006D46A5">
              <w:rPr>
                <w:rStyle w:val="Hypertextovodkaz"/>
                <w:noProof/>
              </w:rPr>
              <w:t>1.2.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Cíle programu GESHER/MOST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69" w:history="1">
            <w:r w:rsidR="00FE201A" w:rsidRPr="006D46A5">
              <w:rPr>
                <w:rStyle w:val="Hypertextovodkaz"/>
                <w:noProof/>
              </w:rPr>
              <w:t>1.3.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Forma očekávaných výsledků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70" w:history="1">
            <w:r w:rsidR="00FE201A" w:rsidRPr="006D46A5">
              <w:rPr>
                <w:rStyle w:val="Hypertextovodkaz"/>
                <w:noProof/>
              </w:rPr>
              <w:t>1.4.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Užití výsledků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hyperlink w:anchor="_Toc306867771" w:history="1">
            <w:r w:rsidR="00FE201A" w:rsidRPr="006D46A5">
              <w:rPr>
                <w:rStyle w:val="Hypertextovodkaz"/>
              </w:rPr>
              <w:t>2.</w:t>
            </w:r>
            <w:r w:rsidR="00FE201A">
              <w:rPr>
                <w:rFonts w:asciiTheme="minorHAnsi" w:eastAsiaTheme="minorEastAsia" w:hAnsiTheme="minorHAnsi" w:cstheme="minorBidi"/>
                <w:b w:val="0"/>
              </w:rPr>
              <w:tab/>
            </w:r>
            <w:r w:rsidR="00FE201A" w:rsidRPr="006D46A5">
              <w:rPr>
                <w:rStyle w:val="Hypertextovodkaz"/>
              </w:rPr>
              <w:t>Podmínky veřejné soutěže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72" w:history="1">
            <w:r w:rsidR="00FE201A" w:rsidRPr="006D46A5">
              <w:rPr>
                <w:rStyle w:val="Hypertextovodkaz"/>
                <w:noProof/>
              </w:rPr>
              <w:t>2.1.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Veřejná soutěž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867773" w:history="1">
            <w:r w:rsidR="00FE201A" w:rsidRPr="006D46A5">
              <w:rPr>
                <w:rStyle w:val="Hypertextovodkaz"/>
              </w:rPr>
              <w:t>2.1.1.</w:t>
            </w:r>
            <w:r w:rsidR="00FE201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</w:rPr>
              <w:t>Předmět veřejné soutěže - program GESHER / MOST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74" w:history="1">
            <w:r w:rsidR="00FE201A" w:rsidRPr="006D46A5">
              <w:rPr>
                <w:rStyle w:val="Hypertextovodkaz"/>
                <w:noProof/>
              </w:rPr>
              <w:t>2.2.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Forma poskytnutí institucionální podpory poskytovatelem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75" w:history="1">
            <w:r w:rsidR="00FE201A" w:rsidRPr="006D46A5">
              <w:rPr>
                <w:rStyle w:val="Hypertextovodkaz"/>
                <w:noProof/>
              </w:rPr>
              <w:t>2.3.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Požadavky na prokázání způsobilosti uchazeče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867776" w:history="1">
            <w:r w:rsidR="00FE201A" w:rsidRPr="006D46A5">
              <w:rPr>
                <w:rStyle w:val="Hypertextovodkaz"/>
              </w:rPr>
              <w:t>2.3.1.</w:t>
            </w:r>
            <w:r w:rsidR="00FE201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</w:rPr>
              <w:t>Při podání návrhu projektu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867777" w:history="1">
            <w:r w:rsidR="00FE201A" w:rsidRPr="006D46A5">
              <w:rPr>
                <w:rStyle w:val="Hypertextovodkaz"/>
              </w:rPr>
              <w:t>2.3.2.</w:t>
            </w:r>
            <w:r w:rsidR="00FE201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</w:rPr>
              <w:t>Po vyhlášení výsledků veřejné soutěže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867778" w:history="1">
            <w:r w:rsidR="00FE201A" w:rsidRPr="006D46A5">
              <w:rPr>
                <w:rStyle w:val="Hypertextovodkaz"/>
              </w:rPr>
              <w:t>2.3.3.</w:t>
            </w:r>
            <w:r w:rsidR="00FE201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</w:rPr>
              <w:t>Nesplnění podmínky prokázání způsobilosti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79" w:history="1">
            <w:r w:rsidR="00FE201A" w:rsidRPr="006D46A5">
              <w:rPr>
                <w:rStyle w:val="Hypertextovodkaz"/>
                <w:noProof/>
              </w:rPr>
              <w:t>2.4.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Další podmínky stanovené pro uchazeče ve veřejné soutěži pro program GESHER/MOST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80" w:history="1">
            <w:r w:rsidR="00FE201A" w:rsidRPr="006D46A5">
              <w:rPr>
                <w:rStyle w:val="Hypertextovodkaz"/>
                <w:noProof/>
              </w:rPr>
              <w:t>2.5.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Splnění podmínek pro přijetí návrhu projektu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81" w:history="1">
            <w:r w:rsidR="00FE201A" w:rsidRPr="006D46A5">
              <w:rPr>
                <w:rStyle w:val="Hypertextovodkaz"/>
                <w:noProof/>
              </w:rPr>
              <w:t>2.6.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Způsob a kritéria hodnocení návrhu projektu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867782" w:history="1">
            <w:r w:rsidR="00FE201A" w:rsidRPr="006D46A5">
              <w:rPr>
                <w:rStyle w:val="Hypertextovodkaz"/>
              </w:rPr>
              <w:t>2.6.1.</w:t>
            </w:r>
            <w:r w:rsidR="00FE201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</w:rPr>
              <w:t>Kritéria programu GESHER/MOST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83" w:history="1">
            <w:r w:rsidR="00FE201A" w:rsidRPr="006D46A5">
              <w:rPr>
                <w:rStyle w:val="Hypertextovodkaz"/>
                <w:noProof/>
              </w:rPr>
              <w:t>2.7.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Soutěžní lhůta a hodnotící lhůta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hyperlink w:anchor="_Toc306867784" w:history="1">
            <w:r w:rsidR="00FE201A" w:rsidRPr="006D46A5">
              <w:rPr>
                <w:rStyle w:val="Hypertextovodkaz"/>
              </w:rPr>
              <w:t>3.</w:t>
            </w:r>
            <w:r w:rsidR="00FE201A">
              <w:rPr>
                <w:rFonts w:asciiTheme="minorHAnsi" w:eastAsiaTheme="minorEastAsia" w:hAnsiTheme="minorHAnsi" w:cstheme="minorBidi"/>
                <w:b w:val="0"/>
              </w:rPr>
              <w:tab/>
            </w:r>
            <w:r w:rsidR="00FE201A" w:rsidRPr="006D46A5">
              <w:rPr>
                <w:rStyle w:val="Hypertextovodkaz"/>
              </w:rPr>
              <w:t>P</w:t>
            </w:r>
            <w:r w:rsidR="00FE201A" w:rsidRPr="006D46A5">
              <w:rPr>
                <w:rStyle w:val="Hypertextovodkaz"/>
                <w:rFonts w:ascii="Arial,Bold" w:hAnsi="Arial,Bold" w:cs="Arial,Bold"/>
              </w:rPr>
              <w:t>ř</w:t>
            </w:r>
            <w:r w:rsidR="00FE201A" w:rsidRPr="006D46A5">
              <w:rPr>
                <w:rStyle w:val="Hypertextovodkaz"/>
              </w:rPr>
              <w:t>íprava návrhu projektu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85" w:history="1">
            <w:r w:rsidR="00FE201A" w:rsidRPr="006D46A5">
              <w:rPr>
                <w:rStyle w:val="Hypertextovodkaz"/>
                <w:noProof/>
              </w:rPr>
              <w:t>3.1.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Forma návrhu projektu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86" w:history="1">
            <w:r w:rsidR="00FE201A" w:rsidRPr="006D46A5">
              <w:rPr>
                <w:rStyle w:val="Hypertextovodkaz"/>
                <w:noProof/>
              </w:rPr>
              <w:t>3.2.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Technický a věcný obsah návrhu projektu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87" w:history="1">
            <w:r w:rsidR="00FE201A" w:rsidRPr="006D46A5">
              <w:rPr>
                <w:rStyle w:val="Hypertextovodkaz"/>
                <w:noProof/>
              </w:rPr>
              <w:t>3.3.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Finanční náležitosti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88" w:history="1">
            <w:r w:rsidR="00FE201A" w:rsidRPr="006D46A5">
              <w:rPr>
                <w:rStyle w:val="Hypertextovodkaz"/>
                <w:noProof/>
              </w:rPr>
              <w:t>3.4.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Uznané náklady na řešení projektu výzkumu, vývoje a inovací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hyperlink w:anchor="_Toc306867789" w:history="1">
            <w:r w:rsidR="00FE201A" w:rsidRPr="006D46A5">
              <w:rPr>
                <w:rStyle w:val="Hypertextovodkaz"/>
              </w:rPr>
              <w:t>4.</w:t>
            </w:r>
            <w:r w:rsidR="00FE201A">
              <w:rPr>
                <w:rFonts w:asciiTheme="minorHAnsi" w:eastAsiaTheme="minorEastAsia" w:hAnsiTheme="minorHAnsi" w:cstheme="minorBidi"/>
                <w:b w:val="0"/>
              </w:rPr>
              <w:tab/>
            </w:r>
            <w:r w:rsidR="00FE201A" w:rsidRPr="006D46A5">
              <w:rPr>
                <w:rStyle w:val="Hypertextovodkaz"/>
              </w:rPr>
              <w:t>Podání návrhu projektu do veřejné soutěže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90" w:history="1">
            <w:r w:rsidR="00FE201A" w:rsidRPr="006D46A5">
              <w:rPr>
                <w:rStyle w:val="Hypertextovodkaz"/>
                <w:noProof/>
              </w:rPr>
              <w:t>4.1.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Podání návrhu projektu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06867791" w:history="1">
            <w:r w:rsidR="00FE201A" w:rsidRPr="006D46A5">
              <w:rPr>
                <w:rStyle w:val="Hypertextovodkaz"/>
                <w:noProof/>
              </w:rPr>
              <w:t>4.2.</w:t>
            </w:r>
            <w:r w:rsidR="00FE20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E201A" w:rsidRPr="006D46A5">
              <w:rPr>
                <w:rStyle w:val="Hypertextovodkaz"/>
                <w:noProof/>
              </w:rPr>
              <w:t>Doručení návrhu projektu</w:t>
            </w:r>
            <w:r w:rsidR="00FE20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E201A">
              <w:rPr>
                <w:noProof/>
                <w:webHidden/>
              </w:rPr>
              <w:instrText xml:space="preserve"> PAGEREF _Toc306867791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636A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1A" w:rsidRDefault="00761575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hyperlink w:anchor="_Toc306867792" w:history="1">
            <w:r w:rsidR="00FE201A" w:rsidRPr="006D46A5">
              <w:rPr>
                <w:rStyle w:val="Hypertextovodkaz"/>
              </w:rPr>
              <w:t>5.</w:t>
            </w:r>
            <w:r w:rsidR="00FE201A">
              <w:rPr>
                <w:rFonts w:asciiTheme="minorHAnsi" w:eastAsiaTheme="minorEastAsia" w:hAnsiTheme="minorHAnsi" w:cstheme="minorBidi"/>
                <w:b w:val="0"/>
              </w:rPr>
              <w:tab/>
            </w:r>
            <w:r w:rsidR="00FE201A" w:rsidRPr="006D46A5">
              <w:rPr>
                <w:rStyle w:val="Hypertextovodkaz"/>
              </w:rPr>
              <w:t>Vymezení údajů ke zveřejnění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hyperlink w:anchor="_Toc306867793" w:history="1">
            <w:r w:rsidR="00FE201A" w:rsidRPr="006D46A5">
              <w:rPr>
                <w:rStyle w:val="Hypertextovodkaz"/>
              </w:rPr>
              <w:t>6.</w:t>
            </w:r>
            <w:r w:rsidR="00FE201A">
              <w:rPr>
                <w:rFonts w:asciiTheme="minorHAnsi" w:eastAsiaTheme="minorEastAsia" w:hAnsiTheme="minorHAnsi" w:cstheme="minorBidi"/>
                <w:b w:val="0"/>
              </w:rPr>
              <w:tab/>
            </w:r>
            <w:r w:rsidR="00FE201A" w:rsidRPr="006D46A5">
              <w:rPr>
                <w:rStyle w:val="Hypertextovodkaz"/>
              </w:rPr>
              <w:t>Uchovávání dokladů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FE201A" w:rsidRDefault="00761575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hyperlink w:anchor="_Toc306867794" w:history="1">
            <w:r w:rsidR="00FE201A" w:rsidRPr="006D46A5">
              <w:rPr>
                <w:rStyle w:val="Hypertextovodkaz"/>
              </w:rPr>
              <w:t>7.</w:t>
            </w:r>
            <w:r w:rsidR="00FE201A">
              <w:rPr>
                <w:rFonts w:asciiTheme="minorHAnsi" w:eastAsiaTheme="minorEastAsia" w:hAnsiTheme="minorHAnsi" w:cstheme="minorBidi"/>
                <w:b w:val="0"/>
              </w:rPr>
              <w:tab/>
            </w:r>
            <w:r w:rsidR="00FE201A" w:rsidRPr="006D46A5">
              <w:rPr>
                <w:rStyle w:val="Hypertextovodkaz"/>
              </w:rPr>
              <w:t>Zrušení veřejné soutěže</w:t>
            </w:r>
            <w:r w:rsidR="00FE201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E201A">
              <w:rPr>
                <w:webHidden/>
              </w:rPr>
              <w:instrText xml:space="preserve"> PAGEREF _Toc306867794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2636A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C72955" w:rsidRDefault="00761575">
          <w:pPr>
            <w:spacing w:after="120"/>
            <w:rPr>
              <w:rFonts w:ascii="Arial" w:hAnsi="Arial" w:cs="Arial"/>
              <w:sz w:val="22"/>
              <w:szCs w:val="22"/>
            </w:rPr>
          </w:pPr>
          <w:r w:rsidRPr="00F66092">
            <w:rPr>
              <w:rFonts w:ascii="Arial" w:hAnsi="Arial" w:cs="Arial"/>
              <w:sz w:val="22"/>
              <w:szCs w:val="22"/>
            </w:rPr>
            <w:fldChar w:fldCharType="end"/>
          </w:r>
        </w:p>
      </w:sdtContent>
    </w:sdt>
    <w:p w:rsidR="002C469A" w:rsidRDefault="002C469A" w:rsidP="002140C0">
      <w:pPr>
        <w:pStyle w:val="Nadpis1"/>
        <w:sectPr w:rsidR="002C469A" w:rsidSect="00D510E3"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:rsidR="00C72955" w:rsidRPr="00E628EC" w:rsidRDefault="002140C0">
      <w:pPr>
        <w:pStyle w:val="Nadpis1"/>
        <w:rPr>
          <w:color w:val="auto"/>
        </w:rPr>
      </w:pPr>
      <w:r w:rsidRPr="00E628EC">
        <w:rPr>
          <w:color w:val="auto"/>
          <w:sz w:val="28"/>
          <w:szCs w:val="28"/>
        </w:rPr>
        <w:lastRenderedPageBreak/>
        <w:t xml:space="preserve"> </w:t>
      </w:r>
      <w:bookmarkStart w:id="1" w:name="_Toc306867766"/>
      <w:r w:rsidR="00F307AE" w:rsidRPr="00E628EC">
        <w:rPr>
          <w:color w:val="auto"/>
        </w:rPr>
        <w:t>Úvod</w:t>
      </w:r>
      <w:bookmarkEnd w:id="0"/>
      <w:bookmarkEnd w:id="1"/>
    </w:p>
    <w:p w:rsidR="000331A7" w:rsidRPr="00610DD6" w:rsidRDefault="00D9091A" w:rsidP="00610DD6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0"/>
          <w:szCs w:val="20"/>
        </w:rPr>
      </w:pPr>
      <w:r w:rsidRPr="00610DD6">
        <w:rPr>
          <w:rFonts w:ascii="Verdana" w:hAnsi="Verdana" w:cs="Arial"/>
          <w:sz w:val="20"/>
          <w:szCs w:val="20"/>
        </w:rPr>
        <w:t xml:space="preserve">Ministerstvo školství, mládeže a tělovýchovy </w:t>
      </w:r>
      <w:r w:rsidR="005B5822" w:rsidRPr="00610DD6">
        <w:rPr>
          <w:rFonts w:ascii="Verdana" w:hAnsi="Verdana" w:cs="Arial"/>
          <w:sz w:val="20"/>
          <w:szCs w:val="20"/>
        </w:rPr>
        <w:t xml:space="preserve">ČR (dále jen „poskytovatel“) </w:t>
      </w:r>
      <w:r w:rsidRPr="00610DD6">
        <w:rPr>
          <w:rFonts w:ascii="Verdana" w:hAnsi="Verdana" w:cs="Arial"/>
          <w:sz w:val="20"/>
          <w:szCs w:val="20"/>
        </w:rPr>
        <w:t xml:space="preserve">vyhlašuje </w:t>
      </w:r>
      <w:r w:rsidR="002E021D" w:rsidRPr="00610DD6">
        <w:rPr>
          <w:rFonts w:ascii="Verdana" w:hAnsi="Verdana" w:cs="Arial"/>
          <w:sz w:val="20"/>
          <w:szCs w:val="20"/>
        </w:rPr>
        <w:t xml:space="preserve">podle </w:t>
      </w:r>
      <w:r w:rsidR="00610DD6" w:rsidRPr="00610DD6">
        <w:rPr>
          <w:rFonts w:ascii="Verdana" w:hAnsi="Verdana" w:cs="Arial"/>
          <w:sz w:val="20"/>
          <w:szCs w:val="20"/>
        </w:rPr>
        <w:t xml:space="preserve">zákona č. 130/2002 Sb., o podpoře výzkumu, experimentálního vývoje a inovací z veřejných prostředků a o změně některých souvisejících zákonů (zákon o podpoře výzkumu, experimentálního vývoje a inovací), ve znění pozdějších předpisů (dále jen "Zákon"), </w:t>
      </w:r>
      <w:r w:rsidR="00112FD0">
        <w:rPr>
          <w:rFonts w:ascii="Verdana" w:hAnsi="Verdana" w:cs="Arial"/>
          <w:sz w:val="20"/>
          <w:szCs w:val="20"/>
        </w:rPr>
        <w:t>IV</w:t>
      </w:r>
      <w:r w:rsidR="00370EEB" w:rsidRPr="00610DD6">
        <w:rPr>
          <w:rFonts w:ascii="Verdana" w:hAnsi="Verdana" w:cs="Arial"/>
          <w:sz w:val="20"/>
          <w:szCs w:val="20"/>
        </w:rPr>
        <w:t>.</w:t>
      </w:r>
      <w:r w:rsidR="005B5822" w:rsidRPr="00610DD6">
        <w:rPr>
          <w:rFonts w:ascii="Verdana" w:hAnsi="Verdana" w:cs="Arial"/>
          <w:sz w:val="20"/>
          <w:szCs w:val="20"/>
        </w:rPr>
        <w:t> </w:t>
      </w:r>
      <w:r w:rsidR="00370EEB" w:rsidRPr="00610DD6">
        <w:rPr>
          <w:rFonts w:ascii="Verdana" w:hAnsi="Verdana" w:cs="Arial"/>
          <w:sz w:val="20"/>
          <w:szCs w:val="20"/>
        </w:rPr>
        <w:t>veřejn</w:t>
      </w:r>
      <w:r w:rsidR="005B5822" w:rsidRPr="00610DD6">
        <w:rPr>
          <w:rFonts w:ascii="Verdana" w:hAnsi="Verdana" w:cs="Arial"/>
          <w:sz w:val="20"/>
          <w:szCs w:val="20"/>
        </w:rPr>
        <w:t>ou</w:t>
      </w:r>
      <w:r w:rsidR="00370EEB" w:rsidRPr="00610DD6">
        <w:rPr>
          <w:rFonts w:ascii="Verdana" w:hAnsi="Verdana" w:cs="Arial"/>
          <w:sz w:val="20"/>
          <w:szCs w:val="20"/>
        </w:rPr>
        <w:t xml:space="preserve"> soutěž</w:t>
      </w:r>
      <w:r w:rsidRPr="00610DD6">
        <w:rPr>
          <w:rFonts w:ascii="Verdana" w:hAnsi="Verdana" w:cs="Arial"/>
          <w:sz w:val="20"/>
          <w:szCs w:val="20"/>
        </w:rPr>
        <w:t xml:space="preserve"> ve výzkumu</w:t>
      </w:r>
      <w:r w:rsidR="00F56C2F" w:rsidRPr="00610DD6">
        <w:rPr>
          <w:rFonts w:ascii="Verdana" w:hAnsi="Verdana" w:cs="Arial"/>
          <w:sz w:val="20"/>
          <w:szCs w:val="20"/>
        </w:rPr>
        <w:t>,</w:t>
      </w:r>
      <w:r w:rsidRPr="00610DD6">
        <w:rPr>
          <w:rFonts w:ascii="Verdana" w:hAnsi="Verdana" w:cs="Arial"/>
          <w:sz w:val="20"/>
          <w:szCs w:val="20"/>
        </w:rPr>
        <w:t xml:space="preserve"> vývoji </w:t>
      </w:r>
      <w:r w:rsidR="00F56C2F" w:rsidRPr="00610DD6">
        <w:rPr>
          <w:rFonts w:ascii="Verdana" w:hAnsi="Verdana" w:cs="Arial"/>
          <w:sz w:val="20"/>
          <w:szCs w:val="20"/>
        </w:rPr>
        <w:t xml:space="preserve">a inovacích </w:t>
      </w:r>
      <w:r w:rsidR="004509E8" w:rsidRPr="00610DD6">
        <w:rPr>
          <w:rFonts w:ascii="Verdana" w:hAnsi="Verdana" w:cs="Arial"/>
          <w:sz w:val="20"/>
          <w:szCs w:val="20"/>
        </w:rPr>
        <w:t>k podávání projektů v rámci programu mezinárodní spolupráce mezi Českou republikou</w:t>
      </w:r>
      <w:r w:rsidR="004D0556" w:rsidRPr="00610DD6">
        <w:rPr>
          <w:rFonts w:ascii="Verdana" w:hAnsi="Verdana" w:cs="Arial"/>
          <w:sz w:val="20"/>
          <w:szCs w:val="20"/>
        </w:rPr>
        <w:t xml:space="preserve"> </w:t>
      </w:r>
      <w:r w:rsidR="00625651" w:rsidRPr="00610DD6">
        <w:rPr>
          <w:rFonts w:ascii="Verdana" w:hAnsi="Verdana" w:cs="Arial"/>
          <w:sz w:val="20"/>
          <w:szCs w:val="20"/>
        </w:rPr>
        <w:t>a</w:t>
      </w:r>
      <w:r w:rsidR="004509E8" w:rsidRPr="00610DD6">
        <w:rPr>
          <w:rFonts w:ascii="Verdana" w:hAnsi="Verdana" w:cs="Arial"/>
          <w:sz w:val="20"/>
          <w:szCs w:val="20"/>
        </w:rPr>
        <w:t> Státem Izrael v aplikovaném výzkumu a experimentální vývoji</w:t>
      </w:r>
      <w:r w:rsidR="004D0556" w:rsidRPr="00610DD6">
        <w:rPr>
          <w:rFonts w:ascii="Verdana" w:hAnsi="Verdana" w:cs="Arial"/>
          <w:sz w:val="20"/>
          <w:szCs w:val="20"/>
        </w:rPr>
        <w:t xml:space="preserve"> </w:t>
      </w:r>
      <w:r w:rsidR="00FD404F" w:rsidRPr="00610DD6">
        <w:rPr>
          <w:rFonts w:ascii="Verdana" w:hAnsi="Verdana" w:cs="Arial"/>
          <w:sz w:val="20"/>
          <w:szCs w:val="20"/>
        </w:rPr>
        <w:t>GESHER / MOST</w:t>
      </w:r>
      <w:r w:rsidR="005B5822" w:rsidRPr="00610DD6">
        <w:rPr>
          <w:rFonts w:ascii="Verdana" w:hAnsi="Verdana" w:cs="Arial"/>
          <w:sz w:val="20"/>
          <w:szCs w:val="20"/>
        </w:rPr>
        <w:t xml:space="preserve"> (dále jen „veřejná soutěž“)</w:t>
      </w:r>
      <w:r w:rsidR="004509E8" w:rsidRPr="00610DD6">
        <w:rPr>
          <w:rFonts w:ascii="Verdana" w:hAnsi="Verdana" w:cs="Arial"/>
          <w:sz w:val="20"/>
          <w:szCs w:val="20"/>
        </w:rPr>
        <w:t>.</w:t>
      </w:r>
    </w:p>
    <w:p w:rsidR="00152BDC" w:rsidRDefault="00E22B6E" w:rsidP="002F1E23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0"/>
          <w:szCs w:val="20"/>
        </w:rPr>
      </w:pPr>
      <w:r w:rsidRPr="002F1E23">
        <w:rPr>
          <w:rFonts w:ascii="Verdana" w:hAnsi="Verdana" w:cs="Arial"/>
          <w:sz w:val="20"/>
          <w:szCs w:val="20"/>
        </w:rPr>
        <w:t>Tato zadávací dokumentace</w:t>
      </w:r>
      <w:r w:rsidR="00861D38" w:rsidRPr="002F1E23">
        <w:rPr>
          <w:rFonts w:ascii="Verdana" w:hAnsi="Verdana" w:cs="Arial"/>
          <w:sz w:val="20"/>
          <w:szCs w:val="20"/>
        </w:rPr>
        <w:t xml:space="preserve"> </w:t>
      </w:r>
      <w:r w:rsidR="00861D38" w:rsidRPr="001F0EE5">
        <w:rPr>
          <w:rFonts w:ascii="Verdana" w:hAnsi="Verdana" w:cs="Arial"/>
          <w:sz w:val="20"/>
          <w:szCs w:val="20"/>
        </w:rPr>
        <w:t xml:space="preserve">- jako soubor podkladů a informací nezbytných pro zpracování a podání návrhu projektu, který je </w:t>
      </w:r>
      <w:r w:rsidR="007F0ADC" w:rsidRPr="001F0EE5">
        <w:rPr>
          <w:rFonts w:ascii="Verdana" w:hAnsi="Verdana" w:cs="Arial"/>
          <w:sz w:val="20"/>
          <w:szCs w:val="20"/>
        </w:rPr>
        <w:t xml:space="preserve">pak </w:t>
      </w:r>
      <w:r w:rsidR="00861D38" w:rsidRPr="001F0EE5">
        <w:rPr>
          <w:rFonts w:ascii="Verdana" w:hAnsi="Verdana" w:cs="Arial"/>
          <w:sz w:val="20"/>
          <w:szCs w:val="20"/>
        </w:rPr>
        <w:t xml:space="preserve">žádostí uchazeče o poskytnutí </w:t>
      </w:r>
      <w:r w:rsidR="004D0556">
        <w:rPr>
          <w:rFonts w:ascii="Verdana" w:hAnsi="Verdana" w:cs="Arial"/>
          <w:sz w:val="20"/>
          <w:szCs w:val="20"/>
        </w:rPr>
        <w:t>institucionální</w:t>
      </w:r>
      <w:r w:rsidR="004D0556" w:rsidRPr="001F0EE5">
        <w:rPr>
          <w:rFonts w:ascii="Verdana" w:hAnsi="Verdana" w:cs="Arial"/>
          <w:sz w:val="20"/>
          <w:szCs w:val="20"/>
        </w:rPr>
        <w:t xml:space="preserve"> </w:t>
      </w:r>
      <w:r w:rsidR="00861D38" w:rsidRPr="001F0EE5">
        <w:rPr>
          <w:rFonts w:ascii="Verdana" w:hAnsi="Verdana" w:cs="Arial"/>
          <w:sz w:val="20"/>
          <w:szCs w:val="20"/>
        </w:rPr>
        <w:t>podpory -</w:t>
      </w:r>
      <w:r w:rsidR="00861D38" w:rsidRPr="002F1E23">
        <w:rPr>
          <w:rFonts w:ascii="Verdana" w:hAnsi="Verdana" w:cs="Arial"/>
          <w:sz w:val="20"/>
          <w:szCs w:val="20"/>
        </w:rPr>
        <w:t xml:space="preserve"> </w:t>
      </w:r>
      <w:r w:rsidRPr="002F1E23">
        <w:rPr>
          <w:rFonts w:ascii="Verdana" w:hAnsi="Verdana" w:cs="Arial"/>
          <w:sz w:val="20"/>
          <w:szCs w:val="20"/>
        </w:rPr>
        <w:t>slouží jako příručka pro uchazeče v uvedené veřejné soutěži</w:t>
      </w:r>
      <w:r w:rsidR="00496521" w:rsidRPr="002F1E23">
        <w:rPr>
          <w:rFonts w:ascii="Verdana" w:hAnsi="Verdana" w:cs="Arial"/>
          <w:sz w:val="20"/>
          <w:szCs w:val="20"/>
        </w:rPr>
        <w:t>.</w:t>
      </w:r>
      <w:r w:rsidRPr="002F1E23">
        <w:rPr>
          <w:rFonts w:ascii="Verdana" w:hAnsi="Verdana" w:cs="Arial"/>
          <w:sz w:val="20"/>
          <w:szCs w:val="20"/>
        </w:rPr>
        <w:t xml:space="preserve"> Je rovněž dostupná na webových stránkách v síti Internet na adrese</w:t>
      </w:r>
      <w:r w:rsidR="002F1E23">
        <w:rPr>
          <w:rFonts w:ascii="Verdana" w:hAnsi="Verdana" w:cs="Arial"/>
          <w:sz w:val="20"/>
          <w:szCs w:val="20"/>
        </w:rPr>
        <w:t xml:space="preserve"> </w:t>
      </w:r>
      <w:hyperlink r:id="rId8" w:history="1">
        <w:r w:rsidR="002F1E23" w:rsidRPr="002F1E23">
          <w:rPr>
            <w:rStyle w:val="Hypertextovodkaz"/>
            <w:rFonts w:ascii="Verdana" w:hAnsi="Verdana" w:cs="Arial"/>
            <w:sz w:val="20"/>
            <w:szCs w:val="20"/>
          </w:rPr>
          <w:t>http://www.msmt-vyzkum.cz</w:t>
        </w:r>
      </w:hyperlink>
      <w:r w:rsidR="002F1E23">
        <w:rPr>
          <w:rFonts w:ascii="Verdana" w:hAnsi="Verdana" w:cs="Arial"/>
          <w:sz w:val="20"/>
          <w:szCs w:val="20"/>
        </w:rPr>
        <w:t>.</w:t>
      </w:r>
    </w:p>
    <w:p w:rsidR="002F1E23" w:rsidRPr="002C469A" w:rsidRDefault="002F1E23" w:rsidP="002F1E23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</w:rPr>
      </w:pPr>
    </w:p>
    <w:p w:rsidR="00C72955" w:rsidRDefault="00F307AE">
      <w:pPr>
        <w:pStyle w:val="Nadpis2"/>
      </w:pPr>
      <w:bookmarkStart w:id="2" w:name="_Toc168582710"/>
      <w:bookmarkStart w:id="3" w:name="_Toc306867767"/>
      <w:r w:rsidRPr="00F307AE">
        <w:t>Termín vyhlášení a doba řešení projekt</w:t>
      </w:r>
      <w:bookmarkEnd w:id="2"/>
      <w:r w:rsidRPr="00F307AE">
        <w:t>u</w:t>
      </w:r>
      <w:bookmarkEnd w:id="3"/>
    </w:p>
    <w:p w:rsidR="00C72955" w:rsidRDefault="00C72955"/>
    <w:p w:rsidR="00822B98" w:rsidRPr="00822B98" w:rsidRDefault="000331A7" w:rsidP="00822B9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822B98">
        <w:rPr>
          <w:rFonts w:ascii="Verdana" w:hAnsi="Verdana" w:cs="Arial"/>
          <w:color w:val="000000"/>
          <w:sz w:val="20"/>
          <w:szCs w:val="20"/>
        </w:rPr>
        <w:t>Datum vyhlášení veřejné soutěže</w:t>
      </w:r>
      <w:r w:rsidR="00F56C2F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822B98">
        <w:rPr>
          <w:rFonts w:ascii="Verdana" w:hAnsi="Verdana" w:cs="Arial"/>
          <w:color w:val="000000"/>
          <w:sz w:val="20"/>
          <w:szCs w:val="20"/>
        </w:rPr>
        <w:t xml:space="preserve">je </w:t>
      </w:r>
      <w:r w:rsidR="00822B98" w:rsidRPr="00822B98">
        <w:rPr>
          <w:rFonts w:ascii="Verdana" w:hAnsi="Verdana" w:cs="Arial"/>
          <w:color w:val="000000"/>
          <w:sz w:val="20"/>
          <w:szCs w:val="20"/>
        </w:rPr>
        <w:t xml:space="preserve">stanoven na </w:t>
      </w:r>
      <w:r w:rsidR="00112FD0">
        <w:rPr>
          <w:rFonts w:ascii="Verdana" w:hAnsi="Verdana" w:cs="Arial"/>
          <w:color w:val="000000"/>
          <w:sz w:val="20"/>
          <w:szCs w:val="20"/>
        </w:rPr>
        <w:t>12</w:t>
      </w:r>
      <w:r w:rsidR="00A47753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112FD0">
        <w:rPr>
          <w:rFonts w:ascii="Verdana" w:hAnsi="Verdana" w:cs="Arial"/>
          <w:color w:val="000000"/>
          <w:sz w:val="20"/>
          <w:szCs w:val="20"/>
        </w:rPr>
        <w:t>září 2012</w:t>
      </w:r>
      <w:r w:rsidR="00822B98" w:rsidRPr="00822B98">
        <w:rPr>
          <w:rFonts w:ascii="Verdana" w:hAnsi="Verdana" w:cs="Arial"/>
          <w:color w:val="000000"/>
          <w:sz w:val="20"/>
          <w:szCs w:val="20"/>
        </w:rPr>
        <w:t xml:space="preserve">. Uzávěrka příjímání návrhů projektů je </w:t>
      </w:r>
      <w:r w:rsidR="00112FD0">
        <w:rPr>
          <w:rFonts w:ascii="Verdana" w:hAnsi="Verdana" w:cs="Arial"/>
          <w:color w:val="000000"/>
          <w:sz w:val="20"/>
          <w:szCs w:val="20"/>
        </w:rPr>
        <w:t>30</w:t>
      </w:r>
      <w:r w:rsidR="0045041F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112FD0">
        <w:rPr>
          <w:rFonts w:ascii="Verdana" w:hAnsi="Verdana" w:cs="Arial"/>
          <w:color w:val="000000"/>
          <w:sz w:val="20"/>
          <w:szCs w:val="20"/>
        </w:rPr>
        <w:t>listopadu</w:t>
      </w:r>
      <w:r w:rsidR="0045041F">
        <w:rPr>
          <w:rFonts w:ascii="Verdana" w:hAnsi="Verdana" w:cs="Arial"/>
          <w:color w:val="000000"/>
          <w:sz w:val="20"/>
          <w:szCs w:val="20"/>
        </w:rPr>
        <w:t xml:space="preserve"> 2012</w:t>
      </w:r>
      <w:r w:rsidR="00F56C2F" w:rsidRPr="00822B98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822B98" w:rsidRPr="00822B98">
        <w:rPr>
          <w:rFonts w:ascii="Verdana" w:hAnsi="Verdana" w:cs="Arial"/>
          <w:color w:val="000000"/>
          <w:sz w:val="20"/>
          <w:szCs w:val="20"/>
        </w:rPr>
        <w:t>v</w:t>
      </w:r>
      <w:r w:rsidR="0045041F">
        <w:rPr>
          <w:rFonts w:ascii="Verdana" w:hAnsi="Verdana" w:cs="Arial"/>
          <w:color w:val="000000"/>
          <w:sz w:val="20"/>
          <w:szCs w:val="20"/>
        </w:rPr>
        <w:t> 14:00</w:t>
      </w:r>
      <w:r w:rsidR="00822B98" w:rsidRPr="00822B98">
        <w:rPr>
          <w:rFonts w:ascii="Verdana" w:hAnsi="Verdana" w:cs="Arial"/>
          <w:color w:val="000000"/>
          <w:sz w:val="20"/>
          <w:szCs w:val="20"/>
        </w:rPr>
        <w:t xml:space="preserve"> hodin. </w:t>
      </w:r>
    </w:p>
    <w:p w:rsidR="00822B98" w:rsidRPr="00920CAF" w:rsidRDefault="00822B98" w:rsidP="00822B9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0"/>
          <w:szCs w:val="20"/>
        </w:rPr>
      </w:pPr>
      <w:r w:rsidRPr="00920CAF">
        <w:rPr>
          <w:rFonts w:ascii="Verdana" w:hAnsi="Verdana" w:cs="Arial"/>
          <w:sz w:val="20"/>
          <w:szCs w:val="20"/>
        </w:rPr>
        <w:t xml:space="preserve">Poskytování </w:t>
      </w:r>
      <w:r w:rsidR="00610DD6">
        <w:rPr>
          <w:rFonts w:ascii="Verdana" w:hAnsi="Verdana" w:cs="Arial"/>
          <w:sz w:val="20"/>
          <w:szCs w:val="20"/>
        </w:rPr>
        <w:t>institucionální</w:t>
      </w:r>
      <w:r w:rsidRPr="00920CAF">
        <w:rPr>
          <w:rFonts w:ascii="Verdana" w:hAnsi="Verdana" w:cs="Arial"/>
          <w:sz w:val="20"/>
          <w:szCs w:val="20"/>
        </w:rPr>
        <w:t xml:space="preserve"> podpory na vybrané </w:t>
      </w:r>
      <w:r w:rsidR="00610DD6">
        <w:rPr>
          <w:rFonts w:ascii="Verdana" w:hAnsi="Verdana" w:cs="Arial"/>
          <w:sz w:val="20"/>
          <w:szCs w:val="20"/>
        </w:rPr>
        <w:t>projekty mezinárodní spolupráce</w:t>
      </w:r>
      <w:r w:rsidRPr="00920CAF">
        <w:rPr>
          <w:rFonts w:ascii="Verdana" w:hAnsi="Verdana" w:cs="Arial"/>
          <w:sz w:val="20"/>
          <w:szCs w:val="20"/>
        </w:rPr>
        <w:t xml:space="preserve"> bude zahájeno v roce </w:t>
      </w:r>
      <w:r w:rsidR="00644006" w:rsidRPr="00920CAF">
        <w:rPr>
          <w:rFonts w:ascii="Verdana" w:hAnsi="Verdana" w:cs="Arial"/>
          <w:sz w:val="20"/>
          <w:szCs w:val="20"/>
        </w:rPr>
        <w:t>201</w:t>
      </w:r>
      <w:r w:rsidR="00112FD0">
        <w:rPr>
          <w:rFonts w:ascii="Verdana" w:hAnsi="Verdana" w:cs="Arial"/>
          <w:sz w:val="20"/>
          <w:szCs w:val="20"/>
        </w:rPr>
        <w:t>3</w:t>
      </w:r>
      <w:r w:rsidR="00920CAF" w:rsidRPr="00920CAF">
        <w:rPr>
          <w:rFonts w:ascii="Verdana" w:hAnsi="Verdana" w:cs="Arial"/>
          <w:sz w:val="20"/>
          <w:szCs w:val="20"/>
        </w:rPr>
        <w:t>,</w:t>
      </w:r>
      <w:r w:rsidRPr="00920CAF">
        <w:rPr>
          <w:rFonts w:ascii="Verdana" w:hAnsi="Verdana" w:cs="Arial"/>
          <w:sz w:val="20"/>
          <w:szCs w:val="20"/>
        </w:rPr>
        <w:t xml:space="preserve"> přípustná doba řešení projektů v tomto programu je maximálně </w:t>
      </w:r>
      <w:r w:rsidR="00C4043F" w:rsidRPr="004E3B3D">
        <w:rPr>
          <w:rFonts w:ascii="Verdana" w:hAnsi="Verdana" w:cs="Arial"/>
          <w:b/>
          <w:sz w:val="20"/>
          <w:szCs w:val="20"/>
        </w:rPr>
        <w:t xml:space="preserve">3 </w:t>
      </w:r>
      <w:r w:rsidRPr="004E3B3D">
        <w:rPr>
          <w:rFonts w:ascii="Verdana" w:hAnsi="Verdana" w:cs="Arial"/>
          <w:b/>
          <w:sz w:val="20"/>
          <w:szCs w:val="20"/>
        </w:rPr>
        <w:t>roky</w:t>
      </w:r>
      <w:r w:rsidR="002E021D">
        <w:rPr>
          <w:rFonts w:ascii="Verdana" w:hAnsi="Verdana" w:cs="Arial"/>
          <w:sz w:val="20"/>
          <w:szCs w:val="20"/>
        </w:rPr>
        <w:t xml:space="preserve"> a musí skončit nejpozději do </w:t>
      </w:r>
      <w:r w:rsidR="00112FD0">
        <w:rPr>
          <w:rFonts w:ascii="Verdana" w:hAnsi="Verdana" w:cs="Arial"/>
          <w:b/>
          <w:sz w:val="20"/>
          <w:szCs w:val="20"/>
        </w:rPr>
        <w:t>31. prosince 2015</w:t>
      </w:r>
      <w:r w:rsidR="002E021D">
        <w:rPr>
          <w:rFonts w:ascii="Verdana" w:hAnsi="Verdana" w:cs="Arial"/>
          <w:b/>
          <w:sz w:val="20"/>
          <w:szCs w:val="20"/>
        </w:rPr>
        <w:t>.</w:t>
      </w:r>
    </w:p>
    <w:p w:rsidR="00DE2DBC" w:rsidRPr="00112FD0" w:rsidRDefault="00822B98" w:rsidP="00822B98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  <w:r w:rsidRPr="00920CAF">
        <w:rPr>
          <w:rFonts w:ascii="Verdana" w:hAnsi="Verdana" w:cs="Arial"/>
          <w:sz w:val="20"/>
          <w:szCs w:val="20"/>
        </w:rPr>
        <w:t xml:space="preserve">Vyhlášení výsledků se předpokládá dne </w:t>
      </w:r>
      <w:r w:rsidR="0045041F">
        <w:rPr>
          <w:rFonts w:ascii="Verdana" w:hAnsi="Verdana" w:cs="Arial"/>
          <w:sz w:val="20"/>
          <w:szCs w:val="20"/>
        </w:rPr>
        <w:t>1</w:t>
      </w:r>
      <w:r w:rsidR="00112FD0">
        <w:rPr>
          <w:rFonts w:ascii="Verdana" w:hAnsi="Verdana" w:cs="Arial"/>
          <w:sz w:val="20"/>
          <w:szCs w:val="20"/>
        </w:rPr>
        <w:t>5</w:t>
      </w:r>
      <w:r w:rsidR="0045041F">
        <w:rPr>
          <w:rFonts w:ascii="Verdana" w:hAnsi="Verdana" w:cs="Arial"/>
          <w:sz w:val="20"/>
          <w:szCs w:val="20"/>
        </w:rPr>
        <w:t xml:space="preserve">. </w:t>
      </w:r>
      <w:r w:rsidR="00112FD0">
        <w:rPr>
          <w:rFonts w:ascii="Verdana" w:hAnsi="Verdana" w:cs="Arial"/>
          <w:sz w:val="20"/>
          <w:szCs w:val="20"/>
        </w:rPr>
        <w:t>května 2013</w:t>
      </w:r>
      <w:r w:rsidR="00644006" w:rsidRPr="00920CAF">
        <w:rPr>
          <w:rFonts w:ascii="Verdana" w:hAnsi="Verdana" w:cs="Arial"/>
          <w:sz w:val="20"/>
          <w:szCs w:val="20"/>
        </w:rPr>
        <w:t xml:space="preserve"> </w:t>
      </w:r>
      <w:r w:rsidRPr="00920CAF">
        <w:rPr>
          <w:rFonts w:ascii="Verdana" w:hAnsi="Verdana" w:cs="Arial"/>
          <w:sz w:val="20"/>
          <w:szCs w:val="20"/>
        </w:rPr>
        <w:t>na internetové ad</w:t>
      </w:r>
      <w:r w:rsidR="0045041F">
        <w:rPr>
          <w:rFonts w:ascii="Verdana" w:hAnsi="Verdana" w:cs="Arial"/>
          <w:sz w:val="20"/>
          <w:szCs w:val="20"/>
        </w:rPr>
        <w:t xml:space="preserve">rese </w:t>
      </w:r>
      <w:hyperlink r:id="rId9" w:history="1">
        <w:r w:rsidR="0045041F" w:rsidRPr="00112FD0">
          <w:t>http://www.msmt-vyzkum.cz</w:t>
        </w:r>
      </w:hyperlink>
      <w:r w:rsidR="00112FD0" w:rsidRPr="00112FD0">
        <w:rPr>
          <w:rFonts w:ascii="Verdana" w:hAnsi="Verdana" w:cs="Arial"/>
          <w:sz w:val="20"/>
          <w:szCs w:val="20"/>
        </w:rPr>
        <w:t xml:space="preserve"> a/nebo </w:t>
      </w:r>
      <w:hyperlink r:id="rId10" w:history="1">
        <w:r w:rsidR="00112FD0" w:rsidRPr="00112FD0">
          <w:rPr>
            <w:rFonts w:ascii="Verdana" w:hAnsi="Verdana" w:cs="Arial"/>
            <w:sz w:val="20"/>
            <w:szCs w:val="20"/>
          </w:rPr>
          <w:t>http://www.msmt.cz</w:t>
        </w:r>
      </w:hyperlink>
      <w:r w:rsidR="00112FD0" w:rsidRPr="00112FD0">
        <w:rPr>
          <w:rFonts w:ascii="Verdana" w:hAnsi="Verdana" w:cs="Arial"/>
          <w:sz w:val="20"/>
          <w:szCs w:val="20"/>
        </w:rPr>
        <w:t xml:space="preserve"> </w:t>
      </w:r>
      <w:r w:rsidR="0045041F">
        <w:rPr>
          <w:rFonts w:ascii="Verdana" w:hAnsi="Verdana" w:cs="Arial"/>
          <w:sz w:val="20"/>
          <w:szCs w:val="20"/>
        </w:rPr>
        <w:t xml:space="preserve">a na </w:t>
      </w:r>
      <w:hyperlink r:id="rId11" w:history="1">
        <w:r w:rsidR="00DE2DBC" w:rsidRPr="00112FD0">
          <w:rPr>
            <w:rFonts w:ascii="Verdana" w:hAnsi="Verdana" w:cs="Arial"/>
            <w:sz w:val="20"/>
            <w:szCs w:val="20"/>
          </w:rPr>
          <w:t>www.czechinvest.org</w:t>
        </w:r>
      </w:hyperlink>
      <w:r w:rsidR="00DE2DBC" w:rsidRPr="00112FD0">
        <w:rPr>
          <w:rFonts w:ascii="Verdana" w:hAnsi="Verdana" w:cs="Arial"/>
          <w:sz w:val="20"/>
          <w:szCs w:val="20"/>
        </w:rPr>
        <w:t xml:space="preserve">. </w:t>
      </w:r>
    </w:p>
    <w:p w:rsidR="00822B98" w:rsidRPr="00920CAF" w:rsidRDefault="00822B98" w:rsidP="00822B98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0B4C0B" w:rsidRPr="00920CAF" w:rsidRDefault="00644006" w:rsidP="00822B9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Vydání </w:t>
      </w:r>
      <w:r w:rsidR="00E20121">
        <w:rPr>
          <w:rFonts w:ascii="Verdana" w:hAnsi="Verdana" w:cs="Arial"/>
          <w:sz w:val="20"/>
          <w:szCs w:val="20"/>
        </w:rPr>
        <w:t xml:space="preserve">rozhodnutí </w:t>
      </w:r>
      <w:r w:rsidR="00E20121" w:rsidRPr="00920CAF">
        <w:rPr>
          <w:rFonts w:ascii="Verdana" w:hAnsi="Verdana" w:cs="Arial"/>
          <w:sz w:val="20"/>
          <w:szCs w:val="20"/>
        </w:rPr>
        <w:t>o poskytnutí</w:t>
      </w:r>
      <w:r w:rsidR="00F56C2F" w:rsidRPr="00920CAF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institucionální podpory</w:t>
      </w:r>
      <w:r w:rsidRPr="00920CAF">
        <w:rPr>
          <w:rFonts w:ascii="Verdana" w:hAnsi="Verdana" w:cs="Arial"/>
          <w:sz w:val="20"/>
          <w:szCs w:val="20"/>
        </w:rPr>
        <w:t xml:space="preserve"> </w:t>
      </w:r>
      <w:r w:rsidR="00F56C2F" w:rsidRPr="00920CAF">
        <w:rPr>
          <w:rFonts w:ascii="Verdana" w:hAnsi="Verdana" w:cs="Arial"/>
          <w:sz w:val="20"/>
          <w:szCs w:val="20"/>
        </w:rPr>
        <w:t xml:space="preserve">na </w:t>
      </w:r>
      <w:r w:rsidR="00822B98" w:rsidRPr="00920CAF">
        <w:rPr>
          <w:rFonts w:ascii="Verdana" w:hAnsi="Verdana" w:cs="Arial"/>
          <w:sz w:val="20"/>
          <w:szCs w:val="20"/>
        </w:rPr>
        <w:t xml:space="preserve">řešení vybraných projektů lze očekávat </w:t>
      </w:r>
      <w:r w:rsidR="00822B98" w:rsidRPr="0045041F">
        <w:rPr>
          <w:rFonts w:ascii="Verdana" w:hAnsi="Verdana" w:cs="Arial"/>
          <w:sz w:val="20"/>
          <w:szCs w:val="20"/>
        </w:rPr>
        <w:t xml:space="preserve">do </w:t>
      </w:r>
      <w:r w:rsidR="00112FD0">
        <w:rPr>
          <w:rFonts w:ascii="Verdana" w:hAnsi="Verdana" w:cs="Arial"/>
          <w:sz w:val="20"/>
          <w:szCs w:val="20"/>
        </w:rPr>
        <w:t>12. července 2013</w:t>
      </w:r>
      <w:r w:rsidR="00C971EE" w:rsidRPr="0045041F">
        <w:rPr>
          <w:rFonts w:ascii="Verdana" w:hAnsi="Verdana" w:cs="Arial"/>
          <w:sz w:val="20"/>
          <w:szCs w:val="20"/>
        </w:rPr>
        <w:t>.</w:t>
      </w:r>
    </w:p>
    <w:p w:rsidR="00152BDC" w:rsidRPr="00496521" w:rsidRDefault="00152BDC" w:rsidP="00FA60A4">
      <w:pPr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</w:rPr>
      </w:pPr>
    </w:p>
    <w:p w:rsidR="00C72955" w:rsidRDefault="00496521">
      <w:pPr>
        <w:pStyle w:val="Nadpis2"/>
      </w:pPr>
      <w:bookmarkStart w:id="4" w:name="_Toc306867768"/>
      <w:bookmarkStart w:id="5" w:name="_Toc168582711"/>
      <w:r>
        <w:t>Cíle p</w:t>
      </w:r>
      <w:r w:rsidR="003E3A63">
        <w:t>rogram</w:t>
      </w:r>
      <w:r w:rsidR="00822B98">
        <w:t>u</w:t>
      </w:r>
      <w:r w:rsidR="003E3A63">
        <w:t xml:space="preserve"> </w:t>
      </w:r>
      <w:r w:rsidR="004509E8">
        <w:t>GESHER/MOST</w:t>
      </w:r>
      <w:bookmarkEnd w:id="4"/>
    </w:p>
    <w:p w:rsidR="002140C0" w:rsidRDefault="002140C0"/>
    <w:p w:rsidR="00FD404F" w:rsidRDefault="00FD404F" w:rsidP="00D4345A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Program mezinárodní spolupráce GESHER/MOST je vyhlašován k provádění </w:t>
      </w:r>
      <w:r w:rsidR="00825E50">
        <w:rPr>
          <w:rFonts w:ascii="Verdana" w:hAnsi="Verdana" w:cs="Arial"/>
          <w:color w:val="000000"/>
          <w:sz w:val="20"/>
          <w:szCs w:val="20"/>
        </w:rPr>
        <w:t>D</w:t>
      </w:r>
      <w:r>
        <w:rPr>
          <w:rFonts w:ascii="Verdana" w:hAnsi="Verdana" w:cs="Arial"/>
          <w:color w:val="000000"/>
          <w:sz w:val="20"/>
          <w:szCs w:val="20"/>
        </w:rPr>
        <w:t xml:space="preserve">ohody mezi vládou České republiky a vládou Státu Izrael o </w:t>
      </w:r>
      <w:r w:rsidR="00E20121">
        <w:rPr>
          <w:rFonts w:ascii="Verdana" w:hAnsi="Verdana" w:cs="Arial"/>
          <w:color w:val="000000"/>
          <w:sz w:val="20"/>
          <w:szCs w:val="20"/>
        </w:rPr>
        <w:t>dvoustranné</w:t>
      </w:r>
      <w:r>
        <w:rPr>
          <w:rFonts w:ascii="Verdana" w:hAnsi="Verdana" w:cs="Arial"/>
          <w:color w:val="000000"/>
          <w:sz w:val="20"/>
          <w:szCs w:val="20"/>
        </w:rPr>
        <w:t xml:space="preserve"> spolupráci při podpoře </w:t>
      </w:r>
      <w:r w:rsidR="007B1819">
        <w:rPr>
          <w:rFonts w:ascii="Verdana" w:hAnsi="Verdana" w:cs="Arial"/>
          <w:color w:val="000000"/>
          <w:sz w:val="20"/>
          <w:szCs w:val="20"/>
        </w:rPr>
        <w:t xml:space="preserve">aplikovaného </w:t>
      </w:r>
      <w:r>
        <w:rPr>
          <w:rFonts w:ascii="Verdana" w:hAnsi="Verdana" w:cs="Arial"/>
          <w:color w:val="000000"/>
          <w:sz w:val="20"/>
          <w:szCs w:val="20"/>
        </w:rPr>
        <w:t>výzkumu a vývoje v soukromé sféře</w:t>
      </w:r>
      <w:r w:rsidR="00825E50">
        <w:rPr>
          <w:rFonts w:ascii="Verdana" w:hAnsi="Verdana" w:cs="Arial"/>
          <w:color w:val="000000"/>
          <w:sz w:val="20"/>
          <w:szCs w:val="20"/>
        </w:rPr>
        <w:t xml:space="preserve"> (dále jen „Dohoda</w:t>
      </w:r>
      <w:r w:rsidR="002E021D">
        <w:rPr>
          <w:rFonts w:ascii="Verdana" w:hAnsi="Verdana" w:cs="Arial"/>
          <w:color w:val="000000"/>
          <w:sz w:val="20"/>
          <w:szCs w:val="20"/>
        </w:rPr>
        <w:t>“</w:t>
      </w:r>
      <w:r w:rsidR="00825E50">
        <w:rPr>
          <w:rFonts w:ascii="Verdana" w:hAnsi="Verdana" w:cs="Arial"/>
          <w:color w:val="000000"/>
          <w:sz w:val="20"/>
          <w:szCs w:val="20"/>
        </w:rPr>
        <w:t>)</w:t>
      </w:r>
      <w:r>
        <w:rPr>
          <w:rFonts w:ascii="Verdana" w:hAnsi="Verdana" w:cs="Arial"/>
          <w:color w:val="000000"/>
          <w:sz w:val="20"/>
          <w:szCs w:val="20"/>
        </w:rPr>
        <w:t>. Cílem programu je poskytnutím institucionální podpory projektům podpořit mezinárodní dvoustrannou spolupráci podniků obou smluvních stran v </w:t>
      </w:r>
      <w:r w:rsidR="007B1819">
        <w:rPr>
          <w:rFonts w:ascii="Verdana" w:hAnsi="Verdana" w:cs="Arial"/>
          <w:color w:val="000000"/>
          <w:sz w:val="20"/>
          <w:szCs w:val="20"/>
        </w:rPr>
        <w:t>aplikované</w:t>
      </w:r>
      <w:r>
        <w:rPr>
          <w:rFonts w:ascii="Verdana" w:hAnsi="Verdana" w:cs="Arial"/>
          <w:color w:val="000000"/>
          <w:sz w:val="20"/>
          <w:szCs w:val="20"/>
        </w:rPr>
        <w:t>m výzkumu a experimentálním vývoji v oblasti:</w:t>
      </w:r>
    </w:p>
    <w:p w:rsidR="00C971EE" w:rsidRDefault="00FD404F" w:rsidP="00C971EE">
      <w:pPr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Informačních a komunikačních technologií</w:t>
      </w:r>
    </w:p>
    <w:p w:rsidR="00C971EE" w:rsidRDefault="00FD404F" w:rsidP="00C971EE">
      <w:pPr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Udržitelných a čistých technologií</w:t>
      </w:r>
    </w:p>
    <w:p w:rsidR="00C971EE" w:rsidRDefault="00D510E3" w:rsidP="00C971EE">
      <w:pPr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Z</w:t>
      </w:r>
      <w:r w:rsidR="00FD404F" w:rsidRPr="00370EEB">
        <w:rPr>
          <w:rFonts w:ascii="Verdana" w:hAnsi="Verdana" w:cs="Arial"/>
          <w:color w:val="000000"/>
          <w:sz w:val="20"/>
          <w:szCs w:val="20"/>
        </w:rPr>
        <w:t>emědělských a potravinářských technologií</w:t>
      </w:r>
    </w:p>
    <w:p w:rsidR="00C971EE" w:rsidRDefault="00082E8F" w:rsidP="00C971EE">
      <w:pPr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Biotechnologie a lékařské techniky</w:t>
      </w:r>
    </w:p>
    <w:p w:rsidR="00C971EE" w:rsidRDefault="00082E8F" w:rsidP="00C971EE">
      <w:pPr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Strojírenství (nové materiály, nanotechnologie, kybernetika a robotika)</w:t>
      </w:r>
    </w:p>
    <w:p w:rsidR="00FD404F" w:rsidRPr="00370EEB" w:rsidRDefault="00D510E3" w:rsidP="00D4345A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Tím dojde k posílení</w:t>
      </w:r>
      <w:r w:rsidR="00082E8F">
        <w:rPr>
          <w:rFonts w:ascii="Verdana" w:hAnsi="Verdana" w:cs="Arial"/>
          <w:color w:val="000000"/>
          <w:sz w:val="20"/>
          <w:szCs w:val="20"/>
        </w:rPr>
        <w:t xml:space="preserve"> konkurenceschopnosti českých firem a vytváření nových inovovaných produktů a služeb. Podpora účasti českých subjektů v programu GES</w:t>
      </w:r>
      <w:r>
        <w:rPr>
          <w:rFonts w:ascii="Verdana" w:hAnsi="Verdana" w:cs="Arial"/>
          <w:color w:val="000000"/>
          <w:sz w:val="20"/>
          <w:szCs w:val="20"/>
        </w:rPr>
        <w:t>H</w:t>
      </w:r>
      <w:r w:rsidR="00082E8F">
        <w:rPr>
          <w:rFonts w:ascii="Verdana" w:hAnsi="Verdana" w:cs="Arial"/>
          <w:color w:val="000000"/>
          <w:sz w:val="20"/>
          <w:szCs w:val="20"/>
        </w:rPr>
        <w:t>ER/MOST je plně v souladu s cíli Reformy systému výzkumu, vývoje a inovací v České republice</w:t>
      </w:r>
      <w:r w:rsidR="00C971EE" w:rsidRPr="00C971EE">
        <w:rPr>
          <w:rStyle w:val="Znakapoznpodarou"/>
          <w:rFonts w:ascii="Verdana" w:hAnsi="Verdana"/>
          <w:sz w:val="20"/>
          <w:szCs w:val="20"/>
        </w:rPr>
        <w:footnoteReference w:id="2"/>
      </w:r>
      <w:r w:rsidR="00C971EE" w:rsidRPr="00C971EE">
        <w:rPr>
          <w:rFonts w:ascii="Verdana" w:hAnsi="Verdana"/>
          <w:sz w:val="20"/>
          <w:szCs w:val="20"/>
        </w:rPr>
        <w:t xml:space="preserve"> („4. podmínit </w:t>
      </w:r>
      <w:r w:rsidR="00C971EE" w:rsidRPr="00C971EE">
        <w:rPr>
          <w:rFonts w:ascii="Verdana" w:hAnsi="Verdana"/>
          <w:sz w:val="20"/>
          <w:szCs w:val="20"/>
        </w:rPr>
        <w:lastRenderedPageBreak/>
        <w:t>programovou podporu výzkumu a vývoje spoluprací veřejného výzkumu s uživateli výsledků výzkumu a vývoje, založenou na podílovém financování z veřejných a soukromých prostředků“; „7. Intenzívně zapojit ČR do mezinárodní spolupráce ve výzkumu, vývoji a inovacích“). Rovněž plní cíl 1 opatření 1.2 Mezirezortní koncepce mezinárodní spolupráce ve výzkumu a vývoji České republiky do roku 2015</w:t>
      </w:r>
      <w:r w:rsidR="00C971EE" w:rsidRPr="00C971EE">
        <w:rPr>
          <w:rStyle w:val="Znakapoznpodarou"/>
          <w:rFonts w:ascii="Verdana" w:hAnsi="Verdana"/>
          <w:sz w:val="20"/>
          <w:szCs w:val="20"/>
        </w:rPr>
        <w:footnoteReference w:id="3"/>
      </w:r>
      <w:r w:rsidR="00C971EE" w:rsidRPr="00C971EE">
        <w:rPr>
          <w:rFonts w:ascii="Verdana" w:hAnsi="Verdana"/>
          <w:sz w:val="20"/>
          <w:szCs w:val="20"/>
        </w:rPr>
        <w:t>.</w:t>
      </w:r>
    </w:p>
    <w:p w:rsidR="00152BDC" w:rsidRPr="00496521" w:rsidRDefault="00152BDC" w:rsidP="003201AE">
      <w:pPr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</w:rPr>
      </w:pPr>
    </w:p>
    <w:p w:rsidR="00C72955" w:rsidRDefault="00F66092">
      <w:pPr>
        <w:pStyle w:val="Nadpis2"/>
      </w:pPr>
      <w:bookmarkStart w:id="6" w:name="_Toc306867769"/>
      <w:r w:rsidRPr="00F66092">
        <w:t>Forma očekávaných výsledků</w:t>
      </w:r>
      <w:bookmarkEnd w:id="5"/>
      <w:bookmarkEnd w:id="6"/>
    </w:p>
    <w:p w:rsidR="00C72955" w:rsidRDefault="00C72955"/>
    <w:p w:rsidR="00C72955" w:rsidRDefault="00C971EE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7A4D91">
        <w:rPr>
          <w:rFonts w:ascii="Verdana" w:hAnsi="Verdana"/>
          <w:sz w:val="20"/>
          <w:szCs w:val="20"/>
        </w:rPr>
        <w:t xml:space="preserve">Očekávanými výsledky jsou měřitelné a hodnotitelné </w:t>
      </w:r>
      <w:r w:rsidR="00D510E3">
        <w:rPr>
          <w:rFonts w:ascii="Verdana" w:hAnsi="Verdana"/>
          <w:sz w:val="20"/>
          <w:szCs w:val="20"/>
        </w:rPr>
        <w:t>výstupy</w:t>
      </w:r>
      <w:r w:rsidR="00D510E3" w:rsidRPr="007A4D91">
        <w:rPr>
          <w:rFonts w:ascii="Verdana" w:hAnsi="Verdana"/>
          <w:sz w:val="20"/>
          <w:szCs w:val="20"/>
        </w:rPr>
        <w:t xml:space="preserve"> </w:t>
      </w:r>
      <w:r w:rsidRPr="007A4D91">
        <w:rPr>
          <w:rFonts w:ascii="Verdana" w:hAnsi="Verdana"/>
          <w:sz w:val="20"/>
          <w:szCs w:val="20"/>
        </w:rPr>
        <w:t>podle části B. 3.1.2 Metodiky hodnocení výsledků výzkumu a vývoje v roce 20</w:t>
      </w:r>
      <w:r w:rsidR="007A4D91">
        <w:rPr>
          <w:rFonts w:ascii="Verdana" w:hAnsi="Verdana"/>
          <w:sz w:val="20"/>
          <w:szCs w:val="20"/>
        </w:rPr>
        <w:t>11</w:t>
      </w:r>
      <w:r w:rsidRPr="007A4D91">
        <w:rPr>
          <w:rFonts w:ascii="Verdana" w:hAnsi="Verdana"/>
          <w:sz w:val="20"/>
          <w:szCs w:val="20"/>
        </w:rPr>
        <w:t>, zejména „poloprovoz, ověřená technologie, odrůda, plemeno“ (Z), „patent“ (P), „autorizovaný software“ (R), „užitný vzor, průmyslový vzor“</w:t>
      </w:r>
      <w:r w:rsidRPr="007A4D91">
        <w:rPr>
          <w:rFonts w:ascii="Verdana" w:hAnsi="Verdana"/>
          <w:smallCaps/>
          <w:sz w:val="20"/>
          <w:szCs w:val="20"/>
        </w:rPr>
        <w:t xml:space="preserve"> (F</w:t>
      </w:r>
      <w:r w:rsidRPr="007A4D91">
        <w:rPr>
          <w:rFonts w:ascii="Verdana" w:hAnsi="Verdana"/>
          <w:sz w:val="20"/>
          <w:szCs w:val="20"/>
        </w:rPr>
        <w:t>), „prototyp, funkční vzorek“</w:t>
      </w:r>
      <w:r w:rsidRPr="007A4D91">
        <w:rPr>
          <w:rFonts w:ascii="Verdana" w:hAnsi="Verdana"/>
          <w:smallCaps/>
          <w:sz w:val="20"/>
          <w:szCs w:val="20"/>
        </w:rPr>
        <w:t xml:space="preserve"> (G</w:t>
      </w:r>
      <w:r w:rsidRPr="007A4D91">
        <w:rPr>
          <w:rFonts w:ascii="Verdana" w:hAnsi="Verdana"/>
          <w:sz w:val="20"/>
          <w:szCs w:val="20"/>
        </w:rPr>
        <w:t xml:space="preserve">). Výsledek typu „článek v odborném periodiku“ (J) nebo „odborná kniha“ (B) je málo pravděpodobný a výsledek typu „V“ (výzkumná zpráva obsahující utajované informace chráněné podle zvláštních právních předpisů) se neočekává, neboť předmětem Dohody není výzkum související s utajovanými skutečnostmi. </w:t>
      </w:r>
    </w:p>
    <w:p w:rsidR="00757B87" w:rsidRPr="00370EEB" w:rsidRDefault="00C971EE" w:rsidP="00757B87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7A4D91">
        <w:rPr>
          <w:rFonts w:ascii="Verdana" w:hAnsi="Verdana"/>
          <w:sz w:val="20"/>
          <w:szCs w:val="20"/>
        </w:rPr>
        <w:t>Přínosem programu GESHER/MOST je kromě podpory mezinárodní spolupráce v aplikovaném výzkumu a vývoji především pomoc při navazování nových kontaktů a</w:t>
      </w:r>
      <w:r w:rsidRPr="00C971EE">
        <w:rPr>
          <w:rFonts w:ascii="Verdana" w:hAnsi="Verdana"/>
          <w:sz w:val="20"/>
          <w:szCs w:val="20"/>
        </w:rPr>
        <w:t xml:space="preserve"> nové spolupráce ve výzkumu a vývoji mezi institucemi zabývajícími se výzkumem a vývojem v různých státech (zejména mezi malými a středními podniky) a rychlejší přístup ke znalostem bez ohledu na hranice.</w:t>
      </w:r>
    </w:p>
    <w:p w:rsidR="00152BDC" w:rsidRPr="00496521" w:rsidRDefault="00822B98" w:rsidP="00822B98">
      <w:pPr>
        <w:tabs>
          <w:tab w:val="left" w:pos="5081"/>
        </w:tabs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ab/>
      </w:r>
    </w:p>
    <w:p w:rsidR="00C72955" w:rsidRDefault="00C971EE">
      <w:pPr>
        <w:pStyle w:val="Nadpis2"/>
      </w:pPr>
      <w:bookmarkStart w:id="7" w:name="_Toc168582712"/>
      <w:bookmarkStart w:id="8" w:name="_Toc306867770"/>
      <w:r w:rsidRPr="007A4D91">
        <w:t>Užití výsledků</w:t>
      </w:r>
      <w:bookmarkEnd w:id="7"/>
      <w:bookmarkEnd w:id="8"/>
    </w:p>
    <w:p w:rsidR="00C72955" w:rsidRDefault="00C72955"/>
    <w:p w:rsidR="00674232" w:rsidRPr="007A4D91" w:rsidRDefault="00822B98" w:rsidP="00822B9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7A4D91">
        <w:rPr>
          <w:rFonts w:ascii="Verdana" w:hAnsi="Verdana" w:cs="Arial"/>
          <w:color w:val="000000"/>
          <w:sz w:val="20"/>
          <w:szCs w:val="20"/>
        </w:rPr>
        <w:t xml:space="preserve">Anotace výsledků </w:t>
      </w:r>
      <w:r w:rsidR="007548DA" w:rsidRPr="007A4D91">
        <w:rPr>
          <w:rFonts w:ascii="Verdana" w:hAnsi="Verdana" w:cs="Arial"/>
          <w:color w:val="000000"/>
          <w:sz w:val="20"/>
          <w:szCs w:val="20"/>
        </w:rPr>
        <w:t xml:space="preserve">řešení projektu </w:t>
      </w:r>
      <w:r w:rsidR="00E45DD4" w:rsidRPr="007A4D91">
        <w:rPr>
          <w:rFonts w:ascii="Verdana" w:hAnsi="Verdana" w:cs="Arial"/>
          <w:color w:val="000000"/>
          <w:sz w:val="20"/>
          <w:szCs w:val="20"/>
        </w:rPr>
        <w:t xml:space="preserve">výzkumu, vývoje a inovací </w:t>
      </w:r>
      <w:r w:rsidR="00674232" w:rsidRPr="007A4D91">
        <w:rPr>
          <w:rFonts w:ascii="Verdana" w:hAnsi="Verdana" w:cs="Arial"/>
          <w:color w:val="000000"/>
          <w:sz w:val="20"/>
          <w:szCs w:val="20"/>
        </w:rPr>
        <w:t xml:space="preserve">či informace o řešených projektech </w:t>
      </w:r>
      <w:r w:rsidR="00E45DD4" w:rsidRPr="007A4D91">
        <w:rPr>
          <w:rFonts w:ascii="Verdana" w:hAnsi="Verdana" w:cs="Arial"/>
          <w:color w:val="000000"/>
          <w:sz w:val="20"/>
          <w:szCs w:val="20"/>
        </w:rPr>
        <w:t>výzkumu, vývoje a inovací</w:t>
      </w:r>
      <w:r w:rsidR="00674232" w:rsidRPr="007A4D91">
        <w:rPr>
          <w:rFonts w:ascii="Verdana" w:hAnsi="Verdana" w:cs="Arial"/>
          <w:color w:val="000000"/>
          <w:sz w:val="20"/>
          <w:szCs w:val="20"/>
        </w:rPr>
        <w:t xml:space="preserve"> jsou obvykle </w:t>
      </w:r>
      <w:r w:rsidRPr="007A4D91">
        <w:rPr>
          <w:rFonts w:ascii="Verdana" w:hAnsi="Verdana" w:cs="Arial"/>
          <w:color w:val="000000"/>
          <w:sz w:val="20"/>
          <w:szCs w:val="20"/>
        </w:rPr>
        <w:t xml:space="preserve">k dispozici na internetových stránkách příjemců </w:t>
      </w:r>
      <w:r w:rsidR="0001570C" w:rsidRPr="007A4D91">
        <w:rPr>
          <w:rFonts w:ascii="Verdana" w:hAnsi="Verdana" w:cs="Arial"/>
          <w:color w:val="000000"/>
          <w:sz w:val="20"/>
          <w:szCs w:val="20"/>
        </w:rPr>
        <w:t xml:space="preserve">institucionální </w:t>
      </w:r>
      <w:r w:rsidR="00E45DD4" w:rsidRPr="007A4D91">
        <w:rPr>
          <w:rFonts w:ascii="Verdana" w:hAnsi="Verdana" w:cs="Arial"/>
          <w:color w:val="000000"/>
          <w:sz w:val="20"/>
          <w:szCs w:val="20"/>
        </w:rPr>
        <w:t>podpory</w:t>
      </w:r>
      <w:r w:rsidR="00674232" w:rsidRPr="007A4D91">
        <w:rPr>
          <w:rFonts w:ascii="Verdana" w:hAnsi="Verdana" w:cs="Arial"/>
          <w:color w:val="000000"/>
          <w:sz w:val="20"/>
          <w:szCs w:val="20"/>
        </w:rPr>
        <w:t xml:space="preserve">. </w:t>
      </w:r>
    </w:p>
    <w:p w:rsidR="00822B98" w:rsidRDefault="00674232" w:rsidP="00822B9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7A4D91">
        <w:rPr>
          <w:rFonts w:ascii="Verdana" w:hAnsi="Verdana" w:cs="Arial"/>
          <w:color w:val="000000"/>
          <w:sz w:val="20"/>
          <w:szCs w:val="20"/>
        </w:rPr>
        <w:t>Dále jsou dosažené výsledky řešení</w:t>
      </w:r>
      <w:r w:rsidR="00822B98" w:rsidRPr="007A4D91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7A4D91">
        <w:rPr>
          <w:rFonts w:ascii="Verdana" w:hAnsi="Verdana" w:cs="Arial"/>
          <w:color w:val="000000"/>
          <w:sz w:val="20"/>
          <w:szCs w:val="20"/>
        </w:rPr>
        <w:t xml:space="preserve">projektů </w:t>
      </w:r>
      <w:r w:rsidR="00E45DD4" w:rsidRPr="007A4D91">
        <w:rPr>
          <w:rFonts w:ascii="Verdana" w:hAnsi="Verdana" w:cs="Arial"/>
          <w:color w:val="000000"/>
          <w:sz w:val="20"/>
          <w:szCs w:val="20"/>
        </w:rPr>
        <w:t>výzkumu, vývoje a inovací</w:t>
      </w:r>
      <w:r w:rsidRPr="007A4D91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8D7F0F" w:rsidRPr="007A4D91">
        <w:rPr>
          <w:rFonts w:ascii="Verdana" w:hAnsi="Verdana" w:cs="Arial"/>
          <w:color w:val="000000"/>
          <w:sz w:val="20"/>
          <w:szCs w:val="20"/>
        </w:rPr>
        <w:t>přístupné v </w:t>
      </w:r>
      <w:r w:rsidRPr="007A4D91">
        <w:rPr>
          <w:rFonts w:ascii="Verdana" w:hAnsi="Verdana" w:cs="Arial"/>
          <w:color w:val="000000"/>
          <w:sz w:val="20"/>
          <w:szCs w:val="20"/>
        </w:rPr>
        <w:t>r</w:t>
      </w:r>
      <w:r w:rsidR="00822B98" w:rsidRPr="007A4D91">
        <w:rPr>
          <w:rFonts w:ascii="Verdana" w:hAnsi="Verdana" w:cs="Arial"/>
          <w:color w:val="000000"/>
          <w:sz w:val="20"/>
          <w:szCs w:val="20"/>
        </w:rPr>
        <w:t>ejstříku informací o výsledcích (RIV) spravovaném Radou pro výzkum</w:t>
      </w:r>
      <w:r w:rsidR="00E45DD4" w:rsidRPr="007A4D91">
        <w:rPr>
          <w:rFonts w:ascii="Verdana" w:hAnsi="Verdana" w:cs="Arial"/>
          <w:color w:val="000000"/>
          <w:sz w:val="20"/>
          <w:szCs w:val="20"/>
        </w:rPr>
        <w:t>,</w:t>
      </w:r>
      <w:r w:rsidR="00822B98" w:rsidRPr="007A4D91">
        <w:rPr>
          <w:rFonts w:ascii="Verdana" w:hAnsi="Verdana" w:cs="Arial"/>
          <w:color w:val="000000"/>
          <w:sz w:val="20"/>
          <w:szCs w:val="20"/>
        </w:rPr>
        <w:t xml:space="preserve"> vývoj</w:t>
      </w:r>
      <w:r w:rsidR="00E45DD4" w:rsidRPr="007A4D91">
        <w:rPr>
          <w:rFonts w:ascii="Verdana" w:hAnsi="Verdana" w:cs="Arial"/>
          <w:color w:val="000000"/>
          <w:sz w:val="20"/>
          <w:szCs w:val="20"/>
        </w:rPr>
        <w:t xml:space="preserve"> a inovace</w:t>
      </w:r>
      <w:r w:rsidRPr="007A4D91">
        <w:rPr>
          <w:rFonts w:ascii="Verdana" w:hAnsi="Verdana" w:cs="Arial"/>
          <w:color w:val="000000"/>
          <w:sz w:val="20"/>
          <w:szCs w:val="20"/>
        </w:rPr>
        <w:t xml:space="preserve"> - obdobně jsou k dispozici v </w:t>
      </w:r>
      <w:r w:rsidR="00610DD6" w:rsidRPr="00610DD6">
        <w:rPr>
          <w:rFonts w:ascii="Verdana" w:hAnsi="Verdana" w:cs="Arial"/>
          <w:color w:val="000000"/>
          <w:sz w:val="20"/>
          <w:szCs w:val="20"/>
        </w:rPr>
        <w:t>informačním systému výzkumu, experimentálního vývoje a inovací</w:t>
      </w:r>
      <w:r w:rsidR="00610DD6" w:rsidRPr="007A4D91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7A4D91">
        <w:rPr>
          <w:rFonts w:ascii="Verdana" w:hAnsi="Verdana" w:cs="Arial"/>
          <w:color w:val="000000"/>
          <w:sz w:val="20"/>
          <w:szCs w:val="20"/>
        </w:rPr>
        <w:t xml:space="preserve">i informace o projektech </w:t>
      </w:r>
      <w:r w:rsidR="00E45DD4" w:rsidRPr="007A4D91">
        <w:rPr>
          <w:rFonts w:ascii="Verdana" w:hAnsi="Verdana" w:cs="Arial"/>
          <w:color w:val="000000"/>
          <w:sz w:val="20"/>
          <w:szCs w:val="20"/>
        </w:rPr>
        <w:t>výzkumu, vývoje a inovací</w:t>
      </w:r>
      <w:r w:rsidRPr="007A4D91">
        <w:rPr>
          <w:rFonts w:ascii="Verdana" w:hAnsi="Verdana" w:cs="Arial"/>
          <w:color w:val="000000"/>
          <w:sz w:val="20"/>
          <w:szCs w:val="20"/>
        </w:rPr>
        <w:t>, a to v centrální evidenci projektů (CEP)</w:t>
      </w:r>
      <w:r w:rsidR="00822B98" w:rsidRPr="007A4D91">
        <w:rPr>
          <w:rFonts w:ascii="Verdana" w:hAnsi="Verdana" w:cs="Arial"/>
          <w:color w:val="000000"/>
          <w:sz w:val="20"/>
          <w:szCs w:val="20"/>
        </w:rPr>
        <w:t>.</w:t>
      </w:r>
    </w:p>
    <w:p w:rsidR="00C915EE" w:rsidRDefault="00C915EE" w:rsidP="00822B9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Pr="0045041F" w:rsidRDefault="00853ABE">
      <w:pPr>
        <w:pStyle w:val="Nadpis1"/>
        <w:rPr>
          <w:color w:val="auto"/>
        </w:rPr>
      </w:pPr>
      <w:bookmarkStart w:id="9" w:name="_Toc303763276"/>
      <w:bookmarkStart w:id="10" w:name="_Toc303763317"/>
      <w:bookmarkStart w:id="11" w:name="_Toc303767388"/>
      <w:bookmarkStart w:id="12" w:name="_Toc306867771"/>
      <w:bookmarkStart w:id="13" w:name="_Toc168582719"/>
      <w:bookmarkEnd w:id="9"/>
      <w:bookmarkEnd w:id="10"/>
      <w:bookmarkEnd w:id="11"/>
      <w:r w:rsidRPr="0045041F">
        <w:rPr>
          <w:color w:val="auto"/>
        </w:rPr>
        <w:t>Podmínky veřejné soutěže</w:t>
      </w:r>
      <w:bookmarkEnd w:id="12"/>
    </w:p>
    <w:p w:rsidR="00C72955" w:rsidRDefault="00C72955">
      <w:pPr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</w:rPr>
      </w:pPr>
      <w:bookmarkStart w:id="14" w:name="_Toc303763278"/>
      <w:bookmarkStart w:id="15" w:name="_Toc168582720"/>
      <w:bookmarkEnd w:id="13"/>
      <w:bookmarkEnd w:id="14"/>
    </w:p>
    <w:p w:rsidR="00C72955" w:rsidRDefault="00F66092">
      <w:pPr>
        <w:pStyle w:val="Nadpis2"/>
      </w:pPr>
      <w:bookmarkStart w:id="16" w:name="_Toc303763320"/>
      <w:bookmarkStart w:id="17" w:name="_Toc303767390"/>
      <w:bookmarkStart w:id="18" w:name="_Toc306867772"/>
      <w:bookmarkEnd w:id="16"/>
      <w:bookmarkEnd w:id="17"/>
      <w:r w:rsidRPr="00F66092">
        <w:t>Veřejná soutěž</w:t>
      </w:r>
      <w:bookmarkEnd w:id="18"/>
      <w:r w:rsidRPr="00F66092">
        <w:t xml:space="preserve"> </w:t>
      </w:r>
      <w:bookmarkEnd w:id="15"/>
    </w:p>
    <w:p w:rsidR="00C72955" w:rsidRDefault="00C72955"/>
    <w:p w:rsidR="00F13181" w:rsidRDefault="00DC6B42" w:rsidP="009F40B1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V</w:t>
      </w:r>
      <w:r w:rsidR="000331A7" w:rsidRPr="009F40B1">
        <w:rPr>
          <w:rFonts w:ascii="Verdana" w:hAnsi="Verdana" w:cs="Arial"/>
          <w:color w:val="000000"/>
          <w:sz w:val="20"/>
          <w:szCs w:val="20"/>
        </w:rPr>
        <w:t>eřejn</w:t>
      </w:r>
      <w:r>
        <w:rPr>
          <w:rFonts w:ascii="Verdana" w:hAnsi="Verdana" w:cs="Arial"/>
          <w:color w:val="000000"/>
          <w:sz w:val="20"/>
          <w:szCs w:val="20"/>
        </w:rPr>
        <w:t>á</w:t>
      </w:r>
      <w:r w:rsidR="000331A7" w:rsidRPr="009F40B1">
        <w:rPr>
          <w:rFonts w:ascii="Verdana" w:hAnsi="Verdana" w:cs="Arial"/>
          <w:color w:val="000000"/>
          <w:sz w:val="20"/>
          <w:szCs w:val="20"/>
        </w:rPr>
        <w:t xml:space="preserve"> soutěž </w:t>
      </w:r>
      <w:r>
        <w:rPr>
          <w:rFonts w:ascii="Verdana" w:hAnsi="Verdana" w:cs="Arial"/>
          <w:color w:val="000000"/>
          <w:sz w:val="20"/>
          <w:szCs w:val="20"/>
        </w:rPr>
        <w:t xml:space="preserve">spočívá v </w:t>
      </w:r>
      <w:r w:rsidR="000331A7" w:rsidRPr="009F40B1">
        <w:rPr>
          <w:rFonts w:ascii="Verdana" w:hAnsi="Verdana" w:cs="Arial"/>
          <w:color w:val="000000"/>
          <w:sz w:val="20"/>
          <w:szCs w:val="20"/>
        </w:rPr>
        <w:t>posouzení návrhů projektů</w:t>
      </w:r>
      <w:r w:rsidR="000B4C0B" w:rsidRPr="009F40B1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331A7" w:rsidRPr="009F40B1">
        <w:rPr>
          <w:rFonts w:ascii="Verdana" w:hAnsi="Verdana" w:cs="Arial"/>
          <w:color w:val="000000"/>
          <w:sz w:val="20"/>
          <w:szCs w:val="20"/>
        </w:rPr>
        <w:t>předkládaných uchazeči v souladu s</w:t>
      </w:r>
      <w:r>
        <w:rPr>
          <w:rFonts w:ascii="Verdana" w:hAnsi="Verdana" w:cs="Arial"/>
          <w:color w:val="000000"/>
          <w:sz w:val="20"/>
          <w:szCs w:val="20"/>
        </w:rPr>
        <w:t xml:space="preserve"> vyhlášenými </w:t>
      </w:r>
      <w:r w:rsidR="000331A7" w:rsidRPr="009F40B1">
        <w:rPr>
          <w:rFonts w:ascii="Verdana" w:hAnsi="Verdana" w:cs="Arial"/>
          <w:color w:val="000000"/>
          <w:sz w:val="20"/>
          <w:szCs w:val="20"/>
        </w:rPr>
        <w:t>podmínkami</w:t>
      </w:r>
      <w:r>
        <w:rPr>
          <w:rFonts w:ascii="Verdana" w:hAnsi="Verdana" w:cs="Arial"/>
          <w:color w:val="000000"/>
          <w:sz w:val="20"/>
          <w:szCs w:val="20"/>
        </w:rPr>
        <w:t>,</w:t>
      </w:r>
      <w:r w:rsidR="000331A7" w:rsidRPr="009F40B1">
        <w:rPr>
          <w:rFonts w:ascii="Verdana" w:hAnsi="Verdana" w:cs="Arial"/>
          <w:color w:val="000000"/>
          <w:sz w:val="20"/>
          <w:szCs w:val="20"/>
        </w:rPr>
        <w:t xml:space="preserve"> pravidly soutěže</w:t>
      </w:r>
      <w:r w:rsidR="009845C5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 xml:space="preserve">a kritérii hodnocení </w:t>
      </w:r>
      <w:r w:rsidR="009845C5">
        <w:rPr>
          <w:rFonts w:ascii="Verdana" w:hAnsi="Verdana" w:cs="Arial"/>
          <w:color w:val="000000"/>
          <w:sz w:val="20"/>
          <w:szCs w:val="20"/>
        </w:rPr>
        <w:t>pro program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="00370EEB">
        <w:rPr>
          <w:rFonts w:ascii="Verdana" w:hAnsi="Verdana" w:cs="Arial"/>
          <w:color w:val="000000"/>
          <w:sz w:val="20"/>
          <w:szCs w:val="20"/>
        </w:rPr>
        <w:t>GESHER/MOST</w:t>
      </w:r>
      <w:r w:rsidR="000331A7" w:rsidRPr="009F40B1">
        <w:rPr>
          <w:rFonts w:ascii="Verdana" w:hAnsi="Verdana" w:cs="Arial"/>
          <w:color w:val="000000"/>
          <w:sz w:val="20"/>
          <w:szCs w:val="20"/>
        </w:rPr>
        <w:t xml:space="preserve">. </w:t>
      </w:r>
    </w:p>
    <w:p w:rsidR="000331A7" w:rsidRDefault="00AF00F7" w:rsidP="009F40B1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F40B1">
        <w:rPr>
          <w:rFonts w:ascii="Verdana" w:hAnsi="Verdana" w:cs="Arial"/>
          <w:color w:val="000000"/>
          <w:sz w:val="20"/>
          <w:szCs w:val="20"/>
        </w:rPr>
        <w:t xml:space="preserve">Projekty budou posuzovány z hlediska cíle, míry </w:t>
      </w:r>
      <w:r w:rsidR="00955F75">
        <w:rPr>
          <w:rFonts w:ascii="Verdana" w:hAnsi="Verdana" w:cs="Arial"/>
          <w:color w:val="000000"/>
          <w:sz w:val="20"/>
          <w:szCs w:val="20"/>
        </w:rPr>
        <w:t>mezinárodní spolupráce a </w:t>
      </w:r>
      <w:r w:rsidRPr="009F40B1">
        <w:rPr>
          <w:rFonts w:ascii="Verdana" w:hAnsi="Verdana" w:cs="Arial"/>
          <w:color w:val="000000"/>
          <w:sz w:val="20"/>
          <w:szCs w:val="20"/>
        </w:rPr>
        <w:t>z</w:t>
      </w:r>
      <w:r>
        <w:rPr>
          <w:rFonts w:ascii="Verdana" w:hAnsi="Verdana" w:cs="Arial"/>
          <w:color w:val="000000"/>
          <w:sz w:val="20"/>
          <w:szCs w:val="20"/>
        </w:rPr>
        <w:t> </w:t>
      </w:r>
      <w:r w:rsidRPr="009F40B1">
        <w:rPr>
          <w:rFonts w:ascii="Verdana" w:hAnsi="Verdana" w:cs="Arial"/>
          <w:color w:val="000000"/>
          <w:sz w:val="20"/>
          <w:szCs w:val="20"/>
        </w:rPr>
        <w:t>hlediska potřebnosti</w:t>
      </w:r>
      <w:r w:rsidR="002E021D">
        <w:rPr>
          <w:rFonts w:ascii="Verdana" w:hAnsi="Verdana" w:cs="Arial"/>
          <w:color w:val="000000"/>
          <w:sz w:val="20"/>
          <w:szCs w:val="20"/>
        </w:rPr>
        <w:t>,</w:t>
      </w:r>
      <w:r w:rsidRPr="009F40B1">
        <w:rPr>
          <w:rFonts w:ascii="Verdana" w:hAnsi="Verdana" w:cs="Arial"/>
          <w:color w:val="000000"/>
          <w:sz w:val="20"/>
          <w:szCs w:val="20"/>
        </w:rPr>
        <w:t xml:space="preserve"> účelnosti a možnosti využití jejich výsledků; účelem je výběr nejkvalitnějších a nejefektivnějších způsobů řešení na základě hodnocení odborného poradního orgánu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lastRenderedPageBreak/>
        <w:t>poskytovatele</w:t>
      </w:r>
      <w:r w:rsidR="002E021D">
        <w:rPr>
          <w:rFonts w:ascii="Verdana" w:hAnsi="Verdana" w:cs="Arial"/>
          <w:color w:val="000000"/>
          <w:sz w:val="20"/>
          <w:szCs w:val="20"/>
        </w:rPr>
        <w:t xml:space="preserve"> a </w:t>
      </w:r>
      <w:r w:rsidR="00D57EF4">
        <w:rPr>
          <w:rFonts w:ascii="Verdana" w:hAnsi="Verdana" w:cs="Arial"/>
          <w:color w:val="000000"/>
          <w:sz w:val="20"/>
          <w:szCs w:val="20"/>
        </w:rPr>
        <w:t>Če</w:t>
      </w:r>
      <w:r w:rsidR="002E021D">
        <w:rPr>
          <w:rFonts w:ascii="Verdana" w:hAnsi="Verdana" w:cs="Arial"/>
          <w:color w:val="000000"/>
          <w:sz w:val="20"/>
          <w:szCs w:val="20"/>
        </w:rPr>
        <w:t xml:space="preserve">sko-izraelského </w:t>
      </w:r>
      <w:r w:rsidR="00D57EF4">
        <w:rPr>
          <w:rFonts w:ascii="Verdana" w:hAnsi="Verdana" w:cs="Arial"/>
          <w:color w:val="000000"/>
          <w:sz w:val="20"/>
          <w:szCs w:val="20"/>
        </w:rPr>
        <w:t xml:space="preserve">Společného </w:t>
      </w:r>
      <w:r w:rsidR="002E021D">
        <w:rPr>
          <w:rFonts w:ascii="Verdana" w:hAnsi="Verdana" w:cs="Arial"/>
          <w:color w:val="000000"/>
          <w:sz w:val="20"/>
          <w:szCs w:val="20"/>
        </w:rPr>
        <w:t>výboru</w:t>
      </w:r>
      <w:r>
        <w:rPr>
          <w:rFonts w:ascii="Verdana" w:hAnsi="Verdana" w:cs="Arial"/>
          <w:color w:val="000000"/>
          <w:sz w:val="20"/>
          <w:szCs w:val="20"/>
        </w:rPr>
        <w:t>, kdy o</w:t>
      </w:r>
      <w:r w:rsidR="00D57EF4">
        <w:rPr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t xml:space="preserve">konečném výběru a konkrétní výši </w:t>
      </w:r>
      <w:r w:rsidR="00610DD6">
        <w:rPr>
          <w:rFonts w:ascii="Verdana" w:hAnsi="Verdana" w:cs="Arial"/>
          <w:color w:val="000000"/>
          <w:sz w:val="20"/>
          <w:szCs w:val="20"/>
        </w:rPr>
        <w:t>institucionální</w:t>
      </w:r>
      <w:r>
        <w:rPr>
          <w:rFonts w:ascii="Verdana" w:hAnsi="Verdana" w:cs="Arial"/>
          <w:color w:val="000000"/>
          <w:sz w:val="20"/>
          <w:szCs w:val="20"/>
        </w:rPr>
        <w:t xml:space="preserve"> podpory u jednotlivých projektů rozhodne poskytovatel</w:t>
      </w:r>
      <w:r w:rsidRPr="009F40B1">
        <w:rPr>
          <w:rFonts w:ascii="Verdana" w:hAnsi="Verdana" w:cs="Arial"/>
          <w:color w:val="000000"/>
          <w:sz w:val="20"/>
          <w:szCs w:val="20"/>
        </w:rPr>
        <w:t>.</w:t>
      </w:r>
    </w:p>
    <w:p w:rsidR="00C72955" w:rsidRDefault="002140C0">
      <w:pPr>
        <w:pStyle w:val="Nadpis3"/>
        <w:rPr>
          <w:b w:val="0"/>
          <w:bCs w:val="0"/>
        </w:rPr>
      </w:pPr>
      <w:r>
        <w:t xml:space="preserve"> </w:t>
      </w:r>
      <w:bookmarkStart w:id="19" w:name="_Toc303763239"/>
      <w:bookmarkStart w:id="20" w:name="_Toc303763280"/>
      <w:bookmarkStart w:id="21" w:name="_Toc303763322"/>
      <w:bookmarkStart w:id="22" w:name="_Toc303767392"/>
      <w:bookmarkStart w:id="23" w:name="_Toc306867773"/>
      <w:bookmarkEnd w:id="19"/>
      <w:bookmarkEnd w:id="20"/>
      <w:bookmarkEnd w:id="21"/>
      <w:bookmarkEnd w:id="22"/>
      <w:r w:rsidR="00F66092" w:rsidRPr="00F66092">
        <w:t>Předmět veřejné soutěže - program GESHER / MOST</w:t>
      </w:r>
      <w:bookmarkEnd w:id="23"/>
      <w:r w:rsidR="00F66092" w:rsidRPr="00F66092">
        <w:t xml:space="preserve"> </w:t>
      </w:r>
    </w:p>
    <w:p w:rsidR="00C72955" w:rsidRDefault="00C72955"/>
    <w:p w:rsidR="00E45DD4" w:rsidRDefault="00601835" w:rsidP="00E45DD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601835">
        <w:rPr>
          <w:rFonts w:ascii="Verdana" w:hAnsi="Verdana" w:cs="Arial"/>
          <w:color w:val="000000"/>
          <w:sz w:val="20"/>
          <w:szCs w:val="20"/>
        </w:rPr>
        <w:t xml:space="preserve">Předmětem programu GESHER/MOST je podpora účasti českých podniků zabývajících se </w:t>
      </w:r>
      <w:r w:rsidR="00F300D3">
        <w:rPr>
          <w:rFonts w:ascii="Verdana" w:hAnsi="Verdana" w:cs="Arial"/>
          <w:color w:val="000000"/>
          <w:sz w:val="20"/>
          <w:szCs w:val="20"/>
        </w:rPr>
        <w:t>aplikovaným</w:t>
      </w:r>
      <w:r w:rsidR="00644006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601835">
        <w:rPr>
          <w:rFonts w:ascii="Verdana" w:hAnsi="Verdana" w:cs="Arial"/>
          <w:color w:val="000000"/>
          <w:sz w:val="20"/>
          <w:szCs w:val="20"/>
        </w:rPr>
        <w:t xml:space="preserve">výzkumem a </w:t>
      </w:r>
      <w:r w:rsidR="00F300D3">
        <w:rPr>
          <w:rFonts w:ascii="Verdana" w:hAnsi="Verdana" w:cs="Arial"/>
          <w:color w:val="000000"/>
          <w:sz w:val="20"/>
          <w:szCs w:val="20"/>
        </w:rPr>
        <w:t xml:space="preserve">experimentálním </w:t>
      </w:r>
      <w:r w:rsidRPr="00601835">
        <w:rPr>
          <w:rFonts w:ascii="Verdana" w:hAnsi="Verdana" w:cs="Arial"/>
          <w:color w:val="000000"/>
          <w:sz w:val="20"/>
          <w:szCs w:val="20"/>
        </w:rPr>
        <w:t>vývojem ve spolupráci s partnerem ve Státě Izrael, v projektech aplikovaného výzkumu nebo experimentálního vývoje.</w:t>
      </w:r>
    </w:p>
    <w:p w:rsidR="00D7706F" w:rsidRPr="00E45DD4" w:rsidRDefault="00D7706F" w:rsidP="00E45DD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Default="000331A7">
      <w:pPr>
        <w:pStyle w:val="Nadpis2"/>
      </w:pPr>
      <w:bookmarkStart w:id="24" w:name="_Toc303763241"/>
      <w:bookmarkStart w:id="25" w:name="_Toc303763282"/>
      <w:bookmarkStart w:id="26" w:name="_Toc303763324"/>
      <w:bookmarkStart w:id="27" w:name="_Toc303767394"/>
      <w:bookmarkStart w:id="28" w:name="_Toc168582721"/>
      <w:bookmarkStart w:id="29" w:name="_Toc306867774"/>
      <w:bookmarkEnd w:id="24"/>
      <w:bookmarkEnd w:id="25"/>
      <w:bookmarkEnd w:id="26"/>
      <w:bookmarkEnd w:id="27"/>
      <w:r>
        <w:t xml:space="preserve">Forma poskytnutí </w:t>
      </w:r>
      <w:r w:rsidR="00610DD6">
        <w:t>institucionální</w:t>
      </w:r>
      <w:r>
        <w:t xml:space="preserve"> podpory poskytovatelem</w:t>
      </w:r>
      <w:bookmarkEnd w:id="28"/>
      <w:bookmarkEnd w:id="29"/>
    </w:p>
    <w:p w:rsidR="002140C0" w:rsidRDefault="002140C0"/>
    <w:p w:rsidR="00AF00F7" w:rsidRDefault="00082E8F" w:rsidP="005070A5">
      <w:pPr>
        <w:spacing w:after="120"/>
        <w:jc w:val="both"/>
        <w:rPr>
          <w:rFonts w:ascii="Verdana" w:hAnsi="Verdana"/>
          <w:b/>
          <w:sz w:val="20"/>
          <w:szCs w:val="20"/>
        </w:rPr>
      </w:pPr>
      <w:r w:rsidRPr="0001570C">
        <w:rPr>
          <w:rFonts w:ascii="Verdana" w:hAnsi="Verdana"/>
          <w:sz w:val="20"/>
          <w:szCs w:val="20"/>
        </w:rPr>
        <w:t xml:space="preserve">Program </w:t>
      </w:r>
      <w:r w:rsidR="00281EFA">
        <w:rPr>
          <w:rFonts w:ascii="Verdana" w:hAnsi="Verdana"/>
          <w:sz w:val="20"/>
          <w:szCs w:val="20"/>
        </w:rPr>
        <w:t>GESHER/MOST</w:t>
      </w:r>
      <w:r w:rsidRPr="0001570C">
        <w:rPr>
          <w:rFonts w:ascii="Verdana" w:hAnsi="Verdana"/>
          <w:sz w:val="20"/>
          <w:szCs w:val="20"/>
        </w:rPr>
        <w:t xml:space="preserve"> je určen na podporu projektů </w:t>
      </w:r>
      <w:r w:rsidR="00F300D3">
        <w:rPr>
          <w:rFonts w:ascii="Verdana" w:hAnsi="Verdana"/>
          <w:b/>
          <w:sz w:val="20"/>
          <w:szCs w:val="20"/>
        </w:rPr>
        <w:t xml:space="preserve">aplikovaného </w:t>
      </w:r>
      <w:r w:rsidR="00E20121">
        <w:rPr>
          <w:rFonts w:ascii="Verdana" w:hAnsi="Verdana"/>
          <w:b/>
          <w:sz w:val="20"/>
          <w:szCs w:val="20"/>
        </w:rPr>
        <w:t>výzkumu a experimentálního</w:t>
      </w:r>
      <w:r w:rsidR="00F300D3">
        <w:rPr>
          <w:rFonts w:ascii="Verdana" w:hAnsi="Verdana"/>
          <w:b/>
          <w:sz w:val="20"/>
          <w:szCs w:val="20"/>
        </w:rPr>
        <w:t xml:space="preserve"> </w:t>
      </w:r>
      <w:r w:rsidR="0001570C">
        <w:rPr>
          <w:rFonts w:ascii="Verdana" w:hAnsi="Verdana"/>
          <w:b/>
          <w:sz w:val="20"/>
          <w:szCs w:val="20"/>
        </w:rPr>
        <w:t>vývoje</w:t>
      </w:r>
      <w:r w:rsidRPr="0001570C">
        <w:rPr>
          <w:rFonts w:ascii="Verdana" w:hAnsi="Verdana"/>
          <w:sz w:val="20"/>
          <w:szCs w:val="20"/>
        </w:rPr>
        <w:t xml:space="preserve"> a doba řešení jednotlivých projektů výzkumu, vývoje a inovací nesmí přesáhnout </w:t>
      </w:r>
      <w:r w:rsidRPr="0001570C">
        <w:rPr>
          <w:rFonts w:ascii="Verdana" w:hAnsi="Verdana"/>
          <w:b/>
          <w:sz w:val="20"/>
          <w:szCs w:val="20"/>
        </w:rPr>
        <w:t>3 roky</w:t>
      </w:r>
      <w:r w:rsidRPr="0001570C">
        <w:rPr>
          <w:rFonts w:ascii="Verdana" w:hAnsi="Verdana"/>
          <w:sz w:val="20"/>
          <w:szCs w:val="20"/>
        </w:rPr>
        <w:t>.</w:t>
      </w:r>
      <w:r w:rsidR="00B3253F">
        <w:rPr>
          <w:rFonts w:ascii="Verdana" w:hAnsi="Verdana"/>
          <w:sz w:val="20"/>
          <w:szCs w:val="20"/>
        </w:rPr>
        <w:t xml:space="preserve"> </w:t>
      </w:r>
      <w:r w:rsidR="00994D34" w:rsidRPr="00994D34">
        <w:rPr>
          <w:rFonts w:ascii="Verdana" w:hAnsi="Verdana"/>
          <w:b/>
          <w:sz w:val="20"/>
          <w:szCs w:val="20"/>
        </w:rPr>
        <w:t xml:space="preserve">Program GESHER/MOST </w:t>
      </w:r>
      <w:r w:rsidR="00B3253F" w:rsidRPr="00F300D3">
        <w:rPr>
          <w:rFonts w:ascii="Verdana" w:hAnsi="Verdana"/>
          <w:b/>
          <w:sz w:val="20"/>
          <w:szCs w:val="20"/>
        </w:rPr>
        <w:t xml:space="preserve">není </w:t>
      </w:r>
      <w:r w:rsidR="00994D34" w:rsidRPr="00994D34">
        <w:rPr>
          <w:rFonts w:ascii="Verdana" w:hAnsi="Verdana"/>
          <w:b/>
          <w:sz w:val="20"/>
          <w:szCs w:val="20"/>
        </w:rPr>
        <w:t>určen na podporu projektů základního výzkumu.</w:t>
      </w:r>
    </w:p>
    <w:p w:rsidR="0004640A" w:rsidRPr="0001570C" w:rsidRDefault="0004640A" w:rsidP="0004640A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01570C">
        <w:rPr>
          <w:rFonts w:ascii="Verdana" w:hAnsi="Verdana" w:cs="Arial"/>
          <w:color w:val="000000"/>
          <w:sz w:val="20"/>
          <w:szCs w:val="20"/>
        </w:rPr>
        <w:t xml:space="preserve">Finanční prostředky programu se použijí na úhradu nákladů spojených s prováděním </w:t>
      </w:r>
      <w:r>
        <w:rPr>
          <w:rFonts w:ascii="Verdana" w:hAnsi="Verdana" w:cs="Arial"/>
          <w:color w:val="000000"/>
          <w:sz w:val="20"/>
          <w:szCs w:val="20"/>
        </w:rPr>
        <w:t>aplikovaného</w:t>
      </w:r>
      <w:r w:rsidRPr="0001570C">
        <w:rPr>
          <w:rFonts w:ascii="Verdana" w:hAnsi="Verdana" w:cs="Arial"/>
          <w:color w:val="000000"/>
          <w:sz w:val="20"/>
          <w:szCs w:val="20"/>
        </w:rPr>
        <w:t xml:space="preserve"> výzkumu a </w:t>
      </w:r>
      <w:r>
        <w:rPr>
          <w:rFonts w:ascii="Verdana" w:hAnsi="Verdana" w:cs="Arial"/>
          <w:color w:val="000000"/>
          <w:sz w:val="20"/>
          <w:szCs w:val="20"/>
        </w:rPr>
        <w:t xml:space="preserve">experimentálního </w:t>
      </w:r>
      <w:r w:rsidRPr="0001570C">
        <w:rPr>
          <w:rFonts w:ascii="Verdana" w:hAnsi="Verdana" w:cs="Arial"/>
          <w:color w:val="000000"/>
          <w:sz w:val="20"/>
          <w:szCs w:val="20"/>
        </w:rPr>
        <w:t xml:space="preserve">vývoje v soukromé sféře. </w:t>
      </w:r>
    </w:p>
    <w:p w:rsidR="009F0A63" w:rsidRDefault="00173F0F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 způsobilé pro účely institucionální podpory budou považovány náklady vynaložené ode dne vydání rozhodnutí o poskytnutí institucionální podpory. </w:t>
      </w:r>
    </w:p>
    <w:p w:rsidR="0030113A" w:rsidRPr="0001570C" w:rsidRDefault="0030113A" w:rsidP="0030113A">
      <w:pPr>
        <w:spacing w:after="120"/>
        <w:jc w:val="both"/>
        <w:rPr>
          <w:rFonts w:ascii="Verdana" w:hAnsi="Verdana"/>
          <w:sz w:val="20"/>
          <w:szCs w:val="20"/>
        </w:rPr>
      </w:pPr>
      <w:r w:rsidRPr="0001570C">
        <w:rPr>
          <w:rFonts w:ascii="Verdana" w:hAnsi="Verdana"/>
          <w:sz w:val="20"/>
          <w:szCs w:val="20"/>
          <w:u w:val="single"/>
        </w:rPr>
        <w:t>Nejvyšší povolená míra podpory</w:t>
      </w:r>
      <w:r w:rsidRPr="0001570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pro program GESHER/MOST </w:t>
      </w:r>
      <w:r w:rsidRPr="0001570C">
        <w:rPr>
          <w:rFonts w:ascii="Verdana" w:hAnsi="Verdana"/>
          <w:sz w:val="20"/>
          <w:szCs w:val="20"/>
        </w:rPr>
        <w:t>se stanovuje pro</w:t>
      </w:r>
    </w:p>
    <w:p w:rsidR="0030113A" w:rsidRPr="0001570C" w:rsidRDefault="0030113A" w:rsidP="0030113A">
      <w:pPr>
        <w:numPr>
          <w:ilvl w:val="0"/>
          <w:numId w:val="3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aplikovaný výzkum</w:t>
      </w:r>
      <w:r w:rsidRPr="0001570C">
        <w:rPr>
          <w:rFonts w:ascii="Verdana" w:hAnsi="Verdana"/>
          <w:sz w:val="20"/>
          <w:szCs w:val="20"/>
        </w:rPr>
        <w:t xml:space="preserve"> do výše </w:t>
      </w:r>
      <w:r>
        <w:rPr>
          <w:rFonts w:ascii="Verdana" w:hAnsi="Verdana"/>
          <w:b/>
          <w:sz w:val="20"/>
          <w:szCs w:val="20"/>
        </w:rPr>
        <w:t>50</w:t>
      </w:r>
      <w:r w:rsidRPr="0001570C">
        <w:rPr>
          <w:rFonts w:ascii="Verdana" w:hAnsi="Verdana"/>
          <w:b/>
          <w:sz w:val="20"/>
          <w:szCs w:val="20"/>
        </w:rPr>
        <w:t xml:space="preserve"> %</w:t>
      </w:r>
      <w:r w:rsidRPr="0001570C">
        <w:rPr>
          <w:rFonts w:ascii="Verdana" w:hAnsi="Verdana"/>
          <w:sz w:val="20"/>
          <w:szCs w:val="20"/>
        </w:rPr>
        <w:t xml:space="preserve"> uznaných nákladů,</w:t>
      </w:r>
    </w:p>
    <w:p w:rsidR="0030113A" w:rsidRDefault="0030113A" w:rsidP="0030113A">
      <w:pPr>
        <w:numPr>
          <w:ilvl w:val="0"/>
          <w:numId w:val="3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experimentální vývoj</w:t>
      </w:r>
      <w:r w:rsidRPr="0001570C">
        <w:rPr>
          <w:rFonts w:ascii="Verdana" w:hAnsi="Verdana"/>
          <w:sz w:val="20"/>
          <w:szCs w:val="20"/>
        </w:rPr>
        <w:t xml:space="preserve"> až do výše </w:t>
      </w:r>
      <w:r>
        <w:rPr>
          <w:rFonts w:ascii="Verdana" w:hAnsi="Verdana"/>
          <w:b/>
          <w:sz w:val="20"/>
          <w:szCs w:val="20"/>
        </w:rPr>
        <w:t>25</w:t>
      </w:r>
      <w:r w:rsidRPr="0001570C">
        <w:rPr>
          <w:rFonts w:ascii="Verdana" w:hAnsi="Verdana"/>
          <w:b/>
          <w:sz w:val="20"/>
          <w:szCs w:val="20"/>
        </w:rPr>
        <w:t xml:space="preserve"> %</w:t>
      </w:r>
      <w:r w:rsidRPr="0001570C">
        <w:rPr>
          <w:rFonts w:ascii="Verdana" w:hAnsi="Verdana"/>
          <w:sz w:val="20"/>
          <w:szCs w:val="20"/>
        </w:rPr>
        <w:t xml:space="preserve"> uznaných nákladů.</w:t>
      </w:r>
    </w:p>
    <w:p w:rsidR="0030113A" w:rsidRDefault="00A635ED" w:rsidP="0030113A">
      <w:pPr>
        <w:numPr>
          <w:ilvl w:val="0"/>
          <w:numId w:val="3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č</w:t>
      </w:r>
      <w:r w:rsidR="0030113A">
        <w:rPr>
          <w:rFonts w:ascii="Verdana" w:hAnsi="Verdana"/>
          <w:sz w:val="20"/>
          <w:szCs w:val="20"/>
        </w:rPr>
        <w:t xml:space="preserve">innost výzkumné instituce až do výše 100 % uznaných nákladů vzniklých této instituci a zároveň pouze do výše </w:t>
      </w:r>
      <w:r w:rsidR="00994D34" w:rsidRPr="00994D34">
        <w:rPr>
          <w:rFonts w:ascii="Verdana" w:hAnsi="Verdana"/>
          <w:b/>
          <w:sz w:val="20"/>
          <w:szCs w:val="20"/>
          <w:u w:val="single"/>
        </w:rPr>
        <w:t>30 % celkových uznaných nákladů projektu.</w:t>
      </w:r>
      <w:r w:rsidR="0030113A">
        <w:rPr>
          <w:rFonts w:ascii="Verdana" w:hAnsi="Verdana"/>
          <w:sz w:val="20"/>
          <w:szCs w:val="20"/>
        </w:rPr>
        <w:t xml:space="preserve"> </w:t>
      </w:r>
    </w:p>
    <w:p w:rsidR="001F42B9" w:rsidRPr="00F82DA0" w:rsidRDefault="001F42B9" w:rsidP="00625651">
      <w:pPr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1F42B9">
        <w:rPr>
          <w:rFonts w:ascii="Verdana" w:hAnsi="Verdana" w:cs="Arial"/>
          <w:color w:val="000000"/>
          <w:sz w:val="20"/>
          <w:szCs w:val="20"/>
        </w:rPr>
        <w:t>Z příplatků, které mohou být v případě aplikovaného výzkumu a experimentálního vývoje poskytovány v souladu s části 5.1.3. Rámce společenství, bude poskytován v případě spolupráce podniku s výzkumnou organizací příplatek podle článku 3.2.2. a 5.1.3. písm. b) bod ii) Rámce společenství.</w:t>
      </w:r>
    </w:p>
    <w:p w:rsidR="00AF00F7" w:rsidRPr="00CD6E09" w:rsidRDefault="00C971EE" w:rsidP="00AF00F7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  <w:highlight w:val="yellow"/>
        </w:rPr>
      </w:pPr>
      <w:r w:rsidRPr="0030113A">
        <w:rPr>
          <w:rFonts w:ascii="Verdana" w:hAnsi="Verdana"/>
          <w:sz w:val="20"/>
          <w:szCs w:val="20"/>
        </w:rPr>
        <w:t xml:space="preserve">Způsobilými náklady projektů programu </w:t>
      </w:r>
      <w:r w:rsidR="0030113A" w:rsidRPr="0030113A">
        <w:rPr>
          <w:rFonts w:ascii="Verdana" w:hAnsi="Verdana"/>
          <w:sz w:val="20"/>
          <w:szCs w:val="20"/>
        </w:rPr>
        <w:t>GESHER/MOST</w:t>
      </w:r>
      <w:r w:rsidRPr="0030113A">
        <w:rPr>
          <w:rFonts w:ascii="Verdana" w:hAnsi="Verdana"/>
          <w:sz w:val="20"/>
          <w:szCs w:val="20"/>
        </w:rPr>
        <w:t xml:space="preserve"> </w:t>
      </w:r>
      <w:r w:rsidR="00D7706F">
        <w:rPr>
          <w:rFonts w:ascii="Verdana" w:hAnsi="Verdana"/>
          <w:sz w:val="20"/>
          <w:szCs w:val="20"/>
        </w:rPr>
        <w:t xml:space="preserve">se rozumí náklady popsané v bodě </w:t>
      </w:r>
      <w:r w:rsidR="00761575">
        <w:rPr>
          <w:rFonts w:ascii="Verdana" w:hAnsi="Verdana"/>
          <w:sz w:val="20"/>
          <w:szCs w:val="20"/>
        </w:rPr>
        <w:fldChar w:fldCharType="begin"/>
      </w:r>
      <w:r w:rsidR="00AF218A">
        <w:rPr>
          <w:rFonts w:ascii="Verdana" w:hAnsi="Verdana"/>
          <w:sz w:val="20"/>
          <w:szCs w:val="20"/>
        </w:rPr>
        <w:instrText xml:space="preserve"> REF _Ref302046999 \r \h </w:instrText>
      </w:r>
      <w:r w:rsidR="00761575">
        <w:rPr>
          <w:rFonts w:ascii="Verdana" w:hAnsi="Verdana"/>
          <w:sz w:val="20"/>
          <w:szCs w:val="20"/>
        </w:rPr>
      </w:r>
      <w:r w:rsidR="00761575">
        <w:rPr>
          <w:rFonts w:ascii="Verdana" w:hAnsi="Verdana"/>
          <w:sz w:val="20"/>
          <w:szCs w:val="20"/>
        </w:rPr>
        <w:fldChar w:fldCharType="separate"/>
      </w:r>
      <w:r w:rsidR="0062636A">
        <w:rPr>
          <w:rFonts w:ascii="Verdana" w:hAnsi="Verdana"/>
          <w:sz w:val="20"/>
          <w:szCs w:val="20"/>
        </w:rPr>
        <w:t>3.4</w:t>
      </w:r>
      <w:r w:rsidR="00761575">
        <w:rPr>
          <w:rFonts w:ascii="Verdana" w:hAnsi="Verdana"/>
          <w:sz w:val="20"/>
          <w:szCs w:val="20"/>
        </w:rPr>
        <w:fldChar w:fldCharType="end"/>
      </w:r>
      <w:r w:rsidR="00AF218A">
        <w:rPr>
          <w:rFonts w:ascii="Verdana" w:hAnsi="Verdana"/>
          <w:sz w:val="20"/>
          <w:szCs w:val="20"/>
        </w:rPr>
        <w:t xml:space="preserve">. této zadávací dokumentace. </w:t>
      </w:r>
      <w:r w:rsidRPr="0030113A">
        <w:rPr>
          <w:rFonts w:ascii="Verdana" w:hAnsi="Verdana" w:cs="Arial"/>
          <w:color w:val="000000"/>
          <w:sz w:val="20"/>
          <w:szCs w:val="20"/>
        </w:rPr>
        <w:t xml:space="preserve">Poskytovatel rozhodne o výši uznaných nákladů vybraného projektu a o výši </w:t>
      </w:r>
      <w:r w:rsidR="00532FF6">
        <w:rPr>
          <w:rFonts w:ascii="Verdana" w:hAnsi="Verdana" w:cs="Arial"/>
          <w:color w:val="000000"/>
          <w:sz w:val="20"/>
          <w:szCs w:val="20"/>
        </w:rPr>
        <w:t>institucionální</w:t>
      </w:r>
      <w:r w:rsidR="00532FF6" w:rsidRPr="0030113A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0113A">
        <w:rPr>
          <w:rFonts w:ascii="Verdana" w:hAnsi="Verdana" w:cs="Arial"/>
          <w:color w:val="000000"/>
          <w:sz w:val="20"/>
          <w:szCs w:val="20"/>
        </w:rPr>
        <w:t xml:space="preserve">podpory na základě zhodnocení návrhu projektu v rámci vyhlášených podmínek a kritérií tohoto programu, a to při respektování nejvyšší povolené míry podpory </w:t>
      </w:r>
      <w:r w:rsidR="00BF6B8B">
        <w:rPr>
          <w:rFonts w:ascii="Verdana" w:hAnsi="Verdana" w:cs="Arial"/>
          <w:color w:val="000000"/>
          <w:sz w:val="20"/>
          <w:szCs w:val="20"/>
        </w:rPr>
        <w:t xml:space="preserve">pro daný projekt </w:t>
      </w:r>
      <w:r w:rsidRPr="0030113A">
        <w:rPr>
          <w:rFonts w:ascii="Verdana" w:hAnsi="Verdana" w:cs="Arial"/>
          <w:color w:val="000000"/>
          <w:sz w:val="20"/>
          <w:szCs w:val="20"/>
        </w:rPr>
        <w:t xml:space="preserve">dle Rámce </w:t>
      </w:r>
      <w:r w:rsidR="00BF6B8B">
        <w:rPr>
          <w:rFonts w:ascii="Verdana" w:hAnsi="Verdana" w:cs="Arial"/>
          <w:color w:val="000000"/>
          <w:sz w:val="20"/>
          <w:szCs w:val="20"/>
        </w:rPr>
        <w:t>Společenství pro státní podporu výzkumu, vývoje a inovací (2006/C 323/01, dále jen „Rámec“)</w:t>
      </w:r>
      <w:r w:rsidRPr="0030113A">
        <w:rPr>
          <w:rFonts w:ascii="Verdana" w:hAnsi="Verdana" w:cs="Arial"/>
          <w:color w:val="000000"/>
          <w:sz w:val="20"/>
          <w:szCs w:val="20"/>
        </w:rPr>
        <w:t>.</w:t>
      </w:r>
    </w:p>
    <w:p w:rsidR="00152BDC" w:rsidRPr="005219B0" w:rsidRDefault="00152BDC" w:rsidP="00152BDC">
      <w:pPr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  <w:sz w:val="28"/>
          <w:szCs w:val="28"/>
        </w:rPr>
      </w:pPr>
    </w:p>
    <w:p w:rsidR="00C72955" w:rsidRDefault="00713F1E">
      <w:pPr>
        <w:pStyle w:val="Nadpis2"/>
      </w:pPr>
      <w:bookmarkStart w:id="30" w:name="_Toc168582722"/>
      <w:bookmarkStart w:id="31" w:name="_Toc306867775"/>
      <w:r>
        <w:t xml:space="preserve">Požadavky na prokázání </w:t>
      </w:r>
      <w:r w:rsidR="00BE38E5">
        <w:t>způsobilosti</w:t>
      </w:r>
      <w:r w:rsidR="000331A7">
        <w:t xml:space="preserve"> </w:t>
      </w:r>
      <w:r w:rsidR="00DC0483">
        <w:t>uch</w:t>
      </w:r>
      <w:r w:rsidR="00CB1E3D">
        <w:t>a</w:t>
      </w:r>
      <w:r w:rsidR="00DC0483">
        <w:t>zeče</w:t>
      </w:r>
      <w:bookmarkEnd w:id="30"/>
      <w:bookmarkEnd w:id="31"/>
    </w:p>
    <w:p w:rsidR="002140C0" w:rsidRDefault="002140C0"/>
    <w:p w:rsidR="00F86D69" w:rsidRPr="00601835" w:rsidRDefault="00C971EE" w:rsidP="00F86D69">
      <w:pPr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 xml:space="preserve">Uchazečem o institucionální podporu z programu GESHER/MOST může být pouze podnik vymezený v části 2.2 písm. a) a b) Rámce, případně ve spolupráci </w:t>
      </w:r>
      <w:r w:rsidR="00BF6B8B">
        <w:rPr>
          <w:rFonts w:ascii="Verdana" w:hAnsi="Verdana"/>
          <w:sz w:val="20"/>
          <w:szCs w:val="20"/>
        </w:rPr>
        <w:t xml:space="preserve">- </w:t>
      </w:r>
      <w:r w:rsidRPr="00C971EE">
        <w:rPr>
          <w:rFonts w:ascii="Verdana" w:hAnsi="Verdana"/>
          <w:bCs/>
          <w:sz w:val="20"/>
          <w:szCs w:val="20"/>
        </w:rPr>
        <w:t xml:space="preserve">ve smyslu § 2 odst. 2 písm. j) </w:t>
      </w:r>
      <w:r w:rsidR="00BF6B8B">
        <w:rPr>
          <w:rFonts w:ascii="Verdana" w:hAnsi="Verdana"/>
          <w:sz w:val="20"/>
          <w:szCs w:val="20"/>
        </w:rPr>
        <w:t>Zákona</w:t>
      </w:r>
      <w:r w:rsidRPr="00C971EE">
        <w:rPr>
          <w:rFonts w:ascii="Verdana" w:hAnsi="Verdana"/>
          <w:sz w:val="20"/>
          <w:szCs w:val="20"/>
        </w:rPr>
        <w:t xml:space="preserve"> </w:t>
      </w:r>
      <w:r w:rsidR="00BF6B8B">
        <w:rPr>
          <w:rFonts w:ascii="Verdana" w:hAnsi="Verdana"/>
          <w:sz w:val="20"/>
          <w:szCs w:val="20"/>
        </w:rPr>
        <w:t xml:space="preserve">- s </w:t>
      </w:r>
      <w:r w:rsidRPr="00C971EE">
        <w:rPr>
          <w:rFonts w:ascii="Verdana" w:hAnsi="Verdana"/>
          <w:sz w:val="20"/>
          <w:szCs w:val="20"/>
        </w:rPr>
        <w:t>veřejnou výzkumnou institucí anebo dalšími výzkumnými subjekty, které lze kvalifikovat jako výzkumné organizace podle článku 2.2 písm. d) Rámce. Tyto instituce samotné však nemohou být uchazeči o institucionální podporu.</w:t>
      </w:r>
    </w:p>
    <w:p w:rsidR="00F86D69" w:rsidRPr="00601835" w:rsidRDefault="00C971EE" w:rsidP="00F86D69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 xml:space="preserve">Uchazeč je povinen prokázat svoji způsobilost k řešení navrhovaného projektu podle ustanovení § 18 </w:t>
      </w:r>
      <w:r w:rsidR="00BF6B8B">
        <w:rPr>
          <w:rFonts w:ascii="Verdana" w:hAnsi="Verdana"/>
          <w:sz w:val="20"/>
          <w:szCs w:val="20"/>
        </w:rPr>
        <w:t>Zákona.</w:t>
      </w:r>
      <w:r w:rsidRPr="00C971EE">
        <w:rPr>
          <w:rFonts w:ascii="Verdana" w:hAnsi="Verdana"/>
          <w:sz w:val="20"/>
          <w:szCs w:val="20"/>
        </w:rPr>
        <w:t xml:space="preserve"> Uchází-li se o řešení jednoho projektu společně více uchazečů, vztahuje se povinnost prokázat svoji způsobilost na všechny tyto uchazeče.</w:t>
      </w:r>
    </w:p>
    <w:p w:rsidR="00F86D69" w:rsidRDefault="00C971EE" w:rsidP="00F86D69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lastRenderedPageBreak/>
        <w:t xml:space="preserve">Nesplnění podmínky prokázání způsobilosti podle </w:t>
      </w:r>
      <w:r w:rsidR="005B5822">
        <w:rPr>
          <w:rFonts w:ascii="Verdana" w:hAnsi="Verdana"/>
          <w:sz w:val="20"/>
          <w:szCs w:val="20"/>
        </w:rPr>
        <w:t xml:space="preserve">Zákona </w:t>
      </w:r>
      <w:r w:rsidRPr="00C971EE">
        <w:rPr>
          <w:rFonts w:ascii="Verdana" w:hAnsi="Verdana"/>
          <w:sz w:val="20"/>
          <w:szCs w:val="20"/>
        </w:rPr>
        <w:t>je důvodem k vyloučení návrhu projektu z veřejné soutěže.</w:t>
      </w:r>
    </w:p>
    <w:p w:rsidR="00C72955" w:rsidRDefault="002140C0">
      <w:pPr>
        <w:pStyle w:val="Nadpis3"/>
      </w:pPr>
      <w:r>
        <w:t xml:space="preserve"> </w:t>
      </w:r>
      <w:bookmarkStart w:id="32" w:name="_Toc303763244"/>
      <w:bookmarkStart w:id="33" w:name="_Toc303763285"/>
      <w:bookmarkStart w:id="34" w:name="_Toc303763327"/>
      <w:bookmarkStart w:id="35" w:name="_Toc303767397"/>
      <w:bookmarkStart w:id="36" w:name="_Toc168582723"/>
      <w:bookmarkStart w:id="37" w:name="_Toc306867776"/>
      <w:bookmarkEnd w:id="32"/>
      <w:bookmarkEnd w:id="33"/>
      <w:bookmarkEnd w:id="34"/>
      <w:bookmarkEnd w:id="35"/>
      <w:r w:rsidR="00BE38E5" w:rsidRPr="00601835">
        <w:t xml:space="preserve">Při </w:t>
      </w:r>
      <w:r w:rsidR="000331A7" w:rsidRPr="00601835">
        <w:t>podání návrhu projektu</w:t>
      </w:r>
      <w:bookmarkEnd w:id="36"/>
      <w:bookmarkEnd w:id="37"/>
    </w:p>
    <w:p w:rsidR="002140C0" w:rsidRDefault="002140C0"/>
    <w:p w:rsidR="007F4BC4" w:rsidRPr="00601835" w:rsidRDefault="007F4BC4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601835">
        <w:rPr>
          <w:rFonts w:ascii="Verdana" w:hAnsi="Verdana" w:cs="Arial"/>
          <w:color w:val="000000"/>
          <w:sz w:val="20"/>
          <w:szCs w:val="20"/>
        </w:rPr>
        <w:t xml:space="preserve">Způsobilost k řešení projektu </w:t>
      </w:r>
      <w:r w:rsidR="005B5822">
        <w:rPr>
          <w:rFonts w:ascii="Verdana" w:hAnsi="Verdana" w:cs="Arial"/>
          <w:color w:val="000000"/>
          <w:sz w:val="20"/>
          <w:szCs w:val="20"/>
        </w:rPr>
        <w:t xml:space="preserve">splňuje </w:t>
      </w:r>
      <w:r w:rsidR="00082E8F">
        <w:rPr>
          <w:rFonts w:ascii="Verdana" w:hAnsi="Verdana" w:cs="Arial"/>
          <w:color w:val="000000"/>
          <w:sz w:val="20"/>
          <w:szCs w:val="20"/>
        </w:rPr>
        <w:t>uchazeč,</w:t>
      </w:r>
      <w:r w:rsidR="00CE009D">
        <w:rPr>
          <w:rFonts w:ascii="Verdana" w:hAnsi="Verdana" w:cs="Arial"/>
          <w:color w:val="000000"/>
          <w:sz w:val="20"/>
          <w:szCs w:val="20"/>
        </w:rPr>
        <w:t xml:space="preserve"> který</w:t>
      </w:r>
      <w:r w:rsidR="000A0F0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A0F02" w:rsidRPr="002663BB">
        <w:rPr>
          <w:rFonts w:ascii="Verdana" w:hAnsi="Verdana" w:cs="Arial"/>
          <w:color w:val="000000"/>
          <w:sz w:val="20"/>
          <w:szCs w:val="20"/>
        </w:rPr>
        <w:t>(v souladu s ustanovením § 18 odst. 2 Zákona)</w:t>
      </w:r>
      <w:r w:rsidR="00082E8F" w:rsidRPr="002663BB">
        <w:rPr>
          <w:rFonts w:ascii="Verdana" w:hAnsi="Verdana" w:cs="Arial"/>
          <w:color w:val="000000"/>
          <w:sz w:val="20"/>
          <w:szCs w:val="20"/>
        </w:rPr>
        <w:t>:</w:t>
      </w:r>
    </w:p>
    <w:p w:rsidR="007F4BC4" w:rsidRPr="00601835" w:rsidRDefault="00082E8F" w:rsidP="00AF00F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8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má odborné předpoklady k řešení projektu,</w:t>
      </w:r>
    </w:p>
    <w:p w:rsidR="007F4BC4" w:rsidRPr="00601835" w:rsidRDefault="00082E8F" w:rsidP="00AF00F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8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má příslušné oprávnění k činnosti, je-li vyžadováno zvláštním právním předpisem,</w:t>
      </w:r>
      <w:r w:rsidR="007F4BC4" w:rsidRPr="00601835">
        <w:rPr>
          <w:rStyle w:val="Znakapoznpodarou"/>
          <w:rFonts w:ascii="Verdana" w:hAnsi="Verdana" w:cs="Arial"/>
          <w:color w:val="000000"/>
          <w:sz w:val="20"/>
          <w:szCs w:val="20"/>
        </w:rPr>
        <w:footnoteReference w:id="4"/>
      </w:r>
    </w:p>
    <w:p w:rsidR="007F4BC4" w:rsidRPr="00601835" w:rsidRDefault="007F4BC4" w:rsidP="00AF00F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8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601835">
        <w:rPr>
          <w:rFonts w:ascii="Verdana" w:hAnsi="Verdana" w:cs="Arial"/>
          <w:color w:val="000000"/>
          <w:sz w:val="20"/>
          <w:szCs w:val="20"/>
        </w:rPr>
        <w:t>není v </w:t>
      </w:r>
      <w:r w:rsidR="00625651" w:rsidRPr="00601835">
        <w:rPr>
          <w:rFonts w:ascii="Verdana" w:hAnsi="Verdana" w:cs="Arial"/>
          <w:color w:val="000000"/>
          <w:sz w:val="20"/>
          <w:szCs w:val="20"/>
        </w:rPr>
        <w:t>likvidaci, a jehož</w:t>
      </w:r>
      <w:r w:rsidRPr="00601835">
        <w:rPr>
          <w:rFonts w:ascii="Verdana" w:hAnsi="Verdana" w:cs="Arial"/>
          <w:color w:val="000000"/>
          <w:sz w:val="20"/>
          <w:szCs w:val="20"/>
        </w:rPr>
        <w:t xml:space="preserve"> úpadek nebo hrozící úpadek není řešen v insolvenčním řízení,</w:t>
      </w:r>
      <w:r w:rsidRPr="00601835">
        <w:rPr>
          <w:rStyle w:val="Znakapoznpodarou"/>
          <w:rFonts w:ascii="Verdana" w:hAnsi="Verdana" w:cs="Arial"/>
          <w:color w:val="000000"/>
          <w:sz w:val="20"/>
          <w:szCs w:val="20"/>
        </w:rPr>
        <w:footnoteReference w:id="5"/>
      </w:r>
    </w:p>
    <w:p w:rsidR="007F4BC4" w:rsidRPr="00601835" w:rsidRDefault="007F4BC4" w:rsidP="00AF00F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8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601835">
        <w:rPr>
          <w:rFonts w:ascii="Verdana" w:hAnsi="Verdana" w:cs="Arial"/>
          <w:color w:val="000000"/>
          <w:sz w:val="20"/>
          <w:szCs w:val="20"/>
        </w:rPr>
        <w:t xml:space="preserve">má vypořádány splatné závazky ve vztahu ke státnímu rozpočtu nebo rozpočtu </w:t>
      </w:r>
      <w:r w:rsidR="00082E8F">
        <w:rPr>
          <w:rFonts w:ascii="Verdana" w:hAnsi="Verdana" w:cs="Arial"/>
          <w:color w:val="000000"/>
          <w:sz w:val="20"/>
          <w:szCs w:val="20"/>
        </w:rPr>
        <w:t>územního samosprávného celku a další splatné závazky vůči státu, státnímu fondu, zdravotní pojišťovně nebo k České správě sociálního zabezpečení,</w:t>
      </w:r>
    </w:p>
    <w:p w:rsidR="007F4BC4" w:rsidRPr="00601835" w:rsidRDefault="00082E8F" w:rsidP="00AF00F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8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nebyl pravomocně odsouzen pro trestný čin,</w:t>
      </w:r>
      <w:r w:rsidR="007F4BC4" w:rsidRPr="00601835">
        <w:rPr>
          <w:rStyle w:val="Znakapoznpodarou"/>
          <w:rFonts w:ascii="Verdana" w:hAnsi="Verdana" w:cs="Arial"/>
          <w:color w:val="000000"/>
          <w:sz w:val="20"/>
          <w:szCs w:val="20"/>
        </w:rPr>
        <w:footnoteReference w:id="6"/>
      </w:r>
      <w:r w:rsidR="007F4BC4" w:rsidRPr="00601835">
        <w:rPr>
          <w:rFonts w:ascii="Verdana" w:hAnsi="Verdana" w:cs="Arial"/>
          <w:color w:val="000000"/>
          <w:sz w:val="20"/>
          <w:szCs w:val="20"/>
        </w:rPr>
        <w:t xml:space="preserve"> jehož skutková podstata souvisí s</w:t>
      </w:r>
      <w:r>
        <w:rPr>
          <w:rFonts w:ascii="Verdana" w:hAnsi="Verdana" w:cs="Arial"/>
          <w:color w:val="000000"/>
          <w:sz w:val="20"/>
          <w:szCs w:val="20"/>
        </w:rPr>
        <w:t> předmětem podnikání uchazeče, je-li uchazeč podnikatelem, nebo pro trestný čin hospodářský nebo trestný čin proti majetku,</w:t>
      </w:r>
    </w:p>
    <w:p w:rsidR="007F4BC4" w:rsidRPr="00601835" w:rsidRDefault="00082E8F" w:rsidP="00AF00F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nebyl v posledních třech letech disciplinárně potrestán podle zvláštních právních předpisů upravujících výkon odborné činnosti,</w:t>
      </w:r>
      <w:r>
        <w:rPr>
          <w:rStyle w:val="Znakapoznpodarou"/>
          <w:rFonts w:ascii="Verdana" w:hAnsi="Verdana" w:cs="Arial"/>
          <w:color w:val="000000"/>
          <w:sz w:val="20"/>
          <w:szCs w:val="20"/>
        </w:rPr>
        <w:footnoteReference w:id="7"/>
      </w:r>
      <w:r w:rsidR="00C971EE" w:rsidRPr="00C971EE">
        <w:rPr>
          <w:rFonts w:ascii="Verdana" w:hAnsi="Verdana" w:cs="Arial"/>
          <w:color w:val="000000"/>
          <w:sz w:val="20"/>
          <w:szCs w:val="20"/>
        </w:rPr>
        <w:t xml:space="preserve"> pokud tato činnost souvisí s předmětem veřejné soutěže,</w:t>
      </w:r>
    </w:p>
    <w:p w:rsidR="007F4BC4" w:rsidRPr="00601835" w:rsidRDefault="00C971EE" w:rsidP="00AF00F7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C971EE">
        <w:rPr>
          <w:rFonts w:ascii="Verdana" w:hAnsi="Verdana" w:cs="Arial"/>
          <w:color w:val="000000"/>
          <w:sz w:val="20"/>
          <w:szCs w:val="20"/>
        </w:rPr>
        <w:t xml:space="preserve">není v pracovněprávním ani jiném obdobném poměru k právnické osobě pověřené organizací veřejné soutěže podle § 23 odst. 2 </w:t>
      </w:r>
      <w:r w:rsidR="005B5822">
        <w:rPr>
          <w:rFonts w:ascii="Verdana" w:hAnsi="Verdana" w:cs="Arial"/>
          <w:color w:val="000000"/>
          <w:sz w:val="20"/>
          <w:szCs w:val="20"/>
        </w:rPr>
        <w:t>Zákona</w:t>
      </w:r>
      <w:r w:rsidRPr="00C971EE">
        <w:rPr>
          <w:rFonts w:ascii="Verdana" w:hAnsi="Verdana" w:cs="Arial"/>
          <w:color w:val="000000"/>
          <w:sz w:val="20"/>
          <w:szCs w:val="20"/>
        </w:rPr>
        <w:t xml:space="preserve">. To neplatí pro organizační jednotky </w:t>
      </w:r>
      <w:r w:rsidR="000A0F02" w:rsidRPr="000A0F02">
        <w:rPr>
          <w:rFonts w:ascii="Verdana" w:hAnsi="Verdana" w:cs="Arial"/>
          <w:color w:val="000000"/>
          <w:sz w:val="20"/>
          <w:szCs w:val="20"/>
        </w:rPr>
        <w:t>Ministerstva obrany a Ministerstva vnitra</w:t>
      </w:r>
      <w:r w:rsidRPr="00C971EE">
        <w:rPr>
          <w:rFonts w:ascii="Verdana" w:hAnsi="Verdana" w:cs="Arial"/>
          <w:color w:val="000000"/>
          <w:sz w:val="20"/>
          <w:szCs w:val="20"/>
        </w:rPr>
        <w:t>, zabývající se výzkumem a</w:t>
      </w:r>
      <w:r w:rsidR="005B5822">
        <w:rPr>
          <w:rFonts w:ascii="Verdana" w:hAnsi="Verdana" w:cs="Arial"/>
          <w:color w:val="000000"/>
          <w:sz w:val="20"/>
          <w:szCs w:val="20"/>
        </w:rPr>
        <w:t> </w:t>
      </w:r>
      <w:r w:rsidRPr="00C971EE">
        <w:rPr>
          <w:rFonts w:ascii="Verdana" w:hAnsi="Verdana" w:cs="Arial"/>
          <w:color w:val="000000"/>
          <w:sz w:val="20"/>
          <w:szCs w:val="20"/>
        </w:rPr>
        <w:t>vývojem.</w:t>
      </w:r>
    </w:p>
    <w:p w:rsidR="007F4BC4" w:rsidRPr="00601835" w:rsidRDefault="00C971EE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C971EE">
        <w:rPr>
          <w:rFonts w:ascii="Verdana" w:hAnsi="Verdana" w:cs="Arial"/>
          <w:color w:val="000000"/>
          <w:sz w:val="20"/>
          <w:szCs w:val="20"/>
        </w:rPr>
        <w:t>Splnění způsobilosti prokazuje uchazeč při podání návrhu projektu (v souladu s ustanovením § 18 odst. 4</w:t>
      </w:r>
      <w:r w:rsidR="006F66C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B5822">
        <w:rPr>
          <w:rFonts w:ascii="Verdana" w:hAnsi="Verdana" w:cs="Arial"/>
          <w:color w:val="000000"/>
          <w:sz w:val="20"/>
          <w:szCs w:val="20"/>
        </w:rPr>
        <w:t>Zákona</w:t>
      </w:r>
      <w:r w:rsidRPr="00C971EE">
        <w:rPr>
          <w:rFonts w:ascii="Verdana" w:hAnsi="Verdana" w:cs="Arial"/>
          <w:color w:val="000000"/>
          <w:sz w:val="20"/>
          <w:szCs w:val="20"/>
        </w:rPr>
        <w:t>) takto:</w:t>
      </w:r>
    </w:p>
    <w:p w:rsidR="007F4BC4" w:rsidRPr="00601835" w:rsidRDefault="00C971EE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C971EE">
        <w:rPr>
          <w:rFonts w:ascii="Verdana" w:hAnsi="Verdana" w:cs="Arial"/>
          <w:color w:val="000000"/>
          <w:sz w:val="20"/>
          <w:szCs w:val="20"/>
        </w:rPr>
        <w:t>způsobilost podle písm. a) se prokazuje vyplněním příslušných částí softwarové přihlášky a doložením povinných příloh této přihlášky,</w:t>
      </w:r>
    </w:p>
    <w:p w:rsidR="007F4BC4" w:rsidRPr="0062636A" w:rsidRDefault="00C971EE" w:rsidP="002F1E23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62636A">
        <w:rPr>
          <w:rFonts w:ascii="Verdana" w:hAnsi="Verdana" w:cs="Arial"/>
          <w:color w:val="000000"/>
          <w:sz w:val="20"/>
          <w:szCs w:val="20"/>
        </w:rPr>
        <w:t>způsobilost podle písm. b) dokladem o oprávnění k podnikání nebo jiným požadovaným oprávněním</w:t>
      </w:r>
      <w:r w:rsidR="00A635ED" w:rsidRPr="0062636A">
        <w:rPr>
          <w:rFonts w:ascii="Verdana" w:hAnsi="Verdana" w:cs="Arial"/>
          <w:color w:val="000000"/>
          <w:sz w:val="20"/>
          <w:szCs w:val="20"/>
        </w:rPr>
        <w:t xml:space="preserve">. Podniky předkládají úředně ověřený výpis z obchodního či živnostenského rejstříku. </w:t>
      </w:r>
    </w:p>
    <w:p w:rsidR="00B31847" w:rsidRPr="002F1E23" w:rsidRDefault="00C971EE" w:rsidP="002F1E23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62636A">
        <w:rPr>
          <w:rFonts w:ascii="Verdana" w:hAnsi="Verdana" w:cs="Arial"/>
          <w:color w:val="000000"/>
          <w:sz w:val="20"/>
          <w:szCs w:val="20"/>
        </w:rPr>
        <w:t xml:space="preserve">způsobilost podle písm. c) až f) a u fyzických osob také podle písm. g) čestným prohlášením, přičemž způsobilost uvedená v písm. e) a f) se v případě právnických osob prokazuje u všech osob, které vykonávají funkci statutárního </w:t>
      </w:r>
      <w:r w:rsidR="000467B5" w:rsidRPr="0062636A">
        <w:rPr>
          <w:rFonts w:ascii="Verdana" w:hAnsi="Verdana" w:cs="Arial"/>
          <w:color w:val="000000"/>
          <w:sz w:val="20"/>
          <w:szCs w:val="20"/>
        </w:rPr>
        <w:t>orgánu uchazeče nebo jeho člena</w:t>
      </w:r>
      <w:r w:rsidRPr="0062636A">
        <w:rPr>
          <w:rFonts w:ascii="Verdana" w:hAnsi="Verdana" w:cs="Arial"/>
          <w:color w:val="000000"/>
          <w:sz w:val="20"/>
          <w:szCs w:val="20"/>
        </w:rPr>
        <w:t xml:space="preserve"> s výjimkou osob, u kterých jsou pro výkon funkce statutárního orgánu nebo jeho člena stanoveny zvláštním právním předpisem (např. § 17 odst. 4 zákona č. 341/2005 Sb., o veřejných výzkumných institucích) obdobné podmínky jako podmínky způsobilosti uvedené pod písm. e) a f).</w:t>
      </w:r>
    </w:p>
    <w:p w:rsidR="007F4BC4" w:rsidRPr="00601835" w:rsidRDefault="00C971EE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C971EE">
        <w:rPr>
          <w:rFonts w:ascii="Verdana" w:hAnsi="Verdana" w:cs="Arial"/>
          <w:color w:val="000000"/>
          <w:sz w:val="20"/>
          <w:szCs w:val="20"/>
        </w:rPr>
        <w:t xml:space="preserve">Povinnost prokázat svoji způsobilost k řešení navrhovaného projektu se vztahuje na každého z uchazečů. Navrhuje-li řešení jednoho projektu společně více uchazečů, povinnost prokázat svoji způsobilost se vztahuje na všechny tyto uchazeče. V tomto případě předloží požadované doklady podle písm. b) až f) - popř. i podle písm. g) - všichni tito uchazeči </w:t>
      </w:r>
      <w:r w:rsidRPr="00C971EE">
        <w:rPr>
          <w:rFonts w:ascii="Verdana" w:hAnsi="Verdana" w:cs="Arial"/>
          <w:color w:val="000000"/>
          <w:sz w:val="20"/>
          <w:szCs w:val="20"/>
        </w:rPr>
        <w:lastRenderedPageBreak/>
        <w:t>k návrhu projektu prostřednictvím uchazeče, který předkládá návrh projektu a bude pověřený koordinací řešení projektu.</w:t>
      </w:r>
    </w:p>
    <w:p w:rsidR="007F4BC4" w:rsidRDefault="00C971EE" w:rsidP="007F4BC4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C971EE">
        <w:rPr>
          <w:rFonts w:ascii="Verdana" w:hAnsi="Verdana" w:cs="Arial"/>
          <w:color w:val="000000"/>
          <w:sz w:val="20"/>
          <w:szCs w:val="20"/>
        </w:rPr>
        <w:t>V případě, že uchazeč předkládá více návrhů projektů v rámci jedné veřejné soutěže (tj. předkládá více návrhů projektů pouze do jednoho programu), prokazuje svoji způsobilost pouze jedenkrát. V případě, že uchazeč předkládá návrhy projektů do více veřejných soutěží (tj. do více programů), prokazuje svoji způsobilost pro každou veřejnou soutěž (tj. pro každý program) samostatně.</w:t>
      </w:r>
    </w:p>
    <w:p w:rsidR="00A635ED" w:rsidRPr="00601835" w:rsidRDefault="00A635ED" w:rsidP="007F4BC4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Default="00DD725B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D7706F">
        <w:rPr>
          <w:rFonts w:ascii="Verdana" w:hAnsi="Verdana" w:cs="Arial"/>
          <w:color w:val="000000"/>
          <w:sz w:val="20"/>
          <w:szCs w:val="20"/>
        </w:rPr>
        <w:t>Mimo výše uvedeného</w:t>
      </w:r>
      <w:r w:rsidR="00B31847" w:rsidRPr="00D7706F">
        <w:rPr>
          <w:rFonts w:ascii="Verdana" w:hAnsi="Verdana" w:cs="Arial"/>
          <w:color w:val="000000"/>
          <w:sz w:val="20"/>
          <w:szCs w:val="20"/>
        </w:rPr>
        <w:t xml:space="preserve"> musí uchazeči </w:t>
      </w:r>
      <w:r w:rsidRPr="00D7706F">
        <w:rPr>
          <w:rFonts w:ascii="Verdana" w:hAnsi="Verdana" w:cs="Arial"/>
          <w:color w:val="000000"/>
          <w:sz w:val="20"/>
          <w:szCs w:val="20"/>
        </w:rPr>
        <w:t xml:space="preserve">společně s návrhem projektu </w:t>
      </w:r>
      <w:r w:rsidR="00B31847" w:rsidRPr="00D7706F">
        <w:rPr>
          <w:rFonts w:ascii="Verdana" w:hAnsi="Verdana" w:cs="Arial"/>
          <w:color w:val="000000"/>
          <w:sz w:val="20"/>
          <w:szCs w:val="20"/>
        </w:rPr>
        <w:t>předložit následující dokumenty:</w:t>
      </w:r>
    </w:p>
    <w:p w:rsidR="00B31847" w:rsidRDefault="00B31847" w:rsidP="00DD6F01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B31847" w:rsidRDefault="00B31847" w:rsidP="00B3184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Uchazeč – podnik doloží čestné prohlášení k identifikaci typu podniku. Uchazeč – výzkumná </w:t>
      </w:r>
      <w:r w:rsidR="000467B5">
        <w:rPr>
          <w:rFonts w:ascii="Verdana" w:hAnsi="Verdana" w:cs="Arial"/>
          <w:color w:val="000000"/>
          <w:sz w:val="20"/>
          <w:szCs w:val="20"/>
        </w:rPr>
        <w:t>organizace</w:t>
      </w:r>
      <w:r>
        <w:rPr>
          <w:rFonts w:ascii="Verdana" w:hAnsi="Verdana" w:cs="Arial"/>
          <w:color w:val="000000"/>
          <w:sz w:val="20"/>
          <w:szCs w:val="20"/>
        </w:rPr>
        <w:t xml:space="preserve"> doloží čestné prohlášení, že </w:t>
      </w:r>
      <w:r w:rsidR="00DD725B">
        <w:rPr>
          <w:rFonts w:ascii="Verdana" w:hAnsi="Verdana" w:cs="Arial"/>
          <w:color w:val="000000"/>
          <w:sz w:val="20"/>
          <w:szCs w:val="20"/>
        </w:rPr>
        <w:t>splňuje definici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="00DD725B">
        <w:rPr>
          <w:rFonts w:ascii="Verdana" w:hAnsi="Verdana" w:cs="Arial"/>
          <w:color w:val="000000"/>
          <w:sz w:val="20"/>
          <w:szCs w:val="20"/>
        </w:rPr>
        <w:t xml:space="preserve">výzkumné instituce, která je uvedena v </w:t>
      </w:r>
      <w:r w:rsidR="000467B5" w:rsidRPr="000467B5">
        <w:rPr>
          <w:rFonts w:ascii="Verdana" w:hAnsi="Verdana" w:cs="Arial"/>
          <w:color w:val="000000"/>
          <w:sz w:val="20"/>
          <w:szCs w:val="20"/>
        </w:rPr>
        <w:t>§ 2 odst. 2 písm. d) Zákona</w:t>
      </w:r>
      <w:r>
        <w:rPr>
          <w:rFonts w:ascii="Verdana" w:hAnsi="Verdana" w:cs="Arial"/>
          <w:color w:val="000000"/>
          <w:sz w:val="20"/>
          <w:szCs w:val="20"/>
        </w:rPr>
        <w:t>. Příslušné šablony čestných prohlášení jsou k dispozici v softwarové přihlášce eProjekt</w:t>
      </w:r>
      <w:r w:rsidR="00112FD0">
        <w:rPr>
          <w:rFonts w:ascii="Verdana" w:hAnsi="Verdana" w:cs="Arial"/>
          <w:color w:val="000000"/>
          <w:sz w:val="20"/>
          <w:szCs w:val="20"/>
        </w:rPr>
        <w:t xml:space="preserve"> a </w:t>
      </w:r>
      <w:r w:rsidR="000E5871">
        <w:rPr>
          <w:rFonts w:ascii="Verdana" w:hAnsi="Verdana" w:cs="Arial"/>
          <w:color w:val="000000"/>
          <w:sz w:val="20"/>
          <w:szCs w:val="20"/>
        </w:rPr>
        <w:t xml:space="preserve">na </w:t>
      </w:r>
      <w:r w:rsidR="00112FD0">
        <w:rPr>
          <w:rFonts w:ascii="Verdana" w:hAnsi="Verdana" w:cs="Arial"/>
          <w:color w:val="000000"/>
          <w:sz w:val="20"/>
          <w:szCs w:val="20"/>
        </w:rPr>
        <w:t>stránkách MŠMT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DD725B" w:rsidRDefault="00DD725B" w:rsidP="00DD725B">
      <w:pPr>
        <w:autoSpaceDE w:val="0"/>
        <w:autoSpaceDN w:val="0"/>
        <w:adjustRightInd w:val="0"/>
        <w:spacing w:after="120"/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  <w:r w:rsidRPr="00DD725B">
        <w:rPr>
          <w:rFonts w:ascii="Verdana" w:hAnsi="Verdana" w:cs="Arial"/>
          <w:b/>
          <w:color w:val="000000"/>
          <w:sz w:val="20"/>
          <w:szCs w:val="20"/>
        </w:rPr>
        <w:t>Pozor:</w:t>
      </w:r>
      <w:r>
        <w:rPr>
          <w:rFonts w:ascii="Verdana" w:hAnsi="Verdana" w:cs="Arial"/>
          <w:color w:val="000000"/>
          <w:sz w:val="20"/>
          <w:szCs w:val="20"/>
        </w:rPr>
        <w:t xml:space="preserve"> subjekty vystupující v návrhu projektu jako </w:t>
      </w:r>
      <w:r w:rsidR="000467B5">
        <w:rPr>
          <w:rFonts w:ascii="Verdana" w:hAnsi="Verdana" w:cs="Arial"/>
          <w:color w:val="000000"/>
          <w:sz w:val="20"/>
          <w:szCs w:val="20"/>
        </w:rPr>
        <w:t xml:space="preserve">veřejné </w:t>
      </w:r>
      <w:r>
        <w:rPr>
          <w:rFonts w:ascii="Verdana" w:hAnsi="Verdana" w:cs="Arial"/>
          <w:color w:val="000000"/>
          <w:sz w:val="20"/>
          <w:szCs w:val="20"/>
        </w:rPr>
        <w:t>výzkumné instituce nedokládají čestné prohlášení k identifikaci typu podniku!</w:t>
      </w:r>
    </w:p>
    <w:p w:rsidR="00B31847" w:rsidRPr="004071B2" w:rsidRDefault="00B31847" w:rsidP="004071B2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A635ED">
        <w:rPr>
          <w:rFonts w:ascii="Verdana" w:hAnsi="Verdana" w:cs="Arial"/>
          <w:color w:val="000000"/>
          <w:sz w:val="20"/>
          <w:szCs w:val="20"/>
        </w:rPr>
        <w:t xml:space="preserve">Pokud se </w:t>
      </w:r>
      <w:r>
        <w:rPr>
          <w:rFonts w:ascii="Verdana" w:hAnsi="Verdana" w:cs="Arial"/>
          <w:color w:val="000000"/>
          <w:sz w:val="20"/>
          <w:szCs w:val="20"/>
        </w:rPr>
        <w:t xml:space="preserve">na </w:t>
      </w:r>
      <w:r w:rsidRPr="00A635ED">
        <w:rPr>
          <w:rFonts w:ascii="Verdana" w:hAnsi="Verdana" w:cs="Arial"/>
          <w:color w:val="000000"/>
          <w:sz w:val="20"/>
          <w:szCs w:val="20"/>
        </w:rPr>
        <w:t xml:space="preserve">řešení projektu </w:t>
      </w:r>
      <w:r>
        <w:rPr>
          <w:rFonts w:ascii="Verdana" w:hAnsi="Verdana" w:cs="Arial"/>
          <w:color w:val="000000"/>
          <w:sz w:val="20"/>
          <w:szCs w:val="20"/>
        </w:rPr>
        <w:t>podílí</w:t>
      </w:r>
      <w:r w:rsidRPr="00A635ED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na české straně více uchazečů</w:t>
      </w:r>
      <w:r w:rsidRPr="00A635ED">
        <w:rPr>
          <w:rFonts w:ascii="Verdana" w:hAnsi="Verdana" w:cs="Arial"/>
          <w:color w:val="000000"/>
          <w:sz w:val="20"/>
          <w:szCs w:val="20"/>
        </w:rPr>
        <w:t xml:space="preserve">, tak součástí návrhu projektu musí být smlouva o úpravě vlastnických vztahů </w:t>
      </w:r>
      <w:r>
        <w:rPr>
          <w:rFonts w:ascii="Verdana" w:hAnsi="Verdana" w:cs="Arial"/>
          <w:color w:val="000000"/>
          <w:sz w:val="20"/>
          <w:szCs w:val="20"/>
        </w:rPr>
        <w:t>k poznatkům a výsledkům projektu a práv na jejich využití.</w:t>
      </w:r>
      <w:r w:rsidRPr="00A635ED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Tato smlouva</w:t>
      </w:r>
      <w:r w:rsidRPr="00A635ED">
        <w:rPr>
          <w:rFonts w:ascii="Verdana" w:hAnsi="Verdana" w:cs="Arial"/>
          <w:color w:val="000000"/>
          <w:sz w:val="20"/>
          <w:szCs w:val="20"/>
        </w:rPr>
        <w:t xml:space="preserve"> vstoupí v </w:t>
      </w:r>
      <w:r>
        <w:rPr>
          <w:rFonts w:ascii="Verdana" w:hAnsi="Verdana" w:cs="Arial"/>
          <w:color w:val="000000"/>
          <w:sz w:val="20"/>
          <w:szCs w:val="20"/>
        </w:rPr>
        <w:t>platnost</w:t>
      </w:r>
      <w:r w:rsidRPr="00A635ED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 xml:space="preserve">dnem </w:t>
      </w:r>
      <w:r w:rsidR="00540770">
        <w:rPr>
          <w:rFonts w:ascii="Verdana" w:hAnsi="Verdana" w:cs="Arial"/>
          <w:color w:val="000000"/>
          <w:sz w:val="20"/>
          <w:szCs w:val="20"/>
        </w:rPr>
        <w:t>nabytí</w:t>
      </w:r>
      <w:r w:rsidR="00DD6F01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635ED">
        <w:rPr>
          <w:rFonts w:ascii="Verdana" w:hAnsi="Verdana" w:cs="Arial"/>
          <w:color w:val="000000"/>
          <w:sz w:val="20"/>
          <w:szCs w:val="20"/>
        </w:rPr>
        <w:t xml:space="preserve">účinnosti rozhodnutí o poskytnutí podpory </w:t>
      </w:r>
      <w:r w:rsidR="00DD6F01">
        <w:rPr>
          <w:rFonts w:ascii="Verdana" w:hAnsi="Verdana" w:cs="Arial"/>
          <w:color w:val="000000"/>
          <w:sz w:val="20"/>
          <w:szCs w:val="20"/>
        </w:rPr>
        <w:t xml:space="preserve">a </w:t>
      </w:r>
      <w:r>
        <w:rPr>
          <w:rFonts w:ascii="Verdana" w:hAnsi="Verdana" w:cs="Arial"/>
          <w:color w:val="000000"/>
          <w:sz w:val="20"/>
          <w:szCs w:val="20"/>
        </w:rPr>
        <w:t>musí být</w:t>
      </w:r>
      <w:r w:rsidRPr="00A635ED">
        <w:rPr>
          <w:rFonts w:ascii="Verdana" w:hAnsi="Verdana" w:cs="Arial"/>
          <w:color w:val="000000"/>
          <w:sz w:val="20"/>
          <w:szCs w:val="20"/>
        </w:rPr>
        <w:t xml:space="preserve"> p</w:t>
      </w:r>
      <w:r>
        <w:rPr>
          <w:rFonts w:ascii="Verdana" w:hAnsi="Verdana" w:cs="Arial"/>
          <w:color w:val="000000"/>
          <w:sz w:val="20"/>
          <w:szCs w:val="20"/>
        </w:rPr>
        <w:t>odepsána zástupci všech účastníků</w:t>
      </w:r>
      <w:r w:rsidRPr="00A635ED">
        <w:rPr>
          <w:rFonts w:ascii="Verdana" w:hAnsi="Verdana" w:cs="Arial"/>
          <w:color w:val="000000"/>
          <w:sz w:val="20"/>
          <w:szCs w:val="20"/>
        </w:rPr>
        <w:t xml:space="preserve">, kteří se </w:t>
      </w:r>
      <w:r>
        <w:rPr>
          <w:rFonts w:ascii="Verdana" w:hAnsi="Verdana" w:cs="Arial"/>
          <w:color w:val="000000"/>
          <w:sz w:val="20"/>
          <w:szCs w:val="20"/>
        </w:rPr>
        <w:t xml:space="preserve">na české straně </w:t>
      </w:r>
      <w:r w:rsidRPr="00A635ED">
        <w:rPr>
          <w:rFonts w:ascii="Verdana" w:hAnsi="Verdana" w:cs="Arial"/>
          <w:color w:val="000000"/>
          <w:sz w:val="20"/>
          <w:szCs w:val="20"/>
        </w:rPr>
        <w:t>ucházejí společně o řešení projektu.</w:t>
      </w:r>
    </w:p>
    <w:p w:rsidR="00B31847" w:rsidRPr="00540770" w:rsidRDefault="00DD725B" w:rsidP="00B3184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Každý z uchazečů </w:t>
      </w:r>
      <w:r w:rsidR="007B301E">
        <w:rPr>
          <w:rFonts w:ascii="Verdana" w:hAnsi="Verdana" w:cs="Arial"/>
          <w:color w:val="000000"/>
          <w:sz w:val="20"/>
          <w:szCs w:val="20"/>
        </w:rPr>
        <w:t xml:space="preserve">typu podnik </w:t>
      </w:r>
      <w:r>
        <w:rPr>
          <w:rFonts w:ascii="Verdana" w:hAnsi="Verdana" w:cs="Arial"/>
          <w:color w:val="000000"/>
          <w:sz w:val="20"/>
          <w:szCs w:val="20"/>
        </w:rPr>
        <w:t>předloží finanční výkazy za poslední 3 uzavřená období.</w:t>
      </w:r>
    </w:p>
    <w:p w:rsidR="00540770" w:rsidRPr="007B301E" w:rsidRDefault="00540770" w:rsidP="00540770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7B301E" w:rsidRPr="00540770" w:rsidRDefault="007B301E" w:rsidP="00B3184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Každý z uchazečů předloží souhlas se zpracováním osobních údajů. Šablona dokumentu je k dispozici v softwarové přihlášce eP</w:t>
      </w:r>
      <w:r w:rsidR="00540770">
        <w:rPr>
          <w:rFonts w:ascii="Verdana" w:hAnsi="Verdana" w:cs="Arial"/>
          <w:color w:val="000000"/>
          <w:sz w:val="20"/>
          <w:szCs w:val="20"/>
        </w:rPr>
        <w:t>rojekt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540770" w:rsidRPr="007B301E" w:rsidRDefault="00540770" w:rsidP="00540770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540770" w:rsidRPr="00540770" w:rsidRDefault="00540770" w:rsidP="00B3184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540770">
        <w:rPr>
          <w:rFonts w:ascii="Verdana" w:hAnsi="Verdana" w:cs="Arial"/>
          <w:color w:val="000000"/>
          <w:sz w:val="20"/>
          <w:szCs w:val="20"/>
        </w:rPr>
        <w:t>Za účelem výměny informací</w:t>
      </w:r>
      <w:r>
        <w:rPr>
          <w:rFonts w:ascii="Verdana" w:hAnsi="Verdana" w:cs="Arial"/>
          <w:color w:val="000000"/>
          <w:sz w:val="20"/>
          <w:szCs w:val="20"/>
        </w:rPr>
        <w:t xml:space="preserve"> s izraelskou stranou v průběhu hodnotící lhůty přiloží uchazeč, který předkládá návrh projektu a bude pověřený koordinací řešení, manažerské shrnutí obsahu projektu v anglickém jazyce (přibližně 1-5 stránek A4, dle zvážení uchazeče)</w:t>
      </w:r>
    </w:p>
    <w:p w:rsidR="00B31847" w:rsidRPr="00601835" w:rsidRDefault="00B31847" w:rsidP="007F4BC4">
      <w:pPr>
        <w:autoSpaceDE w:val="0"/>
        <w:autoSpaceDN w:val="0"/>
        <w:adjustRightInd w:val="0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7F4BC4" w:rsidRPr="002F1E23" w:rsidRDefault="00C971EE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i/>
          <w:color w:val="000000"/>
          <w:sz w:val="20"/>
          <w:szCs w:val="20"/>
          <w:u w:val="single"/>
        </w:rPr>
      </w:pPr>
      <w:r w:rsidRPr="002F1E23">
        <w:rPr>
          <w:rFonts w:ascii="Verdana" w:hAnsi="Verdana" w:cs="Arial"/>
          <w:i/>
          <w:color w:val="000000"/>
          <w:sz w:val="20"/>
          <w:szCs w:val="20"/>
          <w:u w:val="single"/>
        </w:rPr>
        <w:t>Poznámk</w:t>
      </w:r>
      <w:r w:rsidR="004071B2">
        <w:rPr>
          <w:rFonts w:ascii="Verdana" w:hAnsi="Verdana" w:cs="Arial"/>
          <w:i/>
          <w:color w:val="000000"/>
          <w:sz w:val="20"/>
          <w:szCs w:val="20"/>
          <w:u w:val="single"/>
        </w:rPr>
        <w:t>a</w:t>
      </w:r>
      <w:r w:rsidRPr="002F1E23">
        <w:rPr>
          <w:rFonts w:ascii="Verdana" w:hAnsi="Verdana" w:cs="Arial"/>
          <w:i/>
          <w:color w:val="000000"/>
          <w:sz w:val="20"/>
          <w:szCs w:val="20"/>
          <w:u w:val="single"/>
        </w:rPr>
        <w:t>:</w:t>
      </w:r>
    </w:p>
    <w:p w:rsidR="000331A7" w:rsidRDefault="00C971EE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C971EE">
        <w:rPr>
          <w:rFonts w:ascii="Verdana" w:hAnsi="Verdana" w:cs="Arial"/>
          <w:color w:val="000000"/>
          <w:sz w:val="20"/>
          <w:szCs w:val="20"/>
        </w:rPr>
        <w:t xml:space="preserve">Všechny doklady prokazující způsobilost uchazeče musí být doručeny v termínu soutěžní lhůty. </w:t>
      </w:r>
      <w:r w:rsidR="004071B2">
        <w:rPr>
          <w:rFonts w:ascii="Verdana" w:hAnsi="Verdana" w:cs="Arial"/>
          <w:color w:val="000000"/>
          <w:sz w:val="20"/>
          <w:szCs w:val="20"/>
        </w:rPr>
        <w:t>Všechny v</w:t>
      </w:r>
      <w:r w:rsidR="00DD725B">
        <w:rPr>
          <w:rFonts w:ascii="Verdana" w:hAnsi="Verdana" w:cs="Arial"/>
          <w:color w:val="000000"/>
          <w:sz w:val="20"/>
          <w:szCs w:val="20"/>
        </w:rPr>
        <w:t>ýše uvedené požadované dokumenty</w:t>
      </w:r>
      <w:r w:rsidRPr="00C971EE">
        <w:rPr>
          <w:rFonts w:ascii="Verdana" w:hAnsi="Verdana" w:cs="Arial"/>
          <w:color w:val="000000"/>
          <w:sz w:val="20"/>
          <w:szCs w:val="20"/>
        </w:rPr>
        <w:t xml:space="preserve"> jsou přílohou elektronické přihlášky SW aplikace ePROJEKT</w:t>
      </w:r>
      <w:r w:rsidR="00DD725B">
        <w:rPr>
          <w:rFonts w:ascii="Verdana" w:hAnsi="Verdana" w:cs="Arial"/>
          <w:color w:val="000000"/>
          <w:sz w:val="20"/>
          <w:szCs w:val="20"/>
        </w:rPr>
        <w:t>. Uchazeči vkládají do aplikace podepsané, popř. úředně ověřené a naskenované soubory.</w:t>
      </w:r>
    </w:p>
    <w:p w:rsidR="004071B2" w:rsidRPr="00601835" w:rsidRDefault="004071B2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Default="002140C0">
      <w:pPr>
        <w:pStyle w:val="Nadpis3"/>
      </w:pPr>
      <w:bookmarkStart w:id="38" w:name="_Toc168582724"/>
      <w:r>
        <w:t xml:space="preserve"> </w:t>
      </w:r>
      <w:bookmarkStart w:id="39" w:name="_Toc306867777"/>
      <w:r w:rsidR="00C971EE" w:rsidRPr="00625651">
        <w:t>Po vyhlášení výsledků veřejné soutěže</w:t>
      </w:r>
      <w:bookmarkEnd w:id="38"/>
      <w:bookmarkEnd w:id="39"/>
      <w:r w:rsidR="00C971EE" w:rsidRPr="00625651">
        <w:t xml:space="preserve"> </w:t>
      </w:r>
    </w:p>
    <w:p w:rsidR="00C72955" w:rsidRDefault="00C72955"/>
    <w:p w:rsidR="007F4BC4" w:rsidRPr="00625651" w:rsidRDefault="00C971EE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625651">
        <w:rPr>
          <w:rFonts w:ascii="Verdana" w:hAnsi="Verdana" w:cs="Arial"/>
          <w:color w:val="000000"/>
          <w:sz w:val="20"/>
          <w:szCs w:val="20"/>
        </w:rPr>
        <w:t xml:space="preserve">Po vyhlášení výsledků veřejné soutěže uchazeč, v jehož prospěch má být vydáno rozhodnutí o poskytnutí podpory, prokáže trvání své způsobilosti (v souladu s ustanoveními § 18 odst. 5 a 6 </w:t>
      </w:r>
      <w:r w:rsidR="005B5822">
        <w:rPr>
          <w:rFonts w:ascii="Verdana" w:hAnsi="Verdana" w:cs="Arial"/>
          <w:color w:val="000000"/>
          <w:sz w:val="20"/>
          <w:szCs w:val="20"/>
        </w:rPr>
        <w:t>Zákona</w:t>
      </w:r>
      <w:r w:rsidRPr="00625651">
        <w:rPr>
          <w:rFonts w:ascii="Verdana" w:hAnsi="Verdana" w:cs="Arial"/>
          <w:color w:val="000000"/>
          <w:sz w:val="20"/>
          <w:szCs w:val="20"/>
        </w:rPr>
        <w:t>) takto:</w:t>
      </w:r>
    </w:p>
    <w:p w:rsidR="007F4BC4" w:rsidRPr="00625651" w:rsidRDefault="00C971EE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625651">
        <w:rPr>
          <w:rFonts w:ascii="Verdana" w:hAnsi="Verdana" w:cs="Arial"/>
          <w:color w:val="000000"/>
          <w:sz w:val="20"/>
          <w:szCs w:val="20"/>
        </w:rPr>
        <w:t xml:space="preserve">podle části 2.3.1 písm. b) - s výjimkou organizací zřízených poskytovatelem </w:t>
      </w:r>
      <w:r w:rsidR="00DD6F01">
        <w:rPr>
          <w:rFonts w:ascii="Verdana" w:hAnsi="Verdana" w:cs="Arial"/>
          <w:color w:val="000000"/>
          <w:sz w:val="20"/>
          <w:szCs w:val="20"/>
        </w:rPr>
        <w:t>institucionální</w:t>
      </w:r>
      <w:r w:rsidR="00DD6F01" w:rsidRPr="00625651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625651">
        <w:rPr>
          <w:rFonts w:ascii="Verdana" w:hAnsi="Verdana" w:cs="Arial"/>
          <w:color w:val="000000"/>
          <w:sz w:val="20"/>
          <w:szCs w:val="20"/>
        </w:rPr>
        <w:t xml:space="preserve">podpory a institucí zřízených zvláštním právním předpisem, např. veřejných vysokých škol, veřejných výzkumných institucí - ověřenou kopií, ne starší než 90 kalendářních dnů, oprávnění k činnosti, zřizovací listiny, zakládací listiny nebo jiného </w:t>
      </w:r>
      <w:r w:rsidRPr="00625651">
        <w:rPr>
          <w:rFonts w:ascii="Verdana" w:hAnsi="Verdana" w:cs="Arial"/>
          <w:color w:val="000000"/>
          <w:sz w:val="20"/>
          <w:szCs w:val="20"/>
        </w:rPr>
        <w:lastRenderedPageBreak/>
        <w:t xml:space="preserve">dokladu o zřízení nebo založení, anebo výpisem, ne starším než 90 kalendářních dnů, z obchodního rejstříku nebo jiné stanovené evidence, </w:t>
      </w:r>
    </w:p>
    <w:p w:rsidR="007F4BC4" w:rsidRPr="00625651" w:rsidRDefault="00C971EE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625651">
        <w:rPr>
          <w:rFonts w:ascii="Verdana" w:hAnsi="Verdana" w:cs="Arial"/>
          <w:color w:val="000000"/>
          <w:sz w:val="20"/>
          <w:szCs w:val="20"/>
        </w:rPr>
        <w:t xml:space="preserve">podle části 2.3.1 písm. e) výpisem z evidence Rejstříku trestů u osob, které vykonávají funkci statutárního orgánu uchazeče nebo jeho člena (všichni členové představenstva a.s., představenstva družstva, </w:t>
      </w:r>
      <w:r w:rsidR="00476318">
        <w:rPr>
          <w:rFonts w:ascii="Verdana" w:hAnsi="Verdana" w:cs="Arial"/>
          <w:color w:val="000000"/>
          <w:sz w:val="20"/>
          <w:szCs w:val="20"/>
        </w:rPr>
        <w:t>ředitelé</w:t>
      </w:r>
      <w:r w:rsidRPr="00625651">
        <w:rPr>
          <w:rFonts w:ascii="Verdana" w:hAnsi="Verdana" w:cs="Arial"/>
          <w:color w:val="000000"/>
          <w:sz w:val="20"/>
          <w:szCs w:val="20"/>
        </w:rPr>
        <w:t xml:space="preserve"> o.p.s., jednatelé s.r.o., ředitelé organizačních složek ČR a státních příspěvkových organizací, u veřejných vysokých škol v souladu s příslušnou právní normou – rektor, prorektor apod.)</w:t>
      </w:r>
      <w:r w:rsidR="00E20121">
        <w:rPr>
          <w:rFonts w:ascii="Verdana" w:hAnsi="Verdana" w:cs="Arial"/>
          <w:color w:val="000000"/>
          <w:sz w:val="20"/>
          <w:szCs w:val="20"/>
        </w:rPr>
        <w:t>.</w:t>
      </w:r>
      <w:r w:rsidRPr="00625651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625651">
        <w:rPr>
          <w:rFonts w:ascii="Verdana" w:hAnsi="Verdana" w:cs="StempelGaramondLTPro-Roman"/>
          <w:sz w:val="20"/>
          <w:szCs w:val="20"/>
        </w:rPr>
        <w:t>Za ú</w:t>
      </w:r>
      <w:r w:rsidRPr="00625651">
        <w:rPr>
          <w:rFonts w:ascii="Verdana" w:hAnsi="Verdana" w:cs="StempelGaramondLTPro-Roman+01"/>
          <w:sz w:val="20"/>
          <w:szCs w:val="20"/>
        </w:rPr>
        <w:t>č</w:t>
      </w:r>
      <w:r w:rsidRPr="00625651">
        <w:rPr>
          <w:rFonts w:ascii="Verdana" w:hAnsi="Verdana" w:cs="StempelGaramondLTPro-Roman"/>
          <w:sz w:val="20"/>
          <w:szCs w:val="20"/>
        </w:rPr>
        <w:t>elem dolo</w:t>
      </w:r>
      <w:r w:rsidRPr="00625651">
        <w:rPr>
          <w:rFonts w:ascii="Verdana" w:hAnsi="Verdana" w:cs="StempelGaramondLTPro-Roman+01"/>
          <w:sz w:val="20"/>
          <w:szCs w:val="20"/>
        </w:rPr>
        <w:t>ž</w:t>
      </w:r>
      <w:r w:rsidRPr="00625651">
        <w:rPr>
          <w:rFonts w:ascii="Verdana" w:hAnsi="Verdana" w:cs="StempelGaramondLTPro-Roman"/>
          <w:sz w:val="20"/>
          <w:szCs w:val="20"/>
        </w:rPr>
        <w:t>ení bezúhonnosti uchaze</w:t>
      </w:r>
      <w:r w:rsidRPr="00625651">
        <w:rPr>
          <w:rFonts w:ascii="Verdana" w:hAnsi="Verdana" w:cs="StempelGaramondLTPro-Roman+01"/>
          <w:sz w:val="20"/>
          <w:szCs w:val="20"/>
        </w:rPr>
        <w:t>č</w:t>
      </w:r>
      <w:r w:rsidRPr="00625651">
        <w:rPr>
          <w:rFonts w:ascii="Verdana" w:hAnsi="Verdana" w:cs="StempelGaramondLTPro-Roman"/>
          <w:sz w:val="20"/>
          <w:szCs w:val="20"/>
        </w:rPr>
        <w:t>e si poskytovatel vy</w:t>
      </w:r>
      <w:r w:rsidRPr="00625651">
        <w:rPr>
          <w:rFonts w:ascii="Verdana" w:hAnsi="Verdana" w:cs="StempelGaramondLTPro-Roman+01"/>
          <w:sz w:val="20"/>
          <w:szCs w:val="20"/>
        </w:rPr>
        <w:t>ž</w:t>
      </w:r>
      <w:r w:rsidRPr="00625651">
        <w:rPr>
          <w:rFonts w:ascii="Verdana" w:hAnsi="Verdana" w:cs="StempelGaramondLTPro-Roman"/>
          <w:sz w:val="20"/>
          <w:szCs w:val="20"/>
        </w:rPr>
        <w:t>ádá podle zvlá</w:t>
      </w:r>
      <w:r w:rsidRPr="00625651">
        <w:rPr>
          <w:rFonts w:ascii="Verdana" w:hAnsi="Verdana" w:cs="StempelGaramondLTPro-Roman+01"/>
          <w:sz w:val="20"/>
          <w:szCs w:val="20"/>
        </w:rPr>
        <w:t>š</w:t>
      </w:r>
      <w:r w:rsidRPr="00625651">
        <w:rPr>
          <w:rFonts w:ascii="Verdana" w:hAnsi="Verdana" w:cs="StempelGaramondLTPro-Roman"/>
          <w:sz w:val="20"/>
          <w:szCs w:val="20"/>
        </w:rPr>
        <w:t>tního právního p</w:t>
      </w:r>
      <w:r w:rsidRPr="00625651">
        <w:rPr>
          <w:rFonts w:ascii="Verdana" w:hAnsi="Verdana" w:cs="StempelGaramondLTPro-Roman+01"/>
          <w:sz w:val="20"/>
          <w:szCs w:val="20"/>
        </w:rPr>
        <w:t>ř</w:t>
      </w:r>
      <w:r w:rsidRPr="00625651">
        <w:rPr>
          <w:rFonts w:ascii="Verdana" w:hAnsi="Verdana" w:cs="StempelGaramondLTPro-Roman"/>
          <w:sz w:val="20"/>
          <w:szCs w:val="20"/>
        </w:rPr>
        <w:t>edpisu (zákon č. 269/1994 Sb., o Rejstříku trestů) výpis z evidence Rejst</w:t>
      </w:r>
      <w:r w:rsidRPr="00625651">
        <w:rPr>
          <w:rFonts w:ascii="Verdana" w:hAnsi="Verdana" w:cs="StempelGaramondLTPro-Roman+01"/>
          <w:sz w:val="20"/>
          <w:szCs w:val="20"/>
        </w:rPr>
        <w:t>ř</w:t>
      </w:r>
      <w:r w:rsidRPr="00625651">
        <w:rPr>
          <w:rFonts w:ascii="Verdana" w:hAnsi="Verdana" w:cs="StempelGaramondLTPro-Roman"/>
          <w:sz w:val="20"/>
          <w:szCs w:val="20"/>
        </w:rPr>
        <w:t>íku trest</w:t>
      </w:r>
      <w:r w:rsidRPr="00625651">
        <w:rPr>
          <w:rFonts w:ascii="Verdana" w:hAnsi="Verdana" w:cs="StempelGaramondLTPro-Roman+01"/>
          <w:sz w:val="20"/>
          <w:szCs w:val="20"/>
        </w:rPr>
        <w:t>ů</w:t>
      </w:r>
      <w:r w:rsidRPr="00625651">
        <w:rPr>
          <w:rFonts w:ascii="Verdana" w:hAnsi="Verdana" w:cs="StempelGaramondLTPro-Roman"/>
          <w:sz w:val="20"/>
          <w:szCs w:val="20"/>
        </w:rPr>
        <w:t xml:space="preserve">. </w:t>
      </w:r>
      <w:r w:rsidRPr="00625651">
        <w:rPr>
          <w:rFonts w:ascii="Verdana" w:hAnsi="Verdana" w:cs="StempelGaramondLTPro-Roman+01"/>
          <w:sz w:val="20"/>
          <w:szCs w:val="20"/>
        </w:rPr>
        <w:t>Ž</w:t>
      </w:r>
      <w:r w:rsidRPr="00625651">
        <w:rPr>
          <w:rFonts w:ascii="Verdana" w:hAnsi="Verdana" w:cs="StempelGaramondLTPro-Roman"/>
          <w:sz w:val="20"/>
          <w:szCs w:val="20"/>
        </w:rPr>
        <w:t>ádost o vydání výpisu z evidence Rejst</w:t>
      </w:r>
      <w:r w:rsidRPr="00625651">
        <w:rPr>
          <w:rFonts w:ascii="Verdana" w:hAnsi="Verdana" w:cs="StempelGaramondLTPro-Roman+01"/>
          <w:sz w:val="20"/>
          <w:szCs w:val="20"/>
        </w:rPr>
        <w:t>ř</w:t>
      </w:r>
      <w:r w:rsidRPr="00625651">
        <w:rPr>
          <w:rFonts w:ascii="Verdana" w:hAnsi="Verdana" w:cs="StempelGaramondLTPro-Roman"/>
          <w:sz w:val="20"/>
          <w:szCs w:val="20"/>
        </w:rPr>
        <w:t>íku trest</w:t>
      </w:r>
      <w:r w:rsidRPr="00625651">
        <w:rPr>
          <w:rFonts w:ascii="Verdana" w:hAnsi="Verdana" w:cs="StempelGaramondLTPro-Roman+01"/>
          <w:sz w:val="20"/>
          <w:szCs w:val="20"/>
        </w:rPr>
        <w:t xml:space="preserve">ů </w:t>
      </w:r>
      <w:r w:rsidRPr="00625651">
        <w:rPr>
          <w:rFonts w:ascii="Verdana" w:hAnsi="Verdana" w:cs="StempelGaramondLTPro-Roman"/>
          <w:sz w:val="20"/>
          <w:szCs w:val="20"/>
        </w:rPr>
        <w:t>a výpis z evidence Rejst</w:t>
      </w:r>
      <w:r w:rsidRPr="00625651">
        <w:rPr>
          <w:rFonts w:ascii="Verdana" w:hAnsi="Verdana" w:cs="StempelGaramondLTPro-Roman+01"/>
          <w:sz w:val="20"/>
          <w:szCs w:val="20"/>
        </w:rPr>
        <w:t>ř</w:t>
      </w:r>
      <w:r w:rsidRPr="00625651">
        <w:rPr>
          <w:rFonts w:ascii="Verdana" w:hAnsi="Verdana" w:cs="StempelGaramondLTPro-Roman"/>
          <w:sz w:val="20"/>
          <w:szCs w:val="20"/>
        </w:rPr>
        <w:t>íku trest</w:t>
      </w:r>
      <w:r w:rsidRPr="00625651">
        <w:rPr>
          <w:rFonts w:ascii="Verdana" w:hAnsi="Verdana" w:cs="StempelGaramondLTPro-Roman+01"/>
          <w:sz w:val="20"/>
          <w:szCs w:val="20"/>
        </w:rPr>
        <w:t xml:space="preserve">ů </w:t>
      </w:r>
      <w:r w:rsidRPr="00625651">
        <w:rPr>
          <w:rFonts w:ascii="Verdana" w:hAnsi="Verdana" w:cs="StempelGaramondLTPro-Roman"/>
          <w:sz w:val="20"/>
          <w:szCs w:val="20"/>
        </w:rPr>
        <w:t>se p</w:t>
      </w:r>
      <w:r w:rsidRPr="00625651">
        <w:rPr>
          <w:rFonts w:ascii="Verdana" w:hAnsi="Verdana" w:cs="StempelGaramondLTPro-Roman+01"/>
          <w:sz w:val="20"/>
          <w:szCs w:val="20"/>
        </w:rPr>
        <w:t>ř</w:t>
      </w:r>
      <w:r w:rsidRPr="00625651">
        <w:rPr>
          <w:rFonts w:ascii="Verdana" w:hAnsi="Verdana" w:cs="StempelGaramondLTPro-Roman"/>
          <w:sz w:val="20"/>
          <w:szCs w:val="20"/>
        </w:rPr>
        <w:t>edávají v elektronické podob</w:t>
      </w:r>
      <w:r w:rsidRPr="00625651">
        <w:rPr>
          <w:rFonts w:ascii="Verdana" w:hAnsi="Verdana" w:cs="StempelGaramondLTPro-Roman+01"/>
          <w:sz w:val="20"/>
          <w:szCs w:val="20"/>
        </w:rPr>
        <w:t>ě</w:t>
      </w:r>
      <w:r w:rsidRPr="00625651">
        <w:rPr>
          <w:rFonts w:ascii="Verdana" w:hAnsi="Verdana" w:cs="StempelGaramondLTPro-Roman"/>
          <w:sz w:val="20"/>
          <w:szCs w:val="20"/>
        </w:rPr>
        <w:t>, a to zp</w:t>
      </w:r>
      <w:r w:rsidRPr="00625651">
        <w:rPr>
          <w:rFonts w:ascii="Verdana" w:hAnsi="Verdana" w:cs="StempelGaramondLTPro-Roman+01"/>
          <w:sz w:val="20"/>
          <w:szCs w:val="20"/>
        </w:rPr>
        <w:t>ů</w:t>
      </w:r>
      <w:r w:rsidRPr="00625651">
        <w:rPr>
          <w:rFonts w:ascii="Verdana" w:hAnsi="Verdana" w:cs="StempelGaramondLTPro-Roman"/>
          <w:sz w:val="20"/>
          <w:szCs w:val="20"/>
        </w:rPr>
        <w:t>sobem umo</w:t>
      </w:r>
      <w:r w:rsidRPr="00625651">
        <w:rPr>
          <w:rFonts w:ascii="Verdana" w:hAnsi="Verdana" w:cs="StempelGaramondLTPro-Roman+01"/>
          <w:sz w:val="20"/>
          <w:szCs w:val="20"/>
        </w:rPr>
        <w:t>žň</w:t>
      </w:r>
      <w:r w:rsidRPr="00625651">
        <w:rPr>
          <w:rFonts w:ascii="Verdana" w:hAnsi="Verdana" w:cs="StempelGaramondLTPro-Roman"/>
          <w:sz w:val="20"/>
          <w:szCs w:val="20"/>
        </w:rPr>
        <w:t>ujícím dálkový p</w:t>
      </w:r>
      <w:r w:rsidRPr="00625651">
        <w:rPr>
          <w:rFonts w:ascii="Verdana" w:hAnsi="Verdana" w:cs="StempelGaramondLTPro-Roman+01"/>
          <w:sz w:val="20"/>
          <w:szCs w:val="20"/>
        </w:rPr>
        <w:t>ř</w:t>
      </w:r>
      <w:r w:rsidRPr="00625651">
        <w:rPr>
          <w:rFonts w:ascii="Verdana" w:hAnsi="Verdana" w:cs="StempelGaramondLTPro-Roman"/>
          <w:sz w:val="20"/>
          <w:szCs w:val="20"/>
        </w:rPr>
        <w:t>ístup. Bezúhonnost se prokazuje u osob, které vykonávají funkci statutárního orgánu uchaze</w:t>
      </w:r>
      <w:r w:rsidRPr="00625651">
        <w:rPr>
          <w:rFonts w:ascii="Verdana" w:hAnsi="Verdana" w:cs="StempelGaramondLTPro-Roman+01"/>
          <w:sz w:val="20"/>
          <w:szCs w:val="20"/>
        </w:rPr>
        <w:t>č</w:t>
      </w:r>
      <w:r w:rsidRPr="00625651">
        <w:rPr>
          <w:rFonts w:ascii="Verdana" w:hAnsi="Verdana" w:cs="StempelGaramondLTPro-Roman"/>
          <w:sz w:val="20"/>
          <w:szCs w:val="20"/>
        </w:rPr>
        <w:t xml:space="preserve">e nebo jeho </w:t>
      </w:r>
      <w:r w:rsidRPr="00625651">
        <w:rPr>
          <w:rFonts w:ascii="Verdana" w:hAnsi="Verdana" w:cs="StempelGaramondLTPro-Roman+01"/>
          <w:sz w:val="20"/>
          <w:szCs w:val="20"/>
        </w:rPr>
        <w:t>č</w:t>
      </w:r>
      <w:r w:rsidRPr="00625651">
        <w:rPr>
          <w:rFonts w:ascii="Verdana" w:hAnsi="Verdana" w:cs="StempelGaramondLTPro-Roman"/>
          <w:sz w:val="20"/>
          <w:szCs w:val="20"/>
        </w:rPr>
        <w:t xml:space="preserve">lena, s výjimkou osob, u kterých jsou pro výkon funkce statutárního orgánu nebo jeho </w:t>
      </w:r>
      <w:r w:rsidRPr="00625651">
        <w:rPr>
          <w:rFonts w:ascii="Verdana" w:hAnsi="Verdana" w:cs="StempelGaramondLTPro-Roman+01"/>
          <w:sz w:val="20"/>
          <w:szCs w:val="20"/>
        </w:rPr>
        <w:t>č</w:t>
      </w:r>
      <w:r w:rsidRPr="00625651">
        <w:rPr>
          <w:rFonts w:ascii="Verdana" w:hAnsi="Verdana" w:cs="StempelGaramondLTPro-Roman"/>
          <w:sz w:val="20"/>
          <w:szCs w:val="20"/>
        </w:rPr>
        <w:t>lena stanoveny zvlá</w:t>
      </w:r>
      <w:r w:rsidRPr="00625651">
        <w:rPr>
          <w:rFonts w:ascii="Verdana" w:hAnsi="Verdana" w:cs="StempelGaramondLTPro-Roman+01"/>
          <w:sz w:val="20"/>
          <w:szCs w:val="20"/>
        </w:rPr>
        <w:t>š</w:t>
      </w:r>
      <w:r w:rsidRPr="00625651">
        <w:rPr>
          <w:rFonts w:ascii="Verdana" w:hAnsi="Verdana" w:cs="StempelGaramondLTPro-Roman"/>
          <w:sz w:val="20"/>
          <w:szCs w:val="20"/>
        </w:rPr>
        <w:t>tním právním p</w:t>
      </w:r>
      <w:r w:rsidRPr="00625651">
        <w:rPr>
          <w:rFonts w:ascii="Verdana" w:hAnsi="Verdana" w:cs="StempelGaramondLTPro-Roman+01"/>
          <w:sz w:val="20"/>
          <w:szCs w:val="20"/>
        </w:rPr>
        <w:t>ř</w:t>
      </w:r>
      <w:r w:rsidRPr="00625651">
        <w:rPr>
          <w:rFonts w:ascii="Verdana" w:hAnsi="Verdana" w:cs="StempelGaramondLTPro-Roman"/>
          <w:sz w:val="20"/>
          <w:szCs w:val="20"/>
        </w:rPr>
        <w:t>edpisem (např. § 17 odst. 4 zákona č. 341/2005 Sb., o veřejných výzkumných institucích) obdobné podmínky jako podmínky zp</w:t>
      </w:r>
      <w:r w:rsidRPr="00625651">
        <w:rPr>
          <w:rFonts w:ascii="Verdana" w:hAnsi="Verdana" w:cs="StempelGaramondLTPro-Roman+01"/>
          <w:sz w:val="20"/>
          <w:szCs w:val="20"/>
        </w:rPr>
        <w:t>ů</w:t>
      </w:r>
      <w:r w:rsidRPr="00625651">
        <w:rPr>
          <w:rFonts w:ascii="Verdana" w:hAnsi="Verdana" w:cs="StempelGaramondLTPro-Roman"/>
          <w:sz w:val="20"/>
          <w:szCs w:val="20"/>
        </w:rPr>
        <w:t>sobilosti uvedené v části 2.3.1. písm. e) a f).</w:t>
      </w:r>
    </w:p>
    <w:p w:rsidR="007F4BC4" w:rsidRPr="00625651" w:rsidRDefault="007F4BC4" w:rsidP="007F4BC4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  <w:szCs w:val="20"/>
        </w:rPr>
      </w:pPr>
    </w:p>
    <w:p w:rsidR="007F4BC4" w:rsidRPr="00625651" w:rsidRDefault="00C971EE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625651">
        <w:rPr>
          <w:rFonts w:ascii="Verdana" w:hAnsi="Verdana" w:cs="Arial"/>
          <w:color w:val="000000"/>
          <w:sz w:val="20"/>
          <w:szCs w:val="20"/>
        </w:rPr>
        <w:t xml:space="preserve">V případě více uchazečů podílejících se na řešení projektu, </w:t>
      </w:r>
      <w:r w:rsidR="000467B5">
        <w:rPr>
          <w:rFonts w:ascii="Verdana" w:hAnsi="Verdana" w:cs="Arial"/>
          <w:color w:val="000000"/>
          <w:sz w:val="20"/>
          <w:szCs w:val="20"/>
        </w:rPr>
        <w:t>kterým</w:t>
      </w:r>
      <w:r w:rsidRPr="00625651">
        <w:rPr>
          <w:rFonts w:ascii="Verdana" w:hAnsi="Verdana" w:cs="Arial"/>
          <w:color w:val="000000"/>
          <w:sz w:val="20"/>
          <w:szCs w:val="20"/>
        </w:rPr>
        <w:t xml:space="preserve"> má </w:t>
      </w:r>
      <w:r w:rsidR="000467B5">
        <w:rPr>
          <w:rFonts w:ascii="Verdana" w:hAnsi="Verdana" w:cs="Arial"/>
          <w:color w:val="000000"/>
          <w:sz w:val="20"/>
          <w:szCs w:val="20"/>
        </w:rPr>
        <w:t>být</w:t>
      </w:r>
      <w:r w:rsidRPr="00625651">
        <w:rPr>
          <w:rFonts w:ascii="Verdana" w:hAnsi="Verdana" w:cs="Arial"/>
          <w:color w:val="000000"/>
          <w:sz w:val="20"/>
          <w:szCs w:val="20"/>
        </w:rPr>
        <w:t xml:space="preserve"> vydáno </w:t>
      </w:r>
      <w:r w:rsidR="000467B5">
        <w:rPr>
          <w:rFonts w:ascii="Verdana" w:hAnsi="Verdana" w:cs="Arial"/>
          <w:color w:val="000000"/>
          <w:sz w:val="20"/>
          <w:szCs w:val="20"/>
        </w:rPr>
        <w:t>rozhodnutí o poskytnutí podpory</w:t>
      </w:r>
      <w:r w:rsidRPr="00625651">
        <w:rPr>
          <w:rFonts w:ascii="Verdana" w:hAnsi="Verdana" w:cs="Arial"/>
          <w:color w:val="000000"/>
          <w:sz w:val="20"/>
          <w:szCs w:val="20"/>
        </w:rPr>
        <w:t xml:space="preserve">, předloží požadované doklady uvedené pod písmenem b) a e) tohoto oddílu všichni uchazeči prostřednictvím uchazeče, který bude pověřený koordinací řešení projektu. Uchazeč, se kterým má být uzavřena smlouva o poskytnutí podpory nebo v jehož prospěch má být vydáno rozhodnutí o poskytnutí podpory, prokazuje svoji způsobilost v rámci jedné veřejné soutěže pouze </w:t>
      </w:r>
      <w:r w:rsidRPr="00625651">
        <w:rPr>
          <w:rFonts w:ascii="Verdana" w:hAnsi="Verdana" w:cs="Arial"/>
          <w:b/>
          <w:color w:val="000000"/>
          <w:sz w:val="20"/>
          <w:szCs w:val="20"/>
        </w:rPr>
        <w:t>jedenkrát</w:t>
      </w:r>
      <w:r w:rsidRPr="00625651">
        <w:rPr>
          <w:rFonts w:ascii="Verdana" w:hAnsi="Verdana" w:cs="Arial"/>
          <w:color w:val="000000"/>
          <w:sz w:val="20"/>
          <w:szCs w:val="20"/>
        </w:rPr>
        <w:t xml:space="preserve">, tzn. pokud uchazeč podal více návrhů projektů v rámci jedné veřejné soutěže, nemusí dokládat svoji způsobilost zvlášť ke každému návrhu projektu - musí však uvést v písemném přehledu </w:t>
      </w:r>
      <w:r w:rsidRPr="00625651">
        <w:rPr>
          <w:rFonts w:ascii="Verdana" w:hAnsi="Verdana" w:cs="Arial"/>
          <w:b/>
          <w:color w:val="000000"/>
          <w:sz w:val="20"/>
          <w:szCs w:val="20"/>
        </w:rPr>
        <w:t>všechny návrhy projektů</w:t>
      </w:r>
      <w:r w:rsidRPr="00625651">
        <w:rPr>
          <w:rFonts w:ascii="Verdana" w:hAnsi="Verdana" w:cs="Arial"/>
          <w:color w:val="000000"/>
          <w:sz w:val="20"/>
          <w:szCs w:val="20"/>
        </w:rPr>
        <w:t>, ke kterým se předložené doklady vztahují.</w:t>
      </w:r>
    </w:p>
    <w:p w:rsidR="000331A7" w:rsidRDefault="00C971EE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625651">
        <w:rPr>
          <w:rFonts w:ascii="Verdana" w:hAnsi="Verdana" w:cs="Arial"/>
          <w:color w:val="000000"/>
          <w:sz w:val="20"/>
          <w:szCs w:val="20"/>
        </w:rPr>
        <w:t>Uchazeč je povinen písemně informovat poskytovatele o změnách, které nastaly v době od podání jeho návrhu projektu do případného vydání rozhodnutí o poskytnutí podpory a které se dotýkají jeho právního postavení či údajů požadovaných pro prokázání způsobilosti nebo které by mohly mít vliv na rozhodování poskytovatele, a to do 7 kalendářních dnů ode dne, kdy se o takové skutečnosti dozvěděl.</w:t>
      </w:r>
    </w:p>
    <w:p w:rsidR="00DD6F01" w:rsidRDefault="00DD6F01" w:rsidP="007F4BC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Default="002140C0">
      <w:pPr>
        <w:pStyle w:val="Nadpis3"/>
      </w:pPr>
      <w:r>
        <w:t xml:space="preserve"> </w:t>
      </w:r>
      <w:bookmarkStart w:id="40" w:name="_Toc303763247"/>
      <w:bookmarkStart w:id="41" w:name="_Toc303763288"/>
      <w:bookmarkStart w:id="42" w:name="_Toc303763330"/>
      <w:bookmarkStart w:id="43" w:name="_Toc303767400"/>
      <w:bookmarkStart w:id="44" w:name="_Toc168582725"/>
      <w:bookmarkStart w:id="45" w:name="_Toc306867778"/>
      <w:bookmarkEnd w:id="40"/>
      <w:bookmarkEnd w:id="41"/>
      <w:bookmarkEnd w:id="42"/>
      <w:bookmarkEnd w:id="43"/>
      <w:r w:rsidR="00573BAA" w:rsidRPr="00124CA7">
        <w:t>Nesplnění</w:t>
      </w:r>
      <w:r w:rsidR="000331A7" w:rsidRPr="00124CA7">
        <w:t xml:space="preserve"> podmínky prokázání </w:t>
      </w:r>
      <w:r w:rsidR="00573BAA" w:rsidRPr="00124CA7">
        <w:t>způsobilosti</w:t>
      </w:r>
      <w:bookmarkEnd w:id="44"/>
      <w:bookmarkEnd w:id="45"/>
    </w:p>
    <w:p w:rsidR="00C72955" w:rsidRDefault="00C72955"/>
    <w:p w:rsidR="000331A7" w:rsidRPr="00124CA7" w:rsidRDefault="000331A7" w:rsidP="00E62B9C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124CA7">
        <w:rPr>
          <w:rFonts w:ascii="Verdana" w:hAnsi="Verdana" w:cs="Arial"/>
          <w:color w:val="000000"/>
          <w:sz w:val="20"/>
          <w:szCs w:val="20"/>
        </w:rPr>
        <w:t xml:space="preserve">Nesplnění podmínky prokázání způsobilosti podle </w:t>
      </w:r>
      <w:r w:rsidR="005B5822">
        <w:rPr>
          <w:rFonts w:ascii="Verdana" w:hAnsi="Verdana" w:cs="Arial"/>
          <w:color w:val="000000"/>
          <w:sz w:val="20"/>
          <w:szCs w:val="20"/>
        </w:rPr>
        <w:t xml:space="preserve">Zákona </w:t>
      </w:r>
      <w:r w:rsidRPr="00124CA7">
        <w:rPr>
          <w:rFonts w:ascii="Verdana" w:hAnsi="Verdana" w:cs="Arial"/>
          <w:color w:val="000000"/>
          <w:sz w:val="20"/>
          <w:szCs w:val="20"/>
        </w:rPr>
        <w:t>je důvodem k</w:t>
      </w:r>
      <w:r w:rsidR="00C971EE" w:rsidRPr="00C971EE">
        <w:rPr>
          <w:rFonts w:ascii="Verdana" w:hAnsi="Verdana" w:cs="Arial"/>
          <w:color w:val="000000"/>
          <w:sz w:val="20"/>
          <w:szCs w:val="20"/>
        </w:rPr>
        <w:t> vyloučení návrhu projektu z veřejné soutěže.</w:t>
      </w:r>
    </w:p>
    <w:p w:rsidR="00C72955" w:rsidRDefault="00C72955">
      <w:pPr>
        <w:spacing w:after="120"/>
        <w:rPr>
          <w:highlight w:val="yellow"/>
        </w:rPr>
      </w:pPr>
      <w:bookmarkStart w:id="46" w:name="_Toc168582726"/>
    </w:p>
    <w:p w:rsidR="00C72955" w:rsidRDefault="00713F1E">
      <w:pPr>
        <w:pStyle w:val="Nadpis2"/>
      </w:pPr>
      <w:bookmarkStart w:id="47" w:name="_Toc306867779"/>
      <w:r w:rsidRPr="00124CA7">
        <w:t>Další p</w:t>
      </w:r>
      <w:r w:rsidR="0032452D" w:rsidRPr="00124CA7">
        <w:t xml:space="preserve">odmínky stanovené pro uchazeče ve veřejné soutěži </w:t>
      </w:r>
      <w:bookmarkEnd w:id="46"/>
      <w:r w:rsidR="00DF770C" w:rsidRPr="00124CA7">
        <w:t xml:space="preserve">pro program </w:t>
      </w:r>
      <w:r w:rsidR="00C971EE" w:rsidRPr="00C971EE">
        <w:t>GESHER/MOST</w:t>
      </w:r>
      <w:bookmarkEnd w:id="47"/>
    </w:p>
    <w:p w:rsidR="00D7706F" w:rsidRDefault="00D7706F" w:rsidP="009305A1">
      <w:pPr>
        <w:widowControl w:val="0"/>
        <w:tabs>
          <w:tab w:val="left" w:pos="0"/>
        </w:tabs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9305A1" w:rsidRPr="0030113A" w:rsidRDefault="009305A1" w:rsidP="009305A1">
      <w:pPr>
        <w:widowControl w:val="0"/>
        <w:tabs>
          <w:tab w:val="left" w:pos="0"/>
        </w:tabs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124CA7">
        <w:rPr>
          <w:rFonts w:ascii="Verdana" w:hAnsi="Verdana" w:cs="Arial"/>
          <w:color w:val="000000"/>
          <w:sz w:val="20"/>
          <w:szCs w:val="20"/>
        </w:rPr>
        <w:t xml:space="preserve">Pro uchazeče o </w:t>
      </w:r>
      <w:r w:rsidR="00610DD6">
        <w:rPr>
          <w:rFonts w:ascii="Verdana" w:hAnsi="Verdana" w:cs="Arial"/>
          <w:color w:val="000000"/>
          <w:sz w:val="20"/>
          <w:szCs w:val="20"/>
        </w:rPr>
        <w:t>institucionální</w:t>
      </w:r>
      <w:r w:rsidRPr="00124CA7">
        <w:rPr>
          <w:rFonts w:ascii="Verdana" w:hAnsi="Verdana" w:cs="Arial"/>
          <w:color w:val="000000"/>
          <w:sz w:val="20"/>
          <w:szCs w:val="20"/>
        </w:rPr>
        <w:t xml:space="preserve"> podporu v programu </w:t>
      </w:r>
      <w:r w:rsidR="00C971EE" w:rsidRPr="00625651">
        <w:rPr>
          <w:rFonts w:ascii="Verdana" w:hAnsi="Verdana" w:cs="Arial"/>
          <w:color w:val="000000"/>
          <w:sz w:val="20"/>
          <w:szCs w:val="20"/>
        </w:rPr>
        <w:t>GESHER/MOST</w:t>
      </w:r>
      <w:r w:rsidR="00C971EE" w:rsidRPr="00C971EE">
        <w:t xml:space="preserve"> </w:t>
      </w:r>
      <w:r w:rsidRPr="00124CA7">
        <w:rPr>
          <w:rFonts w:ascii="Verdana" w:hAnsi="Verdana" w:cs="Arial"/>
          <w:color w:val="000000"/>
          <w:sz w:val="20"/>
          <w:szCs w:val="20"/>
        </w:rPr>
        <w:t>se v souladu s</w:t>
      </w:r>
      <w:r w:rsidR="00AF00F7" w:rsidRPr="00124CA7">
        <w:rPr>
          <w:rFonts w:ascii="Verdana" w:hAnsi="Verdana" w:cs="Arial"/>
          <w:color w:val="000000"/>
          <w:sz w:val="20"/>
          <w:szCs w:val="20"/>
        </w:rPr>
        <w:t xml:space="preserve"> ustanovením </w:t>
      </w:r>
      <w:r w:rsidRPr="00124CA7">
        <w:rPr>
          <w:rFonts w:ascii="Verdana" w:hAnsi="Verdana" w:cs="Arial"/>
          <w:color w:val="000000"/>
          <w:sz w:val="20"/>
          <w:szCs w:val="20"/>
        </w:rPr>
        <w:t>§</w:t>
      </w:r>
      <w:r w:rsidR="00E20121">
        <w:rPr>
          <w:rFonts w:ascii="Verdana" w:hAnsi="Verdana" w:cs="Arial"/>
          <w:color w:val="000000"/>
          <w:sz w:val="20"/>
          <w:szCs w:val="20"/>
        </w:rPr>
        <w:t> </w:t>
      </w:r>
      <w:r w:rsidRPr="00124CA7">
        <w:rPr>
          <w:rFonts w:ascii="Verdana" w:hAnsi="Verdana" w:cs="Arial"/>
          <w:color w:val="000000"/>
          <w:sz w:val="20"/>
          <w:szCs w:val="20"/>
        </w:rPr>
        <w:t xml:space="preserve">17 odst. 3 </w:t>
      </w:r>
      <w:r w:rsidR="005B5822">
        <w:rPr>
          <w:rFonts w:ascii="Verdana" w:hAnsi="Verdana" w:cs="Arial"/>
          <w:color w:val="000000"/>
          <w:sz w:val="20"/>
          <w:szCs w:val="20"/>
        </w:rPr>
        <w:t>Zákona</w:t>
      </w:r>
      <w:r w:rsidR="00C971EE" w:rsidRPr="0030113A">
        <w:rPr>
          <w:rFonts w:ascii="Verdana" w:hAnsi="Verdana" w:cs="Arial"/>
          <w:color w:val="000000"/>
          <w:sz w:val="20"/>
          <w:szCs w:val="20"/>
        </w:rPr>
        <w:t xml:space="preserve"> stanovuje jako další podmínka povinnost podat návrh projektu prostřednictvím aktuální verze softwarového návrhu projektu</w:t>
      </w:r>
      <w:r w:rsidR="00625651">
        <w:rPr>
          <w:rFonts w:ascii="Verdana" w:hAnsi="Verdana" w:cs="Arial"/>
          <w:color w:val="000000"/>
          <w:sz w:val="20"/>
          <w:szCs w:val="20"/>
        </w:rPr>
        <w:t xml:space="preserve"> implementační agentuře (</w:t>
      </w:r>
      <w:r w:rsidR="00D57EF4">
        <w:rPr>
          <w:rFonts w:ascii="Verdana" w:hAnsi="Verdana" w:cs="Arial"/>
          <w:color w:val="000000"/>
          <w:sz w:val="20"/>
          <w:szCs w:val="20"/>
        </w:rPr>
        <w:t>dále jen “a</w:t>
      </w:r>
      <w:r w:rsidR="00625651">
        <w:rPr>
          <w:rFonts w:ascii="Verdana" w:hAnsi="Verdana" w:cs="Arial"/>
          <w:color w:val="000000"/>
          <w:sz w:val="20"/>
          <w:szCs w:val="20"/>
        </w:rPr>
        <w:t>gentura CzechInvest</w:t>
      </w:r>
      <w:r w:rsidR="00D57EF4">
        <w:rPr>
          <w:rFonts w:ascii="Verdana" w:hAnsi="Verdana" w:cs="Arial"/>
          <w:color w:val="000000"/>
          <w:sz w:val="20"/>
          <w:szCs w:val="20"/>
        </w:rPr>
        <w:t>“</w:t>
      </w:r>
      <w:r w:rsidR="00625651">
        <w:rPr>
          <w:rFonts w:ascii="Verdana" w:hAnsi="Verdana" w:cs="Arial"/>
          <w:color w:val="000000"/>
          <w:sz w:val="20"/>
          <w:szCs w:val="20"/>
        </w:rPr>
        <w:t>)</w:t>
      </w:r>
      <w:r w:rsidR="00C971EE" w:rsidRPr="0030113A">
        <w:rPr>
          <w:rFonts w:ascii="Verdana" w:hAnsi="Verdana" w:cs="Arial"/>
          <w:color w:val="000000"/>
          <w:sz w:val="20"/>
          <w:szCs w:val="20"/>
        </w:rPr>
        <w:t>.</w:t>
      </w:r>
    </w:p>
    <w:p w:rsidR="00124CA7" w:rsidRPr="0030113A" w:rsidRDefault="00124CA7" w:rsidP="00124CA7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30113A">
        <w:rPr>
          <w:rFonts w:ascii="Verdana" w:hAnsi="Verdana"/>
          <w:sz w:val="20"/>
          <w:szCs w:val="20"/>
        </w:rPr>
        <w:t xml:space="preserve">Pro všechny veřejné soutěže v programu GESHER/MOST se v souladu s § 17 odst. 3 </w:t>
      </w:r>
      <w:r w:rsidR="005B5822">
        <w:rPr>
          <w:rFonts w:ascii="Verdana" w:hAnsi="Verdana"/>
          <w:sz w:val="20"/>
          <w:szCs w:val="20"/>
        </w:rPr>
        <w:t>Zákona</w:t>
      </w:r>
      <w:r w:rsidRPr="0030113A">
        <w:rPr>
          <w:rFonts w:ascii="Verdana" w:hAnsi="Verdana"/>
          <w:sz w:val="20"/>
          <w:szCs w:val="20"/>
        </w:rPr>
        <w:t xml:space="preserve"> stanovují tyto další podmínky:</w:t>
      </w:r>
    </w:p>
    <w:p w:rsidR="00124CA7" w:rsidRPr="0030113A" w:rsidRDefault="00124CA7" w:rsidP="00124CA7">
      <w:pPr>
        <w:widowControl w:val="0"/>
        <w:numPr>
          <w:ilvl w:val="0"/>
          <w:numId w:val="45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30113A">
        <w:rPr>
          <w:rFonts w:ascii="Verdana" w:hAnsi="Verdana"/>
          <w:sz w:val="20"/>
          <w:szCs w:val="20"/>
        </w:rPr>
        <w:t xml:space="preserve">Každého projektu se musí zúčastnit alespoň jeden účastník z české strany a jeden </w:t>
      </w:r>
      <w:r w:rsidRPr="0030113A">
        <w:rPr>
          <w:rFonts w:ascii="Verdana" w:hAnsi="Verdana"/>
          <w:sz w:val="20"/>
          <w:szCs w:val="20"/>
        </w:rPr>
        <w:lastRenderedPageBreak/>
        <w:t>účastník z izraelské strany, kteří nemají stejného vlastníka, zřizovatele apod.</w:t>
      </w:r>
    </w:p>
    <w:p w:rsidR="00124CA7" w:rsidRPr="0030113A" w:rsidRDefault="00124CA7" w:rsidP="00124CA7">
      <w:pPr>
        <w:widowControl w:val="0"/>
        <w:numPr>
          <w:ilvl w:val="0"/>
          <w:numId w:val="45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30113A">
        <w:rPr>
          <w:rFonts w:ascii="Verdana" w:hAnsi="Verdana"/>
          <w:sz w:val="20"/>
          <w:szCs w:val="20"/>
        </w:rPr>
        <w:t>Každý účastník podává svůj návrh projektu ke své implementační agentuře.</w:t>
      </w:r>
      <w:r w:rsidR="00E20121">
        <w:rPr>
          <w:rFonts w:ascii="Verdana" w:hAnsi="Verdana"/>
          <w:sz w:val="20"/>
          <w:szCs w:val="20"/>
        </w:rPr>
        <w:t xml:space="preserve"> </w:t>
      </w:r>
      <w:r w:rsidR="00D57EF4">
        <w:rPr>
          <w:rFonts w:ascii="Verdana" w:hAnsi="Verdana"/>
          <w:sz w:val="20"/>
          <w:szCs w:val="20"/>
        </w:rPr>
        <w:t>V případě více účastníků n</w:t>
      </w:r>
      <w:r w:rsidR="00E20121">
        <w:rPr>
          <w:rFonts w:ascii="Verdana" w:hAnsi="Verdana"/>
          <w:sz w:val="20"/>
          <w:szCs w:val="20"/>
        </w:rPr>
        <w:t>a české stran</w:t>
      </w:r>
      <w:r w:rsidR="00D57EF4">
        <w:rPr>
          <w:rFonts w:ascii="Verdana" w:hAnsi="Verdana"/>
          <w:sz w:val="20"/>
          <w:szCs w:val="20"/>
        </w:rPr>
        <w:t>ě</w:t>
      </w:r>
      <w:r w:rsidR="00E20121">
        <w:rPr>
          <w:rFonts w:ascii="Verdana" w:hAnsi="Verdana"/>
          <w:sz w:val="20"/>
          <w:szCs w:val="20"/>
        </w:rPr>
        <w:t xml:space="preserve"> předkládá návrh projektu </w:t>
      </w:r>
      <w:r w:rsidR="00D57EF4">
        <w:rPr>
          <w:rFonts w:ascii="Verdana" w:hAnsi="Verdana"/>
          <w:sz w:val="20"/>
          <w:szCs w:val="20"/>
        </w:rPr>
        <w:t xml:space="preserve">souhrnně </w:t>
      </w:r>
      <w:r w:rsidR="00E20121">
        <w:rPr>
          <w:rFonts w:ascii="Verdana" w:hAnsi="Verdana"/>
          <w:sz w:val="20"/>
          <w:szCs w:val="20"/>
        </w:rPr>
        <w:t>pouze hlavní účastník projektu (podnik).</w:t>
      </w:r>
    </w:p>
    <w:p w:rsidR="00124CA7" w:rsidRPr="0030113A" w:rsidRDefault="00124CA7" w:rsidP="00124CA7">
      <w:pPr>
        <w:widowControl w:val="0"/>
        <w:numPr>
          <w:ilvl w:val="0"/>
          <w:numId w:val="45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30113A">
        <w:rPr>
          <w:rFonts w:ascii="Verdana" w:hAnsi="Verdana"/>
          <w:sz w:val="20"/>
          <w:szCs w:val="20"/>
        </w:rPr>
        <w:t>Návrh projektu českého účastníka musí být zpracován a podán způsobem stanoveným agenturou CzechInvest</w:t>
      </w:r>
      <w:r w:rsidR="0061705D">
        <w:rPr>
          <w:rFonts w:ascii="Verdana" w:hAnsi="Verdana"/>
          <w:sz w:val="20"/>
          <w:szCs w:val="20"/>
        </w:rPr>
        <w:t xml:space="preserve"> a </w:t>
      </w:r>
      <w:r w:rsidR="005B5822">
        <w:rPr>
          <w:rFonts w:ascii="Verdana" w:hAnsi="Verdana"/>
          <w:sz w:val="20"/>
          <w:szCs w:val="20"/>
        </w:rPr>
        <w:t>poskytovatele</w:t>
      </w:r>
      <w:r w:rsidRPr="0030113A">
        <w:rPr>
          <w:rFonts w:ascii="Verdana" w:hAnsi="Verdana"/>
          <w:sz w:val="20"/>
          <w:szCs w:val="20"/>
        </w:rPr>
        <w:t>.</w:t>
      </w:r>
    </w:p>
    <w:p w:rsidR="00124CA7" w:rsidRPr="0030113A" w:rsidRDefault="00124CA7" w:rsidP="00124CA7">
      <w:pPr>
        <w:widowControl w:val="0"/>
        <w:numPr>
          <w:ilvl w:val="0"/>
          <w:numId w:val="45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30113A">
        <w:rPr>
          <w:rFonts w:ascii="Verdana" w:hAnsi="Verdana"/>
          <w:sz w:val="20"/>
          <w:szCs w:val="20"/>
        </w:rPr>
        <w:t>Práce na řešení projektu českého účastníka nesmí být zahájeny před podáním návrhu projektu do veřejné soutěže.</w:t>
      </w:r>
      <w:r w:rsidR="0061705D">
        <w:rPr>
          <w:rFonts w:ascii="Verdana" w:hAnsi="Verdana"/>
          <w:sz w:val="20"/>
          <w:szCs w:val="20"/>
        </w:rPr>
        <w:t xml:space="preserve"> </w:t>
      </w:r>
      <w:r w:rsidR="00173F0F">
        <w:rPr>
          <w:rFonts w:ascii="Verdana" w:hAnsi="Verdana"/>
          <w:sz w:val="20"/>
          <w:szCs w:val="20"/>
        </w:rPr>
        <w:t>(</w:t>
      </w:r>
      <w:r w:rsidR="0061705D">
        <w:rPr>
          <w:rFonts w:ascii="Verdana" w:hAnsi="Verdana"/>
          <w:sz w:val="20"/>
          <w:szCs w:val="20"/>
        </w:rPr>
        <w:t xml:space="preserve">Za způsobilé pro </w:t>
      </w:r>
      <w:r w:rsidR="00FF5F7F">
        <w:rPr>
          <w:rFonts w:ascii="Verdana" w:hAnsi="Verdana"/>
          <w:sz w:val="20"/>
          <w:szCs w:val="20"/>
        </w:rPr>
        <w:t>účely institucionální podpory budou považovány náklady vynaložené ode dne vydání rozhodnutí o poskytnutí institucionální podpory</w:t>
      </w:r>
      <w:r w:rsidR="00173F0F">
        <w:rPr>
          <w:rFonts w:ascii="Verdana" w:hAnsi="Verdana"/>
          <w:sz w:val="20"/>
          <w:szCs w:val="20"/>
        </w:rPr>
        <w:t>).</w:t>
      </w:r>
    </w:p>
    <w:p w:rsidR="00124CA7" w:rsidRPr="0030113A" w:rsidRDefault="00124CA7" w:rsidP="00124CA7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30113A">
        <w:rPr>
          <w:rFonts w:ascii="Verdana" w:hAnsi="Verdana"/>
          <w:sz w:val="20"/>
          <w:szCs w:val="20"/>
        </w:rPr>
        <w:t>Všechny další podmínky, vymezené výše, platí současně. Nesplnění kterékoliv z nich je důvodem k vyloučení návrhu z veřejné soutěže.</w:t>
      </w:r>
    </w:p>
    <w:p w:rsidR="00124CA7" w:rsidRPr="0030113A" w:rsidRDefault="00124CA7" w:rsidP="00124CA7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30113A">
        <w:rPr>
          <w:rFonts w:ascii="Verdana" w:hAnsi="Verdana"/>
          <w:sz w:val="20"/>
          <w:szCs w:val="20"/>
        </w:rPr>
        <w:t>Návrh projektu, podaný pouze k české implementační agentuře (bez souběžného podání izraelským účastníkem k izraelské implementační agentuře) bude vyřazen.</w:t>
      </w:r>
    </w:p>
    <w:p w:rsidR="00124CA7" w:rsidRPr="00F86D69" w:rsidRDefault="00124CA7" w:rsidP="009305A1">
      <w:pPr>
        <w:widowControl w:val="0"/>
        <w:tabs>
          <w:tab w:val="left" w:pos="0"/>
        </w:tabs>
        <w:spacing w:after="120"/>
        <w:jc w:val="both"/>
        <w:rPr>
          <w:rFonts w:ascii="Verdana" w:hAnsi="Verdana" w:cs="Arial"/>
          <w:color w:val="000000"/>
          <w:sz w:val="20"/>
          <w:szCs w:val="20"/>
          <w:highlight w:val="yellow"/>
        </w:rPr>
      </w:pPr>
    </w:p>
    <w:p w:rsidR="00C72955" w:rsidRDefault="003B32A6">
      <w:pPr>
        <w:pStyle w:val="Nadpis2"/>
      </w:pPr>
      <w:bookmarkStart w:id="48" w:name="_Toc306867780"/>
      <w:r>
        <w:t>Splnění podmínek pro přijetí návrh</w:t>
      </w:r>
      <w:r w:rsidR="0015719F">
        <w:t>u</w:t>
      </w:r>
      <w:r>
        <w:t xml:space="preserve"> projektu</w:t>
      </w:r>
      <w:bookmarkEnd w:id="48"/>
    </w:p>
    <w:p w:rsidR="002140C0" w:rsidRDefault="002140C0"/>
    <w:p w:rsidR="003B32A6" w:rsidRPr="009457D7" w:rsidRDefault="003B32A6" w:rsidP="003B32A6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C90A14">
        <w:rPr>
          <w:rFonts w:ascii="Verdana" w:hAnsi="Verdana" w:cs="Arial"/>
          <w:color w:val="000000"/>
          <w:sz w:val="20"/>
          <w:szCs w:val="20"/>
        </w:rPr>
        <w:t xml:space="preserve">Uchazeč splní podmínky pro přijetí návrhu projektu do </w:t>
      </w:r>
      <w:r w:rsidR="00AA0D8F">
        <w:rPr>
          <w:rFonts w:ascii="Verdana" w:hAnsi="Verdana" w:cs="Arial"/>
          <w:color w:val="000000"/>
          <w:sz w:val="20"/>
          <w:szCs w:val="20"/>
        </w:rPr>
        <w:t>IV</w:t>
      </w:r>
      <w:r w:rsidR="00124CA7">
        <w:rPr>
          <w:rFonts w:ascii="Verdana" w:hAnsi="Verdana" w:cs="Arial"/>
          <w:color w:val="000000"/>
          <w:sz w:val="20"/>
          <w:szCs w:val="20"/>
        </w:rPr>
        <w:t xml:space="preserve">. výzvy </w:t>
      </w:r>
      <w:r w:rsidRPr="00C90A14">
        <w:rPr>
          <w:rFonts w:ascii="Verdana" w:hAnsi="Verdana" w:cs="Arial"/>
          <w:color w:val="000000"/>
          <w:sz w:val="20"/>
          <w:szCs w:val="20"/>
        </w:rPr>
        <w:t xml:space="preserve">veřejné soutěže </w:t>
      </w:r>
      <w:r w:rsidR="009305A1">
        <w:rPr>
          <w:rFonts w:ascii="Verdana" w:hAnsi="Verdana" w:cs="Arial"/>
          <w:color w:val="000000"/>
          <w:sz w:val="20"/>
          <w:szCs w:val="20"/>
        </w:rPr>
        <w:t xml:space="preserve">programu </w:t>
      </w:r>
      <w:r w:rsidR="005129F8">
        <w:rPr>
          <w:rFonts w:ascii="Verdana" w:hAnsi="Verdana" w:cs="Arial"/>
          <w:color w:val="000000"/>
          <w:sz w:val="20"/>
          <w:szCs w:val="20"/>
        </w:rPr>
        <w:t>GESHER/MOST</w:t>
      </w:r>
      <w:r w:rsidRPr="00C90A14">
        <w:rPr>
          <w:rFonts w:ascii="Verdana" w:hAnsi="Verdana" w:cs="Arial"/>
          <w:color w:val="000000"/>
          <w:sz w:val="20"/>
          <w:szCs w:val="20"/>
        </w:rPr>
        <w:t>, pokud dodrží náležitosti předkládaného návrhu projektu, splní podmínky stanovené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C90A14">
        <w:rPr>
          <w:rFonts w:ascii="Verdana" w:hAnsi="Verdana" w:cs="Arial"/>
          <w:color w:val="000000"/>
          <w:sz w:val="20"/>
          <w:szCs w:val="20"/>
        </w:rPr>
        <w:t xml:space="preserve">poskytovatelem a předloží návrh na uspořádání vzájemných vztahů mezi </w:t>
      </w:r>
      <w:r w:rsidRPr="009457D7">
        <w:rPr>
          <w:rFonts w:ascii="Verdana" w:hAnsi="Verdana" w:cs="Arial"/>
          <w:color w:val="000000"/>
          <w:sz w:val="20"/>
          <w:szCs w:val="20"/>
        </w:rPr>
        <w:t>uchazeči</w:t>
      </w:r>
      <w:r w:rsidR="009457D7" w:rsidRPr="009457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457D7" w:rsidRPr="009457D7">
        <w:rPr>
          <w:rFonts w:ascii="Verdana" w:hAnsi="Verdana" w:cs="Arial"/>
          <w:sz w:val="20"/>
        </w:rPr>
        <w:t xml:space="preserve">(tj. mezi příjemcem a </w:t>
      </w:r>
      <w:r w:rsidR="004D5B73">
        <w:rPr>
          <w:rFonts w:ascii="Verdana" w:hAnsi="Verdana" w:cs="Arial"/>
          <w:sz w:val="20"/>
        </w:rPr>
        <w:t>dalšími účastníky projektu</w:t>
      </w:r>
      <w:r w:rsidR="009457D7" w:rsidRPr="009457D7">
        <w:rPr>
          <w:rFonts w:ascii="Verdana" w:hAnsi="Verdana" w:cs="Arial"/>
          <w:sz w:val="20"/>
        </w:rPr>
        <w:t>).</w:t>
      </w:r>
    </w:p>
    <w:p w:rsidR="003B32A6" w:rsidRPr="009457D7" w:rsidRDefault="003B32A6" w:rsidP="003B32A6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457D7">
        <w:rPr>
          <w:rFonts w:ascii="Verdana" w:hAnsi="Verdana" w:cs="Arial"/>
          <w:color w:val="000000"/>
          <w:sz w:val="20"/>
          <w:szCs w:val="20"/>
        </w:rPr>
        <w:t>Splnění podmínek pro přijetí návrhu projektu vyhodnotí komise pro přijímání návrhů projektů jmenovaná poskytovatelem. O přijetí návrhu projektu do veřejné soutěže rozhodne poskytovatel.</w:t>
      </w:r>
    </w:p>
    <w:p w:rsidR="003B32A6" w:rsidRPr="009457D7" w:rsidRDefault="003B32A6" w:rsidP="003B32A6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457D7">
        <w:rPr>
          <w:rFonts w:ascii="Verdana" w:hAnsi="Verdana" w:cs="Arial"/>
          <w:color w:val="000000"/>
          <w:sz w:val="20"/>
          <w:szCs w:val="20"/>
        </w:rPr>
        <w:t>Za nesplnění podmínek pro přijetí návrhu projektu se považuje např.</w:t>
      </w:r>
    </w:p>
    <w:p w:rsidR="003B32A6" w:rsidRDefault="003B32A6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9457D7">
        <w:rPr>
          <w:rFonts w:ascii="Verdana" w:hAnsi="Verdana" w:cs="Arial"/>
          <w:color w:val="000000"/>
          <w:sz w:val="20"/>
          <w:szCs w:val="20"/>
        </w:rPr>
        <w:t xml:space="preserve">pozdní doručení návrhu projektu do podatelny </w:t>
      </w:r>
      <w:r w:rsidR="00A653FC">
        <w:rPr>
          <w:rFonts w:ascii="Verdana" w:hAnsi="Verdana" w:cs="Arial"/>
          <w:color w:val="000000"/>
          <w:sz w:val="20"/>
          <w:szCs w:val="20"/>
        </w:rPr>
        <w:t xml:space="preserve">agentury </w:t>
      </w:r>
      <w:r w:rsidR="00D57EF4">
        <w:rPr>
          <w:rFonts w:ascii="Verdana" w:hAnsi="Verdana" w:cs="Arial"/>
          <w:color w:val="000000"/>
          <w:sz w:val="20"/>
          <w:szCs w:val="20"/>
        </w:rPr>
        <w:t xml:space="preserve">CzechInvest </w:t>
      </w:r>
      <w:r w:rsidRPr="009457D7">
        <w:rPr>
          <w:rFonts w:ascii="Verdana" w:hAnsi="Verdana" w:cs="Arial"/>
          <w:color w:val="000000"/>
          <w:sz w:val="20"/>
          <w:szCs w:val="20"/>
        </w:rPr>
        <w:t>nebo doručení návrhu na jiné než určené místo (doručení návrhu projektu po uplynutí soutěžní lhůty</w:t>
      </w:r>
      <w:r w:rsidRPr="0083590E">
        <w:rPr>
          <w:rFonts w:ascii="Verdana" w:hAnsi="Verdana" w:cs="Arial"/>
          <w:color w:val="000000"/>
          <w:sz w:val="20"/>
          <w:szCs w:val="20"/>
        </w:rPr>
        <w:t xml:space="preserve"> je </w:t>
      </w:r>
      <w:r>
        <w:rPr>
          <w:rFonts w:ascii="Verdana" w:hAnsi="Verdana" w:cs="Arial"/>
          <w:color w:val="000000"/>
          <w:sz w:val="20"/>
          <w:szCs w:val="20"/>
        </w:rPr>
        <w:t xml:space="preserve">tedy </w:t>
      </w:r>
      <w:r w:rsidRPr="0083590E">
        <w:rPr>
          <w:rFonts w:ascii="Verdana" w:hAnsi="Verdana" w:cs="Arial"/>
          <w:color w:val="000000"/>
          <w:sz w:val="20"/>
          <w:szCs w:val="20"/>
        </w:rPr>
        <w:t>důvodem k nepřijetí návrhu projektu do veřejné soutěže</w:t>
      </w:r>
      <w:r w:rsidR="005B5822">
        <w:rPr>
          <w:rFonts w:ascii="Verdana" w:hAnsi="Verdana" w:cs="Arial"/>
          <w:color w:val="000000"/>
          <w:sz w:val="20"/>
          <w:szCs w:val="20"/>
        </w:rPr>
        <w:t>,</w:t>
      </w:r>
    </w:p>
    <w:p w:rsidR="003B32A6" w:rsidRPr="00C90A14" w:rsidRDefault="003B32A6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p</w:t>
      </w:r>
      <w:r w:rsidRPr="00C90A14">
        <w:rPr>
          <w:rFonts w:ascii="Verdana" w:hAnsi="Verdana" w:cs="Arial"/>
          <w:color w:val="000000"/>
          <w:sz w:val="20"/>
          <w:szCs w:val="20"/>
        </w:rPr>
        <w:t xml:space="preserve">oužití jiné než platné verze </w:t>
      </w:r>
      <w:r w:rsidR="00955F75">
        <w:rPr>
          <w:rFonts w:ascii="Verdana" w:hAnsi="Verdana" w:cs="Arial"/>
          <w:color w:val="000000"/>
          <w:sz w:val="20"/>
          <w:szCs w:val="20"/>
        </w:rPr>
        <w:t>elektronické</w:t>
      </w:r>
      <w:r w:rsidRPr="00C90A14">
        <w:rPr>
          <w:rFonts w:ascii="Verdana" w:hAnsi="Verdana" w:cs="Arial"/>
          <w:color w:val="000000"/>
          <w:sz w:val="20"/>
          <w:szCs w:val="20"/>
        </w:rPr>
        <w:t xml:space="preserve"> přihlášky</w:t>
      </w:r>
      <w:r w:rsidR="009457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55F75">
        <w:rPr>
          <w:rFonts w:ascii="Verdana" w:hAnsi="Verdana" w:cs="Arial"/>
          <w:color w:val="000000"/>
          <w:sz w:val="20"/>
          <w:szCs w:val="20"/>
        </w:rPr>
        <w:t>SW aplikace ePROJEKT</w:t>
      </w:r>
      <w:r>
        <w:rPr>
          <w:rFonts w:ascii="Verdana" w:hAnsi="Verdana" w:cs="Arial"/>
          <w:color w:val="000000"/>
          <w:sz w:val="20"/>
          <w:szCs w:val="20"/>
        </w:rPr>
        <w:t>,</w:t>
      </w:r>
    </w:p>
    <w:p w:rsidR="003B32A6" w:rsidRPr="00C90A14" w:rsidRDefault="003B32A6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C90A14">
        <w:rPr>
          <w:rFonts w:ascii="Verdana" w:hAnsi="Verdana" w:cs="Arial"/>
          <w:color w:val="000000"/>
          <w:sz w:val="20"/>
          <w:szCs w:val="20"/>
        </w:rPr>
        <w:t>předložení neúplného nebo chybně vyplněného návrhu projektu</w:t>
      </w:r>
      <w:r w:rsidRPr="003B32A6">
        <w:rPr>
          <w:rFonts w:ascii="Verdana" w:hAnsi="Verdana" w:cs="Arial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(</w:t>
      </w:r>
      <w:r w:rsidRPr="0083590E">
        <w:rPr>
          <w:rFonts w:ascii="Verdana" w:hAnsi="Verdana" w:cs="Arial"/>
          <w:color w:val="000000"/>
          <w:sz w:val="20"/>
          <w:szCs w:val="20"/>
        </w:rPr>
        <w:t>chybné vyplnění formuláře návrhu projektu je důvodem k vyřazení návrhu projektu z veřejné soutěže</w:t>
      </w:r>
      <w:r>
        <w:rPr>
          <w:rFonts w:ascii="Verdana" w:hAnsi="Verdana" w:cs="Arial"/>
          <w:color w:val="000000"/>
          <w:sz w:val="20"/>
          <w:szCs w:val="20"/>
        </w:rPr>
        <w:t>)</w:t>
      </w:r>
      <w:r w:rsidRPr="00C90A14">
        <w:rPr>
          <w:rFonts w:ascii="Verdana" w:hAnsi="Verdana" w:cs="Arial"/>
          <w:color w:val="000000"/>
          <w:sz w:val="20"/>
          <w:szCs w:val="20"/>
        </w:rPr>
        <w:t>,</w:t>
      </w:r>
    </w:p>
    <w:p w:rsidR="003B32A6" w:rsidRPr="002663BB" w:rsidRDefault="003B32A6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2663BB">
        <w:rPr>
          <w:rFonts w:ascii="Verdana" w:hAnsi="Verdana" w:cs="Arial"/>
          <w:color w:val="000000"/>
          <w:sz w:val="20"/>
          <w:szCs w:val="20"/>
        </w:rPr>
        <w:t xml:space="preserve">neprokázání způsobilosti uchazeče </w:t>
      </w:r>
      <w:r w:rsidR="002663BB" w:rsidRPr="002663BB">
        <w:rPr>
          <w:rFonts w:ascii="Verdana" w:hAnsi="Verdana" w:cs="Arial"/>
          <w:color w:val="000000"/>
          <w:sz w:val="20"/>
          <w:szCs w:val="20"/>
        </w:rPr>
        <w:t>dle požadavků poskytovatele,</w:t>
      </w:r>
    </w:p>
    <w:p w:rsidR="003B32A6" w:rsidRDefault="003B32A6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C90A14">
        <w:rPr>
          <w:rFonts w:ascii="Verdana" w:hAnsi="Verdana" w:cs="Arial"/>
          <w:color w:val="000000"/>
          <w:sz w:val="20"/>
          <w:szCs w:val="20"/>
        </w:rPr>
        <w:t xml:space="preserve">nesoulad </w:t>
      </w:r>
      <w:r w:rsidR="009457D7">
        <w:rPr>
          <w:rFonts w:ascii="Verdana" w:hAnsi="Verdana" w:cs="Arial"/>
          <w:color w:val="000000"/>
          <w:sz w:val="20"/>
          <w:szCs w:val="20"/>
        </w:rPr>
        <w:t>listinn</w:t>
      </w:r>
      <w:r w:rsidRPr="00C90A14">
        <w:rPr>
          <w:rFonts w:ascii="Verdana" w:hAnsi="Verdana" w:cs="Arial"/>
          <w:color w:val="000000"/>
          <w:sz w:val="20"/>
          <w:szCs w:val="20"/>
        </w:rPr>
        <w:t>é a softwarové podoby návrhu projektu</w:t>
      </w:r>
      <w:r>
        <w:rPr>
          <w:rFonts w:ascii="Verdana" w:hAnsi="Verdana" w:cs="Arial"/>
          <w:color w:val="000000"/>
          <w:sz w:val="20"/>
          <w:szCs w:val="20"/>
        </w:rPr>
        <w:t>,</w:t>
      </w:r>
    </w:p>
    <w:p w:rsidR="008A657B" w:rsidRPr="003B32A6" w:rsidRDefault="00961E3D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961E3D">
        <w:rPr>
          <w:rFonts w:ascii="Verdana" w:hAnsi="Verdana" w:cs="Arial"/>
          <w:sz w:val="20"/>
          <w:szCs w:val="20"/>
        </w:rPr>
        <w:t xml:space="preserve">nesplnění kterékoliv z výše uvedených dalších podmínek účasti ve veřejné soutěži pro program </w:t>
      </w:r>
      <w:r w:rsidR="00625651">
        <w:rPr>
          <w:rFonts w:ascii="Verdana" w:hAnsi="Verdana" w:cs="Arial"/>
          <w:sz w:val="20"/>
          <w:szCs w:val="20"/>
        </w:rPr>
        <w:t>GESHER/MOST</w:t>
      </w:r>
      <w:r w:rsidRPr="00961E3D">
        <w:rPr>
          <w:rFonts w:ascii="Verdana" w:hAnsi="Verdana" w:cs="Arial"/>
          <w:sz w:val="20"/>
          <w:szCs w:val="20"/>
        </w:rPr>
        <w:t xml:space="preserve"> je rovněž důvodem k</w:t>
      </w:r>
      <w:r w:rsidR="00DD725B">
        <w:rPr>
          <w:rFonts w:ascii="Verdana" w:hAnsi="Verdana" w:cs="Arial"/>
          <w:sz w:val="20"/>
          <w:szCs w:val="20"/>
        </w:rPr>
        <w:t> </w:t>
      </w:r>
      <w:r w:rsidRPr="00961E3D">
        <w:rPr>
          <w:rFonts w:ascii="Verdana" w:hAnsi="Verdana" w:cs="Arial"/>
          <w:sz w:val="20"/>
          <w:szCs w:val="20"/>
        </w:rPr>
        <w:t>vyřazení návrhu projektu z veřejné soutěže.</w:t>
      </w:r>
      <w:r w:rsidR="0083590E" w:rsidRPr="003B32A6">
        <w:rPr>
          <w:rFonts w:ascii="Verdana" w:hAnsi="Verdana" w:cs="Arial"/>
          <w:sz w:val="20"/>
          <w:szCs w:val="20"/>
        </w:rPr>
        <w:t xml:space="preserve"> </w:t>
      </w:r>
    </w:p>
    <w:p w:rsidR="0083590E" w:rsidRPr="0083590E" w:rsidRDefault="0083590E" w:rsidP="00CE4EDE">
      <w:pPr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Default="00713F1E">
      <w:pPr>
        <w:pStyle w:val="Nadpis2"/>
      </w:pPr>
      <w:bookmarkStart w:id="49" w:name="_Toc168582732"/>
      <w:bookmarkStart w:id="50" w:name="_Ref302054050"/>
      <w:bookmarkStart w:id="51" w:name="_Toc306867781"/>
      <w:r>
        <w:t>Způsob a k</w:t>
      </w:r>
      <w:r w:rsidR="0032452D">
        <w:t>ritéria hodnocení návrh</w:t>
      </w:r>
      <w:r w:rsidR="0015719F">
        <w:t>u</w:t>
      </w:r>
      <w:r w:rsidR="0032452D">
        <w:t xml:space="preserve"> projekt</w:t>
      </w:r>
      <w:bookmarkEnd w:id="49"/>
      <w:r w:rsidR="0015719F">
        <w:t>u</w:t>
      </w:r>
      <w:bookmarkEnd w:id="50"/>
      <w:bookmarkEnd w:id="51"/>
    </w:p>
    <w:p w:rsidR="00DD6F01" w:rsidRPr="00DD6F01" w:rsidRDefault="00DD6F01" w:rsidP="00DD6F01"/>
    <w:p w:rsidR="00DC6461" w:rsidRDefault="00DC6461" w:rsidP="00DC6461">
      <w:pPr>
        <w:autoSpaceDE w:val="0"/>
        <w:autoSpaceDN w:val="0"/>
        <w:adjustRightInd w:val="0"/>
        <w:spacing w:after="120"/>
        <w:jc w:val="both"/>
        <w:rPr>
          <w:rFonts w:ascii="Verdana" w:hAnsi="Verdana"/>
          <w:sz w:val="20"/>
          <w:szCs w:val="20"/>
        </w:rPr>
      </w:pPr>
      <w:bookmarkStart w:id="52" w:name="_Toc168582733"/>
      <w:r w:rsidRPr="00DC6461">
        <w:rPr>
          <w:rFonts w:ascii="Verdana" w:hAnsi="Verdana"/>
          <w:sz w:val="20"/>
          <w:szCs w:val="20"/>
        </w:rPr>
        <w:t xml:space="preserve">Návrhy projektů, doručené podle vyhlášených podmínek pro přijetí návrhů projektů, budou hodnoceny oponenty a odborným poradním orgánem poskytovatele. Jednání odborného poradního orgánu se řídí schváleným statutem a jednacím řádem, který je zveřejněn na adrese </w:t>
      </w:r>
      <w:r w:rsidR="009457D7">
        <w:rPr>
          <w:rFonts w:ascii="Verdana" w:hAnsi="Verdana"/>
          <w:sz w:val="20"/>
          <w:szCs w:val="20"/>
        </w:rPr>
        <w:t>http://</w:t>
      </w:r>
      <w:r w:rsidR="00B4728C" w:rsidRPr="00112FD0">
        <w:rPr>
          <w:rFonts w:ascii="Verdana" w:hAnsi="Verdana"/>
          <w:sz w:val="20"/>
          <w:szCs w:val="20"/>
        </w:rPr>
        <w:t>www.msmt-vyzkum.cz</w:t>
      </w:r>
      <w:r w:rsidR="00112FD0">
        <w:rPr>
          <w:rFonts w:ascii="Verdana" w:hAnsi="Verdana"/>
          <w:sz w:val="20"/>
          <w:szCs w:val="20"/>
        </w:rPr>
        <w:t xml:space="preserve"> a/nebo http://www.msmt.cz</w:t>
      </w:r>
      <w:r w:rsidR="00B4728C">
        <w:rPr>
          <w:rFonts w:ascii="Verdana" w:hAnsi="Verdana"/>
          <w:sz w:val="20"/>
          <w:szCs w:val="20"/>
        </w:rPr>
        <w:t xml:space="preserve"> </w:t>
      </w:r>
      <w:r w:rsidRPr="00DC6461">
        <w:rPr>
          <w:rFonts w:ascii="Verdana" w:hAnsi="Verdana"/>
          <w:sz w:val="20"/>
          <w:szCs w:val="20"/>
        </w:rPr>
        <w:t>Na stejn</w:t>
      </w:r>
      <w:r w:rsidR="00B4728C">
        <w:rPr>
          <w:rFonts w:ascii="Verdana" w:hAnsi="Verdana"/>
          <w:sz w:val="20"/>
          <w:szCs w:val="20"/>
        </w:rPr>
        <w:t>ých</w:t>
      </w:r>
      <w:r w:rsidRPr="00DC6461">
        <w:rPr>
          <w:rFonts w:ascii="Verdana" w:hAnsi="Verdana"/>
          <w:sz w:val="20"/>
          <w:szCs w:val="20"/>
        </w:rPr>
        <w:t xml:space="preserve"> adres</w:t>
      </w:r>
      <w:r w:rsidR="00B4728C">
        <w:rPr>
          <w:rFonts w:ascii="Verdana" w:hAnsi="Verdana"/>
          <w:sz w:val="20"/>
          <w:szCs w:val="20"/>
        </w:rPr>
        <w:t>ách</w:t>
      </w:r>
      <w:r w:rsidRPr="00DC6461">
        <w:rPr>
          <w:rFonts w:ascii="Verdana" w:hAnsi="Verdana"/>
          <w:sz w:val="20"/>
          <w:szCs w:val="20"/>
        </w:rPr>
        <w:t xml:space="preserve"> je </w:t>
      </w:r>
      <w:r w:rsidRPr="00DC6461">
        <w:rPr>
          <w:rFonts w:ascii="Verdana" w:hAnsi="Verdana"/>
          <w:sz w:val="20"/>
          <w:szCs w:val="20"/>
        </w:rPr>
        <w:lastRenderedPageBreak/>
        <w:t>zveřejněno i</w:t>
      </w:r>
      <w:r w:rsidR="00ED5A6B">
        <w:rPr>
          <w:rFonts w:ascii="Verdana" w:hAnsi="Verdana"/>
          <w:sz w:val="20"/>
          <w:szCs w:val="20"/>
        </w:rPr>
        <w:t> </w:t>
      </w:r>
      <w:r w:rsidRPr="00DC6461">
        <w:rPr>
          <w:rFonts w:ascii="Verdana" w:hAnsi="Verdana"/>
          <w:sz w:val="20"/>
          <w:szCs w:val="20"/>
        </w:rPr>
        <w:t>složení odborn</w:t>
      </w:r>
      <w:r w:rsidR="00DF770C">
        <w:rPr>
          <w:rFonts w:ascii="Verdana" w:hAnsi="Verdana"/>
          <w:sz w:val="20"/>
          <w:szCs w:val="20"/>
        </w:rPr>
        <w:t>ého</w:t>
      </w:r>
      <w:r w:rsidRPr="00DC6461">
        <w:rPr>
          <w:rFonts w:ascii="Verdana" w:hAnsi="Verdana"/>
          <w:sz w:val="20"/>
          <w:szCs w:val="20"/>
        </w:rPr>
        <w:t xml:space="preserve"> poradní</w:t>
      </w:r>
      <w:r w:rsidR="00DF770C">
        <w:rPr>
          <w:rFonts w:ascii="Verdana" w:hAnsi="Verdana"/>
          <w:sz w:val="20"/>
          <w:szCs w:val="20"/>
        </w:rPr>
        <w:t>ho</w:t>
      </w:r>
      <w:r w:rsidRPr="00DC6461">
        <w:rPr>
          <w:rFonts w:ascii="Verdana" w:hAnsi="Verdana"/>
          <w:sz w:val="20"/>
          <w:szCs w:val="20"/>
        </w:rPr>
        <w:t xml:space="preserve"> orgán</w:t>
      </w:r>
      <w:r w:rsidR="00DF770C">
        <w:rPr>
          <w:rFonts w:ascii="Verdana" w:hAnsi="Verdana"/>
          <w:sz w:val="20"/>
          <w:szCs w:val="20"/>
        </w:rPr>
        <w:t>u</w:t>
      </w:r>
      <w:r w:rsidRPr="00DC6461">
        <w:rPr>
          <w:rFonts w:ascii="Verdana" w:hAnsi="Verdana"/>
          <w:sz w:val="20"/>
          <w:szCs w:val="20"/>
        </w:rPr>
        <w:t xml:space="preserve"> </w:t>
      </w:r>
      <w:r w:rsidR="007F4BC4">
        <w:rPr>
          <w:rFonts w:ascii="Verdana" w:hAnsi="Verdana"/>
          <w:sz w:val="20"/>
          <w:szCs w:val="20"/>
        </w:rPr>
        <w:t>poskytovatele „Rada programu</w:t>
      </w:r>
      <w:r w:rsidRPr="00DC6461">
        <w:rPr>
          <w:rFonts w:ascii="Verdana" w:hAnsi="Verdana"/>
          <w:sz w:val="20"/>
          <w:szCs w:val="20"/>
        </w:rPr>
        <w:t xml:space="preserve"> </w:t>
      </w:r>
      <w:r w:rsidR="008C31FE">
        <w:rPr>
          <w:rFonts w:ascii="Verdana" w:hAnsi="Verdana"/>
          <w:sz w:val="20"/>
          <w:szCs w:val="20"/>
        </w:rPr>
        <w:t>GESHER/MOST</w:t>
      </w:r>
      <w:r w:rsidR="007F4BC4">
        <w:rPr>
          <w:rFonts w:ascii="Verdana" w:hAnsi="Verdana"/>
          <w:sz w:val="20"/>
          <w:szCs w:val="20"/>
        </w:rPr>
        <w:t>“</w:t>
      </w:r>
      <w:r w:rsidRPr="00DC6461">
        <w:rPr>
          <w:rFonts w:ascii="Verdana" w:hAnsi="Verdana"/>
          <w:sz w:val="20"/>
          <w:szCs w:val="20"/>
        </w:rPr>
        <w:t>.</w:t>
      </w:r>
      <w:r w:rsidR="00625651">
        <w:rPr>
          <w:rFonts w:ascii="Verdana" w:hAnsi="Verdana"/>
          <w:sz w:val="20"/>
          <w:szCs w:val="20"/>
        </w:rPr>
        <w:t xml:space="preserve"> Tento odborný poradní orgán poskytovatele zároveň plní funkci české části Česko-izraelského Společného výboru (viz dále).</w:t>
      </w:r>
    </w:p>
    <w:p w:rsidR="004D5B73" w:rsidRDefault="00DC6461" w:rsidP="00DC6461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E62B9C">
        <w:rPr>
          <w:rFonts w:ascii="Verdana" w:hAnsi="Verdana" w:cs="Arial"/>
          <w:color w:val="000000"/>
          <w:sz w:val="20"/>
          <w:szCs w:val="20"/>
        </w:rPr>
        <w:t xml:space="preserve">Poskytovatel </w:t>
      </w:r>
      <w:r w:rsidR="00955F75">
        <w:rPr>
          <w:rFonts w:ascii="Verdana" w:hAnsi="Verdana" w:cs="Arial"/>
          <w:color w:val="000000"/>
          <w:sz w:val="20"/>
          <w:szCs w:val="20"/>
        </w:rPr>
        <w:t xml:space="preserve">tedy </w:t>
      </w:r>
      <w:r w:rsidRPr="00E62B9C">
        <w:rPr>
          <w:rFonts w:ascii="Verdana" w:hAnsi="Verdana" w:cs="Arial"/>
          <w:color w:val="000000"/>
          <w:sz w:val="20"/>
          <w:szCs w:val="20"/>
        </w:rPr>
        <w:t>zajistí ke každému návrhu projektu posudky nejméně dvou oponentů,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E62B9C">
        <w:rPr>
          <w:rFonts w:ascii="Verdana" w:hAnsi="Verdana" w:cs="Arial"/>
          <w:color w:val="000000"/>
          <w:sz w:val="20"/>
          <w:szCs w:val="20"/>
        </w:rPr>
        <w:t>kteří se nepodílejí na řešení projektu</w:t>
      </w:r>
      <w:r w:rsidR="00D57EF4">
        <w:rPr>
          <w:rFonts w:ascii="Verdana" w:hAnsi="Verdana" w:cs="Arial"/>
          <w:color w:val="000000"/>
          <w:sz w:val="20"/>
          <w:szCs w:val="20"/>
        </w:rPr>
        <w:t xml:space="preserve"> a</w:t>
      </w:r>
      <w:r w:rsidRPr="00E62B9C">
        <w:rPr>
          <w:rFonts w:ascii="Verdana" w:hAnsi="Verdana" w:cs="Arial"/>
          <w:color w:val="000000"/>
          <w:sz w:val="20"/>
          <w:szCs w:val="20"/>
        </w:rPr>
        <w:t xml:space="preserve"> splňují požadavek nepodjatosti. Posudky oponentů jsou podkladem pro hodnocení odborným poradním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="00625651">
        <w:rPr>
          <w:rFonts w:ascii="Verdana" w:hAnsi="Verdana" w:cs="Arial"/>
          <w:color w:val="000000"/>
          <w:sz w:val="20"/>
          <w:szCs w:val="20"/>
        </w:rPr>
        <w:t>orgánem.</w:t>
      </w:r>
      <w:r w:rsidRPr="00E62B9C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63DF2">
        <w:rPr>
          <w:rFonts w:ascii="Verdana" w:hAnsi="Verdana" w:cs="Arial"/>
          <w:color w:val="000000"/>
          <w:sz w:val="20"/>
          <w:szCs w:val="20"/>
        </w:rPr>
        <w:t xml:space="preserve">V rámci tohoto stupně hodnocení předloženého návrhu projektu se posuzuje kromě splnění podmínek a kritérií veřejné soutěže </w:t>
      </w:r>
      <w:r w:rsidR="007F4BC4">
        <w:rPr>
          <w:rFonts w:ascii="Verdana" w:hAnsi="Verdana" w:cs="Arial"/>
          <w:color w:val="000000"/>
          <w:sz w:val="20"/>
          <w:szCs w:val="20"/>
        </w:rPr>
        <w:t>i </w:t>
      </w:r>
      <w:r w:rsidR="00463DF2">
        <w:rPr>
          <w:rFonts w:ascii="Verdana" w:hAnsi="Verdana" w:cs="Arial"/>
          <w:color w:val="000000"/>
          <w:sz w:val="20"/>
          <w:szCs w:val="20"/>
        </w:rPr>
        <w:t xml:space="preserve">potřebnost projektu a využitelnost </w:t>
      </w:r>
      <w:r w:rsidR="00D57EF4">
        <w:rPr>
          <w:rFonts w:ascii="Verdana" w:hAnsi="Verdana" w:cs="Arial"/>
          <w:color w:val="000000"/>
          <w:sz w:val="20"/>
          <w:szCs w:val="20"/>
        </w:rPr>
        <w:t>v</w:t>
      </w:r>
      <w:r w:rsidR="00463DF2">
        <w:rPr>
          <w:rFonts w:ascii="Verdana" w:hAnsi="Verdana" w:cs="Arial"/>
          <w:color w:val="000000"/>
          <w:sz w:val="20"/>
          <w:szCs w:val="20"/>
        </w:rPr>
        <w:t xml:space="preserve">ýsledků </w:t>
      </w:r>
      <w:r w:rsidR="00D57EF4">
        <w:rPr>
          <w:rFonts w:ascii="Verdana" w:hAnsi="Verdana" w:cs="Arial"/>
          <w:color w:val="000000"/>
          <w:sz w:val="20"/>
          <w:szCs w:val="20"/>
        </w:rPr>
        <w:t xml:space="preserve">získaných </w:t>
      </w:r>
      <w:r w:rsidR="00463DF2">
        <w:rPr>
          <w:rFonts w:ascii="Verdana" w:hAnsi="Verdana" w:cs="Arial"/>
          <w:color w:val="000000"/>
          <w:sz w:val="20"/>
          <w:szCs w:val="20"/>
        </w:rPr>
        <w:t xml:space="preserve">řešením projektu (např. posouzení přínosu pro poznání v dané vědní oblasti, posouzení reálnosti </w:t>
      </w:r>
      <w:r w:rsidR="00463DF2" w:rsidRPr="009457D7">
        <w:rPr>
          <w:rFonts w:ascii="Verdana" w:hAnsi="Verdana" w:cs="Arial"/>
          <w:color w:val="000000"/>
          <w:sz w:val="20"/>
          <w:szCs w:val="20"/>
        </w:rPr>
        <w:t xml:space="preserve">stanovených cílů řešení </w:t>
      </w:r>
      <w:r w:rsidR="008C31FE" w:rsidRPr="009457D7">
        <w:rPr>
          <w:rFonts w:ascii="Verdana" w:hAnsi="Verdana" w:cs="Arial"/>
          <w:color w:val="000000"/>
          <w:sz w:val="20"/>
          <w:szCs w:val="20"/>
        </w:rPr>
        <w:t>projektu, či</w:t>
      </w:r>
      <w:r w:rsidR="00463DF2" w:rsidRPr="009457D7">
        <w:rPr>
          <w:rFonts w:ascii="Verdana" w:hAnsi="Verdana" w:cs="Arial"/>
          <w:color w:val="000000"/>
          <w:sz w:val="20"/>
          <w:szCs w:val="20"/>
        </w:rPr>
        <w:t xml:space="preserve"> zda očekávané výsledky řešení projektu jsou nové, aktuální, perspektivní a dávají uspokojivé předpoklady k jejich dalšímu využití). </w:t>
      </w:r>
    </w:p>
    <w:p w:rsidR="00C23EE9" w:rsidRDefault="00C971EE" w:rsidP="00C23EE9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 xml:space="preserve">Doporučené návrhy projektů jsou následně posouzeny </w:t>
      </w:r>
      <w:r w:rsidR="00D57EF4">
        <w:rPr>
          <w:rFonts w:ascii="Verdana" w:hAnsi="Verdana"/>
          <w:sz w:val="20"/>
          <w:szCs w:val="20"/>
        </w:rPr>
        <w:t xml:space="preserve">Česko-izraelským </w:t>
      </w:r>
      <w:r w:rsidRPr="00C971EE">
        <w:rPr>
          <w:rFonts w:ascii="Verdana" w:hAnsi="Verdana"/>
          <w:sz w:val="20"/>
          <w:szCs w:val="20"/>
        </w:rPr>
        <w:t>Společným výborem, který se skládá ze zástupců obou států. Institucionální podpora se poskytne pouze návrhům projektů, na kterých se shodne Společný výbor. O výsledku jednání je sepsán protokol, podepsaný oběma stranami.</w:t>
      </w:r>
    </w:p>
    <w:p w:rsidR="00DD6F01" w:rsidRPr="00C23EE9" w:rsidRDefault="00DD6F01" w:rsidP="00C23EE9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</w:p>
    <w:p w:rsidR="00C72955" w:rsidRDefault="002140C0">
      <w:pPr>
        <w:pStyle w:val="Nadpis3"/>
      </w:pPr>
      <w:bookmarkStart w:id="53" w:name="_Toc168582736"/>
      <w:bookmarkEnd w:id="52"/>
      <w:r>
        <w:t xml:space="preserve"> </w:t>
      </w:r>
      <w:bookmarkStart w:id="54" w:name="_Toc306867782"/>
      <w:r w:rsidR="005B1526" w:rsidRPr="005B1526">
        <w:t xml:space="preserve">Kritéria programu </w:t>
      </w:r>
      <w:bookmarkEnd w:id="53"/>
      <w:r w:rsidR="00F539A7">
        <w:t>GESHER/MOST</w:t>
      </w:r>
      <w:bookmarkEnd w:id="54"/>
    </w:p>
    <w:p w:rsidR="00DD6F01" w:rsidRPr="00DD6F01" w:rsidRDefault="00DD6F01" w:rsidP="00DD6F01"/>
    <w:p w:rsidR="00955F75" w:rsidRPr="009305A1" w:rsidRDefault="00955F75" w:rsidP="00955F75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305A1">
        <w:rPr>
          <w:rFonts w:ascii="Verdana" w:hAnsi="Verdana" w:cs="Arial"/>
          <w:color w:val="000000"/>
          <w:sz w:val="20"/>
          <w:szCs w:val="20"/>
        </w:rPr>
        <w:t>Návrhy projektů výzkumu</w:t>
      </w:r>
      <w:r>
        <w:rPr>
          <w:rFonts w:ascii="Verdana" w:hAnsi="Verdana" w:cs="Arial"/>
          <w:color w:val="000000"/>
          <w:sz w:val="20"/>
          <w:szCs w:val="20"/>
        </w:rPr>
        <w:t>,</w:t>
      </w:r>
      <w:r w:rsidRPr="009305A1">
        <w:rPr>
          <w:rFonts w:ascii="Verdana" w:hAnsi="Verdana" w:cs="Arial"/>
          <w:color w:val="000000"/>
          <w:sz w:val="20"/>
          <w:szCs w:val="20"/>
        </w:rPr>
        <w:t xml:space="preserve"> vývoj</w:t>
      </w:r>
      <w:r>
        <w:rPr>
          <w:rFonts w:ascii="Verdana" w:hAnsi="Verdana" w:cs="Arial"/>
          <w:color w:val="000000"/>
          <w:sz w:val="20"/>
          <w:szCs w:val="20"/>
        </w:rPr>
        <w:t>e a inovací</w:t>
      </w:r>
      <w:r w:rsidRPr="009305A1">
        <w:rPr>
          <w:rFonts w:ascii="Verdana" w:hAnsi="Verdana" w:cs="Arial"/>
          <w:color w:val="000000"/>
          <w:sz w:val="20"/>
          <w:szCs w:val="20"/>
        </w:rPr>
        <w:t xml:space="preserve"> hodnotí odborný poradní orgán poskytovatele</w:t>
      </w:r>
      <w:r>
        <w:rPr>
          <w:rFonts w:ascii="Verdana" w:hAnsi="Verdana" w:cs="Arial"/>
          <w:color w:val="000000"/>
          <w:sz w:val="20"/>
          <w:szCs w:val="20"/>
        </w:rPr>
        <w:t>. Ho</w:t>
      </w:r>
      <w:r w:rsidRPr="009305A1">
        <w:rPr>
          <w:rFonts w:ascii="Verdana" w:hAnsi="Verdana" w:cs="Arial"/>
          <w:color w:val="000000"/>
          <w:sz w:val="20"/>
          <w:szCs w:val="20"/>
        </w:rPr>
        <w:t>dnocení je založeno na návrhu projektu mezinárodní spolupráce, zpracovaného v aktuální SW aplikaci (</w:t>
      </w:r>
      <w:hyperlink r:id="rId12" w:history="1">
        <w:r w:rsidRPr="009305A1">
          <w:rPr>
            <w:rFonts w:ascii="Verdana" w:hAnsi="Verdana" w:cs="Arial"/>
            <w:color w:val="000000"/>
            <w:sz w:val="20"/>
            <w:szCs w:val="20"/>
          </w:rPr>
          <w:t>www.msmt-vyzkum.cz</w:t>
        </w:r>
      </w:hyperlink>
      <w:r w:rsidRPr="009305A1">
        <w:rPr>
          <w:rFonts w:ascii="Verdana" w:hAnsi="Verdana" w:cs="Arial"/>
          <w:color w:val="000000"/>
          <w:sz w:val="20"/>
          <w:szCs w:val="20"/>
        </w:rPr>
        <w:t xml:space="preserve">), podaného ve veřejné soutěži do programu </w:t>
      </w:r>
      <w:r w:rsidR="00F539A7">
        <w:rPr>
          <w:rFonts w:ascii="Verdana" w:hAnsi="Verdana" w:cs="Arial"/>
          <w:color w:val="000000"/>
          <w:sz w:val="20"/>
          <w:szCs w:val="20"/>
        </w:rPr>
        <w:t>GESHER/MOST</w:t>
      </w:r>
      <w:r w:rsidRPr="009305A1">
        <w:rPr>
          <w:rFonts w:ascii="Verdana" w:hAnsi="Verdana" w:cs="Arial"/>
          <w:color w:val="000000"/>
          <w:sz w:val="20"/>
          <w:szCs w:val="20"/>
        </w:rPr>
        <w:t>, dvou oponentních posudcích zpracovaných nezávislými oponenty, stanovisku zpravodaje odborného poradního orgánu, diskusi v průběhu zasedání, doporučení odborného poradního orgánu poskytovateli.</w:t>
      </w:r>
    </w:p>
    <w:p w:rsidR="00B6585A" w:rsidRPr="008B6A54" w:rsidRDefault="00B6585A" w:rsidP="008B6A5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8B6A54">
        <w:rPr>
          <w:rFonts w:ascii="Verdana" w:hAnsi="Verdana" w:cs="Arial"/>
          <w:color w:val="000000"/>
          <w:sz w:val="20"/>
          <w:szCs w:val="20"/>
        </w:rPr>
        <w:t>Při posuzování návrhů projektů budou užita následující kritéria:</w:t>
      </w:r>
    </w:p>
    <w:p w:rsidR="008C31FE" w:rsidRPr="00F539A7" w:rsidRDefault="00C971EE" w:rsidP="008C31FE">
      <w:pPr>
        <w:widowControl w:val="0"/>
        <w:numPr>
          <w:ilvl w:val="0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Základní kritéria (váha – 5)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Finanční způsobilost všech partnerů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Formální souhlas mezi partnery (10 bodů)</w:t>
      </w:r>
    </w:p>
    <w:p w:rsidR="008C31FE" w:rsidRPr="00F539A7" w:rsidRDefault="00C971EE" w:rsidP="008C31FE">
      <w:pPr>
        <w:widowControl w:val="0"/>
        <w:numPr>
          <w:ilvl w:val="0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Základní hodnocení (váha – 1)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Dobře vyvážené partnerství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Přidaná hodnota spolupráce partnerů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Technologická kapacita všech partnerů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Manažerská způsobilost všech partnerů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Metodický a plánovací postup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Rozhodující etapy řešení a jejich náplň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Nákladová a finanční struktura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Finanční závazky jednotlivých partnerů (10 bodů)</w:t>
      </w:r>
    </w:p>
    <w:p w:rsidR="008C31FE" w:rsidRPr="00F539A7" w:rsidRDefault="00C971EE" w:rsidP="008C31FE">
      <w:pPr>
        <w:widowControl w:val="0"/>
        <w:numPr>
          <w:ilvl w:val="0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Technologie a inovace (váha – 3)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Stupeň technologické vyspělosti rizika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Technologické předpoklady (20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Řád inovace (15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lastRenderedPageBreak/>
        <w:t>Oborový dopad (10 bodů)</w:t>
      </w:r>
    </w:p>
    <w:p w:rsidR="008C31FE" w:rsidRPr="00F539A7" w:rsidRDefault="00C971EE" w:rsidP="008C31FE">
      <w:pPr>
        <w:widowControl w:val="0"/>
        <w:numPr>
          <w:ilvl w:val="0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Trh a konkurenceschopnost (váha – 2)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Velikost trhu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Přístup na trh a riziko (5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Návratnost investic (5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Strategický význam projektu (10 bodů)</w:t>
      </w:r>
    </w:p>
    <w:p w:rsidR="008C31FE" w:rsidRPr="00F539A7" w:rsidRDefault="00C971EE" w:rsidP="008C31FE">
      <w:pPr>
        <w:widowControl w:val="0"/>
        <w:numPr>
          <w:ilvl w:val="1"/>
          <w:numId w:val="4"/>
        </w:numPr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C971EE">
        <w:rPr>
          <w:rFonts w:ascii="Verdana" w:hAnsi="Verdana"/>
          <w:sz w:val="20"/>
          <w:szCs w:val="20"/>
        </w:rPr>
        <w:t>Zvyšující se schopnost a viditelnost (10 bodů)</w:t>
      </w:r>
    </w:p>
    <w:p w:rsidR="009457D7" w:rsidRPr="009457D7" w:rsidRDefault="009457D7" w:rsidP="009457D7">
      <w:pPr>
        <w:autoSpaceDE w:val="0"/>
        <w:autoSpaceDN w:val="0"/>
        <w:adjustRightInd w:val="0"/>
        <w:spacing w:after="120"/>
        <w:jc w:val="both"/>
        <w:rPr>
          <w:sz w:val="16"/>
          <w:szCs w:val="16"/>
        </w:rPr>
      </w:pPr>
      <w:bookmarkStart w:id="55" w:name="_Toc168582738"/>
    </w:p>
    <w:bookmarkEnd w:id="55"/>
    <w:p w:rsidR="00C35EEB" w:rsidRDefault="009457D7" w:rsidP="00E62B9C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457D7">
        <w:rPr>
          <w:rFonts w:ascii="Verdana" w:hAnsi="Verdana" w:cs="Arial"/>
          <w:color w:val="000000"/>
          <w:sz w:val="20"/>
          <w:szCs w:val="20"/>
        </w:rPr>
        <w:t xml:space="preserve">Po rozhodnutí poskytovatele o výsledku veřejné soutěže budou dne </w:t>
      </w:r>
      <w:r w:rsidR="00240802">
        <w:rPr>
          <w:rFonts w:ascii="Verdana" w:hAnsi="Verdana" w:cs="Arial"/>
          <w:color w:val="000000"/>
          <w:sz w:val="20"/>
          <w:szCs w:val="20"/>
        </w:rPr>
        <w:t>1</w:t>
      </w:r>
      <w:r w:rsidR="00112FD0">
        <w:rPr>
          <w:rFonts w:ascii="Verdana" w:hAnsi="Verdana" w:cs="Arial"/>
          <w:color w:val="000000"/>
          <w:sz w:val="20"/>
          <w:szCs w:val="20"/>
        </w:rPr>
        <w:t>5</w:t>
      </w:r>
      <w:r w:rsidR="00240802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112FD0">
        <w:rPr>
          <w:rFonts w:ascii="Verdana" w:hAnsi="Verdana" w:cs="Arial"/>
          <w:color w:val="000000"/>
          <w:sz w:val="20"/>
          <w:szCs w:val="20"/>
        </w:rPr>
        <w:t>května 2013</w:t>
      </w:r>
      <w:r w:rsidRPr="009457D7">
        <w:rPr>
          <w:rFonts w:ascii="Verdana" w:hAnsi="Verdana" w:cs="Arial"/>
          <w:color w:val="000000"/>
          <w:sz w:val="20"/>
          <w:szCs w:val="20"/>
        </w:rPr>
        <w:t xml:space="preserve"> uchazeči vyrozuměni o výsledku </w:t>
      </w:r>
      <w:r w:rsidR="00AA0D8F">
        <w:rPr>
          <w:rFonts w:ascii="Verdana" w:hAnsi="Verdana" w:cs="Arial"/>
          <w:color w:val="000000"/>
          <w:sz w:val="20"/>
          <w:szCs w:val="20"/>
        </w:rPr>
        <w:t>IV</w:t>
      </w:r>
      <w:r w:rsidR="00F539A7">
        <w:rPr>
          <w:rFonts w:ascii="Verdana" w:hAnsi="Verdana" w:cs="Arial"/>
          <w:color w:val="000000"/>
          <w:sz w:val="20"/>
          <w:szCs w:val="20"/>
        </w:rPr>
        <w:t xml:space="preserve">. výzvy </w:t>
      </w:r>
      <w:r w:rsidRPr="009457D7">
        <w:rPr>
          <w:rFonts w:ascii="Verdana" w:hAnsi="Verdana" w:cs="Arial"/>
          <w:color w:val="000000"/>
          <w:sz w:val="20"/>
          <w:szCs w:val="20"/>
        </w:rPr>
        <w:t>této veřejné soutěže zveřejněním na internetov</w:t>
      </w:r>
      <w:r w:rsidR="00D57EF4">
        <w:rPr>
          <w:rFonts w:ascii="Verdana" w:hAnsi="Verdana" w:cs="Arial"/>
          <w:color w:val="000000"/>
          <w:sz w:val="20"/>
          <w:szCs w:val="20"/>
        </w:rPr>
        <w:t>ých</w:t>
      </w:r>
      <w:r w:rsidRPr="009457D7">
        <w:rPr>
          <w:rFonts w:ascii="Verdana" w:hAnsi="Verdana" w:cs="Arial"/>
          <w:color w:val="000000"/>
          <w:sz w:val="20"/>
          <w:szCs w:val="20"/>
        </w:rPr>
        <w:t xml:space="preserve"> adres</w:t>
      </w:r>
      <w:r w:rsidR="00D57EF4">
        <w:rPr>
          <w:rFonts w:ascii="Verdana" w:hAnsi="Verdana" w:cs="Arial"/>
          <w:color w:val="000000"/>
          <w:sz w:val="20"/>
          <w:szCs w:val="20"/>
        </w:rPr>
        <w:t xml:space="preserve">ách </w:t>
      </w:r>
      <w:r w:rsidR="00D57EF4" w:rsidRPr="00112FD0">
        <w:rPr>
          <w:rFonts w:ascii="Verdana" w:hAnsi="Verdana" w:cs="Arial"/>
          <w:sz w:val="20"/>
          <w:szCs w:val="20"/>
        </w:rPr>
        <w:t>http://www.czechinvest.org</w:t>
      </w:r>
      <w:r w:rsidR="00D57EF4">
        <w:rPr>
          <w:rFonts w:ascii="Verdana" w:hAnsi="Verdana" w:cs="Arial"/>
          <w:color w:val="000000"/>
          <w:sz w:val="20"/>
          <w:szCs w:val="20"/>
        </w:rPr>
        <w:t xml:space="preserve"> a</w:t>
      </w:r>
      <w:r w:rsidRPr="009457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C35EEB" w:rsidRPr="00112FD0">
        <w:rPr>
          <w:rFonts w:ascii="Verdana" w:hAnsi="Verdana" w:cs="Arial"/>
          <w:sz w:val="20"/>
          <w:szCs w:val="20"/>
        </w:rPr>
        <w:t>http://www.msmt-vyzkum.cz</w:t>
      </w:r>
      <w:r w:rsidR="00112FD0">
        <w:rPr>
          <w:rFonts w:ascii="Verdana" w:hAnsi="Verdana" w:cs="Arial"/>
          <w:color w:val="000000"/>
          <w:sz w:val="20"/>
          <w:szCs w:val="20"/>
        </w:rPr>
        <w:t xml:space="preserve"> a/nebo http://www.msmt.cz.</w:t>
      </w:r>
    </w:p>
    <w:p w:rsidR="00DC6461" w:rsidRDefault="00C35EEB" w:rsidP="00E62B9C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Na pos</w:t>
      </w:r>
      <w:r w:rsidR="0095153A" w:rsidRPr="00E62B9C">
        <w:rPr>
          <w:rFonts w:ascii="Verdana" w:hAnsi="Verdana" w:cs="Arial"/>
          <w:color w:val="000000"/>
          <w:sz w:val="20"/>
          <w:szCs w:val="20"/>
        </w:rPr>
        <w:t xml:space="preserve">kytnutí </w:t>
      </w:r>
      <w:r w:rsidR="00AE0D16">
        <w:rPr>
          <w:rFonts w:ascii="Verdana" w:hAnsi="Verdana" w:cs="Arial"/>
          <w:color w:val="000000"/>
          <w:sz w:val="20"/>
          <w:szCs w:val="20"/>
        </w:rPr>
        <w:t>institucionální</w:t>
      </w:r>
      <w:r w:rsidR="006C636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5153A" w:rsidRPr="00E62B9C">
        <w:rPr>
          <w:rFonts w:ascii="Verdana" w:hAnsi="Verdana" w:cs="Arial"/>
          <w:color w:val="000000"/>
          <w:sz w:val="20"/>
          <w:szCs w:val="20"/>
        </w:rPr>
        <w:t xml:space="preserve">podpory </w:t>
      </w:r>
      <w:r w:rsidR="006C636E">
        <w:rPr>
          <w:rFonts w:ascii="Verdana" w:hAnsi="Verdana" w:cs="Arial"/>
          <w:color w:val="000000"/>
          <w:sz w:val="20"/>
          <w:szCs w:val="20"/>
        </w:rPr>
        <w:t xml:space="preserve">v rámci programu </w:t>
      </w:r>
      <w:r w:rsidR="008C31FE">
        <w:rPr>
          <w:rFonts w:ascii="Verdana" w:hAnsi="Verdana" w:cs="Arial"/>
          <w:color w:val="000000"/>
          <w:sz w:val="20"/>
          <w:szCs w:val="20"/>
        </w:rPr>
        <w:t>GESHER/MOST</w:t>
      </w:r>
      <w:r w:rsidR="006C636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5153A" w:rsidRPr="00E62B9C">
        <w:rPr>
          <w:rFonts w:ascii="Verdana" w:hAnsi="Verdana" w:cs="Arial"/>
          <w:color w:val="000000"/>
          <w:sz w:val="20"/>
          <w:szCs w:val="20"/>
        </w:rPr>
        <w:t>není právní nárok.</w:t>
      </w:r>
      <w:r w:rsidR="0095153A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331A7" w:rsidRPr="00E62B9C">
        <w:rPr>
          <w:rFonts w:ascii="Verdana" w:hAnsi="Verdana" w:cs="Arial"/>
          <w:color w:val="000000"/>
          <w:sz w:val="20"/>
          <w:szCs w:val="20"/>
        </w:rPr>
        <w:t>Rozhodnutí poskytovatele o výsledku veřejné soutěže je</w:t>
      </w:r>
      <w:r w:rsidR="00E62B9C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55F75">
        <w:rPr>
          <w:rFonts w:ascii="Verdana" w:hAnsi="Verdana" w:cs="Arial"/>
          <w:color w:val="000000"/>
          <w:sz w:val="20"/>
          <w:szCs w:val="20"/>
        </w:rPr>
        <w:t>konečné a </w:t>
      </w:r>
      <w:r w:rsidR="000331A7" w:rsidRPr="00E62B9C">
        <w:rPr>
          <w:rFonts w:ascii="Verdana" w:hAnsi="Verdana" w:cs="Arial"/>
          <w:color w:val="000000"/>
          <w:sz w:val="20"/>
          <w:szCs w:val="20"/>
        </w:rPr>
        <w:t xml:space="preserve">nelze se proti němu odvolat. </w:t>
      </w:r>
      <w:r w:rsidR="00625651">
        <w:rPr>
          <w:rFonts w:ascii="Verdana" w:hAnsi="Verdana" w:cs="Arial"/>
          <w:color w:val="000000"/>
          <w:sz w:val="20"/>
          <w:szCs w:val="20"/>
        </w:rPr>
        <w:t xml:space="preserve">Veřejná soutěž programu GESHER/MOST nepodléhá </w:t>
      </w:r>
      <w:r w:rsidR="00941DD5">
        <w:rPr>
          <w:rFonts w:ascii="Verdana" w:hAnsi="Verdana" w:cs="Arial"/>
          <w:color w:val="000000"/>
          <w:sz w:val="20"/>
          <w:szCs w:val="20"/>
        </w:rPr>
        <w:t>ustanovením zákona č. </w:t>
      </w:r>
      <w:r w:rsidR="00A653FC">
        <w:rPr>
          <w:rFonts w:ascii="Verdana" w:hAnsi="Verdana" w:cs="Arial"/>
          <w:color w:val="000000"/>
          <w:sz w:val="20"/>
          <w:szCs w:val="20"/>
        </w:rPr>
        <w:t>500/2004 Sb., správní řád, ve znění pozdějších předpisů.</w:t>
      </w:r>
    </w:p>
    <w:p w:rsidR="000331A7" w:rsidRDefault="000331A7" w:rsidP="00E62B9C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E62B9C">
        <w:rPr>
          <w:rFonts w:ascii="Verdana" w:hAnsi="Verdana" w:cs="Arial"/>
          <w:color w:val="000000"/>
          <w:sz w:val="20"/>
          <w:szCs w:val="20"/>
        </w:rPr>
        <w:t>V případě zjištění nesrovnalostí mezi náležitostmi uvedenými v návrhu projektu a</w:t>
      </w:r>
      <w:r w:rsidR="00955F75">
        <w:rPr>
          <w:rFonts w:ascii="Verdana" w:hAnsi="Verdana" w:cs="Arial"/>
          <w:color w:val="000000"/>
          <w:sz w:val="20"/>
          <w:szCs w:val="20"/>
        </w:rPr>
        <w:t> </w:t>
      </w:r>
      <w:r w:rsidRPr="00E62B9C">
        <w:rPr>
          <w:rFonts w:ascii="Verdana" w:hAnsi="Verdana" w:cs="Arial"/>
          <w:color w:val="000000"/>
          <w:sz w:val="20"/>
          <w:szCs w:val="20"/>
        </w:rPr>
        <w:t>předloženými doklady o prokazování způsobilosti uchazeče (uchazečů) nebo nedodáním</w:t>
      </w:r>
      <w:r w:rsidR="00E62B9C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E62B9C">
        <w:rPr>
          <w:rFonts w:ascii="Verdana" w:hAnsi="Verdana" w:cs="Arial"/>
          <w:color w:val="000000"/>
          <w:sz w:val="20"/>
          <w:szCs w:val="20"/>
        </w:rPr>
        <w:t>těchto dokladů ve stanoveném termínu před vydáním rozhodnutí o</w:t>
      </w:r>
      <w:r w:rsidR="00E62B9C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E62B9C">
        <w:rPr>
          <w:rFonts w:ascii="Verdana" w:hAnsi="Verdana" w:cs="Arial"/>
          <w:color w:val="000000"/>
          <w:sz w:val="20"/>
          <w:szCs w:val="20"/>
        </w:rPr>
        <w:t>poskytnutí podpory si poskytovatel vyhrazuje právo neuzavřít s uchazečem (uchazeči)</w:t>
      </w:r>
      <w:r w:rsidR="00E62B9C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E62B9C">
        <w:rPr>
          <w:rFonts w:ascii="Verdana" w:hAnsi="Verdana" w:cs="Arial"/>
          <w:color w:val="000000"/>
          <w:sz w:val="20"/>
          <w:szCs w:val="20"/>
        </w:rPr>
        <w:t>smlouvu nebo nevydat rozhodnutí o poskytnutí podpory.</w:t>
      </w:r>
    </w:p>
    <w:p w:rsidR="00152BDC" w:rsidRPr="00E62B9C" w:rsidRDefault="00152BDC" w:rsidP="00CE4EDE">
      <w:pPr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Default="006B3422">
      <w:pPr>
        <w:pStyle w:val="Nadpis2"/>
      </w:pPr>
      <w:bookmarkStart w:id="56" w:name="_Toc168582740"/>
      <w:bookmarkStart w:id="57" w:name="_Toc306867783"/>
      <w:r>
        <w:t>Soutěžní lhůta</w:t>
      </w:r>
      <w:r w:rsidR="00713F1E">
        <w:t xml:space="preserve"> a </w:t>
      </w:r>
      <w:r>
        <w:t>hodnotící lhůta</w:t>
      </w:r>
      <w:bookmarkEnd w:id="56"/>
      <w:bookmarkEnd w:id="57"/>
    </w:p>
    <w:p w:rsidR="00C72955" w:rsidRDefault="00C72955"/>
    <w:p w:rsidR="009457D7" w:rsidRPr="009457D7" w:rsidRDefault="000331A7" w:rsidP="009457D7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E62B9C">
        <w:rPr>
          <w:rFonts w:ascii="Verdana" w:hAnsi="Verdana" w:cs="Arial"/>
          <w:color w:val="000000"/>
          <w:sz w:val="20"/>
          <w:szCs w:val="20"/>
        </w:rPr>
        <w:t xml:space="preserve">Veřejná soutěž </w:t>
      </w:r>
      <w:r w:rsidR="00E62B9C">
        <w:rPr>
          <w:rFonts w:ascii="Verdana" w:hAnsi="Verdana" w:cs="Arial"/>
          <w:color w:val="000000"/>
          <w:sz w:val="20"/>
          <w:szCs w:val="20"/>
        </w:rPr>
        <w:t xml:space="preserve">pro program </w:t>
      </w:r>
      <w:r w:rsidR="008C31FE">
        <w:rPr>
          <w:rFonts w:ascii="Verdana" w:hAnsi="Verdana" w:cs="Arial"/>
          <w:color w:val="000000"/>
          <w:sz w:val="20"/>
          <w:szCs w:val="20"/>
        </w:rPr>
        <w:t>GESHER/MOST</w:t>
      </w:r>
      <w:r w:rsidR="008C31FE" w:rsidDel="008C31F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8C31FE">
        <w:rPr>
          <w:rFonts w:ascii="Verdana" w:hAnsi="Verdana" w:cs="Arial"/>
          <w:color w:val="000000"/>
          <w:sz w:val="20"/>
          <w:szCs w:val="20"/>
        </w:rPr>
        <w:t>(LJ)</w:t>
      </w:r>
      <w:r w:rsidR="00C35EEB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E62B9C">
        <w:rPr>
          <w:rFonts w:ascii="Verdana" w:hAnsi="Verdana" w:cs="Arial"/>
          <w:color w:val="000000"/>
          <w:sz w:val="20"/>
          <w:szCs w:val="20"/>
        </w:rPr>
        <w:t>začíná vyhlášením veřejné soutěže v</w:t>
      </w:r>
      <w:r w:rsidR="00E62B9C">
        <w:rPr>
          <w:rFonts w:ascii="Verdana" w:hAnsi="Verdana" w:cs="Arial"/>
          <w:color w:val="000000"/>
          <w:sz w:val="20"/>
          <w:szCs w:val="20"/>
        </w:rPr>
        <w:t> </w:t>
      </w:r>
      <w:r w:rsidRPr="00E62B9C">
        <w:rPr>
          <w:rFonts w:ascii="Verdana" w:hAnsi="Verdana" w:cs="Arial"/>
          <w:color w:val="000000"/>
          <w:sz w:val="20"/>
          <w:szCs w:val="20"/>
        </w:rPr>
        <w:t>Obchodním</w:t>
      </w:r>
      <w:r w:rsidR="00E62B9C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E62B9C">
        <w:rPr>
          <w:rFonts w:ascii="Verdana" w:hAnsi="Verdana" w:cs="Arial"/>
          <w:color w:val="000000"/>
          <w:sz w:val="20"/>
          <w:szCs w:val="20"/>
        </w:rPr>
        <w:t xml:space="preserve">věstníku </w:t>
      </w:r>
      <w:bookmarkStart w:id="58" w:name="_Toc168582741"/>
      <w:r w:rsidR="009457D7" w:rsidRPr="009457D7">
        <w:rPr>
          <w:rFonts w:ascii="Verdana" w:hAnsi="Verdana" w:cs="Arial"/>
          <w:color w:val="000000"/>
          <w:sz w:val="20"/>
          <w:szCs w:val="20"/>
        </w:rPr>
        <w:t xml:space="preserve">(zveřejnění výzvy dne </w:t>
      </w:r>
      <w:r w:rsidR="00621EED">
        <w:rPr>
          <w:rFonts w:ascii="Verdana" w:hAnsi="Verdana" w:cs="Arial"/>
          <w:color w:val="000000"/>
          <w:sz w:val="20"/>
          <w:szCs w:val="20"/>
        </w:rPr>
        <w:t>12</w:t>
      </w:r>
      <w:r w:rsidR="00A47753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621EED">
        <w:rPr>
          <w:rFonts w:ascii="Verdana" w:hAnsi="Verdana" w:cs="Arial"/>
          <w:color w:val="000000"/>
          <w:sz w:val="20"/>
          <w:szCs w:val="20"/>
        </w:rPr>
        <w:t>září 2012</w:t>
      </w:r>
      <w:r w:rsidR="009457D7" w:rsidRPr="009457D7">
        <w:rPr>
          <w:rFonts w:ascii="Verdana" w:hAnsi="Verdana" w:cs="Arial"/>
          <w:color w:val="000000"/>
          <w:sz w:val="20"/>
          <w:szCs w:val="20"/>
        </w:rPr>
        <w:t xml:space="preserve">) a končí dnem vyhlášení výsledků (tj. dne </w:t>
      </w:r>
      <w:r w:rsidR="00845418">
        <w:rPr>
          <w:rFonts w:ascii="Verdana" w:hAnsi="Verdana" w:cs="Arial"/>
          <w:color w:val="000000"/>
          <w:sz w:val="20"/>
          <w:szCs w:val="20"/>
        </w:rPr>
        <w:t>1</w:t>
      </w:r>
      <w:r w:rsidR="00621EED">
        <w:rPr>
          <w:rFonts w:ascii="Verdana" w:hAnsi="Verdana" w:cs="Arial"/>
          <w:color w:val="000000"/>
          <w:sz w:val="20"/>
          <w:szCs w:val="20"/>
        </w:rPr>
        <w:t>5</w:t>
      </w:r>
      <w:r w:rsidR="00845418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621EED">
        <w:rPr>
          <w:rFonts w:ascii="Verdana" w:hAnsi="Verdana" w:cs="Arial"/>
          <w:color w:val="000000"/>
          <w:sz w:val="20"/>
          <w:szCs w:val="20"/>
        </w:rPr>
        <w:t>května 2013</w:t>
      </w:r>
      <w:r w:rsidR="009457D7" w:rsidRPr="009457D7">
        <w:rPr>
          <w:rFonts w:ascii="Verdana" w:hAnsi="Verdana" w:cs="Arial"/>
          <w:color w:val="000000"/>
          <w:sz w:val="20"/>
          <w:szCs w:val="20"/>
        </w:rPr>
        <w:t>).</w:t>
      </w:r>
    </w:p>
    <w:p w:rsidR="009457D7" w:rsidRPr="009457D7" w:rsidRDefault="009457D7" w:rsidP="009457D7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457D7">
        <w:rPr>
          <w:rFonts w:ascii="Verdana" w:hAnsi="Verdana" w:cs="Arial"/>
          <w:color w:val="000000"/>
          <w:sz w:val="20"/>
          <w:szCs w:val="20"/>
        </w:rPr>
        <w:t xml:space="preserve">Soutěžní lhůta je období, ve kterém je možno podávat návrhy projektů. Soutěžní lhůta začíná </w:t>
      </w:r>
      <w:r w:rsidRPr="00845418">
        <w:rPr>
          <w:rFonts w:ascii="Verdana" w:hAnsi="Verdana" w:cs="Arial"/>
          <w:color w:val="000000"/>
          <w:sz w:val="20"/>
          <w:szCs w:val="20"/>
        </w:rPr>
        <w:t xml:space="preserve">dnem </w:t>
      </w:r>
      <w:r w:rsidR="00621EED">
        <w:rPr>
          <w:rFonts w:ascii="Verdana" w:hAnsi="Verdana" w:cs="Arial"/>
          <w:color w:val="000000"/>
          <w:sz w:val="20"/>
          <w:szCs w:val="20"/>
        </w:rPr>
        <w:t>13</w:t>
      </w:r>
      <w:r w:rsidR="00845418" w:rsidRPr="00845418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621EED">
        <w:rPr>
          <w:rFonts w:ascii="Verdana" w:hAnsi="Verdana" w:cs="Arial"/>
          <w:color w:val="000000"/>
          <w:sz w:val="20"/>
          <w:szCs w:val="20"/>
        </w:rPr>
        <w:t>září 2012</w:t>
      </w:r>
      <w:r w:rsidR="00C971EE" w:rsidRPr="00845418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66092" w:rsidRPr="00845418">
        <w:rPr>
          <w:rFonts w:ascii="Verdana" w:hAnsi="Verdana" w:cs="Arial"/>
          <w:color w:val="000000"/>
          <w:sz w:val="20"/>
          <w:szCs w:val="20"/>
        </w:rPr>
        <w:t xml:space="preserve">a končí dnem </w:t>
      </w:r>
      <w:r w:rsidR="00621EED">
        <w:rPr>
          <w:rFonts w:ascii="Verdana" w:hAnsi="Verdana" w:cs="Arial"/>
          <w:color w:val="000000"/>
          <w:sz w:val="20"/>
          <w:szCs w:val="20"/>
        </w:rPr>
        <w:t>30</w:t>
      </w:r>
      <w:r w:rsidR="00845418" w:rsidRPr="00845418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621EED">
        <w:rPr>
          <w:rFonts w:ascii="Verdana" w:hAnsi="Verdana" w:cs="Arial"/>
          <w:color w:val="000000"/>
          <w:sz w:val="20"/>
          <w:szCs w:val="20"/>
        </w:rPr>
        <w:t>listopadu 2012</w:t>
      </w:r>
      <w:r w:rsidR="00845418" w:rsidRPr="00845418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66092" w:rsidRPr="00845418">
        <w:rPr>
          <w:rFonts w:ascii="Verdana" w:hAnsi="Verdana" w:cs="Arial"/>
          <w:color w:val="000000"/>
          <w:sz w:val="20"/>
          <w:szCs w:val="20"/>
        </w:rPr>
        <w:t>ve </w:t>
      </w:r>
      <w:r w:rsidR="00845418" w:rsidRPr="00845418">
        <w:rPr>
          <w:rFonts w:ascii="Verdana" w:hAnsi="Verdana" w:cs="Arial"/>
          <w:color w:val="000000"/>
          <w:sz w:val="20"/>
          <w:szCs w:val="20"/>
        </w:rPr>
        <w:t>14:00</w:t>
      </w:r>
      <w:r w:rsidR="00C971EE" w:rsidRPr="00845418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66092" w:rsidRPr="00F66092">
        <w:rPr>
          <w:rFonts w:ascii="Verdana" w:hAnsi="Verdana" w:cs="Arial"/>
          <w:color w:val="000000"/>
          <w:sz w:val="20"/>
          <w:szCs w:val="20"/>
        </w:rPr>
        <w:t>hodin.</w:t>
      </w:r>
    </w:p>
    <w:p w:rsidR="009457D7" w:rsidRPr="009457D7" w:rsidRDefault="009457D7" w:rsidP="009457D7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457D7">
        <w:rPr>
          <w:rFonts w:ascii="Verdana" w:hAnsi="Verdana" w:cs="Arial"/>
          <w:color w:val="000000"/>
          <w:sz w:val="20"/>
          <w:szCs w:val="20"/>
        </w:rPr>
        <w:t xml:space="preserve">Hodnotící lhůta je období, ve kterém poskytovatel zajistí posouzení a zhodnocení předložených návrhů projektů, rozhodne a vyhlásí výsledky veřejné soutěže. Hodnotící lhůta začíná dnem </w:t>
      </w:r>
      <w:r w:rsidR="00941DD5">
        <w:rPr>
          <w:rFonts w:ascii="Verdana" w:hAnsi="Verdana" w:cs="Arial"/>
          <w:color w:val="000000"/>
          <w:sz w:val="20"/>
          <w:szCs w:val="20"/>
        </w:rPr>
        <w:t>1</w:t>
      </w:r>
      <w:r w:rsidR="00845418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621EED">
        <w:rPr>
          <w:rFonts w:ascii="Verdana" w:hAnsi="Verdana" w:cs="Arial"/>
          <w:color w:val="000000"/>
          <w:sz w:val="20"/>
          <w:szCs w:val="20"/>
        </w:rPr>
        <w:t>prosince</w:t>
      </w:r>
      <w:r w:rsidR="00845418">
        <w:rPr>
          <w:rFonts w:ascii="Verdana" w:hAnsi="Verdana" w:cs="Arial"/>
          <w:color w:val="000000"/>
          <w:sz w:val="20"/>
          <w:szCs w:val="20"/>
        </w:rPr>
        <w:t xml:space="preserve"> 2012</w:t>
      </w:r>
      <w:r w:rsidR="00C4043F" w:rsidRPr="009457D7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457D7">
        <w:rPr>
          <w:rFonts w:ascii="Verdana" w:hAnsi="Verdana" w:cs="Arial"/>
          <w:color w:val="000000"/>
          <w:sz w:val="20"/>
          <w:szCs w:val="20"/>
        </w:rPr>
        <w:t xml:space="preserve">a končí dnem </w:t>
      </w:r>
      <w:r w:rsidR="00845418">
        <w:rPr>
          <w:rFonts w:ascii="Verdana" w:hAnsi="Verdana" w:cs="Arial"/>
          <w:color w:val="000000"/>
          <w:sz w:val="20"/>
          <w:szCs w:val="20"/>
        </w:rPr>
        <w:t>1</w:t>
      </w:r>
      <w:r w:rsidR="00621EED">
        <w:rPr>
          <w:rFonts w:ascii="Verdana" w:hAnsi="Verdana" w:cs="Arial"/>
          <w:color w:val="000000"/>
          <w:sz w:val="20"/>
          <w:szCs w:val="20"/>
        </w:rPr>
        <w:t>5</w:t>
      </w:r>
      <w:r w:rsidR="00845418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621EED">
        <w:rPr>
          <w:rFonts w:ascii="Verdana" w:hAnsi="Verdana" w:cs="Arial"/>
          <w:color w:val="000000"/>
          <w:sz w:val="20"/>
          <w:szCs w:val="20"/>
        </w:rPr>
        <w:t>května 2013</w:t>
      </w:r>
      <w:r w:rsidRPr="009457D7">
        <w:rPr>
          <w:rFonts w:ascii="Verdana" w:hAnsi="Verdana" w:cs="Arial"/>
          <w:color w:val="000000"/>
          <w:sz w:val="20"/>
          <w:szCs w:val="20"/>
        </w:rPr>
        <w:t xml:space="preserve">, tj. končí dnem vyhlášení výsledků veřejné soutěže na adrese </w:t>
      </w:r>
      <w:r w:rsidR="00C84D6C" w:rsidRPr="00621EED">
        <w:rPr>
          <w:rFonts w:ascii="Verdana" w:hAnsi="Verdana" w:cs="Arial"/>
          <w:sz w:val="20"/>
          <w:szCs w:val="20"/>
        </w:rPr>
        <w:t>http://www.czechinvest.org</w:t>
      </w:r>
      <w:r w:rsidR="00C84D6C">
        <w:rPr>
          <w:rFonts w:ascii="Verdana" w:hAnsi="Verdana" w:cs="Arial"/>
          <w:color w:val="000000"/>
          <w:sz w:val="20"/>
          <w:szCs w:val="20"/>
        </w:rPr>
        <w:t xml:space="preserve"> a </w:t>
      </w:r>
      <w:r w:rsidR="00C84D6C" w:rsidRPr="00621EED">
        <w:rPr>
          <w:rFonts w:ascii="Verdana" w:hAnsi="Verdana"/>
          <w:sz w:val="20"/>
          <w:szCs w:val="20"/>
        </w:rPr>
        <w:t>http://www.msmt-vyzkum.cz</w:t>
      </w:r>
      <w:r w:rsidR="00621EED">
        <w:t xml:space="preserve"> a/nebo </w:t>
      </w:r>
      <w:r w:rsidR="00621EED" w:rsidRPr="00621EED">
        <w:t>http://www.msmt.cz</w:t>
      </w:r>
      <w:r w:rsidR="00621EED">
        <w:t xml:space="preserve">. </w:t>
      </w:r>
    </w:p>
    <w:p w:rsidR="00C72955" w:rsidRDefault="000467B5">
      <w:pPr>
        <w:autoSpaceDE w:val="0"/>
        <w:autoSpaceDN w:val="0"/>
        <w:adjustRightInd w:val="0"/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Vydání rozhodnutí</w:t>
      </w:r>
      <w:r w:rsidR="009457D7" w:rsidRPr="009457D7">
        <w:rPr>
          <w:rFonts w:ascii="Verdana" w:hAnsi="Verdana" w:cs="Arial"/>
          <w:color w:val="000000"/>
          <w:sz w:val="20"/>
          <w:szCs w:val="20"/>
        </w:rPr>
        <w:t xml:space="preserve"> o podpoře řešení vybraných projektů lze očekávat do </w:t>
      </w:r>
      <w:r w:rsidR="00941DD5">
        <w:rPr>
          <w:rFonts w:ascii="Verdana" w:hAnsi="Verdana" w:cs="Arial"/>
          <w:color w:val="000000"/>
          <w:sz w:val="20"/>
          <w:szCs w:val="20"/>
        </w:rPr>
        <w:t>31</w:t>
      </w:r>
      <w:r w:rsidR="00845418">
        <w:rPr>
          <w:rFonts w:ascii="Verdana" w:hAnsi="Verdana" w:cs="Arial"/>
          <w:color w:val="000000"/>
          <w:sz w:val="20"/>
          <w:szCs w:val="20"/>
        </w:rPr>
        <w:t>. července 2012</w:t>
      </w:r>
      <w:r w:rsidR="009457D7" w:rsidRPr="009457D7">
        <w:rPr>
          <w:rFonts w:ascii="Verdana" w:hAnsi="Verdana" w:cs="Arial"/>
          <w:color w:val="000000"/>
          <w:sz w:val="20"/>
          <w:szCs w:val="20"/>
        </w:rPr>
        <w:t>.</w:t>
      </w:r>
    </w:p>
    <w:p w:rsidR="00AF218A" w:rsidRPr="00AF218A" w:rsidRDefault="00AF218A" w:rsidP="00AF218A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Pr="00845418" w:rsidRDefault="000331A7">
      <w:pPr>
        <w:pStyle w:val="Nadpis1"/>
        <w:rPr>
          <w:color w:val="auto"/>
        </w:rPr>
      </w:pPr>
      <w:bookmarkStart w:id="59" w:name="_Toc306867784"/>
      <w:r w:rsidRPr="00845418">
        <w:rPr>
          <w:color w:val="auto"/>
        </w:rPr>
        <w:t>P</w:t>
      </w:r>
      <w:r w:rsidRPr="00845418">
        <w:rPr>
          <w:rFonts w:ascii="Arial,Bold" w:hAnsi="Arial,Bold" w:cs="Arial,Bold"/>
          <w:color w:val="auto"/>
        </w:rPr>
        <w:t>ř</w:t>
      </w:r>
      <w:r w:rsidRPr="00845418">
        <w:rPr>
          <w:color w:val="auto"/>
        </w:rPr>
        <w:t>íprava návrhu projektu</w:t>
      </w:r>
      <w:bookmarkEnd w:id="58"/>
      <w:bookmarkEnd w:id="59"/>
    </w:p>
    <w:p w:rsidR="00DD6F01" w:rsidRPr="00DD6F01" w:rsidRDefault="00DD6F01" w:rsidP="00DD6F01"/>
    <w:p w:rsidR="000331A7" w:rsidRDefault="000331A7" w:rsidP="00A51020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E62B9C">
        <w:rPr>
          <w:rFonts w:ascii="Verdana" w:hAnsi="Verdana" w:cs="Arial"/>
          <w:color w:val="000000"/>
          <w:sz w:val="20"/>
          <w:szCs w:val="20"/>
        </w:rPr>
        <w:t xml:space="preserve">Každý uchazeč musí při přípravě návrhu projektu dodržet následující </w:t>
      </w:r>
      <w:r w:rsidR="00A51020">
        <w:rPr>
          <w:rFonts w:ascii="Verdana" w:hAnsi="Verdana" w:cs="Arial"/>
          <w:color w:val="000000"/>
          <w:sz w:val="20"/>
          <w:szCs w:val="20"/>
        </w:rPr>
        <w:t>zásady</w:t>
      </w:r>
      <w:r w:rsidRPr="00E62B9C">
        <w:rPr>
          <w:rFonts w:ascii="Verdana" w:hAnsi="Verdana" w:cs="Arial"/>
          <w:color w:val="000000"/>
          <w:sz w:val="20"/>
          <w:szCs w:val="20"/>
        </w:rPr>
        <w:t>:</w:t>
      </w:r>
    </w:p>
    <w:p w:rsidR="00CE4EDE" w:rsidRPr="00E62B9C" w:rsidRDefault="00CE4EDE" w:rsidP="00CE4EDE">
      <w:pPr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Default="000331A7">
      <w:pPr>
        <w:pStyle w:val="Nadpis2"/>
      </w:pPr>
      <w:bookmarkStart w:id="60" w:name="_Toc168582742"/>
      <w:bookmarkStart w:id="61" w:name="_Toc306867785"/>
      <w:r>
        <w:t>Forma návrhu projektu</w:t>
      </w:r>
      <w:bookmarkEnd w:id="60"/>
      <w:bookmarkEnd w:id="61"/>
    </w:p>
    <w:p w:rsidR="00C72955" w:rsidRDefault="00C72955"/>
    <w:p w:rsidR="000331A7" w:rsidRPr="00A51020" w:rsidRDefault="000331A7" w:rsidP="00A51020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A51020">
        <w:rPr>
          <w:rFonts w:ascii="Verdana" w:hAnsi="Verdana" w:cs="Arial"/>
          <w:color w:val="000000"/>
          <w:sz w:val="20"/>
          <w:szCs w:val="20"/>
        </w:rPr>
        <w:lastRenderedPageBreak/>
        <w:t xml:space="preserve">Podoba návrhu projektu je dána platnou verzí </w:t>
      </w:r>
      <w:r w:rsidR="00955F75">
        <w:rPr>
          <w:rFonts w:ascii="Verdana" w:hAnsi="Verdana" w:cs="Arial"/>
          <w:color w:val="000000"/>
          <w:sz w:val="20"/>
          <w:szCs w:val="20"/>
        </w:rPr>
        <w:t>elektronické</w:t>
      </w:r>
      <w:r w:rsidRPr="00A51020">
        <w:rPr>
          <w:rFonts w:ascii="Verdana" w:hAnsi="Verdana" w:cs="Arial"/>
          <w:color w:val="000000"/>
          <w:sz w:val="20"/>
          <w:szCs w:val="20"/>
        </w:rPr>
        <w:t xml:space="preserve"> přihlášky</w:t>
      </w:r>
      <w:r w:rsidR="00955F75">
        <w:rPr>
          <w:rFonts w:ascii="Verdana" w:hAnsi="Verdana" w:cs="Arial"/>
          <w:color w:val="000000"/>
          <w:sz w:val="20"/>
          <w:szCs w:val="20"/>
        </w:rPr>
        <w:t xml:space="preserve"> SW</w:t>
      </w:r>
      <w:r w:rsidR="003A0B32">
        <w:rPr>
          <w:rFonts w:ascii="Verdana" w:hAnsi="Verdana" w:cs="Arial"/>
          <w:color w:val="000000"/>
          <w:sz w:val="20"/>
          <w:szCs w:val="20"/>
        </w:rPr>
        <w:t> aplikac</w:t>
      </w:r>
      <w:r w:rsidR="00955F75">
        <w:rPr>
          <w:rFonts w:ascii="Verdana" w:hAnsi="Verdana" w:cs="Arial"/>
          <w:color w:val="000000"/>
          <w:sz w:val="20"/>
          <w:szCs w:val="20"/>
        </w:rPr>
        <w:t>e</w:t>
      </w:r>
      <w:r w:rsidR="003A0B32">
        <w:rPr>
          <w:rFonts w:ascii="Verdana" w:hAnsi="Verdana" w:cs="Arial"/>
          <w:color w:val="000000"/>
          <w:sz w:val="20"/>
          <w:szCs w:val="20"/>
        </w:rPr>
        <w:t xml:space="preserve"> ePROJEKT</w:t>
      </w:r>
      <w:r w:rsidRPr="00A51020">
        <w:rPr>
          <w:rFonts w:ascii="Verdana" w:hAnsi="Verdana" w:cs="Arial"/>
          <w:color w:val="000000"/>
          <w:sz w:val="20"/>
          <w:szCs w:val="20"/>
        </w:rPr>
        <w:t>. Jiná forma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zpracování </w:t>
      </w:r>
      <w:r w:rsidRPr="00A51020">
        <w:rPr>
          <w:rFonts w:ascii="Verdana" w:hAnsi="Verdana" w:cs="Arial"/>
          <w:color w:val="000000"/>
          <w:sz w:val="20"/>
          <w:szCs w:val="20"/>
        </w:rPr>
        <w:t xml:space="preserve">návrhu není přípustná. Softwarová přihláška pro zpracování návrhů projektů </w:t>
      </w:r>
      <w:r w:rsidR="00955F75">
        <w:rPr>
          <w:rFonts w:ascii="Verdana" w:hAnsi="Verdana" w:cs="Arial"/>
          <w:color w:val="000000"/>
          <w:sz w:val="20"/>
          <w:szCs w:val="20"/>
        </w:rPr>
        <w:t>v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program</w:t>
      </w:r>
      <w:r w:rsidR="00955F75">
        <w:rPr>
          <w:rFonts w:ascii="Verdana" w:hAnsi="Verdana" w:cs="Arial"/>
          <w:color w:val="000000"/>
          <w:sz w:val="20"/>
          <w:szCs w:val="20"/>
        </w:rPr>
        <w:t>u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8C31FE">
        <w:rPr>
          <w:rFonts w:ascii="Verdana" w:hAnsi="Verdana" w:cs="Arial"/>
          <w:color w:val="000000"/>
          <w:sz w:val="20"/>
          <w:szCs w:val="20"/>
        </w:rPr>
        <w:t>GESHER/MOST</w:t>
      </w:r>
      <w:r w:rsidR="008C31FE" w:rsidDel="008C31FE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>je dostupná jako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 xml:space="preserve">součást zadávací dokumentace pro uchazeče na internetové adrese </w:t>
      </w:r>
      <w:r w:rsidR="009457D7">
        <w:rPr>
          <w:rFonts w:ascii="Verdana" w:hAnsi="Verdana" w:cs="Arial"/>
          <w:color w:val="000000"/>
          <w:sz w:val="20"/>
          <w:szCs w:val="20"/>
        </w:rPr>
        <w:t>http</w:t>
      </w:r>
      <w:r w:rsidR="009457D7" w:rsidRPr="00634827">
        <w:rPr>
          <w:rFonts w:ascii="Verdana" w:hAnsi="Verdana" w:cs="Arial"/>
          <w:sz w:val="20"/>
          <w:szCs w:val="20"/>
        </w:rPr>
        <w:t>://</w:t>
      </w:r>
      <w:hyperlink r:id="rId13" w:history="1">
        <w:r w:rsidR="0070362A" w:rsidRPr="00634827">
          <w:rPr>
            <w:rStyle w:val="Hypertextovodkaz"/>
            <w:rFonts w:ascii="Verdana" w:hAnsi="Verdana"/>
            <w:color w:val="auto"/>
            <w:sz w:val="20"/>
            <w:szCs w:val="20"/>
          </w:rPr>
          <w:t>www.msmt-vyzkum.cz</w:t>
        </w:r>
      </w:hyperlink>
      <w:r w:rsidR="00BB1F2A" w:rsidRPr="00A5102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>po celou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>dobu soutěžní lhůty.</w:t>
      </w:r>
    </w:p>
    <w:p w:rsidR="000331A7" w:rsidRDefault="000331A7" w:rsidP="00A51020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A51020">
        <w:rPr>
          <w:rFonts w:ascii="Verdana" w:hAnsi="Verdana" w:cs="Arial"/>
          <w:color w:val="000000"/>
          <w:sz w:val="20"/>
          <w:szCs w:val="20"/>
        </w:rPr>
        <w:t>Veškeré údaje o uchazeči uvedené v návrhu projektu musí být pravdivé (v souladu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>s</w:t>
      </w:r>
      <w:r w:rsidR="00ED5A6B">
        <w:rPr>
          <w:rFonts w:ascii="Verdana" w:hAnsi="Verdana" w:cs="Arial"/>
          <w:color w:val="000000"/>
          <w:sz w:val="20"/>
          <w:szCs w:val="20"/>
        </w:rPr>
        <w:t> </w:t>
      </w:r>
      <w:r w:rsidRPr="00A51020">
        <w:rPr>
          <w:rFonts w:ascii="Verdana" w:hAnsi="Verdana" w:cs="Arial"/>
          <w:color w:val="000000"/>
          <w:sz w:val="20"/>
          <w:szCs w:val="20"/>
        </w:rPr>
        <w:t>výpisem z obchodního rejstříku, zřizovací listinou apod.) a v souladu s</w:t>
      </w:r>
      <w:r w:rsidR="00A51020">
        <w:rPr>
          <w:rFonts w:ascii="Verdana" w:hAnsi="Verdana" w:cs="Arial"/>
          <w:color w:val="000000"/>
          <w:sz w:val="20"/>
          <w:szCs w:val="20"/>
        </w:rPr>
        <w:t> </w:t>
      </w:r>
      <w:r w:rsidRPr="00A51020">
        <w:rPr>
          <w:rFonts w:ascii="Verdana" w:hAnsi="Verdana" w:cs="Arial"/>
          <w:color w:val="000000"/>
          <w:sz w:val="20"/>
          <w:szCs w:val="20"/>
        </w:rPr>
        <w:t>požadovanými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>doklady, které prokazují způsobilost uchazeče. U institucí, které jsou zřízeny ze zákona,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>musí být tyto údaje v souladu s příslušnou právní normou.</w:t>
      </w:r>
    </w:p>
    <w:p w:rsidR="00207636" w:rsidRDefault="00207636" w:rsidP="00A51020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V případě hrubého porušení podmínek veřejné soutěže vyhlášených poskytovatelem nebo v případě, že uchazeč v  projektu předkládá známé řešení nebo vyřešený problém, má poskytovatel právo uchazeči vyloučit návrh projektu z další veřejné soutěže po dobu až tří let, a to ze všech výzkumných programů vyhlašovaných poskytovatelem. </w:t>
      </w:r>
    </w:p>
    <w:p w:rsidR="00CE4EDE" w:rsidRPr="00A51020" w:rsidRDefault="00CE4EDE" w:rsidP="00CE4EDE">
      <w:pPr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Default="000331A7">
      <w:pPr>
        <w:pStyle w:val="Nadpis2"/>
      </w:pPr>
      <w:bookmarkStart w:id="62" w:name="_Toc168582743"/>
      <w:bookmarkStart w:id="63" w:name="_Toc306867786"/>
      <w:r>
        <w:t xml:space="preserve">Technický </w:t>
      </w:r>
      <w:r w:rsidR="004320B9">
        <w:t>a věcný</w:t>
      </w:r>
      <w:r>
        <w:t xml:space="preserve"> obsah návrhu projektu</w:t>
      </w:r>
      <w:bookmarkEnd w:id="62"/>
      <w:bookmarkEnd w:id="63"/>
    </w:p>
    <w:p w:rsidR="002140C0" w:rsidRDefault="002140C0"/>
    <w:p w:rsidR="00812D97" w:rsidRDefault="000331A7" w:rsidP="00A51020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A51020">
        <w:rPr>
          <w:rFonts w:ascii="Verdana" w:hAnsi="Verdana" w:cs="Arial"/>
          <w:color w:val="000000"/>
          <w:sz w:val="20"/>
          <w:szCs w:val="20"/>
        </w:rPr>
        <w:t>Úspěšnost návrhu projektu ve veřejné soutěži závisí na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>schopnosti správně popsat cíle projektu, jeho řešení a na dodržení hlavních zásad</w:t>
      </w:r>
      <w:r w:rsidR="00955F75">
        <w:rPr>
          <w:rFonts w:ascii="Verdana" w:hAnsi="Verdana" w:cs="Arial"/>
          <w:color w:val="000000"/>
          <w:sz w:val="20"/>
          <w:szCs w:val="20"/>
        </w:rPr>
        <w:t xml:space="preserve"> při přípravě návrhu projektu: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3C7273" w:rsidRPr="003612C7" w:rsidRDefault="003C7273" w:rsidP="00AF00F7">
      <w:pPr>
        <w:numPr>
          <w:ilvl w:val="0"/>
          <w:numId w:val="4"/>
        </w:numPr>
        <w:tabs>
          <w:tab w:val="clear" w:pos="720"/>
          <w:tab w:val="num" w:pos="360"/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3612C7">
        <w:rPr>
          <w:rFonts w:ascii="Verdana" w:hAnsi="Verdana" w:cs="Arial"/>
          <w:color w:val="000000"/>
          <w:sz w:val="20"/>
          <w:szCs w:val="20"/>
        </w:rPr>
        <w:t xml:space="preserve">Konkrétní výši </w:t>
      </w:r>
      <w:r w:rsidR="00A653FC">
        <w:rPr>
          <w:rFonts w:ascii="Verdana" w:hAnsi="Verdana" w:cs="Arial"/>
          <w:color w:val="000000"/>
          <w:sz w:val="20"/>
          <w:szCs w:val="20"/>
        </w:rPr>
        <w:t>institucionální</w:t>
      </w:r>
      <w:r w:rsidR="00A653FC" w:rsidRPr="003612C7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612C7">
        <w:rPr>
          <w:rFonts w:ascii="Verdana" w:hAnsi="Verdana" w:cs="Arial"/>
          <w:color w:val="000000"/>
          <w:sz w:val="20"/>
          <w:szCs w:val="20"/>
        </w:rPr>
        <w:t>podpory u jednotlivých projektů stanoví poskytovatel na základě výsledků hodnocení návrhů projektů</w:t>
      </w:r>
      <w:r w:rsidR="00F534FD">
        <w:rPr>
          <w:rFonts w:ascii="Verdana" w:hAnsi="Verdana" w:cs="Arial"/>
          <w:color w:val="000000"/>
          <w:sz w:val="20"/>
          <w:szCs w:val="20"/>
        </w:rPr>
        <w:t xml:space="preserve"> podle ustanovení § 21 </w:t>
      </w:r>
      <w:r w:rsidR="005B5822">
        <w:rPr>
          <w:rFonts w:ascii="Verdana" w:hAnsi="Verdana" w:cs="Arial"/>
          <w:color w:val="000000"/>
          <w:sz w:val="20"/>
          <w:szCs w:val="20"/>
        </w:rPr>
        <w:t>Zákona</w:t>
      </w:r>
      <w:r w:rsidRPr="003612C7">
        <w:rPr>
          <w:rFonts w:ascii="Verdana" w:hAnsi="Verdana" w:cs="Arial"/>
          <w:color w:val="000000"/>
          <w:sz w:val="20"/>
          <w:szCs w:val="20"/>
        </w:rPr>
        <w:t xml:space="preserve"> (podrobněji k tomuto viz bod </w:t>
      </w:r>
      <w:r w:rsidR="00761575">
        <w:rPr>
          <w:rFonts w:ascii="Verdana" w:hAnsi="Verdana" w:cs="Arial"/>
          <w:color w:val="000000"/>
          <w:sz w:val="20"/>
          <w:szCs w:val="20"/>
        </w:rPr>
        <w:fldChar w:fldCharType="begin"/>
      </w:r>
      <w:r w:rsidR="005B5822">
        <w:rPr>
          <w:rFonts w:ascii="Verdana" w:hAnsi="Verdana" w:cs="Arial"/>
          <w:color w:val="000000"/>
          <w:sz w:val="20"/>
          <w:szCs w:val="20"/>
        </w:rPr>
        <w:instrText xml:space="preserve"> REF _Ref302054050 \r \h </w:instrText>
      </w:r>
      <w:r w:rsidR="00761575">
        <w:rPr>
          <w:rFonts w:ascii="Verdana" w:hAnsi="Verdana" w:cs="Arial"/>
          <w:color w:val="000000"/>
          <w:sz w:val="20"/>
          <w:szCs w:val="20"/>
        </w:rPr>
      </w:r>
      <w:r w:rsidR="00761575">
        <w:rPr>
          <w:rFonts w:ascii="Verdana" w:hAnsi="Verdana" w:cs="Arial"/>
          <w:color w:val="000000"/>
          <w:sz w:val="20"/>
          <w:szCs w:val="20"/>
        </w:rPr>
        <w:fldChar w:fldCharType="separate"/>
      </w:r>
      <w:r w:rsidR="0062636A">
        <w:rPr>
          <w:rFonts w:ascii="Verdana" w:hAnsi="Verdana" w:cs="Arial"/>
          <w:color w:val="000000"/>
          <w:sz w:val="20"/>
          <w:szCs w:val="20"/>
        </w:rPr>
        <w:t>2.6</w:t>
      </w:r>
      <w:r w:rsidR="00761575">
        <w:rPr>
          <w:rFonts w:ascii="Verdana" w:hAnsi="Verdana" w:cs="Arial"/>
          <w:color w:val="000000"/>
          <w:sz w:val="20"/>
          <w:szCs w:val="20"/>
        </w:rPr>
        <w:fldChar w:fldCharType="end"/>
      </w:r>
      <w:r w:rsidRPr="003612C7">
        <w:rPr>
          <w:rFonts w:ascii="Verdana" w:hAnsi="Verdana" w:cs="Arial"/>
          <w:color w:val="000000"/>
          <w:sz w:val="20"/>
          <w:szCs w:val="20"/>
        </w:rPr>
        <w:t>).</w:t>
      </w:r>
    </w:p>
    <w:p w:rsidR="003C7273" w:rsidRPr="003612C7" w:rsidRDefault="003C7273" w:rsidP="00AF00F7">
      <w:pPr>
        <w:numPr>
          <w:ilvl w:val="0"/>
          <w:numId w:val="4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3612C7">
        <w:rPr>
          <w:rFonts w:ascii="Verdana" w:hAnsi="Verdana" w:cs="Arial"/>
          <w:color w:val="000000"/>
          <w:sz w:val="20"/>
          <w:szCs w:val="20"/>
        </w:rPr>
        <w:t xml:space="preserve">Pro vypracování návrhu projektu, který je pak žádostí uchazeče o poskytnutí </w:t>
      </w:r>
      <w:r w:rsidR="00A653FC">
        <w:rPr>
          <w:rFonts w:ascii="Verdana" w:hAnsi="Verdana" w:cs="Arial"/>
          <w:color w:val="000000"/>
          <w:sz w:val="20"/>
          <w:szCs w:val="20"/>
        </w:rPr>
        <w:t>institucionální</w:t>
      </w:r>
      <w:r w:rsidR="00A653FC" w:rsidRPr="003612C7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612C7">
        <w:rPr>
          <w:rFonts w:ascii="Verdana" w:hAnsi="Verdana" w:cs="Arial"/>
          <w:color w:val="000000"/>
          <w:sz w:val="20"/>
          <w:szCs w:val="20"/>
        </w:rPr>
        <w:t>podpory formou dotace, slouží zadávací dokumentace zpracovaná poskytovatelem pro vyhlášení předmětné veřej</w:t>
      </w:r>
      <w:r w:rsidR="00F534FD">
        <w:rPr>
          <w:rFonts w:ascii="Verdana" w:hAnsi="Verdana" w:cs="Arial"/>
          <w:color w:val="000000"/>
          <w:sz w:val="20"/>
          <w:szCs w:val="20"/>
        </w:rPr>
        <w:t>né soutěže</w:t>
      </w:r>
      <w:r w:rsidRPr="003612C7">
        <w:rPr>
          <w:rFonts w:ascii="Verdana" w:hAnsi="Verdana" w:cs="Arial"/>
          <w:color w:val="000000"/>
          <w:sz w:val="20"/>
          <w:szCs w:val="20"/>
        </w:rPr>
        <w:t xml:space="preserve">. </w:t>
      </w:r>
    </w:p>
    <w:p w:rsidR="003C7273" w:rsidRPr="009457D7" w:rsidRDefault="003C7273" w:rsidP="00AF00F7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3612C7">
        <w:rPr>
          <w:rFonts w:ascii="Verdana" w:hAnsi="Verdana" w:cs="Arial"/>
          <w:color w:val="000000"/>
          <w:sz w:val="20"/>
          <w:szCs w:val="20"/>
        </w:rPr>
        <w:t xml:space="preserve">Návrh projektu musí být odeslán elektronicky </w:t>
      </w:r>
      <w:r w:rsidRPr="00D928EE">
        <w:rPr>
          <w:rFonts w:ascii="Verdana" w:hAnsi="Verdana" w:cs="Arial"/>
          <w:color w:val="000000"/>
          <w:sz w:val="20"/>
          <w:szCs w:val="20"/>
        </w:rPr>
        <w:t>prostřednictvím SW aplikace ePROJEKT (elektronická přihláška), a to nejpozději do uzáv</w:t>
      </w:r>
      <w:r w:rsidRPr="003612C7">
        <w:rPr>
          <w:rFonts w:ascii="Verdana" w:hAnsi="Verdana" w:cs="Arial"/>
          <w:color w:val="000000"/>
          <w:sz w:val="20"/>
          <w:szCs w:val="20"/>
        </w:rPr>
        <w:t>ěrky přijímání návrhů (viz dále) a současně musí být předložen jeden výtisk každého návrhu projektu podepsaný zástupcem/oprávněným členem statutárního orgánu uchazeče/ů v souladu se zřizovací nebo zakládací listinou, výpisem z obchodního rejstříku, u institucí zřízených ze zákona příslušnou právní normou nebo jiným dokladem o zřízení nebo založení – příslušný dokument, z kterého jednoznačně vyplývá podpisová pravomoc je nutno přiložit k návrhu projektu (povinná příloha elektronické přihlášky). V případě více uchazečů, podílejících se na řešení projektu, podepisují návrh projektu statutární zástupci všech uchazečů.</w:t>
      </w:r>
    </w:p>
    <w:p w:rsidR="000331A7" w:rsidRDefault="000331A7" w:rsidP="00A51020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A51020">
        <w:rPr>
          <w:rFonts w:ascii="Verdana" w:hAnsi="Verdana" w:cs="Arial"/>
          <w:color w:val="000000"/>
          <w:sz w:val="20"/>
          <w:szCs w:val="20"/>
        </w:rPr>
        <w:t>Podrobné instrukce k obsahu návrhu projektu a definice pojmů jsou součástí nápovědy</w:t>
      </w:r>
      <w:r w:rsidR="00A51020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>softwarové přihlášky.</w:t>
      </w:r>
    </w:p>
    <w:p w:rsidR="00CE4EDE" w:rsidRPr="00A51020" w:rsidRDefault="00CE4EDE" w:rsidP="00CE4EDE">
      <w:pPr>
        <w:autoSpaceDE w:val="0"/>
        <w:autoSpaceDN w:val="0"/>
        <w:adjustRightInd w:val="0"/>
        <w:spacing w:after="6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Default="004320B9">
      <w:pPr>
        <w:pStyle w:val="Nadpis2"/>
      </w:pPr>
      <w:bookmarkStart w:id="64" w:name="_Toc168582744"/>
      <w:bookmarkStart w:id="65" w:name="_Toc306867787"/>
      <w:r>
        <w:t>Finanční náležitosti</w:t>
      </w:r>
      <w:bookmarkEnd w:id="64"/>
      <w:bookmarkEnd w:id="65"/>
    </w:p>
    <w:p w:rsidR="002140C0" w:rsidRDefault="002140C0"/>
    <w:p w:rsidR="004D5B73" w:rsidRDefault="00B844F5" w:rsidP="009F1FF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A51020">
        <w:rPr>
          <w:rFonts w:ascii="Verdana" w:hAnsi="Verdana" w:cs="Arial"/>
          <w:color w:val="000000"/>
          <w:sz w:val="20"/>
          <w:szCs w:val="20"/>
        </w:rPr>
        <w:t>Ministerstvo školství, mládeže a tělovýchovy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822AB">
        <w:rPr>
          <w:rFonts w:ascii="Verdana" w:hAnsi="Verdana" w:cs="Arial"/>
          <w:color w:val="000000"/>
          <w:sz w:val="20"/>
          <w:szCs w:val="20"/>
        </w:rPr>
        <w:t xml:space="preserve">ČR </w:t>
      </w:r>
      <w:r>
        <w:rPr>
          <w:rFonts w:ascii="Verdana" w:hAnsi="Verdana" w:cs="Arial"/>
          <w:color w:val="000000"/>
          <w:sz w:val="20"/>
          <w:szCs w:val="20"/>
        </w:rPr>
        <w:t>(poskytovatel)</w:t>
      </w:r>
      <w:r w:rsidRPr="00A51020">
        <w:rPr>
          <w:rFonts w:ascii="Verdana" w:hAnsi="Verdana" w:cs="Arial"/>
          <w:color w:val="000000"/>
          <w:sz w:val="20"/>
          <w:szCs w:val="20"/>
        </w:rPr>
        <w:t xml:space="preserve"> poskytuje podporu na řešení projektů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>výzkumu</w:t>
      </w:r>
      <w:r>
        <w:rPr>
          <w:rFonts w:ascii="Verdana" w:hAnsi="Verdana" w:cs="Arial"/>
          <w:color w:val="000000"/>
          <w:sz w:val="20"/>
          <w:szCs w:val="20"/>
        </w:rPr>
        <w:t>,</w:t>
      </w:r>
      <w:r w:rsidRPr="00A51020">
        <w:rPr>
          <w:rFonts w:ascii="Verdana" w:hAnsi="Verdana" w:cs="Arial"/>
          <w:color w:val="000000"/>
          <w:sz w:val="20"/>
          <w:szCs w:val="20"/>
        </w:rPr>
        <w:t xml:space="preserve"> vývoje</w:t>
      </w:r>
      <w:r>
        <w:rPr>
          <w:rFonts w:ascii="Verdana" w:hAnsi="Verdana" w:cs="Arial"/>
          <w:color w:val="000000"/>
          <w:sz w:val="20"/>
          <w:szCs w:val="20"/>
        </w:rPr>
        <w:t xml:space="preserve"> a inovací</w:t>
      </w:r>
      <w:r w:rsidRPr="00A51020">
        <w:rPr>
          <w:rFonts w:ascii="Verdana" w:hAnsi="Verdana" w:cs="Arial"/>
          <w:color w:val="000000"/>
          <w:sz w:val="20"/>
          <w:szCs w:val="20"/>
        </w:rPr>
        <w:t xml:space="preserve"> z účelových finančních prostředků právnickým nebo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51020">
        <w:rPr>
          <w:rFonts w:ascii="Verdana" w:hAnsi="Verdana" w:cs="Arial"/>
          <w:color w:val="000000"/>
          <w:sz w:val="20"/>
          <w:szCs w:val="20"/>
        </w:rPr>
        <w:t xml:space="preserve">fyzickým osobám </w:t>
      </w:r>
      <w:r>
        <w:rPr>
          <w:rFonts w:ascii="Verdana" w:hAnsi="Verdana" w:cs="Arial"/>
          <w:color w:val="000000"/>
          <w:sz w:val="20"/>
          <w:szCs w:val="20"/>
        </w:rPr>
        <w:t xml:space="preserve">na základě vydaného rozhodnutí o poskytnutí podpory v souladu s ustanoveními </w:t>
      </w:r>
      <w:r w:rsidR="005B5822">
        <w:rPr>
          <w:rFonts w:ascii="Verdana" w:hAnsi="Verdana" w:cs="Arial"/>
          <w:color w:val="000000"/>
          <w:sz w:val="20"/>
          <w:szCs w:val="20"/>
        </w:rPr>
        <w:t>Zákona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8C31FE" w:rsidRDefault="008C31FE" w:rsidP="008C31FE">
      <w:pPr>
        <w:spacing w:after="120"/>
        <w:jc w:val="both"/>
        <w:rPr>
          <w:rFonts w:ascii="Verdana" w:hAnsi="Verdana"/>
          <w:sz w:val="20"/>
          <w:szCs w:val="20"/>
        </w:rPr>
      </w:pPr>
      <w:r w:rsidRPr="00C52F03">
        <w:rPr>
          <w:rFonts w:ascii="Verdana" w:hAnsi="Verdana"/>
          <w:sz w:val="20"/>
          <w:szCs w:val="20"/>
        </w:rPr>
        <w:t>Podmínky pro program GESHER/MOST byly nastaveny tak, aby poskytnutím institucionální podpory nebyly „měněny podmínky obchodu v míře, jež by byla v rozporu se společným zájmem,“</w:t>
      </w:r>
      <w:r w:rsidRPr="00C52F03">
        <w:rPr>
          <w:rStyle w:val="Znakapoznpodarou"/>
          <w:rFonts w:ascii="Verdana" w:hAnsi="Verdana"/>
          <w:sz w:val="20"/>
          <w:szCs w:val="20"/>
        </w:rPr>
        <w:footnoteReference w:id="8"/>
      </w:r>
      <w:r w:rsidRPr="00C52F03">
        <w:rPr>
          <w:rFonts w:ascii="Verdana" w:hAnsi="Verdana"/>
          <w:sz w:val="20"/>
          <w:szCs w:val="20"/>
        </w:rPr>
        <w:t xml:space="preserve">. Poskytnutá institucionální podpora splní podmínky části 5.1.2 až 5.1.4 Rámce. </w:t>
      </w:r>
      <w:r w:rsidRPr="00C52F03">
        <w:rPr>
          <w:rFonts w:ascii="Verdana" w:hAnsi="Verdana"/>
          <w:sz w:val="20"/>
          <w:szCs w:val="20"/>
        </w:rPr>
        <w:lastRenderedPageBreak/>
        <w:t xml:space="preserve">Další způsoby podpory uvedené v částech 5.1.5 až 5.1.7 Rámce nebudou v programu GESHER/MOST využity. Rovněž platí, že institucionální podpora bude poskytnuta v souladu s článkem </w:t>
      </w:r>
      <w:smartTag w:uri="urn:schemas-microsoft-com:office:smarttags" w:element="metricconverter">
        <w:smartTagPr>
          <w:attr w:name="ProductID" w:val="30 a"/>
        </w:smartTagPr>
        <w:r w:rsidRPr="00C52F03">
          <w:rPr>
            <w:rFonts w:ascii="Verdana" w:hAnsi="Verdana"/>
            <w:sz w:val="20"/>
            <w:szCs w:val="20"/>
          </w:rPr>
          <w:t>30 a</w:t>
        </w:r>
      </w:smartTag>
      <w:r w:rsidRPr="00C52F03">
        <w:rPr>
          <w:rFonts w:ascii="Verdana" w:hAnsi="Verdana"/>
          <w:sz w:val="20"/>
          <w:szCs w:val="20"/>
        </w:rPr>
        <w:t xml:space="preserve"> násl. Nařízení Komise (ES) č. 800/2008, kterým se v souladu s články </w:t>
      </w:r>
      <w:smartTag w:uri="urn:schemas-microsoft-com:office:smarttags" w:element="metricconverter">
        <w:smartTagPr>
          <w:attr w:name="ProductID" w:val="87 a"/>
        </w:smartTagPr>
        <w:r w:rsidRPr="00C52F03">
          <w:rPr>
            <w:rFonts w:ascii="Verdana" w:hAnsi="Verdana"/>
            <w:sz w:val="20"/>
            <w:szCs w:val="20"/>
          </w:rPr>
          <w:t>87 a</w:t>
        </w:r>
      </w:smartTag>
      <w:r w:rsidRPr="00C52F03">
        <w:rPr>
          <w:rFonts w:ascii="Verdana" w:hAnsi="Verdana"/>
          <w:sz w:val="20"/>
          <w:szCs w:val="20"/>
        </w:rPr>
        <w:t xml:space="preserve"> 88 smlouvy o ES prohlašují určité kategorie podpory za slučitelné se společným trhem (obecné nařízení o blokových výjimkách).</w:t>
      </w:r>
      <w:r w:rsidRPr="00C52F03">
        <w:rPr>
          <w:rStyle w:val="Znakapoznpodarou"/>
          <w:rFonts w:ascii="Verdana" w:hAnsi="Verdana"/>
          <w:sz w:val="20"/>
          <w:szCs w:val="20"/>
        </w:rPr>
        <w:footnoteReference w:id="9"/>
      </w:r>
    </w:p>
    <w:p w:rsidR="00D928EE" w:rsidRPr="00C52F03" w:rsidRDefault="00D928EE" w:rsidP="008C31FE">
      <w:pPr>
        <w:spacing w:after="120"/>
        <w:jc w:val="both"/>
        <w:rPr>
          <w:rFonts w:ascii="Verdana" w:hAnsi="Verdana"/>
          <w:sz w:val="20"/>
          <w:szCs w:val="20"/>
        </w:rPr>
      </w:pPr>
    </w:p>
    <w:p w:rsidR="00C72955" w:rsidRDefault="009F1FF4">
      <w:pPr>
        <w:pStyle w:val="Nadpis2"/>
      </w:pPr>
      <w:bookmarkStart w:id="66" w:name="_Toc303763258"/>
      <w:bookmarkStart w:id="67" w:name="_Toc303763299"/>
      <w:bookmarkStart w:id="68" w:name="_Toc303763341"/>
      <w:bookmarkStart w:id="69" w:name="_Toc303767411"/>
      <w:bookmarkStart w:id="70" w:name="_Toc168582745"/>
      <w:bookmarkStart w:id="71" w:name="_Ref302045406"/>
      <w:bookmarkStart w:id="72" w:name="_Ref302046999"/>
      <w:bookmarkStart w:id="73" w:name="_Toc306867788"/>
      <w:bookmarkEnd w:id="66"/>
      <w:bookmarkEnd w:id="67"/>
      <w:bookmarkEnd w:id="68"/>
      <w:bookmarkEnd w:id="69"/>
      <w:r>
        <w:t>Uznané náklady na řešení projektu výzkumu</w:t>
      </w:r>
      <w:r w:rsidR="009761FA">
        <w:t xml:space="preserve">, </w:t>
      </w:r>
      <w:r>
        <w:t>vývoje</w:t>
      </w:r>
      <w:bookmarkEnd w:id="70"/>
      <w:r w:rsidR="009761FA">
        <w:t xml:space="preserve"> a inovací</w:t>
      </w:r>
      <w:bookmarkEnd w:id="71"/>
      <w:bookmarkEnd w:id="72"/>
      <w:bookmarkEnd w:id="73"/>
    </w:p>
    <w:p w:rsidR="002140C0" w:rsidRDefault="002140C0"/>
    <w:p w:rsidR="00590B43" w:rsidRPr="003C7273" w:rsidRDefault="00590B43" w:rsidP="00590B43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457D7">
        <w:rPr>
          <w:rFonts w:ascii="Verdana" w:hAnsi="Verdana"/>
          <w:sz w:val="20"/>
        </w:rPr>
        <w:t xml:space="preserve">V návrhu projektu musí být specifikovány </w:t>
      </w:r>
      <w:r w:rsidRPr="009457D7">
        <w:rPr>
          <w:rFonts w:ascii="Verdana" w:hAnsi="Verdana"/>
          <w:b/>
          <w:sz w:val="20"/>
        </w:rPr>
        <w:t>všechny</w:t>
      </w:r>
      <w:r w:rsidRPr="009457D7">
        <w:rPr>
          <w:rFonts w:ascii="Verdana" w:hAnsi="Verdana"/>
          <w:sz w:val="20"/>
        </w:rPr>
        <w:t xml:space="preserve"> finanční zdroje, které uchazeč bude užívat k finančnímu zabezpečení realizace projektu.</w:t>
      </w:r>
    </w:p>
    <w:p w:rsidR="002822AB" w:rsidRPr="0030113A" w:rsidRDefault="00B844F5" w:rsidP="002822AB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3612C7">
        <w:rPr>
          <w:rFonts w:ascii="Verdana" w:hAnsi="Verdana" w:cs="Arial"/>
          <w:color w:val="000000"/>
          <w:sz w:val="20"/>
          <w:szCs w:val="20"/>
        </w:rPr>
        <w:t xml:space="preserve">Způsobilými náklady projektů programu </w:t>
      </w:r>
      <w:r w:rsidR="00F539A7">
        <w:rPr>
          <w:rFonts w:ascii="Verdana" w:hAnsi="Verdana" w:cs="Arial"/>
          <w:color w:val="000000"/>
          <w:sz w:val="20"/>
          <w:szCs w:val="20"/>
        </w:rPr>
        <w:t>GESHER/MOST</w:t>
      </w:r>
      <w:r w:rsidRPr="003612C7">
        <w:rPr>
          <w:rFonts w:ascii="Verdana" w:hAnsi="Verdana" w:cs="Arial"/>
          <w:color w:val="000000"/>
          <w:sz w:val="20"/>
          <w:szCs w:val="20"/>
        </w:rPr>
        <w:t xml:space="preserve"> jsou náklady vymezené v § 2 odst. 2 písm. l) </w:t>
      </w:r>
      <w:r w:rsidR="005B5822">
        <w:rPr>
          <w:rFonts w:ascii="Verdana" w:hAnsi="Verdana" w:cs="Arial"/>
          <w:color w:val="000000"/>
          <w:sz w:val="20"/>
          <w:szCs w:val="20"/>
        </w:rPr>
        <w:t>Zákona</w:t>
      </w:r>
      <w:r w:rsidRPr="003612C7">
        <w:rPr>
          <w:rFonts w:ascii="Verdana" w:hAnsi="Verdana" w:cs="Arial"/>
          <w:color w:val="000000"/>
          <w:sz w:val="20"/>
          <w:szCs w:val="20"/>
        </w:rPr>
        <w:t xml:space="preserve">, pokud jsou současně v souladu s vymezením způsobilých nákladů uvedených v části 5.1.4 písm. a), b), d) až f) Rámce. </w:t>
      </w:r>
      <w:r w:rsidR="002822AB" w:rsidRPr="0030113A">
        <w:rPr>
          <w:rFonts w:ascii="Verdana" w:hAnsi="Verdana"/>
          <w:sz w:val="20"/>
          <w:szCs w:val="20"/>
        </w:rPr>
        <w:t>Náklady se musí vztahovat výlučně k danému projektu a k době jeho trvání.</w:t>
      </w:r>
    </w:p>
    <w:p w:rsidR="00B844F5" w:rsidRPr="00203411" w:rsidRDefault="00B844F5" w:rsidP="00B844F5">
      <w:pPr>
        <w:widowControl w:val="0"/>
        <w:tabs>
          <w:tab w:val="left" w:pos="0"/>
        </w:tabs>
        <w:spacing w:after="120"/>
        <w:jc w:val="both"/>
        <w:rPr>
          <w:rFonts w:ascii="Verdana" w:hAnsi="Verdana"/>
          <w:sz w:val="20"/>
          <w:szCs w:val="20"/>
        </w:rPr>
      </w:pPr>
      <w:r w:rsidRPr="00203411">
        <w:rPr>
          <w:rFonts w:ascii="Verdana" w:hAnsi="Verdana"/>
          <w:sz w:val="20"/>
          <w:szCs w:val="20"/>
        </w:rPr>
        <w:t>Za způsobilé náklady projektu mohou být uznány</w:t>
      </w:r>
      <w:r>
        <w:rPr>
          <w:rFonts w:ascii="Verdana" w:hAnsi="Verdana"/>
          <w:sz w:val="20"/>
          <w:szCs w:val="20"/>
        </w:rPr>
        <w:t>:</w:t>
      </w:r>
    </w:p>
    <w:p w:rsidR="00B844F5" w:rsidRPr="00203411" w:rsidRDefault="00B844F5" w:rsidP="00B844F5">
      <w:pPr>
        <w:numPr>
          <w:ilvl w:val="1"/>
          <w:numId w:val="42"/>
        </w:numPr>
        <w:tabs>
          <w:tab w:val="clear" w:pos="720"/>
        </w:tabs>
        <w:autoSpaceDE w:val="0"/>
        <w:autoSpaceDN w:val="0"/>
        <w:adjustRightInd w:val="0"/>
        <w:spacing w:after="82"/>
        <w:ind w:left="426" w:hanging="426"/>
        <w:jc w:val="both"/>
        <w:rPr>
          <w:rFonts w:ascii="Verdana" w:hAnsi="Verdana" w:cs="Tahoma"/>
          <w:color w:val="000000"/>
          <w:sz w:val="20"/>
          <w:szCs w:val="20"/>
        </w:rPr>
      </w:pPr>
      <w:r w:rsidRPr="00203411">
        <w:rPr>
          <w:rFonts w:ascii="Verdana" w:hAnsi="Verdana" w:cs="Tahoma"/>
          <w:color w:val="000000"/>
          <w:sz w:val="20"/>
          <w:szCs w:val="20"/>
        </w:rPr>
        <w:t>osobní náklady (výzkumní pracovníci, technici a ostatní podpůrný personál v rozsahu nezbytném pro účely výzkumného projektu),</w:t>
      </w:r>
    </w:p>
    <w:p w:rsidR="00B844F5" w:rsidRPr="00203411" w:rsidRDefault="00B844F5" w:rsidP="00B844F5">
      <w:pPr>
        <w:numPr>
          <w:ilvl w:val="1"/>
          <w:numId w:val="42"/>
        </w:numPr>
        <w:tabs>
          <w:tab w:val="clear" w:pos="720"/>
        </w:tabs>
        <w:autoSpaceDE w:val="0"/>
        <w:autoSpaceDN w:val="0"/>
        <w:adjustRightInd w:val="0"/>
        <w:spacing w:after="82"/>
        <w:ind w:left="426" w:hanging="426"/>
        <w:jc w:val="both"/>
        <w:rPr>
          <w:rFonts w:ascii="Verdana" w:hAnsi="Verdana" w:cs="Tahoma"/>
          <w:color w:val="000000"/>
          <w:sz w:val="20"/>
          <w:szCs w:val="20"/>
        </w:rPr>
      </w:pPr>
      <w:r w:rsidRPr="00203411">
        <w:rPr>
          <w:rFonts w:ascii="Verdana" w:hAnsi="Verdana" w:cs="Tahoma"/>
          <w:color w:val="000000"/>
          <w:sz w:val="20"/>
          <w:szCs w:val="20"/>
        </w:rPr>
        <w:t>náklady na nástroje a vybavení v rozsahu a na období, kdy jsou využívány pro daný projekt VaV; pokud nejsou tyto nástroje a vybavení využívány pro projekt po celou dobu jejich životnosti, jsou za způsobilé náklady považovány pouze náklady na odpisy odpovídající délce trvání projektu vypočtené pomocí správných účetních postupů,</w:t>
      </w:r>
    </w:p>
    <w:p w:rsidR="00B844F5" w:rsidRPr="00203411" w:rsidRDefault="00B844F5" w:rsidP="00B844F5">
      <w:pPr>
        <w:numPr>
          <w:ilvl w:val="1"/>
          <w:numId w:val="42"/>
        </w:numPr>
        <w:tabs>
          <w:tab w:val="clear" w:pos="720"/>
        </w:tabs>
        <w:autoSpaceDE w:val="0"/>
        <w:autoSpaceDN w:val="0"/>
        <w:adjustRightInd w:val="0"/>
        <w:spacing w:after="82"/>
        <w:ind w:left="426" w:hanging="426"/>
        <w:jc w:val="both"/>
        <w:rPr>
          <w:rFonts w:ascii="Verdana" w:hAnsi="Verdana" w:cs="Tahoma"/>
          <w:color w:val="000000"/>
          <w:sz w:val="20"/>
          <w:szCs w:val="20"/>
        </w:rPr>
      </w:pPr>
      <w:r w:rsidRPr="00203411">
        <w:rPr>
          <w:rFonts w:ascii="Verdana" w:hAnsi="Verdana" w:cs="Tahoma"/>
          <w:color w:val="000000"/>
          <w:sz w:val="20"/>
          <w:szCs w:val="20"/>
        </w:rPr>
        <w:t>náklady na smluvní výzkum, technické poznatky a patenty zakoupené nebo které byly předmětem licence pořízené od vnějších zdrojů za tržní ceny, za předpokladu, že transakce proběhla v podmínkách volné hospodá</w:t>
      </w:r>
      <w:r w:rsidR="00590B43">
        <w:rPr>
          <w:rFonts w:ascii="Verdana" w:hAnsi="Verdana" w:cs="Tahoma"/>
          <w:color w:val="000000"/>
          <w:sz w:val="20"/>
          <w:szCs w:val="20"/>
        </w:rPr>
        <w:t>řské soutěže a nedošlo při ní k </w:t>
      </w:r>
      <w:r w:rsidRPr="00203411">
        <w:rPr>
          <w:rFonts w:ascii="Verdana" w:hAnsi="Verdana" w:cs="Tahoma"/>
          <w:color w:val="000000"/>
          <w:sz w:val="20"/>
          <w:szCs w:val="20"/>
        </w:rPr>
        <w:t>žádné nesrovnalosti, a náklady na poradenské a rovnocenné služby využité výlučně pro účely výzkumné činnosti,</w:t>
      </w:r>
    </w:p>
    <w:p w:rsidR="00B844F5" w:rsidRPr="00203411" w:rsidRDefault="00B844F5" w:rsidP="00B844F5">
      <w:pPr>
        <w:numPr>
          <w:ilvl w:val="1"/>
          <w:numId w:val="42"/>
        </w:numPr>
        <w:tabs>
          <w:tab w:val="clear" w:pos="720"/>
        </w:tabs>
        <w:autoSpaceDE w:val="0"/>
        <w:autoSpaceDN w:val="0"/>
        <w:adjustRightInd w:val="0"/>
        <w:spacing w:after="82"/>
        <w:ind w:left="426" w:hanging="426"/>
        <w:jc w:val="both"/>
        <w:rPr>
          <w:rFonts w:ascii="Verdana" w:hAnsi="Verdana" w:cs="Tahoma"/>
          <w:color w:val="000000"/>
          <w:sz w:val="20"/>
          <w:szCs w:val="20"/>
        </w:rPr>
      </w:pPr>
      <w:r w:rsidRPr="00203411">
        <w:rPr>
          <w:rFonts w:ascii="Verdana" w:hAnsi="Verdana" w:cs="Tahoma"/>
          <w:color w:val="000000"/>
          <w:sz w:val="20"/>
          <w:szCs w:val="20"/>
        </w:rPr>
        <w:t>doplňkové režijní náklady vzniklé bezprostředně v přímé souvislosti s řešením projektu VaV,</w:t>
      </w:r>
    </w:p>
    <w:p w:rsidR="00B844F5" w:rsidRPr="00203411" w:rsidRDefault="00B844F5" w:rsidP="00B844F5">
      <w:pPr>
        <w:numPr>
          <w:ilvl w:val="1"/>
          <w:numId w:val="42"/>
        </w:numPr>
        <w:tabs>
          <w:tab w:val="clear" w:pos="720"/>
        </w:tabs>
        <w:autoSpaceDE w:val="0"/>
        <w:autoSpaceDN w:val="0"/>
        <w:adjustRightInd w:val="0"/>
        <w:spacing w:after="82"/>
        <w:ind w:left="426" w:hanging="426"/>
        <w:jc w:val="both"/>
        <w:rPr>
          <w:rFonts w:cs="Tahoma"/>
          <w:color w:val="000000"/>
          <w:sz w:val="20"/>
          <w:szCs w:val="20"/>
        </w:rPr>
      </w:pPr>
      <w:r w:rsidRPr="00203411">
        <w:rPr>
          <w:rFonts w:ascii="Verdana" w:hAnsi="Verdana" w:cs="Tahoma"/>
          <w:color w:val="000000"/>
          <w:sz w:val="20"/>
          <w:szCs w:val="20"/>
        </w:rPr>
        <w:t>ostatní provozní výdaje včetně nákladů na materiál, dodávky a podobné výrobky, které vznikly přímo v důsledku provádění výzkumné činnosti.</w:t>
      </w:r>
    </w:p>
    <w:p w:rsidR="00CC3A99" w:rsidRPr="000C3266" w:rsidRDefault="00CC3A99" w:rsidP="00CC3A99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Upřesnění položek způsobilých nákladů podle podmínek veřejné soutěže: </w:t>
      </w:r>
      <w:r w:rsidRPr="002F09F8">
        <w:rPr>
          <w:rFonts w:ascii="Verdana" w:hAnsi="Verdana" w:cs="Arial"/>
          <w:color w:val="000000"/>
          <w:sz w:val="20"/>
          <w:szCs w:val="20"/>
        </w:rPr>
        <w:t>Uznané náklady jsou takové náklady ve výzkumu a vývoji, které poskytovatel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schválí jako nutné pro řešení projektu, budou vynaloženy v průběhu jeho řešení, jsou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zdůvodněné, prokazatelné a přiřazené ke schváleným činnostem.</w:t>
      </w:r>
      <w:r w:rsidR="00590B43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0C3266">
        <w:rPr>
          <w:rFonts w:ascii="Verdana" w:hAnsi="Verdana" w:cs="Arial"/>
          <w:color w:val="000000"/>
          <w:sz w:val="20"/>
          <w:szCs w:val="20"/>
        </w:rPr>
        <w:t xml:space="preserve">Do uznaných nákladů lze </w:t>
      </w:r>
      <w:r w:rsidR="00590B43">
        <w:rPr>
          <w:rFonts w:ascii="Verdana" w:hAnsi="Verdana" w:cs="Arial"/>
          <w:color w:val="000000"/>
          <w:sz w:val="20"/>
          <w:szCs w:val="20"/>
        </w:rPr>
        <w:t xml:space="preserve">tedy </w:t>
      </w:r>
      <w:r w:rsidRPr="000C3266">
        <w:rPr>
          <w:rFonts w:ascii="Verdana" w:hAnsi="Verdana" w:cs="Arial"/>
          <w:color w:val="000000"/>
          <w:sz w:val="20"/>
          <w:szCs w:val="20"/>
        </w:rPr>
        <w:t>zahrnout:</w:t>
      </w:r>
    </w:p>
    <w:p w:rsidR="000331A7" w:rsidRPr="002F09F8" w:rsidRDefault="000331A7" w:rsidP="00BB1F2A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2F09F8">
        <w:rPr>
          <w:rFonts w:ascii="Verdana" w:hAnsi="Verdana" w:cs="Arial"/>
          <w:color w:val="000000"/>
          <w:sz w:val="20"/>
          <w:szCs w:val="20"/>
        </w:rPr>
        <w:t>osobní náklady</w:t>
      </w:r>
      <w:r w:rsidR="002F09F8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nebo výdaje na výzkumné a vývojové zaměstnance, akademické</w:t>
      </w:r>
      <w:r w:rsidR="002F09F8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pracovníky, techniky a další pomocný personál příjemce (popřípadě právnické osoby, jejíž</w:t>
      </w:r>
      <w:r w:rsidR="002F09F8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 xml:space="preserve">organizační složkou je příjemce) nebo </w:t>
      </w:r>
      <w:r w:rsidR="00CC3A99">
        <w:rPr>
          <w:rFonts w:ascii="Verdana" w:hAnsi="Verdana" w:cs="Arial"/>
          <w:color w:val="000000"/>
          <w:sz w:val="20"/>
          <w:szCs w:val="20"/>
        </w:rPr>
        <w:t>dalších účastníků projektu</w:t>
      </w:r>
      <w:r w:rsidRPr="002F09F8">
        <w:rPr>
          <w:rFonts w:ascii="Verdana" w:hAnsi="Verdana" w:cs="Arial"/>
          <w:color w:val="000000"/>
          <w:sz w:val="20"/>
          <w:szCs w:val="20"/>
        </w:rPr>
        <w:t>, včetně zaměstnanců dělnických</w:t>
      </w:r>
      <w:r w:rsidR="002F09F8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profesí, podílejících se na řešení projektu a jim odpovídající náklady na povinné zákonné</w:t>
      </w:r>
      <w:r w:rsidR="002F09F8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odvody (zdravotní a sociální pojištění) a příděl do fondu kulturních a sociálních potřeb nebo</w:t>
      </w:r>
      <w:r w:rsidR="002F09F8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jeho poměrnou část, pokud není tento fond tvořen příděly ze zisku.</w:t>
      </w:r>
      <w:r w:rsidR="002F09F8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Do osobních nákladů nebo výdajů lze započ</w:t>
      </w:r>
      <w:r w:rsidR="002F09F8">
        <w:rPr>
          <w:rFonts w:ascii="Verdana" w:hAnsi="Verdana" w:cs="Arial"/>
          <w:color w:val="000000"/>
          <w:sz w:val="20"/>
          <w:szCs w:val="20"/>
        </w:rPr>
        <w:t>ítat</w:t>
      </w:r>
    </w:p>
    <w:p w:rsidR="00ED4F08" w:rsidRDefault="00ED4F08" w:rsidP="00BB1F2A">
      <w:pPr>
        <w:numPr>
          <w:ilvl w:val="0"/>
          <w:numId w:val="25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ED4F08">
        <w:rPr>
          <w:rFonts w:ascii="Verdana" w:hAnsi="Verdana" w:cs="Arial"/>
          <w:color w:val="000000"/>
          <w:sz w:val="20"/>
          <w:szCs w:val="20"/>
        </w:rPr>
        <w:t>mzdy nebo platy zaměstnanců přijatých podle pracovní smlouvy výhradně na řešení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ED4F08">
        <w:rPr>
          <w:rFonts w:ascii="Verdana" w:hAnsi="Verdana" w:cs="Arial"/>
          <w:color w:val="000000"/>
          <w:sz w:val="20"/>
          <w:szCs w:val="20"/>
        </w:rPr>
        <w:t>projektu,</w:t>
      </w:r>
    </w:p>
    <w:p w:rsidR="00ED4F08" w:rsidRDefault="00ED4F08" w:rsidP="00BB1F2A">
      <w:pPr>
        <w:numPr>
          <w:ilvl w:val="0"/>
          <w:numId w:val="25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ED4F08">
        <w:rPr>
          <w:rFonts w:ascii="Verdana" w:hAnsi="Verdana" w:cs="Arial"/>
          <w:color w:val="000000"/>
          <w:sz w:val="20"/>
          <w:szCs w:val="20"/>
        </w:rPr>
        <w:t>příslušnou část mezd nebo platů zaměstnanců, odpovídající jejich úvazku na řešení projektu nebo se na projektu podílejících,</w:t>
      </w:r>
      <w:r w:rsidR="00212DBB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ED4F08" w:rsidRDefault="00ED4F08" w:rsidP="00BB1F2A">
      <w:pPr>
        <w:numPr>
          <w:ilvl w:val="0"/>
          <w:numId w:val="25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ED4F08">
        <w:rPr>
          <w:rFonts w:ascii="Verdana" w:hAnsi="Verdana" w:cs="Arial"/>
          <w:color w:val="000000"/>
          <w:sz w:val="20"/>
          <w:szCs w:val="20"/>
        </w:rPr>
        <w:lastRenderedPageBreak/>
        <w:t>zvýšení pohyblivé částky mzdy nebo platu zaměstnanců, kteří se na řešení projektu podílejí,</w:t>
      </w:r>
    </w:p>
    <w:p w:rsidR="00ED4F08" w:rsidRDefault="00ED4F08" w:rsidP="00BB1F2A">
      <w:pPr>
        <w:numPr>
          <w:ilvl w:val="0"/>
          <w:numId w:val="25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ED4F08">
        <w:rPr>
          <w:rFonts w:ascii="Verdana" w:hAnsi="Verdana" w:cs="Arial"/>
          <w:color w:val="000000"/>
          <w:sz w:val="20"/>
          <w:szCs w:val="20"/>
        </w:rPr>
        <w:t>ostatní osobní náklady nebo výdaje na základě dohody o pracovní činnosti nebo dohody o provedení práce, uzavřené v přímé souvislosti s řešením projektu;</w:t>
      </w:r>
    </w:p>
    <w:p w:rsidR="000331A7" w:rsidRPr="002F09F8" w:rsidRDefault="000331A7" w:rsidP="00275389">
      <w:pPr>
        <w:numPr>
          <w:ilvl w:val="1"/>
          <w:numId w:val="25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2F09F8">
        <w:rPr>
          <w:rFonts w:ascii="Verdana" w:hAnsi="Verdana" w:cs="Arial"/>
          <w:color w:val="000000"/>
          <w:sz w:val="20"/>
          <w:szCs w:val="20"/>
        </w:rPr>
        <w:t xml:space="preserve">náklady nebo výdaje příjemce nebo </w:t>
      </w:r>
      <w:r w:rsidR="00CC3A99">
        <w:rPr>
          <w:rFonts w:ascii="Verdana" w:hAnsi="Verdana" w:cs="Arial"/>
          <w:color w:val="000000"/>
          <w:sz w:val="20"/>
          <w:szCs w:val="20"/>
        </w:rPr>
        <w:t>dalších účastníků projektu</w:t>
      </w:r>
      <w:r w:rsidRPr="002F09F8">
        <w:rPr>
          <w:rFonts w:ascii="Verdana" w:hAnsi="Verdana" w:cs="Arial"/>
          <w:color w:val="000000"/>
          <w:sz w:val="20"/>
          <w:szCs w:val="20"/>
        </w:rPr>
        <w:t xml:space="preserve"> na pořízení hmotného majetku,</w:t>
      </w:r>
      <w:r w:rsidR="00AC364F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používaného v přímé souvislosti s řešením projektu, jejichž výše se stanoví takto:</w:t>
      </w:r>
    </w:p>
    <w:p w:rsidR="000331A7" w:rsidRPr="002F09F8" w:rsidRDefault="000331A7" w:rsidP="00275389">
      <w:pPr>
        <w:numPr>
          <w:ilvl w:val="0"/>
          <w:numId w:val="27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2F09F8">
        <w:rPr>
          <w:rFonts w:ascii="Verdana" w:hAnsi="Verdana" w:cs="Arial"/>
          <w:color w:val="000000"/>
          <w:sz w:val="20"/>
          <w:szCs w:val="20"/>
        </w:rPr>
        <w:t>výše uznaných nákladů na pořízení dlouhodobého hmotného majetku</w:t>
      </w:r>
      <w:r w:rsidR="00AC364F">
        <w:rPr>
          <w:rStyle w:val="Znakapoznpodarou"/>
          <w:rFonts w:ascii="Verdana" w:hAnsi="Verdana" w:cs="Arial"/>
          <w:color w:val="000000"/>
          <w:sz w:val="20"/>
          <w:szCs w:val="20"/>
        </w:rPr>
        <w:footnoteReference w:id="10"/>
      </w:r>
      <w:r w:rsidRPr="002F09F8">
        <w:rPr>
          <w:rFonts w:ascii="Verdana" w:hAnsi="Verdana" w:cs="Arial"/>
          <w:color w:val="000000"/>
          <w:sz w:val="20"/>
          <w:szCs w:val="20"/>
        </w:rPr>
        <w:t xml:space="preserve"> s</w:t>
      </w:r>
      <w:r w:rsidR="00AC364F">
        <w:rPr>
          <w:rFonts w:ascii="Verdana" w:hAnsi="Verdana" w:cs="Arial"/>
          <w:color w:val="000000"/>
          <w:sz w:val="20"/>
          <w:szCs w:val="20"/>
        </w:rPr>
        <w:t> </w:t>
      </w:r>
      <w:r w:rsidRPr="002F09F8">
        <w:rPr>
          <w:rFonts w:ascii="Verdana" w:hAnsi="Verdana" w:cs="Arial"/>
          <w:color w:val="000000"/>
          <w:sz w:val="20"/>
          <w:szCs w:val="20"/>
        </w:rPr>
        <w:t>dobou</w:t>
      </w:r>
      <w:r w:rsidR="00AC364F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upotřebitelnosti delší, než je doba řešení projektu, nebo na pořízení hmotného majetku,</w:t>
      </w:r>
      <w:r w:rsidR="00AC364F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jehož pořizovací cena je vyšší než 40 000 Kč a provozně technické funkce delší než 1</w:t>
      </w:r>
      <w:r w:rsidR="00AC364F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2F09F8">
        <w:rPr>
          <w:rFonts w:ascii="Verdana" w:hAnsi="Verdana" w:cs="Arial"/>
          <w:color w:val="000000"/>
          <w:sz w:val="20"/>
          <w:szCs w:val="20"/>
        </w:rPr>
        <w:t>rok</w:t>
      </w:r>
      <w:r w:rsidR="00AC364F">
        <w:rPr>
          <w:rStyle w:val="Znakapoznpodarou"/>
          <w:rFonts w:ascii="Verdana" w:hAnsi="Verdana" w:cs="Arial"/>
          <w:color w:val="000000"/>
          <w:sz w:val="20"/>
          <w:szCs w:val="20"/>
        </w:rPr>
        <w:footnoteReference w:id="11"/>
      </w:r>
      <w:r w:rsidRPr="002F09F8">
        <w:rPr>
          <w:rFonts w:ascii="Verdana" w:hAnsi="Verdana" w:cs="Arial"/>
          <w:color w:val="000000"/>
          <w:sz w:val="20"/>
          <w:szCs w:val="20"/>
        </w:rPr>
        <w:t xml:space="preserve"> a současně delší, než je doba řešení projektu, se stanoví podle vzorce:</w:t>
      </w:r>
    </w:p>
    <w:p w:rsidR="000331A7" w:rsidRPr="00345043" w:rsidRDefault="000331A7" w:rsidP="00C24024">
      <w:pPr>
        <w:autoSpaceDE w:val="0"/>
        <w:autoSpaceDN w:val="0"/>
        <w:adjustRightInd w:val="0"/>
        <w:spacing w:after="120"/>
        <w:ind w:left="1080"/>
        <w:jc w:val="center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b/>
          <w:color w:val="000000"/>
          <w:sz w:val="20"/>
          <w:szCs w:val="20"/>
        </w:rPr>
        <w:t>U</w:t>
      </w:r>
      <w:r w:rsidRPr="00212DBB">
        <w:rPr>
          <w:rFonts w:ascii="Verdana" w:hAnsi="Verdana" w:cs="Arial"/>
          <w:b/>
          <w:color w:val="000000"/>
          <w:sz w:val="20"/>
          <w:szCs w:val="20"/>
          <w:vertAlign w:val="subscript"/>
        </w:rPr>
        <w:t>N</w:t>
      </w:r>
      <w:r w:rsidRPr="00345043">
        <w:rPr>
          <w:rFonts w:ascii="Verdana" w:hAnsi="Verdana" w:cs="Arial"/>
          <w:b/>
          <w:color w:val="000000"/>
          <w:sz w:val="20"/>
          <w:szCs w:val="20"/>
        </w:rPr>
        <w:t xml:space="preserve"> = (A/B) x C x D</w:t>
      </w:r>
      <w:r w:rsidRPr="00345043">
        <w:rPr>
          <w:rFonts w:ascii="Verdana" w:hAnsi="Verdana" w:cs="Arial"/>
          <w:color w:val="000000"/>
          <w:sz w:val="20"/>
          <w:szCs w:val="20"/>
        </w:rPr>
        <w:t>,</w:t>
      </w:r>
    </w:p>
    <w:p w:rsidR="000331A7" w:rsidRPr="00345043" w:rsidRDefault="000331A7" w:rsidP="00103BB1">
      <w:pPr>
        <w:autoSpaceDE w:val="0"/>
        <w:autoSpaceDN w:val="0"/>
        <w:adjustRightInd w:val="0"/>
        <w:spacing w:after="120"/>
        <w:ind w:left="720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kde</w:t>
      </w:r>
    </w:p>
    <w:p w:rsidR="000331A7" w:rsidRPr="00345043" w:rsidRDefault="000331A7" w:rsidP="00103BB1">
      <w:pPr>
        <w:autoSpaceDE w:val="0"/>
        <w:autoSpaceDN w:val="0"/>
        <w:adjustRightInd w:val="0"/>
        <w:spacing w:after="120"/>
        <w:ind w:left="720"/>
        <w:jc w:val="both"/>
        <w:rPr>
          <w:rFonts w:ascii="Verdana" w:hAnsi="Verdana" w:cs="Arial"/>
          <w:color w:val="000000"/>
          <w:sz w:val="20"/>
          <w:szCs w:val="20"/>
        </w:rPr>
      </w:pPr>
      <w:r w:rsidRPr="00692C20">
        <w:rPr>
          <w:rFonts w:ascii="Verdana" w:hAnsi="Verdana" w:cs="Arial"/>
          <w:b/>
          <w:color w:val="000000"/>
          <w:sz w:val="20"/>
          <w:szCs w:val="20"/>
        </w:rPr>
        <w:t>U</w:t>
      </w:r>
      <w:r w:rsidRPr="00212DBB">
        <w:rPr>
          <w:rFonts w:ascii="Verdana" w:hAnsi="Verdana" w:cs="Arial"/>
          <w:b/>
          <w:color w:val="000000"/>
          <w:sz w:val="20"/>
          <w:szCs w:val="20"/>
          <w:vertAlign w:val="subscript"/>
        </w:rPr>
        <w:t>N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 jsou uznané náklady,</w:t>
      </w:r>
    </w:p>
    <w:p w:rsidR="000331A7" w:rsidRPr="00345043" w:rsidRDefault="000331A7" w:rsidP="00103BB1">
      <w:pPr>
        <w:autoSpaceDE w:val="0"/>
        <w:autoSpaceDN w:val="0"/>
        <w:adjustRightInd w:val="0"/>
        <w:spacing w:after="120"/>
        <w:ind w:left="720"/>
        <w:jc w:val="both"/>
        <w:rPr>
          <w:rFonts w:ascii="Verdana" w:hAnsi="Verdana" w:cs="Arial"/>
          <w:color w:val="000000"/>
          <w:sz w:val="20"/>
          <w:szCs w:val="20"/>
        </w:rPr>
      </w:pPr>
      <w:r w:rsidRPr="00C24024">
        <w:rPr>
          <w:rFonts w:ascii="Verdana" w:hAnsi="Verdana" w:cs="Arial"/>
          <w:b/>
          <w:color w:val="000000"/>
          <w:sz w:val="20"/>
          <w:szCs w:val="20"/>
        </w:rPr>
        <w:t>A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 je doba v letech, po kterou bude majetek užíván pro řešení projektu,</w:t>
      </w:r>
    </w:p>
    <w:p w:rsidR="000331A7" w:rsidRPr="008B31FE" w:rsidRDefault="000331A7" w:rsidP="00103BB1">
      <w:pPr>
        <w:autoSpaceDE w:val="0"/>
        <w:autoSpaceDN w:val="0"/>
        <w:adjustRightInd w:val="0"/>
        <w:spacing w:after="120"/>
        <w:ind w:left="720"/>
        <w:jc w:val="both"/>
        <w:rPr>
          <w:rFonts w:ascii="Verdana" w:hAnsi="Verdana" w:cs="Arial"/>
          <w:color w:val="000000"/>
          <w:sz w:val="20"/>
          <w:szCs w:val="20"/>
          <w:vertAlign w:val="superscript"/>
        </w:rPr>
      </w:pPr>
      <w:r w:rsidRPr="00C24024">
        <w:rPr>
          <w:rFonts w:ascii="Verdana" w:hAnsi="Verdana" w:cs="Arial"/>
          <w:b/>
          <w:color w:val="000000"/>
          <w:sz w:val="20"/>
          <w:szCs w:val="20"/>
        </w:rPr>
        <w:t>B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 je doba upotřebitelnosti nebo provozně technické funkce majetku v letech, stanovené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podle zvláštních právních předpisů,</w:t>
      </w:r>
      <w:r w:rsidRPr="008B31FE">
        <w:rPr>
          <w:rFonts w:ascii="Verdana" w:hAnsi="Verdana" w:cs="Arial"/>
          <w:color w:val="000000"/>
          <w:sz w:val="20"/>
          <w:szCs w:val="20"/>
          <w:vertAlign w:val="superscript"/>
        </w:rPr>
        <w:t>7</w:t>
      </w:r>
      <w:r w:rsidR="008B31FE">
        <w:rPr>
          <w:rFonts w:ascii="Verdana" w:hAnsi="Verdana" w:cs="Arial"/>
          <w:color w:val="000000"/>
          <w:sz w:val="20"/>
          <w:szCs w:val="20"/>
          <w:vertAlign w:val="superscript"/>
        </w:rPr>
        <w:t xml:space="preserve"> a</w:t>
      </w:r>
      <w:r w:rsidRPr="008B31FE">
        <w:rPr>
          <w:rFonts w:ascii="Verdana" w:hAnsi="Verdana" w:cs="Arial"/>
          <w:color w:val="000000"/>
          <w:sz w:val="20"/>
          <w:szCs w:val="20"/>
          <w:vertAlign w:val="superscript"/>
        </w:rPr>
        <w:t xml:space="preserve"> 8</w:t>
      </w:r>
    </w:p>
    <w:p w:rsidR="000331A7" w:rsidRPr="00345043" w:rsidRDefault="000331A7" w:rsidP="00103BB1">
      <w:pPr>
        <w:autoSpaceDE w:val="0"/>
        <w:autoSpaceDN w:val="0"/>
        <w:adjustRightInd w:val="0"/>
        <w:spacing w:after="120"/>
        <w:ind w:left="720"/>
        <w:jc w:val="both"/>
        <w:rPr>
          <w:rFonts w:ascii="Verdana" w:hAnsi="Verdana" w:cs="Arial"/>
          <w:color w:val="000000"/>
          <w:sz w:val="20"/>
          <w:szCs w:val="20"/>
        </w:rPr>
      </w:pPr>
      <w:r w:rsidRPr="00C24024">
        <w:rPr>
          <w:rFonts w:ascii="Verdana" w:hAnsi="Verdana" w:cs="Arial"/>
          <w:b/>
          <w:color w:val="000000"/>
          <w:sz w:val="20"/>
          <w:szCs w:val="20"/>
        </w:rPr>
        <w:t>C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 je pořizovací cena majetku stanovená podle zvláštního právního předpisu,</w:t>
      </w:r>
      <w:r w:rsidRPr="008B31FE">
        <w:rPr>
          <w:rFonts w:ascii="Verdana" w:hAnsi="Verdana" w:cs="Arial"/>
          <w:color w:val="000000"/>
          <w:sz w:val="20"/>
          <w:szCs w:val="20"/>
          <w:vertAlign w:val="superscript"/>
        </w:rPr>
        <w:t>7</w:t>
      </w:r>
    </w:p>
    <w:p w:rsidR="000331A7" w:rsidRPr="00345043" w:rsidRDefault="000331A7" w:rsidP="00103BB1">
      <w:pPr>
        <w:autoSpaceDE w:val="0"/>
        <w:autoSpaceDN w:val="0"/>
        <w:adjustRightInd w:val="0"/>
        <w:spacing w:after="120"/>
        <w:ind w:left="720"/>
        <w:jc w:val="both"/>
        <w:rPr>
          <w:rFonts w:ascii="Verdana" w:hAnsi="Verdana" w:cs="Arial"/>
          <w:color w:val="000000"/>
          <w:sz w:val="20"/>
          <w:szCs w:val="20"/>
        </w:rPr>
      </w:pPr>
      <w:r w:rsidRPr="00C24024">
        <w:rPr>
          <w:rFonts w:ascii="Verdana" w:hAnsi="Verdana" w:cs="Arial"/>
          <w:b/>
          <w:color w:val="000000"/>
          <w:sz w:val="20"/>
          <w:szCs w:val="20"/>
        </w:rPr>
        <w:t>D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 je podíl užití majetku pro řešení projektu,</w:t>
      </w:r>
    </w:p>
    <w:p w:rsidR="000331A7" w:rsidRPr="00345043" w:rsidRDefault="000331A7" w:rsidP="00275389">
      <w:pPr>
        <w:numPr>
          <w:ilvl w:val="0"/>
          <w:numId w:val="27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výše uznaných nákladů na pořízení dlouhodobého hmotného majetku s</w:t>
      </w:r>
      <w:r w:rsidR="00C24024">
        <w:rPr>
          <w:rFonts w:ascii="Verdana" w:hAnsi="Verdana" w:cs="Arial"/>
          <w:color w:val="000000"/>
          <w:sz w:val="20"/>
          <w:szCs w:val="20"/>
        </w:rPr>
        <w:t> </w:t>
      </w:r>
      <w:r w:rsidRPr="00345043">
        <w:rPr>
          <w:rFonts w:ascii="Verdana" w:hAnsi="Verdana" w:cs="Arial"/>
          <w:color w:val="000000"/>
          <w:sz w:val="20"/>
          <w:szCs w:val="20"/>
        </w:rPr>
        <w:t>dobou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upotřebitelnosti rovnou nebo kratší, než je doba řešení projektu, nebo na pořízení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hmotného majetku, jehož pořizovací cena je vyšší než 40 000 Kč a který má provozně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technické funkce delší než 1 rok a současně rovné nebo kratší, než je doba řešení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projektu, se stanoví podle vzorce:</w:t>
      </w:r>
    </w:p>
    <w:p w:rsidR="000331A7" w:rsidRPr="00345043" w:rsidRDefault="000331A7" w:rsidP="00C24024">
      <w:pPr>
        <w:autoSpaceDE w:val="0"/>
        <w:autoSpaceDN w:val="0"/>
        <w:adjustRightInd w:val="0"/>
        <w:spacing w:after="120"/>
        <w:ind w:left="1080"/>
        <w:jc w:val="center"/>
        <w:rPr>
          <w:rFonts w:ascii="Verdana" w:hAnsi="Verdana" w:cs="Arial"/>
          <w:color w:val="000000"/>
          <w:sz w:val="20"/>
          <w:szCs w:val="20"/>
        </w:rPr>
      </w:pPr>
      <w:r w:rsidRPr="00C24024">
        <w:rPr>
          <w:rFonts w:ascii="Verdana" w:hAnsi="Verdana" w:cs="Arial"/>
          <w:b/>
          <w:color w:val="000000"/>
          <w:sz w:val="20"/>
          <w:szCs w:val="20"/>
        </w:rPr>
        <w:t>U</w:t>
      </w:r>
      <w:r w:rsidRPr="00212DBB">
        <w:rPr>
          <w:rFonts w:ascii="Verdana" w:hAnsi="Verdana" w:cs="Arial"/>
          <w:b/>
          <w:color w:val="000000"/>
          <w:sz w:val="20"/>
          <w:szCs w:val="20"/>
          <w:vertAlign w:val="subscript"/>
        </w:rPr>
        <w:t>N</w:t>
      </w:r>
      <w:r w:rsidRPr="00C24024">
        <w:rPr>
          <w:rFonts w:ascii="Verdana" w:hAnsi="Verdana" w:cs="Arial"/>
          <w:b/>
          <w:color w:val="000000"/>
          <w:sz w:val="20"/>
          <w:szCs w:val="20"/>
        </w:rPr>
        <w:t xml:space="preserve"> = C x D</w:t>
      </w:r>
      <w:r w:rsidRPr="00345043">
        <w:rPr>
          <w:rFonts w:ascii="Verdana" w:hAnsi="Verdana" w:cs="Arial"/>
          <w:color w:val="000000"/>
          <w:sz w:val="20"/>
          <w:szCs w:val="20"/>
        </w:rPr>
        <w:t>,</w:t>
      </w:r>
    </w:p>
    <w:p w:rsidR="000331A7" w:rsidRPr="00345043" w:rsidRDefault="000331A7" w:rsidP="00103BB1">
      <w:pPr>
        <w:autoSpaceDE w:val="0"/>
        <w:autoSpaceDN w:val="0"/>
        <w:adjustRightInd w:val="0"/>
        <w:spacing w:after="120"/>
        <w:ind w:left="1080" w:hanging="360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 xml:space="preserve">kde symboly </w:t>
      </w:r>
      <w:r w:rsidRPr="00B62817">
        <w:rPr>
          <w:rFonts w:ascii="Verdana" w:hAnsi="Verdana" w:cs="Arial"/>
          <w:b/>
          <w:color w:val="000000"/>
          <w:sz w:val="20"/>
          <w:szCs w:val="20"/>
        </w:rPr>
        <w:t>U</w:t>
      </w:r>
      <w:r w:rsidRPr="00B62817">
        <w:rPr>
          <w:rFonts w:ascii="Verdana" w:hAnsi="Verdana" w:cs="Arial"/>
          <w:b/>
          <w:color w:val="000000"/>
          <w:sz w:val="20"/>
          <w:szCs w:val="20"/>
          <w:vertAlign w:val="subscript"/>
        </w:rPr>
        <w:t>N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, </w:t>
      </w:r>
      <w:r w:rsidRPr="00B62817">
        <w:rPr>
          <w:rFonts w:ascii="Verdana" w:hAnsi="Verdana" w:cs="Arial"/>
          <w:b/>
          <w:color w:val="000000"/>
          <w:sz w:val="20"/>
          <w:szCs w:val="20"/>
        </w:rPr>
        <w:t>C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 a </w:t>
      </w:r>
      <w:r w:rsidRPr="00B62817">
        <w:rPr>
          <w:rFonts w:ascii="Verdana" w:hAnsi="Verdana" w:cs="Arial"/>
          <w:b/>
          <w:color w:val="000000"/>
          <w:sz w:val="20"/>
          <w:szCs w:val="20"/>
        </w:rPr>
        <w:t xml:space="preserve">D </w:t>
      </w:r>
      <w:r w:rsidRPr="00345043">
        <w:rPr>
          <w:rFonts w:ascii="Verdana" w:hAnsi="Verdana" w:cs="Arial"/>
          <w:color w:val="000000"/>
          <w:sz w:val="20"/>
          <w:szCs w:val="20"/>
        </w:rPr>
        <w:t>mají stejný význam jako v</w:t>
      </w:r>
      <w:r w:rsidR="00BF6B8B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bodu </w:t>
      </w:r>
      <w:r w:rsidR="00BF6B8B">
        <w:rPr>
          <w:rFonts w:ascii="Verdana" w:hAnsi="Verdana" w:cs="Arial"/>
          <w:color w:val="000000"/>
          <w:sz w:val="20"/>
          <w:szCs w:val="20"/>
        </w:rPr>
        <w:t>1</w:t>
      </w:r>
      <w:r w:rsidRPr="00345043">
        <w:rPr>
          <w:rFonts w:ascii="Verdana" w:hAnsi="Verdana" w:cs="Arial"/>
          <w:color w:val="000000"/>
          <w:sz w:val="20"/>
          <w:szCs w:val="20"/>
        </w:rPr>
        <w:t>,</w:t>
      </w:r>
    </w:p>
    <w:p w:rsidR="000331A7" w:rsidRDefault="000331A7" w:rsidP="00275389">
      <w:pPr>
        <w:numPr>
          <w:ilvl w:val="0"/>
          <w:numId w:val="27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výše uznaných nákladů na pořízení hmotného majetku, který není uveden v</w:t>
      </w:r>
      <w:r w:rsidR="00ED5A6B">
        <w:rPr>
          <w:rFonts w:ascii="Verdana" w:hAnsi="Verdana" w:cs="Arial"/>
          <w:color w:val="000000"/>
          <w:sz w:val="20"/>
          <w:szCs w:val="20"/>
        </w:rPr>
        <w:t> 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bodech </w:t>
      </w:r>
      <w:smartTag w:uri="urn:schemas-microsoft-com:office:smarttags" w:element="metricconverter">
        <w:smartTagPr>
          <w:attr w:name="ProductID" w:val="1 a"/>
        </w:smartTagPr>
        <w:r w:rsidR="00275389">
          <w:rPr>
            <w:rFonts w:ascii="Verdana" w:hAnsi="Verdana" w:cs="Arial"/>
            <w:color w:val="000000"/>
            <w:sz w:val="20"/>
            <w:szCs w:val="20"/>
          </w:rPr>
          <w:t>1</w:t>
        </w:r>
        <w:r w:rsidR="00C24024">
          <w:rPr>
            <w:rFonts w:ascii="Verdana" w:hAnsi="Verdana" w:cs="Arial"/>
            <w:color w:val="000000"/>
            <w:sz w:val="20"/>
            <w:szCs w:val="20"/>
          </w:rPr>
          <w:t xml:space="preserve"> </w:t>
        </w:r>
        <w:r w:rsidRPr="00345043">
          <w:rPr>
            <w:rFonts w:ascii="Verdana" w:hAnsi="Verdana" w:cs="Arial"/>
            <w:color w:val="000000"/>
            <w:sz w:val="20"/>
            <w:szCs w:val="20"/>
          </w:rPr>
          <w:t>a</w:t>
        </w:r>
      </w:smartTag>
      <w:r w:rsidRPr="00345043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75389">
        <w:rPr>
          <w:rFonts w:ascii="Verdana" w:hAnsi="Verdana" w:cs="Arial"/>
          <w:color w:val="000000"/>
          <w:sz w:val="20"/>
          <w:szCs w:val="20"/>
        </w:rPr>
        <w:t>2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, se stanoví podle vzorce uvedeného v bodu </w:t>
      </w:r>
      <w:r w:rsidR="00275389">
        <w:rPr>
          <w:rFonts w:ascii="Verdana" w:hAnsi="Verdana" w:cs="Arial"/>
          <w:color w:val="000000"/>
          <w:sz w:val="20"/>
          <w:szCs w:val="20"/>
        </w:rPr>
        <w:t>2</w:t>
      </w:r>
      <w:r w:rsidRPr="00345043">
        <w:rPr>
          <w:rFonts w:ascii="Verdana" w:hAnsi="Verdana" w:cs="Arial"/>
          <w:color w:val="000000"/>
          <w:sz w:val="20"/>
          <w:szCs w:val="20"/>
        </w:rPr>
        <w:t>;</w:t>
      </w:r>
    </w:p>
    <w:p w:rsidR="000331A7" w:rsidRPr="00345043" w:rsidRDefault="000331A7" w:rsidP="00103BB1">
      <w:pPr>
        <w:numPr>
          <w:ilvl w:val="1"/>
          <w:numId w:val="25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náklady nebo výdaje na pořízení nehmotného majetku</w:t>
      </w:r>
    </w:p>
    <w:p w:rsidR="000331A7" w:rsidRPr="00345043" w:rsidRDefault="000331A7" w:rsidP="00275389">
      <w:pPr>
        <w:numPr>
          <w:ilvl w:val="0"/>
          <w:numId w:val="30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s pořizovací cenou vyšší než 60 000 Kč, jejichž výše se stanoví podle vzorce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uvedeného v písmenu b) bodu </w:t>
      </w:r>
      <w:r w:rsidR="00275389">
        <w:rPr>
          <w:rFonts w:ascii="Verdana" w:hAnsi="Verdana" w:cs="Arial"/>
          <w:color w:val="000000"/>
          <w:sz w:val="20"/>
          <w:szCs w:val="20"/>
        </w:rPr>
        <w:t>2</w:t>
      </w:r>
      <w:r w:rsidRPr="00345043">
        <w:rPr>
          <w:rFonts w:ascii="Verdana" w:hAnsi="Verdana" w:cs="Arial"/>
          <w:color w:val="000000"/>
          <w:sz w:val="20"/>
          <w:szCs w:val="20"/>
        </w:rPr>
        <w:t>,</w:t>
      </w:r>
    </w:p>
    <w:p w:rsidR="000331A7" w:rsidRDefault="000331A7" w:rsidP="00275389">
      <w:pPr>
        <w:numPr>
          <w:ilvl w:val="0"/>
          <w:numId w:val="30"/>
        </w:num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výhradně užívaného v přímé souvislosti s řešením projektu a který není uveden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v</w:t>
      </w:r>
      <w:r w:rsidR="00BF6B8B">
        <w:rPr>
          <w:rFonts w:ascii="Verdana" w:hAnsi="Verdana" w:cs="Arial"/>
          <w:color w:val="000000"/>
          <w:sz w:val="20"/>
          <w:szCs w:val="20"/>
        </w:rPr>
        <w:t> </w:t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bodu </w:t>
      </w:r>
      <w:r w:rsidR="00275389">
        <w:rPr>
          <w:rFonts w:ascii="Verdana" w:hAnsi="Verdana" w:cs="Arial"/>
          <w:color w:val="000000"/>
          <w:sz w:val="20"/>
          <w:szCs w:val="20"/>
        </w:rPr>
        <w:t>1</w:t>
      </w:r>
      <w:r w:rsidRPr="00345043">
        <w:rPr>
          <w:rFonts w:ascii="Verdana" w:hAnsi="Verdana" w:cs="Arial"/>
          <w:color w:val="000000"/>
          <w:sz w:val="20"/>
          <w:szCs w:val="20"/>
        </w:rPr>
        <w:t>;</w:t>
      </w:r>
    </w:p>
    <w:p w:rsidR="000331A7" w:rsidRDefault="000331A7" w:rsidP="007A183D">
      <w:pPr>
        <w:numPr>
          <w:ilvl w:val="1"/>
          <w:numId w:val="25"/>
        </w:numPr>
        <w:tabs>
          <w:tab w:val="clear" w:pos="1440"/>
          <w:tab w:val="num" w:pos="360"/>
        </w:tabs>
        <w:autoSpaceDE w:val="0"/>
        <w:autoSpaceDN w:val="0"/>
        <w:adjustRightInd w:val="0"/>
        <w:ind w:left="357" w:hanging="357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náklady nebo výdaje na provoz a údržbu dlouhodobého hmotného majetku s</w:t>
      </w:r>
      <w:r w:rsidR="00C24024">
        <w:rPr>
          <w:rFonts w:ascii="Verdana" w:hAnsi="Verdana" w:cs="Arial"/>
          <w:color w:val="000000"/>
          <w:sz w:val="20"/>
          <w:szCs w:val="20"/>
        </w:rPr>
        <w:t> </w:t>
      </w:r>
      <w:r w:rsidRPr="00345043">
        <w:rPr>
          <w:rFonts w:ascii="Verdana" w:hAnsi="Verdana" w:cs="Arial"/>
          <w:color w:val="000000"/>
          <w:sz w:val="20"/>
          <w:szCs w:val="20"/>
        </w:rPr>
        <w:t>dobou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upotřebitelnosti delší než 1 rok, nebo hmotného majetku s provozně technickými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funkcemi delšími než 1 rok, který nebyl pořízen z veřejných prostředků a současně je pro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řešení projektu užíván a jehož pořizovací cena je vyšší než 40 000 Kč, ve výši, která je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rovna výši odpisů odpovídající délce období a podílu předpokládaného užití tohoto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majetku pro řešení projektu;</w:t>
      </w:r>
    </w:p>
    <w:p w:rsidR="007A183D" w:rsidRPr="007A183D" w:rsidRDefault="007A183D" w:rsidP="007A183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6"/>
          <w:szCs w:val="16"/>
        </w:rPr>
      </w:pPr>
    </w:p>
    <w:p w:rsidR="000331A7" w:rsidRPr="008B31FE" w:rsidRDefault="000331A7" w:rsidP="007A183D">
      <w:pPr>
        <w:numPr>
          <w:ilvl w:val="1"/>
          <w:numId w:val="25"/>
        </w:numPr>
        <w:tabs>
          <w:tab w:val="clear" w:pos="1440"/>
          <w:tab w:val="num" w:pos="360"/>
        </w:tabs>
        <w:autoSpaceDE w:val="0"/>
        <w:autoSpaceDN w:val="0"/>
        <w:adjustRightInd w:val="0"/>
        <w:ind w:left="357" w:hanging="357"/>
        <w:jc w:val="both"/>
        <w:rPr>
          <w:rFonts w:ascii="Verdana" w:hAnsi="Verdana" w:cs="Arial"/>
          <w:color w:val="000000"/>
          <w:sz w:val="20"/>
          <w:szCs w:val="20"/>
          <w:vertAlign w:val="superscript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lastRenderedPageBreak/>
        <w:t>další provozní náklady, vzniklé v přímé souvislosti s řešením projektu, například náklady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na materiál, zásoby a drobný hmotný majetek, tj. pouze další provozní náklady vedené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v oddělené evidenci na základě zvláštního právního předpisu,</w:t>
      </w:r>
      <w:r w:rsidR="00307322">
        <w:rPr>
          <w:rFonts w:ascii="Verdana" w:hAnsi="Verdana" w:cs="Arial"/>
          <w:color w:val="000000"/>
          <w:sz w:val="20"/>
          <w:szCs w:val="20"/>
          <w:vertAlign w:val="superscript"/>
        </w:rPr>
        <w:t>7</w:t>
      </w:r>
    </w:p>
    <w:p w:rsidR="007A183D" w:rsidRPr="007A183D" w:rsidRDefault="007A183D" w:rsidP="007A183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6"/>
          <w:szCs w:val="16"/>
        </w:rPr>
      </w:pPr>
    </w:p>
    <w:p w:rsidR="000331A7" w:rsidRPr="00345043" w:rsidRDefault="000331A7" w:rsidP="007A183D">
      <w:pPr>
        <w:numPr>
          <w:ilvl w:val="1"/>
          <w:numId w:val="25"/>
        </w:numPr>
        <w:tabs>
          <w:tab w:val="clear" w:pos="1440"/>
          <w:tab w:val="num" w:pos="360"/>
        </w:tabs>
        <w:autoSpaceDE w:val="0"/>
        <w:autoSpaceDN w:val="0"/>
        <w:adjustRightInd w:val="0"/>
        <w:ind w:left="357" w:hanging="357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náklady nebo výdaje na služby využívané v přímé souvislosti s řešením projektu vedené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v oddělené evidenci na základě zvláštního právního předpisu</w:t>
      </w:r>
      <w:r w:rsidR="00307322">
        <w:rPr>
          <w:rFonts w:ascii="Verdana" w:hAnsi="Verdana" w:cs="Arial"/>
          <w:color w:val="000000"/>
          <w:sz w:val="20"/>
          <w:szCs w:val="20"/>
        </w:rPr>
        <w:t>;</w:t>
      </w:r>
      <w:r w:rsidR="00307322">
        <w:rPr>
          <w:rFonts w:ascii="Verdana" w:hAnsi="Verdana" w:cs="Arial"/>
          <w:color w:val="000000"/>
          <w:sz w:val="20"/>
          <w:szCs w:val="20"/>
          <w:vertAlign w:val="superscript"/>
        </w:rPr>
        <w:t>7</w:t>
      </w:r>
    </w:p>
    <w:p w:rsidR="007A183D" w:rsidRPr="007A183D" w:rsidRDefault="007A183D" w:rsidP="007A183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6"/>
          <w:szCs w:val="16"/>
        </w:rPr>
      </w:pPr>
    </w:p>
    <w:p w:rsidR="000331A7" w:rsidRDefault="000331A7" w:rsidP="007A183D">
      <w:pPr>
        <w:numPr>
          <w:ilvl w:val="1"/>
          <w:numId w:val="25"/>
        </w:numPr>
        <w:tabs>
          <w:tab w:val="clear" w:pos="1440"/>
          <w:tab w:val="num" w:pos="360"/>
        </w:tabs>
        <w:autoSpaceDE w:val="0"/>
        <w:autoSpaceDN w:val="0"/>
        <w:adjustRightInd w:val="0"/>
        <w:ind w:left="357" w:hanging="357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náklady nebo výdaje na zveřejňování výsledků projektů, včetně nákladů a výdajů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na zajištění práv k těmto výsledkům výzkumu a vývoje;</w:t>
      </w:r>
    </w:p>
    <w:p w:rsidR="007A183D" w:rsidRPr="007A183D" w:rsidRDefault="007A183D" w:rsidP="007A183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6"/>
          <w:szCs w:val="16"/>
        </w:rPr>
      </w:pPr>
    </w:p>
    <w:p w:rsidR="000331A7" w:rsidRDefault="000331A7" w:rsidP="007A183D">
      <w:pPr>
        <w:numPr>
          <w:ilvl w:val="1"/>
          <w:numId w:val="25"/>
        </w:numPr>
        <w:tabs>
          <w:tab w:val="clear" w:pos="1440"/>
          <w:tab w:val="num" w:pos="360"/>
        </w:tabs>
        <w:autoSpaceDE w:val="0"/>
        <w:autoSpaceDN w:val="0"/>
        <w:adjustRightInd w:val="0"/>
        <w:ind w:left="357" w:hanging="357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cestovní náhrady v souladu se zvláštním právním předpisem</w:t>
      </w:r>
      <w:r w:rsidR="00925924">
        <w:rPr>
          <w:rStyle w:val="Znakapoznpodarou"/>
          <w:rFonts w:ascii="Verdana" w:hAnsi="Verdana" w:cs="Arial"/>
          <w:color w:val="000000"/>
          <w:sz w:val="20"/>
          <w:szCs w:val="20"/>
        </w:rPr>
        <w:footnoteReference w:id="12"/>
      </w:r>
      <w:r w:rsidRPr="00345043">
        <w:rPr>
          <w:rFonts w:ascii="Verdana" w:hAnsi="Verdana" w:cs="Arial"/>
          <w:color w:val="000000"/>
          <w:sz w:val="20"/>
          <w:szCs w:val="20"/>
        </w:rPr>
        <w:t xml:space="preserve"> vzniklé v přímé souvislosti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s řešením projektu;</w:t>
      </w:r>
    </w:p>
    <w:p w:rsidR="007A183D" w:rsidRPr="007A183D" w:rsidRDefault="007A183D" w:rsidP="007A183D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6"/>
          <w:szCs w:val="16"/>
        </w:rPr>
      </w:pPr>
    </w:p>
    <w:p w:rsidR="000331A7" w:rsidRDefault="000331A7" w:rsidP="006701F0">
      <w:pPr>
        <w:numPr>
          <w:ilvl w:val="1"/>
          <w:numId w:val="25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60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doplňkové (režijní) náklady nebo výdaje, vzniklé v přímé souvislosti s řešením projektu,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například administrativní náklady, náklady na pomocný personál a</w:t>
      </w:r>
      <w:r w:rsidR="00ED5A6B">
        <w:rPr>
          <w:rFonts w:ascii="Verdana" w:hAnsi="Verdana" w:cs="Arial"/>
          <w:color w:val="000000"/>
          <w:sz w:val="20"/>
          <w:szCs w:val="20"/>
        </w:rPr>
        <w:t> </w:t>
      </w:r>
      <w:r w:rsidRPr="00345043">
        <w:rPr>
          <w:rFonts w:ascii="Verdana" w:hAnsi="Verdana" w:cs="Arial"/>
          <w:color w:val="000000"/>
          <w:sz w:val="20"/>
          <w:szCs w:val="20"/>
        </w:rPr>
        <w:t>infrastrukturu, energii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a služby neuvedené v písmenech a) a e).</w:t>
      </w:r>
    </w:p>
    <w:p w:rsidR="00D67609" w:rsidRDefault="00D67609" w:rsidP="00D67609">
      <w:pPr>
        <w:pStyle w:val="Odstavecseseznamem"/>
        <w:rPr>
          <w:rFonts w:ascii="Verdana" w:hAnsi="Verdana" w:cs="Arial"/>
          <w:color w:val="000000"/>
          <w:sz w:val="20"/>
          <w:szCs w:val="20"/>
        </w:rPr>
      </w:pPr>
    </w:p>
    <w:p w:rsidR="00D67609" w:rsidRPr="00345043" w:rsidRDefault="00D67609" w:rsidP="00D67609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Doplňkové (režijní) náklady mohou být maximálně 20 % z přímých uznatelných nákladů</w:t>
      </w:r>
      <w:r w:rsidR="00672659">
        <w:rPr>
          <w:rFonts w:ascii="Verdana" w:hAnsi="Verdana" w:cs="Arial"/>
          <w:color w:val="000000"/>
          <w:sz w:val="20"/>
          <w:szCs w:val="20"/>
        </w:rPr>
        <w:t>,</w:t>
      </w:r>
      <w:r>
        <w:rPr>
          <w:rFonts w:ascii="Verdana" w:hAnsi="Verdana" w:cs="Arial"/>
          <w:color w:val="000000"/>
          <w:sz w:val="20"/>
          <w:szCs w:val="20"/>
        </w:rPr>
        <w:t xml:space="preserve"> očištěných od nákladů na subdodávky.</w:t>
      </w:r>
    </w:p>
    <w:p w:rsidR="000331A7" w:rsidRPr="00345043" w:rsidRDefault="000331A7" w:rsidP="00345043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345043">
        <w:rPr>
          <w:rFonts w:ascii="Verdana" w:hAnsi="Verdana" w:cs="Arial"/>
          <w:color w:val="000000"/>
          <w:sz w:val="20"/>
          <w:szCs w:val="20"/>
        </w:rPr>
        <w:t>Do uznaných nákladů nelze započítat především zisk, daň z přidané hodnoty, je-li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příjemce jejím plátcem a uplatňuje-li její odpočet nebo jeho poměrnou část, stipendia,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náklady na marketing, prodej a distribuci výrobků, dále úroky z dluhů, náklady na finanční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pronájem a pronájem s následnou koupí převyšující povolenou výši podpory (leasing) a další</w:t>
      </w:r>
      <w:r w:rsidR="00C24024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45043">
        <w:rPr>
          <w:rFonts w:ascii="Verdana" w:hAnsi="Verdana" w:cs="Arial"/>
          <w:color w:val="000000"/>
          <w:sz w:val="20"/>
          <w:szCs w:val="20"/>
        </w:rPr>
        <w:t>závazky, které nesouvisejí s řešením projektu.</w:t>
      </w:r>
    </w:p>
    <w:p w:rsidR="00A85DD0" w:rsidRDefault="00A85DD0" w:rsidP="00C2402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02479A" w:rsidRPr="002F1E23" w:rsidRDefault="00F66092" w:rsidP="00C2402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i/>
          <w:color w:val="000000"/>
          <w:sz w:val="20"/>
          <w:szCs w:val="20"/>
          <w:u w:val="single"/>
        </w:rPr>
      </w:pPr>
      <w:r w:rsidRPr="00F66092">
        <w:rPr>
          <w:rFonts w:ascii="Verdana" w:hAnsi="Verdana" w:cs="Arial"/>
          <w:i/>
          <w:color w:val="000000"/>
          <w:sz w:val="20"/>
          <w:szCs w:val="20"/>
          <w:u w:val="single"/>
        </w:rPr>
        <w:t xml:space="preserve">Poznámky: </w:t>
      </w:r>
    </w:p>
    <w:p w:rsidR="00900E48" w:rsidRDefault="00900E48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C24024">
        <w:rPr>
          <w:rFonts w:ascii="Verdana" w:hAnsi="Verdana" w:cs="Arial"/>
          <w:color w:val="000000"/>
          <w:sz w:val="20"/>
          <w:szCs w:val="20"/>
        </w:rPr>
        <w:t>V průběhu veřejné soutěže nelze akceptovat změnu návrhu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C24024">
        <w:rPr>
          <w:rFonts w:ascii="Verdana" w:hAnsi="Verdana" w:cs="Arial"/>
          <w:color w:val="000000"/>
          <w:sz w:val="20"/>
          <w:szCs w:val="20"/>
        </w:rPr>
        <w:t xml:space="preserve">projektu. </w:t>
      </w:r>
    </w:p>
    <w:p w:rsidR="00CC3A99" w:rsidRDefault="00900E48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C57A60">
        <w:rPr>
          <w:rFonts w:ascii="Verdana" w:hAnsi="Verdana" w:cs="Arial"/>
          <w:color w:val="000000"/>
          <w:sz w:val="20"/>
          <w:szCs w:val="20"/>
        </w:rPr>
        <w:t xml:space="preserve">Během realizace projektu, tj. po </w:t>
      </w:r>
      <w:r w:rsidR="000467B5">
        <w:rPr>
          <w:rFonts w:ascii="Verdana" w:hAnsi="Verdana" w:cs="Arial"/>
          <w:color w:val="000000"/>
          <w:sz w:val="20"/>
          <w:szCs w:val="20"/>
        </w:rPr>
        <w:t>vydání rozhodnutí</w:t>
      </w:r>
      <w:r w:rsidRPr="00C57A60">
        <w:rPr>
          <w:rFonts w:ascii="Verdana" w:hAnsi="Verdana" w:cs="Arial"/>
          <w:color w:val="000000"/>
          <w:sz w:val="20"/>
          <w:szCs w:val="20"/>
        </w:rPr>
        <w:t xml:space="preserve">, lze o případnou změnu výše uznaných nákladů nebo výše </w:t>
      </w:r>
      <w:r w:rsidR="00C52F03" w:rsidRPr="00C57A60">
        <w:rPr>
          <w:rFonts w:ascii="Verdana" w:hAnsi="Verdana" w:cs="Arial"/>
          <w:color w:val="000000"/>
          <w:sz w:val="20"/>
          <w:szCs w:val="20"/>
        </w:rPr>
        <w:t xml:space="preserve">institucionální </w:t>
      </w:r>
      <w:r w:rsidRPr="00C57A60">
        <w:rPr>
          <w:rFonts w:ascii="Verdana" w:hAnsi="Verdana" w:cs="Arial"/>
          <w:color w:val="000000"/>
          <w:sz w:val="20"/>
          <w:szCs w:val="20"/>
        </w:rPr>
        <w:t xml:space="preserve">podpory požádat poskytovatele v souladu s ustanovením § 9 odst. 7 </w:t>
      </w:r>
      <w:r w:rsidR="005B5822">
        <w:rPr>
          <w:rFonts w:ascii="Verdana" w:hAnsi="Verdana" w:cs="Arial"/>
          <w:color w:val="000000"/>
          <w:sz w:val="20"/>
          <w:szCs w:val="20"/>
        </w:rPr>
        <w:t>Zákona</w:t>
      </w:r>
      <w:r w:rsidRPr="00C57A60">
        <w:rPr>
          <w:rFonts w:ascii="Verdana" w:hAnsi="Verdana" w:cs="Arial"/>
          <w:color w:val="000000"/>
          <w:sz w:val="20"/>
          <w:szCs w:val="20"/>
        </w:rPr>
        <w:t xml:space="preserve">. </w:t>
      </w:r>
    </w:p>
    <w:p w:rsidR="00900E48" w:rsidRPr="00DA46D3" w:rsidRDefault="00900E48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DA46D3">
        <w:rPr>
          <w:rFonts w:ascii="Verdana" w:hAnsi="Verdana" w:cs="Arial"/>
          <w:color w:val="000000"/>
          <w:sz w:val="20"/>
          <w:szCs w:val="20"/>
        </w:rPr>
        <w:t xml:space="preserve">Na změnu výše uznaných nákladů nebo výše </w:t>
      </w:r>
      <w:r w:rsidR="00C52F03">
        <w:rPr>
          <w:rFonts w:ascii="Verdana" w:hAnsi="Verdana" w:cs="Arial"/>
          <w:color w:val="000000"/>
          <w:sz w:val="20"/>
          <w:szCs w:val="20"/>
        </w:rPr>
        <w:t>institucionální</w:t>
      </w:r>
      <w:r w:rsidR="00C52F03" w:rsidRPr="00DA46D3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DA46D3">
        <w:rPr>
          <w:rFonts w:ascii="Verdana" w:hAnsi="Verdana" w:cs="Arial"/>
          <w:color w:val="000000"/>
          <w:sz w:val="20"/>
          <w:szCs w:val="20"/>
        </w:rPr>
        <w:t xml:space="preserve">podpory nemá příjemce právní nárok. </w:t>
      </w:r>
    </w:p>
    <w:p w:rsidR="00AF218A" w:rsidRDefault="00900E48" w:rsidP="00AF218A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DA46D3">
        <w:rPr>
          <w:rFonts w:ascii="Verdana" w:hAnsi="Verdana" w:cs="Arial"/>
          <w:color w:val="000000"/>
          <w:sz w:val="20"/>
          <w:szCs w:val="20"/>
        </w:rPr>
        <w:t xml:space="preserve">Konkrétní výši </w:t>
      </w:r>
      <w:r w:rsidR="00C52F03">
        <w:rPr>
          <w:rFonts w:ascii="Verdana" w:hAnsi="Verdana" w:cs="Arial"/>
          <w:color w:val="000000"/>
          <w:sz w:val="20"/>
          <w:szCs w:val="20"/>
        </w:rPr>
        <w:t>institucionální</w:t>
      </w:r>
      <w:r w:rsidR="00C52F03" w:rsidRPr="00DA46D3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DA46D3">
        <w:rPr>
          <w:rFonts w:ascii="Verdana" w:hAnsi="Verdana" w:cs="Arial"/>
          <w:color w:val="000000"/>
          <w:sz w:val="20"/>
          <w:szCs w:val="20"/>
        </w:rPr>
        <w:t>podpory u jednotlivých projektů výzkumu</w:t>
      </w:r>
      <w:r>
        <w:rPr>
          <w:rFonts w:ascii="Verdana" w:hAnsi="Verdana" w:cs="Arial"/>
          <w:color w:val="000000"/>
          <w:sz w:val="20"/>
          <w:szCs w:val="20"/>
        </w:rPr>
        <w:t>,</w:t>
      </w:r>
      <w:r w:rsidRPr="00DA46D3">
        <w:rPr>
          <w:rFonts w:ascii="Verdana" w:hAnsi="Verdana" w:cs="Arial"/>
          <w:color w:val="000000"/>
          <w:sz w:val="20"/>
          <w:szCs w:val="20"/>
        </w:rPr>
        <w:t xml:space="preserve"> vývoje </w:t>
      </w:r>
      <w:r>
        <w:rPr>
          <w:rFonts w:ascii="Verdana" w:hAnsi="Verdana" w:cs="Arial"/>
          <w:color w:val="000000"/>
          <w:sz w:val="20"/>
          <w:szCs w:val="20"/>
        </w:rPr>
        <w:t xml:space="preserve">a inovací </w:t>
      </w:r>
      <w:r w:rsidRPr="00DA46D3">
        <w:rPr>
          <w:rFonts w:ascii="Verdana" w:hAnsi="Verdana" w:cs="Arial"/>
          <w:color w:val="000000"/>
          <w:sz w:val="20"/>
          <w:szCs w:val="20"/>
        </w:rPr>
        <w:t>stanoví poskytovatel na základě výsledků hodnocení v souladu s</w:t>
      </w:r>
      <w:r w:rsidR="00590B43">
        <w:rPr>
          <w:rFonts w:ascii="Verdana" w:hAnsi="Verdana" w:cs="Arial"/>
          <w:color w:val="000000"/>
          <w:sz w:val="20"/>
          <w:szCs w:val="20"/>
        </w:rPr>
        <w:t> ustanovením § 21</w:t>
      </w:r>
      <w:r w:rsidRPr="00DA46D3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BF6B8B">
        <w:rPr>
          <w:rFonts w:ascii="Verdana" w:hAnsi="Verdana" w:cs="Arial"/>
          <w:color w:val="000000"/>
          <w:sz w:val="20"/>
          <w:szCs w:val="20"/>
        </w:rPr>
        <w:t>Zákona</w:t>
      </w:r>
      <w:r w:rsidR="00590B43">
        <w:rPr>
          <w:rFonts w:ascii="Verdana" w:hAnsi="Verdana" w:cs="Arial"/>
          <w:color w:val="000000"/>
          <w:sz w:val="20"/>
          <w:szCs w:val="20"/>
        </w:rPr>
        <w:t xml:space="preserve"> a v souladu s Rámcem</w:t>
      </w:r>
      <w:bookmarkStart w:id="74" w:name="_Toc168582747"/>
      <w:r w:rsidR="00AF218A">
        <w:rPr>
          <w:rFonts w:ascii="Verdana" w:hAnsi="Verdana" w:cs="Arial"/>
          <w:color w:val="000000"/>
          <w:sz w:val="20"/>
          <w:szCs w:val="20"/>
        </w:rPr>
        <w:t>.</w:t>
      </w:r>
    </w:p>
    <w:p w:rsidR="00AF218A" w:rsidRDefault="00AF218A" w:rsidP="00AF218A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Pr="00D928EE" w:rsidRDefault="00F66092">
      <w:pPr>
        <w:pStyle w:val="Nadpis1"/>
        <w:rPr>
          <w:color w:val="auto"/>
          <w:szCs w:val="20"/>
        </w:rPr>
      </w:pPr>
      <w:bookmarkStart w:id="75" w:name="_Toc306867789"/>
      <w:r w:rsidRPr="00D928EE">
        <w:rPr>
          <w:color w:val="auto"/>
        </w:rPr>
        <w:t>Podání návrhu projektu</w:t>
      </w:r>
      <w:bookmarkEnd w:id="74"/>
      <w:r w:rsidRPr="00D928EE">
        <w:rPr>
          <w:color w:val="auto"/>
        </w:rPr>
        <w:t xml:space="preserve"> do veřejné soutěže</w:t>
      </w:r>
      <w:bookmarkStart w:id="76" w:name="_Toc168582748"/>
      <w:bookmarkEnd w:id="75"/>
    </w:p>
    <w:p w:rsidR="00C72955" w:rsidRDefault="00C72955">
      <w:pPr>
        <w:pStyle w:val="Nadpis2"/>
        <w:numPr>
          <w:ilvl w:val="0"/>
          <w:numId w:val="0"/>
        </w:numPr>
        <w:ind w:left="709"/>
      </w:pPr>
    </w:p>
    <w:p w:rsidR="00C72955" w:rsidRDefault="000331A7">
      <w:pPr>
        <w:pStyle w:val="Nadpis2"/>
      </w:pPr>
      <w:bookmarkStart w:id="77" w:name="_Toc306867790"/>
      <w:r w:rsidRPr="002F1E23">
        <w:t>Podání návrhu projektu</w:t>
      </w:r>
      <w:bookmarkEnd w:id="76"/>
      <w:bookmarkEnd w:id="77"/>
    </w:p>
    <w:p w:rsidR="00C72955" w:rsidRDefault="00C72955"/>
    <w:p w:rsidR="003604F6" w:rsidRDefault="000331A7" w:rsidP="00F26BA2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F26BA2">
        <w:rPr>
          <w:rFonts w:ascii="Verdana" w:hAnsi="Verdana" w:cs="Arial"/>
          <w:color w:val="000000"/>
          <w:sz w:val="20"/>
          <w:szCs w:val="20"/>
        </w:rPr>
        <w:t>Návrh projektu musí být zpracován uchazečem (uchazeči) v českém jazyce v aktuální verzi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CC3A99">
        <w:rPr>
          <w:rFonts w:ascii="Verdana" w:hAnsi="Verdana" w:cs="Arial"/>
          <w:color w:val="000000"/>
          <w:sz w:val="20"/>
          <w:szCs w:val="20"/>
        </w:rPr>
        <w:t>elektronické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 přihlášky</w:t>
      </w:r>
      <w:r w:rsidR="009F1FF4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CC3A99">
        <w:rPr>
          <w:rFonts w:ascii="Verdana" w:hAnsi="Verdana" w:cs="Arial"/>
          <w:color w:val="000000"/>
          <w:sz w:val="20"/>
          <w:szCs w:val="20"/>
        </w:rPr>
        <w:t>SW aplikace ePROJEKT</w:t>
      </w:r>
      <w:r w:rsidRPr="00F26BA2">
        <w:rPr>
          <w:rFonts w:ascii="Verdana" w:hAnsi="Verdana" w:cs="Arial"/>
          <w:color w:val="000000"/>
          <w:sz w:val="20"/>
          <w:szCs w:val="20"/>
        </w:rPr>
        <w:t>.</w:t>
      </w:r>
    </w:p>
    <w:p w:rsidR="003604F6" w:rsidRPr="00283E69" w:rsidRDefault="000331A7" w:rsidP="00F26BA2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F26BA2">
        <w:rPr>
          <w:rFonts w:ascii="Verdana" w:hAnsi="Verdana" w:cs="Arial"/>
          <w:color w:val="000000"/>
          <w:sz w:val="20"/>
          <w:szCs w:val="20"/>
        </w:rPr>
        <w:t xml:space="preserve">Současně musí být </w:t>
      </w:r>
      <w:r w:rsidR="00897DF5">
        <w:rPr>
          <w:rFonts w:ascii="Verdana" w:hAnsi="Verdana" w:cs="Arial"/>
          <w:color w:val="000000"/>
          <w:sz w:val="20"/>
          <w:szCs w:val="20"/>
        </w:rPr>
        <w:t xml:space="preserve">implementační agentuře </w:t>
      </w:r>
      <w:r w:rsidRPr="00F26BA2">
        <w:rPr>
          <w:rFonts w:ascii="Verdana" w:hAnsi="Verdana" w:cs="Arial"/>
          <w:color w:val="000000"/>
          <w:sz w:val="20"/>
          <w:szCs w:val="20"/>
        </w:rPr>
        <w:t>předložen jeden výtisk každého návrhu projektu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podepsaný </w:t>
      </w:r>
      <w:r w:rsidR="00900E48">
        <w:rPr>
          <w:rFonts w:ascii="Verdana" w:hAnsi="Verdana" w:cs="Arial"/>
          <w:color w:val="000000"/>
          <w:sz w:val="20"/>
          <w:szCs w:val="20"/>
        </w:rPr>
        <w:t>zástupcem</w:t>
      </w:r>
      <w:r w:rsidRPr="00F26BA2">
        <w:rPr>
          <w:rFonts w:ascii="Verdana" w:hAnsi="Verdana" w:cs="Arial"/>
          <w:color w:val="000000"/>
          <w:sz w:val="20"/>
          <w:szCs w:val="20"/>
        </w:rPr>
        <w:t>/oprávněným členem statutárního orgánu uchazeče/ů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v souladu se </w:t>
      </w:r>
      <w:r w:rsidRPr="00F26BA2">
        <w:rPr>
          <w:rFonts w:ascii="Verdana" w:hAnsi="Verdana" w:cs="Arial"/>
          <w:color w:val="000000"/>
          <w:sz w:val="20"/>
          <w:szCs w:val="20"/>
        </w:rPr>
        <w:lastRenderedPageBreak/>
        <w:t>zřizovací nebo zakládací listinou, výpisem z obchodního rejstříku, u institucí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26BA2">
        <w:rPr>
          <w:rFonts w:ascii="Verdana" w:hAnsi="Verdana" w:cs="Arial"/>
          <w:color w:val="000000"/>
          <w:sz w:val="20"/>
          <w:szCs w:val="20"/>
        </w:rPr>
        <w:t>zřízených ze zákona příslušnou právní normou nebo jiným dokladem o zřízení nebo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založení. </w:t>
      </w:r>
      <w:r w:rsidR="00572804" w:rsidRPr="00572804">
        <w:rPr>
          <w:rFonts w:ascii="Verdana" w:hAnsi="Verdana" w:cs="Arial"/>
          <w:b/>
          <w:color w:val="000000"/>
          <w:sz w:val="20"/>
          <w:szCs w:val="20"/>
        </w:rPr>
        <w:t>V případě více uchazečů, podílejících se na řešení projektu, podepisují návrh projektu statutární zástupci všech uchazečů.</w:t>
      </w:r>
    </w:p>
    <w:p w:rsidR="007A0DC1" w:rsidRDefault="000331A7" w:rsidP="00DF770C">
      <w:pPr>
        <w:autoSpaceDE w:val="0"/>
        <w:autoSpaceDN w:val="0"/>
        <w:adjustRightInd w:val="0"/>
        <w:spacing w:after="120"/>
        <w:jc w:val="both"/>
      </w:pPr>
      <w:r w:rsidRPr="00F26BA2">
        <w:rPr>
          <w:rFonts w:ascii="Verdana" w:hAnsi="Verdana" w:cs="Arial"/>
          <w:color w:val="000000"/>
          <w:sz w:val="20"/>
          <w:szCs w:val="20"/>
        </w:rPr>
        <w:t>Návrh projektu spolu s</w:t>
      </w:r>
      <w:r w:rsidR="009F1FF4">
        <w:rPr>
          <w:rFonts w:ascii="Verdana" w:hAnsi="Verdana" w:cs="Arial"/>
          <w:color w:val="000000"/>
          <w:sz w:val="20"/>
          <w:szCs w:val="20"/>
        </w:rPr>
        <w:t xml:space="preserve"> přílohami a </w:t>
      </w:r>
      <w:r w:rsidRPr="00F26BA2">
        <w:rPr>
          <w:rFonts w:ascii="Verdana" w:hAnsi="Verdana" w:cs="Arial"/>
          <w:color w:val="000000"/>
          <w:sz w:val="20"/>
          <w:szCs w:val="20"/>
        </w:rPr>
        <w:t>dalšími náležitostmi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26BA2">
        <w:rPr>
          <w:rFonts w:ascii="Verdana" w:hAnsi="Verdana" w:cs="Arial"/>
          <w:color w:val="000000"/>
          <w:sz w:val="20"/>
          <w:szCs w:val="20"/>
        </w:rPr>
        <w:t>požadovanými v souvislosti s</w:t>
      </w:r>
      <w:r w:rsidR="00ED5A6B">
        <w:rPr>
          <w:rFonts w:ascii="Verdana" w:hAnsi="Verdana" w:cs="Arial"/>
          <w:color w:val="000000"/>
          <w:sz w:val="20"/>
          <w:szCs w:val="20"/>
        </w:rPr>
        <w:t> </w:t>
      </w:r>
      <w:r w:rsidRPr="00F26BA2">
        <w:rPr>
          <w:rFonts w:ascii="Verdana" w:hAnsi="Verdana" w:cs="Arial"/>
          <w:color w:val="000000"/>
          <w:sz w:val="20"/>
          <w:szCs w:val="20"/>
        </w:rPr>
        <w:t>prokázáním způsobilosti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uchazeče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F1FF4">
        <w:rPr>
          <w:rFonts w:ascii="Verdana" w:hAnsi="Verdana" w:cs="Arial"/>
          <w:color w:val="000000"/>
          <w:sz w:val="20"/>
          <w:szCs w:val="20"/>
        </w:rPr>
        <w:t>musí být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 doručen do podatelny </w:t>
      </w:r>
      <w:r w:rsidR="00C57A60">
        <w:rPr>
          <w:rFonts w:ascii="Verdana" w:hAnsi="Verdana" w:cs="Arial"/>
          <w:color w:val="000000"/>
          <w:sz w:val="20"/>
          <w:szCs w:val="20"/>
        </w:rPr>
        <w:t>Agentury CzechInvest v jejím sídle na adrese Štěpánská 15, 120 00 Praha 2</w:t>
      </w:r>
      <w:r w:rsidRPr="00F26BA2">
        <w:rPr>
          <w:rFonts w:ascii="Verdana" w:hAnsi="Verdana" w:cs="Arial"/>
          <w:color w:val="000000"/>
          <w:sz w:val="20"/>
          <w:szCs w:val="20"/>
        </w:rPr>
        <w:t>, do uzávěrky přijímání návrhů projektů, uvedené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v podmínkách veřejné soutěže, </w:t>
      </w:r>
      <w:r w:rsidR="007A0DC1">
        <w:rPr>
          <w:rFonts w:ascii="Verdana" w:hAnsi="Verdana" w:cs="Arial"/>
          <w:color w:val="000000"/>
          <w:sz w:val="20"/>
          <w:szCs w:val="20"/>
        </w:rPr>
        <w:t xml:space="preserve">a to </w:t>
      </w:r>
      <w:r w:rsidRPr="00F26BA2">
        <w:rPr>
          <w:rFonts w:ascii="Verdana" w:hAnsi="Verdana" w:cs="Arial"/>
          <w:color w:val="000000"/>
          <w:sz w:val="20"/>
          <w:szCs w:val="20"/>
        </w:rPr>
        <w:t>v uzavřené obálce označené adresou poskytovatele,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symbolem </w:t>
      </w:r>
      <w:r w:rsidR="00DF770C">
        <w:rPr>
          <w:rFonts w:ascii="Verdana" w:hAnsi="Verdana" w:cs="Arial"/>
          <w:color w:val="000000"/>
          <w:sz w:val="20"/>
          <w:szCs w:val="20"/>
        </w:rPr>
        <w:t xml:space="preserve">pro program </w:t>
      </w:r>
      <w:r w:rsidR="00897DF5">
        <w:rPr>
          <w:rFonts w:ascii="Verdana" w:hAnsi="Verdana" w:cs="Arial"/>
          <w:color w:val="000000"/>
          <w:sz w:val="20"/>
          <w:szCs w:val="20"/>
        </w:rPr>
        <w:t>GESHER/MOST</w:t>
      </w:r>
      <w:r w:rsidR="001D4AB2">
        <w:rPr>
          <w:rFonts w:ascii="Verdana" w:hAnsi="Verdana" w:cs="Arial"/>
          <w:color w:val="000000"/>
          <w:sz w:val="20"/>
          <w:szCs w:val="20"/>
        </w:rPr>
        <w:t xml:space="preserve"> VES13</w:t>
      </w:r>
      <w:r w:rsidR="003A735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3A735B" w:rsidRPr="003A735B">
        <w:rPr>
          <w:rFonts w:ascii="Verdana" w:hAnsi="Verdana" w:cs="Arial"/>
          <w:b/>
          <w:color w:val="000000"/>
          <w:sz w:val="20"/>
          <w:szCs w:val="20"/>
        </w:rPr>
        <w:t>„LJ</w:t>
      </w:r>
      <w:r w:rsidR="00C26DBF">
        <w:rPr>
          <w:rFonts w:ascii="Verdana" w:hAnsi="Verdana" w:cs="Arial"/>
          <w:b/>
          <w:color w:val="000000"/>
          <w:sz w:val="20"/>
          <w:szCs w:val="20"/>
        </w:rPr>
        <w:t>13</w:t>
      </w:r>
      <w:r w:rsidR="003A735B" w:rsidRPr="003A735B">
        <w:rPr>
          <w:rFonts w:ascii="Verdana" w:hAnsi="Verdana" w:cs="Arial"/>
          <w:b/>
          <w:color w:val="000000"/>
          <w:sz w:val="20"/>
          <w:szCs w:val="20"/>
        </w:rPr>
        <w:t>“</w:t>
      </w:r>
      <w:r w:rsidR="001C7171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7A0DC1">
        <w:rPr>
          <w:rFonts w:ascii="Verdana" w:hAnsi="Verdana" w:cs="Arial"/>
          <w:color w:val="000000"/>
          <w:sz w:val="20"/>
          <w:szCs w:val="20"/>
        </w:rPr>
        <w:t xml:space="preserve">a </w:t>
      </w:r>
      <w:r w:rsidR="00590B43">
        <w:rPr>
          <w:rFonts w:ascii="Verdana" w:hAnsi="Verdana" w:cs="Arial"/>
          <w:color w:val="000000"/>
          <w:sz w:val="20"/>
          <w:szCs w:val="20"/>
        </w:rPr>
        <w:t>výrazným upozorňujícím nápisem</w:t>
      </w:r>
      <w:r w:rsidR="00F26BA2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604F6">
        <w:rPr>
          <w:rFonts w:ascii="Verdana" w:hAnsi="Verdana" w:cs="Arial"/>
          <w:b/>
          <w:bCs/>
          <w:color w:val="000000"/>
          <w:sz w:val="20"/>
          <w:szCs w:val="20"/>
        </w:rPr>
        <w:t>„Ve</w:t>
      </w:r>
      <w:r w:rsidRPr="003604F6">
        <w:rPr>
          <w:rFonts w:ascii="Verdana" w:hAnsi="Verdana" w:cs="Arial,Bold"/>
          <w:b/>
          <w:bCs/>
          <w:color w:val="000000"/>
          <w:sz w:val="20"/>
          <w:szCs w:val="20"/>
        </w:rPr>
        <w:t>ř</w:t>
      </w:r>
      <w:r w:rsidRPr="003604F6">
        <w:rPr>
          <w:rFonts w:ascii="Verdana" w:hAnsi="Verdana" w:cs="Arial"/>
          <w:b/>
          <w:bCs/>
          <w:color w:val="000000"/>
          <w:sz w:val="20"/>
          <w:szCs w:val="20"/>
        </w:rPr>
        <w:t>ejná sout</w:t>
      </w:r>
      <w:r w:rsidRPr="003604F6">
        <w:rPr>
          <w:rFonts w:ascii="Verdana" w:hAnsi="Verdana" w:cs="Arial,Bold"/>
          <w:b/>
          <w:bCs/>
          <w:color w:val="000000"/>
          <w:sz w:val="20"/>
          <w:szCs w:val="20"/>
        </w:rPr>
        <w:t>ě</w:t>
      </w:r>
      <w:r w:rsidRPr="003604F6">
        <w:rPr>
          <w:rFonts w:ascii="Verdana" w:hAnsi="Verdana" w:cs="Arial"/>
          <w:b/>
          <w:bCs/>
          <w:color w:val="000000"/>
          <w:sz w:val="20"/>
          <w:szCs w:val="20"/>
        </w:rPr>
        <w:t xml:space="preserve">ž </w:t>
      </w:r>
      <w:r w:rsidR="003A735B">
        <w:rPr>
          <w:rFonts w:ascii="Verdana" w:hAnsi="Verdana" w:cs="Arial"/>
          <w:b/>
          <w:bCs/>
          <w:color w:val="000000"/>
          <w:sz w:val="20"/>
          <w:szCs w:val="20"/>
        </w:rPr>
        <w:t>2013</w:t>
      </w:r>
      <w:r w:rsidR="00C57A60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  <w:r w:rsidRPr="003604F6">
        <w:rPr>
          <w:rFonts w:ascii="Verdana" w:hAnsi="Verdana" w:cs="Arial"/>
          <w:b/>
          <w:bCs/>
          <w:color w:val="000000"/>
          <w:sz w:val="20"/>
          <w:szCs w:val="20"/>
        </w:rPr>
        <w:t>– NEOTVÍRAT</w:t>
      </w:r>
      <w:r w:rsidRPr="00C57A60">
        <w:rPr>
          <w:rFonts w:ascii="Verdana" w:hAnsi="Verdana" w:cs="Arial"/>
          <w:b/>
          <w:bCs/>
          <w:color w:val="000000"/>
          <w:sz w:val="20"/>
          <w:szCs w:val="20"/>
        </w:rPr>
        <w:t>!</w:t>
      </w:r>
      <w:r w:rsidRPr="003604F6">
        <w:rPr>
          <w:rFonts w:ascii="Verdana" w:hAnsi="Verdana"/>
          <w:sz w:val="20"/>
          <w:szCs w:val="20"/>
        </w:rPr>
        <w:t>“.</w:t>
      </w:r>
      <w:r w:rsidR="003604F6" w:rsidRPr="003604F6">
        <w:t xml:space="preserve"> </w:t>
      </w:r>
    </w:p>
    <w:p w:rsidR="000331A7" w:rsidRPr="003604F6" w:rsidRDefault="00F66092" w:rsidP="00F26BA2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F66092">
        <w:rPr>
          <w:rFonts w:ascii="Verdana" w:hAnsi="Verdana"/>
          <w:i/>
          <w:sz w:val="20"/>
          <w:szCs w:val="20"/>
          <w:u w:val="single"/>
        </w:rPr>
        <w:t>Upozornění:</w:t>
      </w:r>
      <w:r w:rsidR="007A0DC1">
        <w:t xml:space="preserve"> </w:t>
      </w:r>
      <w:r w:rsidR="00900E48" w:rsidRPr="003604F6">
        <w:rPr>
          <w:rFonts w:ascii="Verdana" w:hAnsi="Verdana" w:cs="Arial"/>
          <w:color w:val="000000"/>
          <w:sz w:val="20"/>
          <w:szCs w:val="20"/>
        </w:rPr>
        <w:t>V</w:t>
      </w:r>
      <w:r w:rsidR="00900E48">
        <w:rPr>
          <w:rFonts w:ascii="Verdana" w:hAnsi="Verdana" w:cs="Arial"/>
          <w:color w:val="000000"/>
          <w:sz w:val="20"/>
          <w:szCs w:val="20"/>
        </w:rPr>
        <w:t xml:space="preserve"> každé </w:t>
      </w:r>
      <w:r w:rsidR="00900E48" w:rsidRPr="003604F6">
        <w:rPr>
          <w:rFonts w:ascii="Verdana" w:hAnsi="Verdana" w:cs="Arial"/>
          <w:color w:val="000000"/>
          <w:sz w:val="20"/>
          <w:szCs w:val="20"/>
        </w:rPr>
        <w:t xml:space="preserve">obálce může být </w:t>
      </w:r>
      <w:r w:rsidR="00900E48" w:rsidRPr="007140B5">
        <w:rPr>
          <w:rFonts w:ascii="Verdana" w:hAnsi="Verdana" w:cs="Arial"/>
          <w:color w:val="000000"/>
          <w:sz w:val="20"/>
          <w:szCs w:val="20"/>
          <w:u w:val="single"/>
        </w:rPr>
        <w:t>pouze jeden</w:t>
      </w:r>
      <w:r w:rsidR="00900E48">
        <w:rPr>
          <w:rFonts w:ascii="Verdana" w:hAnsi="Verdana" w:cs="Arial"/>
          <w:color w:val="000000"/>
          <w:sz w:val="20"/>
          <w:szCs w:val="20"/>
        </w:rPr>
        <w:t xml:space="preserve"> úplný návrh projektu předmětného programu výzkumu, vývoje a inovací</w:t>
      </w:r>
      <w:r w:rsidR="00590B43">
        <w:rPr>
          <w:rFonts w:ascii="Verdana" w:hAnsi="Verdana" w:cs="Arial"/>
          <w:color w:val="000000"/>
          <w:sz w:val="20"/>
          <w:szCs w:val="20"/>
        </w:rPr>
        <w:t xml:space="preserve"> programu </w:t>
      </w:r>
      <w:r w:rsidR="00897DF5">
        <w:rPr>
          <w:rFonts w:ascii="Verdana" w:hAnsi="Verdana" w:cs="Arial"/>
          <w:color w:val="000000"/>
          <w:sz w:val="20"/>
          <w:szCs w:val="20"/>
        </w:rPr>
        <w:t>GESHER/MOST</w:t>
      </w:r>
      <w:r w:rsidR="003604F6" w:rsidRPr="003604F6">
        <w:rPr>
          <w:rFonts w:ascii="Verdana" w:hAnsi="Verdana" w:cs="Arial"/>
          <w:color w:val="000000"/>
          <w:sz w:val="20"/>
          <w:szCs w:val="20"/>
        </w:rPr>
        <w:t>.</w:t>
      </w:r>
    </w:p>
    <w:p w:rsidR="00C72955" w:rsidRDefault="00C72955">
      <w:bookmarkStart w:id="78" w:name="_Toc303763262"/>
      <w:bookmarkStart w:id="79" w:name="_Toc303763303"/>
      <w:bookmarkStart w:id="80" w:name="_Toc303763345"/>
      <w:bookmarkStart w:id="81" w:name="_Toc168582749"/>
      <w:bookmarkEnd w:id="78"/>
      <w:bookmarkEnd w:id="79"/>
      <w:bookmarkEnd w:id="80"/>
    </w:p>
    <w:p w:rsidR="00C72955" w:rsidRDefault="000331A7">
      <w:pPr>
        <w:pStyle w:val="Nadpis2"/>
      </w:pPr>
      <w:bookmarkStart w:id="82" w:name="_Toc306867791"/>
      <w:r w:rsidRPr="002F1E23">
        <w:t>Doručení návrhu projektu</w:t>
      </w:r>
      <w:bookmarkEnd w:id="81"/>
      <w:bookmarkEnd w:id="82"/>
    </w:p>
    <w:p w:rsidR="002140C0" w:rsidRDefault="002140C0"/>
    <w:p w:rsidR="00900E48" w:rsidRPr="00CC3A99" w:rsidRDefault="00900E48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F26BA2">
        <w:rPr>
          <w:rFonts w:ascii="Verdana" w:hAnsi="Verdana" w:cs="Arial"/>
          <w:color w:val="000000"/>
          <w:sz w:val="20"/>
          <w:szCs w:val="20"/>
        </w:rPr>
        <w:t>Návrh projektu může každý uchazeč doručit buď osobně nebo poštou jako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26BA2">
        <w:rPr>
          <w:rFonts w:ascii="Verdana" w:hAnsi="Verdana" w:cs="Arial"/>
          <w:color w:val="000000"/>
          <w:sz w:val="20"/>
          <w:szCs w:val="20"/>
        </w:rPr>
        <w:t>doporučenou zásilku do podatelny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="00897DF5">
        <w:rPr>
          <w:rFonts w:ascii="Verdana" w:hAnsi="Verdana" w:cs="Arial"/>
          <w:color w:val="000000"/>
          <w:sz w:val="20"/>
          <w:szCs w:val="20"/>
        </w:rPr>
        <w:t>implementační agentury – Agentury pro podporu podnikání a investic CzechInvest, Štěpánská 15, 120 00 Praha 2, a to</w:t>
      </w:r>
      <w:r w:rsidRPr="00CC3A99">
        <w:rPr>
          <w:rFonts w:ascii="Verdana" w:hAnsi="Verdana" w:cs="Arial"/>
          <w:color w:val="000000"/>
          <w:sz w:val="20"/>
          <w:szCs w:val="20"/>
        </w:rPr>
        <w:t xml:space="preserve"> tak, aby byl doručen do uzávěrky přijímání návrhů, tj. do </w:t>
      </w:r>
      <w:r w:rsidR="00A04DD8">
        <w:rPr>
          <w:rFonts w:ascii="Verdana" w:hAnsi="Verdana" w:cs="Arial"/>
          <w:color w:val="000000"/>
          <w:sz w:val="20"/>
          <w:szCs w:val="20"/>
        </w:rPr>
        <w:t>30</w:t>
      </w:r>
      <w:r w:rsidR="00D928EE" w:rsidRPr="00D928EE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A04DD8">
        <w:rPr>
          <w:rFonts w:ascii="Verdana" w:hAnsi="Verdana" w:cs="Arial"/>
          <w:color w:val="000000"/>
          <w:sz w:val="20"/>
          <w:szCs w:val="20"/>
        </w:rPr>
        <w:t>listopadu</w:t>
      </w:r>
      <w:r w:rsidR="00D928EE" w:rsidRPr="00D928EE">
        <w:rPr>
          <w:rFonts w:ascii="Verdana" w:hAnsi="Verdana" w:cs="Arial"/>
          <w:color w:val="000000"/>
          <w:sz w:val="20"/>
          <w:szCs w:val="20"/>
        </w:rPr>
        <w:t xml:space="preserve"> 2012</w:t>
      </w:r>
      <w:r w:rsidR="00C971EE" w:rsidRPr="00D928E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66092" w:rsidRPr="00D928EE">
        <w:rPr>
          <w:rFonts w:ascii="Verdana" w:hAnsi="Verdana" w:cs="Arial"/>
          <w:color w:val="000000"/>
          <w:sz w:val="20"/>
          <w:szCs w:val="20"/>
        </w:rPr>
        <w:t xml:space="preserve">do </w:t>
      </w:r>
      <w:r w:rsidR="00D928EE" w:rsidRPr="00D928EE">
        <w:rPr>
          <w:rFonts w:ascii="Verdana" w:hAnsi="Verdana" w:cs="Arial"/>
          <w:color w:val="000000"/>
          <w:sz w:val="20"/>
          <w:szCs w:val="20"/>
        </w:rPr>
        <w:t>14:00</w:t>
      </w:r>
      <w:r w:rsidR="00C971EE" w:rsidRPr="00D928E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66092" w:rsidRPr="00F66092">
        <w:rPr>
          <w:rFonts w:ascii="Verdana" w:hAnsi="Verdana" w:cs="Arial"/>
          <w:color w:val="000000"/>
          <w:sz w:val="20"/>
          <w:szCs w:val="20"/>
        </w:rPr>
        <w:t>hodin.</w:t>
      </w:r>
      <w:r w:rsidRPr="00CC3A99">
        <w:rPr>
          <w:rFonts w:ascii="Verdana" w:hAnsi="Verdana" w:cs="Arial"/>
          <w:color w:val="000000"/>
          <w:sz w:val="20"/>
          <w:szCs w:val="20"/>
        </w:rPr>
        <w:t xml:space="preserve"> Za včasné doručení úplného návrhu projektu v souladu s podmínkami a kritérii vyhlášené veřejné soutěže odpovídá uchazeč.</w:t>
      </w:r>
    </w:p>
    <w:p w:rsidR="00C319DC" w:rsidRPr="00C319DC" w:rsidRDefault="00900E48" w:rsidP="009F1FF4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CC3A99">
        <w:rPr>
          <w:rFonts w:ascii="Verdana" w:hAnsi="Verdana" w:cs="Arial"/>
          <w:color w:val="000000"/>
          <w:sz w:val="20"/>
          <w:szCs w:val="20"/>
        </w:rPr>
        <w:t xml:space="preserve">Návrh projektu musí být zároveň elektronicky odeslán prostřednictvím SW aplikace </w:t>
      </w:r>
      <w:r w:rsidRPr="00CC3A99">
        <w:rPr>
          <w:rFonts w:ascii="Verdana" w:hAnsi="Verdana" w:cs="Arial"/>
          <w:b/>
          <w:color w:val="000000"/>
          <w:sz w:val="20"/>
          <w:szCs w:val="20"/>
        </w:rPr>
        <w:t>ePROJEKT</w:t>
      </w:r>
      <w:r w:rsidRPr="00CC3A99">
        <w:rPr>
          <w:rFonts w:ascii="Verdana" w:hAnsi="Verdana" w:cs="Arial"/>
          <w:color w:val="000000"/>
          <w:sz w:val="20"/>
          <w:szCs w:val="20"/>
        </w:rPr>
        <w:t xml:space="preserve"> (elektronická přihláška), a to nejpozději do uzávěrky přijímání návrhů, tj. do </w:t>
      </w:r>
      <w:r w:rsidR="00A04DD8">
        <w:rPr>
          <w:rFonts w:ascii="Verdana" w:hAnsi="Verdana" w:cs="Arial"/>
          <w:color w:val="000000"/>
          <w:sz w:val="20"/>
          <w:szCs w:val="20"/>
        </w:rPr>
        <w:t>30</w:t>
      </w:r>
      <w:r w:rsidR="00D928EE" w:rsidRPr="00D928EE">
        <w:rPr>
          <w:rFonts w:ascii="Verdana" w:hAnsi="Verdana" w:cs="Arial"/>
          <w:color w:val="000000"/>
          <w:sz w:val="20"/>
          <w:szCs w:val="20"/>
        </w:rPr>
        <w:t>.</w:t>
      </w:r>
      <w:r w:rsidR="00D928EE">
        <w:rPr>
          <w:rFonts w:ascii="Verdana" w:hAnsi="Verdana" w:cs="Arial"/>
          <w:color w:val="000000"/>
          <w:sz w:val="20"/>
          <w:szCs w:val="20"/>
        </w:rPr>
        <w:t> </w:t>
      </w:r>
      <w:r w:rsidR="00A04DD8">
        <w:rPr>
          <w:rFonts w:ascii="Verdana" w:hAnsi="Verdana" w:cs="Arial"/>
          <w:color w:val="000000"/>
          <w:sz w:val="20"/>
          <w:szCs w:val="20"/>
        </w:rPr>
        <w:t>listopadu</w:t>
      </w:r>
      <w:r w:rsidR="00D928EE" w:rsidRPr="00D928EE">
        <w:rPr>
          <w:rFonts w:ascii="Verdana" w:hAnsi="Verdana" w:cs="Arial"/>
          <w:color w:val="000000"/>
          <w:sz w:val="20"/>
          <w:szCs w:val="20"/>
        </w:rPr>
        <w:t xml:space="preserve"> 2012</w:t>
      </w:r>
      <w:r w:rsidR="00C971EE" w:rsidRPr="00D928E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66092" w:rsidRPr="00D928EE">
        <w:rPr>
          <w:rFonts w:ascii="Verdana" w:hAnsi="Verdana" w:cs="Arial"/>
          <w:color w:val="000000"/>
          <w:sz w:val="20"/>
          <w:szCs w:val="20"/>
        </w:rPr>
        <w:t xml:space="preserve">do </w:t>
      </w:r>
      <w:r w:rsidR="00D928EE" w:rsidRPr="00D928EE">
        <w:rPr>
          <w:rFonts w:ascii="Verdana" w:hAnsi="Verdana" w:cs="Arial"/>
          <w:color w:val="000000"/>
          <w:sz w:val="20"/>
          <w:szCs w:val="20"/>
        </w:rPr>
        <w:t>14:00</w:t>
      </w:r>
      <w:r w:rsidR="00C971EE" w:rsidRPr="00D928E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66092" w:rsidRPr="00D928EE">
        <w:rPr>
          <w:rFonts w:ascii="Verdana" w:hAnsi="Verdana" w:cs="Arial"/>
          <w:color w:val="000000"/>
          <w:sz w:val="20"/>
          <w:szCs w:val="20"/>
        </w:rPr>
        <w:t>hodin.</w:t>
      </w:r>
    </w:p>
    <w:p w:rsidR="00C319DC" w:rsidRDefault="00C319DC" w:rsidP="00F26BA2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Pr="00D928EE" w:rsidRDefault="00CE4EDE">
      <w:pPr>
        <w:pStyle w:val="Nadpis1"/>
        <w:rPr>
          <w:color w:val="auto"/>
        </w:rPr>
      </w:pPr>
      <w:bookmarkStart w:id="83" w:name="_Toc303763264"/>
      <w:bookmarkStart w:id="84" w:name="_Toc303763305"/>
      <w:bookmarkStart w:id="85" w:name="_Toc303763347"/>
      <w:bookmarkStart w:id="86" w:name="_Toc303767416"/>
      <w:bookmarkStart w:id="87" w:name="_Toc516202242"/>
      <w:bookmarkStart w:id="88" w:name="_Toc306867792"/>
      <w:bookmarkStart w:id="89" w:name="_Toc509464209"/>
      <w:bookmarkEnd w:id="83"/>
      <w:bookmarkEnd w:id="84"/>
      <w:bookmarkEnd w:id="85"/>
      <w:bookmarkEnd w:id="86"/>
      <w:bookmarkEnd w:id="87"/>
      <w:r w:rsidRPr="00D928EE">
        <w:rPr>
          <w:color w:val="auto"/>
        </w:rPr>
        <w:t>Vymezení údajů ke zveřejnění</w:t>
      </w:r>
      <w:bookmarkEnd w:id="88"/>
    </w:p>
    <w:p w:rsidR="00C72955" w:rsidRDefault="00C72955"/>
    <w:p w:rsidR="00900E48" w:rsidRDefault="00900E48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Dle ustanovení § 17 odst. 6 </w:t>
      </w:r>
      <w:r w:rsidR="005B5822">
        <w:rPr>
          <w:rFonts w:ascii="Verdana" w:hAnsi="Verdana" w:cs="Arial"/>
          <w:color w:val="000000"/>
          <w:sz w:val="20"/>
          <w:szCs w:val="20"/>
        </w:rPr>
        <w:t xml:space="preserve">Zákona </w:t>
      </w:r>
      <w:r>
        <w:rPr>
          <w:rFonts w:ascii="Verdana" w:hAnsi="Verdana" w:cs="Arial"/>
          <w:color w:val="000000"/>
          <w:sz w:val="20"/>
          <w:szCs w:val="20"/>
        </w:rPr>
        <w:t xml:space="preserve">je poskytovatel </w:t>
      </w:r>
      <w:r w:rsidRPr="00E71794">
        <w:rPr>
          <w:rFonts w:ascii="Verdana" w:hAnsi="Verdana" w:cs="Arial"/>
          <w:color w:val="000000"/>
          <w:sz w:val="20"/>
          <w:szCs w:val="20"/>
        </w:rPr>
        <w:t>oprávněn</w:t>
      </w:r>
      <w:r>
        <w:rPr>
          <w:rFonts w:ascii="Verdana" w:hAnsi="Verdana" w:cs="Arial"/>
          <w:color w:val="000000"/>
          <w:sz w:val="20"/>
          <w:szCs w:val="20"/>
        </w:rPr>
        <w:t xml:space="preserve"> p</w:t>
      </w:r>
      <w:r w:rsidRPr="00E71794">
        <w:rPr>
          <w:rFonts w:ascii="Verdana" w:hAnsi="Verdana" w:cs="Arial"/>
          <w:color w:val="000000"/>
          <w:sz w:val="20"/>
          <w:szCs w:val="20"/>
        </w:rPr>
        <w:t>ro účely veřej</w:t>
      </w:r>
      <w:r w:rsidR="00F534FD">
        <w:rPr>
          <w:rFonts w:ascii="Verdana" w:hAnsi="Verdana" w:cs="Arial"/>
          <w:color w:val="000000"/>
          <w:sz w:val="20"/>
          <w:szCs w:val="20"/>
        </w:rPr>
        <w:t xml:space="preserve">né soutěže </w:t>
      </w:r>
      <w:r w:rsidRPr="00E71794">
        <w:rPr>
          <w:rFonts w:ascii="Verdana" w:hAnsi="Verdana" w:cs="Arial"/>
          <w:color w:val="000000"/>
          <w:sz w:val="20"/>
          <w:szCs w:val="20"/>
        </w:rPr>
        <w:t>shromažďovat potřebné údaje o návrzích projektů a uchazečích včetně osobních údajů jak v písemné, tak v elektronické podobě. Tyto údaje nejsou veřejně přístupnými informacemi podle zvláštního právního předpisu.</w:t>
      </w:r>
    </w:p>
    <w:p w:rsidR="00900E48" w:rsidRDefault="00900E48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E4701">
        <w:rPr>
          <w:rFonts w:ascii="Verdana" w:hAnsi="Verdana" w:cs="Arial"/>
          <w:color w:val="000000"/>
          <w:sz w:val="20"/>
          <w:szCs w:val="20"/>
        </w:rPr>
        <w:t>Údaje poskytnuté uchazečem v návrhu projektu nejsou veřejně přístupnými informacemi ve smyslu zákona č. 106/1999 Sb., o svobodném přístupu k informacím, ve znění pozdějších předpisů</w:t>
      </w:r>
      <w:r>
        <w:rPr>
          <w:rFonts w:ascii="Verdana" w:hAnsi="Verdana" w:cs="Arial"/>
          <w:color w:val="000000"/>
          <w:sz w:val="20"/>
          <w:szCs w:val="20"/>
        </w:rPr>
        <w:t>, a vybrané údaje podléhají zákonu č. 412/2005 Sb., o ochraně utajovaných informací a o bezpečnostní způsobilosti, ve znění pozdějších předpisů</w:t>
      </w:r>
      <w:r w:rsidRPr="009E4701">
        <w:rPr>
          <w:rFonts w:ascii="Verdana" w:hAnsi="Verdana" w:cs="Arial"/>
          <w:color w:val="000000"/>
          <w:sz w:val="20"/>
          <w:szCs w:val="20"/>
        </w:rPr>
        <w:t xml:space="preserve">. </w:t>
      </w:r>
    </w:p>
    <w:p w:rsidR="00CE2127" w:rsidRPr="00F26BA2" w:rsidRDefault="00900E48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Obecně je vždy </w:t>
      </w:r>
      <w:r w:rsidRPr="00F26BA2">
        <w:rPr>
          <w:rFonts w:ascii="Verdana" w:hAnsi="Verdana" w:cs="Arial"/>
          <w:color w:val="000000"/>
          <w:sz w:val="20"/>
          <w:szCs w:val="20"/>
        </w:rPr>
        <w:t>možno zveřejnit u přijatých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projektů </w:t>
      </w:r>
      <w:r>
        <w:rPr>
          <w:rFonts w:ascii="Verdana" w:hAnsi="Verdana" w:cs="Arial"/>
          <w:color w:val="000000"/>
          <w:sz w:val="20"/>
          <w:szCs w:val="20"/>
        </w:rPr>
        <w:t>následující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 údaje:</w:t>
      </w:r>
    </w:p>
    <w:p w:rsidR="00CE2127" w:rsidRPr="00F26BA2" w:rsidRDefault="00CE2127" w:rsidP="00AF00F7">
      <w:pPr>
        <w:numPr>
          <w:ilvl w:val="1"/>
          <w:numId w:val="1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F26BA2">
        <w:rPr>
          <w:rFonts w:ascii="Verdana" w:hAnsi="Verdana" w:cs="Arial"/>
          <w:color w:val="000000"/>
          <w:sz w:val="20"/>
          <w:szCs w:val="20"/>
        </w:rPr>
        <w:t xml:space="preserve">název a </w:t>
      </w:r>
      <w:r>
        <w:rPr>
          <w:rFonts w:ascii="Verdana" w:hAnsi="Verdana" w:cs="Arial"/>
          <w:color w:val="000000"/>
          <w:sz w:val="20"/>
          <w:szCs w:val="20"/>
        </w:rPr>
        <w:t>identifikační kód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 projektu,</w:t>
      </w:r>
    </w:p>
    <w:p w:rsidR="00CE2127" w:rsidRPr="00F26BA2" w:rsidRDefault="00CE2127" w:rsidP="00AF00F7">
      <w:pPr>
        <w:numPr>
          <w:ilvl w:val="1"/>
          <w:numId w:val="1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název </w:t>
      </w:r>
      <w:r w:rsidRPr="00F26BA2">
        <w:rPr>
          <w:rFonts w:ascii="Verdana" w:hAnsi="Verdana" w:cs="Arial"/>
          <w:color w:val="000000"/>
          <w:sz w:val="20"/>
          <w:szCs w:val="20"/>
        </w:rPr>
        <w:t>příjemc</w:t>
      </w:r>
      <w:r>
        <w:rPr>
          <w:rFonts w:ascii="Verdana" w:hAnsi="Verdana" w:cs="Arial"/>
          <w:color w:val="000000"/>
          <w:sz w:val="20"/>
          <w:szCs w:val="20"/>
        </w:rPr>
        <w:t xml:space="preserve">e, popř. </w:t>
      </w:r>
      <w:r w:rsidR="00CC3A99">
        <w:rPr>
          <w:rFonts w:ascii="Verdana" w:hAnsi="Verdana" w:cs="Arial"/>
          <w:color w:val="000000"/>
          <w:sz w:val="20"/>
          <w:szCs w:val="20"/>
        </w:rPr>
        <w:t>dalších účastníků projektu</w:t>
      </w:r>
      <w:r w:rsidRPr="00F26BA2">
        <w:rPr>
          <w:rFonts w:ascii="Verdana" w:hAnsi="Verdana" w:cs="Arial"/>
          <w:color w:val="000000"/>
          <w:sz w:val="20"/>
          <w:szCs w:val="20"/>
        </w:rPr>
        <w:t>,</w:t>
      </w:r>
    </w:p>
    <w:p w:rsidR="00CE2127" w:rsidRPr="00F26BA2" w:rsidRDefault="00CE2127" w:rsidP="00AF00F7">
      <w:pPr>
        <w:numPr>
          <w:ilvl w:val="1"/>
          <w:numId w:val="1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F26BA2">
        <w:rPr>
          <w:rFonts w:ascii="Verdana" w:hAnsi="Verdana" w:cs="Arial"/>
          <w:color w:val="000000"/>
          <w:sz w:val="20"/>
          <w:szCs w:val="20"/>
        </w:rPr>
        <w:t>jmén</w:t>
      </w:r>
      <w:r>
        <w:rPr>
          <w:rFonts w:ascii="Verdana" w:hAnsi="Verdana" w:cs="Arial"/>
          <w:color w:val="000000"/>
          <w:sz w:val="20"/>
          <w:szCs w:val="20"/>
        </w:rPr>
        <w:t>o</w:t>
      </w:r>
      <w:r w:rsidRPr="00F26BA2">
        <w:rPr>
          <w:rFonts w:ascii="Verdana" w:hAnsi="Verdana" w:cs="Arial"/>
          <w:color w:val="000000"/>
          <w:sz w:val="20"/>
          <w:szCs w:val="20"/>
        </w:rPr>
        <w:t xml:space="preserve"> řešitel</w:t>
      </w:r>
      <w:r>
        <w:rPr>
          <w:rFonts w:ascii="Verdana" w:hAnsi="Verdana" w:cs="Arial"/>
          <w:color w:val="000000"/>
          <w:sz w:val="20"/>
          <w:szCs w:val="20"/>
        </w:rPr>
        <w:t xml:space="preserve">e, popř. </w:t>
      </w:r>
      <w:r w:rsidR="00CC3A99">
        <w:rPr>
          <w:rFonts w:ascii="Verdana" w:hAnsi="Verdana" w:cs="Arial"/>
          <w:color w:val="000000"/>
          <w:sz w:val="20"/>
          <w:szCs w:val="20"/>
        </w:rPr>
        <w:t xml:space="preserve">dalších </w:t>
      </w:r>
      <w:r>
        <w:rPr>
          <w:rFonts w:ascii="Verdana" w:hAnsi="Verdana" w:cs="Arial"/>
          <w:color w:val="000000"/>
          <w:sz w:val="20"/>
          <w:szCs w:val="20"/>
        </w:rPr>
        <w:t>řešitelů</w:t>
      </w:r>
      <w:r w:rsidRPr="00F26BA2">
        <w:rPr>
          <w:rFonts w:ascii="Verdana" w:hAnsi="Verdana" w:cs="Arial"/>
          <w:color w:val="000000"/>
          <w:sz w:val="20"/>
          <w:szCs w:val="20"/>
        </w:rPr>
        <w:t>,</w:t>
      </w:r>
    </w:p>
    <w:p w:rsidR="00CE2127" w:rsidRPr="00F26BA2" w:rsidRDefault="00CE2127" w:rsidP="00AF00F7">
      <w:pPr>
        <w:numPr>
          <w:ilvl w:val="1"/>
          <w:numId w:val="1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F26BA2">
        <w:rPr>
          <w:rFonts w:ascii="Verdana" w:hAnsi="Verdana" w:cs="Arial"/>
          <w:color w:val="000000"/>
          <w:sz w:val="20"/>
          <w:szCs w:val="20"/>
        </w:rPr>
        <w:t>anotaci projektu,</w:t>
      </w:r>
    </w:p>
    <w:p w:rsidR="00CE2127" w:rsidRPr="00F26BA2" w:rsidRDefault="00CE2127" w:rsidP="00AF00F7">
      <w:pPr>
        <w:numPr>
          <w:ilvl w:val="1"/>
          <w:numId w:val="1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F26BA2">
        <w:rPr>
          <w:rFonts w:ascii="Verdana" w:hAnsi="Verdana" w:cs="Arial"/>
          <w:color w:val="000000"/>
          <w:sz w:val="20"/>
          <w:szCs w:val="20"/>
        </w:rPr>
        <w:t>cíle řešení projektu,</w:t>
      </w:r>
    </w:p>
    <w:p w:rsidR="00CE2127" w:rsidRPr="00F26BA2" w:rsidRDefault="00CE2127" w:rsidP="00AF00F7">
      <w:pPr>
        <w:numPr>
          <w:ilvl w:val="1"/>
          <w:numId w:val="1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F26BA2">
        <w:rPr>
          <w:rFonts w:ascii="Verdana" w:hAnsi="Verdana" w:cs="Arial"/>
          <w:color w:val="000000"/>
          <w:sz w:val="20"/>
          <w:szCs w:val="20"/>
        </w:rPr>
        <w:t>dobu řešení projektu,</w:t>
      </w:r>
    </w:p>
    <w:p w:rsidR="00CE2127" w:rsidRDefault="00CE2127" w:rsidP="00AF00F7">
      <w:pPr>
        <w:numPr>
          <w:ilvl w:val="1"/>
          <w:numId w:val="12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  <w:szCs w:val="20"/>
        </w:rPr>
      </w:pPr>
      <w:r w:rsidRPr="00F26BA2">
        <w:rPr>
          <w:rFonts w:ascii="Verdana" w:hAnsi="Verdana" w:cs="Arial"/>
          <w:color w:val="000000"/>
          <w:sz w:val="20"/>
          <w:szCs w:val="20"/>
        </w:rPr>
        <w:t>uznané náklady a výši podpory na řešení projektu</w:t>
      </w:r>
      <w:r w:rsidR="00590B43">
        <w:rPr>
          <w:rFonts w:ascii="Verdana" w:hAnsi="Verdana" w:cs="Arial"/>
          <w:color w:val="000000"/>
          <w:sz w:val="20"/>
          <w:szCs w:val="20"/>
        </w:rPr>
        <w:t>,</w:t>
      </w:r>
    </w:p>
    <w:p w:rsidR="00CE2127" w:rsidRDefault="00CE2127" w:rsidP="00CE2127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E2127" w:rsidRDefault="00590B43" w:rsidP="000B68CD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lastRenderedPageBreak/>
        <w:t>avšak d</w:t>
      </w:r>
      <w:r w:rsidR="00CE2127" w:rsidRPr="009E4701">
        <w:rPr>
          <w:rFonts w:ascii="Verdana" w:hAnsi="Verdana" w:cs="Arial"/>
          <w:color w:val="000000"/>
          <w:sz w:val="20"/>
          <w:szCs w:val="20"/>
        </w:rPr>
        <w:t>o vyhlášení výsledků veřejné soutěže nebudou žádné údaje poskytnuté uchazečem v návrhu projektu a jeho přílohách zveřejňovány. U nepřijatých návrhů projektů nebudou údaje zveřejňovány ani po vyhlášení výsledků.</w:t>
      </w:r>
    </w:p>
    <w:p w:rsidR="009E4701" w:rsidRPr="009E4701" w:rsidRDefault="009E4701" w:rsidP="000B68CD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E4701">
        <w:rPr>
          <w:rFonts w:ascii="Verdana" w:hAnsi="Verdana" w:cs="Arial"/>
          <w:color w:val="000000"/>
          <w:sz w:val="20"/>
          <w:szCs w:val="20"/>
        </w:rPr>
        <w:t>Návrh projektu je na straně poskytovatele zpřístupněn pouze osobám přímo se podílejícím na jeho posouzení a hodnocení, které jsou vázány k mlčenlivosti pod</w:t>
      </w:r>
      <w:r w:rsidR="00CE2127">
        <w:rPr>
          <w:rFonts w:ascii="Verdana" w:hAnsi="Verdana" w:cs="Arial"/>
          <w:color w:val="000000"/>
          <w:sz w:val="20"/>
          <w:szCs w:val="20"/>
        </w:rPr>
        <w:t xml:space="preserve">pisem prohlášení o mlčenlivosti, </w:t>
      </w:r>
      <w:r w:rsidR="00283E69">
        <w:rPr>
          <w:rFonts w:ascii="Verdana" w:hAnsi="Verdana" w:cs="Arial"/>
          <w:color w:val="000000"/>
          <w:sz w:val="20"/>
          <w:szCs w:val="20"/>
        </w:rPr>
        <w:t>tzn., že</w:t>
      </w:r>
      <w:r w:rsidR="00CE212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CE2127" w:rsidRPr="00F26BA2">
        <w:rPr>
          <w:rFonts w:ascii="Verdana" w:hAnsi="Verdana" w:cs="Arial"/>
          <w:color w:val="000000"/>
          <w:sz w:val="20"/>
          <w:szCs w:val="20"/>
        </w:rPr>
        <w:t>veškeré údaje uvedené</w:t>
      </w:r>
      <w:r w:rsidR="00CE212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CE2127" w:rsidRPr="00F26BA2">
        <w:rPr>
          <w:rFonts w:ascii="Verdana" w:hAnsi="Verdana" w:cs="Arial"/>
          <w:color w:val="000000"/>
          <w:sz w:val="20"/>
          <w:szCs w:val="20"/>
        </w:rPr>
        <w:t xml:space="preserve">v návrhu projektu budou považovány </w:t>
      </w:r>
      <w:r w:rsidR="00CE2127">
        <w:rPr>
          <w:rFonts w:ascii="Verdana" w:hAnsi="Verdana" w:cs="Arial"/>
          <w:color w:val="000000"/>
          <w:sz w:val="20"/>
          <w:szCs w:val="20"/>
        </w:rPr>
        <w:t>z</w:t>
      </w:r>
      <w:r w:rsidR="00CE2127" w:rsidRPr="00F26BA2">
        <w:rPr>
          <w:rFonts w:ascii="Verdana" w:hAnsi="Verdana" w:cs="Arial"/>
          <w:color w:val="000000"/>
          <w:sz w:val="20"/>
          <w:szCs w:val="20"/>
        </w:rPr>
        <w:t>a informace důvěrného charakteru.</w:t>
      </w:r>
      <w:r w:rsidR="00CE2127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E4701">
        <w:rPr>
          <w:rFonts w:ascii="Verdana" w:hAnsi="Verdana" w:cs="Arial"/>
          <w:color w:val="000000"/>
          <w:sz w:val="20"/>
          <w:szCs w:val="20"/>
        </w:rPr>
        <w:t xml:space="preserve">Návrhy projektů jsou archivovány v písemné a elektronické podobě při dodržení úrovně zabezpečení u poskytovatele obvyklé. </w:t>
      </w:r>
    </w:p>
    <w:p w:rsidR="00900E48" w:rsidRPr="009E4701" w:rsidDel="00900E48" w:rsidRDefault="009E4701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9E4701">
        <w:rPr>
          <w:rFonts w:ascii="Verdana" w:hAnsi="Verdana" w:cs="Arial"/>
          <w:color w:val="000000"/>
          <w:sz w:val="20"/>
          <w:szCs w:val="20"/>
        </w:rPr>
        <w:t>U přijatých návrhů projektů je podmínkou pro poskytnutí podpory na řešení projektu předání údajů o řešených projektech do </w:t>
      </w:r>
      <w:r w:rsidR="0038053E" w:rsidRPr="0038053E">
        <w:rPr>
          <w:rFonts w:ascii="Verdana" w:hAnsi="Verdana" w:cs="Arial"/>
          <w:color w:val="000000"/>
          <w:sz w:val="20"/>
          <w:szCs w:val="20"/>
        </w:rPr>
        <w:t>informačního systému výzkumu, experimentálního vývoje a inovací</w:t>
      </w:r>
      <w:r w:rsidR="0038053E" w:rsidRPr="009E4701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E4701">
        <w:rPr>
          <w:rFonts w:ascii="Verdana" w:hAnsi="Verdana" w:cs="Arial"/>
          <w:color w:val="000000"/>
          <w:sz w:val="20"/>
          <w:szCs w:val="20"/>
        </w:rPr>
        <w:t>(web aplikace Rady pro výzkum</w:t>
      </w:r>
      <w:r w:rsidR="00CC3A99">
        <w:rPr>
          <w:rFonts w:ascii="Verdana" w:hAnsi="Verdana" w:cs="Arial"/>
          <w:color w:val="000000"/>
          <w:sz w:val="20"/>
          <w:szCs w:val="20"/>
        </w:rPr>
        <w:t>,</w:t>
      </w:r>
      <w:r w:rsidRPr="009E4701">
        <w:rPr>
          <w:rFonts w:ascii="Verdana" w:hAnsi="Verdana" w:cs="Arial"/>
          <w:color w:val="000000"/>
          <w:sz w:val="20"/>
          <w:szCs w:val="20"/>
        </w:rPr>
        <w:t xml:space="preserve"> vývoj</w:t>
      </w:r>
      <w:r w:rsidR="00CC3A99">
        <w:rPr>
          <w:rFonts w:ascii="Verdana" w:hAnsi="Verdana" w:cs="Arial"/>
          <w:color w:val="000000"/>
          <w:sz w:val="20"/>
          <w:szCs w:val="20"/>
        </w:rPr>
        <w:t xml:space="preserve"> a inovace</w:t>
      </w:r>
      <w:r w:rsidRPr="009E4701">
        <w:rPr>
          <w:rFonts w:ascii="Verdana" w:hAnsi="Verdana" w:cs="Arial"/>
          <w:color w:val="000000"/>
          <w:sz w:val="20"/>
          <w:szCs w:val="20"/>
        </w:rPr>
        <w:t xml:space="preserve">) ve stanoveném rozsahu do 50 dnů ode dne ukončení veřejné soutěže. Část těchto údajů je následně veřejně přístupná na internetových stránkách </w:t>
      </w:r>
      <w:r w:rsidRPr="00A04DD8">
        <w:rPr>
          <w:rFonts w:ascii="Verdana" w:hAnsi="Verdana" w:cs="Arial"/>
          <w:sz w:val="20"/>
          <w:szCs w:val="20"/>
        </w:rPr>
        <w:t>http://www.vyzkum.cz</w:t>
      </w:r>
      <w:r w:rsidRPr="009E4701">
        <w:rPr>
          <w:rFonts w:ascii="Verdana" w:hAnsi="Verdana" w:cs="Arial"/>
          <w:color w:val="000000"/>
          <w:sz w:val="20"/>
          <w:szCs w:val="20"/>
        </w:rPr>
        <w:t>, kde jsou zároveň zveřejněny struktury předávaných dat do tohoto informačního systému (</w:t>
      </w:r>
      <w:r w:rsidR="00CE2127">
        <w:rPr>
          <w:rFonts w:ascii="Verdana" w:hAnsi="Verdana" w:cs="Arial"/>
          <w:color w:val="000000"/>
          <w:sz w:val="20"/>
          <w:szCs w:val="20"/>
        </w:rPr>
        <w:t xml:space="preserve">Centrální evidence projektů - </w:t>
      </w:r>
      <w:r w:rsidRPr="009E4701">
        <w:rPr>
          <w:rFonts w:ascii="Verdana" w:hAnsi="Verdana" w:cs="Arial"/>
          <w:color w:val="000000"/>
          <w:sz w:val="20"/>
          <w:szCs w:val="20"/>
        </w:rPr>
        <w:t xml:space="preserve">CEP, </w:t>
      </w:r>
      <w:r w:rsidR="00CE2127">
        <w:rPr>
          <w:rFonts w:ascii="Verdana" w:hAnsi="Verdana" w:cs="Arial"/>
          <w:color w:val="000000"/>
          <w:sz w:val="20"/>
          <w:szCs w:val="20"/>
        </w:rPr>
        <w:t xml:space="preserve">Rejstřík informací o výsledcích - </w:t>
      </w:r>
      <w:r w:rsidRPr="009E4701">
        <w:rPr>
          <w:rFonts w:ascii="Verdana" w:hAnsi="Verdana" w:cs="Arial"/>
          <w:color w:val="000000"/>
          <w:sz w:val="20"/>
          <w:szCs w:val="20"/>
        </w:rPr>
        <w:t xml:space="preserve">RIV). </w:t>
      </w:r>
    </w:p>
    <w:p w:rsidR="009E4701" w:rsidRPr="009E4701" w:rsidRDefault="009E4701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C72955" w:rsidRPr="00D928EE" w:rsidRDefault="00E032BE">
      <w:pPr>
        <w:pStyle w:val="Nadpis1"/>
        <w:rPr>
          <w:color w:val="auto"/>
        </w:rPr>
      </w:pPr>
      <w:bookmarkStart w:id="90" w:name="_Toc303763266"/>
      <w:bookmarkStart w:id="91" w:name="_Toc303763307"/>
      <w:bookmarkStart w:id="92" w:name="_Toc303763349"/>
      <w:bookmarkStart w:id="93" w:name="_Toc303767418"/>
      <w:bookmarkStart w:id="94" w:name="_Toc306867793"/>
      <w:bookmarkEnd w:id="90"/>
      <w:bookmarkEnd w:id="91"/>
      <w:bookmarkEnd w:id="92"/>
      <w:bookmarkEnd w:id="93"/>
      <w:r w:rsidRPr="00D928EE">
        <w:rPr>
          <w:color w:val="auto"/>
        </w:rPr>
        <w:t>Uchovávání dokladů</w:t>
      </w:r>
      <w:bookmarkEnd w:id="94"/>
    </w:p>
    <w:p w:rsidR="00C72955" w:rsidRDefault="00C72955"/>
    <w:p w:rsidR="00E032BE" w:rsidRDefault="00E032BE" w:rsidP="00E032BE">
      <w:pPr>
        <w:jc w:val="both"/>
        <w:rPr>
          <w:rFonts w:ascii="Verdana" w:hAnsi="Verdana"/>
          <w:sz w:val="20"/>
          <w:szCs w:val="20"/>
        </w:rPr>
      </w:pPr>
      <w:bookmarkStart w:id="95" w:name="_Toc516202246"/>
      <w:bookmarkEnd w:id="95"/>
      <w:r w:rsidRPr="00E032BE">
        <w:rPr>
          <w:rFonts w:ascii="Verdana" w:hAnsi="Verdana"/>
          <w:sz w:val="20"/>
          <w:szCs w:val="20"/>
        </w:rPr>
        <w:t>Doklady o veřejné soutěži</w:t>
      </w:r>
      <w:r w:rsidR="00900E48" w:rsidRPr="00E032BE">
        <w:rPr>
          <w:rFonts w:ascii="Verdana" w:hAnsi="Verdana"/>
          <w:sz w:val="20"/>
          <w:szCs w:val="20"/>
        </w:rPr>
        <w:t xml:space="preserve">, včetně všech přijatých návrhů projektů, uchovává poskytovatel nejméně </w:t>
      </w:r>
      <w:r w:rsidR="00A04DD8">
        <w:rPr>
          <w:rFonts w:ascii="Verdana" w:hAnsi="Verdana"/>
          <w:sz w:val="20"/>
          <w:szCs w:val="20"/>
        </w:rPr>
        <w:t>deset</w:t>
      </w:r>
      <w:r w:rsidR="00900E48" w:rsidRPr="00E032BE">
        <w:rPr>
          <w:rFonts w:ascii="Verdana" w:hAnsi="Verdana"/>
          <w:sz w:val="20"/>
          <w:szCs w:val="20"/>
        </w:rPr>
        <w:t xml:space="preserve"> let od vyhlášení výsledků veřejné soutěže</w:t>
      </w:r>
      <w:r w:rsidRPr="00E032BE">
        <w:rPr>
          <w:rFonts w:ascii="Verdana" w:hAnsi="Verdana"/>
          <w:sz w:val="20"/>
          <w:szCs w:val="20"/>
        </w:rPr>
        <w:t>.</w:t>
      </w:r>
    </w:p>
    <w:p w:rsidR="00CE2127" w:rsidRDefault="00CE2127" w:rsidP="00E032BE">
      <w:pPr>
        <w:jc w:val="both"/>
        <w:rPr>
          <w:rFonts w:ascii="Verdana" w:hAnsi="Verdana"/>
          <w:sz w:val="20"/>
          <w:szCs w:val="20"/>
        </w:rPr>
      </w:pPr>
    </w:p>
    <w:p w:rsidR="00CE2127" w:rsidRDefault="00CE2127" w:rsidP="00E032BE">
      <w:pPr>
        <w:jc w:val="both"/>
        <w:rPr>
          <w:rFonts w:ascii="Verdana" w:hAnsi="Verdana" w:cs="Arial"/>
          <w:color w:val="000000"/>
          <w:sz w:val="20"/>
          <w:szCs w:val="20"/>
        </w:rPr>
      </w:pPr>
      <w:r w:rsidRPr="009E4701">
        <w:rPr>
          <w:rFonts w:ascii="Verdana" w:hAnsi="Verdana" w:cs="Arial"/>
          <w:color w:val="000000"/>
          <w:sz w:val="20"/>
          <w:szCs w:val="20"/>
        </w:rPr>
        <w:t>Návrhy projektů jsou archivovány v písemné a elektronické podobě při dodržení úrovně zabezpečení u poskytovatele obvyklé.</w:t>
      </w:r>
    </w:p>
    <w:p w:rsidR="00CE2127" w:rsidRPr="00E032BE" w:rsidRDefault="00CE2127" w:rsidP="00E032BE">
      <w:pPr>
        <w:jc w:val="both"/>
        <w:rPr>
          <w:rFonts w:ascii="Verdana" w:hAnsi="Verdana"/>
          <w:sz w:val="20"/>
          <w:szCs w:val="20"/>
        </w:rPr>
      </w:pPr>
    </w:p>
    <w:p w:rsidR="00E032BE" w:rsidRDefault="00E032BE" w:rsidP="00E032BE">
      <w:pPr>
        <w:jc w:val="both"/>
        <w:rPr>
          <w:rFonts w:ascii="Verdana" w:hAnsi="Verdana"/>
          <w:sz w:val="20"/>
          <w:szCs w:val="20"/>
        </w:rPr>
      </w:pPr>
      <w:r w:rsidRPr="00E032BE">
        <w:rPr>
          <w:rFonts w:ascii="Verdana" w:hAnsi="Verdana"/>
          <w:sz w:val="20"/>
          <w:szCs w:val="20"/>
        </w:rPr>
        <w:t xml:space="preserve">Poskytovatel je povinen uchovávat doklady o každém účelově financovaném projektu nejméně po dobu </w:t>
      </w:r>
      <w:r w:rsidR="00A04DD8">
        <w:rPr>
          <w:rFonts w:ascii="Verdana" w:hAnsi="Verdana"/>
          <w:sz w:val="20"/>
          <w:szCs w:val="20"/>
        </w:rPr>
        <w:t>deseti</w:t>
      </w:r>
      <w:r w:rsidRPr="00E032BE">
        <w:rPr>
          <w:rFonts w:ascii="Verdana" w:hAnsi="Verdana"/>
          <w:sz w:val="20"/>
          <w:szCs w:val="20"/>
        </w:rPr>
        <w:t xml:space="preserve"> let ode dne ukončení účinnosti smlouvy o poskytnutí podpory nebo vykonatelnosti rozhodnutí o poskytnutí podpory</w:t>
      </w:r>
      <w:r>
        <w:rPr>
          <w:rFonts w:ascii="Verdana" w:hAnsi="Verdana"/>
          <w:sz w:val="20"/>
          <w:szCs w:val="20"/>
        </w:rPr>
        <w:t>.</w:t>
      </w:r>
    </w:p>
    <w:p w:rsidR="00CE2127" w:rsidRPr="00E032BE" w:rsidRDefault="00CE2127" w:rsidP="00E032BE">
      <w:pPr>
        <w:jc w:val="both"/>
        <w:rPr>
          <w:rFonts w:ascii="Verdana" w:hAnsi="Verdana"/>
          <w:sz w:val="20"/>
          <w:szCs w:val="20"/>
        </w:rPr>
      </w:pPr>
    </w:p>
    <w:p w:rsidR="00E032BE" w:rsidRPr="00E032BE" w:rsidRDefault="00E032BE" w:rsidP="00E032BE">
      <w:pPr>
        <w:jc w:val="both"/>
        <w:rPr>
          <w:rFonts w:ascii="Verdana" w:hAnsi="Verdana"/>
          <w:sz w:val="20"/>
          <w:szCs w:val="20"/>
        </w:rPr>
      </w:pPr>
      <w:r w:rsidRPr="00E032BE">
        <w:rPr>
          <w:rFonts w:ascii="Verdana" w:hAnsi="Verdana"/>
          <w:sz w:val="20"/>
          <w:szCs w:val="20"/>
        </w:rPr>
        <w:t xml:space="preserve">Byla-li uzavřena smlouva o využití výsledků, počítá se </w:t>
      </w:r>
      <w:r w:rsidR="00A04DD8">
        <w:rPr>
          <w:rFonts w:ascii="Verdana" w:hAnsi="Verdana"/>
          <w:sz w:val="20"/>
          <w:szCs w:val="20"/>
        </w:rPr>
        <w:t>desetiletá</w:t>
      </w:r>
      <w:r w:rsidRPr="00E032BE">
        <w:rPr>
          <w:rFonts w:ascii="Verdana" w:hAnsi="Verdana"/>
          <w:sz w:val="20"/>
          <w:szCs w:val="20"/>
        </w:rPr>
        <w:t xml:space="preserve"> lhůta pro uchovávání dokladů o projektu od ukončení účinnosti této smlouvy.</w:t>
      </w:r>
    </w:p>
    <w:p w:rsidR="00E032BE" w:rsidRDefault="00E032BE" w:rsidP="00B973DE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C72955" w:rsidRPr="00D928EE" w:rsidRDefault="00E032BE">
      <w:pPr>
        <w:pStyle w:val="Nadpis1"/>
        <w:rPr>
          <w:color w:val="auto"/>
        </w:rPr>
      </w:pPr>
      <w:bookmarkStart w:id="96" w:name="_Toc303763268"/>
      <w:bookmarkStart w:id="97" w:name="_Toc303763309"/>
      <w:bookmarkStart w:id="98" w:name="_Toc303763351"/>
      <w:bookmarkStart w:id="99" w:name="_Toc303767420"/>
      <w:bookmarkStart w:id="100" w:name="_Toc303763269"/>
      <w:bookmarkStart w:id="101" w:name="_Toc303763310"/>
      <w:bookmarkStart w:id="102" w:name="_Toc303763352"/>
      <w:bookmarkStart w:id="103" w:name="_Toc303767421"/>
      <w:bookmarkStart w:id="104" w:name="_Toc306867794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 w:rsidRPr="00D928EE">
        <w:rPr>
          <w:color w:val="auto"/>
        </w:rPr>
        <w:t>Zrušení veřejné soutěže</w:t>
      </w:r>
      <w:bookmarkEnd w:id="104"/>
      <w:r w:rsidRPr="00D928EE">
        <w:rPr>
          <w:color w:val="auto"/>
        </w:rPr>
        <w:t xml:space="preserve"> </w:t>
      </w:r>
    </w:p>
    <w:p w:rsidR="00C72955" w:rsidRDefault="00C72955"/>
    <w:p w:rsidR="00900E48" w:rsidRPr="00B973DE" w:rsidRDefault="00900E48" w:rsidP="00900E48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B973DE">
        <w:rPr>
          <w:rFonts w:ascii="Verdana" w:hAnsi="Verdana" w:cs="Arial"/>
          <w:color w:val="000000"/>
          <w:sz w:val="20"/>
          <w:szCs w:val="20"/>
        </w:rPr>
        <w:t>Veřejnou soutěž může poskytovatel zrušit, jestliže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B973DE">
        <w:rPr>
          <w:rFonts w:ascii="Verdana" w:hAnsi="Verdana" w:cs="Arial"/>
          <w:color w:val="000000"/>
          <w:sz w:val="20"/>
          <w:szCs w:val="20"/>
        </w:rPr>
        <w:t>n</w:t>
      </w:r>
      <w:r>
        <w:rPr>
          <w:rFonts w:ascii="Verdana" w:hAnsi="Verdana" w:cs="Arial"/>
          <w:color w:val="000000"/>
          <w:sz w:val="20"/>
          <w:szCs w:val="20"/>
        </w:rPr>
        <w:t>ebyl podán žádný návrh projektu, nebo n</w:t>
      </w:r>
      <w:r w:rsidRPr="00B973DE">
        <w:rPr>
          <w:rFonts w:ascii="Verdana" w:hAnsi="Verdana" w:cs="Arial"/>
          <w:color w:val="000000"/>
          <w:sz w:val="20"/>
          <w:szCs w:val="20"/>
        </w:rPr>
        <w:t>astala podstatná změna okolností, za nichž byla veřejná soutěž vyhlášena a kterou nemohl poskytovatel předvídat, ani ji nezpůsobil, nebo pokud pominuly důvody pro plnění předmětu veřej</w:t>
      </w:r>
      <w:r>
        <w:rPr>
          <w:rFonts w:ascii="Verdana" w:hAnsi="Verdana" w:cs="Arial"/>
          <w:color w:val="000000"/>
          <w:sz w:val="20"/>
          <w:szCs w:val="20"/>
        </w:rPr>
        <w:t xml:space="preserve">né soutěže. </w:t>
      </w:r>
      <w:r w:rsidRPr="00B973DE">
        <w:rPr>
          <w:rFonts w:ascii="Verdana" w:hAnsi="Verdana" w:cs="Arial"/>
          <w:color w:val="000000"/>
          <w:sz w:val="20"/>
          <w:szCs w:val="20"/>
        </w:rPr>
        <w:t xml:space="preserve">Za </w:t>
      </w:r>
      <w:r>
        <w:rPr>
          <w:rFonts w:ascii="Verdana" w:hAnsi="Verdana" w:cs="Arial"/>
          <w:color w:val="000000"/>
          <w:sz w:val="20"/>
          <w:szCs w:val="20"/>
        </w:rPr>
        <w:t xml:space="preserve">takovou </w:t>
      </w:r>
      <w:r w:rsidRPr="00B973DE">
        <w:rPr>
          <w:rFonts w:ascii="Verdana" w:hAnsi="Verdana" w:cs="Arial"/>
          <w:color w:val="000000"/>
          <w:sz w:val="20"/>
          <w:szCs w:val="20"/>
        </w:rPr>
        <w:t>podstatnou změnu okolností se považuje také takové snížení výše účelových výdajů na výzkum</w:t>
      </w:r>
      <w:r w:rsidR="00CC3A99">
        <w:rPr>
          <w:rFonts w:ascii="Verdana" w:hAnsi="Verdana" w:cs="Arial"/>
          <w:color w:val="000000"/>
          <w:sz w:val="20"/>
          <w:szCs w:val="20"/>
        </w:rPr>
        <w:t>,</w:t>
      </w:r>
      <w:r w:rsidRPr="00B973DE">
        <w:rPr>
          <w:rFonts w:ascii="Verdana" w:hAnsi="Verdana" w:cs="Arial"/>
          <w:color w:val="000000"/>
          <w:sz w:val="20"/>
          <w:szCs w:val="20"/>
        </w:rPr>
        <w:t xml:space="preserve"> vývoj </w:t>
      </w:r>
      <w:r w:rsidR="00CC3A99">
        <w:rPr>
          <w:rFonts w:ascii="Verdana" w:hAnsi="Verdana" w:cs="Arial"/>
          <w:color w:val="000000"/>
          <w:sz w:val="20"/>
          <w:szCs w:val="20"/>
        </w:rPr>
        <w:t xml:space="preserve">a inovace </w:t>
      </w:r>
      <w:r w:rsidRPr="00B973DE">
        <w:rPr>
          <w:rFonts w:ascii="Verdana" w:hAnsi="Verdana" w:cs="Arial"/>
          <w:color w:val="000000"/>
          <w:sz w:val="20"/>
          <w:szCs w:val="20"/>
        </w:rPr>
        <w:t>v rozpočtové kapitole poskytovatele, které neumožňuje financovat nově zahájené projekty s tím, že přednost má podpora již řešených projektů.</w:t>
      </w:r>
    </w:p>
    <w:bookmarkEnd w:id="89"/>
    <w:p w:rsidR="00B973DE" w:rsidRPr="0038053E" w:rsidRDefault="0038053E" w:rsidP="00F26BA2">
      <w:pPr>
        <w:autoSpaceDE w:val="0"/>
        <w:autoSpaceDN w:val="0"/>
        <w:adjustRightInd w:val="0"/>
        <w:spacing w:after="120"/>
        <w:jc w:val="both"/>
        <w:rPr>
          <w:rFonts w:ascii="Verdana" w:hAnsi="Verdana" w:cs="Arial"/>
          <w:color w:val="000000"/>
          <w:sz w:val="20"/>
          <w:szCs w:val="20"/>
        </w:rPr>
      </w:pPr>
      <w:r w:rsidRPr="0038053E">
        <w:rPr>
          <w:rFonts w:ascii="Verdana" w:hAnsi="Verdana" w:cs="Arial"/>
          <w:color w:val="000000"/>
          <w:sz w:val="20"/>
          <w:szCs w:val="20"/>
        </w:rPr>
        <w:t xml:space="preserve">Uchazeč může z veřejné soutěže kdykoli odstoupit. Odstoupení je účinné </w:t>
      </w:r>
      <w:r w:rsidR="009A02CF">
        <w:rPr>
          <w:rFonts w:ascii="Verdana" w:hAnsi="Verdana" w:cs="Arial"/>
          <w:color w:val="000000"/>
          <w:sz w:val="20"/>
          <w:szCs w:val="20"/>
        </w:rPr>
        <w:t>doručením</w:t>
      </w:r>
      <w:r w:rsidR="009A02CF" w:rsidRPr="0038053E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38053E">
        <w:rPr>
          <w:rFonts w:ascii="Verdana" w:hAnsi="Verdana" w:cs="Arial"/>
          <w:color w:val="000000"/>
          <w:sz w:val="20"/>
          <w:szCs w:val="20"/>
        </w:rPr>
        <w:t>oznámení o odstoupení poskytovateli.</w:t>
      </w:r>
    </w:p>
    <w:sectPr w:rsidR="00B973DE" w:rsidRPr="0038053E" w:rsidSect="00DC3179">
      <w:footerReference w:type="default" r:id="rId14"/>
      <w:pgSz w:w="12240" w:h="15840"/>
      <w:pgMar w:top="1417" w:right="1417" w:bottom="1417" w:left="1417" w:header="708" w:footer="708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0A3" w:rsidRDefault="00EF30A3">
      <w:r>
        <w:separator/>
      </w:r>
    </w:p>
  </w:endnote>
  <w:endnote w:type="continuationSeparator" w:id="1">
    <w:p w:rsidR="00EF30A3" w:rsidRDefault="00EF3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7376"/>
      <w:docPartObj>
        <w:docPartGallery w:val="Page Numbers (Bottom of Page)"/>
        <w:docPartUnique/>
      </w:docPartObj>
    </w:sdtPr>
    <w:sdtContent>
      <w:p w:rsidR="007B301E" w:rsidRDefault="00761575">
        <w:pPr>
          <w:pStyle w:val="Zpat"/>
          <w:jc w:val="center"/>
        </w:pPr>
        <w:fldSimple w:instr=" PAGE   \* MERGEFORMAT ">
          <w:r w:rsidR="000E5871">
            <w:rPr>
              <w:noProof/>
            </w:rPr>
            <w:t>5</w:t>
          </w:r>
        </w:fldSimple>
      </w:p>
    </w:sdtContent>
  </w:sdt>
  <w:p w:rsidR="007B301E" w:rsidRDefault="007B301E" w:rsidP="00A22AC8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0A3" w:rsidRDefault="00EF30A3">
      <w:r>
        <w:separator/>
      </w:r>
    </w:p>
  </w:footnote>
  <w:footnote w:type="continuationSeparator" w:id="1">
    <w:p w:rsidR="00EF30A3" w:rsidRDefault="00EF30A3">
      <w:r>
        <w:continuationSeparator/>
      </w:r>
    </w:p>
  </w:footnote>
  <w:footnote w:id="2">
    <w:p w:rsidR="007B301E" w:rsidRPr="0091015B" w:rsidRDefault="007B301E" w:rsidP="00FD404F">
      <w:pPr>
        <w:pStyle w:val="Textpoznpodarou"/>
      </w:pPr>
      <w:r w:rsidRPr="0091015B">
        <w:rPr>
          <w:rStyle w:val="Znakapoznpodarou"/>
        </w:rPr>
        <w:footnoteRef/>
      </w:r>
      <w:r w:rsidRPr="0091015B">
        <w:t xml:space="preserve"> Schválen</w:t>
      </w:r>
      <w:r>
        <w:t>a</w:t>
      </w:r>
      <w:r w:rsidRPr="0091015B">
        <w:t xml:space="preserve"> usnesením vlády ze dne 26. března 2008 č. 287.</w:t>
      </w:r>
    </w:p>
  </w:footnote>
  <w:footnote w:id="3">
    <w:p w:rsidR="007B301E" w:rsidRPr="003F724B" w:rsidRDefault="007B301E" w:rsidP="00FD404F">
      <w:pPr>
        <w:pStyle w:val="Textpoznpodarou"/>
      </w:pPr>
      <w:r w:rsidRPr="003F724B">
        <w:rPr>
          <w:rStyle w:val="Znakapoznpodarou"/>
        </w:rPr>
        <w:footnoteRef/>
      </w:r>
      <w:r w:rsidRPr="003F724B">
        <w:t xml:space="preserve"> Schválena usnesením vlády ze dne 9. července 2008 č. 852.</w:t>
      </w:r>
    </w:p>
  </w:footnote>
  <w:footnote w:id="4">
    <w:p w:rsidR="007B301E" w:rsidRPr="00284F82" w:rsidRDefault="007B301E" w:rsidP="007F4BC4">
      <w:pPr>
        <w:autoSpaceDE w:val="0"/>
        <w:autoSpaceDN w:val="0"/>
        <w:adjustRightInd w:val="0"/>
        <w:ind w:left="180" w:hanging="180"/>
        <w:jc w:val="both"/>
        <w:rPr>
          <w:sz w:val="16"/>
          <w:szCs w:val="16"/>
        </w:rPr>
      </w:pPr>
      <w:r w:rsidRPr="00284F82">
        <w:rPr>
          <w:rStyle w:val="Znakapoznpodarou"/>
          <w:sz w:val="16"/>
          <w:szCs w:val="16"/>
        </w:rPr>
        <w:footnoteRef/>
      </w:r>
      <w:r w:rsidRPr="00284F82">
        <w:rPr>
          <w:sz w:val="16"/>
          <w:szCs w:val="16"/>
        </w:rPr>
        <w:t xml:space="preserve">  Například zákon č. 455/1991 Sb., o živnostenském podnikání (živnostenský zákon), ve znění pozdějších předpisů, zákon č. 246/1992 Sb., na ochranu zvířat proti týrání, ve znění pozdějších předpisů, a vyhláška č. 207/2004 Sb., o ochraně, c</w:t>
      </w:r>
      <w:r>
        <w:rPr>
          <w:sz w:val="16"/>
          <w:szCs w:val="16"/>
        </w:rPr>
        <w:t>hovu a využití pokusných zvířat.</w:t>
      </w:r>
    </w:p>
  </w:footnote>
  <w:footnote w:id="5">
    <w:p w:rsidR="007B301E" w:rsidRPr="00284F82" w:rsidRDefault="007B301E" w:rsidP="007F4BC4">
      <w:pPr>
        <w:pStyle w:val="Textpoznpodarou"/>
        <w:rPr>
          <w:sz w:val="16"/>
          <w:szCs w:val="16"/>
        </w:rPr>
      </w:pPr>
      <w:r w:rsidRPr="00284F82">
        <w:rPr>
          <w:rStyle w:val="Znakapoznpodarou"/>
          <w:sz w:val="16"/>
          <w:szCs w:val="16"/>
        </w:rPr>
        <w:footnoteRef/>
      </w:r>
      <w:r w:rsidRPr="00284F82">
        <w:rPr>
          <w:sz w:val="16"/>
          <w:szCs w:val="16"/>
        </w:rPr>
        <w:t xml:space="preserve">  Zákon č. 182/2006 Sb., o úpadku a způsobech </w:t>
      </w:r>
      <w:r>
        <w:rPr>
          <w:sz w:val="16"/>
          <w:szCs w:val="16"/>
        </w:rPr>
        <w:t>jeho</w:t>
      </w:r>
      <w:r w:rsidRPr="00284F82">
        <w:rPr>
          <w:sz w:val="16"/>
          <w:szCs w:val="16"/>
        </w:rPr>
        <w:t xml:space="preserve"> řešení (insolvenční zákon), ve znění pozdějších předpisů.</w:t>
      </w:r>
    </w:p>
  </w:footnote>
  <w:footnote w:id="6">
    <w:p w:rsidR="007B301E" w:rsidRPr="00284F82" w:rsidRDefault="007B301E" w:rsidP="007F4BC4">
      <w:pPr>
        <w:pStyle w:val="Textpoznpodarou"/>
        <w:ind w:left="180" w:hanging="180"/>
        <w:jc w:val="both"/>
        <w:rPr>
          <w:sz w:val="16"/>
          <w:szCs w:val="16"/>
        </w:rPr>
      </w:pPr>
      <w:r w:rsidRPr="00284F82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 </w:t>
      </w:r>
      <w:r w:rsidRPr="000467B5">
        <w:rPr>
          <w:sz w:val="16"/>
          <w:szCs w:val="16"/>
        </w:rPr>
        <w:t>Zákon č. 40/2009 Sb., trestní zákoník, ve znění pozdějších předpisů.</w:t>
      </w:r>
    </w:p>
    <w:p w:rsidR="007B301E" w:rsidRPr="00E207EE" w:rsidRDefault="007B301E" w:rsidP="007F4BC4">
      <w:pPr>
        <w:pStyle w:val="Textpoznpodarou"/>
        <w:ind w:left="180" w:hanging="180"/>
        <w:jc w:val="both"/>
        <w:rPr>
          <w:sz w:val="16"/>
          <w:szCs w:val="16"/>
        </w:rPr>
      </w:pPr>
      <w:r w:rsidRPr="00284F82">
        <w:rPr>
          <w:rStyle w:val="Znakapoznpodarou"/>
          <w:sz w:val="16"/>
          <w:szCs w:val="16"/>
        </w:rPr>
        <w:t>5</w:t>
      </w:r>
      <w:r w:rsidRPr="00284F82">
        <w:rPr>
          <w:sz w:val="16"/>
          <w:szCs w:val="16"/>
        </w:rPr>
        <w:t xml:space="preserve">  Například zákon č. 246/1992 Sb., na ochranu zvířat proti týrání, ve znění pozdějších předpisů, vyhláška č. 207/2004 Sb., o ochraně, c</w:t>
      </w:r>
      <w:r>
        <w:rPr>
          <w:sz w:val="16"/>
          <w:szCs w:val="16"/>
        </w:rPr>
        <w:t>hovu a využití pokusných zvířat.</w:t>
      </w:r>
    </w:p>
  </w:footnote>
  <w:footnote w:id="7">
    <w:p w:rsidR="007B301E" w:rsidRPr="00E207EE" w:rsidRDefault="007B301E" w:rsidP="007F4BC4">
      <w:pPr>
        <w:pStyle w:val="Textpoznpodarou"/>
        <w:jc w:val="both"/>
        <w:rPr>
          <w:rFonts w:ascii="Arial" w:hAnsi="Arial" w:cs="Arial"/>
          <w:sz w:val="16"/>
          <w:szCs w:val="16"/>
        </w:rPr>
      </w:pPr>
    </w:p>
  </w:footnote>
  <w:footnote w:id="8">
    <w:p w:rsidR="007B301E" w:rsidRPr="00AF5F79" w:rsidRDefault="007B301E" w:rsidP="008C31FE">
      <w:pPr>
        <w:pStyle w:val="Textpoznpodarou"/>
      </w:pPr>
      <w:r w:rsidRPr="00AF5F79">
        <w:rPr>
          <w:rStyle w:val="Znakapoznpodarou"/>
        </w:rPr>
        <w:footnoteRef/>
      </w:r>
      <w:r w:rsidRPr="00AF5F79">
        <w:t xml:space="preserve"> </w:t>
      </w:r>
      <w:r>
        <w:t>Č</w:t>
      </w:r>
      <w:r w:rsidRPr="00AF5F79">
        <w:t>lánek 8</w:t>
      </w:r>
      <w:r>
        <w:t>7/ex-čl. 92 odst. 3 písm. c) Amsterdamské smlouvy.</w:t>
      </w:r>
    </w:p>
  </w:footnote>
  <w:footnote w:id="9">
    <w:p w:rsidR="007B301E" w:rsidRPr="00642F0A" w:rsidRDefault="007B301E" w:rsidP="008C31FE">
      <w:pPr>
        <w:pStyle w:val="Textpoznpodarou"/>
      </w:pPr>
      <w:r w:rsidRPr="00642F0A">
        <w:rPr>
          <w:rStyle w:val="Znakapoznpodarou"/>
        </w:rPr>
        <w:footnoteRef/>
      </w:r>
      <w:r>
        <w:t xml:space="preserve"> </w:t>
      </w:r>
      <w:r w:rsidRPr="00642F0A">
        <w:t>Zveřejněno v Úředním věstníku Evropské unie dne 9. srpna 2008.</w:t>
      </w:r>
    </w:p>
  </w:footnote>
  <w:footnote w:id="10">
    <w:p w:rsidR="007B301E" w:rsidRPr="000C1173" w:rsidRDefault="007B301E" w:rsidP="00220499">
      <w:pPr>
        <w:autoSpaceDE w:val="0"/>
        <w:autoSpaceDN w:val="0"/>
        <w:adjustRightInd w:val="0"/>
        <w:ind w:left="180" w:hanging="180"/>
        <w:jc w:val="both"/>
        <w:rPr>
          <w:sz w:val="16"/>
          <w:szCs w:val="16"/>
        </w:rPr>
      </w:pPr>
      <w:r w:rsidRPr="000C1173">
        <w:rPr>
          <w:rStyle w:val="Znakapoznpodarou"/>
          <w:sz w:val="16"/>
          <w:szCs w:val="16"/>
        </w:rPr>
        <w:footnoteRef/>
      </w:r>
      <w:r w:rsidRPr="000C1173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0C1173">
        <w:rPr>
          <w:color w:val="000000"/>
          <w:sz w:val="16"/>
          <w:szCs w:val="16"/>
        </w:rPr>
        <w:t>Zákon č. 563/1991 Sb., o účetnictví, ve znění pozdějších předpisů</w:t>
      </w:r>
      <w:r w:rsidRPr="000C1173">
        <w:rPr>
          <w:sz w:val="16"/>
          <w:szCs w:val="16"/>
        </w:rPr>
        <w:t>.</w:t>
      </w:r>
    </w:p>
  </w:footnote>
  <w:footnote w:id="11">
    <w:p w:rsidR="007B301E" w:rsidRPr="000C1173" w:rsidRDefault="007B301E" w:rsidP="00220499">
      <w:pPr>
        <w:autoSpaceDE w:val="0"/>
        <w:autoSpaceDN w:val="0"/>
        <w:adjustRightInd w:val="0"/>
        <w:ind w:left="180" w:hanging="180"/>
        <w:jc w:val="both"/>
        <w:rPr>
          <w:color w:val="000000"/>
          <w:sz w:val="16"/>
          <w:szCs w:val="16"/>
        </w:rPr>
      </w:pPr>
      <w:r w:rsidRPr="000C1173">
        <w:rPr>
          <w:rStyle w:val="Znakapoznpodarou"/>
          <w:sz w:val="16"/>
          <w:szCs w:val="16"/>
        </w:rPr>
        <w:footnoteRef/>
      </w:r>
      <w:r w:rsidRPr="000C1173">
        <w:rPr>
          <w:sz w:val="16"/>
          <w:szCs w:val="16"/>
        </w:rPr>
        <w:t xml:space="preserve">  </w:t>
      </w:r>
      <w:r w:rsidRPr="000C1173">
        <w:rPr>
          <w:color w:val="000000"/>
          <w:sz w:val="16"/>
          <w:szCs w:val="16"/>
        </w:rPr>
        <w:t>Zákon č. 586/1992 Sb., o daních z příjmů, ve znění pozdějších předpisů.</w:t>
      </w:r>
    </w:p>
  </w:footnote>
  <w:footnote w:id="12">
    <w:p w:rsidR="007B301E" w:rsidRPr="000C1173" w:rsidRDefault="007B301E" w:rsidP="00220499">
      <w:pPr>
        <w:autoSpaceDE w:val="0"/>
        <w:autoSpaceDN w:val="0"/>
        <w:adjustRightInd w:val="0"/>
        <w:ind w:left="180" w:hanging="180"/>
        <w:jc w:val="both"/>
        <w:rPr>
          <w:sz w:val="16"/>
          <w:szCs w:val="16"/>
        </w:rPr>
      </w:pPr>
      <w:r w:rsidRPr="000C1173">
        <w:rPr>
          <w:rStyle w:val="Znakapoznpodarou"/>
          <w:sz w:val="16"/>
          <w:szCs w:val="16"/>
        </w:rPr>
        <w:footnoteRef/>
      </w:r>
      <w:r w:rsidRPr="000C1173">
        <w:rPr>
          <w:sz w:val="16"/>
          <w:szCs w:val="16"/>
        </w:rPr>
        <w:t xml:space="preserve"> Zákon č. 262/2006, zákoník práce, ve znění pozdějších předpisů.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064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1239D"/>
    <w:multiLevelType w:val="hybridMultilevel"/>
    <w:tmpl w:val="0080775C"/>
    <w:lvl w:ilvl="0" w:tplc="D7C6754C">
      <w:start w:val="6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FC5352F"/>
    <w:multiLevelType w:val="multilevel"/>
    <w:tmpl w:val="58A2BB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48906E2"/>
    <w:multiLevelType w:val="hybridMultilevel"/>
    <w:tmpl w:val="2A50B2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744CC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77F09"/>
    <w:multiLevelType w:val="multilevel"/>
    <w:tmpl w:val="A146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403CD5"/>
    <w:multiLevelType w:val="hybridMultilevel"/>
    <w:tmpl w:val="DC1CBD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B31854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CF9211E"/>
    <w:multiLevelType w:val="multilevel"/>
    <w:tmpl w:val="575E1E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2B5630"/>
    <w:multiLevelType w:val="multilevel"/>
    <w:tmpl w:val="B43C00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1C710CE"/>
    <w:multiLevelType w:val="multilevel"/>
    <w:tmpl w:val="575E1E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407C13"/>
    <w:multiLevelType w:val="hybridMultilevel"/>
    <w:tmpl w:val="5BFC43A2"/>
    <w:lvl w:ilvl="0" w:tplc="23F611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78DC20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A6CE1"/>
    <w:multiLevelType w:val="multilevel"/>
    <w:tmpl w:val="E6584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DA6BBC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258E64D7"/>
    <w:multiLevelType w:val="hybridMultilevel"/>
    <w:tmpl w:val="BFA46886"/>
    <w:lvl w:ilvl="0" w:tplc="3EF238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4A24A4"/>
    <w:multiLevelType w:val="multilevel"/>
    <w:tmpl w:val="9C0E34E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9567816"/>
    <w:multiLevelType w:val="hybridMultilevel"/>
    <w:tmpl w:val="6A4C7830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E3E3E82"/>
    <w:multiLevelType w:val="hybridMultilevel"/>
    <w:tmpl w:val="ABEC2D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56634C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015265"/>
    <w:multiLevelType w:val="multilevel"/>
    <w:tmpl w:val="575E1E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262CC2"/>
    <w:multiLevelType w:val="hybridMultilevel"/>
    <w:tmpl w:val="3942E076"/>
    <w:lvl w:ilvl="0" w:tplc="1D5827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78DC20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543529"/>
    <w:multiLevelType w:val="hybridMultilevel"/>
    <w:tmpl w:val="4F8AB4A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9B93A48"/>
    <w:multiLevelType w:val="hybridMultilevel"/>
    <w:tmpl w:val="21FAE08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E53853"/>
    <w:multiLevelType w:val="hybridMultilevel"/>
    <w:tmpl w:val="C9FC65B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546A1B"/>
    <w:multiLevelType w:val="hybridMultilevel"/>
    <w:tmpl w:val="A14685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A6F47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602432"/>
    <w:multiLevelType w:val="hybridMultilevel"/>
    <w:tmpl w:val="99A28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8E73E3"/>
    <w:multiLevelType w:val="hybridMultilevel"/>
    <w:tmpl w:val="77A0A79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3BE09CA"/>
    <w:multiLevelType w:val="multilevel"/>
    <w:tmpl w:val="9C0E34E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45AB031D"/>
    <w:multiLevelType w:val="hybridMultilevel"/>
    <w:tmpl w:val="37840F0C"/>
    <w:lvl w:ilvl="0" w:tplc="2A58EFA6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2424DF"/>
    <w:multiLevelType w:val="multilevel"/>
    <w:tmpl w:val="0080775C"/>
    <w:lvl w:ilvl="0">
      <w:start w:val="6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9050AB3"/>
    <w:multiLevelType w:val="hybridMultilevel"/>
    <w:tmpl w:val="61C410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CB04F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D08664B"/>
    <w:multiLevelType w:val="multilevel"/>
    <w:tmpl w:val="5D32A3B8"/>
    <w:lvl w:ilvl="0">
      <w:start w:val="1"/>
      <w:numFmt w:val="decimal"/>
      <w:pStyle w:val="Nadpis1"/>
      <w:lvlText w:val="%1."/>
      <w:lvlJc w:val="left"/>
      <w:pPr>
        <w:ind w:left="426" w:hanging="360"/>
      </w:pPr>
      <w:rPr>
        <w:rFonts w:hint="default"/>
        <w:sz w:val="28"/>
      </w:rPr>
    </w:lvl>
    <w:lvl w:ilvl="1">
      <w:start w:val="1"/>
      <w:numFmt w:val="decimal"/>
      <w:pStyle w:val="Nadpis2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1">
    <w:nsid w:val="50DF5208"/>
    <w:multiLevelType w:val="hybridMultilevel"/>
    <w:tmpl w:val="CE564DE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B57C9B"/>
    <w:multiLevelType w:val="hybridMultilevel"/>
    <w:tmpl w:val="0E7AC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D64C55"/>
    <w:multiLevelType w:val="multilevel"/>
    <w:tmpl w:val="4F8AB4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081F13"/>
    <w:multiLevelType w:val="multilevel"/>
    <w:tmpl w:val="CE481F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9FE1CAB"/>
    <w:multiLevelType w:val="hybridMultilevel"/>
    <w:tmpl w:val="778E0F84"/>
    <w:lvl w:ilvl="0" w:tplc="3EF238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5F69F1"/>
    <w:multiLevelType w:val="multilevel"/>
    <w:tmpl w:val="ABEC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C37AB2"/>
    <w:multiLevelType w:val="hybridMultilevel"/>
    <w:tmpl w:val="ADE846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294428"/>
    <w:multiLevelType w:val="hybridMultilevel"/>
    <w:tmpl w:val="259EA0CC"/>
    <w:lvl w:ilvl="0" w:tplc="45145B18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A447130"/>
    <w:multiLevelType w:val="multilevel"/>
    <w:tmpl w:val="954C11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6D5E0E0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>
    <w:nsid w:val="6DE370D5"/>
    <w:multiLevelType w:val="hybridMultilevel"/>
    <w:tmpl w:val="BDE22F9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7D1309"/>
    <w:multiLevelType w:val="hybridMultilevel"/>
    <w:tmpl w:val="FC40CB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DD6E09"/>
    <w:multiLevelType w:val="multilevel"/>
    <w:tmpl w:val="BDE22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6DB0E39"/>
    <w:multiLevelType w:val="hybridMultilevel"/>
    <w:tmpl w:val="B43C00EC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73A3BC8"/>
    <w:multiLevelType w:val="hybridMultilevel"/>
    <w:tmpl w:val="ADE846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89E11B0"/>
    <w:multiLevelType w:val="multilevel"/>
    <w:tmpl w:val="8F844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3D65C1"/>
    <w:multiLevelType w:val="hybridMultilevel"/>
    <w:tmpl w:val="6DC0D7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1"/>
  </w:num>
  <w:num w:numId="3">
    <w:abstractNumId w:val="7"/>
  </w:num>
  <w:num w:numId="4">
    <w:abstractNumId w:val="18"/>
  </w:num>
  <w:num w:numId="5">
    <w:abstractNumId w:val="9"/>
  </w:num>
  <w:num w:numId="6">
    <w:abstractNumId w:val="41"/>
  </w:num>
  <w:num w:numId="7">
    <w:abstractNumId w:val="43"/>
  </w:num>
  <w:num w:numId="8">
    <w:abstractNumId w:val="14"/>
  </w:num>
  <w:num w:numId="9">
    <w:abstractNumId w:val="34"/>
  </w:num>
  <w:num w:numId="10">
    <w:abstractNumId w:val="6"/>
  </w:num>
  <w:num w:numId="11">
    <w:abstractNumId w:val="29"/>
  </w:num>
  <w:num w:numId="12">
    <w:abstractNumId w:val="40"/>
  </w:num>
  <w:num w:numId="13">
    <w:abstractNumId w:val="37"/>
  </w:num>
  <w:num w:numId="14">
    <w:abstractNumId w:val="42"/>
  </w:num>
  <w:num w:numId="15">
    <w:abstractNumId w:val="0"/>
  </w:num>
  <w:num w:numId="16">
    <w:abstractNumId w:val="17"/>
  </w:num>
  <w:num w:numId="17">
    <w:abstractNumId w:val="20"/>
  </w:num>
  <w:num w:numId="18">
    <w:abstractNumId w:val="1"/>
  </w:num>
  <w:num w:numId="19">
    <w:abstractNumId w:val="44"/>
  </w:num>
  <w:num w:numId="20">
    <w:abstractNumId w:val="8"/>
  </w:num>
  <w:num w:numId="21">
    <w:abstractNumId w:val="21"/>
  </w:num>
  <w:num w:numId="22">
    <w:abstractNumId w:val="25"/>
  </w:num>
  <w:num w:numId="23">
    <w:abstractNumId w:val="19"/>
  </w:num>
  <w:num w:numId="24">
    <w:abstractNumId w:val="33"/>
  </w:num>
  <w:num w:numId="25">
    <w:abstractNumId w:val="3"/>
  </w:num>
  <w:num w:numId="26">
    <w:abstractNumId w:val="11"/>
  </w:num>
  <w:num w:numId="27">
    <w:abstractNumId w:val="22"/>
  </w:num>
  <w:num w:numId="28">
    <w:abstractNumId w:val="4"/>
  </w:num>
  <w:num w:numId="29">
    <w:abstractNumId w:val="46"/>
  </w:num>
  <w:num w:numId="30">
    <w:abstractNumId w:val="16"/>
  </w:num>
  <w:num w:numId="31">
    <w:abstractNumId w:val="36"/>
  </w:num>
  <w:num w:numId="32">
    <w:abstractNumId w:val="27"/>
  </w:num>
  <w:num w:numId="33">
    <w:abstractNumId w:val="15"/>
  </w:num>
  <w:num w:numId="34">
    <w:abstractNumId w:val="1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4"/>
  </w:num>
  <w:num w:numId="37">
    <w:abstractNumId w:val="47"/>
  </w:num>
  <w:num w:numId="38">
    <w:abstractNumId w:val="23"/>
  </w:num>
  <w:num w:numId="39">
    <w:abstractNumId w:val="5"/>
  </w:num>
  <w:num w:numId="40">
    <w:abstractNumId w:val="12"/>
  </w:num>
  <w:num w:numId="41">
    <w:abstractNumId w:val="45"/>
  </w:num>
  <w:num w:numId="42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32"/>
  </w:num>
  <w:num w:numId="45">
    <w:abstractNumId w:val="13"/>
  </w:num>
  <w:num w:numId="46">
    <w:abstractNumId w:val="2"/>
  </w:num>
  <w:num w:numId="47">
    <w:abstractNumId w:val="26"/>
  </w:num>
  <w:num w:numId="48">
    <w:abstractNumId w:val="2"/>
  </w:num>
  <w:num w:numId="49">
    <w:abstractNumId w:val="2"/>
  </w:num>
  <w:num w:numId="50">
    <w:abstractNumId w:val="2"/>
  </w:num>
  <w:num w:numId="51">
    <w:abstractNumId w:val="2"/>
  </w:num>
  <w:num w:numId="52">
    <w:abstractNumId w:val="30"/>
  </w:num>
  <w:num w:numId="53">
    <w:abstractNumId w:val="2"/>
  </w:num>
  <w:num w:numId="54">
    <w:abstractNumId w:val="2"/>
  </w:num>
  <w:num w:numId="55">
    <w:abstractNumId w:val="38"/>
  </w:num>
  <w:num w:numId="56">
    <w:abstractNumId w:val="30"/>
    <w:lvlOverride w:ilvl="0">
      <w:startOverride w:val="1"/>
    </w:lvlOverride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0331A7"/>
    <w:rsid w:val="0001570C"/>
    <w:rsid w:val="00023132"/>
    <w:rsid w:val="0002479A"/>
    <w:rsid w:val="00027D15"/>
    <w:rsid w:val="000331A7"/>
    <w:rsid w:val="0003468B"/>
    <w:rsid w:val="0004640A"/>
    <w:rsid w:val="00046531"/>
    <w:rsid w:val="000467B5"/>
    <w:rsid w:val="00047C54"/>
    <w:rsid w:val="00050BB6"/>
    <w:rsid w:val="00064B97"/>
    <w:rsid w:val="000768DC"/>
    <w:rsid w:val="00080A47"/>
    <w:rsid w:val="00082E8F"/>
    <w:rsid w:val="0009320E"/>
    <w:rsid w:val="000A0757"/>
    <w:rsid w:val="000A0F02"/>
    <w:rsid w:val="000A7132"/>
    <w:rsid w:val="000B0A20"/>
    <w:rsid w:val="000B4960"/>
    <w:rsid w:val="000B4C0B"/>
    <w:rsid w:val="000B5FF1"/>
    <w:rsid w:val="000B68CD"/>
    <w:rsid w:val="000C10E3"/>
    <w:rsid w:val="000C1173"/>
    <w:rsid w:val="000C583D"/>
    <w:rsid w:val="000D4336"/>
    <w:rsid w:val="000D5ABB"/>
    <w:rsid w:val="000E5871"/>
    <w:rsid w:val="00103BB1"/>
    <w:rsid w:val="00111257"/>
    <w:rsid w:val="00112FD0"/>
    <w:rsid w:val="001201DA"/>
    <w:rsid w:val="00124CA7"/>
    <w:rsid w:val="00127F7E"/>
    <w:rsid w:val="00133941"/>
    <w:rsid w:val="001364C8"/>
    <w:rsid w:val="00142608"/>
    <w:rsid w:val="001426C8"/>
    <w:rsid w:val="0014527B"/>
    <w:rsid w:val="00152058"/>
    <w:rsid w:val="00152BDC"/>
    <w:rsid w:val="0015303C"/>
    <w:rsid w:val="001551DA"/>
    <w:rsid w:val="00155F57"/>
    <w:rsid w:val="0015719F"/>
    <w:rsid w:val="0016693C"/>
    <w:rsid w:val="00173F0F"/>
    <w:rsid w:val="00175B6F"/>
    <w:rsid w:val="0019115C"/>
    <w:rsid w:val="001A01A3"/>
    <w:rsid w:val="001B188F"/>
    <w:rsid w:val="001C050E"/>
    <w:rsid w:val="001C23DB"/>
    <w:rsid w:val="001C39E4"/>
    <w:rsid w:val="001C7171"/>
    <w:rsid w:val="001C73E2"/>
    <w:rsid w:val="001D14ED"/>
    <w:rsid w:val="001D4AB2"/>
    <w:rsid w:val="001D6C40"/>
    <w:rsid w:val="001D7314"/>
    <w:rsid w:val="001D76DE"/>
    <w:rsid w:val="001E19A8"/>
    <w:rsid w:val="001F0EE5"/>
    <w:rsid w:val="001F2518"/>
    <w:rsid w:val="001F42B9"/>
    <w:rsid w:val="002054C5"/>
    <w:rsid w:val="002055F5"/>
    <w:rsid w:val="00207636"/>
    <w:rsid w:val="00211889"/>
    <w:rsid w:val="00212DBB"/>
    <w:rsid w:val="002140C0"/>
    <w:rsid w:val="00216DC3"/>
    <w:rsid w:val="00220499"/>
    <w:rsid w:val="002322C1"/>
    <w:rsid w:val="002361CF"/>
    <w:rsid w:val="00240802"/>
    <w:rsid w:val="00264FC6"/>
    <w:rsid w:val="002663BB"/>
    <w:rsid w:val="00266B5B"/>
    <w:rsid w:val="00267D7F"/>
    <w:rsid w:val="00275389"/>
    <w:rsid w:val="00277922"/>
    <w:rsid w:val="00281EFA"/>
    <w:rsid w:val="002822AB"/>
    <w:rsid w:val="00283E69"/>
    <w:rsid w:val="00293C11"/>
    <w:rsid w:val="00294ED0"/>
    <w:rsid w:val="00296E85"/>
    <w:rsid w:val="002B0B41"/>
    <w:rsid w:val="002C0890"/>
    <w:rsid w:val="002C2DEA"/>
    <w:rsid w:val="002C469A"/>
    <w:rsid w:val="002E021D"/>
    <w:rsid w:val="002F09F8"/>
    <w:rsid w:val="002F1E23"/>
    <w:rsid w:val="0030113A"/>
    <w:rsid w:val="00307322"/>
    <w:rsid w:val="00307913"/>
    <w:rsid w:val="003123F2"/>
    <w:rsid w:val="003134AC"/>
    <w:rsid w:val="003201AE"/>
    <w:rsid w:val="00321954"/>
    <w:rsid w:val="003222A8"/>
    <w:rsid w:val="0032452D"/>
    <w:rsid w:val="00341224"/>
    <w:rsid w:val="003415F3"/>
    <w:rsid w:val="00345043"/>
    <w:rsid w:val="00354FC2"/>
    <w:rsid w:val="003604F6"/>
    <w:rsid w:val="0036729F"/>
    <w:rsid w:val="00370EEB"/>
    <w:rsid w:val="0038053E"/>
    <w:rsid w:val="00385406"/>
    <w:rsid w:val="003A0B32"/>
    <w:rsid w:val="003A3954"/>
    <w:rsid w:val="003A735B"/>
    <w:rsid w:val="003B1035"/>
    <w:rsid w:val="003B32A6"/>
    <w:rsid w:val="003B41F4"/>
    <w:rsid w:val="003C4EB3"/>
    <w:rsid w:val="003C60F0"/>
    <w:rsid w:val="003C6C7D"/>
    <w:rsid w:val="003C7273"/>
    <w:rsid w:val="003C7F7F"/>
    <w:rsid w:val="003E3A63"/>
    <w:rsid w:val="003F00DA"/>
    <w:rsid w:val="003F6E0F"/>
    <w:rsid w:val="004071B2"/>
    <w:rsid w:val="004320B9"/>
    <w:rsid w:val="0044247F"/>
    <w:rsid w:val="0045041F"/>
    <w:rsid w:val="004509E8"/>
    <w:rsid w:val="004574F2"/>
    <w:rsid w:val="00463DF2"/>
    <w:rsid w:val="00466A75"/>
    <w:rsid w:val="00473B1E"/>
    <w:rsid w:val="00475C36"/>
    <w:rsid w:val="00476318"/>
    <w:rsid w:val="004864D4"/>
    <w:rsid w:val="004905AD"/>
    <w:rsid w:val="00496521"/>
    <w:rsid w:val="004A36EF"/>
    <w:rsid w:val="004A695F"/>
    <w:rsid w:val="004C2BD8"/>
    <w:rsid w:val="004D0556"/>
    <w:rsid w:val="004D5B73"/>
    <w:rsid w:val="004E3B3D"/>
    <w:rsid w:val="004E410D"/>
    <w:rsid w:val="004E52E0"/>
    <w:rsid w:val="004E6962"/>
    <w:rsid w:val="005056B5"/>
    <w:rsid w:val="005070A5"/>
    <w:rsid w:val="005129F8"/>
    <w:rsid w:val="00520891"/>
    <w:rsid w:val="005219B0"/>
    <w:rsid w:val="005240FA"/>
    <w:rsid w:val="00532FF6"/>
    <w:rsid w:val="00533CE8"/>
    <w:rsid w:val="00540770"/>
    <w:rsid w:val="00543A04"/>
    <w:rsid w:val="00572804"/>
    <w:rsid w:val="00573BAA"/>
    <w:rsid w:val="00576F67"/>
    <w:rsid w:val="00583079"/>
    <w:rsid w:val="00584F85"/>
    <w:rsid w:val="00590B43"/>
    <w:rsid w:val="005A2EB2"/>
    <w:rsid w:val="005B1004"/>
    <w:rsid w:val="005B1526"/>
    <w:rsid w:val="005B5822"/>
    <w:rsid w:val="005D0529"/>
    <w:rsid w:val="005D48F3"/>
    <w:rsid w:val="005D53D4"/>
    <w:rsid w:val="005E3F30"/>
    <w:rsid w:val="00601835"/>
    <w:rsid w:val="006053CD"/>
    <w:rsid w:val="00610DD6"/>
    <w:rsid w:val="0061705D"/>
    <w:rsid w:val="00621EED"/>
    <w:rsid w:val="00625651"/>
    <w:rsid w:val="0062636A"/>
    <w:rsid w:val="00627AD5"/>
    <w:rsid w:val="00634827"/>
    <w:rsid w:val="006354A8"/>
    <w:rsid w:val="00644006"/>
    <w:rsid w:val="0065401E"/>
    <w:rsid w:val="0065539B"/>
    <w:rsid w:val="00657E99"/>
    <w:rsid w:val="00665016"/>
    <w:rsid w:val="006701F0"/>
    <w:rsid w:val="00672659"/>
    <w:rsid w:val="00673FCD"/>
    <w:rsid w:val="00674232"/>
    <w:rsid w:val="00675976"/>
    <w:rsid w:val="00692C20"/>
    <w:rsid w:val="006938E4"/>
    <w:rsid w:val="006A4CEF"/>
    <w:rsid w:val="006B3422"/>
    <w:rsid w:val="006C636E"/>
    <w:rsid w:val="006E2841"/>
    <w:rsid w:val="006F66C2"/>
    <w:rsid w:val="0070362A"/>
    <w:rsid w:val="00713F1E"/>
    <w:rsid w:val="007140B5"/>
    <w:rsid w:val="00714940"/>
    <w:rsid w:val="00716074"/>
    <w:rsid w:val="007216E6"/>
    <w:rsid w:val="007241A7"/>
    <w:rsid w:val="00731217"/>
    <w:rsid w:val="00732A98"/>
    <w:rsid w:val="007548DA"/>
    <w:rsid w:val="007557D1"/>
    <w:rsid w:val="00757B87"/>
    <w:rsid w:val="00761575"/>
    <w:rsid w:val="007629F5"/>
    <w:rsid w:val="00772B62"/>
    <w:rsid w:val="007816B7"/>
    <w:rsid w:val="00791AAB"/>
    <w:rsid w:val="007957D3"/>
    <w:rsid w:val="007A0DC1"/>
    <w:rsid w:val="007A183D"/>
    <w:rsid w:val="007A43B1"/>
    <w:rsid w:val="007A4D91"/>
    <w:rsid w:val="007A72C9"/>
    <w:rsid w:val="007A7E32"/>
    <w:rsid w:val="007B1819"/>
    <w:rsid w:val="007B301E"/>
    <w:rsid w:val="007B394A"/>
    <w:rsid w:val="007D26F6"/>
    <w:rsid w:val="007D31CF"/>
    <w:rsid w:val="007E1946"/>
    <w:rsid w:val="007F0ADC"/>
    <w:rsid w:val="007F4BC4"/>
    <w:rsid w:val="00807EEA"/>
    <w:rsid w:val="00812D97"/>
    <w:rsid w:val="008174D2"/>
    <w:rsid w:val="00822B98"/>
    <w:rsid w:val="00825E50"/>
    <w:rsid w:val="0083590E"/>
    <w:rsid w:val="00835A61"/>
    <w:rsid w:val="008379B3"/>
    <w:rsid w:val="008437DB"/>
    <w:rsid w:val="00845418"/>
    <w:rsid w:val="00845926"/>
    <w:rsid w:val="00853ABE"/>
    <w:rsid w:val="00861D38"/>
    <w:rsid w:val="00862F0B"/>
    <w:rsid w:val="008656CA"/>
    <w:rsid w:val="00871F99"/>
    <w:rsid w:val="00872054"/>
    <w:rsid w:val="00897DF5"/>
    <w:rsid w:val="008A657B"/>
    <w:rsid w:val="008A73D7"/>
    <w:rsid w:val="008B31FE"/>
    <w:rsid w:val="008B6A54"/>
    <w:rsid w:val="008B7D36"/>
    <w:rsid w:val="008C31FE"/>
    <w:rsid w:val="008D422A"/>
    <w:rsid w:val="008D4BC7"/>
    <w:rsid w:val="008D7F0F"/>
    <w:rsid w:val="008E22CF"/>
    <w:rsid w:val="008F110F"/>
    <w:rsid w:val="008F3A56"/>
    <w:rsid w:val="008F431A"/>
    <w:rsid w:val="00900E48"/>
    <w:rsid w:val="00907F3F"/>
    <w:rsid w:val="009131AC"/>
    <w:rsid w:val="00913929"/>
    <w:rsid w:val="00920CAF"/>
    <w:rsid w:val="00925924"/>
    <w:rsid w:val="009305A1"/>
    <w:rsid w:val="00932BD6"/>
    <w:rsid w:val="0093698B"/>
    <w:rsid w:val="00941DD5"/>
    <w:rsid w:val="009457D7"/>
    <w:rsid w:val="009466C3"/>
    <w:rsid w:val="0095153A"/>
    <w:rsid w:val="00955F75"/>
    <w:rsid w:val="00961E3D"/>
    <w:rsid w:val="009631B8"/>
    <w:rsid w:val="009653E6"/>
    <w:rsid w:val="009659BE"/>
    <w:rsid w:val="009748D1"/>
    <w:rsid w:val="009760A1"/>
    <w:rsid w:val="009761FA"/>
    <w:rsid w:val="009845C5"/>
    <w:rsid w:val="009867D3"/>
    <w:rsid w:val="00994D34"/>
    <w:rsid w:val="009A02CF"/>
    <w:rsid w:val="009A32C3"/>
    <w:rsid w:val="009B397C"/>
    <w:rsid w:val="009D0CC8"/>
    <w:rsid w:val="009D1E92"/>
    <w:rsid w:val="009D6B5A"/>
    <w:rsid w:val="009E0C21"/>
    <w:rsid w:val="009E127E"/>
    <w:rsid w:val="009E4701"/>
    <w:rsid w:val="009F01DA"/>
    <w:rsid w:val="009F0A63"/>
    <w:rsid w:val="009F1FF4"/>
    <w:rsid w:val="009F40B1"/>
    <w:rsid w:val="00A01006"/>
    <w:rsid w:val="00A03308"/>
    <w:rsid w:val="00A04DD8"/>
    <w:rsid w:val="00A10691"/>
    <w:rsid w:val="00A2016D"/>
    <w:rsid w:val="00A22AC8"/>
    <w:rsid w:val="00A25FC3"/>
    <w:rsid w:val="00A26E13"/>
    <w:rsid w:val="00A47753"/>
    <w:rsid w:val="00A50C4E"/>
    <w:rsid w:val="00A51020"/>
    <w:rsid w:val="00A635ED"/>
    <w:rsid w:val="00A653FC"/>
    <w:rsid w:val="00A65645"/>
    <w:rsid w:val="00A801A3"/>
    <w:rsid w:val="00A82959"/>
    <w:rsid w:val="00A82E6A"/>
    <w:rsid w:val="00A85DD0"/>
    <w:rsid w:val="00A86A30"/>
    <w:rsid w:val="00A87B23"/>
    <w:rsid w:val="00A97F39"/>
    <w:rsid w:val="00AA0D8F"/>
    <w:rsid w:val="00AB73FD"/>
    <w:rsid w:val="00AC364F"/>
    <w:rsid w:val="00AC5C0F"/>
    <w:rsid w:val="00AC62B7"/>
    <w:rsid w:val="00AE0D16"/>
    <w:rsid w:val="00AE19AF"/>
    <w:rsid w:val="00AF00F7"/>
    <w:rsid w:val="00AF13F6"/>
    <w:rsid w:val="00AF218A"/>
    <w:rsid w:val="00AF5E68"/>
    <w:rsid w:val="00B04BEF"/>
    <w:rsid w:val="00B15E68"/>
    <w:rsid w:val="00B1603F"/>
    <w:rsid w:val="00B2015D"/>
    <w:rsid w:val="00B24A92"/>
    <w:rsid w:val="00B31847"/>
    <w:rsid w:val="00B3253F"/>
    <w:rsid w:val="00B33F07"/>
    <w:rsid w:val="00B36292"/>
    <w:rsid w:val="00B42200"/>
    <w:rsid w:val="00B4728C"/>
    <w:rsid w:val="00B57418"/>
    <w:rsid w:val="00B62817"/>
    <w:rsid w:val="00B64255"/>
    <w:rsid w:val="00B6585A"/>
    <w:rsid w:val="00B737F0"/>
    <w:rsid w:val="00B76408"/>
    <w:rsid w:val="00B77AEF"/>
    <w:rsid w:val="00B844F5"/>
    <w:rsid w:val="00B93C03"/>
    <w:rsid w:val="00B9495E"/>
    <w:rsid w:val="00B973DE"/>
    <w:rsid w:val="00BA08F2"/>
    <w:rsid w:val="00BB1F2A"/>
    <w:rsid w:val="00BB32A8"/>
    <w:rsid w:val="00BC3E1F"/>
    <w:rsid w:val="00BD46FE"/>
    <w:rsid w:val="00BE0BD4"/>
    <w:rsid w:val="00BE38E5"/>
    <w:rsid w:val="00BE3CCB"/>
    <w:rsid w:val="00BF6B8B"/>
    <w:rsid w:val="00C07B10"/>
    <w:rsid w:val="00C11A5C"/>
    <w:rsid w:val="00C159EC"/>
    <w:rsid w:val="00C15B85"/>
    <w:rsid w:val="00C23EE9"/>
    <w:rsid w:val="00C24024"/>
    <w:rsid w:val="00C26DBF"/>
    <w:rsid w:val="00C319DC"/>
    <w:rsid w:val="00C34C7F"/>
    <w:rsid w:val="00C35EEB"/>
    <w:rsid w:val="00C4043F"/>
    <w:rsid w:val="00C52F03"/>
    <w:rsid w:val="00C57A60"/>
    <w:rsid w:val="00C672B6"/>
    <w:rsid w:val="00C72955"/>
    <w:rsid w:val="00C75B02"/>
    <w:rsid w:val="00C76F6F"/>
    <w:rsid w:val="00C84D6C"/>
    <w:rsid w:val="00C90A14"/>
    <w:rsid w:val="00C915EE"/>
    <w:rsid w:val="00C971EE"/>
    <w:rsid w:val="00CA1AFF"/>
    <w:rsid w:val="00CA234E"/>
    <w:rsid w:val="00CB1E3D"/>
    <w:rsid w:val="00CB3D9E"/>
    <w:rsid w:val="00CB6489"/>
    <w:rsid w:val="00CB7CEB"/>
    <w:rsid w:val="00CC1707"/>
    <w:rsid w:val="00CC3A99"/>
    <w:rsid w:val="00CD044E"/>
    <w:rsid w:val="00CD6E09"/>
    <w:rsid w:val="00CE009D"/>
    <w:rsid w:val="00CE2127"/>
    <w:rsid w:val="00CE4EDE"/>
    <w:rsid w:val="00CF05EC"/>
    <w:rsid w:val="00CF4B06"/>
    <w:rsid w:val="00CF582D"/>
    <w:rsid w:val="00CF60C7"/>
    <w:rsid w:val="00D17275"/>
    <w:rsid w:val="00D257C4"/>
    <w:rsid w:val="00D31191"/>
    <w:rsid w:val="00D3517C"/>
    <w:rsid w:val="00D4345A"/>
    <w:rsid w:val="00D510E3"/>
    <w:rsid w:val="00D52CF6"/>
    <w:rsid w:val="00D57EF4"/>
    <w:rsid w:val="00D63549"/>
    <w:rsid w:val="00D67609"/>
    <w:rsid w:val="00D7706F"/>
    <w:rsid w:val="00D8508D"/>
    <w:rsid w:val="00D9091A"/>
    <w:rsid w:val="00D911B0"/>
    <w:rsid w:val="00D91736"/>
    <w:rsid w:val="00D928EE"/>
    <w:rsid w:val="00D94723"/>
    <w:rsid w:val="00DA0746"/>
    <w:rsid w:val="00DA1146"/>
    <w:rsid w:val="00DA56A6"/>
    <w:rsid w:val="00DC0483"/>
    <w:rsid w:val="00DC3179"/>
    <w:rsid w:val="00DC4DBA"/>
    <w:rsid w:val="00DC6461"/>
    <w:rsid w:val="00DC6B42"/>
    <w:rsid w:val="00DC7C67"/>
    <w:rsid w:val="00DD1BCA"/>
    <w:rsid w:val="00DD6F01"/>
    <w:rsid w:val="00DD725B"/>
    <w:rsid w:val="00DE2DBC"/>
    <w:rsid w:val="00DE373C"/>
    <w:rsid w:val="00DF5A9B"/>
    <w:rsid w:val="00DF601C"/>
    <w:rsid w:val="00DF770C"/>
    <w:rsid w:val="00E01585"/>
    <w:rsid w:val="00E032BE"/>
    <w:rsid w:val="00E20121"/>
    <w:rsid w:val="00E22B6E"/>
    <w:rsid w:val="00E40536"/>
    <w:rsid w:val="00E45DD4"/>
    <w:rsid w:val="00E47934"/>
    <w:rsid w:val="00E628EC"/>
    <w:rsid w:val="00E62B9C"/>
    <w:rsid w:val="00E70851"/>
    <w:rsid w:val="00E8291E"/>
    <w:rsid w:val="00E837C2"/>
    <w:rsid w:val="00E83C79"/>
    <w:rsid w:val="00E94819"/>
    <w:rsid w:val="00EB0151"/>
    <w:rsid w:val="00EB5ECC"/>
    <w:rsid w:val="00EC7CC1"/>
    <w:rsid w:val="00ED3296"/>
    <w:rsid w:val="00ED4F08"/>
    <w:rsid w:val="00ED5A6B"/>
    <w:rsid w:val="00EE4AED"/>
    <w:rsid w:val="00EF30A3"/>
    <w:rsid w:val="00F043DA"/>
    <w:rsid w:val="00F07C33"/>
    <w:rsid w:val="00F13181"/>
    <w:rsid w:val="00F1586E"/>
    <w:rsid w:val="00F16F22"/>
    <w:rsid w:val="00F26BA2"/>
    <w:rsid w:val="00F300D3"/>
    <w:rsid w:val="00F307AE"/>
    <w:rsid w:val="00F44E45"/>
    <w:rsid w:val="00F534FD"/>
    <w:rsid w:val="00F539A7"/>
    <w:rsid w:val="00F53EC6"/>
    <w:rsid w:val="00F56C2F"/>
    <w:rsid w:val="00F66092"/>
    <w:rsid w:val="00F742D3"/>
    <w:rsid w:val="00F75443"/>
    <w:rsid w:val="00F82DA0"/>
    <w:rsid w:val="00F86D69"/>
    <w:rsid w:val="00F91353"/>
    <w:rsid w:val="00F974A6"/>
    <w:rsid w:val="00F979CA"/>
    <w:rsid w:val="00FA4D71"/>
    <w:rsid w:val="00FA60A4"/>
    <w:rsid w:val="00FB4BED"/>
    <w:rsid w:val="00FB6BB4"/>
    <w:rsid w:val="00FC1D36"/>
    <w:rsid w:val="00FD1153"/>
    <w:rsid w:val="00FD22AE"/>
    <w:rsid w:val="00FD404F"/>
    <w:rsid w:val="00FD4DC4"/>
    <w:rsid w:val="00FE1A5A"/>
    <w:rsid w:val="00FE201A"/>
    <w:rsid w:val="00FE520A"/>
    <w:rsid w:val="00FF5F7F"/>
    <w:rsid w:val="00FF6AD6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2BE"/>
    <w:rPr>
      <w:sz w:val="24"/>
      <w:szCs w:val="24"/>
    </w:rPr>
  </w:style>
  <w:style w:type="paragraph" w:styleId="Nadpis1">
    <w:name w:val="heading 1"/>
    <w:basedOn w:val="Normln"/>
    <w:next w:val="Normln"/>
    <w:qFormat/>
    <w:rsid w:val="002140C0"/>
    <w:pPr>
      <w:keepNext/>
      <w:numPr>
        <w:numId w:val="52"/>
      </w:numPr>
      <w:spacing w:after="60"/>
      <w:outlineLvl w:val="0"/>
    </w:pPr>
    <w:rPr>
      <w:rFonts w:ascii="Arial" w:hAnsi="Arial" w:cs="Arial"/>
      <w:b/>
      <w:bCs/>
      <w:color w:val="C0000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2C469A"/>
    <w:pPr>
      <w:keepNext/>
      <w:numPr>
        <w:ilvl w:val="1"/>
        <w:numId w:val="52"/>
      </w:numPr>
      <w:spacing w:after="60"/>
      <w:ind w:left="709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915EE"/>
    <w:pPr>
      <w:keepNext/>
      <w:numPr>
        <w:ilvl w:val="2"/>
        <w:numId w:val="52"/>
      </w:numPr>
      <w:spacing w:before="240" w:after="60"/>
      <w:ind w:left="709"/>
      <w:outlineLvl w:val="2"/>
    </w:pPr>
    <w:rPr>
      <w:rFonts w:ascii="Verdana" w:hAnsi="Verdana" w:cs="Arial"/>
      <w:b/>
      <w:bCs/>
      <w:color w:val="00000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09320E"/>
    <w:rPr>
      <w:sz w:val="20"/>
      <w:szCs w:val="20"/>
    </w:rPr>
  </w:style>
  <w:style w:type="character" w:styleId="Znakapoznpodarou">
    <w:name w:val="footnote reference"/>
    <w:basedOn w:val="Standardnpsmoodstavce"/>
    <w:rsid w:val="0009320E"/>
    <w:rPr>
      <w:vertAlign w:val="superscript"/>
    </w:rPr>
  </w:style>
  <w:style w:type="character" w:styleId="Hypertextovodkaz">
    <w:name w:val="Hyperlink"/>
    <w:basedOn w:val="Standardnpsmoodstavce"/>
    <w:uiPriority w:val="99"/>
    <w:rsid w:val="00E62B9C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543A04"/>
    <w:pPr>
      <w:tabs>
        <w:tab w:val="left" w:pos="880"/>
        <w:tab w:val="right" w:leader="dot" w:pos="9396"/>
      </w:tabs>
      <w:ind w:left="851" w:hanging="851"/>
    </w:pPr>
  </w:style>
  <w:style w:type="paragraph" w:styleId="Obsah3">
    <w:name w:val="toc 3"/>
    <w:basedOn w:val="Normln"/>
    <w:next w:val="Normln"/>
    <w:autoRedefine/>
    <w:uiPriority w:val="39"/>
    <w:rsid w:val="00543A04"/>
    <w:pPr>
      <w:tabs>
        <w:tab w:val="left" w:pos="851"/>
        <w:tab w:val="right" w:leader="dot" w:pos="9396"/>
      </w:tabs>
      <w:spacing w:after="80"/>
      <w:ind w:left="480" w:hanging="480"/>
    </w:pPr>
    <w:rPr>
      <w:noProof/>
    </w:rPr>
  </w:style>
  <w:style w:type="paragraph" w:styleId="Obsah1">
    <w:name w:val="toc 1"/>
    <w:basedOn w:val="Normln"/>
    <w:next w:val="Normln"/>
    <w:autoRedefine/>
    <w:uiPriority w:val="39"/>
    <w:rsid w:val="00543A04"/>
    <w:pPr>
      <w:tabs>
        <w:tab w:val="left" w:pos="851"/>
        <w:tab w:val="right" w:leader="dot" w:pos="9396"/>
      </w:tabs>
      <w:spacing w:before="240" w:after="120"/>
    </w:pPr>
    <w:rPr>
      <w:rFonts w:ascii="Arial" w:hAnsi="Arial" w:cs="Arial"/>
      <w:b/>
      <w:noProof/>
      <w:sz w:val="22"/>
      <w:szCs w:val="22"/>
    </w:rPr>
  </w:style>
  <w:style w:type="paragraph" w:styleId="Zkladntext">
    <w:name w:val="Body Text"/>
    <w:basedOn w:val="Normln"/>
    <w:rsid w:val="00027D15"/>
    <w:pPr>
      <w:jc w:val="both"/>
    </w:pPr>
    <w:rPr>
      <w:color w:val="FF0000"/>
      <w:sz w:val="28"/>
      <w:szCs w:val="20"/>
    </w:rPr>
  </w:style>
  <w:style w:type="paragraph" w:styleId="Zkladntext3">
    <w:name w:val="Body Text 3"/>
    <w:basedOn w:val="Normln"/>
    <w:rsid w:val="00027D15"/>
    <w:pPr>
      <w:jc w:val="both"/>
    </w:pPr>
    <w:rPr>
      <w:sz w:val="28"/>
      <w:szCs w:val="20"/>
    </w:rPr>
  </w:style>
  <w:style w:type="paragraph" w:styleId="Textbubliny">
    <w:name w:val="Balloon Text"/>
    <w:basedOn w:val="Normln"/>
    <w:semiHidden/>
    <w:rsid w:val="00B737F0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AB73F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B73FD"/>
  </w:style>
  <w:style w:type="paragraph" w:styleId="Zhlav">
    <w:name w:val="header"/>
    <w:basedOn w:val="Normln"/>
    <w:rsid w:val="00AB73FD"/>
    <w:pPr>
      <w:tabs>
        <w:tab w:val="center" w:pos="4536"/>
        <w:tab w:val="right" w:pos="9072"/>
      </w:tabs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22B98"/>
  </w:style>
  <w:style w:type="character" w:customStyle="1" w:styleId="ZpatChar">
    <w:name w:val="Zápatí Char"/>
    <w:basedOn w:val="Standardnpsmoodstavce"/>
    <w:link w:val="Zpat"/>
    <w:uiPriority w:val="99"/>
    <w:rsid w:val="004E3B3D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57B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7B8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7B8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7B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7B87"/>
    <w:rPr>
      <w:b/>
      <w:bCs/>
    </w:rPr>
  </w:style>
  <w:style w:type="paragraph" w:styleId="Odstavecseseznamem">
    <w:name w:val="List Paragraph"/>
    <w:basedOn w:val="Normln"/>
    <w:uiPriority w:val="34"/>
    <w:qFormat/>
    <w:rsid w:val="002F1E23"/>
    <w:pPr>
      <w:ind w:left="720"/>
      <w:contextualSpacing/>
    </w:pPr>
  </w:style>
  <w:style w:type="paragraph" w:styleId="Revize">
    <w:name w:val="Revision"/>
    <w:hidden/>
    <w:uiPriority w:val="99"/>
    <w:semiHidden/>
    <w:rsid w:val="00D57EF4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140C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1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-vyzkum.cz" TargetMode="External"/><Relationship Id="rId13" Type="http://schemas.openxmlformats.org/officeDocument/2006/relationships/hyperlink" Target="http://www.msmt-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smt-vyzkum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echinvest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smt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mt-vyzkum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9738B-F7C6-4635-A842-8134D312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5807</Words>
  <Characters>37205</Characters>
  <Application>Microsoft Office Word</Application>
  <DocSecurity>0</DocSecurity>
  <Lines>310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školství, mládeže a tělovýchovy</vt:lpstr>
    </vt:vector>
  </TitlesOfParts>
  <Company/>
  <LinksUpToDate>false</LinksUpToDate>
  <CharactersWithSpaces>42927</CharactersWithSpaces>
  <SharedDoc>false</SharedDoc>
  <HLinks>
    <vt:vector size="42" baseType="variant">
      <vt:variant>
        <vt:i4>393292</vt:i4>
      </vt:variant>
      <vt:variant>
        <vt:i4>18</vt:i4>
      </vt:variant>
      <vt:variant>
        <vt:i4>0</vt:i4>
      </vt:variant>
      <vt:variant>
        <vt:i4>5</vt:i4>
      </vt:variant>
      <vt:variant>
        <vt:lpwstr>http://www.vyzkum.cz/</vt:lpwstr>
      </vt:variant>
      <vt:variant>
        <vt:lpwstr/>
      </vt:variant>
      <vt:variant>
        <vt:i4>3473530</vt:i4>
      </vt:variant>
      <vt:variant>
        <vt:i4>15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  <vt:variant>
        <vt:i4>3473530</vt:i4>
      </vt:variant>
      <vt:variant>
        <vt:i4>12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  <vt:variant>
        <vt:i4>3473530</vt:i4>
      </vt:variant>
      <vt:variant>
        <vt:i4>9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  <vt:variant>
        <vt:i4>3473530</vt:i4>
      </vt:variant>
      <vt:variant>
        <vt:i4>6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  <vt:variant>
        <vt:i4>3473530</vt:i4>
      </vt:variant>
      <vt:variant>
        <vt:i4>3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  <vt:variant>
        <vt:i4>3473530</vt:i4>
      </vt:variant>
      <vt:variant>
        <vt:i4>0</vt:i4>
      </vt:variant>
      <vt:variant>
        <vt:i4>0</vt:i4>
      </vt:variant>
      <vt:variant>
        <vt:i4>5</vt:i4>
      </vt:variant>
      <vt:variant>
        <vt:lpwstr>http://www.msmt-vyzkum.cz/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školství, mládeže a tělovýchovy</dc:title>
  <dc:subject/>
  <dc:creator>HM</dc:creator>
  <cp:keywords/>
  <dc:description/>
  <cp:lastModifiedBy>bystrick</cp:lastModifiedBy>
  <cp:revision>2</cp:revision>
  <cp:lastPrinted>2012-09-11T05:52:00Z</cp:lastPrinted>
  <dcterms:created xsi:type="dcterms:W3CDTF">2012-09-11T08:35:00Z</dcterms:created>
  <dcterms:modified xsi:type="dcterms:W3CDTF">2012-09-11T08:35:00Z</dcterms:modified>
</cp:coreProperties>
</file>