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40" w:rsidRPr="00A3061C" w:rsidRDefault="00374140" w:rsidP="002F46B2">
      <w:pPr>
        <w:pStyle w:val="Nzev"/>
        <w:tabs>
          <w:tab w:val="center" w:pos="4678"/>
        </w:tabs>
        <w:spacing w:before="120" w:after="60"/>
        <w:rPr>
          <w:rFonts w:ascii="Arial" w:hAnsi="Arial" w:cs="Arial"/>
          <w:sz w:val="32"/>
          <w:szCs w:val="32"/>
        </w:rPr>
      </w:pPr>
      <w:r w:rsidRPr="00A3061C">
        <w:rPr>
          <w:rFonts w:ascii="Arial" w:hAnsi="Arial" w:cs="Arial"/>
          <w:sz w:val="32"/>
          <w:szCs w:val="32"/>
        </w:rPr>
        <w:t>Rámcová smlouva</w:t>
      </w:r>
    </w:p>
    <w:p w:rsidR="00374140" w:rsidRPr="00A3061C" w:rsidRDefault="00374140" w:rsidP="00FB6C07">
      <w:pPr>
        <w:pStyle w:val="Nzev"/>
        <w:tabs>
          <w:tab w:val="center" w:pos="4678"/>
        </w:tabs>
        <w:spacing w:after="60"/>
        <w:rPr>
          <w:rFonts w:ascii="Arial" w:hAnsi="Arial" w:cs="Arial"/>
          <w:sz w:val="32"/>
          <w:szCs w:val="32"/>
        </w:rPr>
      </w:pPr>
      <w:r w:rsidRPr="00A3061C">
        <w:rPr>
          <w:rFonts w:ascii="Arial" w:hAnsi="Arial" w:cs="Arial"/>
          <w:sz w:val="32"/>
          <w:szCs w:val="32"/>
        </w:rPr>
        <w:t xml:space="preserve">na </w:t>
      </w:r>
      <w:r w:rsidR="00A3061C">
        <w:rPr>
          <w:rFonts w:ascii="Arial" w:hAnsi="Arial" w:cs="Arial"/>
          <w:sz w:val="32"/>
          <w:szCs w:val="32"/>
        </w:rPr>
        <w:t>zajištění dodávek stravovacích poukázek</w:t>
      </w:r>
      <w:r w:rsidR="00FB6C07">
        <w:rPr>
          <w:rFonts w:ascii="Arial" w:hAnsi="Arial" w:cs="Arial"/>
          <w:sz w:val="32"/>
          <w:szCs w:val="32"/>
        </w:rPr>
        <w:t xml:space="preserve"> pro zaměstnance FDV</w:t>
      </w:r>
    </w:p>
    <w:p w:rsidR="00374140" w:rsidRPr="00833BE6" w:rsidRDefault="005373E7" w:rsidP="007A286B">
      <w:pPr>
        <w:tabs>
          <w:tab w:val="center" w:pos="4678"/>
        </w:tabs>
        <w:spacing w:after="60"/>
        <w:jc w:val="both"/>
        <w:rPr>
          <w:rFonts w:ascii="Arial" w:hAnsi="Arial" w:cs="Arial"/>
          <w:i/>
          <w:sz w:val="32"/>
          <w:szCs w:val="32"/>
        </w:rPr>
      </w:pPr>
      <w:r w:rsidRPr="00A3061C">
        <w:rPr>
          <w:rFonts w:ascii="Arial" w:hAnsi="Arial" w:cs="Arial"/>
          <w:b/>
          <w:bCs/>
          <w:sz w:val="32"/>
          <w:szCs w:val="32"/>
        </w:rPr>
        <w:tab/>
      </w:r>
      <w:r w:rsidR="00374140" w:rsidRPr="00833BE6">
        <w:rPr>
          <w:rFonts w:ascii="Arial" w:hAnsi="Arial" w:cs="Arial"/>
          <w:b/>
          <w:bCs/>
          <w:sz w:val="32"/>
          <w:szCs w:val="32"/>
        </w:rPr>
        <w:t>č.</w:t>
      </w:r>
      <w:r w:rsidR="00A3061C" w:rsidRPr="00833BE6">
        <w:rPr>
          <w:rFonts w:ascii="Arial" w:hAnsi="Arial" w:cs="Arial"/>
          <w:b/>
          <w:bCs/>
          <w:sz w:val="32"/>
          <w:szCs w:val="32"/>
        </w:rPr>
        <w:t xml:space="preserve"> </w:t>
      </w:r>
      <w:r w:rsidR="00A3061C" w:rsidRPr="00833BE6">
        <w:rPr>
          <w:rFonts w:ascii="Arial" w:hAnsi="Arial" w:cs="Arial"/>
          <w:bCs/>
          <w:i/>
        </w:rPr>
        <w:t xml:space="preserve">(bude doplněno </w:t>
      </w:r>
      <w:r w:rsidR="00FB6C07" w:rsidRPr="00833BE6">
        <w:rPr>
          <w:rFonts w:ascii="Arial" w:hAnsi="Arial" w:cs="Arial"/>
          <w:bCs/>
          <w:i/>
        </w:rPr>
        <w:t>objednatelem</w:t>
      </w:r>
      <w:r w:rsidR="00A3061C" w:rsidRPr="00833BE6">
        <w:rPr>
          <w:rFonts w:ascii="Arial" w:hAnsi="Arial" w:cs="Arial"/>
          <w:bCs/>
          <w:i/>
        </w:rPr>
        <w:t>)</w:t>
      </w:r>
    </w:p>
    <w:p w:rsidR="00B8067F" w:rsidRPr="00833BE6" w:rsidRDefault="00B8067F" w:rsidP="007A286B">
      <w:pPr>
        <w:pStyle w:val="Zkladntext3"/>
        <w:spacing w:after="60"/>
        <w:jc w:val="center"/>
        <w:rPr>
          <w:rFonts w:ascii="Arial" w:hAnsi="Arial" w:cs="Arial"/>
          <w:bCs/>
          <w:sz w:val="20"/>
        </w:rPr>
      </w:pPr>
    </w:p>
    <w:p w:rsidR="00374140" w:rsidRPr="00833BE6" w:rsidRDefault="00374140" w:rsidP="000E07EC">
      <w:pPr>
        <w:pStyle w:val="Zkladntext3"/>
        <w:spacing w:after="0"/>
        <w:jc w:val="both"/>
        <w:rPr>
          <w:rFonts w:ascii="Arial" w:hAnsi="Arial" w:cs="Arial"/>
          <w:bCs/>
          <w:sz w:val="20"/>
        </w:rPr>
      </w:pPr>
      <w:r w:rsidRPr="00833BE6">
        <w:rPr>
          <w:rFonts w:ascii="Arial" w:hAnsi="Arial" w:cs="Arial"/>
          <w:bCs/>
          <w:sz w:val="20"/>
        </w:rPr>
        <w:t xml:space="preserve">uzavřená na základě ustanovení § </w:t>
      </w:r>
      <w:smartTag w:uri="urn:schemas-microsoft-com:office:smarttags" w:element="metricconverter">
        <w:smartTagPr>
          <w:attr w:name="ProductID" w:val="11 a"/>
        </w:smartTagPr>
        <w:r w:rsidRPr="00833BE6">
          <w:rPr>
            <w:rFonts w:ascii="Arial" w:hAnsi="Arial" w:cs="Arial"/>
            <w:bCs/>
            <w:sz w:val="20"/>
          </w:rPr>
          <w:t>11 a</w:t>
        </w:r>
      </w:smartTag>
      <w:r w:rsidRPr="00833BE6">
        <w:rPr>
          <w:rFonts w:ascii="Arial" w:hAnsi="Arial" w:cs="Arial"/>
          <w:bCs/>
          <w:sz w:val="20"/>
        </w:rPr>
        <w:t xml:space="preserve"> 89 až § 92 zákona č. 137/2006 Sb., o veřejných zakázkách, v</w:t>
      </w:r>
      <w:r w:rsidR="00780968" w:rsidRPr="00833BE6">
        <w:rPr>
          <w:rFonts w:ascii="Arial" w:hAnsi="Arial" w:cs="Arial"/>
          <w:bCs/>
          <w:sz w:val="20"/>
        </w:rPr>
        <w:t>e </w:t>
      </w:r>
      <w:r w:rsidRPr="00833BE6">
        <w:rPr>
          <w:rFonts w:ascii="Arial" w:hAnsi="Arial" w:cs="Arial"/>
          <w:bCs/>
          <w:sz w:val="20"/>
        </w:rPr>
        <w:t>znění</w:t>
      </w:r>
      <w:r w:rsidR="00A3061C" w:rsidRPr="00833BE6">
        <w:rPr>
          <w:rFonts w:ascii="Arial" w:hAnsi="Arial" w:cs="Arial"/>
          <w:bCs/>
          <w:sz w:val="20"/>
        </w:rPr>
        <w:t xml:space="preserve"> pozdějších předpisů</w:t>
      </w:r>
      <w:r w:rsidR="004D3878" w:rsidRPr="00833BE6">
        <w:rPr>
          <w:rFonts w:ascii="Arial" w:hAnsi="Arial" w:cs="Arial"/>
          <w:bCs/>
          <w:sz w:val="20"/>
        </w:rPr>
        <w:t>, (dále jen „zákon o veřejných zakázkách“</w:t>
      </w:r>
      <w:r w:rsidR="00A3061C" w:rsidRPr="00833BE6">
        <w:rPr>
          <w:rFonts w:ascii="Arial" w:hAnsi="Arial" w:cs="Arial"/>
          <w:bCs/>
          <w:sz w:val="20"/>
        </w:rPr>
        <w:t xml:space="preserve"> či „ZVZ“</w:t>
      </w:r>
      <w:r w:rsidR="004D3878" w:rsidRPr="00833BE6">
        <w:rPr>
          <w:rFonts w:ascii="Arial" w:hAnsi="Arial" w:cs="Arial"/>
          <w:bCs/>
          <w:sz w:val="20"/>
        </w:rPr>
        <w:t>)</w:t>
      </w:r>
      <w:r w:rsidRPr="00833BE6">
        <w:rPr>
          <w:rFonts w:ascii="Arial" w:hAnsi="Arial" w:cs="Arial"/>
          <w:bCs/>
          <w:sz w:val="20"/>
        </w:rPr>
        <w:t xml:space="preserve"> a § 269 odst. 2 zákona č. 513/1991 Sb., </w:t>
      </w:r>
      <w:r w:rsidR="00181492" w:rsidRPr="00833BE6">
        <w:rPr>
          <w:rFonts w:ascii="Arial" w:hAnsi="Arial" w:cs="Arial"/>
          <w:bCs/>
          <w:sz w:val="20"/>
        </w:rPr>
        <w:t xml:space="preserve">obchodní </w:t>
      </w:r>
      <w:r w:rsidR="00A3061C" w:rsidRPr="00833BE6">
        <w:rPr>
          <w:rFonts w:ascii="Arial" w:hAnsi="Arial" w:cs="Arial"/>
          <w:bCs/>
          <w:sz w:val="20"/>
        </w:rPr>
        <w:t xml:space="preserve">zákoník, ve znění pozdějších předpisů </w:t>
      </w:r>
      <w:r w:rsidR="00181492" w:rsidRPr="00833BE6">
        <w:rPr>
          <w:rFonts w:ascii="Arial" w:hAnsi="Arial" w:cs="Arial"/>
          <w:bCs/>
          <w:sz w:val="20"/>
        </w:rPr>
        <w:t>(dále jen „obchodní zákoník“)</w:t>
      </w:r>
      <w:r w:rsidRPr="00833BE6">
        <w:rPr>
          <w:rFonts w:ascii="Arial" w:hAnsi="Arial" w:cs="Arial"/>
          <w:bCs/>
          <w:sz w:val="20"/>
        </w:rPr>
        <w:t xml:space="preserve"> </w:t>
      </w:r>
    </w:p>
    <w:p w:rsidR="00374140" w:rsidRPr="00833BE6" w:rsidRDefault="00374140" w:rsidP="000E07EC">
      <w:pPr>
        <w:jc w:val="both"/>
        <w:rPr>
          <w:rFonts w:ascii="Arial" w:eastAsia="Batang" w:hAnsi="Arial" w:cs="Arial"/>
          <w:b/>
          <w:bCs/>
        </w:rPr>
      </w:pPr>
    </w:p>
    <w:p w:rsidR="00AF0C19" w:rsidRPr="00833BE6" w:rsidRDefault="00AF0C19" w:rsidP="007A286B">
      <w:pPr>
        <w:spacing w:after="60"/>
        <w:jc w:val="both"/>
        <w:rPr>
          <w:rFonts w:ascii="Arial" w:eastAsia="Batang" w:hAnsi="Arial" w:cs="Arial"/>
          <w:b/>
          <w:bCs/>
        </w:rPr>
      </w:pPr>
      <w:r w:rsidRPr="00833BE6">
        <w:rPr>
          <w:rFonts w:ascii="Arial" w:eastAsia="Batang" w:hAnsi="Arial" w:cs="Arial"/>
          <w:b/>
          <w:bCs/>
        </w:rPr>
        <w:t xml:space="preserve">Smluvní strany: </w:t>
      </w:r>
    </w:p>
    <w:p w:rsidR="00AF0C19" w:rsidRPr="00833BE6" w:rsidRDefault="00AF0C19" w:rsidP="007A286B">
      <w:pPr>
        <w:spacing w:after="60"/>
        <w:jc w:val="both"/>
        <w:rPr>
          <w:rFonts w:ascii="Arial" w:eastAsia="Batang" w:hAnsi="Arial" w:cs="Arial"/>
        </w:rPr>
      </w:pPr>
      <w:r w:rsidRPr="00833BE6">
        <w:rPr>
          <w:rFonts w:ascii="Arial" w:eastAsia="Batang" w:hAnsi="Arial" w:cs="Arial"/>
        </w:rPr>
        <w:t> 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3442"/>
        <w:gridCol w:w="5738"/>
      </w:tblGrid>
      <w:tr w:rsidR="00181492" w:rsidRPr="00833BE6" w:rsidTr="007A286B">
        <w:tc>
          <w:tcPr>
            <w:tcW w:w="9180" w:type="dxa"/>
            <w:gridSpan w:val="2"/>
          </w:tcPr>
          <w:p w:rsidR="00181492" w:rsidRPr="00833BE6" w:rsidRDefault="00A3061C" w:rsidP="005373E7">
            <w:pPr>
              <w:spacing w:after="60"/>
              <w:jc w:val="both"/>
              <w:rPr>
                <w:rFonts w:ascii="Arial" w:hAnsi="Arial" w:cs="Arial"/>
                <w:bCs/>
              </w:rPr>
            </w:pPr>
            <w:r w:rsidRPr="00833BE6">
              <w:rPr>
                <w:rFonts w:ascii="Arial" w:hAnsi="Arial" w:cs="Arial"/>
                <w:b/>
                <w:bCs/>
              </w:rPr>
              <w:t>Fond dalšího vzdělávání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Sídlo:</w:t>
            </w:r>
          </w:p>
        </w:tc>
        <w:tc>
          <w:tcPr>
            <w:tcW w:w="5738" w:type="dxa"/>
          </w:tcPr>
          <w:p w:rsidR="00181492" w:rsidRPr="00833BE6" w:rsidRDefault="00A3061C" w:rsidP="00833BE6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 xml:space="preserve">Na </w:t>
            </w:r>
            <w:proofErr w:type="spellStart"/>
            <w:r w:rsidRPr="00833BE6">
              <w:rPr>
                <w:rFonts w:ascii="Arial" w:hAnsi="Arial" w:cs="Arial"/>
                <w:lang w:eastAsia="x-none"/>
              </w:rPr>
              <w:t>Maninách</w:t>
            </w:r>
            <w:proofErr w:type="spellEnd"/>
            <w:r w:rsidRPr="00833BE6">
              <w:rPr>
                <w:rFonts w:ascii="Arial" w:hAnsi="Arial" w:cs="Arial"/>
                <w:lang w:eastAsia="x-none"/>
              </w:rPr>
              <w:t xml:space="preserve"> 20, 170 00 Praha 7 </w:t>
            </w:r>
            <w:r w:rsidR="00833BE6">
              <w:rPr>
                <w:rFonts w:ascii="Arial" w:hAnsi="Arial" w:cs="Arial"/>
                <w:lang w:eastAsia="x-none"/>
              </w:rPr>
              <w:t>–</w:t>
            </w:r>
            <w:r w:rsidRPr="00833BE6">
              <w:rPr>
                <w:rFonts w:ascii="Arial" w:hAnsi="Arial" w:cs="Arial"/>
                <w:lang w:eastAsia="x-none"/>
              </w:rPr>
              <w:t xml:space="preserve"> Holešovice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</w:rPr>
              <w:t>Statutární orgán objednatele</w:t>
            </w:r>
            <w:r w:rsidRPr="00833BE6">
              <w:rPr>
                <w:rFonts w:ascii="Arial" w:hAnsi="Arial" w:cs="Arial"/>
                <w:lang w:val="x-none" w:eastAsia="x-none"/>
              </w:rPr>
              <w:t>:</w:t>
            </w:r>
          </w:p>
        </w:tc>
        <w:tc>
          <w:tcPr>
            <w:tcW w:w="5738" w:type="dxa"/>
          </w:tcPr>
          <w:p w:rsidR="00181492" w:rsidRPr="00833BE6" w:rsidRDefault="00A3061C" w:rsidP="007A286B">
            <w:pPr>
              <w:widowControl w:val="0"/>
              <w:spacing w:after="60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Ing. Pavel Kryštof, ředitel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Kontaktní osoba:</w:t>
            </w:r>
          </w:p>
          <w:p w:rsidR="00181492" w:rsidRPr="00833BE6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  <w:p w:rsidR="00181492" w:rsidRPr="00833BE6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 xml:space="preserve">tel: </w:t>
            </w:r>
            <w:r w:rsidRPr="00833BE6">
              <w:rPr>
                <w:rFonts w:ascii="Arial" w:hAnsi="Arial" w:cs="Arial"/>
                <w:lang w:val="x-none" w:eastAsia="x-none"/>
              </w:rPr>
              <w:tab/>
              <w:t>[●]</w:t>
            </w:r>
          </w:p>
          <w:p w:rsidR="00181492" w:rsidRPr="00833BE6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 xml:space="preserve">e-mail: </w:t>
            </w:r>
            <w:r w:rsidRPr="00833BE6">
              <w:rPr>
                <w:rFonts w:ascii="Arial" w:hAnsi="Arial" w:cs="Arial"/>
                <w:lang w:val="x-none" w:eastAsia="x-none"/>
              </w:rPr>
              <w:tab/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Bankovní spojení:</w:t>
            </w:r>
          </w:p>
        </w:tc>
        <w:tc>
          <w:tcPr>
            <w:tcW w:w="5738" w:type="dxa"/>
          </w:tcPr>
          <w:p w:rsidR="00181492" w:rsidRPr="00833BE6" w:rsidRDefault="00A3061C" w:rsidP="00A3061C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Komerční banka, a.s.</w:t>
            </w:r>
            <w:r w:rsidR="00181492" w:rsidRPr="00833BE6">
              <w:rPr>
                <w:rFonts w:ascii="Arial" w:hAnsi="Arial" w:cs="Arial"/>
                <w:lang w:eastAsia="x-none"/>
              </w:rPr>
              <w:t>, číslo účtu</w:t>
            </w:r>
            <w:r w:rsidRPr="00833BE6">
              <w:rPr>
                <w:rFonts w:ascii="Arial" w:hAnsi="Arial" w:cs="Arial"/>
                <w:lang w:eastAsia="x-none"/>
              </w:rPr>
              <w:t xml:space="preserve"> 33531641/0100</w:t>
            </w:r>
          </w:p>
        </w:tc>
      </w:tr>
      <w:tr w:rsidR="00181492" w:rsidRPr="00833BE6" w:rsidTr="00A3061C">
        <w:trPr>
          <w:trHeight w:val="145"/>
        </w:trPr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</w:rPr>
              <w:t>IČ:</w:t>
            </w:r>
            <w:r w:rsidRPr="00833BE6">
              <w:rPr>
                <w:rFonts w:ascii="Arial" w:hAnsi="Arial" w:cs="Arial"/>
              </w:rPr>
              <w:tab/>
            </w:r>
          </w:p>
        </w:tc>
        <w:tc>
          <w:tcPr>
            <w:tcW w:w="5738" w:type="dxa"/>
          </w:tcPr>
          <w:p w:rsidR="00181492" w:rsidRPr="00833BE6" w:rsidRDefault="00A3061C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00405398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(dále jen „</w:t>
            </w:r>
            <w:r w:rsidR="005C6D0A" w:rsidRPr="00833BE6">
              <w:rPr>
                <w:rFonts w:ascii="Arial" w:hAnsi="Arial" w:cs="Arial"/>
                <w:b/>
                <w:lang w:eastAsia="x-none"/>
              </w:rPr>
              <w:t>o</w:t>
            </w:r>
            <w:r w:rsidRPr="00833BE6">
              <w:rPr>
                <w:rFonts w:ascii="Arial" w:hAnsi="Arial" w:cs="Arial"/>
                <w:b/>
                <w:lang w:eastAsia="x-none"/>
              </w:rPr>
              <w:t>bjednatel</w:t>
            </w:r>
            <w:r w:rsidRPr="00833BE6">
              <w:rPr>
                <w:rFonts w:ascii="Arial" w:hAnsi="Arial" w:cs="Arial"/>
                <w:lang w:eastAsia="x-none"/>
              </w:rPr>
              <w:t>“)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na straně jedné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a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833BE6" w:rsidTr="007A286B">
        <w:tc>
          <w:tcPr>
            <w:tcW w:w="9180" w:type="dxa"/>
            <w:gridSpan w:val="2"/>
          </w:tcPr>
          <w:p w:rsidR="00181492" w:rsidRPr="00833BE6" w:rsidRDefault="00181492" w:rsidP="005373E7">
            <w:pPr>
              <w:spacing w:after="60"/>
              <w:jc w:val="both"/>
              <w:rPr>
                <w:rFonts w:ascii="Arial" w:hAnsi="Arial" w:cs="Arial"/>
                <w:bCs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Sídlo: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A3061C" w:rsidP="00FB6C0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 xml:space="preserve">Osoba oprávněná jednat jménem či za </w:t>
            </w:r>
            <w:r w:rsidR="00FB6C07" w:rsidRPr="00833BE6">
              <w:rPr>
                <w:rFonts w:ascii="Arial" w:hAnsi="Arial" w:cs="Arial"/>
                <w:lang w:eastAsia="x-none"/>
              </w:rPr>
              <w:t>dodavatele</w:t>
            </w:r>
            <w:r w:rsidR="00181492" w:rsidRPr="00833BE6">
              <w:rPr>
                <w:rFonts w:ascii="Arial" w:hAnsi="Arial" w:cs="Arial"/>
                <w:lang w:val="x-none" w:eastAsia="x-none"/>
              </w:rPr>
              <w:t>: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 xml:space="preserve">Zapsaný v OR:   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vedeném [●] soudem v [●], oddíl [●], vložka 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Kontaktní osoba: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  <w:p w:rsidR="00181492" w:rsidRPr="00833BE6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tel:</w:t>
            </w:r>
            <w:r w:rsidRPr="00833BE6">
              <w:rPr>
                <w:rFonts w:ascii="Arial" w:hAnsi="Arial" w:cs="Arial"/>
                <w:lang w:val="x-none" w:eastAsia="x-none"/>
              </w:rPr>
              <w:tab/>
              <w:t>[●]</w:t>
            </w:r>
          </w:p>
          <w:p w:rsidR="00181492" w:rsidRPr="00833BE6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e-mail:</w:t>
            </w:r>
            <w:r w:rsidRPr="00833BE6">
              <w:rPr>
                <w:rFonts w:ascii="Arial" w:hAnsi="Arial" w:cs="Arial"/>
                <w:lang w:val="x-none" w:eastAsia="x-none"/>
              </w:rPr>
              <w:tab/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Bankovní spojení: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</w:rPr>
              <w:t>IČ:</w:t>
            </w:r>
            <w:r w:rsidRPr="00833BE6">
              <w:rPr>
                <w:rFonts w:ascii="Arial" w:hAnsi="Arial" w:cs="Arial"/>
              </w:rPr>
              <w:tab/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DIČ: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833BE6">
              <w:rPr>
                <w:rFonts w:ascii="Arial" w:hAnsi="Arial" w:cs="Arial"/>
                <w:lang w:val="x-none" w:eastAsia="x-none"/>
              </w:rPr>
              <w:t>[●]</w:t>
            </w: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FB6C07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(dále jen „</w:t>
            </w:r>
            <w:r w:rsidR="00FB6C07" w:rsidRPr="00833BE6">
              <w:rPr>
                <w:rFonts w:ascii="Arial" w:hAnsi="Arial" w:cs="Arial"/>
                <w:b/>
                <w:lang w:eastAsia="x-none"/>
              </w:rPr>
              <w:t>dodavatel</w:t>
            </w:r>
            <w:r w:rsidRPr="00833BE6">
              <w:rPr>
                <w:rFonts w:ascii="Arial" w:hAnsi="Arial" w:cs="Arial"/>
                <w:lang w:eastAsia="x-none"/>
              </w:rPr>
              <w:t>“)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right="-165"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833BE6" w:rsidTr="007A286B">
        <w:tc>
          <w:tcPr>
            <w:tcW w:w="3442" w:type="dxa"/>
          </w:tcPr>
          <w:p w:rsidR="00181492" w:rsidRPr="00833BE6" w:rsidRDefault="00181492" w:rsidP="007A286B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na straně druhé</w:t>
            </w:r>
          </w:p>
        </w:tc>
        <w:tc>
          <w:tcPr>
            <w:tcW w:w="5738" w:type="dxa"/>
          </w:tcPr>
          <w:p w:rsidR="00181492" w:rsidRPr="00833BE6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A3061C" w:rsidTr="007A286B">
        <w:tc>
          <w:tcPr>
            <w:tcW w:w="9180" w:type="dxa"/>
            <w:gridSpan w:val="2"/>
          </w:tcPr>
          <w:p w:rsidR="00181492" w:rsidRPr="00A3061C" w:rsidRDefault="00181492" w:rsidP="007A286B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  <w:lang w:eastAsia="x-none"/>
              </w:rPr>
            </w:pPr>
            <w:r w:rsidRPr="00833BE6">
              <w:rPr>
                <w:rFonts w:ascii="Arial" w:hAnsi="Arial" w:cs="Arial"/>
                <w:lang w:eastAsia="x-none"/>
              </w:rPr>
              <w:t>(</w:t>
            </w:r>
            <w:r w:rsidR="005C6D0A" w:rsidRPr="00833BE6">
              <w:rPr>
                <w:rFonts w:ascii="Arial" w:hAnsi="Arial" w:cs="Arial"/>
                <w:lang w:eastAsia="x-none"/>
              </w:rPr>
              <w:t>o</w:t>
            </w:r>
            <w:r w:rsidRPr="00833BE6">
              <w:rPr>
                <w:rFonts w:ascii="Arial" w:hAnsi="Arial" w:cs="Arial"/>
                <w:lang w:eastAsia="x-none"/>
              </w:rPr>
              <w:t xml:space="preserve">bjednatel a </w:t>
            </w:r>
            <w:r w:rsidR="005C6D0A" w:rsidRPr="00833BE6">
              <w:rPr>
                <w:rFonts w:ascii="Arial" w:hAnsi="Arial" w:cs="Arial"/>
                <w:lang w:eastAsia="x-none"/>
              </w:rPr>
              <w:t>dodavatel</w:t>
            </w:r>
            <w:r w:rsidRPr="00833BE6">
              <w:rPr>
                <w:rFonts w:ascii="Arial" w:hAnsi="Arial" w:cs="Arial"/>
                <w:lang w:eastAsia="x-none"/>
              </w:rPr>
              <w:t xml:space="preserve"> budou v této smlouvě též označováni jednotlivě jako „</w:t>
            </w:r>
            <w:r w:rsidR="005C6D0A" w:rsidRPr="00833BE6">
              <w:rPr>
                <w:rFonts w:ascii="Arial" w:hAnsi="Arial" w:cs="Arial"/>
                <w:b/>
                <w:lang w:eastAsia="x-none"/>
              </w:rPr>
              <w:t>s</w:t>
            </w:r>
            <w:r w:rsidRPr="00833BE6">
              <w:rPr>
                <w:rFonts w:ascii="Arial" w:hAnsi="Arial" w:cs="Arial"/>
                <w:b/>
                <w:lang w:eastAsia="x-none"/>
              </w:rPr>
              <w:t>mluvní strana</w:t>
            </w:r>
            <w:r w:rsidRPr="00833BE6">
              <w:rPr>
                <w:rFonts w:ascii="Arial" w:hAnsi="Arial" w:cs="Arial"/>
                <w:lang w:eastAsia="x-none"/>
              </w:rPr>
              <w:t>“ a společně jako „</w:t>
            </w:r>
            <w:r w:rsidR="005C6D0A" w:rsidRPr="00833BE6">
              <w:rPr>
                <w:rFonts w:ascii="Arial" w:hAnsi="Arial" w:cs="Arial"/>
                <w:b/>
                <w:lang w:eastAsia="x-none"/>
              </w:rPr>
              <w:t>s</w:t>
            </w:r>
            <w:r w:rsidRPr="00833BE6">
              <w:rPr>
                <w:rFonts w:ascii="Arial" w:hAnsi="Arial" w:cs="Arial"/>
                <w:b/>
                <w:lang w:eastAsia="x-none"/>
              </w:rPr>
              <w:t>mluvní strany</w:t>
            </w:r>
            <w:r w:rsidRPr="00833BE6">
              <w:rPr>
                <w:rFonts w:ascii="Arial" w:hAnsi="Arial" w:cs="Arial"/>
                <w:lang w:eastAsia="x-none"/>
              </w:rPr>
              <w:t>“)</w:t>
            </w:r>
          </w:p>
        </w:tc>
      </w:tr>
    </w:tbl>
    <w:p w:rsidR="00E220BA" w:rsidRPr="00A3061C" w:rsidRDefault="00E220BA" w:rsidP="007A286B">
      <w:pPr>
        <w:spacing w:after="60"/>
        <w:jc w:val="both"/>
        <w:rPr>
          <w:rFonts w:ascii="Arial" w:eastAsia="Batang" w:hAnsi="Arial" w:cs="Arial"/>
        </w:rPr>
      </w:pPr>
    </w:p>
    <w:p w:rsidR="00AF0C19" w:rsidRPr="00A3061C" w:rsidRDefault="00AF0C19" w:rsidP="00EB27DF">
      <w:pPr>
        <w:spacing w:after="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uzavírají tuto </w:t>
      </w:r>
      <w:r w:rsidR="00B016D4" w:rsidRPr="00A3061C">
        <w:rPr>
          <w:rFonts w:ascii="Arial" w:hAnsi="Arial" w:cs="Arial"/>
        </w:rPr>
        <w:t xml:space="preserve">rámcovou smlouvu na </w:t>
      </w:r>
      <w:r w:rsidR="00181492" w:rsidRPr="00A3061C">
        <w:rPr>
          <w:rFonts w:ascii="Arial" w:hAnsi="Arial" w:cs="Arial"/>
        </w:rPr>
        <w:t xml:space="preserve">zajištění a </w:t>
      </w:r>
      <w:r w:rsidR="00B016D4" w:rsidRPr="00A3061C">
        <w:rPr>
          <w:rFonts w:ascii="Arial" w:hAnsi="Arial" w:cs="Arial"/>
        </w:rPr>
        <w:t>dodávky stravovacích poukázek</w:t>
      </w:r>
      <w:r w:rsidR="003E2F98">
        <w:rPr>
          <w:rFonts w:ascii="Arial" w:hAnsi="Arial" w:cs="Arial"/>
        </w:rPr>
        <w:t>, a to jako logický krok po ukončení zadávacího řízení, ve kterém byla zadávána nadlimitní veřejná zakázka na dodávky s názvem „</w:t>
      </w:r>
      <w:r w:rsidR="003E2F98" w:rsidRPr="00231371">
        <w:rPr>
          <w:rFonts w:ascii="Arial" w:hAnsi="Arial" w:cs="Arial"/>
          <w:i/>
        </w:rPr>
        <w:t>Stravenky pro cílovou skupinu projektu „Stáže ve firmách“ a pro zam</w:t>
      </w:r>
      <w:r w:rsidR="003E2F98" w:rsidRPr="00231371">
        <w:rPr>
          <w:rFonts w:ascii="Arial" w:hAnsi="Arial" w:cs="Arial" w:hint="eastAsia"/>
          <w:i/>
        </w:rPr>
        <w:t>ě</w:t>
      </w:r>
      <w:r w:rsidR="003E2F98" w:rsidRPr="00231371">
        <w:rPr>
          <w:rFonts w:ascii="Arial" w:hAnsi="Arial" w:cs="Arial"/>
          <w:i/>
        </w:rPr>
        <w:t>stnance FDV</w:t>
      </w:r>
      <w:r w:rsidR="003E2F98">
        <w:rPr>
          <w:rFonts w:ascii="Arial" w:hAnsi="Arial" w:cs="Arial"/>
        </w:rPr>
        <w:t xml:space="preserve">“ (dále jen „veřejná zakázka“), zveřejněná ve </w:t>
      </w:r>
      <w:r w:rsidR="003E2F98" w:rsidRPr="00231371">
        <w:rPr>
          <w:rFonts w:ascii="Arial" w:hAnsi="Arial" w:cs="Arial"/>
        </w:rPr>
        <w:t>V</w:t>
      </w:r>
      <w:r w:rsidR="003E2F98" w:rsidRPr="00231371">
        <w:rPr>
          <w:rFonts w:ascii="Arial" w:hAnsi="Arial" w:cs="Arial" w:hint="eastAsia"/>
        </w:rPr>
        <w:t>ě</w:t>
      </w:r>
      <w:r w:rsidR="003E2F98" w:rsidRPr="00231371">
        <w:rPr>
          <w:rFonts w:ascii="Arial" w:hAnsi="Arial" w:cs="Arial"/>
        </w:rPr>
        <w:t>stníku ve</w:t>
      </w:r>
      <w:r w:rsidR="003E2F98" w:rsidRPr="00231371">
        <w:rPr>
          <w:rFonts w:ascii="Arial" w:hAnsi="Arial" w:cs="Arial" w:hint="eastAsia"/>
        </w:rPr>
        <w:t>ř</w:t>
      </w:r>
      <w:r w:rsidR="003E2F98" w:rsidRPr="00231371">
        <w:rPr>
          <w:rFonts w:ascii="Arial" w:hAnsi="Arial" w:cs="Arial"/>
        </w:rPr>
        <w:t xml:space="preserve">ejných zakázek pod ev. </w:t>
      </w:r>
      <w:r w:rsidR="003E2F98" w:rsidRPr="00231371">
        <w:rPr>
          <w:rFonts w:ascii="Arial" w:hAnsi="Arial" w:cs="Arial" w:hint="eastAsia"/>
        </w:rPr>
        <w:t>čí</w:t>
      </w:r>
      <w:r w:rsidR="003E2F98" w:rsidRPr="00231371">
        <w:rPr>
          <w:rFonts w:ascii="Arial" w:hAnsi="Arial" w:cs="Arial"/>
        </w:rPr>
        <w:t xml:space="preserve">slem … </w:t>
      </w:r>
      <w:r w:rsidR="003E2F98" w:rsidRPr="00231371">
        <w:rPr>
          <w:rFonts w:ascii="Arial" w:hAnsi="Arial" w:cs="Arial"/>
          <w:i/>
          <w:sz w:val="16"/>
          <w:szCs w:val="16"/>
          <w:highlight w:val="cyan"/>
        </w:rPr>
        <w:t>bude dopln</w:t>
      </w:r>
      <w:r w:rsidR="003E2F98" w:rsidRPr="00231371">
        <w:rPr>
          <w:rFonts w:ascii="Arial" w:hAnsi="Arial" w:cs="Arial" w:hint="eastAsia"/>
          <w:i/>
          <w:sz w:val="16"/>
          <w:szCs w:val="16"/>
          <w:highlight w:val="cyan"/>
        </w:rPr>
        <w:t>ě</w:t>
      </w:r>
      <w:r w:rsidR="003E2F98" w:rsidRPr="00231371">
        <w:rPr>
          <w:rFonts w:ascii="Arial" w:hAnsi="Arial" w:cs="Arial"/>
          <w:i/>
          <w:sz w:val="16"/>
          <w:szCs w:val="16"/>
          <w:highlight w:val="cyan"/>
        </w:rPr>
        <w:t>no po vyhlášení zakázky</w:t>
      </w:r>
      <w:r w:rsidR="00255365">
        <w:rPr>
          <w:rFonts w:ascii="Arial" w:hAnsi="Arial" w:cs="Arial"/>
        </w:rPr>
        <w:t xml:space="preserve"> (dále jen „zadávací řízení</w:t>
      </w:r>
      <w:r w:rsidR="003E2F98">
        <w:rPr>
          <w:rFonts w:ascii="Arial" w:hAnsi="Arial" w:cs="Arial"/>
        </w:rPr>
        <w:t>“):</w:t>
      </w:r>
    </w:p>
    <w:p w:rsidR="00AF0C19" w:rsidRPr="00A3061C" w:rsidRDefault="00AF0C19" w:rsidP="007A286B">
      <w:pPr>
        <w:spacing w:after="60"/>
        <w:rPr>
          <w:rFonts w:ascii="Arial" w:eastAsia="Batang" w:hAnsi="Arial" w:cs="Arial"/>
          <w:b/>
          <w:bCs/>
          <w:szCs w:val="16"/>
        </w:rPr>
      </w:pPr>
    </w:p>
    <w:p w:rsidR="00AF0C19" w:rsidRPr="00833BE6" w:rsidRDefault="00AF0C19" w:rsidP="002F46B2">
      <w:pPr>
        <w:pStyle w:val="Odstavecseseznamem"/>
        <w:numPr>
          <w:ilvl w:val="0"/>
          <w:numId w:val="36"/>
        </w:numPr>
        <w:spacing w:after="60"/>
        <w:ind w:left="0" w:hanging="11"/>
        <w:jc w:val="center"/>
        <w:rPr>
          <w:rFonts w:ascii="Arial" w:eastAsia="Batang" w:hAnsi="Arial" w:cs="Arial"/>
          <w:szCs w:val="16"/>
        </w:rPr>
      </w:pPr>
    </w:p>
    <w:p w:rsidR="00AF0C19" w:rsidRPr="00A3061C" w:rsidRDefault="00AF0C19" w:rsidP="002D4DA2">
      <w:pPr>
        <w:spacing w:after="120"/>
        <w:jc w:val="center"/>
        <w:rPr>
          <w:rFonts w:ascii="Arial" w:eastAsia="Batang" w:hAnsi="Arial" w:cs="Arial"/>
          <w:szCs w:val="16"/>
        </w:rPr>
      </w:pPr>
      <w:r w:rsidRPr="00A3061C">
        <w:rPr>
          <w:rFonts w:ascii="Arial" w:eastAsia="Batang" w:hAnsi="Arial" w:cs="Arial"/>
          <w:b/>
          <w:bCs/>
          <w:szCs w:val="16"/>
        </w:rPr>
        <w:t xml:space="preserve">Předmět </w:t>
      </w:r>
      <w:r w:rsidR="006872BE" w:rsidRPr="00A3061C">
        <w:rPr>
          <w:rFonts w:ascii="Arial" w:eastAsia="Batang" w:hAnsi="Arial" w:cs="Arial"/>
          <w:b/>
          <w:bCs/>
          <w:szCs w:val="16"/>
        </w:rPr>
        <w:t xml:space="preserve">rámcové </w:t>
      </w:r>
      <w:r w:rsidRPr="00A3061C">
        <w:rPr>
          <w:rFonts w:ascii="Arial" w:eastAsia="Batang" w:hAnsi="Arial" w:cs="Arial"/>
          <w:b/>
          <w:bCs/>
          <w:szCs w:val="16"/>
        </w:rPr>
        <w:t>smlouvy</w:t>
      </w:r>
    </w:p>
    <w:p w:rsidR="000F2A09" w:rsidRPr="00A3061C" w:rsidRDefault="004C1D0F" w:rsidP="007A286B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  <w:szCs w:val="16"/>
        </w:rPr>
      </w:pPr>
      <w:r w:rsidRPr="00A3061C">
        <w:rPr>
          <w:rFonts w:ascii="Arial" w:hAnsi="Arial" w:cs="Arial"/>
        </w:rPr>
        <w:t xml:space="preserve">Předmětem této rámcové smlouvy je úprava podmínek týkajících se </w:t>
      </w:r>
      <w:r w:rsidR="00FB6C07">
        <w:rPr>
          <w:rFonts w:ascii="Arial" w:hAnsi="Arial" w:cs="Arial"/>
        </w:rPr>
        <w:t>zajištění dodávek stravovacích</w:t>
      </w:r>
      <w:r w:rsidR="005C6D0A" w:rsidRPr="00A3061C">
        <w:rPr>
          <w:rFonts w:ascii="Arial" w:hAnsi="Arial" w:cs="Arial"/>
        </w:rPr>
        <w:t xml:space="preserve"> </w:t>
      </w:r>
      <w:r w:rsidR="00FB6C07" w:rsidRPr="00833BE6">
        <w:rPr>
          <w:rFonts w:ascii="Arial" w:hAnsi="Arial" w:cs="Arial"/>
        </w:rPr>
        <w:t xml:space="preserve">poukázek </w:t>
      </w:r>
      <w:r w:rsidR="005C6D0A" w:rsidRPr="00833BE6">
        <w:rPr>
          <w:rFonts w:ascii="Arial" w:hAnsi="Arial" w:cs="Arial"/>
        </w:rPr>
        <w:t>„</w:t>
      </w:r>
      <w:r w:rsidR="005C6D0A" w:rsidRPr="00833BE6">
        <w:rPr>
          <w:rFonts w:ascii="Arial" w:hAnsi="Arial" w:cs="Arial"/>
          <w:lang w:val="x-none" w:eastAsia="x-none"/>
        </w:rPr>
        <w:t>[●]</w:t>
      </w:r>
      <w:r w:rsidR="005C6D0A" w:rsidRPr="00833BE6">
        <w:rPr>
          <w:rFonts w:ascii="Arial" w:hAnsi="Arial" w:cs="Arial"/>
          <w:lang w:eastAsia="x-none"/>
        </w:rPr>
        <w:t>“</w:t>
      </w:r>
      <w:r w:rsidR="002E3017" w:rsidRPr="00833BE6">
        <w:rPr>
          <w:rFonts w:ascii="Arial" w:eastAsia="Batang" w:hAnsi="Arial" w:cs="Arial"/>
          <w:szCs w:val="16"/>
        </w:rPr>
        <w:t xml:space="preserve"> </w:t>
      </w:r>
      <w:r w:rsidR="00FB6C07" w:rsidRPr="00833BE6">
        <w:rPr>
          <w:rFonts w:ascii="Arial" w:eastAsia="Batang" w:hAnsi="Arial" w:cs="Arial"/>
          <w:szCs w:val="16"/>
        </w:rPr>
        <w:t>v nominální hodnotě 8</w:t>
      </w:r>
      <w:r w:rsidR="005C6D0A" w:rsidRPr="00833BE6">
        <w:rPr>
          <w:rFonts w:ascii="Arial" w:eastAsia="Batang" w:hAnsi="Arial" w:cs="Arial"/>
          <w:szCs w:val="16"/>
        </w:rPr>
        <w:t>0,- Kč</w:t>
      </w:r>
      <w:r w:rsidR="006872BE" w:rsidRPr="00833BE6">
        <w:rPr>
          <w:rFonts w:ascii="Arial" w:eastAsia="Batang" w:hAnsi="Arial" w:cs="Arial"/>
          <w:szCs w:val="16"/>
        </w:rPr>
        <w:t xml:space="preserve"> (slovy </w:t>
      </w:r>
      <w:r w:rsidR="00FB6C07" w:rsidRPr="00833BE6">
        <w:rPr>
          <w:rFonts w:ascii="Arial" w:eastAsia="Batang" w:hAnsi="Arial" w:cs="Arial"/>
          <w:szCs w:val="16"/>
        </w:rPr>
        <w:t>osmdesát</w:t>
      </w:r>
      <w:r w:rsidR="00CA6B4C" w:rsidRPr="00833BE6">
        <w:rPr>
          <w:rFonts w:ascii="Arial" w:eastAsia="Batang" w:hAnsi="Arial" w:cs="Arial"/>
          <w:szCs w:val="16"/>
        </w:rPr>
        <w:t xml:space="preserve"> </w:t>
      </w:r>
      <w:r w:rsidR="006872BE" w:rsidRPr="00833BE6">
        <w:rPr>
          <w:rFonts w:ascii="Arial" w:eastAsia="Batang" w:hAnsi="Arial" w:cs="Arial"/>
          <w:szCs w:val="16"/>
        </w:rPr>
        <w:t>korun</w:t>
      </w:r>
      <w:r w:rsidR="00CA6B4C" w:rsidRPr="00833BE6">
        <w:rPr>
          <w:rFonts w:ascii="Arial" w:eastAsia="Batang" w:hAnsi="Arial" w:cs="Arial"/>
          <w:szCs w:val="16"/>
        </w:rPr>
        <w:t xml:space="preserve"> </w:t>
      </w:r>
      <w:r w:rsidR="006872BE" w:rsidRPr="00833BE6">
        <w:rPr>
          <w:rFonts w:ascii="Arial" w:eastAsia="Batang" w:hAnsi="Arial" w:cs="Arial"/>
          <w:szCs w:val="16"/>
        </w:rPr>
        <w:t>českých)</w:t>
      </w:r>
      <w:r w:rsidR="005C6D0A" w:rsidRPr="00833BE6">
        <w:rPr>
          <w:rFonts w:ascii="Arial" w:eastAsia="Batang" w:hAnsi="Arial" w:cs="Arial"/>
          <w:szCs w:val="16"/>
        </w:rPr>
        <w:t>, za něž je</w:t>
      </w:r>
      <w:r w:rsidR="005C6D0A" w:rsidRPr="00A3061C">
        <w:rPr>
          <w:rFonts w:ascii="Arial" w:eastAsia="Batang" w:hAnsi="Arial" w:cs="Arial"/>
          <w:szCs w:val="16"/>
        </w:rPr>
        <w:t xml:space="preserve"> možno čerpat služby ve smyslu § 236 zákona č.</w:t>
      </w:r>
      <w:r w:rsidR="00FB6C07">
        <w:rPr>
          <w:rFonts w:ascii="Arial" w:eastAsia="Batang" w:hAnsi="Arial" w:cs="Arial"/>
          <w:szCs w:val="16"/>
        </w:rPr>
        <w:t> 262/2006 Sb., zákoník práce, ve znění pozdějších předpisů</w:t>
      </w:r>
      <w:r w:rsidR="005C6D0A" w:rsidRPr="00A3061C">
        <w:rPr>
          <w:rFonts w:ascii="Arial" w:eastAsia="Batang" w:hAnsi="Arial" w:cs="Arial"/>
          <w:szCs w:val="16"/>
        </w:rPr>
        <w:t xml:space="preserve"> </w:t>
      </w:r>
      <w:r w:rsidR="002E3017" w:rsidRPr="00A3061C">
        <w:rPr>
          <w:rFonts w:ascii="Arial" w:eastAsia="Batang" w:hAnsi="Arial" w:cs="Arial"/>
          <w:szCs w:val="16"/>
        </w:rPr>
        <w:t>(</w:t>
      </w:r>
      <w:r w:rsidR="000F2A09" w:rsidRPr="00A3061C">
        <w:rPr>
          <w:rFonts w:ascii="Arial" w:eastAsia="Batang" w:hAnsi="Arial" w:cs="Arial"/>
          <w:szCs w:val="16"/>
        </w:rPr>
        <w:t xml:space="preserve">dále </w:t>
      </w:r>
      <w:r w:rsidR="005C6D0A" w:rsidRPr="00A3061C">
        <w:rPr>
          <w:rFonts w:ascii="Arial" w:eastAsia="Batang" w:hAnsi="Arial" w:cs="Arial"/>
          <w:szCs w:val="16"/>
        </w:rPr>
        <w:t xml:space="preserve">jen </w:t>
      </w:r>
      <w:r w:rsidR="000F2A09" w:rsidRPr="00A3061C">
        <w:rPr>
          <w:rFonts w:ascii="Arial" w:eastAsia="Batang" w:hAnsi="Arial" w:cs="Arial"/>
          <w:szCs w:val="16"/>
        </w:rPr>
        <w:t>„</w:t>
      </w:r>
      <w:r w:rsidR="000F2A09" w:rsidRPr="00EB27DF">
        <w:rPr>
          <w:rFonts w:ascii="Arial" w:eastAsia="Batang" w:hAnsi="Arial" w:cs="Arial"/>
          <w:szCs w:val="16"/>
        </w:rPr>
        <w:t>stravenky</w:t>
      </w:r>
      <w:r w:rsidR="000F2A09" w:rsidRPr="00A3061C">
        <w:rPr>
          <w:rFonts w:ascii="Arial" w:eastAsia="Batang" w:hAnsi="Arial" w:cs="Arial"/>
          <w:szCs w:val="16"/>
        </w:rPr>
        <w:t xml:space="preserve">“) </w:t>
      </w:r>
      <w:r w:rsidR="00833BE6">
        <w:rPr>
          <w:rFonts w:ascii="Arial" w:eastAsia="Batang" w:hAnsi="Arial" w:cs="Arial"/>
          <w:szCs w:val="16"/>
        </w:rPr>
        <w:t xml:space="preserve">pro zaměstnance </w:t>
      </w:r>
      <w:r w:rsidR="005C6D0A" w:rsidRPr="00A3061C">
        <w:rPr>
          <w:rFonts w:ascii="Arial" w:eastAsia="Batang" w:hAnsi="Arial" w:cs="Arial"/>
          <w:szCs w:val="16"/>
        </w:rPr>
        <w:t>objednatel</w:t>
      </w:r>
      <w:r w:rsidR="00833BE6">
        <w:rPr>
          <w:rFonts w:ascii="Arial" w:eastAsia="Batang" w:hAnsi="Arial" w:cs="Arial"/>
          <w:szCs w:val="16"/>
        </w:rPr>
        <w:t>e.</w:t>
      </w:r>
    </w:p>
    <w:p w:rsidR="00D16FB1" w:rsidRPr="00366675" w:rsidRDefault="000F2A09" w:rsidP="00D16FB1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  <w:szCs w:val="16"/>
        </w:rPr>
        <w:t xml:space="preserve">Stravenky budou použity zaměstnanci </w:t>
      </w:r>
      <w:r w:rsidR="0006657F" w:rsidRPr="00A3061C">
        <w:rPr>
          <w:rFonts w:ascii="Arial" w:eastAsia="Batang" w:hAnsi="Arial" w:cs="Arial"/>
          <w:szCs w:val="16"/>
        </w:rPr>
        <w:t xml:space="preserve">objednatele </w:t>
      </w:r>
      <w:r w:rsidR="00833BE6">
        <w:rPr>
          <w:rFonts w:ascii="Arial" w:eastAsia="Batang" w:hAnsi="Arial" w:cs="Arial"/>
          <w:szCs w:val="16"/>
        </w:rPr>
        <w:t>na území</w:t>
      </w:r>
      <w:r w:rsidR="00080208">
        <w:rPr>
          <w:rFonts w:ascii="Arial" w:hAnsi="Arial" w:cs="Arial"/>
        </w:rPr>
        <w:t> České republi</w:t>
      </w:r>
      <w:r w:rsidR="00833BE6">
        <w:rPr>
          <w:rFonts w:ascii="Arial" w:hAnsi="Arial" w:cs="Arial"/>
        </w:rPr>
        <w:t>ky</w:t>
      </w:r>
      <w:r w:rsidR="00080208">
        <w:rPr>
          <w:rFonts w:ascii="Arial" w:hAnsi="Arial" w:cs="Arial"/>
        </w:rPr>
        <w:t xml:space="preserve"> </w:t>
      </w:r>
      <w:r w:rsidR="00080208" w:rsidRPr="00A713E2">
        <w:rPr>
          <w:rFonts w:ascii="Arial" w:hAnsi="Arial" w:cs="Arial"/>
        </w:rPr>
        <w:t xml:space="preserve">namísto zákonných </w:t>
      </w:r>
      <w:r w:rsidR="00080208">
        <w:rPr>
          <w:rFonts w:ascii="Arial" w:hAnsi="Arial" w:cs="Arial"/>
        </w:rPr>
        <w:t>peněz</w:t>
      </w:r>
      <w:r w:rsidR="00833BE6">
        <w:rPr>
          <w:rFonts w:ascii="Arial" w:hAnsi="Arial" w:cs="Arial"/>
        </w:rPr>
        <w:t xml:space="preserve"> k </w:t>
      </w:r>
      <w:r w:rsidR="00080208">
        <w:rPr>
          <w:rFonts w:ascii="Arial" w:hAnsi="Arial" w:cs="Arial"/>
        </w:rPr>
        <w:t>úhradě</w:t>
      </w:r>
      <w:r w:rsidR="00080208" w:rsidRPr="00A713E2">
        <w:rPr>
          <w:rFonts w:ascii="Arial" w:hAnsi="Arial" w:cs="Arial"/>
        </w:rPr>
        <w:t xml:space="preserve"> ceny poskytnutých </w:t>
      </w:r>
      <w:r w:rsidR="00080208">
        <w:rPr>
          <w:rFonts w:ascii="Arial" w:hAnsi="Arial" w:cs="Arial"/>
        </w:rPr>
        <w:t>výrobků</w:t>
      </w:r>
      <w:r w:rsidR="00080208" w:rsidRPr="00A713E2">
        <w:rPr>
          <w:rFonts w:ascii="Arial" w:hAnsi="Arial" w:cs="Arial"/>
        </w:rPr>
        <w:t>, služeb nebo obojího</w:t>
      </w:r>
      <w:r w:rsidR="00080208">
        <w:rPr>
          <w:rFonts w:ascii="Arial" w:hAnsi="Arial" w:cs="Arial"/>
        </w:rPr>
        <w:t xml:space="preserve"> </w:t>
      </w:r>
      <w:r w:rsidR="00080208" w:rsidRPr="00A713E2">
        <w:rPr>
          <w:rFonts w:ascii="Arial" w:hAnsi="Arial" w:cs="Arial"/>
        </w:rPr>
        <w:t>v oblasti stravování</w:t>
      </w:r>
      <w:r w:rsidR="00080208">
        <w:rPr>
          <w:rFonts w:ascii="Arial" w:hAnsi="Arial" w:cs="Arial"/>
        </w:rPr>
        <w:t>.</w:t>
      </w:r>
      <w:r w:rsidR="00833BE6">
        <w:rPr>
          <w:rFonts w:ascii="Arial" w:hAnsi="Arial" w:cs="Arial"/>
        </w:rPr>
        <w:t xml:space="preserve"> </w:t>
      </w:r>
      <w:r w:rsidR="00D16FB1">
        <w:rPr>
          <w:rFonts w:ascii="Arial" w:hAnsi="Arial" w:cs="Arial"/>
        </w:rPr>
        <w:t xml:space="preserve">Za řádně dodané stravenky </w:t>
      </w:r>
      <w:r w:rsidR="00D16FB1" w:rsidRPr="00366675">
        <w:rPr>
          <w:rFonts w:ascii="Arial" w:hAnsi="Arial" w:cs="Arial"/>
        </w:rPr>
        <w:t xml:space="preserve">objednatel </w:t>
      </w:r>
      <w:r w:rsidR="00833BE6">
        <w:rPr>
          <w:rFonts w:ascii="Arial" w:hAnsi="Arial" w:cs="Arial"/>
        </w:rPr>
        <w:t xml:space="preserve">dodavateli </w:t>
      </w:r>
      <w:r w:rsidR="00D16FB1" w:rsidRPr="00366675">
        <w:rPr>
          <w:rFonts w:ascii="Arial" w:hAnsi="Arial" w:cs="Arial"/>
        </w:rPr>
        <w:t>zaplat</w:t>
      </w:r>
      <w:r w:rsidR="00D16FB1">
        <w:rPr>
          <w:rFonts w:ascii="Arial" w:hAnsi="Arial" w:cs="Arial"/>
        </w:rPr>
        <w:t>í</w:t>
      </w:r>
      <w:r w:rsidR="00D16FB1" w:rsidRPr="00366675">
        <w:rPr>
          <w:rFonts w:ascii="Arial" w:hAnsi="Arial" w:cs="Arial"/>
        </w:rPr>
        <w:t xml:space="preserve"> </w:t>
      </w:r>
      <w:r w:rsidR="00EB27DF">
        <w:rPr>
          <w:rFonts w:ascii="Arial" w:hAnsi="Arial" w:cs="Arial"/>
        </w:rPr>
        <w:t>odměnu</w:t>
      </w:r>
      <w:r w:rsidR="00D16FB1">
        <w:rPr>
          <w:rFonts w:ascii="Arial" w:hAnsi="Arial" w:cs="Arial"/>
        </w:rPr>
        <w:t xml:space="preserve"> sjednanou za podmínek stanovených v této rámcové smlouvě</w:t>
      </w:r>
      <w:r w:rsidR="00D16FB1" w:rsidRPr="00366675">
        <w:rPr>
          <w:rFonts w:ascii="Arial" w:hAnsi="Arial" w:cs="Arial"/>
        </w:rPr>
        <w:t>.</w:t>
      </w:r>
    </w:p>
    <w:p w:rsidR="00EA14EB" w:rsidRPr="00A3061C" w:rsidRDefault="00AF0C19" w:rsidP="007A286B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> </w:t>
      </w:r>
      <w:r w:rsidR="000F2A09" w:rsidRPr="00A3061C">
        <w:rPr>
          <w:rFonts w:ascii="Arial" w:eastAsia="Batang" w:hAnsi="Arial" w:cs="Arial"/>
          <w:szCs w:val="16"/>
        </w:rPr>
        <w:t xml:space="preserve">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after="60"/>
        <w:ind w:left="0" w:hanging="11"/>
        <w:jc w:val="center"/>
        <w:rPr>
          <w:rFonts w:ascii="Arial" w:eastAsia="Batang" w:hAnsi="Arial" w:cs="Arial"/>
          <w:szCs w:val="16"/>
        </w:rPr>
      </w:pPr>
      <w:bookmarkStart w:id="0" w:name="_Ref334794814"/>
    </w:p>
    <w:bookmarkEnd w:id="0"/>
    <w:p w:rsidR="0078623A" w:rsidRPr="00A3061C" w:rsidRDefault="0078623A" w:rsidP="002D4DA2">
      <w:pPr>
        <w:spacing w:after="120"/>
        <w:jc w:val="center"/>
        <w:rPr>
          <w:rFonts w:ascii="Arial" w:hAnsi="Arial" w:cs="Arial"/>
          <w:b/>
        </w:rPr>
      </w:pPr>
      <w:r w:rsidRPr="00A3061C">
        <w:rPr>
          <w:rFonts w:ascii="Arial" w:hAnsi="Arial" w:cs="Arial"/>
          <w:b/>
        </w:rPr>
        <w:t xml:space="preserve">Podmínky </w:t>
      </w:r>
      <w:r w:rsidR="00C61E11" w:rsidRPr="00A3061C">
        <w:rPr>
          <w:rFonts w:ascii="Arial" w:hAnsi="Arial" w:cs="Arial"/>
          <w:b/>
        </w:rPr>
        <w:t>realizac</w:t>
      </w:r>
      <w:r w:rsidR="00CC0EC4">
        <w:rPr>
          <w:rFonts w:ascii="Arial" w:hAnsi="Arial" w:cs="Arial"/>
          <w:b/>
        </w:rPr>
        <w:t>e</w:t>
      </w:r>
      <w:r w:rsidR="00C61E11" w:rsidRPr="00A3061C">
        <w:rPr>
          <w:rFonts w:ascii="Arial" w:hAnsi="Arial" w:cs="Arial"/>
          <w:b/>
        </w:rPr>
        <w:t xml:space="preserve"> dodávek </w:t>
      </w:r>
      <w:r w:rsidR="00CC0EC4">
        <w:rPr>
          <w:rFonts w:ascii="Arial" w:hAnsi="Arial" w:cs="Arial"/>
          <w:b/>
        </w:rPr>
        <w:t xml:space="preserve">dle </w:t>
      </w:r>
      <w:r w:rsidR="00CC0EC4" w:rsidRPr="00A3061C">
        <w:rPr>
          <w:rFonts w:ascii="Arial" w:hAnsi="Arial" w:cs="Arial"/>
          <w:b/>
        </w:rPr>
        <w:t xml:space="preserve">dílčích </w:t>
      </w:r>
      <w:r w:rsidR="00CC0EC4">
        <w:rPr>
          <w:rFonts w:ascii="Arial" w:hAnsi="Arial" w:cs="Arial"/>
          <w:b/>
        </w:rPr>
        <w:t>objednávek</w:t>
      </w:r>
      <w:r w:rsidR="00CC0EC4" w:rsidRPr="00A3061C">
        <w:rPr>
          <w:rFonts w:ascii="Arial" w:hAnsi="Arial" w:cs="Arial"/>
          <w:b/>
        </w:rPr>
        <w:t xml:space="preserve"> </w:t>
      </w:r>
      <w:r w:rsidR="00C61E11" w:rsidRPr="00A3061C">
        <w:rPr>
          <w:rFonts w:ascii="Arial" w:hAnsi="Arial" w:cs="Arial"/>
          <w:b/>
        </w:rPr>
        <w:t>na základě</w:t>
      </w:r>
      <w:r w:rsidRPr="00A3061C">
        <w:rPr>
          <w:rFonts w:ascii="Arial" w:hAnsi="Arial" w:cs="Arial"/>
          <w:b/>
        </w:rPr>
        <w:t xml:space="preserve"> </w:t>
      </w:r>
      <w:r w:rsidR="008D1181" w:rsidRPr="00A3061C">
        <w:rPr>
          <w:rFonts w:ascii="Arial" w:hAnsi="Arial" w:cs="Arial"/>
          <w:b/>
        </w:rPr>
        <w:t>rámcové </w:t>
      </w:r>
      <w:r w:rsidRPr="00A3061C">
        <w:rPr>
          <w:rFonts w:ascii="Arial" w:hAnsi="Arial" w:cs="Arial"/>
          <w:b/>
        </w:rPr>
        <w:t>smlouvy</w:t>
      </w:r>
    </w:p>
    <w:p w:rsidR="00140114" w:rsidRPr="00A3061C" w:rsidRDefault="00695CFC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Dodávky stravenek v rámci uzavřené rámcové smlouvy budou realizovány </w:t>
      </w:r>
      <w:r w:rsidR="00C61E11" w:rsidRPr="00A3061C">
        <w:rPr>
          <w:rFonts w:ascii="Arial" w:eastAsia="Batang" w:hAnsi="Arial" w:cs="Arial"/>
        </w:rPr>
        <w:t>na základě</w:t>
      </w:r>
      <w:r w:rsidRPr="00A3061C">
        <w:rPr>
          <w:rFonts w:ascii="Arial" w:eastAsia="Batang" w:hAnsi="Arial" w:cs="Arial"/>
        </w:rPr>
        <w:t xml:space="preserve"> samostatn</w:t>
      </w:r>
      <w:r w:rsidR="00C61E11" w:rsidRPr="00A3061C">
        <w:rPr>
          <w:rFonts w:ascii="Arial" w:eastAsia="Batang" w:hAnsi="Arial" w:cs="Arial"/>
        </w:rPr>
        <w:t>ých</w:t>
      </w:r>
      <w:r w:rsidRPr="00A3061C">
        <w:rPr>
          <w:rFonts w:ascii="Arial" w:eastAsia="Batang" w:hAnsi="Arial" w:cs="Arial"/>
        </w:rPr>
        <w:t xml:space="preserve"> </w:t>
      </w:r>
      <w:r w:rsidR="009607DD" w:rsidRPr="00A3061C">
        <w:rPr>
          <w:rFonts w:ascii="Arial" w:eastAsia="Batang" w:hAnsi="Arial" w:cs="Arial"/>
        </w:rPr>
        <w:t xml:space="preserve">dílčích </w:t>
      </w:r>
      <w:r w:rsidR="00FB6C07">
        <w:rPr>
          <w:rFonts w:ascii="Arial" w:eastAsia="Batang" w:hAnsi="Arial" w:cs="Arial"/>
        </w:rPr>
        <w:t>objednávek</w:t>
      </w:r>
      <w:r w:rsidRPr="00A3061C">
        <w:rPr>
          <w:rFonts w:ascii="Arial" w:eastAsia="Batang" w:hAnsi="Arial" w:cs="Arial"/>
        </w:rPr>
        <w:t xml:space="preserve"> na kalendářní měsíc </w:t>
      </w:r>
      <w:r w:rsidR="00C61E11" w:rsidRPr="00A3061C">
        <w:rPr>
          <w:rFonts w:ascii="Arial" w:eastAsia="Batang" w:hAnsi="Arial" w:cs="Arial"/>
        </w:rPr>
        <w:t>formou</w:t>
      </w:r>
      <w:r w:rsidRPr="00A3061C">
        <w:rPr>
          <w:rFonts w:ascii="Arial" w:eastAsia="Batang" w:hAnsi="Arial" w:cs="Arial"/>
        </w:rPr>
        <w:t xml:space="preserve"> písemných </w:t>
      </w:r>
      <w:r w:rsidR="008B7427">
        <w:rPr>
          <w:rFonts w:ascii="Arial" w:eastAsia="Batang" w:hAnsi="Arial" w:cs="Arial"/>
        </w:rPr>
        <w:t xml:space="preserve">(postačí e-mailem) </w:t>
      </w:r>
      <w:r w:rsidRPr="00A3061C">
        <w:rPr>
          <w:rFonts w:ascii="Arial" w:eastAsia="Batang" w:hAnsi="Arial" w:cs="Arial"/>
        </w:rPr>
        <w:t xml:space="preserve">výzev </w:t>
      </w:r>
      <w:r w:rsidR="0006657F" w:rsidRPr="00A3061C">
        <w:rPr>
          <w:rFonts w:ascii="Arial" w:eastAsia="Batang" w:hAnsi="Arial" w:cs="Arial"/>
        </w:rPr>
        <w:t xml:space="preserve">objednatele </w:t>
      </w:r>
      <w:r w:rsidRPr="00A3061C">
        <w:rPr>
          <w:rFonts w:ascii="Arial" w:eastAsia="Batang" w:hAnsi="Arial" w:cs="Arial"/>
        </w:rPr>
        <w:t>k poskytnutí plnění</w:t>
      </w:r>
      <w:r w:rsidR="00D16FB1">
        <w:rPr>
          <w:rFonts w:ascii="Arial" w:eastAsia="Batang" w:hAnsi="Arial" w:cs="Arial"/>
        </w:rPr>
        <w:t xml:space="preserve"> (dále jen objednávky“</w:t>
      </w:r>
      <w:r w:rsidR="00833BE6">
        <w:rPr>
          <w:rFonts w:ascii="Arial" w:eastAsia="Batang" w:hAnsi="Arial" w:cs="Arial"/>
        </w:rPr>
        <w:t xml:space="preserve"> či „dílčí objednávky“</w:t>
      </w:r>
      <w:r w:rsidR="00D16FB1">
        <w:rPr>
          <w:rFonts w:ascii="Arial" w:eastAsia="Batang" w:hAnsi="Arial" w:cs="Arial"/>
        </w:rPr>
        <w:t>)</w:t>
      </w:r>
      <w:r w:rsidRPr="00A3061C">
        <w:rPr>
          <w:rFonts w:ascii="Arial" w:eastAsia="Batang" w:hAnsi="Arial" w:cs="Arial"/>
        </w:rPr>
        <w:t>.</w:t>
      </w:r>
    </w:p>
    <w:p w:rsidR="00775107" w:rsidRPr="00A3061C" w:rsidRDefault="00140114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833BE6">
        <w:rPr>
          <w:rFonts w:ascii="Arial" w:eastAsia="Batang" w:hAnsi="Arial" w:cs="Arial"/>
        </w:rPr>
        <w:t xml:space="preserve">Osobou oprávněnou k vystavení </w:t>
      </w:r>
      <w:r w:rsidR="00FB6C07" w:rsidRPr="00833BE6">
        <w:rPr>
          <w:rFonts w:ascii="Arial" w:eastAsia="Batang" w:hAnsi="Arial" w:cs="Arial"/>
        </w:rPr>
        <w:t>objednávky</w:t>
      </w:r>
      <w:r w:rsidRPr="00833BE6">
        <w:rPr>
          <w:rFonts w:ascii="Arial" w:eastAsia="Batang" w:hAnsi="Arial" w:cs="Arial"/>
        </w:rPr>
        <w:t xml:space="preserve"> za objednatele je </w:t>
      </w:r>
      <w:r w:rsidR="00CC0EC4">
        <w:rPr>
          <w:rFonts w:ascii="Arial" w:eastAsia="Batang" w:hAnsi="Arial" w:cs="Arial"/>
        </w:rPr>
        <w:t>… (</w:t>
      </w:r>
      <w:r w:rsidR="00FB6C07" w:rsidRPr="00833BE6">
        <w:rPr>
          <w:rFonts w:ascii="Arial" w:eastAsia="Batang" w:hAnsi="Arial" w:cs="Arial"/>
          <w:i/>
        </w:rPr>
        <w:t>bude doplněno objednatelem</w:t>
      </w:r>
      <w:r w:rsidR="00CC0EC4">
        <w:rPr>
          <w:rFonts w:ascii="Arial" w:eastAsia="Batang" w:hAnsi="Arial" w:cs="Arial"/>
          <w:i/>
        </w:rPr>
        <w:t>)</w:t>
      </w:r>
      <w:r w:rsidR="00FB6C07" w:rsidRPr="00833BE6">
        <w:rPr>
          <w:rFonts w:ascii="Arial" w:eastAsia="Batang" w:hAnsi="Arial" w:cs="Arial"/>
          <w:i/>
        </w:rPr>
        <w:t>.</w:t>
      </w:r>
      <w:r w:rsidR="00FB6C07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Případnou změnu oprávněné osoby se objednatel zavazuje dodavateli sděli</w:t>
      </w:r>
      <w:r w:rsidR="00CC0EC4">
        <w:rPr>
          <w:rFonts w:ascii="Arial" w:eastAsia="Batang" w:hAnsi="Arial" w:cs="Arial"/>
        </w:rPr>
        <w:t>t před realizací další zakázky / dodávky.</w:t>
      </w:r>
    </w:p>
    <w:p w:rsidR="005716B8" w:rsidRPr="00A3061C" w:rsidRDefault="00D16FB1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Objednávka </w:t>
      </w:r>
      <w:r w:rsidR="00C6394A" w:rsidRPr="00A3061C">
        <w:rPr>
          <w:rFonts w:ascii="Arial" w:eastAsia="Batang" w:hAnsi="Arial" w:cs="Arial"/>
        </w:rPr>
        <w:t>bude obsahovat</w:t>
      </w:r>
      <w:r w:rsidR="00140114" w:rsidRPr="00A3061C">
        <w:rPr>
          <w:rFonts w:ascii="Arial" w:eastAsia="Batang" w:hAnsi="Arial" w:cs="Arial"/>
        </w:rPr>
        <w:t xml:space="preserve"> číslo, </w:t>
      </w:r>
      <w:r w:rsidR="00C6394A" w:rsidRPr="00A3061C">
        <w:rPr>
          <w:rFonts w:ascii="Arial" w:eastAsia="Batang" w:hAnsi="Arial" w:cs="Arial"/>
        </w:rPr>
        <w:t>požadavek konkrétního počtu stravenek</w:t>
      </w:r>
      <w:r w:rsidR="000930EB" w:rsidRPr="00A3061C">
        <w:rPr>
          <w:rFonts w:ascii="Arial" w:eastAsia="Batang" w:hAnsi="Arial" w:cs="Arial"/>
        </w:rPr>
        <w:t xml:space="preserve"> </w:t>
      </w:r>
      <w:r w:rsidR="009607DD" w:rsidRPr="00A3061C">
        <w:rPr>
          <w:rFonts w:ascii="Arial" w:eastAsia="Batang" w:hAnsi="Arial" w:cs="Arial"/>
        </w:rPr>
        <w:t>v  nominální hodnotě</w:t>
      </w:r>
      <w:r>
        <w:rPr>
          <w:rFonts w:ascii="Arial" w:eastAsia="Batang" w:hAnsi="Arial" w:cs="Arial"/>
        </w:rPr>
        <w:t xml:space="preserve"> dle této rámcové smlouvy</w:t>
      </w:r>
      <w:r w:rsidR="00CC0EC4">
        <w:rPr>
          <w:rFonts w:ascii="Arial" w:eastAsia="Batang" w:hAnsi="Arial" w:cs="Arial"/>
        </w:rPr>
        <w:t>,</w:t>
      </w:r>
      <w:r w:rsidR="009607DD" w:rsidRPr="00A3061C">
        <w:rPr>
          <w:rFonts w:ascii="Arial" w:eastAsia="Batang" w:hAnsi="Arial" w:cs="Arial"/>
        </w:rPr>
        <w:t xml:space="preserve"> </w:t>
      </w:r>
      <w:r w:rsidR="00CC0EC4">
        <w:rPr>
          <w:rFonts w:ascii="Arial" w:eastAsia="Batang" w:hAnsi="Arial" w:cs="Arial"/>
        </w:rPr>
        <w:t>celkovou cenu plnění</w:t>
      </w:r>
      <w:r w:rsidR="00EA7114">
        <w:rPr>
          <w:rFonts w:ascii="Arial" w:eastAsia="Batang" w:hAnsi="Arial" w:cs="Arial"/>
        </w:rPr>
        <w:t xml:space="preserve"> a seznam zaměstnanců objednatele, pro které mají být stravenky dodány, včetně údajů nezbytných pro personifikaci </w:t>
      </w:r>
      <w:r w:rsidR="00C85C1C">
        <w:rPr>
          <w:rFonts w:ascii="Arial" w:eastAsia="Batang" w:hAnsi="Arial" w:cs="Arial"/>
        </w:rPr>
        <w:t xml:space="preserve">stravenek (blíže viz odst. </w:t>
      </w:r>
      <w:r w:rsidR="00C85C1C">
        <w:rPr>
          <w:rFonts w:ascii="Arial" w:eastAsia="Batang" w:hAnsi="Arial" w:cs="Arial"/>
        </w:rPr>
        <w:fldChar w:fldCharType="begin"/>
      </w:r>
      <w:r w:rsidR="00C85C1C">
        <w:rPr>
          <w:rFonts w:ascii="Arial" w:eastAsia="Batang" w:hAnsi="Arial" w:cs="Arial"/>
        </w:rPr>
        <w:instrText xml:space="preserve"> REF _Ref334793849 \r \h </w:instrText>
      </w:r>
      <w:r w:rsidR="00C85C1C">
        <w:rPr>
          <w:rFonts w:ascii="Arial" w:eastAsia="Batang" w:hAnsi="Arial" w:cs="Arial"/>
        </w:rPr>
      </w:r>
      <w:r w:rsidR="00C85C1C">
        <w:rPr>
          <w:rFonts w:ascii="Arial" w:eastAsia="Batang" w:hAnsi="Arial" w:cs="Arial"/>
        </w:rPr>
        <w:fldChar w:fldCharType="separate"/>
      </w:r>
      <w:r w:rsidR="00C85C1C">
        <w:rPr>
          <w:rFonts w:ascii="Arial" w:eastAsia="Batang" w:hAnsi="Arial" w:cs="Arial"/>
        </w:rPr>
        <w:t>5</w:t>
      </w:r>
      <w:r w:rsidR="00C85C1C">
        <w:rPr>
          <w:rFonts w:ascii="Arial" w:eastAsia="Batang" w:hAnsi="Arial" w:cs="Arial"/>
        </w:rPr>
        <w:fldChar w:fldCharType="end"/>
      </w:r>
      <w:r w:rsidR="00C85C1C">
        <w:rPr>
          <w:rFonts w:ascii="Arial" w:eastAsia="Batang" w:hAnsi="Arial" w:cs="Arial"/>
        </w:rPr>
        <w:t xml:space="preserve"> tohoto článku)</w:t>
      </w:r>
      <w:r w:rsidR="00EA7114">
        <w:rPr>
          <w:rFonts w:ascii="Arial" w:eastAsia="Batang" w:hAnsi="Arial" w:cs="Arial"/>
        </w:rPr>
        <w:t>,</w:t>
      </w:r>
      <w:r w:rsidR="00CC0EC4">
        <w:rPr>
          <w:rFonts w:ascii="Arial" w:eastAsia="Batang" w:hAnsi="Arial" w:cs="Arial"/>
        </w:rPr>
        <w:t xml:space="preserve"> a </w:t>
      </w:r>
      <w:r w:rsidR="00EA7114">
        <w:rPr>
          <w:rFonts w:ascii="Arial" w:eastAsia="Batang" w:hAnsi="Arial" w:cs="Arial"/>
        </w:rPr>
        <w:t xml:space="preserve">dále případně také </w:t>
      </w:r>
      <w:r w:rsidR="00CC0EC4">
        <w:rPr>
          <w:rFonts w:ascii="Arial" w:eastAsia="Batang" w:hAnsi="Arial" w:cs="Arial"/>
        </w:rPr>
        <w:t>název a číslo projektu.</w:t>
      </w:r>
    </w:p>
    <w:p w:rsidR="000A35BC" w:rsidRPr="00A3061C" w:rsidRDefault="00775107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hAnsi="Arial" w:cs="Arial"/>
        </w:rPr>
        <w:t>Objednatel stravenky objednává zpravidla 1x</w:t>
      </w:r>
      <w:r w:rsidR="006872BE" w:rsidRPr="00A3061C">
        <w:rPr>
          <w:rFonts w:ascii="Arial" w:hAnsi="Arial" w:cs="Arial"/>
        </w:rPr>
        <w:t xml:space="preserve"> (jedenkrát)</w:t>
      </w:r>
      <w:r w:rsidRPr="00A3061C">
        <w:rPr>
          <w:rFonts w:ascii="Arial" w:hAnsi="Arial" w:cs="Arial"/>
        </w:rPr>
        <w:t xml:space="preserve"> za měsíc.</w:t>
      </w:r>
      <w:r w:rsidRPr="00A3061C">
        <w:rPr>
          <w:rFonts w:ascii="Arial" w:eastAsia="Batang" w:hAnsi="Arial" w:cs="Arial"/>
        </w:rPr>
        <w:t xml:space="preserve"> Písemné </w:t>
      </w:r>
      <w:r w:rsidR="00FB6C07">
        <w:rPr>
          <w:rFonts w:ascii="Arial" w:eastAsia="Batang" w:hAnsi="Arial" w:cs="Arial"/>
        </w:rPr>
        <w:t>objednávky</w:t>
      </w:r>
      <w:r w:rsidR="00C6394A" w:rsidRPr="00A3061C">
        <w:rPr>
          <w:rFonts w:ascii="Arial" w:eastAsia="Batang" w:hAnsi="Arial" w:cs="Arial"/>
        </w:rPr>
        <w:t xml:space="preserve"> k plnění </w:t>
      </w:r>
      <w:r w:rsidR="009607DD" w:rsidRPr="00A3061C">
        <w:rPr>
          <w:rFonts w:ascii="Arial" w:eastAsia="Batang" w:hAnsi="Arial" w:cs="Arial"/>
        </w:rPr>
        <w:t xml:space="preserve">objednatel </w:t>
      </w:r>
      <w:r w:rsidR="00C6394A" w:rsidRPr="00A3061C">
        <w:rPr>
          <w:rFonts w:ascii="Arial" w:eastAsia="Batang" w:hAnsi="Arial" w:cs="Arial"/>
        </w:rPr>
        <w:t xml:space="preserve">doručí </w:t>
      </w:r>
      <w:r w:rsidR="00B03E03">
        <w:rPr>
          <w:rFonts w:ascii="Arial" w:eastAsia="Batang" w:hAnsi="Arial" w:cs="Arial"/>
        </w:rPr>
        <w:t>dodavateli</w:t>
      </w:r>
      <w:r w:rsidR="009607DD" w:rsidRPr="00A3061C">
        <w:rPr>
          <w:rFonts w:ascii="Arial" w:eastAsia="Batang" w:hAnsi="Arial" w:cs="Arial"/>
        </w:rPr>
        <w:t xml:space="preserve"> </w:t>
      </w:r>
      <w:r w:rsidR="00C6394A" w:rsidRPr="00A3061C">
        <w:rPr>
          <w:rFonts w:ascii="Arial" w:eastAsia="Batang" w:hAnsi="Arial" w:cs="Arial"/>
        </w:rPr>
        <w:t xml:space="preserve">vždy do </w:t>
      </w:r>
      <w:r w:rsidR="004C5B32">
        <w:rPr>
          <w:rFonts w:ascii="Arial" w:eastAsia="Batang" w:hAnsi="Arial" w:cs="Arial"/>
        </w:rPr>
        <w:t xml:space="preserve">konce příslušného </w:t>
      </w:r>
      <w:r w:rsidR="00C6394A" w:rsidRPr="00A3061C">
        <w:rPr>
          <w:rFonts w:ascii="Arial" w:eastAsia="Batang" w:hAnsi="Arial" w:cs="Arial"/>
        </w:rPr>
        <w:t>kalendářního měsíce</w:t>
      </w:r>
      <w:r w:rsidR="008B7427">
        <w:rPr>
          <w:rFonts w:ascii="Arial" w:eastAsia="Batang" w:hAnsi="Arial" w:cs="Arial"/>
        </w:rPr>
        <w:t>, za nějž mají být stravenky dodány</w:t>
      </w:r>
      <w:r w:rsidR="00C6394A" w:rsidRPr="00A3061C">
        <w:rPr>
          <w:rFonts w:ascii="Arial" w:eastAsia="Batang" w:hAnsi="Arial" w:cs="Arial"/>
        </w:rPr>
        <w:t xml:space="preserve">. </w:t>
      </w:r>
      <w:r w:rsidR="00BC195B">
        <w:rPr>
          <w:rFonts w:ascii="Arial" w:eastAsia="Batang" w:hAnsi="Arial" w:cs="Arial"/>
        </w:rPr>
        <w:t>Dodavatel</w:t>
      </w:r>
      <w:r w:rsidR="009607DD" w:rsidRPr="00A3061C">
        <w:rPr>
          <w:rFonts w:ascii="Arial" w:eastAsia="Batang" w:hAnsi="Arial" w:cs="Arial"/>
        </w:rPr>
        <w:t xml:space="preserve"> </w:t>
      </w:r>
      <w:r w:rsidR="00C6394A" w:rsidRPr="00A3061C">
        <w:rPr>
          <w:rFonts w:ascii="Arial" w:eastAsia="Batang" w:hAnsi="Arial" w:cs="Arial"/>
        </w:rPr>
        <w:t xml:space="preserve">se zavazuje potvrdit písemně </w:t>
      </w:r>
      <w:r w:rsidR="008B7427">
        <w:rPr>
          <w:rFonts w:ascii="Arial" w:eastAsia="Batang" w:hAnsi="Arial" w:cs="Arial"/>
        </w:rPr>
        <w:t xml:space="preserve">(postačí e-mailem) </w:t>
      </w:r>
      <w:r w:rsidR="00C6394A" w:rsidRPr="00A3061C">
        <w:rPr>
          <w:rFonts w:ascii="Arial" w:eastAsia="Batang" w:hAnsi="Arial" w:cs="Arial"/>
        </w:rPr>
        <w:t xml:space="preserve">výzvu </w:t>
      </w:r>
      <w:r w:rsidR="00E83455" w:rsidRPr="00A3061C">
        <w:rPr>
          <w:rFonts w:ascii="Arial" w:eastAsia="Batang" w:hAnsi="Arial" w:cs="Arial"/>
        </w:rPr>
        <w:t xml:space="preserve">k plnění </w:t>
      </w:r>
      <w:r w:rsidR="009607DD" w:rsidRPr="00A3061C">
        <w:rPr>
          <w:rFonts w:ascii="Arial" w:eastAsia="Batang" w:hAnsi="Arial" w:cs="Arial"/>
        </w:rPr>
        <w:t>objednateli</w:t>
      </w:r>
      <w:r w:rsidR="00C6394A" w:rsidRPr="00A3061C">
        <w:rPr>
          <w:rFonts w:ascii="Arial" w:eastAsia="Batang" w:hAnsi="Arial" w:cs="Arial"/>
        </w:rPr>
        <w:t xml:space="preserve"> do 24</w:t>
      </w:r>
      <w:r w:rsidR="006872BE" w:rsidRPr="00A3061C">
        <w:rPr>
          <w:rFonts w:ascii="Arial" w:eastAsia="Batang" w:hAnsi="Arial" w:cs="Arial"/>
        </w:rPr>
        <w:t xml:space="preserve"> (dvaceti</w:t>
      </w:r>
      <w:r w:rsidR="00CA6B4C" w:rsidRPr="00A3061C">
        <w:rPr>
          <w:rFonts w:ascii="Arial" w:eastAsia="Batang" w:hAnsi="Arial" w:cs="Arial"/>
        </w:rPr>
        <w:t xml:space="preserve"> </w:t>
      </w:r>
      <w:r w:rsidR="006872BE" w:rsidRPr="00A3061C">
        <w:rPr>
          <w:rFonts w:ascii="Arial" w:eastAsia="Batang" w:hAnsi="Arial" w:cs="Arial"/>
        </w:rPr>
        <w:t>čtyř)</w:t>
      </w:r>
      <w:r w:rsidR="00C6394A" w:rsidRPr="00A3061C">
        <w:rPr>
          <w:rFonts w:ascii="Arial" w:eastAsia="Batang" w:hAnsi="Arial" w:cs="Arial"/>
        </w:rPr>
        <w:t xml:space="preserve"> hodin od doručení</w:t>
      </w:r>
      <w:r w:rsidR="004C5B32">
        <w:rPr>
          <w:rFonts w:ascii="Arial" w:eastAsia="Batang" w:hAnsi="Arial" w:cs="Arial"/>
        </w:rPr>
        <w:t xml:space="preserve"> </w:t>
      </w:r>
      <w:r w:rsidR="00CC0EC4">
        <w:rPr>
          <w:rFonts w:ascii="Arial" w:eastAsia="Batang" w:hAnsi="Arial" w:cs="Arial"/>
        </w:rPr>
        <w:t xml:space="preserve">objednávky </w:t>
      </w:r>
      <w:r w:rsidR="004C5B32">
        <w:rPr>
          <w:rFonts w:ascii="Arial" w:eastAsia="Batang" w:hAnsi="Arial" w:cs="Arial"/>
        </w:rPr>
        <w:t>(v</w:t>
      </w:r>
      <w:r w:rsidR="00155C7A">
        <w:rPr>
          <w:rFonts w:ascii="Arial" w:eastAsia="Batang" w:hAnsi="Arial" w:cs="Arial"/>
        </w:rPr>
        <w:t xml:space="preserve"> případě, že konec této lhůty připadne na den pracovního klidu, posouvá se </w:t>
      </w:r>
      <w:r w:rsidR="00CC0EC4">
        <w:rPr>
          <w:rFonts w:ascii="Arial" w:eastAsia="Batang" w:hAnsi="Arial" w:cs="Arial"/>
        </w:rPr>
        <w:t>konec</w:t>
      </w:r>
      <w:r w:rsidR="00155C7A">
        <w:rPr>
          <w:rFonts w:ascii="Arial" w:eastAsia="Batang" w:hAnsi="Arial" w:cs="Arial"/>
        </w:rPr>
        <w:t xml:space="preserve"> lhůt</w:t>
      </w:r>
      <w:r w:rsidR="00CC0EC4">
        <w:rPr>
          <w:rFonts w:ascii="Arial" w:eastAsia="Batang" w:hAnsi="Arial" w:cs="Arial"/>
        </w:rPr>
        <w:t>y</w:t>
      </w:r>
      <w:r w:rsidR="00155C7A">
        <w:rPr>
          <w:rFonts w:ascii="Arial" w:eastAsia="Batang" w:hAnsi="Arial" w:cs="Arial"/>
        </w:rPr>
        <w:t xml:space="preserve"> na nejbližší </w:t>
      </w:r>
      <w:r w:rsidR="008B7427">
        <w:rPr>
          <w:rFonts w:ascii="Arial" w:eastAsia="Batang" w:hAnsi="Arial" w:cs="Arial"/>
        </w:rPr>
        <w:t xml:space="preserve">následující </w:t>
      </w:r>
      <w:r w:rsidR="00155C7A">
        <w:rPr>
          <w:rFonts w:ascii="Arial" w:eastAsia="Batang" w:hAnsi="Arial" w:cs="Arial"/>
        </w:rPr>
        <w:t>pracovní den</w:t>
      </w:r>
      <w:r w:rsidR="004C5B32">
        <w:rPr>
          <w:rFonts w:ascii="Arial" w:eastAsia="Batang" w:hAnsi="Arial" w:cs="Arial"/>
        </w:rPr>
        <w:t>)</w:t>
      </w:r>
      <w:r w:rsidR="00E83455" w:rsidRPr="00A3061C">
        <w:rPr>
          <w:rFonts w:ascii="Arial" w:eastAsia="Batang" w:hAnsi="Arial" w:cs="Arial"/>
        </w:rPr>
        <w:t xml:space="preserve">. </w:t>
      </w:r>
      <w:r w:rsidR="00A0419A" w:rsidRPr="00A3061C">
        <w:rPr>
          <w:rFonts w:ascii="Arial" w:eastAsia="Batang" w:hAnsi="Arial" w:cs="Arial"/>
        </w:rPr>
        <w:t xml:space="preserve">Potvrzení </w:t>
      </w:r>
      <w:r w:rsidR="007C0438">
        <w:rPr>
          <w:rFonts w:ascii="Arial" w:eastAsia="Batang" w:hAnsi="Arial" w:cs="Arial"/>
        </w:rPr>
        <w:t>objednávky</w:t>
      </w:r>
      <w:r w:rsidR="009607DD" w:rsidRPr="00A3061C">
        <w:rPr>
          <w:rFonts w:ascii="Arial" w:eastAsia="Batang" w:hAnsi="Arial" w:cs="Arial"/>
        </w:rPr>
        <w:t xml:space="preserve"> </w:t>
      </w:r>
      <w:r w:rsidR="007C0438">
        <w:rPr>
          <w:rFonts w:ascii="Arial" w:eastAsia="Batang" w:hAnsi="Arial" w:cs="Arial"/>
        </w:rPr>
        <w:t>je</w:t>
      </w:r>
      <w:r w:rsidR="007C0438" w:rsidRPr="00A3061C">
        <w:rPr>
          <w:rFonts w:ascii="Arial" w:eastAsia="Batang" w:hAnsi="Arial" w:cs="Arial"/>
        </w:rPr>
        <w:t xml:space="preserve"> </w:t>
      </w:r>
      <w:r w:rsidR="00A0419A" w:rsidRPr="00A3061C">
        <w:rPr>
          <w:rFonts w:ascii="Arial" w:eastAsia="Batang" w:hAnsi="Arial" w:cs="Arial"/>
        </w:rPr>
        <w:t>přijetím návrhu</w:t>
      </w:r>
      <w:r w:rsidR="009607DD" w:rsidRPr="00A3061C">
        <w:rPr>
          <w:rFonts w:ascii="Arial" w:eastAsia="Batang" w:hAnsi="Arial" w:cs="Arial"/>
        </w:rPr>
        <w:t xml:space="preserve"> dílčí</w:t>
      </w:r>
      <w:r w:rsidR="00A0419A" w:rsidRPr="00A3061C">
        <w:rPr>
          <w:rFonts w:ascii="Arial" w:eastAsia="Batang" w:hAnsi="Arial" w:cs="Arial"/>
        </w:rPr>
        <w:t xml:space="preserve"> </w:t>
      </w:r>
      <w:r w:rsidR="000F0E7A">
        <w:rPr>
          <w:rFonts w:ascii="Arial" w:eastAsia="Batang" w:hAnsi="Arial" w:cs="Arial"/>
        </w:rPr>
        <w:t>objednávky</w:t>
      </w:r>
      <w:r w:rsidR="00A0419A" w:rsidRPr="00A3061C">
        <w:rPr>
          <w:rFonts w:ascii="Arial" w:eastAsia="Batang" w:hAnsi="Arial" w:cs="Arial"/>
        </w:rPr>
        <w:t>.</w:t>
      </w:r>
    </w:p>
    <w:p w:rsidR="000930EB" w:rsidRPr="00A3061C" w:rsidRDefault="00BC195B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bookmarkStart w:id="1" w:name="_Ref334793849"/>
      <w:r>
        <w:rPr>
          <w:rFonts w:ascii="Arial" w:eastAsia="Batang" w:hAnsi="Arial" w:cs="Arial"/>
        </w:rPr>
        <w:t>Dodavatel</w:t>
      </w:r>
      <w:r w:rsidR="009607DD" w:rsidRPr="00A3061C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 xml:space="preserve">se zavazuje dodávat jednotlivé zásilky </w:t>
      </w:r>
      <w:r w:rsidR="0006657F" w:rsidRPr="00A3061C">
        <w:rPr>
          <w:rFonts w:ascii="Arial" w:eastAsia="Batang" w:hAnsi="Arial" w:cs="Arial"/>
        </w:rPr>
        <w:t>v personifikované podobě</w:t>
      </w:r>
      <w:r w:rsidR="008F3B2A">
        <w:rPr>
          <w:rFonts w:ascii="Arial" w:eastAsia="Batang" w:hAnsi="Arial" w:cs="Arial"/>
        </w:rPr>
        <w:t xml:space="preserve"> (tj. dodávat konkrétní počet stravenek pro konkrétní zaměst</w:t>
      </w:r>
      <w:r w:rsidR="009274D9">
        <w:rPr>
          <w:rFonts w:ascii="Arial" w:eastAsia="Batang" w:hAnsi="Arial" w:cs="Arial"/>
        </w:rPr>
        <w:t>n</w:t>
      </w:r>
      <w:r w:rsidR="008F3B2A">
        <w:rPr>
          <w:rFonts w:ascii="Arial" w:eastAsia="Batang" w:hAnsi="Arial" w:cs="Arial"/>
        </w:rPr>
        <w:t>ance FDV s uvedením jména zaměstnance na přední straně obálky, dále jen „personifikace stravenky“)</w:t>
      </w:r>
      <w:r w:rsidR="0006657F" w:rsidRPr="00A3061C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 xml:space="preserve">obsahující </w:t>
      </w:r>
      <w:r w:rsidR="009607DD" w:rsidRPr="00A3061C">
        <w:rPr>
          <w:rFonts w:ascii="Arial" w:eastAsia="Batang" w:hAnsi="Arial" w:cs="Arial"/>
        </w:rPr>
        <w:t>objednatelem</w:t>
      </w:r>
      <w:r w:rsidR="000930EB" w:rsidRPr="00A3061C">
        <w:rPr>
          <w:rFonts w:ascii="Arial" w:eastAsia="Batang" w:hAnsi="Arial" w:cs="Arial"/>
        </w:rPr>
        <w:t xml:space="preserve"> objednané stravenky</w:t>
      </w:r>
      <w:r w:rsidR="00E456B5" w:rsidRPr="00A3061C">
        <w:rPr>
          <w:rFonts w:ascii="Arial" w:eastAsia="Batang" w:hAnsi="Arial" w:cs="Arial"/>
        </w:rPr>
        <w:t xml:space="preserve"> na své nebezpečí a zdarma do </w:t>
      </w:r>
      <w:r>
        <w:rPr>
          <w:rFonts w:ascii="Arial" w:eastAsia="Batang" w:hAnsi="Arial" w:cs="Arial"/>
        </w:rPr>
        <w:t>sídla objednatele</w:t>
      </w:r>
      <w:r w:rsidR="00E456B5" w:rsidRPr="00A3061C">
        <w:rPr>
          <w:rFonts w:ascii="Arial" w:eastAsia="Batang" w:hAnsi="Arial" w:cs="Arial"/>
        </w:rPr>
        <w:t>, a to</w:t>
      </w:r>
      <w:r w:rsidR="000930EB" w:rsidRPr="00A3061C">
        <w:rPr>
          <w:rFonts w:ascii="Arial" w:eastAsia="Batang" w:hAnsi="Arial" w:cs="Arial"/>
        </w:rPr>
        <w:t xml:space="preserve"> do </w:t>
      </w:r>
      <w:r w:rsidR="004C5B32">
        <w:rPr>
          <w:rFonts w:ascii="Arial" w:eastAsia="Batang" w:hAnsi="Arial" w:cs="Arial"/>
        </w:rPr>
        <w:t>5</w:t>
      </w:r>
      <w:r w:rsidR="006872BE" w:rsidRPr="00A3061C">
        <w:rPr>
          <w:rFonts w:ascii="Arial" w:eastAsia="Batang" w:hAnsi="Arial" w:cs="Arial"/>
        </w:rPr>
        <w:t xml:space="preserve"> (</w:t>
      </w:r>
      <w:r w:rsidR="004C5B32">
        <w:rPr>
          <w:rFonts w:ascii="Arial" w:eastAsia="Batang" w:hAnsi="Arial" w:cs="Arial"/>
        </w:rPr>
        <w:t>pěti</w:t>
      </w:r>
      <w:r w:rsidR="006872BE" w:rsidRPr="00A3061C">
        <w:rPr>
          <w:rFonts w:ascii="Arial" w:eastAsia="Batang" w:hAnsi="Arial" w:cs="Arial"/>
        </w:rPr>
        <w:t>)</w:t>
      </w:r>
      <w:r w:rsidR="001069E9" w:rsidRPr="00A3061C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>pracovních dnů</w:t>
      </w:r>
      <w:r w:rsidR="00F2589D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 xml:space="preserve">od doručení </w:t>
      </w:r>
      <w:r w:rsidR="007C0438">
        <w:rPr>
          <w:rFonts w:ascii="Arial" w:eastAsia="Batang" w:hAnsi="Arial" w:cs="Arial"/>
        </w:rPr>
        <w:t>objednávky</w:t>
      </w:r>
      <w:r w:rsidR="00F862B3">
        <w:rPr>
          <w:rFonts w:ascii="Arial" w:eastAsia="Batang" w:hAnsi="Arial" w:cs="Arial"/>
        </w:rPr>
        <w:t xml:space="preserve"> dodavateli</w:t>
      </w:r>
      <w:r w:rsidR="000930EB" w:rsidRPr="00A3061C">
        <w:rPr>
          <w:rFonts w:ascii="Arial" w:eastAsia="Batang" w:hAnsi="Arial" w:cs="Arial"/>
        </w:rPr>
        <w:t>.</w:t>
      </w:r>
      <w:bookmarkEnd w:id="1"/>
    </w:p>
    <w:p w:rsidR="000930EB" w:rsidRPr="00A3061C" w:rsidRDefault="000930EB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Bude-li mít </w:t>
      </w:r>
      <w:r w:rsidR="00BC195B">
        <w:rPr>
          <w:rFonts w:ascii="Arial" w:eastAsia="Batang" w:hAnsi="Arial" w:cs="Arial"/>
        </w:rPr>
        <w:t>dodavatel</w:t>
      </w:r>
      <w:r w:rsidR="009607DD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jakékoli pochybnosti ohledně dílčích </w:t>
      </w:r>
      <w:r w:rsidR="000F0E7A">
        <w:rPr>
          <w:rFonts w:ascii="Arial" w:eastAsia="Batang" w:hAnsi="Arial" w:cs="Arial"/>
        </w:rPr>
        <w:t>objednávek</w:t>
      </w:r>
      <w:r w:rsidRPr="00A3061C">
        <w:rPr>
          <w:rFonts w:ascii="Arial" w:eastAsia="Batang" w:hAnsi="Arial" w:cs="Arial"/>
        </w:rPr>
        <w:t xml:space="preserve">, požádá </w:t>
      </w:r>
      <w:r w:rsidR="009607DD" w:rsidRPr="00A3061C">
        <w:rPr>
          <w:rFonts w:ascii="Arial" w:eastAsia="Batang" w:hAnsi="Arial" w:cs="Arial"/>
        </w:rPr>
        <w:t>objednatele</w:t>
      </w:r>
      <w:r w:rsidR="00833BE6">
        <w:rPr>
          <w:rFonts w:ascii="Arial" w:eastAsia="Batang" w:hAnsi="Arial" w:cs="Arial"/>
        </w:rPr>
        <w:t xml:space="preserve"> o </w:t>
      </w:r>
      <w:r w:rsidRPr="00A3061C">
        <w:rPr>
          <w:rFonts w:ascii="Arial" w:eastAsia="Batang" w:hAnsi="Arial" w:cs="Arial"/>
        </w:rPr>
        <w:t>upřesnění nebo doplnění. Neučiní-li tak, mají</w:t>
      </w:r>
      <w:r w:rsidR="009607DD" w:rsidRPr="00A3061C">
        <w:rPr>
          <w:rFonts w:ascii="Arial" w:eastAsia="Batang" w:hAnsi="Arial" w:cs="Arial"/>
        </w:rPr>
        <w:t xml:space="preserve"> smluvní</w:t>
      </w:r>
      <w:r w:rsidRPr="00A3061C">
        <w:rPr>
          <w:rFonts w:ascii="Arial" w:eastAsia="Batang" w:hAnsi="Arial" w:cs="Arial"/>
        </w:rPr>
        <w:t xml:space="preserve"> strany za to, že požadavky jsou </w:t>
      </w:r>
      <w:r w:rsidR="00186F3B">
        <w:rPr>
          <w:rFonts w:ascii="Arial" w:eastAsia="Batang" w:hAnsi="Arial" w:cs="Arial"/>
        </w:rPr>
        <w:t>dodavateli</w:t>
      </w:r>
      <w:r w:rsidR="009607DD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srozumitelné a nemůže se z tohoto důvodu zprostit odpově</w:t>
      </w:r>
      <w:r w:rsidR="008B7427">
        <w:rPr>
          <w:rFonts w:ascii="Arial" w:eastAsia="Batang" w:hAnsi="Arial" w:cs="Arial"/>
        </w:rPr>
        <w:t>dnosti za případné vady plnění.</w:t>
      </w:r>
    </w:p>
    <w:p w:rsidR="00CE52B0" w:rsidRPr="00A3061C" w:rsidRDefault="00CE52B0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Korespondence </w:t>
      </w:r>
      <w:r w:rsidR="009607DD" w:rsidRPr="00A3061C">
        <w:rPr>
          <w:rFonts w:ascii="Arial" w:eastAsia="Batang" w:hAnsi="Arial" w:cs="Arial"/>
        </w:rPr>
        <w:t>smluvních stran</w:t>
      </w:r>
      <w:r w:rsidRPr="00A3061C">
        <w:rPr>
          <w:rFonts w:ascii="Arial" w:eastAsia="Batang" w:hAnsi="Arial" w:cs="Arial"/>
        </w:rPr>
        <w:t xml:space="preserve"> bude při uzavírání </w:t>
      </w:r>
      <w:r w:rsidR="00773EEB" w:rsidRPr="00A3061C">
        <w:rPr>
          <w:rFonts w:ascii="Arial" w:eastAsia="Batang" w:hAnsi="Arial" w:cs="Arial"/>
        </w:rPr>
        <w:t xml:space="preserve">dílčích </w:t>
      </w:r>
      <w:r w:rsidR="000F0E7A">
        <w:rPr>
          <w:rFonts w:ascii="Arial" w:eastAsia="Batang" w:hAnsi="Arial" w:cs="Arial"/>
        </w:rPr>
        <w:t>objednávek</w:t>
      </w:r>
      <w:r w:rsidRPr="00A3061C">
        <w:rPr>
          <w:rFonts w:ascii="Arial" w:eastAsia="Batang" w:hAnsi="Arial" w:cs="Arial"/>
        </w:rPr>
        <w:t xml:space="preserve"> vedena v elektronické podobě ve formátu a zabezpečení dohodn</w:t>
      </w:r>
      <w:r w:rsidR="008B7427">
        <w:rPr>
          <w:rFonts w:ascii="Arial" w:eastAsia="Batang" w:hAnsi="Arial" w:cs="Arial"/>
        </w:rPr>
        <w:t>utém oběma smluvními stranami.</w:t>
      </w:r>
    </w:p>
    <w:p w:rsidR="0090117E" w:rsidRPr="00A3061C" w:rsidRDefault="00695CFC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bookmarkStart w:id="2" w:name="_Ref334794509"/>
      <w:r w:rsidRPr="00A3061C">
        <w:rPr>
          <w:rFonts w:ascii="Arial" w:eastAsia="Batang" w:hAnsi="Arial" w:cs="Arial"/>
        </w:rPr>
        <w:t>Převzetí dodávek stravenek na základě dílčích</w:t>
      </w:r>
      <w:r w:rsidR="009607DD" w:rsidRPr="00A3061C">
        <w:rPr>
          <w:rFonts w:ascii="Arial" w:eastAsia="Batang" w:hAnsi="Arial" w:cs="Arial"/>
        </w:rPr>
        <w:t xml:space="preserve"> </w:t>
      </w:r>
      <w:r w:rsidR="00D40CB9">
        <w:rPr>
          <w:rFonts w:ascii="Arial" w:eastAsia="Batang" w:hAnsi="Arial" w:cs="Arial"/>
        </w:rPr>
        <w:t>objednávek</w:t>
      </w:r>
      <w:r w:rsidRPr="00A3061C">
        <w:rPr>
          <w:rFonts w:ascii="Arial" w:eastAsia="Batang" w:hAnsi="Arial" w:cs="Arial"/>
        </w:rPr>
        <w:t xml:space="preserve"> potvrzuje</w:t>
      </w:r>
      <w:r w:rsidR="00550AB7" w:rsidRPr="00A3061C">
        <w:rPr>
          <w:rFonts w:ascii="Arial" w:eastAsia="Batang" w:hAnsi="Arial" w:cs="Arial"/>
        </w:rPr>
        <w:t xml:space="preserve"> oprávněný zástupce</w:t>
      </w:r>
      <w:r w:rsidRPr="00A3061C">
        <w:rPr>
          <w:rFonts w:ascii="Arial" w:eastAsia="Batang" w:hAnsi="Arial" w:cs="Arial"/>
        </w:rPr>
        <w:t xml:space="preserve"> </w:t>
      </w:r>
      <w:r w:rsidR="009607DD" w:rsidRPr="00A3061C">
        <w:rPr>
          <w:rFonts w:ascii="Arial" w:eastAsia="Batang" w:hAnsi="Arial" w:cs="Arial"/>
        </w:rPr>
        <w:t xml:space="preserve">objednatele </w:t>
      </w:r>
      <w:r w:rsidRPr="00A3061C">
        <w:rPr>
          <w:rFonts w:ascii="Arial" w:eastAsia="Batang" w:hAnsi="Arial" w:cs="Arial"/>
        </w:rPr>
        <w:t xml:space="preserve">při jejich doručení a převzetí </w:t>
      </w:r>
      <w:r w:rsidR="00D40CB9">
        <w:rPr>
          <w:rFonts w:ascii="Arial" w:eastAsia="Batang" w:hAnsi="Arial" w:cs="Arial"/>
        </w:rPr>
        <w:t>v sídle objednatele</w:t>
      </w:r>
      <w:r w:rsidRPr="00A3061C">
        <w:rPr>
          <w:rFonts w:ascii="Arial" w:eastAsia="Batang" w:hAnsi="Arial" w:cs="Arial"/>
        </w:rPr>
        <w:t xml:space="preserve"> </w:t>
      </w:r>
      <w:r w:rsidR="00FC7877" w:rsidRPr="00A3061C">
        <w:rPr>
          <w:rFonts w:ascii="Arial" w:eastAsia="Batang" w:hAnsi="Arial" w:cs="Arial"/>
        </w:rPr>
        <w:t xml:space="preserve">na </w:t>
      </w:r>
      <w:r w:rsidR="00186F3B">
        <w:rPr>
          <w:rFonts w:ascii="Arial" w:eastAsia="Batang" w:hAnsi="Arial" w:cs="Arial"/>
        </w:rPr>
        <w:t>dodavatelem</w:t>
      </w:r>
      <w:r w:rsidR="009607DD" w:rsidRPr="00A3061C">
        <w:rPr>
          <w:rFonts w:ascii="Arial" w:eastAsia="Batang" w:hAnsi="Arial" w:cs="Arial"/>
        </w:rPr>
        <w:t xml:space="preserve"> </w:t>
      </w:r>
      <w:r w:rsidR="00FC7877" w:rsidRPr="00A3061C">
        <w:rPr>
          <w:rFonts w:ascii="Arial" w:eastAsia="Batang" w:hAnsi="Arial" w:cs="Arial"/>
        </w:rPr>
        <w:t>vypracovaném</w:t>
      </w:r>
      <w:r w:rsidR="00E456B5" w:rsidRPr="00A3061C">
        <w:rPr>
          <w:rFonts w:ascii="Arial" w:eastAsia="Batang" w:hAnsi="Arial" w:cs="Arial"/>
        </w:rPr>
        <w:t xml:space="preserve"> předávacím protokolu</w:t>
      </w:r>
      <w:r w:rsidR="00FC7877" w:rsidRPr="00A3061C">
        <w:rPr>
          <w:rFonts w:ascii="Arial" w:eastAsia="Batang" w:hAnsi="Arial" w:cs="Arial"/>
        </w:rPr>
        <w:t xml:space="preserve">. </w:t>
      </w:r>
      <w:r w:rsidRPr="00A3061C">
        <w:rPr>
          <w:rFonts w:ascii="Arial" w:eastAsia="Batang" w:hAnsi="Arial" w:cs="Arial"/>
        </w:rPr>
        <w:t xml:space="preserve">Potvrzuje </w:t>
      </w:r>
      <w:r w:rsidR="008B7427">
        <w:rPr>
          <w:rFonts w:ascii="Arial" w:eastAsia="Batang" w:hAnsi="Arial" w:cs="Arial"/>
        </w:rPr>
        <w:t xml:space="preserve">se </w:t>
      </w:r>
      <w:r w:rsidRPr="00A3061C">
        <w:rPr>
          <w:rFonts w:ascii="Arial" w:eastAsia="Batang" w:hAnsi="Arial" w:cs="Arial"/>
        </w:rPr>
        <w:t xml:space="preserve">převzetí nepoškozené a uzavřené zásilky s tím, že dodací list je uvnitř této zásilky. Úplnost zásilky kontroluje </w:t>
      </w:r>
      <w:r w:rsidR="007C0438">
        <w:rPr>
          <w:rFonts w:ascii="Arial" w:eastAsia="Batang" w:hAnsi="Arial" w:cs="Arial"/>
        </w:rPr>
        <w:t xml:space="preserve">objednatel </w:t>
      </w:r>
      <w:r w:rsidRPr="00A3061C">
        <w:rPr>
          <w:rFonts w:ascii="Arial" w:eastAsia="Batang" w:hAnsi="Arial" w:cs="Arial"/>
        </w:rPr>
        <w:t xml:space="preserve">následně. Není-li zásilka úplná, případně má-li jiné vady, je povinen ji bez odkladu reklamovat u </w:t>
      </w:r>
      <w:r w:rsidR="00186F3B">
        <w:rPr>
          <w:rFonts w:ascii="Arial" w:eastAsia="Batang" w:hAnsi="Arial" w:cs="Arial"/>
        </w:rPr>
        <w:t>dodavatele</w:t>
      </w:r>
      <w:r w:rsidR="009607DD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za podmínek uvedených v</w:t>
      </w:r>
      <w:r w:rsidR="00D422C3" w:rsidRPr="00A3061C">
        <w:rPr>
          <w:rFonts w:ascii="Arial" w:eastAsia="Batang" w:hAnsi="Arial" w:cs="Arial"/>
        </w:rPr>
        <w:t xml:space="preserve"> této </w:t>
      </w:r>
      <w:r w:rsidRPr="00A3061C">
        <w:rPr>
          <w:rFonts w:ascii="Arial" w:eastAsia="Batang" w:hAnsi="Arial" w:cs="Arial"/>
        </w:rPr>
        <w:t>rámcové smlouvě</w:t>
      </w:r>
      <w:r w:rsidR="005D6C76" w:rsidRPr="00A3061C">
        <w:rPr>
          <w:rFonts w:ascii="Arial" w:eastAsia="Batang" w:hAnsi="Arial" w:cs="Arial"/>
        </w:rPr>
        <w:t xml:space="preserve"> (</w:t>
      </w:r>
      <w:r w:rsidR="008B7427">
        <w:rPr>
          <w:rFonts w:ascii="Arial" w:eastAsia="Batang" w:hAnsi="Arial" w:cs="Arial"/>
        </w:rPr>
        <w:fldChar w:fldCharType="begin"/>
      </w:r>
      <w:r w:rsidR="008B7427">
        <w:rPr>
          <w:rFonts w:ascii="Arial" w:eastAsia="Batang" w:hAnsi="Arial" w:cs="Arial"/>
        </w:rPr>
        <w:instrText xml:space="preserve"> REF _Ref334794145 \r \h </w:instrText>
      </w:r>
      <w:r w:rsidR="008B7427">
        <w:rPr>
          <w:rFonts w:ascii="Arial" w:eastAsia="Batang" w:hAnsi="Arial" w:cs="Arial"/>
        </w:rPr>
      </w:r>
      <w:r w:rsidR="008B7427">
        <w:rPr>
          <w:rFonts w:ascii="Arial" w:eastAsia="Batang" w:hAnsi="Arial" w:cs="Arial"/>
        </w:rPr>
        <w:fldChar w:fldCharType="separate"/>
      </w:r>
      <w:r w:rsidR="008B7427">
        <w:rPr>
          <w:rFonts w:ascii="Arial" w:eastAsia="Batang" w:hAnsi="Arial" w:cs="Arial"/>
        </w:rPr>
        <w:t>článek VII</w:t>
      </w:r>
      <w:r w:rsidR="008B7427">
        <w:rPr>
          <w:rFonts w:ascii="Arial" w:eastAsia="Batang" w:hAnsi="Arial" w:cs="Arial"/>
        </w:rPr>
        <w:fldChar w:fldCharType="end"/>
      </w:r>
      <w:r w:rsidR="005D6C76" w:rsidRPr="00A3061C">
        <w:rPr>
          <w:rFonts w:ascii="Arial" w:eastAsia="Batang" w:hAnsi="Arial" w:cs="Arial"/>
        </w:rPr>
        <w:t>)</w:t>
      </w:r>
      <w:r w:rsidRPr="00A3061C">
        <w:rPr>
          <w:rFonts w:ascii="Arial" w:eastAsia="Batang" w:hAnsi="Arial" w:cs="Arial"/>
        </w:rPr>
        <w:t xml:space="preserve">. Seznam osob oprávněných k převzetí dodávek </w:t>
      </w:r>
      <w:r w:rsidR="00D40CB9">
        <w:rPr>
          <w:rFonts w:ascii="Arial" w:eastAsia="Batang" w:hAnsi="Arial" w:cs="Arial"/>
        </w:rPr>
        <w:t xml:space="preserve">v sídle </w:t>
      </w:r>
      <w:r w:rsidR="00186F3B">
        <w:rPr>
          <w:rFonts w:ascii="Arial" w:eastAsia="Batang" w:hAnsi="Arial" w:cs="Arial"/>
        </w:rPr>
        <w:t>objednatele</w:t>
      </w:r>
      <w:r w:rsidRPr="00A3061C">
        <w:rPr>
          <w:rFonts w:ascii="Arial" w:eastAsia="Batang" w:hAnsi="Arial" w:cs="Arial"/>
        </w:rPr>
        <w:t xml:space="preserve"> </w:t>
      </w:r>
      <w:r w:rsidR="00AD7724" w:rsidRPr="00A3061C">
        <w:rPr>
          <w:rFonts w:ascii="Arial" w:eastAsia="Batang" w:hAnsi="Arial" w:cs="Arial"/>
        </w:rPr>
        <w:t xml:space="preserve">je uveden v </w:t>
      </w:r>
      <w:r w:rsidR="00AD7724" w:rsidRPr="008B7427">
        <w:rPr>
          <w:rFonts w:ascii="Arial" w:eastAsia="Batang" w:hAnsi="Arial" w:cs="Arial"/>
        </w:rPr>
        <w:t>příloze</w:t>
      </w:r>
      <w:r w:rsidR="00717014" w:rsidRPr="008B7427">
        <w:rPr>
          <w:rFonts w:ascii="Arial" w:eastAsia="Batang" w:hAnsi="Arial" w:cs="Arial"/>
        </w:rPr>
        <w:t xml:space="preserve"> č. </w:t>
      </w:r>
      <w:r w:rsidR="008B7427" w:rsidRPr="008B7427">
        <w:rPr>
          <w:rFonts w:ascii="Arial" w:eastAsia="Batang" w:hAnsi="Arial" w:cs="Arial"/>
        </w:rPr>
        <w:t>1</w:t>
      </w:r>
      <w:r w:rsidR="00717014" w:rsidRPr="00A3061C">
        <w:rPr>
          <w:rFonts w:ascii="Arial" w:eastAsia="Batang" w:hAnsi="Arial" w:cs="Arial"/>
        </w:rPr>
        <w:t xml:space="preserve"> této</w:t>
      </w:r>
      <w:r w:rsidR="00773EEB" w:rsidRPr="00A3061C">
        <w:rPr>
          <w:rFonts w:ascii="Arial" w:eastAsia="Batang" w:hAnsi="Arial" w:cs="Arial"/>
        </w:rPr>
        <w:t xml:space="preserve"> rámcové</w:t>
      </w:r>
      <w:r w:rsidR="00717014" w:rsidRPr="00A3061C">
        <w:rPr>
          <w:rFonts w:ascii="Arial" w:eastAsia="Batang" w:hAnsi="Arial" w:cs="Arial"/>
        </w:rPr>
        <w:t xml:space="preserve"> smlouvy</w:t>
      </w:r>
      <w:r w:rsidRPr="00A3061C">
        <w:rPr>
          <w:rFonts w:ascii="Arial" w:eastAsia="Batang" w:hAnsi="Arial" w:cs="Arial"/>
        </w:rPr>
        <w:t xml:space="preserve">. </w:t>
      </w:r>
      <w:r w:rsidR="00E456B5" w:rsidRPr="00A3061C">
        <w:rPr>
          <w:rFonts w:ascii="Arial" w:eastAsia="Batang" w:hAnsi="Arial" w:cs="Arial"/>
        </w:rPr>
        <w:t xml:space="preserve">Objednatel se zavazuje předložit aktuální seznam osob oprávněných k převzetí dodávek </w:t>
      </w:r>
      <w:r w:rsidR="00D40CB9">
        <w:rPr>
          <w:rFonts w:ascii="Arial" w:eastAsia="Batang" w:hAnsi="Arial" w:cs="Arial"/>
        </w:rPr>
        <w:t xml:space="preserve">v sídle </w:t>
      </w:r>
      <w:r w:rsidR="00186F3B">
        <w:rPr>
          <w:rFonts w:ascii="Arial" w:eastAsia="Batang" w:hAnsi="Arial" w:cs="Arial"/>
        </w:rPr>
        <w:t>objednatele</w:t>
      </w:r>
      <w:r w:rsidR="00E456B5" w:rsidRPr="00A3061C">
        <w:rPr>
          <w:rFonts w:ascii="Arial" w:eastAsia="Batang" w:hAnsi="Arial" w:cs="Arial"/>
        </w:rPr>
        <w:t xml:space="preserve"> do 5</w:t>
      </w:r>
      <w:r w:rsidR="006872BE" w:rsidRPr="00A3061C">
        <w:rPr>
          <w:rFonts w:ascii="Arial" w:eastAsia="Batang" w:hAnsi="Arial" w:cs="Arial"/>
        </w:rPr>
        <w:t xml:space="preserve"> (pěti)</w:t>
      </w:r>
      <w:r w:rsidR="00E456B5" w:rsidRPr="00A3061C">
        <w:rPr>
          <w:rFonts w:ascii="Arial" w:eastAsia="Batang" w:hAnsi="Arial" w:cs="Arial"/>
        </w:rPr>
        <w:t xml:space="preserve"> pracovních dnů od podpisu smlouvy. </w:t>
      </w:r>
      <w:r w:rsidRPr="00A3061C">
        <w:rPr>
          <w:rFonts w:ascii="Arial" w:eastAsia="Batang" w:hAnsi="Arial" w:cs="Arial"/>
        </w:rPr>
        <w:t xml:space="preserve">Případné změny bude </w:t>
      </w:r>
      <w:r w:rsidR="009607DD" w:rsidRPr="00A3061C">
        <w:rPr>
          <w:rFonts w:ascii="Arial" w:eastAsia="Batang" w:hAnsi="Arial" w:cs="Arial"/>
        </w:rPr>
        <w:t>obje</w:t>
      </w:r>
      <w:r w:rsidR="004D3878" w:rsidRPr="00A3061C">
        <w:rPr>
          <w:rFonts w:ascii="Arial" w:eastAsia="Batang" w:hAnsi="Arial" w:cs="Arial"/>
        </w:rPr>
        <w:t>dn</w:t>
      </w:r>
      <w:r w:rsidR="009607DD" w:rsidRPr="00A3061C">
        <w:rPr>
          <w:rFonts w:ascii="Arial" w:eastAsia="Batang" w:hAnsi="Arial" w:cs="Arial"/>
        </w:rPr>
        <w:t xml:space="preserve">atel </w:t>
      </w:r>
      <w:r w:rsidRPr="00A3061C">
        <w:rPr>
          <w:rFonts w:ascii="Arial" w:eastAsia="Batang" w:hAnsi="Arial" w:cs="Arial"/>
        </w:rPr>
        <w:t xml:space="preserve">oznamovat </w:t>
      </w:r>
      <w:r w:rsidR="00186F3B">
        <w:rPr>
          <w:rFonts w:ascii="Arial" w:eastAsia="Batang" w:hAnsi="Arial" w:cs="Arial"/>
        </w:rPr>
        <w:t>dodavateli</w:t>
      </w:r>
      <w:r w:rsidR="00A072D9" w:rsidRPr="00A3061C">
        <w:rPr>
          <w:rFonts w:ascii="Arial" w:eastAsia="Batang" w:hAnsi="Arial" w:cs="Arial"/>
        </w:rPr>
        <w:t xml:space="preserve"> </w:t>
      </w:r>
      <w:r w:rsidR="008B7427">
        <w:rPr>
          <w:rFonts w:ascii="Arial" w:eastAsia="Batang" w:hAnsi="Arial" w:cs="Arial"/>
        </w:rPr>
        <w:t>bez zbytečného odkladu.</w:t>
      </w:r>
      <w:bookmarkEnd w:id="2"/>
    </w:p>
    <w:p w:rsidR="00E456B5" w:rsidRPr="00A3061C" w:rsidRDefault="008B7427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bookmarkStart w:id="3" w:name="_Ref334794817"/>
      <w:r>
        <w:rPr>
          <w:rFonts w:ascii="Arial" w:eastAsia="Batang" w:hAnsi="Arial" w:cs="Arial"/>
        </w:rPr>
        <w:t>Dodací list, který má být obsahem zásilky (viz předchozí odstavec),</w:t>
      </w:r>
      <w:r w:rsidR="00E456B5" w:rsidRPr="00A3061C">
        <w:rPr>
          <w:rFonts w:ascii="Arial" w:eastAsia="Batang" w:hAnsi="Arial" w:cs="Arial"/>
        </w:rPr>
        <w:t xml:space="preserve"> musí obsahovat zejména specifikaci stravenek (zejména co do množství), číslo </w:t>
      </w:r>
      <w:r w:rsidR="00D40CB9">
        <w:rPr>
          <w:rFonts w:ascii="Arial" w:eastAsia="Batang" w:hAnsi="Arial" w:cs="Arial"/>
        </w:rPr>
        <w:t>objednávky</w:t>
      </w:r>
      <w:r>
        <w:rPr>
          <w:rFonts w:ascii="Arial" w:eastAsia="Batang" w:hAnsi="Arial" w:cs="Arial"/>
        </w:rPr>
        <w:t xml:space="preserve">, datum a místo dodání, </w:t>
      </w:r>
      <w:r w:rsidR="00DE0C16">
        <w:rPr>
          <w:rFonts w:ascii="Arial" w:eastAsia="Batang" w:hAnsi="Arial" w:cs="Arial"/>
        </w:rPr>
        <w:t>kolonku</w:t>
      </w:r>
      <w:r>
        <w:rPr>
          <w:rFonts w:ascii="Arial" w:eastAsia="Batang" w:hAnsi="Arial" w:cs="Arial"/>
        </w:rPr>
        <w:t xml:space="preserve"> pro </w:t>
      </w:r>
      <w:r w:rsidR="00140114" w:rsidRPr="00A3061C">
        <w:rPr>
          <w:rFonts w:ascii="Arial" w:eastAsia="Batang" w:hAnsi="Arial" w:cs="Arial"/>
        </w:rPr>
        <w:t xml:space="preserve">podpisy oprávněných osob a </w:t>
      </w:r>
      <w:r>
        <w:rPr>
          <w:rFonts w:ascii="Arial" w:eastAsia="Batang" w:hAnsi="Arial" w:cs="Arial"/>
        </w:rPr>
        <w:t xml:space="preserve">místo pro vyplnění </w:t>
      </w:r>
      <w:r w:rsidR="00140114" w:rsidRPr="00A3061C">
        <w:rPr>
          <w:rFonts w:ascii="Arial" w:eastAsia="Batang" w:hAnsi="Arial" w:cs="Arial"/>
        </w:rPr>
        <w:t>informac</w:t>
      </w:r>
      <w:r>
        <w:rPr>
          <w:rFonts w:ascii="Arial" w:eastAsia="Batang" w:hAnsi="Arial" w:cs="Arial"/>
        </w:rPr>
        <w:t>e</w:t>
      </w:r>
      <w:r w:rsidR="006872BE" w:rsidRPr="00A3061C">
        <w:rPr>
          <w:rFonts w:ascii="Arial" w:eastAsia="Batang" w:hAnsi="Arial" w:cs="Arial"/>
        </w:rPr>
        <w:t xml:space="preserve"> </w:t>
      </w:r>
      <w:r w:rsidR="00D40CB9">
        <w:rPr>
          <w:rFonts w:ascii="Arial" w:eastAsia="Batang" w:hAnsi="Arial" w:cs="Arial"/>
        </w:rPr>
        <w:t xml:space="preserve">o </w:t>
      </w:r>
      <w:r w:rsidR="006872BE" w:rsidRPr="00A3061C">
        <w:rPr>
          <w:rFonts w:ascii="Arial" w:eastAsia="Batang" w:hAnsi="Arial" w:cs="Arial"/>
        </w:rPr>
        <w:t>stavu převzaté dodávky (</w:t>
      </w:r>
      <w:r>
        <w:rPr>
          <w:rFonts w:ascii="Arial" w:eastAsia="Batang" w:hAnsi="Arial" w:cs="Arial"/>
        </w:rPr>
        <w:t>dle o</w:t>
      </w:r>
      <w:r w:rsidR="006872BE" w:rsidRPr="00A3061C">
        <w:rPr>
          <w:rFonts w:ascii="Arial" w:eastAsia="Batang" w:hAnsi="Arial" w:cs="Arial"/>
        </w:rPr>
        <w:t>dst. </w:t>
      </w:r>
      <w:r>
        <w:rPr>
          <w:rFonts w:ascii="Arial" w:eastAsia="Batang" w:hAnsi="Arial" w:cs="Arial"/>
        </w:rPr>
        <w:fldChar w:fldCharType="begin"/>
      </w:r>
      <w:r>
        <w:rPr>
          <w:rFonts w:ascii="Arial" w:eastAsia="Batang" w:hAnsi="Arial" w:cs="Arial"/>
        </w:rPr>
        <w:instrText xml:space="preserve"> REF _Ref334794509 \r \h </w:instrText>
      </w:r>
      <w:r>
        <w:rPr>
          <w:rFonts w:ascii="Arial" w:eastAsia="Batang" w:hAnsi="Arial" w:cs="Arial"/>
        </w:rPr>
      </w:r>
      <w:r>
        <w:rPr>
          <w:rFonts w:ascii="Arial" w:eastAsia="Batang" w:hAnsi="Arial" w:cs="Arial"/>
        </w:rPr>
        <w:fldChar w:fldCharType="separate"/>
      </w:r>
      <w:r>
        <w:rPr>
          <w:rFonts w:ascii="Arial" w:eastAsia="Batang" w:hAnsi="Arial" w:cs="Arial"/>
        </w:rPr>
        <w:t>8</w:t>
      </w:r>
      <w:r>
        <w:rPr>
          <w:rFonts w:ascii="Arial" w:eastAsia="Batang" w:hAnsi="Arial" w:cs="Arial"/>
        </w:rPr>
        <w:fldChar w:fldCharType="end"/>
      </w:r>
      <w:r w:rsidR="00140114" w:rsidRPr="00A3061C">
        <w:rPr>
          <w:rFonts w:ascii="Arial" w:eastAsia="Batang" w:hAnsi="Arial" w:cs="Arial"/>
        </w:rPr>
        <w:t xml:space="preserve"> tohoto článku).</w:t>
      </w:r>
      <w:bookmarkEnd w:id="3"/>
      <w:r w:rsidR="00DE0C16">
        <w:rPr>
          <w:rFonts w:ascii="Arial" w:eastAsia="Batang" w:hAnsi="Arial" w:cs="Arial"/>
        </w:rPr>
        <w:t xml:space="preserve"> V případě potvrzení správnosti zásilky zašle objednatel potvrzený dodací list neprodleně dodavateli (postačí </w:t>
      </w:r>
      <w:proofErr w:type="spellStart"/>
      <w:r w:rsidR="00DE0C16">
        <w:rPr>
          <w:rFonts w:ascii="Arial" w:eastAsia="Batang" w:hAnsi="Arial" w:cs="Arial"/>
        </w:rPr>
        <w:t>scan</w:t>
      </w:r>
      <w:proofErr w:type="spellEnd"/>
      <w:r w:rsidR="00DE0C16">
        <w:rPr>
          <w:rFonts w:ascii="Arial" w:eastAsia="Batang" w:hAnsi="Arial" w:cs="Arial"/>
        </w:rPr>
        <w:t xml:space="preserve"> e-mailem či kopie prostřednictvím faxu).</w:t>
      </w:r>
    </w:p>
    <w:p w:rsidR="00695CFC" w:rsidRPr="00FB6C07" w:rsidRDefault="009607DD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lastRenderedPageBreak/>
        <w:t xml:space="preserve">Objednatel </w:t>
      </w:r>
      <w:r w:rsidR="00695CFC" w:rsidRPr="00A3061C">
        <w:rPr>
          <w:rFonts w:ascii="Arial" w:eastAsia="Batang" w:hAnsi="Arial" w:cs="Arial"/>
        </w:rPr>
        <w:t>si vyhrazuje právo měnit počet stravenek</w:t>
      </w:r>
      <w:r w:rsidR="002B5F9A" w:rsidRPr="00A3061C">
        <w:rPr>
          <w:rFonts w:ascii="Arial" w:eastAsia="Batang" w:hAnsi="Arial" w:cs="Arial"/>
        </w:rPr>
        <w:t>,</w:t>
      </w:r>
      <w:r w:rsidR="002B5F9A" w:rsidRPr="00A3061C">
        <w:rPr>
          <w:rFonts w:ascii="Arial" w:hAnsi="Arial" w:cs="Arial"/>
        </w:rPr>
        <w:t xml:space="preserve"> případně určitý kalendářní měsíc (měsíce) stravenky neobjednat a neodebrat vůbec</w:t>
      </w:r>
      <w:r w:rsidR="000A77BD" w:rsidRPr="00A3061C">
        <w:rPr>
          <w:rFonts w:ascii="Arial" w:hAnsi="Arial" w:cs="Arial"/>
        </w:rPr>
        <w:t>,</w:t>
      </w:r>
      <w:r w:rsidR="005D6C76" w:rsidRPr="00A3061C">
        <w:rPr>
          <w:rFonts w:ascii="Arial" w:eastAsia="Batang" w:hAnsi="Arial" w:cs="Arial"/>
        </w:rPr>
        <w:t xml:space="preserve"> bez jakýchkoli sankčních následků ze strany </w:t>
      </w:r>
      <w:r w:rsidR="003A74A5">
        <w:rPr>
          <w:rFonts w:ascii="Arial" w:eastAsia="Batang" w:hAnsi="Arial" w:cs="Arial"/>
        </w:rPr>
        <w:t>dodavatele</w:t>
      </w:r>
      <w:r w:rsidR="00695CFC" w:rsidRPr="00A3061C">
        <w:rPr>
          <w:rFonts w:ascii="Arial" w:eastAsia="Batang" w:hAnsi="Arial" w:cs="Arial"/>
        </w:rPr>
        <w:t xml:space="preserve">. </w:t>
      </w:r>
      <w:r w:rsidR="003A74A5">
        <w:rPr>
          <w:rFonts w:ascii="Arial" w:eastAsia="Batang" w:hAnsi="Arial" w:cs="Arial"/>
        </w:rPr>
        <w:t>Dodavatel</w:t>
      </w:r>
      <w:r w:rsidR="006872BE" w:rsidRPr="00A3061C">
        <w:rPr>
          <w:rFonts w:ascii="Arial" w:eastAsia="Batang" w:hAnsi="Arial" w:cs="Arial"/>
        </w:rPr>
        <w:t xml:space="preserve"> </w:t>
      </w:r>
      <w:r w:rsidR="000A77BD" w:rsidRPr="00A3061C">
        <w:rPr>
          <w:rFonts w:ascii="Arial" w:eastAsia="Batang" w:hAnsi="Arial" w:cs="Arial"/>
        </w:rPr>
        <w:t xml:space="preserve">s touto výhradou souhlasí a </w:t>
      </w:r>
      <w:r w:rsidR="00D422C3" w:rsidRPr="00A3061C">
        <w:rPr>
          <w:rFonts w:ascii="Arial" w:eastAsia="Batang" w:hAnsi="Arial" w:cs="Arial"/>
        </w:rPr>
        <w:t xml:space="preserve">zavazuje </w:t>
      </w:r>
      <w:r w:rsidR="000A77BD" w:rsidRPr="00A3061C">
        <w:rPr>
          <w:rFonts w:ascii="Arial" w:eastAsia="Batang" w:hAnsi="Arial" w:cs="Arial"/>
        </w:rPr>
        <w:t xml:space="preserve">se </w:t>
      </w:r>
      <w:r w:rsidR="00695CFC" w:rsidRPr="00A3061C">
        <w:rPr>
          <w:rFonts w:ascii="Arial" w:eastAsia="Batang" w:hAnsi="Arial" w:cs="Arial"/>
        </w:rPr>
        <w:t xml:space="preserve">dodávat stravenky podle pokynů </w:t>
      </w:r>
      <w:r w:rsidRPr="00A3061C">
        <w:rPr>
          <w:rFonts w:ascii="Arial" w:eastAsia="Batang" w:hAnsi="Arial" w:cs="Arial"/>
        </w:rPr>
        <w:t>objednatele</w:t>
      </w:r>
      <w:r w:rsidR="00695CFC" w:rsidRPr="00A3061C">
        <w:rPr>
          <w:rFonts w:ascii="Arial" w:eastAsia="Batang" w:hAnsi="Arial" w:cs="Arial"/>
        </w:rPr>
        <w:t>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</w:p>
    <w:p w:rsidR="00AF0C19" w:rsidRPr="00A3061C" w:rsidRDefault="00AF0C19" w:rsidP="002D4DA2">
      <w:pPr>
        <w:pStyle w:val="Nadpis6"/>
        <w:spacing w:after="120"/>
        <w:rPr>
          <w:sz w:val="20"/>
        </w:rPr>
      </w:pPr>
      <w:r w:rsidRPr="00A3061C">
        <w:rPr>
          <w:sz w:val="20"/>
        </w:rPr>
        <w:t>Cena</w:t>
      </w:r>
      <w:r w:rsidR="000041C3" w:rsidRPr="00A3061C">
        <w:rPr>
          <w:sz w:val="20"/>
        </w:rPr>
        <w:t xml:space="preserve"> a její splatnost</w:t>
      </w:r>
      <w:r w:rsidR="00140114" w:rsidRPr="00A3061C">
        <w:rPr>
          <w:sz w:val="20"/>
        </w:rPr>
        <w:t>, platební podmínky</w:t>
      </w:r>
    </w:p>
    <w:p w:rsidR="00140114" w:rsidRPr="00A3061C" w:rsidRDefault="00AF0C19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Cena plnění </w:t>
      </w:r>
      <w:r w:rsidR="00FC7877" w:rsidRPr="00A3061C">
        <w:rPr>
          <w:rFonts w:ascii="Arial" w:eastAsia="Batang" w:hAnsi="Arial" w:cs="Arial"/>
        </w:rPr>
        <w:t xml:space="preserve">každé </w:t>
      </w:r>
      <w:r w:rsidR="00DE0C16">
        <w:rPr>
          <w:rFonts w:ascii="Arial" w:eastAsia="Batang" w:hAnsi="Arial" w:cs="Arial"/>
        </w:rPr>
        <w:t>dílčí dodávky</w:t>
      </w:r>
      <w:r w:rsidR="00FC7877" w:rsidRPr="00A3061C">
        <w:rPr>
          <w:rFonts w:ascii="Arial" w:eastAsia="Batang" w:hAnsi="Arial" w:cs="Arial"/>
        </w:rPr>
        <w:t xml:space="preserve"> (dodávky stravenek v kalendářním měsíci) </w:t>
      </w:r>
      <w:r w:rsidRPr="00A3061C">
        <w:rPr>
          <w:rFonts w:ascii="Arial" w:eastAsia="Batang" w:hAnsi="Arial" w:cs="Arial"/>
        </w:rPr>
        <w:t xml:space="preserve">se sjednává ve výši </w:t>
      </w:r>
      <w:r w:rsidR="00FC7877" w:rsidRPr="00A3061C">
        <w:rPr>
          <w:rFonts w:ascii="Arial" w:eastAsia="Batang" w:hAnsi="Arial" w:cs="Arial"/>
        </w:rPr>
        <w:t xml:space="preserve">násobku </w:t>
      </w:r>
      <w:r w:rsidR="00CB4148" w:rsidRPr="00A3061C">
        <w:rPr>
          <w:rFonts w:ascii="Arial" w:eastAsia="Batang" w:hAnsi="Arial" w:cs="Arial"/>
        </w:rPr>
        <w:t xml:space="preserve">jednotkové </w:t>
      </w:r>
      <w:r w:rsidR="00CB4148" w:rsidRPr="00DE0C16">
        <w:rPr>
          <w:rFonts w:ascii="Arial" w:eastAsia="Batang" w:hAnsi="Arial" w:cs="Arial"/>
        </w:rPr>
        <w:t>ceny</w:t>
      </w:r>
      <w:r w:rsidR="00CB4148" w:rsidRPr="00DE0C16">
        <w:rPr>
          <w:rFonts w:ascii="Arial" w:eastAsia="Batang" w:hAnsi="Arial" w:cs="Arial"/>
          <w:i/>
        </w:rPr>
        <w:t xml:space="preserve"> </w:t>
      </w:r>
      <w:r w:rsidR="00CB4148" w:rsidRPr="00DE0C16">
        <w:rPr>
          <w:rFonts w:ascii="Arial" w:hAnsi="Arial" w:cs="Arial"/>
          <w:lang w:val="x-none" w:eastAsia="x-none"/>
        </w:rPr>
        <w:t>[●]</w:t>
      </w:r>
      <w:r w:rsidR="00CB4148" w:rsidRPr="00DE0C16">
        <w:rPr>
          <w:rFonts w:ascii="Arial" w:hAnsi="Arial" w:cs="Arial"/>
          <w:lang w:eastAsia="x-none"/>
        </w:rPr>
        <w:t>,- Kč</w:t>
      </w:r>
      <w:r w:rsidR="006872BE" w:rsidRPr="00DE0C16">
        <w:rPr>
          <w:rFonts w:ascii="Arial" w:hAnsi="Arial" w:cs="Arial"/>
          <w:lang w:eastAsia="x-none"/>
        </w:rPr>
        <w:t xml:space="preserve"> (slovy </w:t>
      </w:r>
      <w:r w:rsidR="006872BE" w:rsidRPr="00DE0C16">
        <w:rPr>
          <w:rFonts w:ascii="Arial" w:hAnsi="Arial" w:cs="Arial"/>
          <w:lang w:val="x-none" w:eastAsia="x-none"/>
        </w:rPr>
        <w:t>[●]</w:t>
      </w:r>
      <w:r w:rsidR="00DE0C16">
        <w:rPr>
          <w:rFonts w:ascii="Arial" w:hAnsi="Arial" w:cs="Arial"/>
          <w:lang w:eastAsia="x-none"/>
        </w:rPr>
        <w:t xml:space="preserve"> </w:t>
      </w:r>
      <w:r w:rsidR="006872BE" w:rsidRPr="00DE0C16">
        <w:rPr>
          <w:rFonts w:ascii="Arial" w:hAnsi="Arial" w:cs="Arial"/>
          <w:lang w:eastAsia="x-none"/>
        </w:rPr>
        <w:t>korun</w:t>
      </w:r>
      <w:r w:rsidR="00935F9F" w:rsidRPr="00DE0C16">
        <w:rPr>
          <w:rFonts w:ascii="Arial" w:hAnsi="Arial" w:cs="Arial"/>
          <w:lang w:eastAsia="x-none"/>
        </w:rPr>
        <w:t xml:space="preserve"> </w:t>
      </w:r>
      <w:r w:rsidR="006872BE" w:rsidRPr="00DE0C16">
        <w:rPr>
          <w:rFonts w:ascii="Arial" w:hAnsi="Arial" w:cs="Arial"/>
          <w:lang w:eastAsia="x-none"/>
        </w:rPr>
        <w:t>českých</w:t>
      </w:r>
      <w:r w:rsidR="006872BE" w:rsidRPr="00A3061C">
        <w:rPr>
          <w:rFonts w:ascii="Arial" w:hAnsi="Arial" w:cs="Arial"/>
          <w:lang w:eastAsia="x-none"/>
        </w:rPr>
        <w:t>)</w:t>
      </w:r>
      <w:r w:rsidR="00CB4148" w:rsidRPr="00A3061C">
        <w:rPr>
          <w:rFonts w:ascii="Arial" w:hAnsi="Arial" w:cs="Arial"/>
          <w:lang w:eastAsia="x-none"/>
        </w:rPr>
        <w:t xml:space="preserve"> za stravenku</w:t>
      </w:r>
      <w:r w:rsidR="00A3663C" w:rsidRPr="00A3061C">
        <w:rPr>
          <w:rFonts w:ascii="Arial" w:eastAsia="Batang" w:hAnsi="Arial" w:cs="Arial"/>
        </w:rPr>
        <w:t xml:space="preserve"> </w:t>
      </w:r>
      <w:r w:rsidR="00026863" w:rsidRPr="00A3061C">
        <w:rPr>
          <w:rFonts w:ascii="Arial" w:eastAsia="Batang" w:hAnsi="Arial" w:cs="Arial"/>
        </w:rPr>
        <w:t>a</w:t>
      </w:r>
      <w:r w:rsidR="00FC7877" w:rsidRPr="00A3061C">
        <w:rPr>
          <w:rFonts w:ascii="Arial" w:eastAsia="Batang" w:hAnsi="Arial" w:cs="Arial"/>
        </w:rPr>
        <w:t xml:space="preserve"> počtu stravenek </w:t>
      </w:r>
      <w:r w:rsidR="00CB4148" w:rsidRPr="00A3061C">
        <w:rPr>
          <w:rFonts w:ascii="Arial" w:eastAsia="Batang" w:hAnsi="Arial" w:cs="Arial"/>
        </w:rPr>
        <w:t xml:space="preserve">objednatelem </w:t>
      </w:r>
      <w:r w:rsidR="00FC7877" w:rsidRPr="00A3061C">
        <w:rPr>
          <w:rFonts w:ascii="Arial" w:eastAsia="Batang" w:hAnsi="Arial" w:cs="Arial"/>
        </w:rPr>
        <w:t xml:space="preserve">objednaných </w:t>
      </w:r>
      <w:r w:rsidR="00B21769" w:rsidRPr="00A3061C">
        <w:rPr>
          <w:rFonts w:ascii="Arial" w:eastAsia="Batang" w:hAnsi="Arial" w:cs="Arial"/>
        </w:rPr>
        <w:t>a</w:t>
      </w:r>
      <w:r w:rsidR="00FC7877" w:rsidRPr="00A3061C">
        <w:rPr>
          <w:rFonts w:ascii="Arial" w:eastAsia="Batang" w:hAnsi="Arial" w:cs="Arial"/>
        </w:rPr>
        <w:t> </w:t>
      </w:r>
      <w:r w:rsidR="00B03E03">
        <w:rPr>
          <w:rFonts w:ascii="Arial" w:eastAsia="Batang" w:hAnsi="Arial" w:cs="Arial"/>
        </w:rPr>
        <w:t>dodavatelem</w:t>
      </w:r>
      <w:r w:rsidR="00B21769" w:rsidRPr="00A3061C">
        <w:rPr>
          <w:rFonts w:ascii="Arial" w:eastAsia="Batang" w:hAnsi="Arial" w:cs="Arial"/>
        </w:rPr>
        <w:t xml:space="preserve"> </w:t>
      </w:r>
      <w:r w:rsidR="00FC7877" w:rsidRPr="00A3061C">
        <w:rPr>
          <w:rFonts w:ascii="Arial" w:eastAsia="Batang" w:hAnsi="Arial" w:cs="Arial"/>
        </w:rPr>
        <w:t xml:space="preserve">skutečně dodaných v daný kalendářní měsíc. </w:t>
      </w:r>
      <w:r w:rsidR="00140114" w:rsidRPr="00A3061C">
        <w:rPr>
          <w:rFonts w:ascii="Arial" w:eastAsia="Batang" w:hAnsi="Arial" w:cs="Arial"/>
        </w:rPr>
        <w:t xml:space="preserve">Cena plnění </w:t>
      </w:r>
      <w:r w:rsidR="00DE0C16">
        <w:rPr>
          <w:rFonts w:ascii="Arial" w:eastAsia="Batang" w:hAnsi="Arial" w:cs="Arial"/>
        </w:rPr>
        <w:t>bud</w:t>
      </w:r>
      <w:r w:rsidR="00140114" w:rsidRPr="00A3061C">
        <w:rPr>
          <w:rFonts w:ascii="Arial" w:eastAsia="Batang" w:hAnsi="Arial" w:cs="Arial"/>
        </w:rPr>
        <w:t>e vždy uvedena v</w:t>
      </w:r>
      <w:r w:rsidR="00DE0C16">
        <w:rPr>
          <w:rFonts w:ascii="Arial" w:eastAsia="Batang" w:hAnsi="Arial" w:cs="Arial"/>
        </w:rPr>
        <w:t> d</w:t>
      </w:r>
      <w:r w:rsidR="00140114" w:rsidRPr="00A3061C">
        <w:rPr>
          <w:rFonts w:ascii="Arial" w:eastAsia="Batang" w:hAnsi="Arial" w:cs="Arial"/>
        </w:rPr>
        <w:t>í</w:t>
      </w:r>
      <w:r w:rsidR="00DE0C16">
        <w:rPr>
          <w:rFonts w:ascii="Arial" w:eastAsia="Batang" w:hAnsi="Arial" w:cs="Arial"/>
        </w:rPr>
        <w:t>lčí objednávce</w:t>
      </w:r>
      <w:r w:rsidR="00140114" w:rsidRPr="00A3061C">
        <w:rPr>
          <w:rFonts w:ascii="Arial" w:eastAsia="Batang" w:hAnsi="Arial" w:cs="Arial"/>
        </w:rPr>
        <w:t>.</w:t>
      </w:r>
    </w:p>
    <w:p w:rsidR="00AF0C19" w:rsidRPr="00A3061C" w:rsidRDefault="00DE0C16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F0C19" w:rsidRPr="00A3061C">
        <w:rPr>
          <w:rFonts w:ascii="Arial" w:hAnsi="Arial" w:cs="Arial"/>
        </w:rPr>
        <w:t>ena</w:t>
      </w:r>
      <w:r w:rsidR="00140114" w:rsidRPr="00A3061C">
        <w:rPr>
          <w:rFonts w:ascii="Arial" w:hAnsi="Arial" w:cs="Arial"/>
        </w:rPr>
        <w:t xml:space="preserve"> plnění</w:t>
      </w:r>
      <w:r w:rsidR="00AF0C19" w:rsidRPr="00A306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dle předchozího odstavce </w:t>
      </w:r>
      <w:r w:rsidR="00AF0C19" w:rsidRPr="00A3061C">
        <w:rPr>
          <w:rFonts w:ascii="Arial" w:hAnsi="Arial" w:cs="Arial"/>
        </w:rPr>
        <w:t>je konečná, j</w:t>
      </w:r>
      <w:r w:rsidR="00B21769" w:rsidRPr="00A3061C">
        <w:rPr>
          <w:rFonts w:ascii="Arial" w:hAnsi="Arial" w:cs="Arial"/>
        </w:rPr>
        <w:t xml:space="preserve">sou v ní zahrnuty veškeré náklady prodávajícího, včetně nákladů na pořízení stravenek, na jejich třídění, </w:t>
      </w:r>
      <w:r w:rsidR="00A01025">
        <w:rPr>
          <w:rFonts w:ascii="Arial" w:hAnsi="Arial" w:cs="Arial"/>
        </w:rPr>
        <w:t>personifikaci</w:t>
      </w:r>
      <w:r w:rsidR="00136FE0">
        <w:rPr>
          <w:rFonts w:ascii="Arial" w:hAnsi="Arial" w:cs="Arial"/>
        </w:rPr>
        <w:t xml:space="preserve"> stravenek</w:t>
      </w:r>
      <w:r w:rsidR="00B21769" w:rsidRPr="00A3061C">
        <w:rPr>
          <w:rFonts w:ascii="Arial" w:hAnsi="Arial" w:cs="Arial"/>
        </w:rPr>
        <w:t xml:space="preserve">, dopravu </w:t>
      </w:r>
      <w:r w:rsidR="00D40CB9">
        <w:rPr>
          <w:rFonts w:ascii="Arial" w:hAnsi="Arial" w:cs="Arial"/>
        </w:rPr>
        <w:t xml:space="preserve">do sídla </w:t>
      </w:r>
      <w:r>
        <w:rPr>
          <w:rFonts w:ascii="Arial" w:hAnsi="Arial" w:cs="Arial"/>
        </w:rPr>
        <w:t>objednatele</w:t>
      </w:r>
      <w:r w:rsidR="00B21769" w:rsidRPr="00A3061C">
        <w:rPr>
          <w:rFonts w:ascii="Arial" w:hAnsi="Arial" w:cs="Arial"/>
        </w:rPr>
        <w:t xml:space="preserve">, předání, </w:t>
      </w:r>
      <w:r w:rsidR="00AF0C19" w:rsidRPr="00A3061C">
        <w:rPr>
          <w:rFonts w:ascii="Arial" w:hAnsi="Arial" w:cs="Arial"/>
        </w:rPr>
        <w:t xml:space="preserve">případně jakékoli další vedlejší náklady </w:t>
      </w:r>
      <w:r w:rsidR="00D53E25" w:rsidRPr="00A3061C">
        <w:rPr>
          <w:rFonts w:ascii="Arial" w:hAnsi="Arial" w:cs="Arial"/>
        </w:rPr>
        <w:t>dodavatele nezbytné k řádnému splnění předmětu plnění</w:t>
      </w:r>
      <w:r w:rsidR="00AD07CD">
        <w:rPr>
          <w:rFonts w:ascii="Arial" w:hAnsi="Arial" w:cs="Arial"/>
        </w:rPr>
        <w:t xml:space="preserve"> a přiměřený zisk </w:t>
      </w:r>
      <w:r w:rsidR="003A74A5">
        <w:rPr>
          <w:rFonts w:ascii="Arial" w:hAnsi="Arial" w:cs="Arial"/>
        </w:rPr>
        <w:t>dodavatele</w:t>
      </w:r>
      <w:r>
        <w:rPr>
          <w:rFonts w:ascii="Arial" w:hAnsi="Arial" w:cs="Arial"/>
        </w:rPr>
        <w:t>.</w:t>
      </w:r>
    </w:p>
    <w:p w:rsidR="00B2031E" w:rsidRPr="00A3061C" w:rsidRDefault="00C00975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hAnsi="Arial" w:cs="Arial"/>
          <w:bCs/>
        </w:rPr>
        <w:t xml:space="preserve">Úhrada ceny plnění bude prováděna bezhotovostním převodem na účet </w:t>
      </w:r>
      <w:r w:rsidR="003A74A5">
        <w:rPr>
          <w:rFonts w:ascii="Arial" w:hAnsi="Arial" w:cs="Arial"/>
          <w:bCs/>
        </w:rPr>
        <w:t>dodavatele</w:t>
      </w:r>
      <w:r w:rsidRPr="00A3061C">
        <w:rPr>
          <w:rFonts w:ascii="Arial" w:hAnsi="Arial" w:cs="Arial"/>
          <w:bCs/>
        </w:rPr>
        <w:t xml:space="preserve"> uvedený v záhlaví smlouvy vždy </w:t>
      </w:r>
      <w:r w:rsidR="000041C3" w:rsidRPr="00A3061C">
        <w:rPr>
          <w:rFonts w:ascii="Arial" w:hAnsi="Arial" w:cs="Arial"/>
          <w:bCs/>
        </w:rPr>
        <w:t xml:space="preserve">za každou řádně splněnou dodávku stravenek na základě </w:t>
      </w:r>
      <w:r w:rsidR="00D40CB9">
        <w:rPr>
          <w:rFonts w:ascii="Arial" w:hAnsi="Arial" w:cs="Arial"/>
          <w:bCs/>
        </w:rPr>
        <w:t>objednávky</w:t>
      </w:r>
      <w:r w:rsidRPr="00A3061C">
        <w:rPr>
          <w:rFonts w:ascii="Arial" w:hAnsi="Arial" w:cs="Arial"/>
          <w:bCs/>
        </w:rPr>
        <w:t xml:space="preserve">, a to na základě daňového dokladu s náležitostmi dle zákona č. 235/2004 Sb., o DPH, </w:t>
      </w:r>
      <w:r w:rsidR="00D40CB9">
        <w:rPr>
          <w:rFonts w:ascii="Arial" w:hAnsi="Arial" w:cs="Arial"/>
          <w:bCs/>
        </w:rPr>
        <w:t>ve znění pozdějších předpisů</w:t>
      </w:r>
      <w:r w:rsidRPr="00A3061C">
        <w:rPr>
          <w:rFonts w:ascii="Arial" w:hAnsi="Arial" w:cs="Arial"/>
          <w:bCs/>
        </w:rPr>
        <w:t xml:space="preserve">, </w:t>
      </w:r>
      <w:r w:rsidR="00B2031E" w:rsidRPr="00A3061C">
        <w:rPr>
          <w:rFonts w:ascii="Arial" w:hAnsi="Arial" w:cs="Arial"/>
          <w:bCs/>
        </w:rPr>
        <w:t xml:space="preserve">a dle dalších souvisejících právních předpisů, </w:t>
      </w:r>
      <w:r w:rsidRPr="00A3061C">
        <w:rPr>
          <w:rFonts w:ascii="Arial" w:hAnsi="Arial" w:cs="Arial"/>
          <w:bCs/>
        </w:rPr>
        <w:t xml:space="preserve">vystaveného </w:t>
      </w:r>
      <w:r w:rsidR="00B03E03">
        <w:rPr>
          <w:rFonts w:ascii="Arial" w:hAnsi="Arial" w:cs="Arial"/>
          <w:bCs/>
        </w:rPr>
        <w:t>dodavatelem</w:t>
      </w:r>
      <w:r w:rsidRPr="00A3061C">
        <w:rPr>
          <w:rFonts w:ascii="Arial" w:hAnsi="Arial" w:cs="Arial"/>
          <w:bCs/>
        </w:rPr>
        <w:t xml:space="preserve"> (dále jen „</w:t>
      </w:r>
      <w:r w:rsidRPr="00DE0C16">
        <w:rPr>
          <w:rFonts w:ascii="Arial" w:hAnsi="Arial" w:cs="Arial"/>
          <w:bCs/>
        </w:rPr>
        <w:t>faktura</w:t>
      </w:r>
      <w:r w:rsidRPr="00A3061C">
        <w:rPr>
          <w:rFonts w:ascii="Arial" w:hAnsi="Arial" w:cs="Arial"/>
          <w:bCs/>
        </w:rPr>
        <w:t>“).</w:t>
      </w:r>
      <w:r w:rsidR="00A10639" w:rsidRPr="00A3061C">
        <w:rPr>
          <w:rFonts w:ascii="Arial" w:hAnsi="Arial" w:cs="Arial"/>
          <w:bCs/>
        </w:rPr>
        <w:t xml:space="preserve"> Faktura bude považována za uhrazenou </w:t>
      </w:r>
      <w:r w:rsidR="00DE0C16">
        <w:rPr>
          <w:rFonts w:ascii="Arial" w:hAnsi="Arial" w:cs="Arial"/>
          <w:bCs/>
        </w:rPr>
        <w:t>dnem odepsání finanční částky v </w:t>
      </w:r>
      <w:r w:rsidR="00A10639" w:rsidRPr="00A3061C">
        <w:rPr>
          <w:rFonts w:ascii="Arial" w:hAnsi="Arial" w:cs="Arial"/>
          <w:bCs/>
        </w:rPr>
        <w:t xml:space="preserve">příslušené výši z účtu objednatele ve prospěch účtu </w:t>
      </w:r>
      <w:r w:rsidR="00B03E03">
        <w:rPr>
          <w:rFonts w:ascii="Arial" w:hAnsi="Arial" w:cs="Arial"/>
          <w:bCs/>
        </w:rPr>
        <w:t>dodavatele</w:t>
      </w:r>
      <w:r w:rsidR="00A10639" w:rsidRPr="00A3061C">
        <w:rPr>
          <w:rFonts w:ascii="Arial" w:hAnsi="Arial" w:cs="Arial"/>
          <w:bCs/>
        </w:rPr>
        <w:t>.</w:t>
      </w:r>
    </w:p>
    <w:p w:rsidR="00C00975" w:rsidRPr="00A3061C" w:rsidRDefault="00B03E03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Dodavatel</w:t>
      </w:r>
      <w:r w:rsidR="00B2031E" w:rsidRPr="00A3061C">
        <w:rPr>
          <w:rFonts w:ascii="Arial" w:hAnsi="Arial" w:cs="Arial"/>
          <w:bCs/>
        </w:rPr>
        <w:t xml:space="preserve"> je oprávněn vystavit fakturu po dodání a převzetí objednaného množství stravenek</w:t>
      </w:r>
      <w:r w:rsidR="00DE0C16">
        <w:rPr>
          <w:rFonts w:ascii="Arial" w:hAnsi="Arial" w:cs="Arial"/>
          <w:bCs/>
        </w:rPr>
        <w:t xml:space="preserve"> dle dílčí objednávky</w:t>
      </w:r>
      <w:r w:rsidR="00B2031E" w:rsidRPr="00A3061C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Dodavatel</w:t>
      </w:r>
      <w:r w:rsidR="00B2031E" w:rsidRPr="00A3061C">
        <w:rPr>
          <w:rFonts w:ascii="Arial" w:hAnsi="Arial" w:cs="Arial"/>
          <w:bCs/>
        </w:rPr>
        <w:t xml:space="preserve"> vystaví na základě každé dílčí </w:t>
      </w:r>
      <w:r w:rsidR="00421267">
        <w:rPr>
          <w:rFonts w:ascii="Arial" w:hAnsi="Arial" w:cs="Arial"/>
          <w:bCs/>
        </w:rPr>
        <w:t>objednávky</w:t>
      </w:r>
      <w:r w:rsidR="00B2031E" w:rsidRPr="00A3061C">
        <w:rPr>
          <w:rFonts w:ascii="Arial" w:hAnsi="Arial" w:cs="Arial"/>
          <w:bCs/>
        </w:rPr>
        <w:t xml:space="preserve"> jednu fakturu. Přílohou faktury musí být </w:t>
      </w:r>
      <w:r w:rsidR="00DE0C16">
        <w:rPr>
          <w:rFonts w:ascii="Arial" w:hAnsi="Arial" w:cs="Arial"/>
          <w:bCs/>
        </w:rPr>
        <w:t xml:space="preserve">objednatelem potvrzený </w:t>
      </w:r>
      <w:r w:rsidR="00B2031E" w:rsidRPr="00A3061C">
        <w:rPr>
          <w:rFonts w:ascii="Arial" w:hAnsi="Arial" w:cs="Arial"/>
          <w:bCs/>
        </w:rPr>
        <w:t>dodací list</w:t>
      </w:r>
      <w:r w:rsidR="00DE0C16">
        <w:rPr>
          <w:rFonts w:ascii="Arial" w:hAnsi="Arial" w:cs="Arial"/>
          <w:bCs/>
        </w:rPr>
        <w:t xml:space="preserve"> (viz </w:t>
      </w:r>
      <w:r w:rsidR="00DE0C16">
        <w:rPr>
          <w:rFonts w:ascii="Arial" w:hAnsi="Arial" w:cs="Arial"/>
          <w:bCs/>
        </w:rPr>
        <w:fldChar w:fldCharType="begin"/>
      </w:r>
      <w:r w:rsidR="00DE0C16">
        <w:rPr>
          <w:rFonts w:ascii="Arial" w:hAnsi="Arial" w:cs="Arial"/>
          <w:bCs/>
        </w:rPr>
        <w:instrText xml:space="preserve"> REF _Ref334794814 \r \h </w:instrText>
      </w:r>
      <w:r w:rsidR="00DE0C16">
        <w:rPr>
          <w:rFonts w:ascii="Arial" w:hAnsi="Arial" w:cs="Arial"/>
          <w:bCs/>
        </w:rPr>
      </w:r>
      <w:r w:rsidR="00DE0C16">
        <w:rPr>
          <w:rFonts w:ascii="Arial" w:hAnsi="Arial" w:cs="Arial"/>
          <w:bCs/>
        </w:rPr>
        <w:fldChar w:fldCharType="separate"/>
      </w:r>
      <w:r w:rsidR="00DE0C16">
        <w:rPr>
          <w:rFonts w:ascii="Arial" w:hAnsi="Arial" w:cs="Arial"/>
          <w:bCs/>
        </w:rPr>
        <w:t>článek II</w:t>
      </w:r>
      <w:r w:rsidR="00DE0C16">
        <w:rPr>
          <w:rFonts w:ascii="Arial" w:hAnsi="Arial" w:cs="Arial"/>
          <w:bCs/>
        </w:rPr>
        <w:fldChar w:fldCharType="end"/>
      </w:r>
      <w:r w:rsidR="00DE0C16">
        <w:rPr>
          <w:rFonts w:ascii="Arial" w:hAnsi="Arial" w:cs="Arial"/>
          <w:bCs/>
        </w:rPr>
        <w:t xml:space="preserve"> odst. </w:t>
      </w:r>
      <w:r w:rsidR="00DE0C16">
        <w:rPr>
          <w:rFonts w:ascii="Arial" w:hAnsi="Arial" w:cs="Arial"/>
          <w:bCs/>
        </w:rPr>
        <w:fldChar w:fldCharType="begin"/>
      </w:r>
      <w:r w:rsidR="00DE0C16">
        <w:rPr>
          <w:rFonts w:ascii="Arial" w:hAnsi="Arial" w:cs="Arial"/>
          <w:bCs/>
        </w:rPr>
        <w:instrText xml:space="preserve"> REF _Ref334794817 \r \h </w:instrText>
      </w:r>
      <w:r w:rsidR="00DE0C16">
        <w:rPr>
          <w:rFonts w:ascii="Arial" w:hAnsi="Arial" w:cs="Arial"/>
          <w:bCs/>
        </w:rPr>
      </w:r>
      <w:r w:rsidR="00DE0C16">
        <w:rPr>
          <w:rFonts w:ascii="Arial" w:hAnsi="Arial" w:cs="Arial"/>
          <w:bCs/>
        </w:rPr>
        <w:fldChar w:fldCharType="separate"/>
      </w:r>
      <w:r w:rsidR="00DE0C16">
        <w:rPr>
          <w:rFonts w:ascii="Arial" w:hAnsi="Arial" w:cs="Arial"/>
          <w:bCs/>
        </w:rPr>
        <w:t>9</w:t>
      </w:r>
      <w:r w:rsidR="00DE0C16">
        <w:rPr>
          <w:rFonts w:ascii="Arial" w:hAnsi="Arial" w:cs="Arial"/>
          <w:bCs/>
        </w:rPr>
        <w:fldChar w:fldCharType="end"/>
      </w:r>
      <w:r w:rsidR="00DE0C16" w:rsidRPr="00A3061C">
        <w:rPr>
          <w:rFonts w:ascii="Arial" w:hAnsi="Arial" w:cs="Arial"/>
          <w:bCs/>
        </w:rPr>
        <w:t xml:space="preserve"> rámcové smlouvy</w:t>
      </w:r>
      <w:r w:rsidR="00DE0C16">
        <w:rPr>
          <w:rFonts w:ascii="Arial" w:hAnsi="Arial" w:cs="Arial"/>
          <w:bCs/>
        </w:rPr>
        <w:t>)</w:t>
      </w:r>
      <w:r w:rsidR="00421267">
        <w:rPr>
          <w:rFonts w:ascii="Arial" w:hAnsi="Arial" w:cs="Arial"/>
          <w:bCs/>
        </w:rPr>
        <w:t>.</w:t>
      </w:r>
    </w:p>
    <w:p w:rsidR="00D422C3" w:rsidRPr="00A3061C" w:rsidRDefault="000041C3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hAnsi="Arial" w:cs="Arial"/>
        </w:rPr>
        <w:t>Splatnost faktury se sjednává 30</w:t>
      </w:r>
      <w:r w:rsidR="006872BE" w:rsidRPr="00A3061C">
        <w:rPr>
          <w:rFonts w:ascii="Arial" w:hAnsi="Arial" w:cs="Arial"/>
        </w:rPr>
        <w:t xml:space="preserve"> (třicet)</w:t>
      </w:r>
      <w:r w:rsidRPr="00A3061C">
        <w:rPr>
          <w:rFonts w:ascii="Arial" w:hAnsi="Arial" w:cs="Arial"/>
        </w:rPr>
        <w:t xml:space="preserve"> kalendářních dnů ode dne </w:t>
      </w:r>
      <w:r w:rsidR="00143A0F" w:rsidRPr="00A3061C">
        <w:rPr>
          <w:rFonts w:ascii="Arial" w:hAnsi="Arial" w:cs="Arial"/>
        </w:rPr>
        <w:t xml:space="preserve">jejího </w:t>
      </w:r>
      <w:r w:rsidRPr="00A3061C">
        <w:rPr>
          <w:rFonts w:ascii="Arial" w:hAnsi="Arial" w:cs="Arial"/>
        </w:rPr>
        <w:t>doručení</w:t>
      </w:r>
      <w:r w:rsidR="00143A0F" w:rsidRPr="00A3061C">
        <w:rPr>
          <w:rFonts w:ascii="Arial" w:hAnsi="Arial" w:cs="Arial"/>
        </w:rPr>
        <w:t xml:space="preserve"> </w:t>
      </w:r>
      <w:r w:rsidR="001B66AD" w:rsidRPr="00A3061C">
        <w:rPr>
          <w:rFonts w:ascii="Arial" w:hAnsi="Arial" w:cs="Arial"/>
        </w:rPr>
        <w:t>objednateli</w:t>
      </w:r>
      <w:r w:rsidR="00B2031E" w:rsidRPr="00A3061C">
        <w:rPr>
          <w:rFonts w:ascii="Arial" w:hAnsi="Arial" w:cs="Arial"/>
        </w:rPr>
        <w:t>.</w:t>
      </w:r>
      <w:r w:rsidRPr="00A3061C">
        <w:rPr>
          <w:rFonts w:ascii="Arial" w:hAnsi="Arial" w:cs="Arial"/>
        </w:rPr>
        <w:t xml:space="preserve"> </w:t>
      </w:r>
      <w:r w:rsidR="005D6C76" w:rsidRPr="00A3061C">
        <w:rPr>
          <w:rFonts w:ascii="Arial" w:hAnsi="Arial" w:cs="Arial"/>
        </w:rPr>
        <w:t>V případě, že faktura nebude mít náležitosti stanovené příslušnými právními předpisy</w:t>
      </w:r>
      <w:r w:rsidR="00B2031E" w:rsidRPr="00A3061C">
        <w:rPr>
          <w:rFonts w:ascii="Arial" w:hAnsi="Arial" w:cs="Arial"/>
        </w:rPr>
        <w:t xml:space="preserve"> a případně touto rámcovou smlouvou</w:t>
      </w:r>
      <w:r w:rsidR="00AD07CD">
        <w:rPr>
          <w:rFonts w:ascii="Arial" w:hAnsi="Arial" w:cs="Arial"/>
        </w:rPr>
        <w:t xml:space="preserve"> a / nebo bude obsahovat nesprávné údaje</w:t>
      </w:r>
      <w:r w:rsidR="005D6C76" w:rsidRPr="00A3061C">
        <w:rPr>
          <w:rFonts w:ascii="Arial" w:hAnsi="Arial" w:cs="Arial"/>
        </w:rPr>
        <w:t xml:space="preserve">, je </w:t>
      </w:r>
      <w:r w:rsidR="00B2031E" w:rsidRPr="00A3061C">
        <w:rPr>
          <w:rFonts w:ascii="Arial" w:hAnsi="Arial" w:cs="Arial"/>
        </w:rPr>
        <w:t xml:space="preserve">objednatel </w:t>
      </w:r>
      <w:r w:rsidR="005D6C76" w:rsidRPr="00A3061C">
        <w:rPr>
          <w:rFonts w:ascii="Arial" w:hAnsi="Arial" w:cs="Arial"/>
        </w:rPr>
        <w:t>oprávněn vráti</w:t>
      </w:r>
      <w:r w:rsidR="00143A0F" w:rsidRPr="00A3061C">
        <w:rPr>
          <w:rFonts w:ascii="Arial" w:hAnsi="Arial" w:cs="Arial"/>
        </w:rPr>
        <w:t>t</w:t>
      </w:r>
      <w:r w:rsidR="005D6C76" w:rsidRPr="00A3061C">
        <w:rPr>
          <w:rFonts w:ascii="Arial" w:hAnsi="Arial" w:cs="Arial"/>
        </w:rPr>
        <w:t xml:space="preserve"> ji ve lhůtě splatnosti zpět </w:t>
      </w:r>
      <w:r w:rsidR="003A74A5">
        <w:rPr>
          <w:rFonts w:ascii="Arial" w:hAnsi="Arial" w:cs="Arial"/>
        </w:rPr>
        <w:t>dodavateli</w:t>
      </w:r>
      <w:r w:rsidR="00B2031E" w:rsidRPr="00A3061C">
        <w:rPr>
          <w:rFonts w:ascii="Arial" w:hAnsi="Arial" w:cs="Arial"/>
        </w:rPr>
        <w:t xml:space="preserve"> </w:t>
      </w:r>
      <w:r w:rsidR="005D6C76" w:rsidRPr="00A3061C">
        <w:rPr>
          <w:rFonts w:ascii="Arial" w:hAnsi="Arial" w:cs="Arial"/>
        </w:rPr>
        <w:t xml:space="preserve">k doplnění či opravě. Nová lhůta splatnosti počíná v takovém případě běžet znovu okamžikem doručení opravené či doplněné faktury </w:t>
      </w:r>
      <w:r w:rsidR="00B2031E" w:rsidRPr="00A3061C">
        <w:rPr>
          <w:rFonts w:ascii="Arial" w:hAnsi="Arial" w:cs="Arial"/>
        </w:rPr>
        <w:t>objednateli</w:t>
      </w:r>
      <w:r w:rsidR="005D6C76" w:rsidRPr="00A3061C">
        <w:rPr>
          <w:rFonts w:ascii="Arial" w:hAnsi="Arial" w:cs="Arial"/>
        </w:rPr>
        <w:t>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  <w:bookmarkStart w:id="4" w:name="_Ref334796239"/>
    </w:p>
    <w:bookmarkEnd w:id="4"/>
    <w:p w:rsidR="00396B2E" w:rsidRPr="00A3061C" w:rsidRDefault="00AF0C19" w:rsidP="002D4DA2">
      <w:pPr>
        <w:spacing w:after="12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 xml:space="preserve">Povinnosti </w:t>
      </w:r>
      <w:r w:rsidR="003A74A5">
        <w:rPr>
          <w:rFonts w:ascii="Arial" w:eastAsia="Batang" w:hAnsi="Arial" w:cs="Arial"/>
          <w:b/>
          <w:bCs/>
        </w:rPr>
        <w:t>dodavatele</w:t>
      </w:r>
      <w:r w:rsidR="0006557B" w:rsidRPr="00A3061C">
        <w:rPr>
          <w:rFonts w:ascii="Arial" w:eastAsia="Batang" w:hAnsi="Arial" w:cs="Arial"/>
          <w:b/>
          <w:bCs/>
        </w:rPr>
        <w:t xml:space="preserve"> </w:t>
      </w:r>
    </w:p>
    <w:p w:rsidR="00763D98" w:rsidRDefault="003A74A5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Dodavatel</w:t>
      </w:r>
      <w:r w:rsidR="00B2031E" w:rsidRPr="00A3061C">
        <w:rPr>
          <w:rFonts w:ascii="Arial" w:eastAsia="Batang" w:hAnsi="Arial" w:cs="Arial"/>
        </w:rPr>
        <w:t xml:space="preserve"> se zavazuje z</w:t>
      </w:r>
      <w:r w:rsidR="001B66AD" w:rsidRPr="00A3061C">
        <w:rPr>
          <w:rFonts w:ascii="Arial" w:eastAsia="Batang" w:hAnsi="Arial" w:cs="Arial"/>
        </w:rPr>
        <w:t>ajišťovat dodání</w:t>
      </w:r>
      <w:r w:rsidR="00AF0C19" w:rsidRPr="00A3061C">
        <w:rPr>
          <w:rFonts w:ascii="Arial" w:eastAsia="Batang" w:hAnsi="Arial" w:cs="Arial"/>
        </w:rPr>
        <w:t xml:space="preserve"> </w:t>
      </w:r>
      <w:r w:rsidR="009935F3">
        <w:rPr>
          <w:rFonts w:ascii="Arial" w:eastAsia="Batang" w:hAnsi="Arial" w:cs="Arial"/>
        </w:rPr>
        <w:t xml:space="preserve">do sídla </w:t>
      </w:r>
      <w:r>
        <w:rPr>
          <w:rFonts w:ascii="Arial" w:eastAsia="Batang" w:hAnsi="Arial" w:cs="Arial"/>
        </w:rPr>
        <w:t>objednatele</w:t>
      </w:r>
      <w:r w:rsidR="00AF0C19" w:rsidRPr="00A3061C">
        <w:rPr>
          <w:rFonts w:ascii="Arial" w:eastAsia="Batang" w:hAnsi="Arial" w:cs="Arial"/>
        </w:rPr>
        <w:t xml:space="preserve"> stravenky </w:t>
      </w:r>
      <w:r w:rsidR="00C27E3F" w:rsidRPr="00A3061C">
        <w:rPr>
          <w:rFonts w:ascii="Arial" w:eastAsia="Batang" w:hAnsi="Arial" w:cs="Arial"/>
        </w:rPr>
        <w:t xml:space="preserve">v </w:t>
      </w:r>
      <w:r w:rsidR="00AF0C19" w:rsidRPr="00A3061C">
        <w:rPr>
          <w:rFonts w:ascii="Arial" w:eastAsia="Batang" w:hAnsi="Arial" w:cs="Arial"/>
        </w:rPr>
        <w:t xml:space="preserve">množství, </w:t>
      </w:r>
      <w:r w:rsidR="00C27E3F" w:rsidRPr="00A3061C">
        <w:rPr>
          <w:rFonts w:ascii="Arial" w:eastAsia="Batang" w:hAnsi="Arial" w:cs="Arial"/>
        </w:rPr>
        <w:t xml:space="preserve">které </w:t>
      </w:r>
      <w:r w:rsidR="001B66AD" w:rsidRPr="00A3061C">
        <w:rPr>
          <w:rFonts w:ascii="Arial" w:eastAsia="Batang" w:hAnsi="Arial" w:cs="Arial"/>
        </w:rPr>
        <w:t xml:space="preserve">objednatel </w:t>
      </w:r>
      <w:r w:rsidR="00C27E3F" w:rsidRPr="00A3061C">
        <w:rPr>
          <w:rFonts w:ascii="Arial" w:eastAsia="Batang" w:hAnsi="Arial" w:cs="Arial"/>
        </w:rPr>
        <w:t xml:space="preserve">určí dle svých potřeb, </w:t>
      </w:r>
      <w:r w:rsidR="00AF0C19" w:rsidRPr="00A3061C">
        <w:rPr>
          <w:rFonts w:ascii="Arial" w:eastAsia="Batang" w:hAnsi="Arial" w:cs="Arial"/>
        </w:rPr>
        <w:t>na základě řádně vyplněné objednávky.</w:t>
      </w:r>
    </w:p>
    <w:p w:rsidR="00AF0C19" w:rsidRPr="00DE0C16" w:rsidRDefault="00DE0C16" w:rsidP="00DE0C16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DE0C16">
        <w:rPr>
          <w:rFonts w:ascii="Arial" w:hAnsi="Arial" w:cs="Arial"/>
          <w:bCs/>
        </w:rPr>
        <w:t>Dodavatel prohlašuje, že Seznam restaura</w:t>
      </w:r>
      <w:r w:rsidRPr="00DE0C16">
        <w:rPr>
          <w:rFonts w:ascii="Arial" w:hAnsi="Arial" w:cs="Arial" w:hint="eastAsia"/>
          <w:bCs/>
        </w:rPr>
        <w:t>č</w:t>
      </w:r>
      <w:r w:rsidRPr="00DE0C16">
        <w:rPr>
          <w:rFonts w:ascii="Arial" w:hAnsi="Arial" w:cs="Arial"/>
          <w:bCs/>
        </w:rPr>
        <w:t>ních a obdobných za</w:t>
      </w:r>
      <w:r w:rsidRPr="00DE0C16">
        <w:rPr>
          <w:rFonts w:ascii="Arial" w:hAnsi="Arial" w:cs="Arial" w:hint="eastAsia"/>
          <w:bCs/>
        </w:rPr>
        <w:t>ří</w:t>
      </w:r>
      <w:r w:rsidRPr="00DE0C16">
        <w:rPr>
          <w:rFonts w:ascii="Arial" w:hAnsi="Arial" w:cs="Arial"/>
          <w:bCs/>
        </w:rPr>
        <w:t>zení a prodejen potravin, se kterými má uchaze</w:t>
      </w:r>
      <w:r w:rsidRPr="00DE0C16">
        <w:rPr>
          <w:rFonts w:ascii="Arial" w:hAnsi="Arial" w:cs="Arial" w:hint="eastAsia"/>
          <w:bCs/>
        </w:rPr>
        <w:t>č</w:t>
      </w:r>
      <w:r w:rsidRPr="00DE0C16">
        <w:rPr>
          <w:rFonts w:ascii="Arial" w:hAnsi="Arial" w:cs="Arial"/>
          <w:bCs/>
        </w:rPr>
        <w:t xml:space="preserve"> uzav</w:t>
      </w:r>
      <w:r w:rsidRPr="00DE0C16">
        <w:rPr>
          <w:rFonts w:ascii="Arial" w:hAnsi="Arial" w:cs="Arial" w:hint="eastAsia"/>
          <w:bCs/>
        </w:rPr>
        <w:t>ř</w:t>
      </w:r>
      <w:r w:rsidRPr="00DE0C16">
        <w:rPr>
          <w:rFonts w:ascii="Arial" w:hAnsi="Arial" w:cs="Arial"/>
          <w:bCs/>
        </w:rPr>
        <w:t>en smluvní vztah o proplácení stravenek minimáln</w:t>
      </w:r>
      <w:r w:rsidRPr="00DE0C16">
        <w:rPr>
          <w:rFonts w:ascii="Arial" w:hAnsi="Arial" w:cs="Arial" w:hint="eastAsia"/>
          <w:bCs/>
        </w:rPr>
        <w:t>ě</w:t>
      </w:r>
      <w:r w:rsidRPr="00DE0C16">
        <w:rPr>
          <w:rFonts w:ascii="Arial" w:hAnsi="Arial" w:cs="Arial"/>
          <w:bCs/>
        </w:rPr>
        <w:t xml:space="preserve"> ode dne zve</w:t>
      </w:r>
      <w:r w:rsidRPr="00DE0C16">
        <w:rPr>
          <w:rFonts w:ascii="Arial" w:hAnsi="Arial" w:cs="Arial" w:hint="eastAsia"/>
          <w:bCs/>
        </w:rPr>
        <w:t>ř</w:t>
      </w:r>
      <w:r w:rsidRPr="00DE0C16">
        <w:rPr>
          <w:rFonts w:ascii="Arial" w:hAnsi="Arial" w:cs="Arial"/>
          <w:bCs/>
        </w:rPr>
        <w:t>ejn</w:t>
      </w:r>
      <w:r w:rsidRPr="00DE0C16">
        <w:rPr>
          <w:rFonts w:ascii="Arial" w:hAnsi="Arial" w:cs="Arial" w:hint="eastAsia"/>
          <w:bCs/>
        </w:rPr>
        <w:t>ě</w:t>
      </w:r>
      <w:r w:rsidRPr="00DE0C16">
        <w:rPr>
          <w:rFonts w:ascii="Arial" w:hAnsi="Arial" w:cs="Arial"/>
          <w:bCs/>
        </w:rPr>
        <w:t xml:space="preserve">ní oznámení zadávacího </w:t>
      </w:r>
      <w:r w:rsidRPr="00DE0C16">
        <w:rPr>
          <w:rFonts w:ascii="Arial" w:hAnsi="Arial" w:cs="Arial" w:hint="eastAsia"/>
          <w:bCs/>
        </w:rPr>
        <w:t>ří</w:t>
      </w:r>
      <w:r w:rsidRPr="00DE0C16">
        <w:rPr>
          <w:rFonts w:ascii="Arial" w:hAnsi="Arial" w:cs="Arial"/>
          <w:bCs/>
        </w:rPr>
        <w:t>zení do 31. 12. 2012 (dále také jen „Seznam“), který tvo</w:t>
      </w:r>
      <w:r w:rsidRPr="00DE0C16">
        <w:rPr>
          <w:rFonts w:ascii="Arial" w:hAnsi="Arial" w:cs="Arial" w:hint="eastAsia"/>
          <w:bCs/>
        </w:rPr>
        <w:t>ří</w:t>
      </w:r>
      <w:r w:rsidRPr="00DE0C16">
        <w:rPr>
          <w:rFonts w:ascii="Arial" w:hAnsi="Arial" w:cs="Arial"/>
          <w:bCs/>
        </w:rPr>
        <w:t xml:space="preserve"> p</w:t>
      </w:r>
      <w:r w:rsidRPr="00DE0C16">
        <w:rPr>
          <w:rFonts w:ascii="Arial" w:hAnsi="Arial" w:cs="Arial" w:hint="eastAsia"/>
          <w:bCs/>
        </w:rPr>
        <w:t>ří</w:t>
      </w:r>
      <w:r w:rsidRPr="00DE0C16">
        <w:rPr>
          <w:rFonts w:ascii="Arial" w:hAnsi="Arial" w:cs="Arial"/>
          <w:bCs/>
        </w:rPr>
        <w:t xml:space="preserve">lohu </w:t>
      </w:r>
      <w:r w:rsidRPr="00DE0C16">
        <w:rPr>
          <w:rFonts w:ascii="Arial" w:hAnsi="Arial" w:cs="Arial" w:hint="eastAsia"/>
          <w:bCs/>
        </w:rPr>
        <w:t>č</w:t>
      </w:r>
      <w:r w:rsidRPr="00DE0C16">
        <w:rPr>
          <w:rFonts w:ascii="Arial" w:hAnsi="Arial" w:cs="Arial"/>
          <w:bCs/>
        </w:rPr>
        <w:t>. 2 této smlouvy, je k datu podpisu této rámcové smlouvy aktuální a platný</w:t>
      </w:r>
      <w:r w:rsidR="006537D3" w:rsidRPr="00DE0C16">
        <w:rPr>
          <w:rFonts w:ascii="Arial" w:hAnsi="Arial" w:cs="Arial"/>
          <w:bCs/>
          <w:lang w:eastAsia="en-US"/>
        </w:rPr>
        <w:t>.</w:t>
      </w:r>
    </w:p>
    <w:p w:rsidR="00F11AB3" w:rsidRPr="00A3061C" w:rsidRDefault="00AF0C19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Vrátí-li </w:t>
      </w:r>
      <w:r w:rsidR="00565B02" w:rsidRPr="00A3061C">
        <w:rPr>
          <w:rFonts w:ascii="Arial" w:hAnsi="Arial" w:cs="Arial"/>
        </w:rPr>
        <w:t xml:space="preserve">objednatel </w:t>
      </w:r>
      <w:r w:rsidR="00FE2975">
        <w:rPr>
          <w:rFonts w:ascii="Arial" w:hAnsi="Arial" w:cs="Arial"/>
        </w:rPr>
        <w:t>dodavateli</w:t>
      </w:r>
      <w:r w:rsidRPr="00A3061C">
        <w:rPr>
          <w:rFonts w:ascii="Arial" w:hAnsi="Arial" w:cs="Arial"/>
        </w:rPr>
        <w:t xml:space="preserve"> stravenky podle ustanovení </w:t>
      </w:r>
      <w:r w:rsidR="00DE0C16">
        <w:rPr>
          <w:rFonts w:ascii="Arial" w:hAnsi="Arial" w:cs="Arial"/>
        </w:rPr>
        <w:fldChar w:fldCharType="begin"/>
      </w:r>
      <w:r w:rsidR="00DE0C16">
        <w:rPr>
          <w:rFonts w:ascii="Arial" w:hAnsi="Arial" w:cs="Arial"/>
        </w:rPr>
        <w:instrText xml:space="preserve"> REF _Ref334795073 \r \h </w:instrText>
      </w:r>
      <w:r w:rsidR="00DE0C16">
        <w:rPr>
          <w:rFonts w:ascii="Arial" w:hAnsi="Arial" w:cs="Arial"/>
        </w:rPr>
      </w:r>
      <w:r w:rsidR="00DE0C16">
        <w:rPr>
          <w:rFonts w:ascii="Arial" w:hAnsi="Arial" w:cs="Arial"/>
        </w:rPr>
        <w:fldChar w:fldCharType="separate"/>
      </w:r>
      <w:r w:rsidR="00DE0C16">
        <w:rPr>
          <w:rFonts w:ascii="Arial" w:hAnsi="Arial" w:cs="Arial"/>
        </w:rPr>
        <w:t>článku VI</w:t>
      </w:r>
      <w:r w:rsidR="00DE0C16">
        <w:rPr>
          <w:rFonts w:ascii="Arial" w:hAnsi="Arial" w:cs="Arial"/>
        </w:rPr>
        <w:fldChar w:fldCharType="end"/>
      </w:r>
      <w:r w:rsidR="00DE0C16">
        <w:rPr>
          <w:rFonts w:ascii="Arial" w:hAnsi="Arial" w:cs="Arial"/>
        </w:rPr>
        <w:t xml:space="preserve"> odst. </w:t>
      </w:r>
      <w:r w:rsidR="00DE0C16">
        <w:rPr>
          <w:rFonts w:ascii="Arial" w:hAnsi="Arial" w:cs="Arial"/>
        </w:rPr>
        <w:fldChar w:fldCharType="begin"/>
      </w:r>
      <w:r w:rsidR="00DE0C16">
        <w:rPr>
          <w:rFonts w:ascii="Arial" w:hAnsi="Arial" w:cs="Arial"/>
        </w:rPr>
        <w:instrText xml:space="preserve"> REF _Ref334795075 \r \h </w:instrText>
      </w:r>
      <w:r w:rsidR="00DE0C16">
        <w:rPr>
          <w:rFonts w:ascii="Arial" w:hAnsi="Arial" w:cs="Arial"/>
        </w:rPr>
      </w:r>
      <w:r w:rsidR="00DE0C16">
        <w:rPr>
          <w:rFonts w:ascii="Arial" w:hAnsi="Arial" w:cs="Arial"/>
        </w:rPr>
        <w:fldChar w:fldCharType="separate"/>
      </w:r>
      <w:r w:rsidR="00DE0C16">
        <w:rPr>
          <w:rFonts w:ascii="Arial" w:hAnsi="Arial" w:cs="Arial"/>
        </w:rPr>
        <w:t>2</w:t>
      </w:r>
      <w:r w:rsidR="00DE0C16">
        <w:rPr>
          <w:rFonts w:ascii="Arial" w:hAnsi="Arial" w:cs="Arial"/>
        </w:rPr>
        <w:fldChar w:fldCharType="end"/>
      </w:r>
      <w:r w:rsidRPr="00A3061C">
        <w:rPr>
          <w:rFonts w:ascii="Arial" w:hAnsi="Arial" w:cs="Arial"/>
        </w:rPr>
        <w:t xml:space="preserve"> této</w:t>
      </w:r>
      <w:r w:rsidR="00565B02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smlouvy, zavazuje se </w:t>
      </w:r>
      <w:r w:rsidR="00FE2975">
        <w:rPr>
          <w:rFonts w:ascii="Arial" w:hAnsi="Arial" w:cs="Arial"/>
        </w:rPr>
        <w:t>dodavatel</w:t>
      </w:r>
      <w:r w:rsidRPr="00A3061C">
        <w:rPr>
          <w:rFonts w:ascii="Arial" w:hAnsi="Arial" w:cs="Arial"/>
        </w:rPr>
        <w:t xml:space="preserve"> uhradit </w:t>
      </w:r>
      <w:r w:rsidR="00565B02" w:rsidRPr="00A3061C">
        <w:rPr>
          <w:rFonts w:ascii="Arial" w:hAnsi="Arial" w:cs="Arial"/>
        </w:rPr>
        <w:t>objednateli</w:t>
      </w:r>
      <w:r w:rsidRPr="00A3061C">
        <w:rPr>
          <w:rFonts w:ascii="Arial" w:hAnsi="Arial" w:cs="Arial"/>
        </w:rPr>
        <w:t xml:space="preserve"> cenu, kterou </w:t>
      </w:r>
      <w:r w:rsidR="00F25365" w:rsidRPr="00A3061C">
        <w:rPr>
          <w:rFonts w:ascii="Arial" w:hAnsi="Arial" w:cs="Arial"/>
        </w:rPr>
        <w:t xml:space="preserve">mu </w:t>
      </w:r>
      <w:r w:rsidR="00565B02" w:rsidRPr="00A3061C">
        <w:rPr>
          <w:rFonts w:ascii="Arial" w:hAnsi="Arial" w:cs="Arial"/>
        </w:rPr>
        <w:t>objednatel</w:t>
      </w:r>
      <w:r w:rsidRPr="00A3061C">
        <w:rPr>
          <w:rFonts w:ascii="Arial" w:hAnsi="Arial" w:cs="Arial"/>
        </w:rPr>
        <w:t xml:space="preserve"> zaplatil za tyto stravenky, a to nejpozději do konce kalendářního měsíce uvedeného v čl. VI. odst. 2 této</w:t>
      </w:r>
      <w:r w:rsidR="00565B02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smlouvy.</w:t>
      </w:r>
    </w:p>
    <w:p w:rsidR="007453D8" w:rsidRPr="00EB27DF" w:rsidRDefault="00FE2975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bookmarkStart w:id="5" w:name="_Ref334796244"/>
      <w:r>
        <w:rPr>
          <w:rFonts w:ascii="Arial" w:hAnsi="Arial" w:cs="Arial"/>
        </w:rPr>
        <w:t>Dodavatel</w:t>
      </w:r>
      <w:r w:rsidR="00D845A7" w:rsidRPr="00A3061C">
        <w:rPr>
          <w:rFonts w:ascii="Arial" w:hAnsi="Arial" w:cs="Arial"/>
        </w:rPr>
        <w:t xml:space="preserve"> je povinen v</w:t>
      </w:r>
      <w:r w:rsidR="00C44BA7" w:rsidRPr="00A3061C">
        <w:rPr>
          <w:rFonts w:ascii="Arial" w:hAnsi="Arial" w:cs="Arial"/>
        </w:rPr>
        <w:t> </w:t>
      </w:r>
      <w:r w:rsidR="00D845A7" w:rsidRPr="00A3061C">
        <w:rPr>
          <w:rFonts w:ascii="Arial" w:hAnsi="Arial" w:cs="Arial"/>
        </w:rPr>
        <w:t xml:space="preserve">souladu s § 147a odst. 4 a 5 zákona o veřejných zakázkách, předložit objednateli </w:t>
      </w:r>
      <w:r w:rsidR="006872BE" w:rsidRPr="00A3061C">
        <w:rPr>
          <w:rFonts w:ascii="Arial" w:hAnsi="Arial" w:cs="Arial"/>
        </w:rPr>
        <w:t xml:space="preserve">vždy </w:t>
      </w:r>
      <w:r w:rsidR="00D845A7" w:rsidRPr="00A3061C">
        <w:rPr>
          <w:rFonts w:ascii="Arial" w:hAnsi="Arial" w:cs="Arial"/>
        </w:rPr>
        <w:t>nejpozději do 28.</w:t>
      </w:r>
      <w:r w:rsidR="00C44BA7" w:rsidRPr="00A3061C">
        <w:rPr>
          <w:rFonts w:ascii="Arial" w:hAnsi="Arial" w:cs="Arial"/>
        </w:rPr>
        <w:t xml:space="preserve"> (dvacátého</w:t>
      </w:r>
      <w:r w:rsidR="00935F9F" w:rsidRPr="00A3061C">
        <w:rPr>
          <w:rFonts w:ascii="Arial" w:hAnsi="Arial" w:cs="Arial"/>
        </w:rPr>
        <w:t xml:space="preserve"> </w:t>
      </w:r>
      <w:r w:rsidR="00C44BA7" w:rsidRPr="00A3061C">
        <w:rPr>
          <w:rFonts w:ascii="Arial" w:hAnsi="Arial" w:cs="Arial"/>
        </w:rPr>
        <w:t>osmého)</w:t>
      </w:r>
      <w:r w:rsidR="00D845A7" w:rsidRPr="00A3061C">
        <w:rPr>
          <w:rFonts w:ascii="Arial" w:hAnsi="Arial" w:cs="Arial"/>
        </w:rPr>
        <w:t xml:space="preserve"> února </w:t>
      </w:r>
      <w:r w:rsidR="00610C12" w:rsidRPr="00A3061C">
        <w:rPr>
          <w:rFonts w:ascii="Arial" w:hAnsi="Arial" w:cs="Arial"/>
        </w:rPr>
        <w:t xml:space="preserve">následujícího kalendářního roku seznam subdodavatelů, jimž za realizaci jednotlivých zakázek </w:t>
      </w:r>
      <w:r w:rsidR="00C44BA7" w:rsidRPr="00A3061C">
        <w:rPr>
          <w:rFonts w:ascii="Arial" w:hAnsi="Arial" w:cs="Arial"/>
        </w:rPr>
        <w:t xml:space="preserve">v přecházejícím kalendářním roce </w:t>
      </w:r>
      <w:r w:rsidR="00610C12" w:rsidRPr="00A3061C">
        <w:rPr>
          <w:rFonts w:ascii="Arial" w:hAnsi="Arial" w:cs="Arial"/>
        </w:rPr>
        <w:t>uhradil více než 10 %</w:t>
      </w:r>
      <w:r w:rsidR="00C44BA7" w:rsidRPr="00A3061C">
        <w:rPr>
          <w:rFonts w:ascii="Arial" w:hAnsi="Arial" w:cs="Arial"/>
        </w:rPr>
        <w:t xml:space="preserve"> (deset procent)</w:t>
      </w:r>
      <w:r w:rsidR="00610C12" w:rsidRPr="00A3061C">
        <w:rPr>
          <w:rFonts w:ascii="Arial" w:hAnsi="Arial" w:cs="Arial"/>
        </w:rPr>
        <w:t xml:space="preserve"> z ceny plnění. Součástí tohoto seznamu musí být rovněž seznam vlastníků akcií, jejichž souhrnná jmenovitá hodnota přesahuje 10 %</w:t>
      </w:r>
      <w:r w:rsidR="00C44BA7" w:rsidRPr="00A3061C">
        <w:rPr>
          <w:rFonts w:ascii="Arial" w:hAnsi="Arial" w:cs="Arial"/>
        </w:rPr>
        <w:t xml:space="preserve"> (deset procent)</w:t>
      </w:r>
      <w:r w:rsidR="00610C12" w:rsidRPr="00A3061C">
        <w:rPr>
          <w:rFonts w:ascii="Arial" w:hAnsi="Arial" w:cs="Arial"/>
        </w:rPr>
        <w:t xml:space="preserve"> základního kapitálu, má-li subdodavatel formu akciové společnosti.</w:t>
      </w:r>
      <w:bookmarkEnd w:id="5"/>
    </w:p>
    <w:p w:rsidR="007453D8" w:rsidRPr="00EB27DF" w:rsidRDefault="007453D8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bookmarkStart w:id="6" w:name="_Ref334796860"/>
      <w:r>
        <w:rPr>
          <w:rFonts w:ascii="Arial" w:hAnsi="Arial" w:cs="Arial"/>
        </w:rPr>
        <w:t>Dodavatel</w:t>
      </w:r>
      <w:r w:rsidRPr="00001B28">
        <w:rPr>
          <w:rFonts w:ascii="Arial" w:hAnsi="Arial" w:cs="Arial"/>
        </w:rPr>
        <w:t xml:space="preserve"> se zav</w:t>
      </w:r>
      <w:r>
        <w:rPr>
          <w:rFonts w:ascii="Arial" w:hAnsi="Arial" w:cs="Arial"/>
        </w:rPr>
        <w:t>azuje</w:t>
      </w:r>
      <w:r w:rsidRPr="00001B28">
        <w:rPr>
          <w:rFonts w:ascii="Arial" w:hAnsi="Arial" w:cs="Arial"/>
        </w:rPr>
        <w:t xml:space="preserve"> k povinnosti umožnit osobám oprávněný</w:t>
      </w:r>
      <w:r w:rsidR="00722A01">
        <w:rPr>
          <w:rFonts w:ascii="Arial" w:hAnsi="Arial" w:cs="Arial"/>
        </w:rPr>
        <w:t>m k výkonu kontroly projektu, v </w:t>
      </w:r>
      <w:r w:rsidRPr="00001B28">
        <w:rPr>
          <w:rFonts w:ascii="Arial" w:hAnsi="Arial" w:cs="Arial"/>
        </w:rPr>
        <w:t>rámci něhož je veřejná zakázka hrazena, provést kontrolu dokladů souvisejících s plněním zakázky, a to po dobu danou právními předpisy ČR k jejich arch</w:t>
      </w:r>
      <w:r w:rsidR="00722A01">
        <w:rPr>
          <w:rFonts w:ascii="Arial" w:hAnsi="Arial" w:cs="Arial"/>
        </w:rPr>
        <w:t>ivaci (zákon č. 563/1991 Sb., o </w:t>
      </w:r>
      <w:r w:rsidRPr="00001B28">
        <w:rPr>
          <w:rFonts w:ascii="Arial" w:hAnsi="Arial" w:cs="Arial"/>
        </w:rPr>
        <w:t xml:space="preserve">účetnictví, a zákon č. 235/2004 Sb., o dani z přidané hodnoty). Dále se </w:t>
      </w:r>
      <w:r>
        <w:rPr>
          <w:rFonts w:ascii="Arial" w:hAnsi="Arial" w:cs="Arial"/>
        </w:rPr>
        <w:t>dodavatel</w:t>
      </w:r>
      <w:r w:rsidRPr="00001B28">
        <w:rPr>
          <w:rFonts w:ascii="Arial" w:hAnsi="Arial" w:cs="Arial"/>
        </w:rPr>
        <w:t xml:space="preserve"> zav</w:t>
      </w:r>
      <w:r>
        <w:rPr>
          <w:rFonts w:ascii="Arial" w:hAnsi="Arial" w:cs="Arial"/>
        </w:rPr>
        <w:t>azuje</w:t>
      </w:r>
      <w:r w:rsidRPr="00001B28">
        <w:rPr>
          <w:rFonts w:ascii="Arial" w:hAnsi="Arial" w:cs="Arial"/>
        </w:rPr>
        <w:t xml:space="preserve">, že je podle ustanovení § 2 písm. e) zákona č. 320/2001 Sb., o finanční kontrole ve veřejné správě a o změně některých zákonů (zákon o finanční kontrole), ve znění pozdějších předpisů, osobou </w:t>
      </w:r>
      <w:r w:rsidRPr="00001B28">
        <w:rPr>
          <w:rFonts w:ascii="Arial" w:hAnsi="Arial" w:cs="Arial"/>
        </w:rPr>
        <w:lastRenderedPageBreak/>
        <w:t>povinnou spolupůsobit při výkonu finanční kontroly prováděné v souvislosti s úhradou služeb z</w:t>
      </w:r>
      <w:r w:rsidR="00722A01">
        <w:rPr>
          <w:rFonts w:ascii="Arial" w:hAnsi="Arial" w:cs="Arial"/>
        </w:rPr>
        <w:t> </w:t>
      </w:r>
      <w:r w:rsidRPr="00001B28">
        <w:rPr>
          <w:rFonts w:ascii="Arial" w:hAnsi="Arial" w:cs="Arial"/>
        </w:rPr>
        <w:t xml:space="preserve">veřejných výdajů. Veškerá kontrola bude prováděna </w:t>
      </w:r>
      <w:r>
        <w:rPr>
          <w:rFonts w:ascii="Arial" w:hAnsi="Arial" w:cs="Arial"/>
        </w:rPr>
        <w:t>po </w:t>
      </w:r>
      <w:r w:rsidRPr="00001B28">
        <w:rPr>
          <w:rFonts w:ascii="Arial" w:hAnsi="Arial" w:cs="Arial"/>
        </w:rPr>
        <w:t xml:space="preserve">předběžné dohodě s </w:t>
      </w:r>
      <w:r>
        <w:rPr>
          <w:rFonts w:ascii="Arial" w:hAnsi="Arial" w:cs="Arial"/>
        </w:rPr>
        <w:t>dodavatelem</w:t>
      </w:r>
      <w:r w:rsidRPr="00001B28">
        <w:rPr>
          <w:rFonts w:ascii="Arial" w:hAnsi="Arial" w:cs="Arial"/>
        </w:rPr>
        <w:t>.</w:t>
      </w:r>
      <w:bookmarkEnd w:id="6"/>
    </w:p>
    <w:p w:rsidR="007453D8" w:rsidRPr="00EB27DF" w:rsidRDefault="007453D8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>
        <w:rPr>
          <w:rFonts w:ascii="Arial" w:hAnsi="Arial" w:cs="Arial"/>
        </w:rPr>
        <w:t>Dodavatel</w:t>
      </w:r>
      <w:r w:rsidRPr="009D69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</w:t>
      </w:r>
      <w:r w:rsidRPr="009D69DE">
        <w:rPr>
          <w:rFonts w:ascii="Arial" w:hAnsi="Arial" w:cs="Arial"/>
        </w:rPr>
        <w:t xml:space="preserve"> zav</w:t>
      </w:r>
      <w:r>
        <w:rPr>
          <w:rFonts w:ascii="Arial" w:hAnsi="Arial" w:cs="Arial"/>
        </w:rPr>
        <w:t>azuje</w:t>
      </w:r>
      <w:r w:rsidRPr="009D69DE">
        <w:rPr>
          <w:rFonts w:ascii="Arial" w:hAnsi="Arial" w:cs="Arial"/>
        </w:rPr>
        <w:t xml:space="preserve"> řádně uchovávat veškerou dokumentaci související s plněním veřejné zakázky, včetně účetních dokladů, v souladu s článkem 90 Nařízení Rady (ES) č. 1083/2006 minimálně do konce roku 2025, a pokud je v českých právních předpisech stanovena lhůta delší než v evropských předpisech, musí být pro úschovu použita delší lhůta.</w:t>
      </w:r>
    </w:p>
    <w:p w:rsidR="00AF0C19" w:rsidRPr="00A3061C" w:rsidRDefault="007453D8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>
        <w:rPr>
          <w:rFonts w:ascii="Arial" w:hAnsi="Arial" w:cs="Arial"/>
        </w:rPr>
        <w:t>Dodavatel</w:t>
      </w:r>
      <w:r w:rsidRPr="009D69DE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e</w:t>
      </w:r>
      <w:r w:rsidRPr="009D69DE">
        <w:rPr>
          <w:rFonts w:ascii="Arial" w:hAnsi="Arial" w:cs="Arial"/>
        </w:rPr>
        <w:t xml:space="preserve"> povin</w:t>
      </w:r>
      <w:r>
        <w:rPr>
          <w:rFonts w:ascii="Arial" w:hAnsi="Arial" w:cs="Arial"/>
        </w:rPr>
        <w:t>e</w:t>
      </w:r>
      <w:r w:rsidRPr="009D69DE">
        <w:rPr>
          <w:rFonts w:ascii="Arial" w:hAnsi="Arial" w:cs="Arial"/>
        </w:rPr>
        <w:t xml:space="preserve">n dodržovat pravidla pro publicitu </w:t>
      </w:r>
      <w:r>
        <w:rPr>
          <w:rFonts w:ascii="Arial" w:hAnsi="Arial" w:cs="Arial"/>
        </w:rPr>
        <w:t>OP</w:t>
      </w:r>
      <w:r w:rsidR="00722A01">
        <w:rPr>
          <w:rFonts w:ascii="Arial" w:hAnsi="Arial" w:cs="Arial"/>
        </w:rPr>
        <w:t xml:space="preserve"> LZZ</w:t>
      </w:r>
      <w:r>
        <w:rPr>
          <w:rFonts w:ascii="Arial" w:hAnsi="Arial" w:cs="Arial"/>
        </w:rPr>
        <w:t xml:space="preserve"> </w:t>
      </w:r>
      <w:r w:rsidRPr="009D69DE">
        <w:rPr>
          <w:rFonts w:ascii="Arial" w:hAnsi="Arial" w:cs="Arial"/>
        </w:rPr>
        <w:t>(více na</w:t>
      </w:r>
      <w:r>
        <w:rPr>
          <w:rFonts w:ascii="Arial" w:hAnsi="Arial" w:cs="Arial"/>
        </w:rPr>
        <w:t xml:space="preserve"> </w:t>
      </w:r>
      <w:hyperlink r:id="rId9" w:history="1">
        <w:r w:rsidR="00722A01" w:rsidRPr="0045078E">
          <w:rPr>
            <w:rStyle w:val="Hypertextovodkaz"/>
            <w:rFonts w:ascii="Arial" w:hAnsi="Arial" w:cs="Arial"/>
          </w:rPr>
          <w:t>www.esfcr.cz</w:t>
        </w:r>
      </w:hyperlink>
      <w:r w:rsidRPr="009D69DE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</w:p>
    <w:p w:rsidR="00396B2E" w:rsidRPr="00A3061C" w:rsidRDefault="00AF0C19" w:rsidP="002D4DA2">
      <w:pPr>
        <w:spacing w:after="12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 xml:space="preserve">Povinnosti </w:t>
      </w:r>
      <w:r w:rsidR="00EB3B45" w:rsidRPr="00A3061C">
        <w:rPr>
          <w:rFonts w:ascii="Arial" w:eastAsia="Batang" w:hAnsi="Arial" w:cs="Arial"/>
          <w:b/>
          <w:bCs/>
        </w:rPr>
        <w:t xml:space="preserve">objednatele </w:t>
      </w:r>
    </w:p>
    <w:p w:rsidR="00AF0C19" w:rsidRPr="00A3061C" w:rsidRDefault="00722A01" w:rsidP="007A286B">
      <w:pPr>
        <w:numPr>
          <w:ilvl w:val="0"/>
          <w:numId w:val="7"/>
        </w:numPr>
        <w:spacing w:after="60"/>
        <w:ind w:left="357" w:hanging="357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Objednatel se zavazuje </w:t>
      </w:r>
      <w:r w:rsidR="00AF0C19" w:rsidRPr="00A3061C">
        <w:rPr>
          <w:rFonts w:ascii="Arial" w:eastAsia="Batang" w:hAnsi="Arial" w:cs="Arial"/>
        </w:rPr>
        <w:t xml:space="preserve">hradit </w:t>
      </w:r>
      <w:r w:rsidR="00AA4CEF">
        <w:rPr>
          <w:rFonts w:ascii="Arial" w:eastAsia="Batang" w:hAnsi="Arial" w:cs="Arial"/>
        </w:rPr>
        <w:t>dodavateli</w:t>
      </w:r>
      <w:r w:rsidR="00684A6E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dohodnutou cenu </w:t>
      </w:r>
      <w:r w:rsidR="00AD07CD">
        <w:rPr>
          <w:rFonts w:ascii="Arial" w:eastAsia="Batang" w:hAnsi="Arial" w:cs="Arial"/>
        </w:rPr>
        <w:t>sjednanou</w:t>
      </w:r>
      <w:r w:rsidR="00AD07CD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podle </w:t>
      </w:r>
      <w:r w:rsidR="00C44BA7" w:rsidRPr="00A3061C">
        <w:rPr>
          <w:rFonts w:ascii="Arial" w:eastAsia="Batang" w:hAnsi="Arial" w:cs="Arial"/>
        </w:rPr>
        <w:t>této rámcové smlouvy</w:t>
      </w:r>
      <w:r>
        <w:rPr>
          <w:rFonts w:ascii="Arial" w:eastAsia="Batang" w:hAnsi="Arial" w:cs="Arial"/>
        </w:rPr>
        <w:t>.</w:t>
      </w:r>
    </w:p>
    <w:p w:rsidR="004E2E67" w:rsidRPr="00A3061C" w:rsidRDefault="00AF0C19" w:rsidP="007A286B">
      <w:pPr>
        <w:numPr>
          <w:ilvl w:val="0"/>
          <w:numId w:val="7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Pověřit pro styk s</w:t>
      </w:r>
      <w:r w:rsidR="0007274A" w:rsidRPr="00A3061C">
        <w:rPr>
          <w:rFonts w:ascii="Arial" w:eastAsia="Batang" w:hAnsi="Arial" w:cs="Arial"/>
        </w:rPr>
        <w:t xml:space="preserve"> </w:t>
      </w:r>
      <w:r w:rsidR="00AA4CEF">
        <w:rPr>
          <w:rFonts w:ascii="Arial" w:eastAsia="Batang" w:hAnsi="Arial" w:cs="Arial"/>
        </w:rPr>
        <w:t>dodavatelem</w:t>
      </w:r>
      <w:r w:rsidRPr="00A3061C">
        <w:rPr>
          <w:rFonts w:ascii="Arial" w:eastAsia="Batang" w:hAnsi="Arial" w:cs="Arial"/>
        </w:rPr>
        <w:t xml:space="preserve"> nejméně jednu kontaktní osobu, která bude oprávněna odebírat stravenky v</w:t>
      </w:r>
      <w:r w:rsidR="003C6A76">
        <w:rPr>
          <w:rFonts w:ascii="Arial" w:eastAsia="Batang" w:hAnsi="Arial" w:cs="Arial"/>
        </w:rPr>
        <w:t xml:space="preserve"> sídle </w:t>
      </w:r>
      <w:r w:rsidR="00AA4CEF">
        <w:rPr>
          <w:rFonts w:ascii="Arial" w:eastAsia="Batang" w:hAnsi="Arial" w:cs="Arial"/>
        </w:rPr>
        <w:t>objednatele</w:t>
      </w:r>
      <w:r w:rsidR="00AD7724" w:rsidRPr="00A3061C">
        <w:rPr>
          <w:rFonts w:ascii="Arial" w:eastAsia="Batang" w:hAnsi="Arial" w:cs="Arial"/>
        </w:rPr>
        <w:t xml:space="preserve"> (</w:t>
      </w:r>
      <w:r w:rsidR="00722A01">
        <w:rPr>
          <w:rFonts w:ascii="Arial" w:eastAsia="Batang" w:hAnsi="Arial" w:cs="Arial"/>
        </w:rPr>
        <w:t xml:space="preserve">viz záhlaví této smlouvy či viz </w:t>
      </w:r>
      <w:r w:rsidR="00AD7724" w:rsidRPr="00A3061C">
        <w:rPr>
          <w:rFonts w:ascii="Arial" w:eastAsia="Batang" w:hAnsi="Arial" w:cs="Arial"/>
        </w:rPr>
        <w:t xml:space="preserve">příloha č. </w:t>
      </w:r>
      <w:r w:rsidR="00C27E3F" w:rsidRPr="00A3061C">
        <w:rPr>
          <w:rFonts w:ascii="Arial" w:eastAsia="Batang" w:hAnsi="Arial" w:cs="Arial"/>
        </w:rPr>
        <w:t>1</w:t>
      </w:r>
      <w:r w:rsidR="00AD7724" w:rsidRPr="00A3061C">
        <w:rPr>
          <w:rFonts w:ascii="Arial" w:eastAsia="Batang" w:hAnsi="Arial" w:cs="Arial"/>
        </w:rPr>
        <w:t xml:space="preserve"> </w:t>
      </w:r>
      <w:r w:rsidR="00722A01">
        <w:rPr>
          <w:rFonts w:ascii="Arial" w:eastAsia="Batang" w:hAnsi="Arial" w:cs="Arial"/>
        </w:rPr>
        <w:t xml:space="preserve">této </w:t>
      </w:r>
      <w:r w:rsidR="00AD7724" w:rsidRPr="00A3061C">
        <w:rPr>
          <w:rFonts w:ascii="Arial" w:eastAsia="Batang" w:hAnsi="Arial" w:cs="Arial"/>
        </w:rPr>
        <w:t>smlouvy)</w:t>
      </w:r>
      <w:r w:rsidRPr="00A3061C">
        <w:rPr>
          <w:rFonts w:ascii="Arial" w:eastAsia="Batang" w:hAnsi="Arial" w:cs="Arial"/>
        </w:rPr>
        <w:t xml:space="preserve">. Změnu kontaktní osoby je </w:t>
      </w:r>
      <w:r w:rsidR="00684A6E" w:rsidRPr="00A3061C">
        <w:rPr>
          <w:rFonts w:ascii="Arial" w:eastAsia="Batang" w:hAnsi="Arial" w:cs="Arial"/>
        </w:rPr>
        <w:t>objednatel</w:t>
      </w:r>
      <w:r w:rsidRPr="00A3061C">
        <w:rPr>
          <w:rFonts w:ascii="Arial" w:eastAsia="Batang" w:hAnsi="Arial" w:cs="Arial"/>
        </w:rPr>
        <w:t xml:space="preserve"> povinen </w:t>
      </w:r>
      <w:r w:rsidR="00B03E03">
        <w:rPr>
          <w:rFonts w:ascii="Arial" w:eastAsia="Batang" w:hAnsi="Arial" w:cs="Arial"/>
        </w:rPr>
        <w:t>dodavateli</w:t>
      </w:r>
      <w:r w:rsidRPr="00A3061C">
        <w:rPr>
          <w:rFonts w:ascii="Arial" w:eastAsia="Batang" w:hAnsi="Arial" w:cs="Arial"/>
        </w:rPr>
        <w:t xml:space="preserve"> oznámit bez zbytečného odkladu na adresu uvedenou v záhlaví této </w:t>
      </w:r>
      <w:r w:rsidR="00684A6E" w:rsidRPr="00A3061C">
        <w:rPr>
          <w:rFonts w:ascii="Arial" w:eastAsia="Batang" w:hAnsi="Arial" w:cs="Arial"/>
        </w:rPr>
        <w:t xml:space="preserve">rámcové </w:t>
      </w:r>
      <w:r w:rsidRPr="00A3061C">
        <w:rPr>
          <w:rFonts w:ascii="Arial" w:eastAsia="Batang" w:hAnsi="Arial" w:cs="Arial"/>
        </w:rPr>
        <w:t>smlouvy.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  <w:bookmarkStart w:id="7" w:name="_Ref334795073"/>
    </w:p>
    <w:bookmarkEnd w:id="7"/>
    <w:p w:rsidR="00396B2E" w:rsidRPr="00A3061C" w:rsidRDefault="00AF0C19" w:rsidP="002D4DA2">
      <w:pPr>
        <w:pStyle w:val="Nadpis5"/>
        <w:spacing w:after="120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Platnost stravenek</w:t>
      </w:r>
    </w:p>
    <w:p w:rsidR="001F65C3" w:rsidRPr="00A3061C" w:rsidRDefault="00AF0C19" w:rsidP="007A286B">
      <w:pPr>
        <w:numPr>
          <w:ilvl w:val="0"/>
          <w:numId w:val="23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Stravenky jsou platné vždy pro příslušný kalendářní rok</w:t>
      </w:r>
      <w:r w:rsidR="00AD07CD">
        <w:rPr>
          <w:rFonts w:ascii="Arial" w:eastAsia="Batang" w:hAnsi="Arial" w:cs="Arial"/>
        </w:rPr>
        <w:t>, ve kterém jsou distribuovány</w:t>
      </w:r>
      <w:r w:rsidR="00AD07CD" w:rsidRPr="00366675">
        <w:rPr>
          <w:rFonts w:ascii="Arial" w:eastAsia="Batang" w:hAnsi="Arial" w:cs="Arial"/>
        </w:rPr>
        <w:t xml:space="preserve">. </w:t>
      </w:r>
      <w:r w:rsidR="00AD07CD">
        <w:rPr>
          <w:rFonts w:ascii="Arial" w:eastAsia="Batang" w:hAnsi="Arial" w:cs="Arial"/>
        </w:rPr>
        <w:t xml:space="preserve">Stravenky distribuované po 10. prosinci </w:t>
      </w:r>
      <w:r w:rsidR="000C067A">
        <w:rPr>
          <w:rFonts w:ascii="Arial" w:eastAsia="Batang" w:hAnsi="Arial" w:cs="Arial"/>
        </w:rPr>
        <w:t>musí být</w:t>
      </w:r>
      <w:r w:rsidR="00AD07CD">
        <w:rPr>
          <w:rFonts w:ascii="Arial" w:eastAsia="Batang" w:hAnsi="Arial" w:cs="Arial"/>
        </w:rPr>
        <w:t xml:space="preserve"> platné minimálně v lednu následujícího kalendářního roku</w:t>
      </w:r>
      <w:r w:rsidRPr="00A3061C">
        <w:rPr>
          <w:rFonts w:ascii="Arial" w:eastAsia="Batang" w:hAnsi="Arial" w:cs="Arial"/>
        </w:rPr>
        <w:t>. Rok platnosti je vždy uveden na stravence.</w:t>
      </w:r>
    </w:p>
    <w:p w:rsidR="00AF0C19" w:rsidRPr="00A3061C" w:rsidRDefault="00AF0C19" w:rsidP="007A286B">
      <w:pPr>
        <w:numPr>
          <w:ilvl w:val="0"/>
          <w:numId w:val="23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bookmarkStart w:id="8" w:name="_Ref334795075"/>
      <w:r w:rsidRPr="00A3061C">
        <w:rPr>
          <w:rFonts w:ascii="Arial" w:eastAsia="Batang" w:hAnsi="Arial" w:cs="Arial"/>
        </w:rPr>
        <w:t xml:space="preserve">Vrácení nespotřebovaných stravenek je možné </w:t>
      </w:r>
      <w:r w:rsidR="00763D98" w:rsidRPr="00A3061C">
        <w:rPr>
          <w:rFonts w:ascii="Arial" w:eastAsia="Batang" w:hAnsi="Arial" w:cs="Arial"/>
        </w:rPr>
        <w:t xml:space="preserve">v průběhu kalendářního roku </w:t>
      </w:r>
      <w:r w:rsidRPr="00A3061C">
        <w:rPr>
          <w:rFonts w:ascii="Arial" w:eastAsia="Batang" w:hAnsi="Arial" w:cs="Arial"/>
        </w:rPr>
        <w:t>kdykoliv, nejpozději však do 10.</w:t>
      </w:r>
      <w:r w:rsidR="00C44BA7" w:rsidRPr="00A3061C">
        <w:rPr>
          <w:rFonts w:ascii="Arial" w:eastAsia="Batang" w:hAnsi="Arial" w:cs="Arial"/>
        </w:rPr>
        <w:t xml:space="preserve"> (desátého)</w:t>
      </w:r>
      <w:r w:rsidRPr="00A3061C">
        <w:rPr>
          <w:rFonts w:ascii="Arial" w:eastAsia="Batang" w:hAnsi="Arial" w:cs="Arial"/>
        </w:rPr>
        <w:t xml:space="preserve"> dne měsíce ledna následujícího kalendářního roku. Po tomto termínu již nemohou být nespotřebované stravenky </w:t>
      </w:r>
      <w:r w:rsidR="001F47C9">
        <w:rPr>
          <w:rFonts w:ascii="Arial" w:eastAsia="Batang" w:hAnsi="Arial" w:cs="Arial"/>
        </w:rPr>
        <w:t>dodavatelem</w:t>
      </w:r>
      <w:r w:rsidR="00684A6E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akceptovány. Reklamované stravenky (zaslané </w:t>
      </w:r>
      <w:r w:rsidR="001F47C9">
        <w:rPr>
          <w:rFonts w:ascii="Arial" w:eastAsia="Batang" w:hAnsi="Arial" w:cs="Arial"/>
        </w:rPr>
        <w:t>dodavateli</w:t>
      </w:r>
      <w:r w:rsidR="008F08CE" w:rsidRPr="00A3061C">
        <w:rPr>
          <w:rFonts w:ascii="Arial" w:eastAsia="Batang" w:hAnsi="Arial" w:cs="Arial"/>
        </w:rPr>
        <w:t xml:space="preserve">, </w:t>
      </w:r>
      <w:r w:rsidRPr="00A3061C">
        <w:rPr>
          <w:rFonts w:ascii="Arial" w:eastAsia="Batang" w:hAnsi="Arial" w:cs="Arial"/>
        </w:rPr>
        <w:t xml:space="preserve">jejichž reklamace nebyla dosud vyřízena) se z tohoto pohledu považují za </w:t>
      </w:r>
      <w:r w:rsidR="008F08CE" w:rsidRPr="00A3061C">
        <w:rPr>
          <w:rFonts w:ascii="Arial" w:eastAsia="Batang" w:hAnsi="Arial" w:cs="Arial"/>
        </w:rPr>
        <w:t xml:space="preserve">řádně </w:t>
      </w:r>
      <w:r w:rsidRPr="00A3061C">
        <w:rPr>
          <w:rFonts w:ascii="Arial" w:eastAsia="Batang" w:hAnsi="Arial" w:cs="Arial"/>
        </w:rPr>
        <w:t>vrácené.</w:t>
      </w:r>
      <w:bookmarkEnd w:id="8"/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  <w:bookmarkStart w:id="9" w:name="_Ref334794145"/>
    </w:p>
    <w:bookmarkEnd w:id="9"/>
    <w:p w:rsidR="00396B2E" w:rsidRPr="00A3061C" w:rsidRDefault="00AF0C19" w:rsidP="002D4DA2">
      <w:pPr>
        <w:pStyle w:val="Nadpis6"/>
        <w:spacing w:after="120"/>
      </w:pPr>
      <w:r w:rsidRPr="00A3061C">
        <w:rPr>
          <w:sz w:val="20"/>
        </w:rPr>
        <w:t>Záruční podmínky</w:t>
      </w:r>
    </w:p>
    <w:p w:rsidR="00AF0C19" w:rsidRPr="00A3061C" w:rsidRDefault="00A1574E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Dodavatel</w:t>
      </w:r>
      <w:r w:rsidR="00CB273A" w:rsidRPr="00A3061C">
        <w:rPr>
          <w:rFonts w:ascii="Arial" w:eastAsia="Batang" w:hAnsi="Arial" w:cs="Arial"/>
        </w:rPr>
        <w:t xml:space="preserve"> </w:t>
      </w:r>
      <w:r w:rsidR="008F08CE" w:rsidRPr="00A3061C">
        <w:rPr>
          <w:rFonts w:ascii="Arial" w:eastAsia="Batang" w:hAnsi="Arial" w:cs="Arial"/>
        </w:rPr>
        <w:t>p</w:t>
      </w:r>
      <w:r w:rsidR="00AF0C19" w:rsidRPr="00A3061C">
        <w:rPr>
          <w:rFonts w:ascii="Arial" w:eastAsia="Batang" w:hAnsi="Arial" w:cs="Arial"/>
        </w:rPr>
        <w:t>oskytuje na dodané stravenky záruku po celou dobu jejich platnosti. Záruka se vztahuje na stravenky jako takové (použitelnost z hlediska jejich kvality)</w:t>
      </w:r>
      <w:r w:rsidR="001A40F8" w:rsidRPr="00A3061C">
        <w:rPr>
          <w:rFonts w:ascii="Arial" w:eastAsia="Batang" w:hAnsi="Arial" w:cs="Arial"/>
        </w:rPr>
        <w:t>.</w:t>
      </w:r>
    </w:p>
    <w:p w:rsidR="00AF0C19" w:rsidRPr="00A3061C" w:rsidRDefault="00036E50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Případná r</w:t>
      </w:r>
      <w:r w:rsidR="00AF0C19" w:rsidRPr="00A3061C">
        <w:rPr>
          <w:rFonts w:ascii="Arial" w:eastAsia="Batang" w:hAnsi="Arial" w:cs="Arial"/>
        </w:rPr>
        <w:t xml:space="preserve">eklamace </w:t>
      </w:r>
      <w:r w:rsidR="00CB273A" w:rsidRPr="00A3061C">
        <w:rPr>
          <w:rFonts w:ascii="Arial" w:eastAsia="Batang" w:hAnsi="Arial" w:cs="Arial"/>
        </w:rPr>
        <w:t xml:space="preserve">objednatelem </w:t>
      </w:r>
      <w:r w:rsidR="00AF0C19" w:rsidRPr="00A3061C">
        <w:rPr>
          <w:rFonts w:ascii="Arial" w:eastAsia="Batang" w:hAnsi="Arial" w:cs="Arial"/>
        </w:rPr>
        <w:t>musí být zaslána poštou, faxem nebo elektronicky (zaručený elektronický podpis smluvní strany pro tento účel nepožadují) a musí obsahovat číslo</w:t>
      </w:r>
      <w:r w:rsidR="00CB273A" w:rsidRPr="00A3061C">
        <w:rPr>
          <w:rFonts w:ascii="Arial" w:eastAsia="Batang" w:hAnsi="Arial" w:cs="Arial"/>
        </w:rPr>
        <w:t xml:space="preserve"> dílčí</w:t>
      </w:r>
      <w:r w:rsidR="00AF0C19" w:rsidRPr="00A3061C">
        <w:rPr>
          <w:rFonts w:ascii="Arial" w:eastAsia="Batang" w:hAnsi="Arial" w:cs="Arial"/>
        </w:rPr>
        <w:t xml:space="preserve"> </w:t>
      </w:r>
      <w:r w:rsidR="000F0E7A">
        <w:rPr>
          <w:rFonts w:ascii="Arial" w:eastAsia="Batang" w:hAnsi="Arial" w:cs="Arial"/>
        </w:rPr>
        <w:t>objednávky</w:t>
      </w:r>
      <w:r w:rsidR="00AF0C19" w:rsidRPr="00A3061C">
        <w:rPr>
          <w:rFonts w:ascii="Arial" w:eastAsia="Batang" w:hAnsi="Arial" w:cs="Arial"/>
        </w:rPr>
        <w:t xml:space="preserve">, důvod reklamace, co </w:t>
      </w:r>
      <w:r w:rsidR="00CB273A" w:rsidRPr="00A3061C">
        <w:rPr>
          <w:rFonts w:ascii="Arial" w:eastAsia="Batang" w:hAnsi="Arial" w:cs="Arial"/>
        </w:rPr>
        <w:t xml:space="preserve">objednatel </w:t>
      </w:r>
      <w:r w:rsidR="00AF0C19" w:rsidRPr="00A3061C">
        <w:rPr>
          <w:rFonts w:ascii="Arial" w:eastAsia="Batang" w:hAnsi="Arial" w:cs="Arial"/>
        </w:rPr>
        <w:t xml:space="preserve">požaduje, jméno podavatele reklamace a zpětný kontakt na něj, datum a podpis (podpis se nepožaduje u elektronického podání). </w:t>
      </w:r>
      <w:r w:rsidR="00A1574E">
        <w:rPr>
          <w:rFonts w:ascii="Arial" w:eastAsia="Batang" w:hAnsi="Arial" w:cs="Arial"/>
        </w:rPr>
        <w:t>Dodavatel</w:t>
      </w:r>
      <w:r w:rsidR="00CB273A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se zavazuje vyřídit reklamaci nejpozději do 30</w:t>
      </w:r>
      <w:r w:rsidR="00C44BA7" w:rsidRPr="00A3061C">
        <w:rPr>
          <w:rFonts w:ascii="Arial" w:eastAsia="Batang" w:hAnsi="Arial" w:cs="Arial"/>
        </w:rPr>
        <w:t xml:space="preserve"> (třiceti)</w:t>
      </w:r>
      <w:r w:rsidR="000C067A">
        <w:rPr>
          <w:rFonts w:ascii="Arial" w:eastAsia="Batang" w:hAnsi="Arial" w:cs="Arial"/>
        </w:rPr>
        <w:t xml:space="preserve"> dnů od jejího přijetí.</w:t>
      </w:r>
    </w:p>
    <w:p w:rsidR="00AF0C19" w:rsidRPr="00A3061C" w:rsidRDefault="00AF0C19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Reklamuje-li </w:t>
      </w:r>
      <w:r w:rsidR="00CB273A" w:rsidRPr="00A3061C">
        <w:rPr>
          <w:rFonts w:ascii="Arial" w:eastAsia="Batang" w:hAnsi="Arial" w:cs="Arial"/>
        </w:rPr>
        <w:t>objednatel</w:t>
      </w:r>
      <w:r w:rsidR="00FF6BD5" w:rsidRPr="00A3061C">
        <w:rPr>
          <w:rFonts w:ascii="Arial" w:eastAsia="Batang" w:hAnsi="Arial" w:cs="Arial"/>
        </w:rPr>
        <w:t xml:space="preserve"> </w:t>
      </w:r>
      <w:r w:rsidR="00CB273A" w:rsidRPr="00A3061C">
        <w:rPr>
          <w:rFonts w:ascii="Arial" w:eastAsia="Batang" w:hAnsi="Arial" w:cs="Arial"/>
        </w:rPr>
        <w:t xml:space="preserve">kvalitativní </w:t>
      </w:r>
      <w:r w:rsidRPr="00A3061C">
        <w:rPr>
          <w:rFonts w:ascii="Arial" w:eastAsia="Batang" w:hAnsi="Arial" w:cs="Arial"/>
        </w:rPr>
        <w:t xml:space="preserve">vadu stravenek, musí být k reklamaci tyto stravenky přiloženy nebo jinak doručeny </w:t>
      </w:r>
      <w:r w:rsidR="00A1574E">
        <w:rPr>
          <w:rFonts w:ascii="Arial" w:eastAsia="Batang" w:hAnsi="Arial" w:cs="Arial"/>
        </w:rPr>
        <w:t>dodavateli</w:t>
      </w:r>
      <w:r w:rsidR="00FF6BD5" w:rsidRPr="00A3061C">
        <w:rPr>
          <w:rFonts w:ascii="Arial" w:eastAsia="Batang" w:hAnsi="Arial" w:cs="Arial"/>
        </w:rPr>
        <w:t xml:space="preserve">. </w:t>
      </w:r>
      <w:r w:rsidR="00A1574E">
        <w:rPr>
          <w:rFonts w:ascii="Arial" w:eastAsia="Batang" w:hAnsi="Arial" w:cs="Arial"/>
        </w:rPr>
        <w:t>Dodavatel</w:t>
      </w:r>
      <w:r w:rsidR="00EC1B8A" w:rsidRPr="00A3061C">
        <w:rPr>
          <w:rFonts w:ascii="Arial" w:eastAsia="Batang" w:hAnsi="Arial" w:cs="Arial"/>
        </w:rPr>
        <w:t xml:space="preserve"> následně </w:t>
      </w:r>
      <w:r w:rsidR="000B1F8A" w:rsidRPr="00A3061C">
        <w:rPr>
          <w:rFonts w:ascii="Arial" w:eastAsia="Batang" w:hAnsi="Arial" w:cs="Arial"/>
        </w:rPr>
        <w:t>potvrdí přijetí takto reklamovaných stravenek</w:t>
      </w:r>
      <w:r w:rsidR="00EC1B8A" w:rsidRPr="00A3061C">
        <w:rPr>
          <w:rFonts w:ascii="Arial" w:eastAsia="Batang" w:hAnsi="Arial" w:cs="Arial"/>
        </w:rPr>
        <w:t xml:space="preserve"> způsobem sjednaným v odst. 2 tohoto článku</w:t>
      </w:r>
      <w:r w:rsidR="006C6BE3" w:rsidRPr="00A3061C">
        <w:rPr>
          <w:rFonts w:ascii="Arial" w:eastAsia="Batang" w:hAnsi="Arial" w:cs="Arial"/>
        </w:rPr>
        <w:t xml:space="preserve"> rámcové</w:t>
      </w:r>
      <w:r w:rsidR="00EC1B8A" w:rsidRPr="00A3061C">
        <w:rPr>
          <w:rFonts w:ascii="Arial" w:eastAsia="Batang" w:hAnsi="Arial" w:cs="Arial"/>
        </w:rPr>
        <w:t xml:space="preserve"> smlouvy</w:t>
      </w:r>
      <w:r w:rsidR="00CA6D56" w:rsidRPr="00A3061C">
        <w:rPr>
          <w:rFonts w:ascii="Arial" w:eastAsia="Batang" w:hAnsi="Arial" w:cs="Arial"/>
        </w:rPr>
        <w:t xml:space="preserve"> (tzn. písemně</w:t>
      </w:r>
      <w:r w:rsidR="000C067A">
        <w:rPr>
          <w:rFonts w:ascii="Arial" w:eastAsia="Batang" w:hAnsi="Arial" w:cs="Arial"/>
        </w:rPr>
        <w:t xml:space="preserve"> prostřednictvím držitele poštovní licence</w:t>
      </w:r>
      <w:r w:rsidR="00CA6D56" w:rsidRPr="00A3061C">
        <w:rPr>
          <w:rFonts w:ascii="Arial" w:eastAsia="Batang" w:hAnsi="Arial" w:cs="Arial"/>
        </w:rPr>
        <w:t>, faxem nebo elektronicky)</w:t>
      </w:r>
      <w:r w:rsidR="000B1F8A" w:rsidRPr="00A3061C">
        <w:rPr>
          <w:rFonts w:ascii="Arial" w:eastAsia="Batang" w:hAnsi="Arial" w:cs="Arial"/>
        </w:rPr>
        <w:t>.</w:t>
      </w:r>
    </w:p>
    <w:p w:rsidR="00AF0C19" w:rsidRPr="00A3061C" w:rsidRDefault="00AF0C19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V případě </w:t>
      </w:r>
      <w:r w:rsidR="00CB273A" w:rsidRPr="00A3061C">
        <w:rPr>
          <w:rFonts w:ascii="Arial" w:eastAsia="Batang" w:hAnsi="Arial" w:cs="Arial"/>
        </w:rPr>
        <w:t xml:space="preserve">kvalitativně </w:t>
      </w:r>
      <w:r w:rsidRPr="00A3061C">
        <w:rPr>
          <w:rFonts w:ascii="Arial" w:eastAsia="Batang" w:hAnsi="Arial" w:cs="Arial"/>
        </w:rPr>
        <w:t xml:space="preserve">vadných stravenek se </w:t>
      </w:r>
      <w:r w:rsidR="00A1574E">
        <w:rPr>
          <w:rFonts w:ascii="Arial" w:eastAsia="Batang" w:hAnsi="Arial" w:cs="Arial"/>
        </w:rPr>
        <w:t>dodavatel</w:t>
      </w:r>
      <w:r w:rsidR="00CB273A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zavazuje nahradit tyto vadné stravenky bezvadnými do </w:t>
      </w:r>
      <w:r w:rsidR="00C44BA7" w:rsidRPr="00A3061C">
        <w:rPr>
          <w:rFonts w:ascii="Arial" w:eastAsia="Batang" w:hAnsi="Arial" w:cs="Arial"/>
        </w:rPr>
        <w:t>5 (</w:t>
      </w:r>
      <w:r w:rsidRPr="00A3061C">
        <w:rPr>
          <w:rFonts w:ascii="Arial" w:eastAsia="Batang" w:hAnsi="Arial" w:cs="Arial"/>
        </w:rPr>
        <w:t>pěti</w:t>
      </w:r>
      <w:r w:rsidR="00C44BA7" w:rsidRPr="00A3061C">
        <w:rPr>
          <w:rFonts w:ascii="Arial" w:eastAsia="Batang" w:hAnsi="Arial" w:cs="Arial"/>
        </w:rPr>
        <w:t>)</w:t>
      </w:r>
      <w:r w:rsidRPr="00A3061C">
        <w:rPr>
          <w:rFonts w:ascii="Arial" w:eastAsia="Batang" w:hAnsi="Arial" w:cs="Arial"/>
        </w:rPr>
        <w:t xml:space="preserve"> pracovních dnů od obdržení reklamace.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</w:p>
    <w:p w:rsidR="00396B2E" w:rsidRPr="00A3061C" w:rsidRDefault="00AF0C19" w:rsidP="002D4DA2">
      <w:pPr>
        <w:pStyle w:val="Nadpis6"/>
        <w:spacing w:after="120"/>
      </w:pPr>
      <w:r w:rsidRPr="00A3061C">
        <w:rPr>
          <w:sz w:val="20"/>
        </w:rPr>
        <w:t>Sankce a úrok z</w:t>
      </w:r>
      <w:r w:rsidR="00610C12" w:rsidRPr="00A3061C">
        <w:rPr>
          <w:sz w:val="20"/>
        </w:rPr>
        <w:t> </w:t>
      </w:r>
      <w:r w:rsidRPr="00A3061C">
        <w:rPr>
          <w:sz w:val="20"/>
        </w:rPr>
        <w:t>prodlení</w:t>
      </w:r>
      <w:r w:rsidR="00610C12" w:rsidRPr="00A3061C">
        <w:rPr>
          <w:sz w:val="20"/>
        </w:rPr>
        <w:t>, náhrada škod</w:t>
      </w:r>
      <w:r w:rsidR="00C44BA7" w:rsidRPr="00A3061C">
        <w:rPr>
          <w:sz w:val="20"/>
        </w:rPr>
        <w:t>y</w:t>
      </w:r>
    </w:p>
    <w:p w:rsidR="00AF0C19" w:rsidRPr="00A3061C" w:rsidRDefault="00A1574E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Dodavatel</w:t>
      </w:r>
      <w:r w:rsidR="00722A2B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se zavazuje pro případ prodlení s řádným dodáním objednaných stravenek zaplatit </w:t>
      </w:r>
      <w:r w:rsidR="00722A2B" w:rsidRPr="00A3061C">
        <w:rPr>
          <w:rFonts w:ascii="Arial" w:eastAsia="Batang" w:hAnsi="Arial" w:cs="Arial"/>
        </w:rPr>
        <w:t>objednateli</w:t>
      </w:r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smluvní pokutu ve výši </w:t>
      </w:r>
      <w:r w:rsidR="0007274A" w:rsidRPr="00A3061C">
        <w:rPr>
          <w:rFonts w:ascii="Arial" w:eastAsia="Batang" w:hAnsi="Arial" w:cs="Arial"/>
        </w:rPr>
        <w:t>5</w:t>
      </w:r>
      <w:r w:rsidR="000720CA">
        <w:rPr>
          <w:rFonts w:ascii="Arial" w:eastAsia="Batang" w:hAnsi="Arial" w:cs="Arial"/>
        </w:rPr>
        <w:t>.</w:t>
      </w:r>
      <w:r w:rsidR="0007274A" w:rsidRPr="00A3061C">
        <w:rPr>
          <w:rFonts w:ascii="Arial" w:eastAsia="Batang" w:hAnsi="Arial" w:cs="Arial"/>
        </w:rPr>
        <w:t>000</w:t>
      </w:r>
      <w:r w:rsidR="00AF0C19" w:rsidRPr="00A3061C">
        <w:rPr>
          <w:rFonts w:ascii="Arial" w:eastAsia="Batang" w:hAnsi="Arial" w:cs="Arial"/>
        </w:rPr>
        <w:t>,- Kč (slovy</w:t>
      </w:r>
      <w:r w:rsidR="00722A2B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>tisíc</w:t>
      </w:r>
      <w:r w:rsidR="00A10639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>korun</w:t>
      </w:r>
      <w:r w:rsidR="00A10639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 xml:space="preserve">českých) </w:t>
      </w:r>
      <w:r w:rsidRPr="00A3061C">
        <w:rPr>
          <w:rFonts w:ascii="Arial" w:eastAsia="Batang" w:hAnsi="Arial" w:cs="Arial"/>
        </w:rPr>
        <w:t>za každý jednotlivý případ</w:t>
      </w:r>
      <w:r>
        <w:rPr>
          <w:rFonts w:ascii="Arial" w:eastAsia="Batang" w:hAnsi="Arial" w:cs="Arial"/>
        </w:rPr>
        <w:t xml:space="preserve"> prodlení, </w:t>
      </w:r>
      <w:r w:rsidR="000720CA">
        <w:rPr>
          <w:rFonts w:ascii="Arial" w:eastAsia="Batang" w:hAnsi="Arial" w:cs="Arial"/>
        </w:rPr>
        <w:t>a dále 0,05% z hodnoty stravenek, s jejichž dodáním je dodavatel v prodlení, a to za každý i započatý den prodlení s dodáním stravenek</w:t>
      </w:r>
      <w:r w:rsidR="00AF0C19" w:rsidRPr="00A3061C">
        <w:rPr>
          <w:rFonts w:ascii="Arial" w:eastAsia="Batang" w:hAnsi="Arial" w:cs="Arial"/>
        </w:rPr>
        <w:t>.</w:t>
      </w:r>
    </w:p>
    <w:p w:rsidR="00AF0C19" w:rsidRPr="00A3061C" w:rsidRDefault="00722A2B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lastRenderedPageBreak/>
        <w:t>Objednatel</w:t>
      </w:r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se zavazuje pro případ prodlení s úhradou </w:t>
      </w:r>
      <w:r w:rsidR="000720CA">
        <w:rPr>
          <w:rFonts w:ascii="Arial" w:eastAsia="Batang" w:hAnsi="Arial" w:cs="Arial"/>
        </w:rPr>
        <w:t>ceny</w:t>
      </w:r>
      <w:r w:rsidR="00036E50" w:rsidRPr="00A3061C">
        <w:rPr>
          <w:rFonts w:ascii="Arial" w:eastAsia="Batang" w:hAnsi="Arial" w:cs="Arial"/>
        </w:rPr>
        <w:t>/</w:t>
      </w:r>
      <w:r w:rsidR="00AF0C19" w:rsidRPr="00A3061C">
        <w:rPr>
          <w:rFonts w:ascii="Arial" w:eastAsia="Batang" w:hAnsi="Arial" w:cs="Arial"/>
        </w:rPr>
        <w:t>faktury zaplatit úrok z prodlení ve výši 0,05 % (slovy</w:t>
      </w:r>
      <w:r w:rsidR="004D3878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setin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procenta) z dlužné částky za každý i započatý den prodlení.</w:t>
      </w:r>
    </w:p>
    <w:p w:rsidR="003161A7" w:rsidRPr="00A3061C" w:rsidRDefault="00A1574E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>
        <w:rPr>
          <w:rFonts w:ascii="Arial" w:eastAsia="Batang" w:hAnsi="Arial" w:cs="Arial"/>
        </w:rPr>
        <w:t>Dodavatel</w:t>
      </w:r>
      <w:r w:rsidR="004D3878" w:rsidRPr="00A3061C">
        <w:rPr>
          <w:rFonts w:ascii="Arial" w:eastAsia="Batang" w:hAnsi="Arial" w:cs="Arial"/>
        </w:rPr>
        <w:t xml:space="preserve"> </w:t>
      </w:r>
      <w:r w:rsidR="00FF6BD5" w:rsidRPr="00A3061C">
        <w:rPr>
          <w:rFonts w:ascii="Arial" w:eastAsia="Batang" w:hAnsi="Arial" w:cs="Arial"/>
        </w:rPr>
        <w:t>s</w:t>
      </w:r>
      <w:r w:rsidR="00AF0C19" w:rsidRPr="00A3061C">
        <w:rPr>
          <w:rFonts w:ascii="Arial" w:eastAsia="Batang" w:hAnsi="Arial" w:cs="Arial"/>
        </w:rPr>
        <w:t>e zavazuje pro případ prodlení s vyřízením reklamace vadných stravenek zaplatit k</w:t>
      </w:r>
      <w:r w:rsidR="00FF6BD5" w:rsidRPr="00A3061C">
        <w:rPr>
          <w:rFonts w:ascii="Arial" w:eastAsia="Batang" w:hAnsi="Arial" w:cs="Arial"/>
        </w:rPr>
        <w:t xml:space="preserve">upujícímu </w:t>
      </w:r>
      <w:r w:rsidR="00AF0C19" w:rsidRPr="00A3061C">
        <w:rPr>
          <w:rFonts w:ascii="Arial" w:eastAsia="Batang" w:hAnsi="Arial" w:cs="Arial"/>
        </w:rPr>
        <w:t>smluvní pokutu ve výši 500,-</w:t>
      </w:r>
      <w:r w:rsidR="00C44BA7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Kč (slovy</w:t>
      </w:r>
      <w:r w:rsidR="004D3878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set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korun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českých) za každý i započatý den prodlení.</w:t>
      </w:r>
    </w:p>
    <w:p w:rsidR="00CD540A" w:rsidRPr="00A3061C" w:rsidRDefault="00AF0C19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</w:rPr>
        <w:t xml:space="preserve">Při nevrácení části kupní ceny za vrácené stravenky dle </w:t>
      </w:r>
      <w:r w:rsidR="000720CA">
        <w:rPr>
          <w:rFonts w:ascii="Arial" w:hAnsi="Arial" w:cs="Arial"/>
        </w:rPr>
        <w:fldChar w:fldCharType="begin"/>
      </w:r>
      <w:r w:rsidR="000720CA">
        <w:rPr>
          <w:rFonts w:ascii="Arial" w:hAnsi="Arial" w:cs="Arial"/>
        </w:rPr>
        <w:instrText xml:space="preserve"> REF _Ref334795073 \r \h </w:instrText>
      </w:r>
      <w:r w:rsidR="000720CA">
        <w:rPr>
          <w:rFonts w:ascii="Arial" w:hAnsi="Arial" w:cs="Arial"/>
        </w:rPr>
      </w:r>
      <w:r w:rsidR="000720CA">
        <w:rPr>
          <w:rFonts w:ascii="Arial" w:hAnsi="Arial" w:cs="Arial"/>
        </w:rPr>
        <w:fldChar w:fldCharType="separate"/>
      </w:r>
      <w:r w:rsidR="000720CA">
        <w:rPr>
          <w:rFonts w:ascii="Arial" w:hAnsi="Arial" w:cs="Arial"/>
        </w:rPr>
        <w:t>článku VI</w:t>
      </w:r>
      <w:r w:rsidR="000720CA">
        <w:rPr>
          <w:rFonts w:ascii="Arial" w:hAnsi="Arial" w:cs="Arial"/>
        </w:rPr>
        <w:fldChar w:fldCharType="end"/>
      </w:r>
      <w:r w:rsidR="000720CA">
        <w:rPr>
          <w:rFonts w:ascii="Arial" w:hAnsi="Arial" w:cs="Arial"/>
        </w:rPr>
        <w:t xml:space="preserve"> odst. </w:t>
      </w:r>
      <w:r w:rsidR="000720CA">
        <w:rPr>
          <w:rFonts w:ascii="Arial" w:hAnsi="Arial" w:cs="Arial"/>
        </w:rPr>
        <w:fldChar w:fldCharType="begin"/>
      </w:r>
      <w:r w:rsidR="000720CA">
        <w:rPr>
          <w:rFonts w:ascii="Arial" w:hAnsi="Arial" w:cs="Arial"/>
        </w:rPr>
        <w:instrText xml:space="preserve"> REF _Ref334795075 \r \h </w:instrText>
      </w:r>
      <w:r w:rsidR="000720CA">
        <w:rPr>
          <w:rFonts w:ascii="Arial" w:hAnsi="Arial" w:cs="Arial"/>
        </w:rPr>
      </w:r>
      <w:r w:rsidR="000720CA">
        <w:rPr>
          <w:rFonts w:ascii="Arial" w:hAnsi="Arial" w:cs="Arial"/>
        </w:rPr>
        <w:fldChar w:fldCharType="separate"/>
      </w:r>
      <w:r w:rsidR="000720CA">
        <w:rPr>
          <w:rFonts w:ascii="Arial" w:hAnsi="Arial" w:cs="Arial"/>
        </w:rPr>
        <w:t>2</w:t>
      </w:r>
      <w:r w:rsidR="000720CA">
        <w:rPr>
          <w:rFonts w:ascii="Arial" w:hAnsi="Arial" w:cs="Arial"/>
        </w:rPr>
        <w:fldChar w:fldCharType="end"/>
      </w:r>
      <w:r w:rsidR="000720CA" w:rsidRPr="00A3061C">
        <w:rPr>
          <w:rFonts w:ascii="Arial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 této</w:t>
      </w:r>
      <w:r w:rsidR="004D3878" w:rsidRPr="00A3061C">
        <w:rPr>
          <w:rFonts w:ascii="Arial" w:eastAsia="Batang" w:hAnsi="Arial" w:cs="Arial"/>
        </w:rPr>
        <w:t xml:space="preserve"> rámcové</w:t>
      </w:r>
      <w:r w:rsidRPr="00A3061C">
        <w:rPr>
          <w:rFonts w:ascii="Arial" w:eastAsia="Batang" w:hAnsi="Arial" w:cs="Arial"/>
        </w:rPr>
        <w:t xml:space="preserve"> smlouvy se </w:t>
      </w:r>
      <w:r w:rsidR="000720CA">
        <w:rPr>
          <w:rFonts w:ascii="Arial" w:eastAsia="Batang" w:hAnsi="Arial" w:cs="Arial"/>
        </w:rPr>
        <w:t>d</w:t>
      </w:r>
      <w:r w:rsidR="00474126">
        <w:rPr>
          <w:rFonts w:ascii="Arial" w:eastAsia="Batang" w:hAnsi="Arial" w:cs="Arial"/>
        </w:rPr>
        <w:t>odavatel</w:t>
      </w:r>
      <w:r w:rsidR="004D3878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zavazuje zaplatit </w:t>
      </w:r>
      <w:r w:rsidR="004D3878" w:rsidRPr="00A3061C">
        <w:rPr>
          <w:rFonts w:ascii="Arial" w:eastAsia="Batang" w:hAnsi="Arial" w:cs="Arial"/>
        </w:rPr>
        <w:t xml:space="preserve">objednateli </w:t>
      </w:r>
      <w:r w:rsidRPr="00A3061C">
        <w:rPr>
          <w:rFonts w:ascii="Arial" w:eastAsia="Batang" w:hAnsi="Arial" w:cs="Arial"/>
        </w:rPr>
        <w:t>úrok z prodlení ve výši 0,05 % (slovy</w:t>
      </w:r>
      <w:r w:rsidR="004D3878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setin</w:t>
      </w:r>
      <w:r w:rsidR="00A10639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procenta) z dlužné částky za každý i započatý den prodlení.</w:t>
      </w:r>
    </w:p>
    <w:p w:rsidR="00610C12" w:rsidRPr="00A3061C" w:rsidRDefault="00474126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>
        <w:rPr>
          <w:rFonts w:ascii="Arial" w:eastAsia="Batang" w:hAnsi="Arial" w:cs="Arial"/>
        </w:rPr>
        <w:t>Dodavatel</w:t>
      </w:r>
      <w:r w:rsidR="00610C12" w:rsidRPr="00A3061C">
        <w:rPr>
          <w:rFonts w:ascii="Arial" w:eastAsia="Batang" w:hAnsi="Arial" w:cs="Arial"/>
        </w:rPr>
        <w:t xml:space="preserve"> se zavazuje pro případ nesplnění povinností uvedených v </w:t>
      </w:r>
      <w:r w:rsidR="000720CA">
        <w:rPr>
          <w:rFonts w:ascii="Arial" w:eastAsia="Batang" w:hAnsi="Arial" w:cs="Arial"/>
        </w:rPr>
        <w:fldChar w:fldCharType="begin"/>
      </w:r>
      <w:r w:rsidR="000720CA">
        <w:rPr>
          <w:rFonts w:ascii="Arial" w:eastAsia="Batang" w:hAnsi="Arial" w:cs="Arial"/>
        </w:rPr>
        <w:instrText xml:space="preserve"> REF _Ref334796239 \r \h </w:instrText>
      </w:r>
      <w:r w:rsidR="000720CA">
        <w:rPr>
          <w:rFonts w:ascii="Arial" w:eastAsia="Batang" w:hAnsi="Arial" w:cs="Arial"/>
        </w:rPr>
      </w:r>
      <w:r w:rsidR="000720CA">
        <w:rPr>
          <w:rFonts w:ascii="Arial" w:eastAsia="Batang" w:hAnsi="Arial" w:cs="Arial"/>
        </w:rPr>
        <w:fldChar w:fldCharType="separate"/>
      </w:r>
      <w:r w:rsidR="000720CA">
        <w:rPr>
          <w:rFonts w:ascii="Arial" w:eastAsia="Batang" w:hAnsi="Arial" w:cs="Arial"/>
        </w:rPr>
        <w:t>článku IV</w:t>
      </w:r>
      <w:r w:rsidR="000720CA">
        <w:rPr>
          <w:rFonts w:ascii="Arial" w:eastAsia="Batang" w:hAnsi="Arial" w:cs="Arial"/>
        </w:rPr>
        <w:fldChar w:fldCharType="end"/>
      </w:r>
      <w:r w:rsidR="000720CA">
        <w:rPr>
          <w:rFonts w:ascii="Arial" w:eastAsia="Batang" w:hAnsi="Arial" w:cs="Arial"/>
        </w:rPr>
        <w:t xml:space="preserve"> odst. </w:t>
      </w:r>
      <w:r w:rsidR="000720CA">
        <w:rPr>
          <w:rFonts w:ascii="Arial" w:eastAsia="Batang" w:hAnsi="Arial" w:cs="Arial"/>
        </w:rPr>
        <w:fldChar w:fldCharType="begin"/>
      </w:r>
      <w:r w:rsidR="000720CA">
        <w:rPr>
          <w:rFonts w:ascii="Arial" w:eastAsia="Batang" w:hAnsi="Arial" w:cs="Arial"/>
        </w:rPr>
        <w:instrText xml:space="preserve"> REF _Ref334796244 \r \h </w:instrText>
      </w:r>
      <w:r w:rsidR="000720CA">
        <w:rPr>
          <w:rFonts w:ascii="Arial" w:eastAsia="Batang" w:hAnsi="Arial" w:cs="Arial"/>
        </w:rPr>
      </w:r>
      <w:r w:rsidR="000720CA">
        <w:rPr>
          <w:rFonts w:ascii="Arial" w:eastAsia="Batang" w:hAnsi="Arial" w:cs="Arial"/>
        </w:rPr>
        <w:fldChar w:fldCharType="separate"/>
      </w:r>
      <w:r w:rsidR="000720CA">
        <w:rPr>
          <w:rFonts w:ascii="Arial" w:eastAsia="Batang" w:hAnsi="Arial" w:cs="Arial"/>
        </w:rPr>
        <w:t>4</w:t>
      </w:r>
      <w:r w:rsidR="000720CA">
        <w:rPr>
          <w:rFonts w:ascii="Arial" w:eastAsia="Batang" w:hAnsi="Arial" w:cs="Arial"/>
        </w:rPr>
        <w:fldChar w:fldCharType="end"/>
      </w:r>
      <w:r w:rsidR="004D7F1F" w:rsidRPr="000720CA">
        <w:rPr>
          <w:rFonts w:ascii="Arial" w:eastAsia="Batang" w:hAnsi="Arial" w:cs="Arial"/>
        </w:rPr>
        <w:t xml:space="preserve"> a</w:t>
      </w:r>
      <w:r w:rsidR="00610C12" w:rsidRPr="000720CA">
        <w:rPr>
          <w:rFonts w:ascii="Arial" w:eastAsia="Batang" w:hAnsi="Arial" w:cs="Arial"/>
        </w:rPr>
        <w:t xml:space="preserve"> </w:t>
      </w:r>
      <w:r w:rsidR="000720CA" w:rsidRPr="000720CA">
        <w:rPr>
          <w:rFonts w:ascii="Arial" w:eastAsia="Batang" w:hAnsi="Arial" w:cs="Arial"/>
        </w:rPr>
        <w:fldChar w:fldCharType="begin"/>
      </w:r>
      <w:r w:rsidR="000720CA" w:rsidRPr="000720CA">
        <w:rPr>
          <w:rFonts w:ascii="Arial" w:eastAsia="Batang" w:hAnsi="Arial" w:cs="Arial"/>
        </w:rPr>
        <w:instrText xml:space="preserve"> REF _Ref334796275 \r \h </w:instrText>
      </w:r>
      <w:r w:rsidR="000720CA">
        <w:rPr>
          <w:rFonts w:ascii="Arial" w:eastAsia="Batang" w:hAnsi="Arial" w:cs="Arial"/>
        </w:rPr>
        <w:instrText xml:space="preserve"> \* MERGEFORMAT </w:instrText>
      </w:r>
      <w:r w:rsidR="000720CA" w:rsidRPr="000720CA">
        <w:rPr>
          <w:rFonts w:ascii="Arial" w:eastAsia="Batang" w:hAnsi="Arial" w:cs="Arial"/>
        </w:rPr>
      </w:r>
      <w:r w:rsidR="000720CA" w:rsidRPr="000720CA">
        <w:rPr>
          <w:rFonts w:ascii="Arial" w:eastAsia="Batang" w:hAnsi="Arial" w:cs="Arial"/>
        </w:rPr>
        <w:fldChar w:fldCharType="separate"/>
      </w:r>
      <w:r w:rsidR="000720CA" w:rsidRPr="000720CA">
        <w:rPr>
          <w:rFonts w:ascii="Arial" w:eastAsia="Batang" w:hAnsi="Arial" w:cs="Arial"/>
        </w:rPr>
        <w:t>článku IX</w:t>
      </w:r>
      <w:r w:rsidR="000720CA" w:rsidRPr="000720CA">
        <w:rPr>
          <w:rFonts w:ascii="Arial" w:eastAsia="Batang" w:hAnsi="Arial" w:cs="Arial"/>
        </w:rPr>
        <w:fldChar w:fldCharType="end"/>
      </w:r>
      <w:r w:rsidR="004D7F1F" w:rsidRPr="000720CA">
        <w:rPr>
          <w:rFonts w:ascii="Arial" w:eastAsia="Batang" w:hAnsi="Arial" w:cs="Arial"/>
        </w:rPr>
        <w:t>.</w:t>
      </w:r>
      <w:r w:rsidR="00610C12" w:rsidRPr="000720CA">
        <w:rPr>
          <w:rFonts w:ascii="Arial" w:eastAsia="Batang" w:hAnsi="Arial" w:cs="Arial"/>
        </w:rPr>
        <w:t xml:space="preserve"> </w:t>
      </w:r>
      <w:r w:rsidR="000720CA" w:rsidRPr="000720CA">
        <w:rPr>
          <w:rFonts w:ascii="Arial" w:eastAsia="Batang" w:hAnsi="Arial" w:cs="Arial"/>
        </w:rPr>
        <w:t xml:space="preserve">(vyjma odstavců </w:t>
      </w:r>
      <w:r w:rsidR="000720CA" w:rsidRPr="000720CA">
        <w:rPr>
          <w:rFonts w:ascii="Arial" w:eastAsia="Batang" w:hAnsi="Arial" w:cs="Arial"/>
        </w:rPr>
        <w:fldChar w:fldCharType="begin"/>
      </w:r>
      <w:r w:rsidR="000720CA" w:rsidRPr="000720CA">
        <w:rPr>
          <w:rFonts w:ascii="Arial" w:eastAsia="Batang" w:hAnsi="Arial" w:cs="Arial"/>
        </w:rPr>
        <w:instrText xml:space="preserve"> REF _Ref334796448 \r \h </w:instrText>
      </w:r>
      <w:r w:rsidR="000720CA">
        <w:rPr>
          <w:rFonts w:ascii="Arial" w:eastAsia="Batang" w:hAnsi="Arial" w:cs="Arial"/>
        </w:rPr>
        <w:instrText xml:space="preserve"> \* MERGEFORMAT </w:instrText>
      </w:r>
      <w:r w:rsidR="000720CA" w:rsidRPr="000720CA">
        <w:rPr>
          <w:rFonts w:ascii="Arial" w:eastAsia="Batang" w:hAnsi="Arial" w:cs="Arial"/>
        </w:rPr>
      </w:r>
      <w:r w:rsidR="000720CA" w:rsidRPr="000720CA">
        <w:rPr>
          <w:rFonts w:ascii="Arial" w:eastAsia="Batang" w:hAnsi="Arial" w:cs="Arial"/>
        </w:rPr>
        <w:fldChar w:fldCharType="separate"/>
      </w:r>
      <w:r w:rsidR="000720CA" w:rsidRPr="000720CA">
        <w:rPr>
          <w:rFonts w:ascii="Arial" w:eastAsia="Batang" w:hAnsi="Arial" w:cs="Arial"/>
        </w:rPr>
        <w:t>6</w:t>
      </w:r>
      <w:r w:rsidR="000720CA" w:rsidRPr="000720CA">
        <w:rPr>
          <w:rFonts w:ascii="Arial" w:eastAsia="Batang" w:hAnsi="Arial" w:cs="Arial"/>
        </w:rPr>
        <w:fldChar w:fldCharType="end"/>
      </w:r>
      <w:r w:rsidR="000720CA">
        <w:rPr>
          <w:rFonts w:ascii="Arial" w:eastAsia="Batang" w:hAnsi="Arial" w:cs="Arial"/>
        </w:rPr>
        <w:t xml:space="preserve"> a </w:t>
      </w:r>
      <w:r w:rsidR="000720CA" w:rsidRPr="000720CA">
        <w:rPr>
          <w:rFonts w:ascii="Arial" w:eastAsia="Batang" w:hAnsi="Arial" w:cs="Arial"/>
        </w:rPr>
        <w:fldChar w:fldCharType="begin"/>
      </w:r>
      <w:r w:rsidR="000720CA" w:rsidRPr="000720CA">
        <w:rPr>
          <w:rFonts w:ascii="Arial" w:eastAsia="Batang" w:hAnsi="Arial" w:cs="Arial"/>
        </w:rPr>
        <w:instrText xml:space="preserve"> REF _Ref334796450 \r \h </w:instrText>
      </w:r>
      <w:r w:rsidR="000720CA">
        <w:rPr>
          <w:rFonts w:ascii="Arial" w:eastAsia="Batang" w:hAnsi="Arial" w:cs="Arial"/>
        </w:rPr>
        <w:instrText xml:space="preserve"> \* MERGEFORMAT </w:instrText>
      </w:r>
      <w:r w:rsidR="000720CA" w:rsidRPr="000720CA">
        <w:rPr>
          <w:rFonts w:ascii="Arial" w:eastAsia="Batang" w:hAnsi="Arial" w:cs="Arial"/>
        </w:rPr>
      </w:r>
      <w:r w:rsidR="000720CA" w:rsidRPr="000720CA">
        <w:rPr>
          <w:rFonts w:ascii="Arial" w:eastAsia="Batang" w:hAnsi="Arial" w:cs="Arial"/>
        </w:rPr>
        <w:fldChar w:fldCharType="separate"/>
      </w:r>
      <w:r w:rsidR="000720CA" w:rsidRPr="000720CA">
        <w:rPr>
          <w:rFonts w:ascii="Arial" w:eastAsia="Batang" w:hAnsi="Arial" w:cs="Arial"/>
        </w:rPr>
        <w:t>8</w:t>
      </w:r>
      <w:r w:rsidR="000720CA" w:rsidRPr="000720CA">
        <w:rPr>
          <w:rFonts w:ascii="Arial" w:eastAsia="Batang" w:hAnsi="Arial" w:cs="Arial"/>
        </w:rPr>
        <w:fldChar w:fldCharType="end"/>
      </w:r>
      <w:r w:rsidR="000720CA">
        <w:rPr>
          <w:rFonts w:ascii="Arial" w:eastAsia="Batang" w:hAnsi="Arial" w:cs="Arial"/>
        </w:rPr>
        <w:t xml:space="preserve"> </w:t>
      </w:r>
      <w:r w:rsidR="000720CA" w:rsidRPr="000720CA">
        <w:rPr>
          <w:rFonts w:ascii="Arial" w:eastAsia="Batang" w:hAnsi="Arial" w:cs="Arial"/>
        </w:rPr>
        <w:fldChar w:fldCharType="begin"/>
      </w:r>
      <w:r w:rsidR="000720CA" w:rsidRPr="000720CA">
        <w:rPr>
          <w:rFonts w:ascii="Arial" w:eastAsia="Batang" w:hAnsi="Arial" w:cs="Arial"/>
        </w:rPr>
        <w:instrText xml:space="preserve"> REF _Ref334796275 \r \h </w:instrText>
      </w:r>
      <w:r w:rsidR="000720CA">
        <w:rPr>
          <w:rFonts w:ascii="Arial" w:eastAsia="Batang" w:hAnsi="Arial" w:cs="Arial"/>
        </w:rPr>
        <w:instrText xml:space="preserve"> \* MERGEFORMAT </w:instrText>
      </w:r>
      <w:r w:rsidR="000720CA" w:rsidRPr="000720CA">
        <w:rPr>
          <w:rFonts w:ascii="Arial" w:eastAsia="Batang" w:hAnsi="Arial" w:cs="Arial"/>
        </w:rPr>
      </w:r>
      <w:r w:rsidR="000720CA" w:rsidRPr="000720CA">
        <w:rPr>
          <w:rFonts w:ascii="Arial" w:eastAsia="Batang" w:hAnsi="Arial" w:cs="Arial"/>
        </w:rPr>
        <w:fldChar w:fldCharType="separate"/>
      </w:r>
      <w:r w:rsidR="000720CA">
        <w:rPr>
          <w:rFonts w:ascii="Arial" w:eastAsia="Batang" w:hAnsi="Arial" w:cs="Arial"/>
        </w:rPr>
        <w:t>č</w:t>
      </w:r>
      <w:r w:rsidR="000720CA" w:rsidRPr="000720CA">
        <w:rPr>
          <w:rFonts w:ascii="Arial" w:eastAsia="Batang" w:hAnsi="Arial" w:cs="Arial"/>
        </w:rPr>
        <w:t>lánk</w:t>
      </w:r>
      <w:r w:rsidR="000720CA">
        <w:rPr>
          <w:rFonts w:ascii="Arial" w:eastAsia="Batang" w:hAnsi="Arial" w:cs="Arial"/>
        </w:rPr>
        <w:t>u</w:t>
      </w:r>
      <w:r w:rsidR="000720CA" w:rsidRPr="000720CA">
        <w:rPr>
          <w:rFonts w:ascii="Arial" w:eastAsia="Batang" w:hAnsi="Arial" w:cs="Arial"/>
        </w:rPr>
        <w:t xml:space="preserve"> IX</w:t>
      </w:r>
      <w:r w:rsidR="000720CA" w:rsidRPr="000720CA">
        <w:rPr>
          <w:rFonts w:ascii="Arial" w:eastAsia="Batang" w:hAnsi="Arial" w:cs="Arial"/>
        </w:rPr>
        <w:fldChar w:fldCharType="end"/>
      </w:r>
      <w:r w:rsidR="000720CA" w:rsidRPr="000720CA">
        <w:rPr>
          <w:rFonts w:ascii="Arial" w:eastAsia="Batang" w:hAnsi="Arial" w:cs="Arial"/>
        </w:rPr>
        <w:t xml:space="preserve">) </w:t>
      </w:r>
      <w:r w:rsidR="00610C12" w:rsidRPr="000720CA">
        <w:rPr>
          <w:rFonts w:ascii="Arial" w:eastAsia="Batang" w:hAnsi="Arial" w:cs="Arial"/>
        </w:rPr>
        <w:t>zaplatit objednateli smluvní pokutu ve výši 50</w:t>
      </w:r>
      <w:r w:rsidR="000720CA">
        <w:rPr>
          <w:rFonts w:ascii="Arial" w:eastAsia="Batang" w:hAnsi="Arial" w:cs="Arial"/>
        </w:rPr>
        <w:t>.</w:t>
      </w:r>
      <w:r w:rsidR="00610C12" w:rsidRPr="000720CA">
        <w:rPr>
          <w:rFonts w:ascii="Arial" w:eastAsia="Batang" w:hAnsi="Arial" w:cs="Arial"/>
        </w:rPr>
        <w:t>000,- Kč (slovy</w:t>
      </w:r>
      <w:r w:rsidR="00610C12" w:rsidRPr="00A3061C">
        <w:rPr>
          <w:rFonts w:ascii="Arial" w:eastAsia="Batang" w:hAnsi="Arial" w:cs="Arial"/>
        </w:rPr>
        <w:t xml:space="preserve"> padesát</w:t>
      </w:r>
      <w:r w:rsidR="00A10639" w:rsidRPr="00A3061C">
        <w:rPr>
          <w:rFonts w:ascii="Arial" w:eastAsia="Batang" w:hAnsi="Arial" w:cs="Arial"/>
        </w:rPr>
        <w:t xml:space="preserve"> </w:t>
      </w:r>
      <w:r w:rsidR="00610C12" w:rsidRPr="00A3061C">
        <w:rPr>
          <w:rFonts w:ascii="Arial" w:eastAsia="Batang" w:hAnsi="Arial" w:cs="Arial"/>
        </w:rPr>
        <w:t>tisíc</w:t>
      </w:r>
      <w:r w:rsidR="00A10639" w:rsidRPr="00A3061C">
        <w:rPr>
          <w:rFonts w:ascii="Arial" w:eastAsia="Batang" w:hAnsi="Arial" w:cs="Arial"/>
        </w:rPr>
        <w:t xml:space="preserve"> </w:t>
      </w:r>
      <w:r w:rsidR="00610C12" w:rsidRPr="00A3061C">
        <w:rPr>
          <w:rFonts w:ascii="Arial" w:eastAsia="Batang" w:hAnsi="Arial" w:cs="Arial"/>
        </w:rPr>
        <w:t>korun</w:t>
      </w:r>
      <w:r w:rsidR="00A10639" w:rsidRPr="00A3061C">
        <w:rPr>
          <w:rFonts w:ascii="Arial" w:eastAsia="Batang" w:hAnsi="Arial" w:cs="Arial"/>
        </w:rPr>
        <w:t xml:space="preserve"> </w:t>
      </w:r>
      <w:r w:rsidR="00610C12" w:rsidRPr="00A3061C">
        <w:rPr>
          <w:rFonts w:ascii="Arial" w:eastAsia="Batang" w:hAnsi="Arial" w:cs="Arial"/>
        </w:rPr>
        <w:t>českých) za každý případ porušení dané povinnosti.</w:t>
      </w:r>
    </w:p>
    <w:p w:rsidR="00610C12" w:rsidRPr="00A3061C" w:rsidRDefault="0042187C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>Uplatněním smluvní pokuty nezaniká právo objednatele na náhradu škody způsobené porušením povinnosti, na kterou se vztahuje smluvní pokuta.</w:t>
      </w:r>
    </w:p>
    <w:p w:rsidR="00610C12" w:rsidRPr="00A3061C" w:rsidRDefault="00474126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610C12" w:rsidRPr="00A3061C">
        <w:rPr>
          <w:rFonts w:ascii="Arial" w:hAnsi="Arial" w:cs="Arial"/>
        </w:rPr>
        <w:t xml:space="preserve"> se zavazuje nahradit veškerou škodu způsobenou objednateli při jakémkoli plnění na základě této </w:t>
      </w:r>
      <w:r w:rsidR="0042187C" w:rsidRPr="00A3061C">
        <w:rPr>
          <w:rFonts w:ascii="Arial" w:hAnsi="Arial" w:cs="Arial"/>
        </w:rPr>
        <w:t xml:space="preserve">rámcové </w:t>
      </w:r>
      <w:r w:rsidR="00610C12" w:rsidRPr="00A3061C">
        <w:rPr>
          <w:rFonts w:ascii="Arial" w:hAnsi="Arial" w:cs="Arial"/>
        </w:rPr>
        <w:t xml:space="preserve">smlouvy a dílčí </w:t>
      </w:r>
      <w:r w:rsidR="000F0E7A">
        <w:rPr>
          <w:rFonts w:ascii="Arial" w:hAnsi="Arial" w:cs="Arial"/>
        </w:rPr>
        <w:t>objednávky</w:t>
      </w:r>
      <w:r w:rsidR="00610C12" w:rsidRPr="00A3061C">
        <w:rPr>
          <w:rFonts w:ascii="Arial" w:hAnsi="Arial" w:cs="Arial"/>
        </w:rPr>
        <w:t xml:space="preserve">, která byla způsobena porušením povinností </w:t>
      </w:r>
      <w:r>
        <w:rPr>
          <w:rFonts w:ascii="Arial" w:hAnsi="Arial" w:cs="Arial"/>
        </w:rPr>
        <w:t>dodavatele</w:t>
      </w:r>
      <w:r w:rsidR="00610C12" w:rsidRPr="00A3061C">
        <w:rPr>
          <w:rFonts w:ascii="Arial" w:hAnsi="Arial" w:cs="Arial"/>
        </w:rPr>
        <w:t xml:space="preserve"> vyplývajících z</w:t>
      </w:r>
      <w:r w:rsidR="0042187C" w:rsidRPr="00A3061C">
        <w:rPr>
          <w:rFonts w:ascii="Arial" w:hAnsi="Arial" w:cs="Arial"/>
        </w:rPr>
        <w:t> </w:t>
      </w:r>
      <w:r w:rsidR="00610C12" w:rsidRPr="00A3061C">
        <w:rPr>
          <w:rFonts w:ascii="Arial" w:hAnsi="Arial" w:cs="Arial"/>
        </w:rPr>
        <w:t>této</w:t>
      </w:r>
      <w:r w:rsidR="0042187C" w:rsidRPr="00A3061C">
        <w:rPr>
          <w:rFonts w:ascii="Arial" w:hAnsi="Arial" w:cs="Arial"/>
        </w:rPr>
        <w:t xml:space="preserve"> rámcové</w:t>
      </w:r>
      <w:r w:rsidR="00610C12" w:rsidRPr="00A3061C">
        <w:rPr>
          <w:rFonts w:ascii="Arial" w:hAnsi="Arial" w:cs="Arial"/>
        </w:rPr>
        <w:t xml:space="preserve"> smlouvy a</w:t>
      </w:r>
      <w:r w:rsidR="0042187C" w:rsidRPr="00A3061C">
        <w:rPr>
          <w:rFonts w:ascii="Arial" w:hAnsi="Arial" w:cs="Arial"/>
        </w:rPr>
        <w:t xml:space="preserve"> j</w:t>
      </w:r>
      <w:r w:rsidR="00610C12" w:rsidRPr="00A3061C">
        <w:rPr>
          <w:rFonts w:ascii="Arial" w:hAnsi="Arial" w:cs="Arial"/>
        </w:rPr>
        <w:t xml:space="preserve">akékoliv dílčí </w:t>
      </w:r>
      <w:r w:rsidR="000F0E7A">
        <w:rPr>
          <w:rFonts w:ascii="Arial" w:hAnsi="Arial" w:cs="Arial"/>
        </w:rPr>
        <w:t>objednávky</w:t>
      </w:r>
      <w:r w:rsidR="00610C12" w:rsidRPr="00A3061C">
        <w:rPr>
          <w:rFonts w:ascii="Arial" w:hAnsi="Arial" w:cs="Arial"/>
        </w:rPr>
        <w:t xml:space="preserve"> nebo z právních předpisů, ledaže prokáže, že škoda byla způsobena okolnostmi vylučujícími odpovědnost.</w:t>
      </w:r>
    </w:p>
    <w:p w:rsidR="00CD540A" w:rsidRPr="00A3061C" w:rsidRDefault="00610C12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hAnsi="Arial" w:cs="Arial"/>
        </w:rPr>
        <w:t xml:space="preserve">Škodou se rozumí skutečná škoda, ušlý zisk a náklady, které </w:t>
      </w:r>
      <w:r w:rsidR="0042187C" w:rsidRPr="00A3061C">
        <w:rPr>
          <w:rFonts w:ascii="Arial" w:hAnsi="Arial" w:cs="Arial"/>
        </w:rPr>
        <w:t>o</w:t>
      </w:r>
      <w:r w:rsidRPr="00A3061C">
        <w:rPr>
          <w:rFonts w:ascii="Arial" w:hAnsi="Arial" w:cs="Arial"/>
        </w:rPr>
        <w:t xml:space="preserve">bjednatel musel vynaložit v důsledku porušení povinnosti </w:t>
      </w:r>
      <w:r w:rsidR="00474126">
        <w:rPr>
          <w:rFonts w:ascii="Arial" w:hAnsi="Arial" w:cs="Arial"/>
        </w:rPr>
        <w:t>dodavatelem</w:t>
      </w:r>
      <w:r w:rsidRPr="00A3061C">
        <w:rPr>
          <w:rFonts w:ascii="Arial" w:hAnsi="Arial" w:cs="Arial"/>
        </w:rPr>
        <w:t xml:space="preserve">. Škoda se hradí v penězích nebo, je-li to možné a obvyklé, uvedením v předešlý stav podle volby </w:t>
      </w:r>
      <w:r w:rsidR="0042187C" w:rsidRPr="00A3061C">
        <w:rPr>
          <w:rFonts w:ascii="Arial" w:hAnsi="Arial" w:cs="Arial"/>
        </w:rPr>
        <w:t>o</w:t>
      </w:r>
      <w:r w:rsidRPr="00A3061C">
        <w:rPr>
          <w:rFonts w:ascii="Arial" w:hAnsi="Arial" w:cs="Arial"/>
        </w:rPr>
        <w:t>bjednatele v konkrétním případě.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  <w:bookmarkStart w:id="10" w:name="_Ref334796275"/>
    </w:p>
    <w:bookmarkEnd w:id="10"/>
    <w:p w:rsidR="00DA7C11" w:rsidRPr="00A3061C" w:rsidRDefault="00DA7C11" w:rsidP="002D4DA2">
      <w:pPr>
        <w:spacing w:after="120"/>
        <w:jc w:val="center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t>Mlčenlivost, o</w:t>
      </w:r>
      <w:r w:rsidR="006C6BE3" w:rsidRPr="00A3061C">
        <w:rPr>
          <w:rFonts w:ascii="Arial" w:eastAsia="Batang" w:hAnsi="Arial" w:cs="Arial"/>
          <w:b/>
          <w:bCs/>
        </w:rPr>
        <w:t>chrana informací</w:t>
      </w:r>
      <w:r w:rsidRPr="00A3061C">
        <w:rPr>
          <w:rFonts w:ascii="Arial" w:eastAsia="Batang" w:hAnsi="Arial" w:cs="Arial"/>
          <w:b/>
          <w:bCs/>
        </w:rPr>
        <w:t xml:space="preserve"> a osobních údajů</w:t>
      </w:r>
    </w:p>
    <w:p w:rsidR="00DA7C11" w:rsidRPr="00AD07CD" w:rsidRDefault="00665015" w:rsidP="00AD07CD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0720CA">
        <w:rPr>
          <w:rFonts w:ascii="Arial" w:hAnsi="Arial" w:cs="Arial"/>
        </w:rPr>
        <w:t>Smluvní strany se zavazují, že neposkytnou třetím osobám jakékoliv informace či skutečnosti finanční, výrobní, technické, organizační nebo ekonomické povahy (dále jen „důvěrné</w:t>
      </w:r>
      <w:r w:rsidRPr="00A3061C">
        <w:rPr>
          <w:rFonts w:ascii="Arial" w:hAnsi="Arial" w:cs="Arial"/>
          <w:b/>
        </w:rPr>
        <w:t xml:space="preserve"> </w:t>
      </w:r>
      <w:r w:rsidRPr="000720CA">
        <w:rPr>
          <w:rFonts w:ascii="Arial" w:hAnsi="Arial" w:cs="Arial"/>
        </w:rPr>
        <w:t xml:space="preserve">informace“), které se v souvislosti s touto </w:t>
      </w:r>
      <w:r w:rsidR="00AA242A" w:rsidRPr="000720CA">
        <w:rPr>
          <w:rFonts w:ascii="Arial" w:hAnsi="Arial" w:cs="Arial"/>
        </w:rPr>
        <w:t xml:space="preserve">rámcovou </w:t>
      </w:r>
      <w:r w:rsidRPr="000720CA">
        <w:rPr>
          <w:rFonts w:ascii="Arial" w:hAnsi="Arial" w:cs="Arial"/>
        </w:rPr>
        <w:t xml:space="preserve">smlouvou či v rámci vzájemných jednání v souvislosti s ní nebo jednotlivými dílčími </w:t>
      </w:r>
      <w:r w:rsidR="000F0E7A" w:rsidRPr="000720CA">
        <w:rPr>
          <w:rFonts w:ascii="Arial" w:hAnsi="Arial" w:cs="Arial"/>
        </w:rPr>
        <w:t>objednávkami</w:t>
      </w:r>
      <w:r w:rsidRPr="000720CA">
        <w:rPr>
          <w:rFonts w:ascii="Arial" w:hAnsi="Arial" w:cs="Arial"/>
        </w:rPr>
        <w:t xml:space="preserve"> dozví, ani je samy nepoužijí k jiným, než</w:t>
      </w:r>
      <w:r w:rsidRPr="00A3061C">
        <w:rPr>
          <w:rFonts w:ascii="Arial" w:hAnsi="Arial" w:cs="Arial"/>
        </w:rPr>
        <w:t xml:space="preserve"> touto</w:t>
      </w:r>
      <w:r w:rsidR="00AA242A" w:rsidRPr="00A3061C">
        <w:rPr>
          <w:rFonts w:ascii="Arial" w:hAnsi="Arial" w:cs="Arial"/>
        </w:rPr>
        <w:t xml:space="preserve"> rámcovou</w:t>
      </w:r>
      <w:r w:rsidRPr="00A3061C">
        <w:rPr>
          <w:rFonts w:ascii="Arial" w:hAnsi="Arial" w:cs="Arial"/>
        </w:rPr>
        <w:t xml:space="preserve"> smlouvou stanoveným účelům, bez souhlasu druhé smluvní strany. Za důvěrné jsou považovány ty informace, které nejsou běžně dostupné z jiných zdrojů.</w:t>
      </w:r>
      <w:r w:rsidR="00AD07CD">
        <w:rPr>
          <w:rFonts w:ascii="Arial" w:hAnsi="Arial" w:cs="Arial"/>
        </w:rPr>
        <w:t xml:space="preserve"> Tímto ustanovením však nejsou dotčeny povinností objednatele jako povinné osoby podle zákona č. 106/1999 Sb., o svobodném přístupu k informacím, ve znění pozdějších předpisů.</w:t>
      </w:r>
    </w:p>
    <w:p w:rsidR="006872BE" w:rsidRPr="00A3061C" w:rsidRDefault="00835EFF" w:rsidP="007A286B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>
        <w:rPr>
          <w:rFonts w:ascii="Arial" w:hAnsi="Arial" w:cs="Arial"/>
        </w:rPr>
        <w:t>Dodavatel</w:t>
      </w:r>
      <w:r w:rsidR="006872BE" w:rsidRPr="00A3061C">
        <w:rPr>
          <w:rFonts w:ascii="Arial" w:hAnsi="Arial" w:cs="Arial"/>
        </w:rPr>
        <w:t xml:space="preserve"> je povinen zajistit plnění této povinnosti u svých zaměstnanců i dalších osob, které v rámci plnění této rámcové smlouvy jakkoli použije.</w:t>
      </w:r>
    </w:p>
    <w:p w:rsidR="00665015" w:rsidRPr="00A3061C" w:rsidRDefault="00835EFF" w:rsidP="007A286B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>
        <w:rPr>
          <w:rFonts w:ascii="Arial" w:hAnsi="Arial" w:cs="Arial"/>
        </w:rPr>
        <w:t>Dodavatel</w:t>
      </w:r>
      <w:r w:rsidR="00665015" w:rsidRPr="00A3061C">
        <w:rPr>
          <w:rFonts w:ascii="Arial" w:hAnsi="Arial" w:cs="Arial"/>
        </w:rPr>
        <w:t xml:space="preserve"> je oprávněn poskytovat potřebné informace subdodavatelům a je povinen subdodavatele zavázat k mlčenlivosti v rozsahu daném tímto článkem.</w:t>
      </w:r>
    </w:p>
    <w:p w:rsidR="00665015" w:rsidRPr="00A3061C" w:rsidRDefault="00AA242A" w:rsidP="000720CA">
      <w:pPr>
        <w:numPr>
          <w:ilvl w:val="0"/>
          <w:numId w:val="33"/>
        </w:numPr>
        <w:spacing w:after="4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Smluvní s</w:t>
      </w:r>
      <w:r w:rsidR="00665015" w:rsidRPr="00A3061C">
        <w:rPr>
          <w:rFonts w:ascii="Arial" w:hAnsi="Arial" w:cs="Arial"/>
        </w:rPr>
        <w:t xml:space="preserve">trany jsou povinny zachovávat mlčenlivost ohledně všech důvěrných informací souvisejících s touto </w:t>
      </w:r>
      <w:r w:rsidRPr="00A3061C">
        <w:rPr>
          <w:rFonts w:ascii="Arial" w:hAnsi="Arial" w:cs="Arial"/>
        </w:rPr>
        <w:t xml:space="preserve">rámcovou </w:t>
      </w:r>
      <w:r w:rsidR="00665015" w:rsidRPr="00A3061C">
        <w:rPr>
          <w:rFonts w:ascii="Arial" w:hAnsi="Arial" w:cs="Arial"/>
        </w:rPr>
        <w:t xml:space="preserve">smlouvou či se zájmy druhé </w:t>
      </w:r>
      <w:r w:rsidRPr="00A3061C">
        <w:rPr>
          <w:rFonts w:ascii="Arial" w:hAnsi="Arial" w:cs="Arial"/>
        </w:rPr>
        <w:t>smluvní s</w:t>
      </w:r>
      <w:r w:rsidR="00665015" w:rsidRPr="00A3061C">
        <w:rPr>
          <w:rFonts w:ascii="Arial" w:hAnsi="Arial" w:cs="Arial"/>
        </w:rPr>
        <w:t>trany. Povinnost mlčenlivosti se nevztahuje na případy, kdy:</w:t>
      </w:r>
    </w:p>
    <w:p w:rsidR="00665015" w:rsidRPr="00A3061C" w:rsidRDefault="00665015" w:rsidP="000720CA">
      <w:pPr>
        <w:numPr>
          <w:ilvl w:val="1"/>
          <w:numId w:val="33"/>
        </w:numPr>
        <w:tabs>
          <w:tab w:val="left" w:pos="709"/>
        </w:tabs>
        <w:spacing w:after="4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 xml:space="preserve">předmětná důvěrná informace je obecně známa a v obecnou známost vešla bez zavinění příslušné </w:t>
      </w:r>
      <w:r w:rsidR="00AA242A" w:rsidRPr="00A3061C">
        <w:rPr>
          <w:rFonts w:ascii="Arial" w:hAnsi="Arial" w:cs="Arial"/>
        </w:rPr>
        <w:t>smluvní s</w:t>
      </w:r>
      <w:r w:rsidRPr="00A3061C">
        <w:rPr>
          <w:rFonts w:ascii="Arial" w:hAnsi="Arial" w:cs="Arial"/>
        </w:rPr>
        <w:t>trany;</w:t>
      </w:r>
    </w:p>
    <w:p w:rsidR="00665015" w:rsidRPr="00A3061C" w:rsidRDefault="00665015" w:rsidP="000720CA">
      <w:pPr>
        <w:numPr>
          <w:ilvl w:val="1"/>
          <w:numId w:val="33"/>
        </w:numPr>
        <w:tabs>
          <w:tab w:val="left" w:pos="709"/>
        </w:tabs>
        <w:spacing w:after="4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existuje zákonná povinnost sdělit příslušnou důvěrnou informaci;</w:t>
      </w:r>
    </w:p>
    <w:p w:rsidR="00665015" w:rsidRPr="00A3061C" w:rsidRDefault="00665015" w:rsidP="000720CA">
      <w:pPr>
        <w:numPr>
          <w:ilvl w:val="1"/>
          <w:numId w:val="33"/>
        </w:numPr>
        <w:tabs>
          <w:tab w:val="left" w:pos="709"/>
        </w:tabs>
        <w:spacing w:after="4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 xml:space="preserve">předmětná důvěrná informace je uplatněna v rámci soudního řízení (včetně řízení o výkon rozhodnutí či řízení o nařízení exekuce) mezi </w:t>
      </w:r>
      <w:r w:rsidR="00AA242A" w:rsidRPr="00A3061C">
        <w:rPr>
          <w:rFonts w:ascii="Arial" w:hAnsi="Arial" w:cs="Arial"/>
        </w:rPr>
        <w:t>smluvními s</w:t>
      </w:r>
      <w:r w:rsidRPr="00A3061C">
        <w:rPr>
          <w:rFonts w:ascii="Arial" w:hAnsi="Arial" w:cs="Arial"/>
        </w:rPr>
        <w:t xml:space="preserve">tranami (včetně jejich právních nástupců), případně mezi </w:t>
      </w:r>
      <w:r w:rsidR="00AA242A" w:rsidRPr="00A3061C">
        <w:rPr>
          <w:rFonts w:ascii="Arial" w:hAnsi="Arial" w:cs="Arial"/>
        </w:rPr>
        <w:t>smluvní s</w:t>
      </w:r>
      <w:r w:rsidRPr="00A3061C">
        <w:rPr>
          <w:rFonts w:ascii="Arial" w:hAnsi="Arial" w:cs="Arial"/>
        </w:rPr>
        <w:t>tranou a třetí osobou, jedná-li se o spor vyplývající z</w:t>
      </w:r>
      <w:r w:rsidR="00AA242A" w:rsidRPr="00A3061C">
        <w:rPr>
          <w:rFonts w:ascii="Arial" w:hAnsi="Arial" w:cs="Arial"/>
        </w:rPr>
        <w:t> </w:t>
      </w:r>
      <w:r w:rsidRPr="00A3061C">
        <w:rPr>
          <w:rFonts w:ascii="Arial" w:hAnsi="Arial" w:cs="Arial"/>
        </w:rPr>
        <w:t>této</w:t>
      </w:r>
      <w:r w:rsidR="00AA242A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smlouvy, dílčích </w:t>
      </w:r>
      <w:r w:rsidR="000F0E7A">
        <w:rPr>
          <w:rFonts w:ascii="Arial" w:hAnsi="Arial" w:cs="Arial"/>
        </w:rPr>
        <w:t>objednávek</w:t>
      </w:r>
      <w:r w:rsidRPr="00A3061C">
        <w:rPr>
          <w:rFonts w:ascii="Arial" w:hAnsi="Arial" w:cs="Arial"/>
        </w:rPr>
        <w:t xml:space="preserve"> a případně dalších vztahů s těmito smlouvami souvisejícími;</w:t>
      </w:r>
    </w:p>
    <w:p w:rsidR="00665015" w:rsidRPr="00A3061C" w:rsidRDefault="00665015" w:rsidP="007A286B">
      <w:pPr>
        <w:numPr>
          <w:ilvl w:val="1"/>
          <w:numId w:val="33"/>
        </w:numPr>
        <w:tabs>
          <w:tab w:val="left" w:pos="709"/>
        </w:tabs>
        <w:spacing w:after="6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důvěrná informace je sdělována osobě, která je sama vázána stejnou či přísnější povinností mlčenlivosti, zejména je-li sdělována advokátovi.</w:t>
      </w:r>
    </w:p>
    <w:p w:rsidR="00665015" w:rsidRPr="00A3061C" w:rsidRDefault="00665015" w:rsidP="007A286B">
      <w:pPr>
        <w:widowControl w:val="0"/>
        <w:numPr>
          <w:ilvl w:val="0"/>
          <w:numId w:val="33"/>
        </w:numPr>
        <w:spacing w:after="60"/>
        <w:ind w:left="357" w:hanging="357"/>
        <w:jc w:val="both"/>
        <w:rPr>
          <w:rFonts w:ascii="Arial" w:hAnsi="Arial" w:cs="Arial"/>
        </w:rPr>
      </w:pPr>
      <w:bookmarkStart w:id="11" w:name="_Ref334796607"/>
      <w:r w:rsidRPr="00A3061C">
        <w:rPr>
          <w:rFonts w:ascii="Arial" w:hAnsi="Arial" w:cs="Arial"/>
        </w:rPr>
        <w:t xml:space="preserve">Smluvní strany souhlasí s tím, aby byla tato rámcová smlouva zveřejněna na profilu </w:t>
      </w:r>
      <w:r w:rsidR="000720CA">
        <w:rPr>
          <w:rFonts w:ascii="Arial" w:hAnsi="Arial" w:cs="Arial"/>
        </w:rPr>
        <w:t xml:space="preserve">(webových stránkách) </w:t>
      </w:r>
      <w:r w:rsidRPr="00A3061C">
        <w:rPr>
          <w:rFonts w:ascii="Arial" w:hAnsi="Arial" w:cs="Arial"/>
        </w:rPr>
        <w:t>objednatele. Souhlas se zveřejněním podle předchozí věty se nevztahuje na údaje, které jsou obchodním tajemstvím podle obchodního zákoníku, na údaje, jejichž zveřejnění brání zákon o ochraně osobních údajů, jakož i na údaje, které jsou chráněny před zveřejněním podle jiných právních předpisů.</w:t>
      </w:r>
      <w:r w:rsidR="00AA242A" w:rsidRPr="00A3061C">
        <w:rPr>
          <w:rFonts w:ascii="Arial" w:hAnsi="Arial" w:cs="Arial"/>
        </w:rPr>
        <w:t xml:space="preserve"> </w:t>
      </w:r>
      <w:r w:rsidR="00835EFF">
        <w:rPr>
          <w:rFonts w:ascii="Arial" w:hAnsi="Arial" w:cs="Arial"/>
        </w:rPr>
        <w:t>Dodavatel</w:t>
      </w:r>
      <w:r w:rsidR="00AA242A" w:rsidRPr="00A3061C">
        <w:rPr>
          <w:rFonts w:ascii="Arial" w:hAnsi="Arial" w:cs="Arial"/>
        </w:rPr>
        <w:t xml:space="preserve"> je povinen sdělit do 10</w:t>
      </w:r>
      <w:r w:rsidR="00C44BA7" w:rsidRPr="00A3061C">
        <w:rPr>
          <w:rFonts w:ascii="Arial" w:hAnsi="Arial" w:cs="Arial"/>
        </w:rPr>
        <w:t xml:space="preserve"> (deseti)</w:t>
      </w:r>
      <w:r w:rsidR="00AA242A" w:rsidRPr="00A3061C">
        <w:rPr>
          <w:rFonts w:ascii="Arial" w:hAnsi="Arial" w:cs="Arial"/>
        </w:rPr>
        <w:t xml:space="preserve"> pracovních dnů od uzavření této rámcové smlouvy objednateli jaká konkrétní ustanovení rámcové smlouvy (včetně příloh) a z jakého právního důvodu není možno zveřejnit.</w:t>
      </w:r>
      <w:bookmarkEnd w:id="11"/>
    </w:p>
    <w:p w:rsidR="00AA242A" w:rsidRPr="00A3061C" w:rsidRDefault="00835EFF" w:rsidP="007A286B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bookmarkStart w:id="12" w:name="_Ref334796448"/>
      <w:r>
        <w:rPr>
          <w:rFonts w:ascii="Arial" w:hAnsi="Arial" w:cs="Arial"/>
        </w:rPr>
        <w:lastRenderedPageBreak/>
        <w:t>Dodavatel</w:t>
      </w:r>
      <w:r w:rsidR="00AA242A" w:rsidRPr="00A3061C">
        <w:rPr>
          <w:rFonts w:ascii="Arial" w:hAnsi="Arial" w:cs="Arial"/>
        </w:rPr>
        <w:t xml:space="preserve"> si je vědom skutečnosti, že za účelem plnění předmětu této smlouvy může zpracovávat údaje zaměstnanců objednatele, které zákon č. 101/2000 Sb</w:t>
      </w:r>
      <w:r w:rsidR="000720CA">
        <w:rPr>
          <w:rFonts w:ascii="Arial" w:hAnsi="Arial" w:cs="Arial"/>
        </w:rPr>
        <w:t xml:space="preserve">., o ochraně osobních údajů a </w:t>
      </w:r>
      <w:r w:rsidR="000720CA" w:rsidRPr="000720CA">
        <w:rPr>
          <w:rFonts w:ascii="Arial" w:hAnsi="Arial" w:cs="Arial"/>
        </w:rPr>
        <w:t>o </w:t>
      </w:r>
      <w:r w:rsidR="00AA242A" w:rsidRPr="000720CA">
        <w:rPr>
          <w:rFonts w:ascii="Arial" w:hAnsi="Arial" w:cs="Arial"/>
        </w:rPr>
        <w:t>změně dalších zákonů</w:t>
      </w:r>
      <w:r w:rsidR="009935F3" w:rsidRPr="000720CA">
        <w:rPr>
          <w:rFonts w:ascii="Arial" w:hAnsi="Arial" w:cs="Arial"/>
        </w:rPr>
        <w:t>, ve znění pozdějších předpisů</w:t>
      </w:r>
      <w:r w:rsidR="00AA242A" w:rsidRPr="000720CA">
        <w:rPr>
          <w:rFonts w:ascii="Arial" w:hAnsi="Arial" w:cs="Arial"/>
        </w:rPr>
        <w:t>, (dále jen „zákon o ochraně osobních údajů“) označuje jako osobní údaje, pokud mu budou pro účely realizace rámcové smlouvy či</w:t>
      </w:r>
      <w:r w:rsidR="00AA242A" w:rsidRPr="00A3061C">
        <w:rPr>
          <w:rFonts w:ascii="Arial" w:hAnsi="Arial" w:cs="Arial"/>
        </w:rPr>
        <w:t xml:space="preserve"> jednotlivých dílčích </w:t>
      </w:r>
      <w:r w:rsidR="009935F3">
        <w:rPr>
          <w:rFonts w:ascii="Arial" w:hAnsi="Arial" w:cs="Arial"/>
        </w:rPr>
        <w:t>objednávek</w:t>
      </w:r>
      <w:r w:rsidR="00AA242A" w:rsidRPr="00A3061C">
        <w:rPr>
          <w:rFonts w:ascii="Arial" w:hAnsi="Arial" w:cs="Arial"/>
        </w:rPr>
        <w:t xml:space="preserve"> poskytnuty. </w:t>
      </w:r>
      <w:r>
        <w:rPr>
          <w:rFonts w:ascii="Arial" w:hAnsi="Arial" w:cs="Arial"/>
        </w:rPr>
        <w:t>Dodavatel</w:t>
      </w:r>
      <w:r w:rsidR="00AA242A" w:rsidRPr="00A3061C">
        <w:rPr>
          <w:rFonts w:ascii="Arial" w:hAnsi="Arial" w:cs="Arial"/>
        </w:rPr>
        <w:t xml:space="preserve"> si je vědom toho, že v souvislosti s tím, co je uvedeno v předchozí větě, vstupuje dle terminologie používané zákonem o ochraně osobních údajů do postavení zpracovatele údajů, a proto je třeba v sou</w:t>
      </w:r>
      <w:r w:rsidR="000720CA">
        <w:rPr>
          <w:rFonts w:ascii="Arial" w:hAnsi="Arial" w:cs="Arial"/>
        </w:rPr>
        <w:t>ladu s ustanovením § 6 zákona o </w:t>
      </w:r>
      <w:r w:rsidR="00AA242A" w:rsidRPr="00A3061C">
        <w:rPr>
          <w:rFonts w:ascii="Arial" w:hAnsi="Arial" w:cs="Arial"/>
        </w:rPr>
        <w:t>ochraně osobních údajů upravit práva a povinnosti z toho vyplývající.</w:t>
      </w:r>
      <w:bookmarkEnd w:id="12"/>
    </w:p>
    <w:p w:rsidR="00AA242A" w:rsidRPr="00A3061C" w:rsidRDefault="00AA242A" w:rsidP="007A286B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V případě plnění ve smyslu této </w:t>
      </w:r>
      <w:r w:rsidR="001A38DA" w:rsidRPr="00A3061C">
        <w:rPr>
          <w:rFonts w:ascii="Arial" w:hAnsi="Arial" w:cs="Arial"/>
        </w:rPr>
        <w:t xml:space="preserve">rámcové </w:t>
      </w:r>
      <w:r w:rsidRPr="00A3061C">
        <w:rPr>
          <w:rFonts w:ascii="Arial" w:hAnsi="Arial" w:cs="Arial"/>
        </w:rPr>
        <w:t xml:space="preserve">smlouvy, v souvislosti s nímž mají být </w:t>
      </w:r>
      <w:r w:rsidR="00835EFF">
        <w:rPr>
          <w:rFonts w:ascii="Arial" w:hAnsi="Arial" w:cs="Arial"/>
        </w:rPr>
        <w:t>dodavatelem</w:t>
      </w:r>
      <w:r w:rsidRPr="00A3061C">
        <w:rPr>
          <w:rFonts w:ascii="Arial" w:hAnsi="Arial" w:cs="Arial"/>
        </w:rPr>
        <w:t xml:space="preserve"> zpracovávány údaje, kterých je třeba k řádnému plnění předmětu této </w:t>
      </w:r>
      <w:r w:rsidR="001A38DA" w:rsidRPr="00A3061C">
        <w:rPr>
          <w:rFonts w:ascii="Arial" w:hAnsi="Arial" w:cs="Arial"/>
        </w:rPr>
        <w:t xml:space="preserve">rámcové </w:t>
      </w:r>
      <w:r w:rsidRPr="00A3061C">
        <w:rPr>
          <w:rFonts w:ascii="Arial" w:hAnsi="Arial" w:cs="Arial"/>
        </w:rPr>
        <w:t>smlouvy</w:t>
      </w:r>
      <w:r w:rsidR="001A38DA" w:rsidRPr="00A3061C">
        <w:rPr>
          <w:rFonts w:ascii="Arial" w:hAnsi="Arial" w:cs="Arial"/>
        </w:rPr>
        <w:t xml:space="preserve"> či jednotlivých dílčích </w:t>
      </w:r>
      <w:r w:rsidR="000F0E7A">
        <w:rPr>
          <w:rFonts w:ascii="Arial" w:hAnsi="Arial" w:cs="Arial"/>
        </w:rPr>
        <w:t>objednávek</w:t>
      </w:r>
      <w:r w:rsidRPr="00A3061C">
        <w:rPr>
          <w:rFonts w:ascii="Arial" w:hAnsi="Arial" w:cs="Arial"/>
        </w:rPr>
        <w:t xml:space="preserve">, se </w:t>
      </w:r>
      <w:r w:rsidR="00835EFF">
        <w:rPr>
          <w:rFonts w:ascii="Arial" w:hAnsi="Arial" w:cs="Arial"/>
        </w:rPr>
        <w:t>dodavatel</w:t>
      </w:r>
      <w:r w:rsidRPr="00A3061C">
        <w:rPr>
          <w:rFonts w:ascii="Arial" w:hAnsi="Arial" w:cs="Arial"/>
        </w:rPr>
        <w:t xml:space="preserve"> zavazuje zpracovávat veškeré údaje v souladu s platnými právními předpisy, zejména v souladu s ustanoveními </w:t>
      </w:r>
      <w:r w:rsidR="001A38DA" w:rsidRPr="00A3061C">
        <w:rPr>
          <w:rFonts w:ascii="Arial" w:hAnsi="Arial" w:cs="Arial"/>
        </w:rPr>
        <w:t>zákona o ochraně osobních údajů</w:t>
      </w:r>
      <w:r w:rsidRPr="00A3061C">
        <w:rPr>
          <w:rFonts w:ascii="Arial" w:hAnsi="Arial" w:cs="Arial"/>
        </w:rPr>
        <w:t xml:space="preserve"> a ostatních příslušných právních předpisů, s ustanoveními této</w:t>
      </w:r>
      <w:r w:rsidR="001A38DA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 a pokyny </w:t>
      </w:r>
      <w:r w:rsidR="001A38DA" w:rsidRPr="00A3061C">
        <w:rPr>
          <w:rFonts w:ascii="Arial" w:hAnsi="Arial" w:cs="Arial"/>
        </w:rPr>
        <w:t>objednatele</w:t>
      </w:r>
      <w:r w:rsidRPr="00A3061C">
        <w:rPr>
          <w:rFonts w:ascii="Arial" w:hAnsi="Arial" w:cs="Arial"/>
        </w:rPr>
        <w:t>.</w:t>
      </w:r>
    </w:p>
    <w:p w:rsidR="001A38DA" w:rsidRPr="00A3061C" w:rsidRDefault="001A38DA" w:rsidP="007A286B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bookmarkStart w:id="13" w:name="_Ref334796450"/>
      <w:r w:rsidRPr="00A3061C">
        <w:rPr>
          <w:rFonts w:ascii="Arial" w:hAnsi="Arial" w:cs="Arial"/>
        </w:rPr>
        <w:t xml:space="preserve">K provedení ustanovení § 6 zákona o ochraně osobních údajů a odst. </w:t>
      </w:r>
      <w:r w:rsidR="00A2152E">
        <w:rPr>
          <w:rFonts w:ascii="Arial" w:hAnsi="Arial" w:cs="Arial"/>
        </w:rPr>
        <w:fldChar w:fldCharType="begin"/>
      </w:r>
      <w:r w:rsidR="00A2152E">
        <w:rPr>
          <w:rFonts w:ascii="Arial" w:hAnsi="Arial" w:cs="Arial"/>
        </w:rPr>
        <w:instrText xml:space="preserve"> REF _Ref334796607 \r \h </w:instrText>
      </w:r>
      <w:r w:rsidR="00A2152E">
        <w:rPr>
          <w:rFonts w:ascii="Arial" w:hAnsi="Arial" w:cs="Arial"/>
        </w:rPr>
      </w:r>
      <w:r w:rsidR="00A2152E">
        <w:rPr>
          <w:rFonts w:ascii="Arial" w:hAnsi="Arial" w:cs="Arial"/>
        </w:rPr>
        <w:fldChar w:fldCharType="separate"/>
      </w:r>
      <w:r w:rsidR="00A2152E">
        <w:rPr>
          <w:rFonts w:ascii="Arial" w:hAnsi="Arial" w:cs="Arial"/>
        </w:rPr>
        <w:t>5</w:t>
      </w:r>
      <w:r w:rsidR="00A2152E">
        <w:rPr>
          <w:rFonts w:ascii="Arial" w:hAnsi="Arial" w:cs="Arial"/>
        </w:rPr>
        <w:fldChar w:fldCharType="end"/>
      </w:r>
      <w:r w:rsidR="00A2152E">
        <w:rPr>
          <w:rFonts w:ascii="Arial" w:hAnsi="Arial" w:cs="Arial"/>
        </w:rPr>
        <w:t xml:space="preserve">. a </w:t>
      </w:r>
      <w:r w:rsidR="00A2152E">
        <w:rPr>
          <w:rFonts w:ascii="Arial" w:hAnsi="Arial" w:cs="Arial"/>
        </w:rPr>
        <w:fldChar w:fldCharType="begin"/>
      </w:r>
      <w:r w:rsidR="00A2152E">
        <w:rPr>
          <w:rFonts w:ascii="Arial" w:hAnsi="Arial" w:cs="Arial"/>
        </w:rPr>
        <w:instrText xml:space="preserve"> REF _Ref334796448 \r \h </w:instrText>
      </w:r>
      <w:r w:rsidR="00A2152E">
        <w:rPr>
          <w:rFonts w:ascii="Arial" w:hAnsi="Arial" w:cs="Arial"/>
        </w:rPr>
      </w:r>
      <w:r w:rsidR="00A2152E">
        <w:rPr>
          <w:rFonts w:ascii="Arial" w:hAnsi="Arial" w:cs="Arial"/>
        </w:rPr>
        <w:fldChar w:fldCharType="separate"/>
      </w:r>
      <w:r w:rsidR="00A2152E">
        <w:rPr>
          <w:rFonts w:ascii="Arial" w:hAnsi="Arial" w:cs="Arial"/>
        </w:rPr>
        <w:t>6</w:t>
      </w:r>
      <w:r w:rsidR="00A2152E">
        <w:rPr>
          <w:rFonts w:ascii="Arial" w:hAnsi="Arial" w:cs="Arial"/>
        </w:rPr>
        <w:fldChar w:fldCharType="end"/>
      </w:r>
      <w:r w:rsidRPr="00A3061C">
        <w:rPr>
          <w:rFonts w:ascii="Arial" w:hAnsi="Arial" w:cs="Arial"/>
        </w:rPr>
        <w:t>. tohoto článku se smluvní strany zavazují uzavřít smlouvu o zpracování osobních údajů.</w:t>
      </w:r>
      <w:bookmarkEnd w:id="13"/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</w:p>
    <w:p w:rsidR="00396B2E" w:rsidRPr="00A3061C" w:rsidRDefault="00AF0C19" w:rsidP="002D4DA2">
      <w:pPr>
        <w:pStyle w:val="Nadpis6"/>
        <w:spacing w:after="120"/>
      </w:pPr>
      <w:r w:rsidRPr="00A3061C">
        <w:rPr>
          <w:sz w:val="20"/>
        </w:rPr>
        <w:t xml:space="preserve">Ostatní ustanovení </w:t>
      </w:r>
    </w:p>
    <w:p w:rsidR="00AF0C19" w:rsidRPr="00A3061C" w:rsidRDefault="004D3878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Objednatel </w:t>
      </w:r>
      <w:r w:rsidR="00AF0C19" w:rsidRPr="00A3061C">
        <w:rPr>
          <w:rFonts w:ascii="Arial" w:eastAsia="Batang" w:hAnsi="Arial" w:cs="Arial"/>
        </w:rPr>
        <w:t xml:space="preserve">tímto bere na vědomí, že </w:t>
      </w:r>
      <w:r w:rsidR="00835EFF">
        <w:rPr>
          <w:rFonts w:ascii="Arial" w:eastAsia="Batang" w:hAnsi="Arial" w:cs="Arial"/>
        </w:rPr>
        <w:t>dodavatel</w:t>
      </w:r>
      <w:r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neručí za kvalitu služeb poskytovaných </w:t>
      </w:r>
      <w:r w:rsidR="00FF6BD5" w:rsidRPr="00A3061C">
        <w:rPr>
          <w:rFonts w:ascii="Arial" w:eastAsia="Batang" w:hAnsi="Arial" w:cs="Arial"/>
        </w:rPr>
        <w:t xml:space="preserve">konkrétním </w:t>
      </w:r>
      <w:r w:rsidR="00AF0C19" w:rsidRPr="00A3061C">
        <w:rPr>
          <w:rFonts w:ascii="Arial" w:eastAsia="Batang" w:hAnsi="Arial" w:cs="Arial"/>
        </w:rPr>
        <w:t xml:space="preserve">stravovacím zařízením. Za kvalitu </w:t>
      </w:r>
      <w:r w:rsidR="00FF6BD5" w:rsidRPr="00A3061C">
        <w:rPr>
          <w:rFonts w:ascii="Arial" w:eastAsia="Batang" w:hAnsi="Arial" w:cs="Arial"/>
        </w:rPr>
        <w:t xml:space="preserve">těchto </w:t>
      </w:r>
      <w:r w:rsidR="00AF0C19" w:rsidRPr="00A3061C">
        <w:rPr>
          <w:rFonts w:ascii="Arial" w:eastAsia="Batang" w:hAnsi="Arial" w:cs="Arial"/>
        </w:rPr>
        <w:t>služeb ručí pouze provozovatel</w:t>
      </w:r>
      <w:r w:rsidR="00A2152E">
        <w:rPr>
          <w:rFonts w:ascii="Arial" w:eastAsia="Batang" w:hAnsi="Arial" w:cs="Arial"/>
        </w:rPr>
        <w:t xml:space="preserve"> daného zařízení</w:t>
      </w:r>
      <w:r w:rsidR="00036E50" w:rsidRPr="00A3061C">
        <w:rPr>
          <w:rFonts w:ascii="Arial" w:eastAsia="Batang" w:hAnsi="Arial" w:cs="Arial"/>
        </w:rPr>
        <w:t>, případné reklamace je třeba uplatnit vůči němu</w:t>
      </w:r>
      <w:r w:rsidR="00AF0C19" w:rsidRPr="00A3061C">
        <w:rPr>
          <w:rFonts w:ascii="Arial" w:eastAsia="Batang" w:hAnsi="Arial" w:cs="Arial"/>
        </w:rPr>
        <w:t>.</w:t>
      </w:r>
    </w:p>
    <w:p w:rsidR="00AF0C19" w:rsidRPr="00A3061C" w:rsidRDefault="004D3878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Objednatel</w:t>
      </w:r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souhlasí s tím, aby jej </w:t>
      </w:r>
      <w:r w:rsidR="00835EFF">
        <w:rPr>
          <w:rFonts w:ascii="Arial" w:eastAsia="Batang" w:hAnsi="Arial" w:cs="Arial"/>
        </w:rPr>
        <w:t>dodavatel</w:t>
      </w:r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oslovoval s nabídkou nových služeb nebo v souvislosti s průzkumem poskytovaných služeb podle této</w:t>
      </w:r>
      <w:r w:rsidRPr="00A3061C">
        <w:rPr>
          <w:rFonts w:ascii="Arial" w:eastAsia="Batang" w:hAnsi="Arial" w:cs="Arial"/>
        </w:rPr>
        <w:t xml:space="preserve"> rámcové</w:t>
      </w:r>
      <w:r w:rsidR="00AF0C19" w:rsidRPr="00A3061C">
        <w:rPr>
          <w:rFonts w:ascii="Arial" w:eastAsia="Batang" w:hAnsi="Arial" w:cs="Arial"/>
        </w:rPr>
        <w:t xml:space="preserve"> smlouvy.</w:t>
      </w:r>
    </w:p>
    <w:p w:rsidR="00AF0C19" w:rsidRPr="00A3061C" w:rsidRDefault="00835EFF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Dodavatel</w:t>
      </w:r>
      <w:r w:rsidR="004D3878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bere na vědomí, že nové služby</w:t>
      </w:r>
      <w:r w:rsidR="000B1F8A" w:rsidRPr="00A3061C">
        <w:rPr>
          <w:rFonts w:ascii="Arial" w:eastAsia="Batang" w:hAnsi="Arial" w:cs="Arial"/>
        </w:rPr>
        <w:t xml:space="preserve"> a dodávky</w:t>
      </w:r>
      <w:r w:rsidR="00AF0C19" w:rsidRPr="00A3061C">
        <w:rPr>
          <w:rFonts w:ascii="Arial" w:eastAsia="Batang" w:hAnsi="Arial" w:cs="Arial"/>
        </w:rPr>
        <w:t xml:space="preserve"> je </w:t>
      </w:r>
      <w:r w:rsidR="004D3878" w:rsidRPr="00A3061C">
        <w:rPr>
          <w:rFonts w:ascii="Arial" w:eastAsia="Batang" w:hAnsi="Arial" w:cs="Arial"/>
        </w:rPr>
        <w:t xml:space="preserve">objednatel </w:t>
      </w:r>
      <w:r w:rsidR="00AF0C19" w:rsidRPr="00A3061C">
        <w:rPr>
          <w:rFonts w:ascii="Arial" w:eastAsia="Batang" w:hAnsi="Arial" w:cs="Arial"/>
        </w:rPr>
        <w:t>oprávněn sjednávat pouze v souladu s platnými právními předpisy, zejména zákonem o veřejných zakázkách.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</w:p>
    <w:p w:rsidR="00323C20" w:rsidRPr="00A3061C" w:rsidRDefault="0042187C" w:rsidP="002D4DA2">
      <w:pPr>
        <w:spacing w:after="120"/>
        <w:jc w:val="center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t>Doba trvání smlouvy</w:t>
      </w:r>
    </w:p>
    <w:p w:rsidR="0042187C" w:rsidRPr="00A3061C" w:rsidRDefault="00323C20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Cs/>
        </w:rPr>
        <w:t>Tato rámcová smlouva</w:t>
      </w:r>
      <w:r w:rsidR="00446733" w:rsidRPr="00A3061C">
        <w:rPr>
          <w:rFonts w:ascii="Arial" w:eastAsia="Batang" w:hAnsi="Arial" w:cs="Arial"/>
          <w:bCs/>
        </w:rPr>
        <w:t xml:space="preserve"> nabývá účinnosti dnem </w:t>
      </w:r>
      <w:r w:rsidR="009935F3">
        <w:rPr>
          <w:rFonts w:ascii="Arial" w:eastAsia="Batang" w:hAnsi="Arial" w:cs="Arial"/>
          <w:bCs/>
        </w:rPr>
        <w:t>podpisu smlouvy</w:t>
      </w:r>
      <w:r w:rsidR="00446733" w:rsidRPr="00A3061C">
        <w:rPr>
          <w:rFonts w:ascii="Arial" w:eastAsia="Batang" w:hAnsi="Arial" w:cs="Arial"/>
          <w:bCs/>
        </w:rPr>
        <w:t xml:space="preserve"> a</w:t>
      </w:r>
      <w:r w:rsidRPr="00A3061C">
        <w:rPr>
          <w:rFonts w:ascii="Arial" w:eastAsia="Batang" w:hAnsi="Arial" w:cs="Arial"/>
          <w:bCs/>
        </w:rPr>
        <w:t xml:space="preserve"> uzavírá</w:t>
      </w:r>
      <w:r w:rsidR="00446733" w:rsidRPr="00A3061C">
        <w:rPr>
          <w:rFonts w:ascii="Arial" w:eastAsia="Batang" w:hAnsi="Arial" w:cs="Arial"/>
          <w:bCs/>
        </w:rPr>
        <w:t xml:space="preserve"> se</w:t>
      </w:r>
      <w:r w:rsidRPr="00A3061C">
        <w:rPr>
          <w:rFonts w:ascii="Arial" w:eastAsia="Batang" w:hAnsi="Arial" w:cs="Arial"/>
          <w:bCs/>
        </w:rPr>
        <w:t xml:space="preserve"> </w:t>
      </w:r>
      <w:r w:rsidR="00446733" w:rsidRPr="00A3061C">
        <w:rPr>
          <w:rFonts w:ascii="Arial" w:eastAsia="Batang" w:hAnsi="Arial" w:cs="Arial"/>
          <w:bCs/>
        </w:rPr>
        <w:t xml:space="preserve">na dobu určitou, a to </w:t>
      </w:r>
      <w:r w:rsidR="002F46B2">
        <w:rPr>
          <w:rFonts w:ascii="Arial" w:eastAsia="Batang" w:hAnsi="Arial" w:cs="Arial"/>
          <w:bCs/>
        </w:rPr>
        <w:t xml:space="preserve">do </w:t>
      </w:r>
      <w:r w:rsidR="009935F3">
        <w:rPr>
          <w:rFonts w:ascii="Arial" w:eastAsia="Batang" w:hAnsi="Arial" w:cs="Arial"/>
          <w:bCs/>
        </w:rPr>
        <w:t>3</w:t>
      </w:r>
      <w:r w:rsidR="003C6A76">
        <w:rPr>
          <w:rFonts w:ascii="Arial" w:eastAsia="Batang" w:hAnsi="Arial" w:cs="Arial"/>
          <w:bCs/>
        </w:rPr>
        <w:t>0</w:t>
      </w:r>
      <w:r w:rsidR="009935F3">
        <w:rPr>
          <w:rFonts w:ascii="Arial" w:eastAsia="Batang" w:hAnsi="Arial" w:cs="Arial"/>
          <w:bCs/>
        </w:rPr>
        <w:t>.</w:t>
      </w:r>
      <w:r w:rsidR="002F46B2">
        <w:rPr>
          <w:rFonts w:ascii="Arial" w:eastAsia="Batang" w:hAnsi="Arial" w:cs="Arial"/>
          <w:bCs/>
        </w:rPr>
        <w:t xml:space="preserve"> </w:t>
      </w:r>
      <w:r w:rsidR="009935F3">
        <w:rPr>
          <w:rFonts w:ascii="Arial" w:eastAsia="Batang" w:hAnsi="Arial" w:cs="Arial"/>
          <w:bCs/>
        </w:rPr>
        <w:t>1</w:t>
      </w:r>
      <w:r w:rsidR="003C6A76">
        <w:rPr>
          <w:rFonts w:ascii="Arial" w:eastAsia="Batang" w:hAnsi="Arial" w:cs="Arial"/>
          <w:bCs/>
        </w:rPr>
        <w:t>1</w:t>
      </w:r>
      <w:r w:rsidR="009935F3">
        <w:rPr>
          <w:rFonts w:ascii="Arial" w:eastAsia="Batang" w:hAnsi="Arial" w:cs="Arial"/>
          <w:bCs/>
        </w:rPr>
        <w:t>.</w:t>
      </w:r>
      <w:r w:rsidR="002F46B2">
        <w:rPr>
          <w:rFonts w:ascii="Arial" w:eastAsia="Batang" w:hAnsi="Arial" w:cs="Arial"/>
          <w:bCs/>
        </w:rPr>
        <w:t xml:space="preserve"> </w:t>
      </w:r>
      <w:r w:rsidR="009935F3">
        <w:rPr>
          <w:rFonts w:ascii="Arial" w:eastAsia="Batang" w:hAnsi="Arial" w:cs="Arial"/>
          <w:bCs/>
        </w:rPr>
        <w:t>2014</w:t>
      </w:r>
      <w:r w:rsidR="002F46B2">
        <w:rPr>
          <w:rFonts w:ascii="Arial" w:eastAsia="Batang" w:hAnsi="Arial" w:cs="Arial"/>
          <w:bCs/>
        </w:rPr>
        <w:t>.</w:t>
      </w:r>
    </w:p>
    <w:p w:rsidR="00446733" w:rsidRPr="00A3061C" w:rsidRDefault="00446733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Cs/>
        </w:rPr>
        <w:t>Každá smluvní strana je oprávněna smlouvu vypovědět</w:t>
      </w:r>
      <w:r w:rsidR="001833AC" w:rsidRPr="00A3061C">
        <w:rPr>
          <w:rFonts w:ascii="Arial" w:eastAsia="Batang" w:hAnsi="Arial" w:cs="Arial"/>
          <w:bCs/>
        </w:rPr>
        <w:t xml:space="preserve"> bez udání důvodů</w:t>
      </w:r>
      <w:r w:rsidRPr="00A3061C">
        <w:rPr>
          <w:rFonts w:ascii="Arial" w:eastAsia="Batang" w:hAnsi="Arial" w:cs="Arial"/>
          <w:bCs/>
        </w:rPr>
        <w:t>, a to s výpovědní lhůtou 6</w:t>
      </w:r>
      <w:r w:rsidR="00C44BA7" w:rsidRPr="00A3061C">
        <w:rPr>
          <w:rFonts w:ascii="Arial" w:eastAsia="Batang" w:hAnsi="Arial" w:cs="Arial"/>
          <w:bCs/>
        </w:rPr>
        <w:t xml:space="preserve"> (šest)</w:t>
      </w:r>
      <w:r w:rsidRPr="00A3061C">
        <w:rPr>
          <w:rFonts w:ascii="Arial" w:eastAsia="Batang" w:hAnsi="Arial" w:cs="Arial"/>
          <w:bCs/>
        </w:rPr>
        <w:t xml:space="preserve"> měsíců, která počíná běžet prvním dnem měsíce následujícího po doručení písemné výpovědi druhé smluvní straně</w:t>
      </w:r>
      <w:r w:rsidR="001833AC" w:rsidRPr="00A3061C">
        <w:rPr>
          <w:rFonts w:ascii="Arial" w:eastAsia="Batang" w:hAnsi="Arial" w:cs="Arial"/>
          <w:bCs/>
        </w:rPr>
        <w:t>.</w:t>
      </w:r>
    </w:p>
    <w:p w:rsidR="001833AC" w:rsidRPr="00A3061C" w:rsidRDefault="001833AC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 xml:space="preserve">Smlouva může být dále ukončena písemnou dohodou smluvních stran </w:t>
      </w:r>
      <w:r w:rsidR="00A2152E">
        <w:rPr>
          <w:rFonts w:ascii="Arial" w:eastAsia="Batang" w:hAnsi="Arial" w:cs="Arial"/>
          <w:bCs/>
        </w:rPr>
        <w:t>a dále</w:t>
      </w:r>
      <w:r w:rsidRPr="00A3061C">
        <w:rPr>
          <w:rFonts w:ascii="Arial" w:eastAsia="Batang" w:hAnsi="Arial" w:cs="Arial"/>
          <w:bCs/>
        </w:rPr>
        <w:t xml:space="preserve"> </w:t>
      </w:r>
      <w:r w:rsidR="00A2152E">
        <w:rPr>
          <w:rFonts w:ascii="Arial" w:eastAsia="Batang" w:hAnsi="Arial" w:cs="Arial"/>
          <w:bCs/>
        </w:rPr>
        <w:t xml:space="preserve">jednostranným </w:t>
      </w:r>
      <w:r w:rsidRPr="00A3061C">
        <w:rPr>
          <w:rFonts w:ascii="Arial" w:eastAsia="Batang" w:hAnsi="Arial" w:cs="Arial"/>
          <w:bCs/>
        </w:rPr>
        <w:t>odstoupením od smlouvy kteroukoliv smluvní stranou v případě, že druhá smluvní strana podstatným způsobem porušila ustanovení této smlouvy, byla-li na takové porušení druhou smluvní stranou písemně upozorněna a závadný stav neodstranila ani v</w:t>
      </w:r>
      <w:r w:rsidR="00A2152E">
        <w:rPr>
          <w:rFonts w:ascii="Arial" w:eastAsia="Batang" w:hAnsi="Arial" w:cs="Arial"/>
          <w:bCs/>
        </w:rPr>
        <w:t xml:space="preserve"> náhradní</w:t>
      </w:r>
      <w:r w:rsidRPr="00A3061C">
        <w:rPr>
          <w:rFonts w:ascii="Arial" w:eastAsia="Batang" w:hAnsi="Arial" w:cs="Arial"/>
          <w:bCs/>
        </w:rPr>
        <w:t xml:space="preserve"> lhůtě, kt</w:t>
      </w:r>
      <w:r w:rsidR="00A2152E">
        <w:rPr>
          <w:rFonts w:ascii="Arial" w:eastAsia="Batang" w:hAnsi="Arial" w:cs="Arial"/>
          <w:bCs/>
        </w:rPr>
        <w:t>erá jí k </w:t>
      </w:r>
      <w:r w:rsidRPr="00A3061C">
        <w:rPr>
          <w:rFonts w:ascii="Arial" w:eastAsia="Batang" w:hAnsi="Arial" w:cs="Arial"/>
          <w:bCs/>
        </w:rPr>
        <w:t>tomu byla druhou smluvní stranou poskytnuta; odstoupení od smlouvy je účinné okamžikem doručení druhé smluvní straně, nedohodnou-li se smluvní strany písemně jinak.</w:t>
      </w:r>
    </w:p>
    <w:p w:rsidR="001833AC" w:rsidRPr="00A3061C" w:rsidRDefault="001833AC" w:rsidP="00A2152E">
      <w:pPr>
        <w:numPr>
          <w:ilvl w:val="0"/>
          <w:numId w:val="35"/>
        </w:numPr>
        <w:tabs>
          <w:tab w:val="left" w:pos="357"/>
        </w:tabs>
        <w:spacing w:after="4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>Za podstatné porušení</w:t>
      </w:r>
      <w:r w:rsidR="002650B7" w:rsidRPr="00A3061C">
        <w:rPr>
          <w:rFonts w:ascii="Arial" w:eastAsia="Batang" w:hAnsi="Arial" w:cs="Arial"/>
          <w:bCs/>
        </w:rPr>
        <w:t xml:space="preserve"> rámcové smlouvy</w:t>
      </w:r>
      <w:r w:rsidRPr="00A3061C">
        <w:rPr>
          <w:rFonts w:ascii="Arial" w:eastAsia="Batang" w:hAnsi="Arial" w:cs="Arial"/>
          <w:bCs/>
        </w:rPr>
        <w:t xml:space="preserve"> </w:t>
      </w:r>
      <w:r w:rsidR="00835EFF">
        <w:rPr>
          <w:rFonts w:ascii="Arial" w:eastAsia="Batang" w:hAnsi="Arial" w:cs="Arial"/>
          <w:bCs/>
        </w:rPr>
        <w:t>dodavatelem</w:t>
      </w:r>
      <w:r w:rsidRPr="00A3061C">
        <w:rPr>
          <w:rFonts w:ascii="Arial" w:eastAsia="Batang" w:hAnsi="Arial" w:cs="Arial"/>
          <w:bCs/>
        </w:rPr>
        <w:t xml:space="preserve"> se považuje:</w:t>
      </w:r>
    </w:p>
    <w:p w:rsidR="002650B7" w:rsidRPr="00A3061C" w:rsidRDefault="002650B7" w:rsidP="00A2152E">
      <w:pPr>
        <w:numPr>
          <w:ilvl w:val="1"/>
          <w:numId w:val="35"/>
        </w:numPr>
        <w:tabs>
          <w:tab w:val="left" w:pos="709"/>
        </w:tabs>
        <w:spacing w:after="40"/>
        <w:ind w:left="714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 xml:space="preserve">nedodal-li </w:t>
      </w:r>
      <w:r w:rsidR="00835EFF">
        <w:rPr>
          <w:rFonts w:ascii="Arial" w:eastAsia="Batang" w:hAnsi="Arial" w:cs="Arial"/>
          <w:bCs/>
        </w:rPr>
        <w:t>dodavatel</w:t>
      </w:r>
      <w:r w:rsidRPr="00A3061C">
        <w:rPr>
          <w:rFonts w:ascii="Arial" w:eastAsia="Batang" w:hAnsi="Arial" w:cs="Arial"/>
          <w:bCs/>
        </w:rPr>
        <w:t xml:space="preserve"> minimálně 2x</w:t>
      </w:r>
      <w:r w:rsidR="00C44BA7" w:rsidRPr="00A3061C">
        <w:rPr>
          <w:rFonts w:ascii="Arial" w:eastAsia="Batang" w:hAnsi="Arial" w:cs="Arial"/>
          <w:bCs/>
        </w:rPr>
        <w:t xml:space="preserve"> (dvakrát)</w:t>
      </w:r>
      <w:r w:rsidRPr="00A3061C">
        <w:rPr>
          <w:rFonts w:ascii="Arial" w:eastAsia="Batang" w:hAnsi="Arial" w:cs="Arial"/>
          <w:bCs/>
        </w:rPr>
        <w:t xml:space="preserve"> na základě řádně uzavřené dílčí </w:t>
      </w:r>
      <w:r w:rsidR="00953BEA">
        <w:rPr>
          <w:rFonts w:ascii="Arial" w:eastAsia="Batang" w:hAnsi="Arial" w:cs="Arial"/>
          <w:bCs/>
        </w:rPr>
        <w:t>objednávky</w:t>
      </w:r>
      <w:r w:rsidRPr="00A3061C">
        <w:rPr>
          <w:rFonts w:ascii="Arial" w:eastAsia="Batang" w:hAnsi="Arial" w:cs="Arial"/>
          <w:bCs/>
        </w:rPr>
        <w:t xml:space="preserve"> stravenky vůbec nebo byl-li minimálně 3x</w:t>
      </w:r>
      <w:r w:rsidR="00C44BA7" w:rsidRPr="00A3061C">
        <w:rPr>
          <w:rFonts w:ascii="Arial" w:eastAsia="Batang" w:hAnsi="Arial" w:cs="Arial"/>
          <w:bCs/>
        </w:rPr>
        <w:t xml:space="preserve"> (třikrát)</w:t>
      </w:r>
      <w:r w:rsidRPr="00A3061C">
        <w:rPr>
          <w:rFonts w:ascii="Arial" w:eastAsia="Batang" w:hAnsi="Arial" w:cs="Arial"/>
          <w:bCs/>
        </w:rPr>
        <w:t xml:space="preserve"> v prodlení s dodáním stravenek dle </w:t>
      </w:r>
      <w:r w:rsidR="00A2152E">
        <w:rPr>
          <w:rFonts w:ascii="Arial" w:eastAsia="Batang" w:hAnsi="Arial" w:cs="Arial"/>
          <w:bCs/>
        </w:rPr>
        <w:t>dílčí objednávky</w:t>
      </w:r>
      <w:r w:rsidRPr="00A3061C">
        <w:rPr>
          <w:rFonts w:ascii="Arial" w:eastAsia="Batang" w:hAnsi="Arial" w:cs="Arial"/>
          <w:bCs/>
        </w:rPr>
        <w:t>;</w:t>
      </w:r>
    </w:p>
    <w:p w:rsidR="002650B7" w:rsidRPr="00A3061C" w:rsidRDefault="001833AC" w:rsidP="00A2152E">
      <w:pPr>
        <w:numPr>
          <w:ilvl w:val="1"/>
          <w:numId w:val="35"/>
        </w:numPr>
        <w:tabs>
          <w:tab w:val="left" w:pos="709"/>
        </w:tabs>
        <w:spacing w:after="40"/>
        <w:ind w:left="714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>byl</w:t>
      </w:r>
      <w:r w:rsidR="002650B7" w:rsidRPr="00A3061C">
        <w:rPr>
          <w:rFonts w:ascii="Arial" w:eastAsia="Batang" w:hAnsi="Arial" w:cs="Arial"/>
          <w:bCs/>
        </w:rPr>
        <w:t>a</w:t>
      </w:r>
      <w:r w:rsidRPr="00A3061C">
        <w:rPr>
          <w:rFonts w:ascii="Arial" w:eastAsia="Batang" w:hAnsi="Arial" w:cs="Arial"/>
          <w:bCs/>
        </w:rPr>
        <w:t xml:space="preserve">-li </w:t>
      </w:r>
      <w:r w:rsidR="002650B7" w:rsidRPr="00A3061C">
        <w:rPr>
          <w:rFonts w:ascii="Arial" w:eastAsia="Batang" w:hAnsi="Arial" w:cs="Arial"/>
          <w:bCs/>
        </w:rPr>
        <w:t xml:space="preserve">u </w:t>
      </w:r>
      <w:r w:rsidR="00891D6E">
        <w:rPr>
          <w:rFonts w:ascii="Arial" w:eastAsia="Batang" w:hAnsi="Arial" w:cs="Arial"/>
          <w:bCs/>
        </w:rPr>
        <w:t>dodavatele</w:t>
      </w:r>
      <w:r w:rsidR="002650B7" w:rsidRPr="00A3061C">
        <w:rPr>
          <w:rFonts w:ascii="Arial" w:eastAsia="Batang" w:hAnsi="Arial" w:cs="Arial"/>
          <w:bCs/>
        </w:rPr>
        <w:t xml:space="preserve"> ze strany objednatele minimálně 3x</w:t>
      </w:r>
      <w:r w:rsidR="00C44BA7" w:rsidRPr="00A3061C">
        <w:rPr>
          <w:rFonts w:ascii="Arial" w:eastAsia="Batang" w:hAnsi="Arial" w:cs="Arial"/>
          <w:bCs/>
        </w:rPr>
        <w:t xml:space="preserve"> (třikrát)</w:t>
      </w:r>
      <w:r w:rsidR="002650B7" w:rsidRPr="00A3061C">
        <w:rPr>
          <w:rFonts w:ascii="Arial" w:eastAsia="Batang" w:hAnsi="Arial" w:cs="Arial"/>
          <w:bCs/>
        </w:rPr>
        <w:t xml:space="preserve"> uplatněna oprávněná reklamace dodaných stravenek dle </w:t>
      </w:r>
      <w:r w:rsidR="00A2152E">
        <w:rPr>
          <w:rFonts w:ascii="Arial" w:eastAsia="Batang" w:hAnsi="Arial" w:cs="Arial"/>
          <w:bCs/>
        </w:rPr>
        <w:fldChar w:fldCharType="begin"/>
      </w:r>
      <w:r w:rsidR="00A2152E">
        <w:rPr>
          <w:rFonts w:ascii="Arial" w:eastAsia="Batang" w:hAnsi="Arial" w:cs="Arial"/>
          <w:bCs/>
        </w:rPr>
        <w:instrText xml:space="preserve"> REF _Ref334794145 \r \h </w:instrText>
      </w:r>
      <w:r w:rsidR="00A2152E">
        <w:rPr>
          <w:rFonts w:ascii="Arial" w:eastAsia="Batang" w:hAnsi="Arial" w:cs="Arial"/>
          <w:bCs/>
        </w:rPr>
      </w:r>
      <w:r w:rsidR="00A2152E">
        <w:rPr>
          <w:rFonts w:ascii="Arial" w:eastAsia="Batang" w:hAnsi="Arial" w:cs="Arial"/>
          <w:bCs/>
        </w:rPr>
        <w:fldChar w:fldCharType="separate"/>
      </w:r>
      <w:r w:rsidR="00A2152E">
        <w:rPr>
          <w:rFonts w:ascii="Arial" w:eastAsia="Batang" w:hAnsi="Arial" w:cs="Arial"/>
          <w:bCs/>
        </w:rPr>
        <w:t>článku VII</w:t>
      </w:r>
      <w:r w:rsidR="00A2152E">
        <w:rPr>
          <w:rFonts w:ascii="Arial" w:eastAsia="Batang" w:hAnsi="Arial" w:cs="Arial"/>
          <w:bCs/>
        </w:rPr>
        <w:fldChar w:fldCharType="end"/>
      </w:r>
      <w:r w:rsidR="002650B7" w:rsidRPr="00A3061C">
        <w:rPr>
          <w:rFonts w:ascii="Arial" w:eastAsia="Batang" w:hAnsi="Arial" w:cs="Arial"/>
          <w:bCs/>
        </w:rPr>
        <w:t>. této rámcové smlouvy;</w:t>
      </w:r>
    </w:p>
    <w:p w:rsidR="002650B7" w:rsidRPr="00A2152E" w:rsidRDefault="002650B7" w:rsidP="00A2152E">
      <w:pPr>
        <w:numPr>
          <w:ilvl w:val="1"/>
          <w:numId w:val="35"/>
        </w:numPr>
        <w:tabs>
          <w:tab w:val="left" w:pos="709"/>
        </w:tabs>
        <w:spacing w:after="60"/>
        <w:ind w:left="714" w:hanging="357"/>
        <w:jc w:val="both"/>
        <w:rPr>
          <w:rFonts w:ascii="Arial" w:eastAsia="Batang" w:hAnsi="Arial" w:cs="Arial"/>
          <w:bCs/>
        </w:rPr>
      </w:pPr>
      <w:r w:rsidRPr="00A2152E">
        <w:rPr>
          <w:rFonts w:ascii="Arial" w:eastAsia="Batang" w:hAnsi="Arial" w:cs="Arial"/>
          <w:bCs/>
        </w:rPr>
        <w:t xml:space="preserve">porušil-li </w:t>
      </w:r>
      <w:r w:rsidR="00891D6E" w:rsidRPr="00A2152E">
        <w:rPr>
          <w:rFonts w:ascii="Arial" w:eastAsia="Batang" w:hAnsi="Arial" w:cs="Arial"/>
          <w:bCs/>
        </w:rPr>
        <w:t>dodavatel</w:t>
      </w:r>
      <w:r w:rsidRPr="00A2152E">
        <w:rPr>
          <w:rFonts w:ascii="Arial" w:eastAsia="Batang" w:hAnsi="Arial" w:cs="Arial"/>
          <w:bCs/>
        </w:rPr>
        <w:t xml:space="preserve"> povinnost stanovenou v </w:t>
      </w:r>
      <w:r w:rsidR="00A2152E">
        <w:rPr>
          <w:rFonts w:ascii="Arial" w:eastAsia="Batang" w:hAnsi="Arial" w:cs="Arial"/>
          <w:bCs/>
        </w:rPr>
        <w:fldChar w:fldCharType="begin"/>
      </w:r>
      <w:r w:rsidR="00A2152E">
        <w:rPr>
          <w:rFonts w:ascii="Arial" w:eastAsia="Batang" w:hAnsi="Arial" w:cs="Arial"/>
          <w:bCs/>
        </w:rPr>
        <w:instrText xml:space="preserve"> REF _Ref334796239 \r \h </w:instrText>
      </w:r>
      <w:r w:rsidR="00A2152E">
        <w:rPr>
          <w:rFonts w:ascii="Arial" w:eastAsia="Batang" w:hAnsi="Arial" w:cs="Arial"/>
          <w:bCs/>
        </w:rPr>
      </w:r>
      <w:r w:rsidR="00A2152E">
        <w:rPr>
          <w:rFonts w:ascii="Arial" w:eastAsia="Batang" w:hAnsi="Arial" w:cs="Arial"/>
          <w:bCs/>
        </w:rPr>
        <w:fldChar w:fldCharType="separate"/>
      </w:r>
      <w:r w:rsidR="00A2152E">
        <w:rPr>
          <w:rFonts w:ascii="Arial" w:eastAsia="Batang" w:hAnsi="Arial" w:cs="Arial"/>
          <w:bCs/>
        </w:rPr>
        <w:t>článku IV</w:t>
      </w:r>
      <w:r w:rsidR="00A2152E">
        <w:rPr>
          <w:rFonts w:ascii="Arial" w:eastAsia="Batang" w:hAnsi="Arial" w:cs="Arial"/>
          <w:bCs/>
        </w:rPr>
        <w:fldChar w:fldCharType="end"/>
      </w:r>
      <w:r w:rsidR="00A2152E">
        <w:rPr>
          <w:rFonts w:ascii="Arial" w:eastAsia="Batang" w:hAnsi="Arial" w:cs="Arial"/>
          <w:bCs/>
        </w:rPr>
        <w:t xml:space="preserve"> odst. </w:t>
      </w:r>
      <w:r w:rsidR="00A2152E">
        <w:rPr>
          <w:rFonts w:ascii="Arial" w:eastAsia="Batang" w:hAnsi="Arial" w:cs="Arial"/>
          <w:bCs/>
        </w:rPr>
        <w:fldChar w:fldCharType="begin"/>
      </w:r>
      <w:r w:rsidR="00A2152E">
        <w:rPr>
          <w:rFonts w:ascii="Arial" w:eastAsia="Batang" w:hAnsi="Arial" w:cs="Arial"/>
          <w:bCs/>
        </w:rPr>
        <w:instrText xml:space="preserve"> REF _Ref334796860 \r \h </w:instrText>
      </w:r>
      <w:r w:rsidR="00A2152E">
        <w:rPr>
          <w:rFonts w:ascii="Arial" w:eastAsia="Batang" w:hAnsi="Arial" w:cs="Arial"/>
          <w:bCs/>
        </w:rPr>
      </w:r>
      <w:r w:rsidR="00A2152E">
        <w:rPr>
          <w:rFonts w:ascii="Arial" w:eastAsia="Batang" w:hAnsi="Arial" w:cs="Arial"/>
          <w:bCs/>
        </w:rPr>
        <w:fldChar w:fldCharType="separate"/>
      </w:r>
      <w:r w:rsidR="00A2152E">
        <w:rPr>
          <w:rFonts w:ascii="Arial" w:eastAsia="Batang" w:hAnsi="Arial" w:cs="Arial"/>
          <w:bCs/>
        </w:rPr>
        <w:t>5</w:t>
      </w:r>
      <w:r w:rsidR="00A2152E">
        <w:rPr>
          <w:rFonts w:ascii="Arial" w:eastAsia="Batang" w:hAnsi="Arial" w:cs="Arial"/>
          <w:bCs/>
        </w:rPr>
        <w:fldChar w:fldCharType="end"/>
      </w:r>
      <w:r w:rsidRPr="00A2152E">
        <w:rPr>
          <w:rFonts w:ascii="Arial" w:eastAsia="Batang" w:hAnsi="Arial" w:cs="Arial"/>
          <w:bCs/>
        </w:rPr>
        <w:t>.</w:t>
      </w:r>
    </w:p>
    <w:p w:rsidR="00A2152E" w:rsidRDefault="00A2152E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bookmarkStart w:id="14" w:name="_Ref334797006"/>
      <w:r w:rsidRPr="00A2152E">
        <w:rPr>
          <w:rFonts w:ascii="Arial" w:eastAsia="Batang" w:hAnsi="Arial" w:cs="Arial"/>
          <w:bCs/>
        </w:rPr>
        <w:t>Za podstatné porušení rámcové smlouvy objednatelem se považuje případ, kdy dojde ze strany objednatele minimálně 3x (třikrát) k prodlení s placením oprávněně účtované ceny dle této rámcové smlouvy</w:t>
      </w:r>
      <w:r>
        <w:rPr>
          <w:rFonts w:ascii="Arial" w:eastAsia="Batang" w:hAnsi="Arial" w:cs="Arial"/>
          <w:bCs/>
        </w:rPr>
        <w:t>.</w:t>
      </w:r>
      <w:bookmarkEnd w:id="14"/>
    </w:p>
    <w:p w:rsidR="00D136A2" w:rsidRPr="00A3061C" w:rsidRDefault="00D136A2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 xml:space="preserve">Skutečnosti uvedené v odst. 4 písm. </w:t>
      </w:r>
      <w:proofErr w:type="gramStart"/>
      <w:r w:rsidRPr="00A3061C">
        <w:rPr>
          <w:rFonts w:ascii="Arial" w:eastAsia="Batang" w:hAnsi="Arial" w:cs="Arial"/>
          <w:bCs/>
        </w:rPr>
        <w:t>a. a b. a v odst.</w:t>
      </w:r>
      <w:proofErr w:type="gramEnd"/>
      <w:r w:rsidRPr="00A3061C">
        <w:rPr>
          <w:rFonts w:ascii="Arial" w:eastAsia="Batang" w:hAnsi="Arial" w:cs="Arial"/>
          <w:bCs/>
        </w:rPr>
        <w:t xml:space="preserve"> </w:t>
      </w:r>
      <w:r w:rsidR="00A2152E">
        <w:rPr>
          <w:rFonts w:ascii="Arial" w:eastAsia="Batang" w:hAnsi="Arial" w:cs="Arial"/>
          <w:bCs/>
        </w:rPr>
        <w:fldChar w:fldCharType="begin"/>
      </w:r>
      <w:r w:rsidR="00A2152E">
        <w:rPr>
          <w:rFonts w:ascii="Arial" w:eastAsia="Batang" w:hAnsi="Arial" w:cs="Arial"/>
          <w:bCs/>
        </w:rPr>
        <w:instrText xml:space="preserve"> REF _Ref334797006 \r \h </w:instrText>
      </w:r>
      <w:r w:rsidR="00A2152E">
        <w:rPr>
          <w:rFonts w:ascii="Arial" w:eastAsia="Batang" w:hAnsi="Arial" w:cs="Arial"/>
          <w:bCs/>
        </w:rPr>
      </w:r>
      <w:r w:rsidR="00A2152E">
        <w:rPr>
          <w:rFonts w:ascii="Arial" w:eastAsia="Batang" w:hAnsi="Arial" w:cs="Arial"/>
          <w:bCs/>
        </w:rPr>
        <w:fldChar w:fldCharType="separate"/>
      </w:r>
      <w:r w:rsidR="00A2152E">
        <w:rPr>
          <w:rFonts w:ascii="Arial" w:eastAsia="Batang" w:hAnsi="Arial" w:cs="Arial"/>
          <w:bCs/>
        </w:rPr>
        <w:t>5</w:t>
      </w:r>
      <w:r w:rsidR="00A2152E">
        <w:rPr>
          <w:rFonts w:ascii="Arial" w:eastAsia="Batang" w:hAnsi="Arial" w:cs="Arial"/>
          <w:bCs/>
        </w:rPr>
        <w:fldChar w:fldCharType="end"/>
      </w:r>
      <w:r w:rsidRPr="00A3061C">
        <w:rPr>
          <w:rFonts w:ascii="Arial" w:eastAsia="Batang" w:hAnsi="Arial" w:cs="Arial"/>
          <w:bCs/>
        </w:rPr>
        <w:t xml:space="preserve">. </w:t>
      </w:r>
      <w:r w:rsidR="00A2152E">
        <w:rPr>
          <w:rFonts w:ascii="Arial" w:eastAsia="Batang" w:hAnsi="Arial" w:cs="Arial"/>
          <w:bCs/>
        </w:rPr>
        <w:t xml:space="preserve">Tohoto článku </w:t>
      </w:r>
      <w:r w:rsidRPr="00A3061C">
        <w:rPr>
          <w:rFonts w:ascii="Arial" w:eastAsia="Batang" w:hAnsi="Arial" w:cs="Arial"/>
          <w:bCs/>
        </w:rPr>
        <w:t>jsou posuzovány vždy v rámci 6</w:t>
      </w:r>
      <w:r w:rsidR="00C44BA7" w:rsidRPr="00A3061C">
        <w:rPr>
          <w:rFonts w:ascii="Arial" w:eastAsia="Batang" w:hAnsi="Arial" w:cs="Arial"/>
          <w:bCs/>
        </w:rPr>
        <w:t xml:space="preserve"> (šesti)</w:t>
      </w:r>
      <w:r w:rsidRPr="00A3061C">
        <w:rPr>
          <w:rFonts w:ascii="Arial" w:eastAsia="Batang" w:hAnsi="Arial" w:cs="Arial"/>
          <w:bCs/>
        </w:rPr>
        <w:t xml:space="preserve"> po sobě jdoucích kalendářních měsíců.</w:t>
      </w:r>
    </w:p>
    <w:p w:rsidR="00D136A2" w:rsidRPr="00A3061C" w:rsidRDefault="00D136A2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lastRenderedPageBreak/>
        <w:t>Ukončením této rámcové smlouvy nejsou dotčena práva smluvních stran na náhradu škody a smluvní pokutu, resp. úrok z prodlení. Závazky obsažené v </w:t>
      </w:r>
      <w:r w:rsidR="00A2152E">
        <w:rPr>
          <w:rFonts w:ascii="Arial" w:hAnsi="Arial" w:cs="Arial"/>
        </w:rPr>
        <w:fldChar w:fldCharType="begin"/>
      </w:r>
      <w:r w:rsidR="00A2152E">
        <w:rPr>
          <w:rFonts w:ascii="Arial" w:hAnsi="Arial" w:cs="Arial"/>
        </w:rPr>
        <w:instrText xml:space="preserve"> REF _Ref334796275 \r \h </w:instrText>
      </w:r>
      <w:r w:rsidR="00A2152E">
        <w:rPr>
          <w:rFonts w:ascii="Arial" w:hAnsi="Arial" w:cs="Arial"/>
        </w:rPr>
      </w:r>
      <w:r w:rsidR="00A2152E">
        <w:rPr>
          <w:rFonts w:ascii="Arial" w:hAnsi="Arial" w:cs="Arial"/>
        </w:rPr>
        <w:fldChar w:fldCharType="separate"/>
      </w:r>
      <w:r w:rsidR="00A2152E">
        <w:rPr>
          <w:rFonts w:ascii="Arial" w:hAnsi="Arial" w:cs="Arial"/>
        </w:rPr>
        <w:t>článku IX</w:t>
      </w:r>
      <w:r w:rsidR="00A2152E">
        <w:rPr>
          <w:rFonts w:ascii="Arial" w:hAnsi="Arial" w:cs="Arial"/>
        </w:rPr>
        <w:fldChar w:fldCharType="end"/>
      </w:r>
      <w:r w:rsidRPr="00A3061C">
        <w:rPr>
          <w:rFonts w:ascii="Arial" w:hAnsi="Arial" w:cs="Arial"/>
        </w:rPr>
        <w:t>. této rámcové smlouvy týkající se zachovávání mlčenlivosti a ochrany informací zůstanou v plném rozsahu platné a účinné ještě po dobu 5 (pěti) let od zániku této rámcové smlouvy.</w:t>
      </w:r>
    </w:p>
    <w:p w:rsidR="002F46B2" w:rsidRPr="00A3061C" w:rsidRDefault="002F46B2" w:rsidP="002F46B2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 xml:space="preserve">  </w:t>
      </w:r>
    </w:p>
    <w:p w:rsidR="002F46B2" w:rsidRPr="00833BE6" w:rsidRDefault="002F46B2" w:rsidP="002F46B2">
      <w:pPr>
        <w:pStyle w:val="Odstavecseseznamem"/>
        <w:numPr>
          <w:ilvl w:val="0"/>
          <w:numId w:val="36"/>
        </w:numPr>
        <w:spacing w:before="120" w:after="60"/>
        <w:ind w:left="0" w:hanging="11"/>
        <w:contextualSpacing w:val="0"/>
        <w:jc w:val="center"/>
        <w:rPr>
          <w:rFonts w:ascii="Arial" w:eastAsia="Batang" w:hAnsi="Arial" w:cs="Arial"/>
          <w:szCs w:val="16"/>
        </w:rPr>
      </w:pPr>
    </w:p>
    <w:p w:rsidR="001069E9" w:rsidRPr="00A3061C" w:rsidRDefault="001069E9" w:rsidP="002D4DA2">
      <w:pPr>
        <w:spacing w:after="12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>Závěrečná ustanovení</w:t>
      </w:r>
    </w:p>
    <w:p w:rsidR="00AF0C19" w:rsidRPr="00A3061C" w:rsidRDefault="00AF0C19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Tato smlouva je vyhotovena </w:t>
      </w:r>
      <w:r w:rsidR="00D136A2" w:rsidRPr="00A3061C">
        <w:rPr>
          <w:rFonts w:ascii="Arial" w:eastAsia="Batang" w:hAnsi="Arial" w:cs="Arial"/>
        </w:rPr>
        <w:t>v</w:t>
      </w:r>
      <w:r w:rsidR="00C44BA7" w:rsidRPr="00A3061C">
        <w:rPr>
          <w:rFonts w:ascii="Arial" w:eastAsia="Batang" w:hAnsi="Arial" w:cs="Arial"/>
        </w:rPr>
        <w:t> </w:t>
      </w:r>
      <w:r w:rsidR="003C6A76">
        <w:rPr>
          <w:rFonts w:ascii="Arial" w:eastAsia="Batang" w:hAnsi="Arial" w:cs="Arial"/>
        </w:rPr>
        <w:t>3</w:t>
      </w:r>
      <w:r w:rsidR="00C44BA7" w:rsidRPr="00A3061C">
        <w:rPr>
          <w:rFonts w:ascii="Arial" w:eastAsia="Batang" w:hAnsi="Arial" w:cs="Arial"/>
        </w:rPr>
        <w:t xml:space="preserve"> (</w:t>
      </w:r>
      <w:r w:rsidR="003C6A76">
        <w:rPr>
          <w:rFonts w:ascii="Arial" w:eastAsia="Batang" w:hAnsi="Arial" w:cs="Arial"/>
        </w:rPr>
        <w:t>třech</w:t>
      </w:r>
      <w:r w:rsidR="00C44BA7" w:rsidRPr="00A3061C">
        <w:rPr>
          <w:rFonts w:ascii="Arial" w:eastAsia="Batang" w:hAnsi="Arial" w:cs="Arial"/>
        </w:rPr>
        <w:t>)</w:t>
      </w:r>
      <w:r w:rsidRPr="00A3061C">
        <w:rPr>
          <w:rFonts w:ascii="Arial" w:eastAsia="Batang" w:hAnsi="Arial" w:cs="Arial"/>
        </w:rPr>
        <w:t xml:space="preserve"> stejnopisech s platností originálu, z nichž </w:t>
      </w:r>
      <w:r w:rsidR="00D136A2" w:rsidRPr="00A3061C">
        <w:rPr>
          <w:rFonts w:ascii="Arial" w:eastAsia="Batang" w:hAnsi="Arial" w:cs="Arial"/>
        </w:rPr>
        <w:t>objednatel</w:t>
      </w:r>
      <w:r w:rsidRPr="00A3061C">
        <w:rPr>
          <w:rFonts w:ascii="Arial" w:eastAsia="Batang" w:hAnsi="Arial" w:cs="Arial"/>
        </w:rPr>
        <w:t xml:space="preserve"> obdrží </w:t>
      </w:r>
      <w:r w:rsidR="003C6A76">
        <w:rPr>
          <w:rFonts w:ascii="Arial" w:eastAsia="Batang" w:hAnsi="Arial" w:cs="Arial"/>
        </w:rPr>
        <w:t>2</w:t>
      </w:r>
      <w:r w:rsidR="00C44BA7" w:rsidRPr="00A3061C">
        <w:rPr>
          <w:rFonts w:ascii="Arial" w:eastAsia="Batang" w:hAnsi="Arial" w:cs="Arial"/>
        </w:rPr>
        <w:t xml:space="preserve"> (</w:t>
      </w:r>
      <w:r w:rsidR="003C6A76">
        <w:rPr>
          <w:rFonts w:ascii="Arial" w:eastAsia="Batang" w:hAnsi="Arial" w:cs="Arial"/>
        </w:rPr>
        <w:t>dva</w:t>
      </w:r>
      <w:r w:rsidR="00C44BA7" w:rsidRPr="00A3061C">
        <w:rPr>
          <w:rFonts w:ascii="Arial" w:eastAsia="Batang" w:hAnsi="Arial" w:cs="Arial"/>
        </w:rPr>
        <w:t>)</w:t>
      </w:r>
      <w:r w:rsidR="00D136A2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stejnopis</w:t>
      </w:r>
      <w:r w:rsidR="00D136A2" w:rsidRPr="00A3061C">
        <w:rPr>
          <w:rFonts w:ascii="Arial" w:eastAsia="Batang" w:hAnsi="Arial" w:cs="Arial"/>
        </w:rPr>
        <w:t xml:space="preserve">y a </w:t>
      </w:r>
      <w:r w:rsidR="00D13AB5">
        <w:rPr>
          <w:rFonts w:ascii="Arial" w:eastAsia="Batang" w:hAnsi="Arial" w:cs="Arial"/>
        </w:rPr>
        <w:t>dodavatel</w:t>
      </w:r>
      <w:r w:rsidR="00D136A2" w:rsidRPr="00A3061C">
        <w:rPr>
          <w:rFonts w:ascii="Arial" w:eastAsia="Batang" w:hAnsi="Arial" w:cs="Arial"/>
        </w:rPr>
        <w:t xml:space="preserve"> obdrží </w:t>
      </w:r>
      <w:r w:rsidR="003C6A76">
        <w:rPr>
          <w:rFonts w:ascii="Arial" w:eastAsia="Batang" w:hAnsi="Arial" w:cs="Arial"/>
        </w:rPr>
        <w:t>1</w:t>
      </w:r>
      <w:r w:rsidR="00C44BA7" w:rsidRPr="00A3061C">
        <w:rPr>
          <w:rFonts w:ascii="Arial" w:eastAsia="Batang" w:hAnsi="Arial" w:cs="Arial"/>
        </w:rPr>
        <w:t xml:space="preserve"> (</w:t>
      </w:r>
      <w:r w:rsidR="003C6A76">
        <w:rPr>
          <w:rFonts w:ascii="Arial" w:eastAsia="Batang" w:hAnsi="Arial" w:cs="Arial"/>
        </w:rPr>
        <w:t>jeden</w:t>
      </w:r>
      <w:r w:rsidR="00C44BA7" w:rsidRPr="00A3061C">
        <w:rPr>
          <w:rFonts w:ascii="Arial" w:eastAsia="Batang" w:hAnsi="Arial" w:cs="Arial"/>
        </w:rPr>
        <w:t>)</w:t>
      </w:r>
      <w:r w:rsidR="00D136A2" w:rsidRPr="00A3061C">
        <w:rPr>
          <w:rFonts w:ascii="Arial" w:eastAsia="Batang" w:hAnsi="Arial" w:cs="Arial"/>
        </w:rPr>
        <w:t xml:space="preserve"> stejnopis</w:t>
      </w:r>
      <w:r w:rsidRPr="00A3061C">
        <w:rPr>
          <w:rFonts w:ascii="Arial" w:eastAsia="Batang" w:hAnsi="Arial" w:cs="Arial"/>
        </w:rPr>
        <w:t>.</w:t>
      </w:r>
      <w:r w:rsidR="00B8067F" w:rsidRPr="00A3061C">
        <w:rPr>
          <w:rFonts w:ascii="Arial" w:eastAsia="Batang" w:hAnsi="Arial" w:cs="Arial"/>
        </w:rPr>
        <w:t xml:space="preserve"> Ustanovení jednotlivých článků této smlouvy mohou být měněna a doplňována jen písemn</w:t>
      </w:r>
      <w:r w:rsidR="00BB59B8" w:rsidRPr="00A3061C">
        <w:rPr>
          <w:rFonts w:ascii="Arial" w:eastAsia="Batang" w:hAnsi="Arial" w:cs="Arial"/>
        </w:rPr>
        <w:t>ě</w:t>
      </w:r>
      <w:r w:rsidR="00B8067F" w:rsidRPr="00A3061C">
        <w:rPr>
          <w:rFonts w:ascii="Arial" w:eastAsia="Batang" w:hAnsi="Arial" w:cs="Arial"/>
        </w:rPr>
        <w:t xml:space="preserve"> formou</w:t>
      </w:r>
      <w:r w:rsidR="00D136A2" w:rsidRPr="00A3061C">
        <w:rPr>
          <w:rFonts w:ascii="Arial" w:eastAsia="Batang" w:hAnsi="Arial" w:cs="Arial"/>
        </w:rPr>
        <w:t xml:space="preserve"> číslovaných</w:t>
      </w:r>
      <w:r w:rsidR="00BB59B8" w:rsidRPr="00A3061C">
        <w:rPr>
          <w:rFonts w:ascii="Arial" w:eastAsia="Batang" w:hAnsi="Arial" w:cs="Arial"/>
        </w:rPr>
        <w:t xml:space="preserve"> dodatků, podepsaných oprávněnými zástupci obou smluvních stran a </w:t>
      </w:r>
      <w:r w:rsidR="00B8067F" w:rsidRPr="00A3061C">
        <w:rPr>
          <w:rFonts w:ascii="Arial" w:eastAsia="Batang" w:hAnsi="Arial" w:cs="Arial"/>
        </w:rPr>
        <w:t>se souhlasem obou smluvních stran.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hAnsi="Arial" w:cs="Arial"/>
          <w:lang w:eastAsia="en-US"/>
        </w:rPr>
        <w:t>Je-li nebo stane-li se některé ustanovení této rámcové smlouvy neplatným, nevymahatelným nebo neúčinným, nedotýká se tato neplatnost, nevymahatelnost či neúčinnost ostatních ustanovení této rámcové smlouvy. Smluvní strany se zavazují nahradit do 5 (pěti) pracovních dnů po doručení výzvy druhé smluvní strany neplatné, nevymahatelné nebo neúčinné ustanovení ustanovením platným, vymahatelným a účinným se stejným nebo obdobným obchodním a právním smyslem.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hAnsi="Arial" w:cs="Arial"/>
          <w:lang w:eastAsia="en-US"/>
        </w:rPr>
        <w:t xml:space="preserve">Smluvní strany se tímto dohodly, že </w:t>
      </w:r>
      <w:r w:rsidR="00D13AB5">
        <w:rPr>
          <w:rFonts w:ascii="Arial" w:hAnsi="Arial" w:cs="Arial"/>
          <w:lang w:eastAsia="en-US"/>
        </w:rPr>
        <w:t>dodavatel</w:t>
      </w:r>
      <w:r w:rsidRPr="00A3061C">
        <w:rPr>
          <w:rFonts w:ascii="Arial" w:hAnsi="Arial" w:cs="Arial"/>
          <w:lang w:eastAsia="en-US"/>
        </w:rPr>
        <w:t xml:space="preserve"> není bez předchozího písemného souhlasu objednatele oprávněn postoupit či převést jakákoliv práva či povinnosti vyplývající z této rámcové smlouvy nebo dílčích </w:t>
      </w:r>
      <w:r w:rsidR="00953BEA">
        <w:rPr>
          <w:rFonts w:ascii="Arial" w:hAnsi="Arial" w:cs="Arial"/>
          <w:lang w:eastAsia="en-US"/>
        </w:rPr>
        <w:t>objednávek</w:t>
      </w:r>
      <w:r w:rsidRPr="00A3061C">
        <w:rPr>
          <w:rFonts w:ascii="Arial" w:hAnsi="Arial" w:cs="Arial"/>
          <w:lang w:eastAsia="en-US"/>
        </w:rPr>
        <w:t xml:space="preserve"> na jakoukoliv třetí osobu.</w:t>
      </w:r>
    </w:p>
    <w:p w:rsidR="00D136A2" w:rsidRPr="00A3061C" w:rsidRDefault="00D13AB5" w:rsidP="007A286B">
      <w:pPr>
        <w:widowControl w:val="0"/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before="120" w:after="60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</w:rPr>
        <w:t>Dodavatel</w:t>
      </w:r>
      <w:r w:rsidR="00D136A2" w:rsidRPr="00A3061C">
        <w:rPr>
          <w:rFonts w:ascii="Arial" w:hAnsi="Arial" w:cs="Arial"/>
        </w:rPr>
        <w:t xml:space="preserve"> bere na vědomí a souhlasí s tím, aby subjekty oprávněn</w:t>
      </w:r>
      <w:r w:rsidR="00780968">
        <w:rPr>
          <w:rFonts w:ascii="Arial" w:hAnsi="Arial" w:cs="Arial"/>
        </w:rPr>
        <w:t>é dle zákona č. 320/2001 Sb., o </w:t>
      </w:r>
      <w:r w:rsidR="00D136A2" w:rsidRPr="00A3061C">
        <w:rPr>
          <w:rFonts w:ascii="Arial" w:hAnsi="Arial" w:cs="Arial"/>
        </w:rPr>
        <w:t xml:space="preserve">finanční kontrole ve veřejné správě a o změně některých zákonů (zákon o finanční kontrole), </w:t>
      </w:r>
      <w:r w:rsidR="00A6120B">
        <w:rPr>
          <w:rFonts w:ascii="Arial" w:hAnsi="Arial" w:cs="Arial"/>
        </w:rPr>
        <w:t>ve </w:t>
      </w:r>
      <w:r w:rsidR="003C6A76">
        <w:rPr>
          <w:rFonts w:ascii="Arial" w:hAnsi="Arial" w:cs="Arial"/>
        </w:rPr>
        <w:t>znění pozdějších předpisů</w:t>
      </w:r>
      <w:r w:rsidR="00D136A2" w:rsidRPr="00A3061C">
        <w:rPr>
          <w:rFonts w:ascii="Arial" w:hAnsi="Arial" w:cs="Arial"/>
        </w:rPr>
        <w:t xml:space="preserve">, provedly finanční kontrolu závazkového vztahu vyplývajícího z této rámcové smlouvy nebo dílčích </w:t>
      </w:r>
      <w:r w:rsidR="00953BEA">
        <w:rPr>
          <w:rFonts w:ascii="Arial" w:hAnsi="Arial" w:cs="Arial"/>
        </w:rPr>
        <w:t>objednávek</w:t>
      </w:r>
      <w:r w:rsidR="00D136A2" w:rsidRPr="00A3061C">
        <w:rPr>
          <w:rFonts w:ascii="Arial" w:hAnsi="Arial" w:cs="Arial"/>
        </w:rPr>
        <w:t xml:space="preserve"> s tím, že se </w:t>
      </w:r>
      <w:r w:rsidR="00C17C66">
        <w:rPr>
          <w:rFonts w:ascii="Arial" w:hAnsi="Arial" w:cs="Arial"/>
        </w:rPr>
        <w:t>dodavatel</w:t>
      </w:r>
      <w:r w:rsidR="00D136A2" w:rsidRPr="00A3061C">
        <w:rPr>
          <w:rFonts w:ascii="Arial" w:hAnsi="Arial" w:cs="Arial"/>
        </w:rPr>
        <w:t xml:space="preserve"> podrobí této kontrole, a bude působit jako osoba povinná ve smyslu ustanovení § 2 písm. e) citovaného zákona.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Tato rámcová smlouva je vyhotovena v českém jazyce a tato verze bude rozhodující bez ohledu na jakýkoli její překlad, který může být pro jakýkoli účel pořízen.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Tato rámcová smlouva se řídí právním řádem České republiky. Veškeré spory mezi smluvními stranami vzniklé z této rámcové smlouvy nebo dílčích </w:t>
      </w:r>
      <w:r w:rsidR="00953BEA">
        <w:rPr>
          <w:rFonts w:ascii="Arial" w:eastAsia="Batang" w:hAnsi="Arial" w:cs="Arial"/>
        </w:rPr>
        <w:t>objednávek</w:t>
      </w:r>
      <w:r w:rsidRPr="00A3061C">
        <w:rPr>
          <w:rFonts w:ascii="Arial" w:eastAsia="Batang" w:hAnsi="Arial" w:cs="Arial"/>
        </w:rPr>
        <w:t xml:space="preserve"> nebo v souvislosti s nimi budou řešeny pokud možno nejprve smírně. Spory, které se nepodaří vyřešit smírně, budou řešeny před příslušným obecným soudem ČR. Rozhodčí řízení je vyloučeno.</w:t>
      </w:r>
    </w:p>
    <w:p w:rsidR="00AF0C19" w:rsidRPr="00A3061C" w:rsidRDefault="00AF0C19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>Vztahy smluvních stran</w:t>
      </w:r>
      <w:r w:rsidR="00BB59B8" w:rsidRPr="00A3061C">
        <w:rPr>
          <w:rFonts w:ascii="Arial" w:eastAsia="Batang" w:hAnsi="Arial" w:cs="Arial"/>
        </w:rPr>
        <w:t xml:space="preserve"> touto smlouvou výslovně neupravené</w:t>
      </w:r>
      <w:r w:rsidRPr="00A3061C">
        <w:rPr>
          <w:rFonts w:ascii="Arial" w:eastAsia="Batang" w:hAnsi="Arial" w:cs="Arial"/>
        </w:rPr>
        <w:t xml:space="preserve"> se řídí </w:t>
      </w:r>
      <w:r w:rsidR="00BB59B8" w:rsidRPr="00A3061C">
        <w:rPr>
          <w:rFonts w:ascii="Arial" w:eastAsia="Batang" w:hAnsi="Arial" w:cs="Arial"/>
        </w:rPr>
        <w:t xml:space="preserve">příslušnými ustanoveními </w:t>
      </w:r>
      <w:r w:rsidR="005373E7" w:rsidRPr="00A3061C">
        <w:rPr>
          <w:rFonts w:ascii="Arial" w:eastAsia="Batang" w:hAnsi="Arial" w:cs="Arial"/>
        </w:rPr>
        <w:t xml:space="preserve">obchodního </w:t>
      </w:r>
      <w:r w:rsidRPr="00A3061C">
        <w:rPr>
          <w:rFonts w:ascii="Arial" w:eastAsia="Batang" w:hAnsi="Arial" w:cs="Arial"/>
        </w:rPr>
        <w:t>zákoník</w:t>
      </w:r>
      <w:r w:rsidR="00BB59B8" w:rsidRPr="00A3061C">
        <w:rPr>
          <w:rFonts w:ascii="Arial" w:eastAsia="Batang" w:hAnsi="Arial" w:cs="Arial"/>
        </w:rPr>
        <w:t>u</w:t>
      </w:r>
      <w:r w:rsidR="002F46B2">
        <w:rPr>
          <w:rFonts w:ascii="Arial" w:eastAsia="Batang" w:hAnsi="Arial" w:cs="Arial"/>
        </w:rPr>
        <w:t>.</w:t>
      </w:r>
    </w:p>
    <w:p w:rsidR="005373E7" w:rsidRPr="00A3061C" w:rsidRDefault="005373E7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>Nedílnou součástí této rámcové smlouvy jsou její přílohy, a to:</w:t>
      </w:r>
    </w:p>
    <w:p w:rsidR="005373E7" w:rsidRPr="00EB27DF" w:rsidRDefault="005373E7" w:rsidP="007A286B">
      <w:pPr>
        <w:numPr>
          <w:ilvl w:val="1"/>
          <w:numId w:val="11"/>
        </w:numPr>
        <w:tabs>
          <w:tab w:val="clear" w:pos="1440"/>
          <w:tab w:val="num" w:pos="709"/>
        </w:tabs>
        <w:spacing w:after="60"/>
        <w:ind w:left="709" w:hanging="352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Příloha </w:t>
      </w:r>
      <w:r w:rsidR="002F46B2">
        <w:rPr>
          <w:rFonts w:ascii="Arial" w:eastAsia="Batang" w:hAnsi="Arial" w:cs="Arial"/>
        </w:rPr>
        <w:t>1:</w:t>
      </w:r>
      <w:r w:rsidR="002F46B2">
        <w:rPr>
          <w:rFonts w:ascii="Arial" w:eastAsia="Batang" w:hAnsi="Arial" w:cs="Arial"/>
        </w:rPr>
        <w:tab/>
      </w:r>
      <w:r w:rsidR="003C6A76">
        <w:rPr>
          <w:rFonts w:ascii="Arial" w:eastAsia="Batang" w:hAnsi="Arial" w:cs="Arial"/>
        </w:rPr>
        <w:t>S</w:t>
      </w:r>
      <w:r w:rsidRPr="00A3061C">
        <w:rPr>
          <w:rFonts w:ascii="Arial" w:eastAsia="Batang" w:hAnsi="Arial" w:cs="Arial"/>
        </w:rPr>
        <w:t xml:space="preserve">eznam osob oprávněných k převzetí jednotlivých dodávek </w:t>
      </w:r>
      <w:r w:rsidR="003C6A76">
        <w:rPr>
          <w:rFonts w:ascii="Arial" w:eastAsia="Batang" w:hAnsi="Arial" w:cs="Arial"/>
        </w:rPr>
        <w:t xml:space="preserve">v sídle </w:t>
      </w:r>
      <w:r w:rsidR="00C17C66">
        <w:rPr>
          <w:rFonts w:ascii="Arial" w:eastAsia="Batang" w:hAnsi="Arial" w:cs="Arial"/>
        </w:rPr>
        <w:t>objednatele</w:t>
      </w:r>
      <w:r w:rsidR="003C6A76">
        <w:rPr>
          <w:rFonts w:ascii="Arial" w:eastAsia="Batang" w:hAnsi="Arial" w:cs="Arial"/>
        </w:rPr>
        <w:t>.</w:t>
      </w:r>
    </w:p>
    <w:p w:rsidR="00202B3B" w:rsidRPr="00A3061C" w:rsidRDefault="00202B3B" w:rsidP="007A286B">
      <w:pPr>
        <w:numPr>
          <w:ilvl w:val="1"/>
          <w:numId w:val="11"/>
        </w:numPr>
        <w:tabs>
          <w:tab w:val="clear" w:pos="1440"/>
          <w:tab w:val="num" w:pos="709"/>
        </w:tabs>
        <w:spacing w:after="60"/>
        <w:ind w:left="709" w:hanging="352"/>
        <w:jc w:val="both"/>
        <w:rPr>
          <w:rFonts w:ascii="Arial" w:hAnsi="Arial" w:cs="Arial"/>
        </w:rPr>
      </w:pPr>
      <w:r>
        <w:rPr>
          <w:rFonts w:ascii="Arial" w:eastAsia="Batang" w:hAnsi="Arial" w:cs="Arial"/>
        </w:rPr>
        <w:t xml:space="preserve">Příloha </w:t>
      </w:r>
      <w:r w:rsidR="002F46B2">
        <w:rPr>
          <w:rFonts w:ascii="Arial" w:eastAsia="Batang" w:hAnsi="Arial" w:cs="Arial"/>
        </w:rPr>
        <w:t>2:</w:t>
      </w:r>
      <w:r w:rsidR="002F46B2">
        <w:rPr>
          <w:rFonts w:ascii="Arial" w:eastAsia="Batang" w:hAnsi="Arial" w:cs="Arial"/>
        </w:rPr>
        <w:tab/>
        <w:t>S</w:t>
      </w:r>
      <w:r>
        <w:rPr>
          <w:rFonts w:ascii="Arial" w:eastAsia="Batang" w:hAnsi="Arial" w:cs="Arial"/>
        </w:rPr>
        <w:t xml:space="preserve">eznam </w:t>
      </w:r>
      <w:r w:rsidRPr="00F27E5F">
        <w:rPr>
          <w:rFonts w:ascii="Arial" w:hAnsi="Arial" w:cs="Arial"/>
          <w:bCs/>
          <w:lang w:eastAsia="en-US"/>
        </w:rPr>
        <w:t>restauračních a obdobných zařízení a prodejen potravin, se kterými má uchazeč uzavřen smluvní vztah o proplácení stravenek minimálně ode dne zveřejnění oznámení zadávacího řízení do 31. 12. 2012.</w:t>
      </w:r>
    </w:p>
    <w:p w:rsidR="00AF0C19" w:rsidRPr="00A3061C" w:rsidRDefault="00AF0C19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Smluvní strany tímto vzájemně prohlašují, že smlouvu řádně zvážily, její celý text přečetly a uzavírají </w:t>
      </w:r>
      <w:r w:rsidR="00BB59B8" w:rsidRPr="00A3061C">
        <w:rPr>
          <w:rFonts w:ascii="Arial" w:hAnsi="Arial" w:cs="Arial"/>
        </w:rPr>
        <w:t>ji</w:t>
      </w:r>
      <w:r w:rsidRPr="00A3061C">
        <w:rPr>
          <w:rFonts w:ascii="Arial" w:hAnsi="Arial" w:cs="Arial"/>
        </w:rPr>
        <w:t xml:space="preserve"> o své vůli, svobodně a vážně. </w:t>
      </w:r>
      <w:r w:rsidRPr="00A3061C">
        <w:rPr>
          <w:rFonts w:ascii="Arial" w:hAnsi="Arial" w:cs="Arial"/>
          <w:snapToGrid w:val="0"/>
        </w:rPr>
        <w:t>Na důkaz uvedeného smluvní strany připojují své podpisy.</w:t>
      </w:r>
    </w:p>
    <w:p w:rsidR="005373E7" w:rsidRPr="00A3061C" w:rsidRDefault="005373E7" w:rsidP="007A286B">
      <w:pPr>
        <w:spacing w:after="60"/>
        <w:ind w:left="900" w:hanging="900"/>
        <w:jc w:val="both"/>
        <w:rPr>
          <w:rFonts w:ascii="Arial" w:eastAsia="Batang" w:hAnsi="Arial" w:cs="Arial"/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8"/>
        <w:gridCol w:w="521"/>
        <w:gridCol w:w="4060"/>
      </w:tblGrid>
      <w:tr w:rsidR="005373E7" w:rsidRPr="00A3061C" w:rsidTr="000851E6">
        <w:trPr>
          <w:jc w:val="center"/>
        </w:trPr>
        <w:tc>
          <w:tcPr>
            <w:tcW w:w="4148" w:type="dxa"/>
          </w:tcPr>
          <w:p w:rsidR="005373E7" w:rsidRPr="002234C3" w:rsidRDefault="002234C3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4C3">
              <w:rPr>
                <w:rFonts w:ascii="Arial" w:hAnsi="Arial" w:cs="Arial"/>
                <w:sz w:val="20"/>
                <w:szCs w:val="20"/>
              </w:rPr>
              <w:t>V … dne ……… 2012</w:t>
            </w:r>
          </w:p>
          <w:p w:rsidR="005373E7" w:rsidRPr="00A3061C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</w:tcPr>
          <w:p w:rsidR="005373E7" w:rsidRPr="00A3061C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5" w:name="_GoBack"/>
            <w:bookmarkEnd w:id="15"/>
          </w:p>
        </w:tc>
        <w:tc>
          <w:tcPr>
            <w:tcW w:w="4060" w:type="dxa"/>
          </w:tcPr>
          <w:p w:rsidR="002234C3" w:rsidRPr="002234C3" w:rsidRDefault="002234C3" w:rsidP="002234C3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4C3">
              <w:rPr>
                <w:rFonts w:ascii="Arial" w:hAnsi="Arial" w:cs="Arial"/>
                <w:sz w:val="20"/>
                <w:szCs w:val="20"/>
              </w:rPr>
              <w:t xml:space="preserve">V </w:t>
            </w:r>
            <w:r>
              <w:rPr>
                <w:rFonts w:ascii="Arial" w:hAnsi="Arial" w:cs="Arial"/>
                <w:sz w:val="20"/>
                <w:szCs w:val="20"/>
              </w:rPr>
              <w:t xml:space="preserve">Praze </w:t>
            </w:r>
            <w:r w:rsidRPr="002234C3">
              <w:rPr>
                <w:rFonts w:ascii="Arial" w:hAnsi="Arial" w:cs="Arial"/>
                <w:sz w:val="20"/>
                <w:szCs w:val="20"/>
              </w:rPr>
              <w:t>dne ……… 2012</w:t>
            </w:r>
          </w:p>
          <w:p w:rsidR="005373E7" w:rsidRPr="00A3061C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4C3" w:rsidRPr="00A3061C" w:rsidTr="000851E6">
        <w:trPr>
          <w:jc w:val="center"/>
        </w:trPr>
        <w:tc>
          <w:tcPr>
            <w:tcW w:w="4148" w:type="dxa"/>
          </w:tcPr>
          <w:p w:rsidR="002234C3" w:rsidRPr="00A3061C" w:rsidRDefault="00C17C66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:rsidR="002234C3" w:rsidRDefault="002234C3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07EC" w:rsidRPr="00A3061C" w:rsidRDefault="000E07EC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</w:tcPr>
          <w:p w:rsidR="002234C3" w:rsidRPr="00A3061C" w:rsidRDefault="002234C3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2234C3" w:rsidRPr="00A3061C" w:rsidRDefault="002234C3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61C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</w:p>
        </w:tc>
      </w:tr>
      <w:tr w:rsidR="002234C3" w:rsidRPr="002F46B2" w:rsidTr="002234C3">
        <w:trPr>
          <w:trHeight w:val="283"/>
          <w:jc w:val="center"/>
        </w:trPr>
        <w:tc>
          <w:tcPr>
            <w:tcW w:w="4148" w:type="dxa"/>
            <w:tcBorders>
              <w:top w:val="single" w:sz="4" w:space="0" w:color="auto"/>
            </w:tcBorders>
          </w:tcPr>
          <w:p w:rsidR="002234C3" w:rsidRPr="002F46B2" w:rsidRDefault="002234C3" w:rsidP="002234C3">
            <w:pPr>
              <w:pStyle w:val="Dl"/>
              <w:keepNext w:val="0"/>
              <w:widowControl w:val="0"/>
              <w:tabs>
                <w:tab w:val="left" w:pos="839"/>
              </w:tabs>
              <w:spacing w:before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6B2">
              <w:rPr>
                <w:rFonts w:ascii="Arial" w:hAnsi="Arial" w:cs="Arial"/>
                <w:sz w:val="20"/>
                <w:szCs w:val="20"/>
              </w:rPr>
              <w:t xml:space="preserve">Jméno: </w:t>
            </w:r>
            <w:r w:rsidRPr="002F46B2">
              <w:rPr>
                <w:rFonts w:ascii="Arial" w:hAnsi="Arial" w:cs="Arial"/>
                <w:sz w:val="20"/>
                <w:szCs w:val="20"/>
              </w:rPr>
              <w:tab/>
            </w:r>
            <w:r w:rsidRPr="002F46B2">
              <w:rPr>
                <w:rFonts w:ascii="Arial" w:hAnsi="Arial" w:cs="Arial"/>
                <w:sz w:val="20"/>
                <w:szCs w:val="20"/>
                <w:lang w:val="x-none" w:eastAsia="x-none"/>
              </w:rPr>
              <w:t>[●]</w:t>
            </w:r>
          </w:p>
        </w:tc>
        <w:tc>
          <w:tcPr>
            <w:tcW w:w="521" w:type="dxa"/>
          </w:tcPr>
          <w:p w:rsidR="002234C3" w:rsidRPr="002F46B2" w:rsidRDefault="002234C3" w:rsidP="002234C3">
            <w:pPr>
              <w:pStyle w:val="Dl"/>
              <w:keepNext w:val="0"/>
              <w:widowControl w:val="0"/>
              <w:spacing w:before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:rsidR="002234C3" w:rsidRPr="002F46B2" w:rsidRDefault="002234C3" w:rsidP="002234C3">
            <w:pPr>
              <w:pStyle w:val="Dl"/>
              <w:keepNext w:val="0"/>
              <w:widowControl w:val="0"/>
              <w:tabs>
                <w:tab w:val="left" w:pos="850"/>
              </w:tabs>
              <w:spacing w:before="6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46B2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Ing. Pavel Kryštof, ředitel</w:t>
            </w:r>
          </w:p>
        </w:tc>
      </w:tr>
      <w:tr w:rsidR="002234C3" w:rsidRPr="00A3061C" w:rsidTr="002234C3">
        <w:trPr>
          <w:trHeight w:val="283"/>
          <w:jc w:val="center"/>
        </w:trPr>
        <w:tc>
          <w:tcPr>
            <w:tcW w:w="4148" w:type="dxa"/>
          </w:tcPr>
          <w:p w:rsidR="002234C3" w:rsidRPr="002F46B2" w:rsidRDefault="002234C3" w:rsidP="002234C3">
            <w:pPr>
              <w:pStyle w:val="Dl"/>
              <w:keepNext w:val="0"/>
              <w:widowControl w:val="0"/>
              <w:tabs>
                <w:tab w:val="left" w:pos="839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6B2">
              <w:rPr>
                <w:rFonts w:ascii="Arial" w:hAnsi="Arial" w:cs="Arial"/>
                <w:sz w:val="20"/>
                <w:szCs w:val="20"/>
              </w:rPr>
              <w:t xml:space="preserve">Funkce: </w:t>
            </w:r>
            <w:r w:rsidRPr="002F46B2">
              <w:rPr>
                <w:rFonts w:ascii="Arial" w:hAnsi="Arial" w:cs="Arial"/>
                <w:sz w:val="20"/>
                <w:szCs w:val="20"/>
              </w:rPr>
              <w:tab/>
            </w:r>
            <w:r w:rsidRPr="002F46B2">
              <w:rPr>
                <w:rFonts w:ascii="Arial" w:hAnsi="Arial" w:cs="Arial"/>
                <w:sz w:val="20"/>
                <w:szCs w:val="20"/>
                <w:lang w:val="x-none" w:eastAsia="x-none"/>
              </w:rPr>
              <w:t>[●]</w:t>
            </w:r>
          </w:p>
        </w:tc>
        <w:tc>
          <w:tcPr>
            <w:tcW w:w="521" w:type="dxa"/>
          </w:tcPr>
          <w:p w:rsidR="002234C3" w:rsidRPr="002F46B2" w:rsidRDefault="002234C3" w:rsidP="002234C3">
            <w:pPr>
              <w:pStyle w:val="Dl"/>
              <w:keepNext w:val="0"/>
              <w:widowControl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2234C3" w:rsidRPr="00A3061C" w:rsidRDefault="002234C3" w:rsidP="002234C3">
            <w:pPr>
              <w:pStyle w:val="Dl"/>
              <w:keepNext w:val="0"/>
              <w:widowControl w:val="0"/>
              <w:tabs>
                <w:tab w:val="left" w:pos="85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6B2">
              <w:rPr>
                <w:rFonts w:ascii="Arial" w:hAnsi="Arial" w:cs="Arial"/>
                <w:sz w:val="20"/>
                <w:szCs w:val="20"/>
                <w:lang w:eastAsia="x-none"/>
              </w:rPr>
              <w:t>Fond dalšího vzdělávání</w:t>
            </w:r>
          </w:p>
        </w:tc>
      </w:tr>
    </w:tbl>
    <w:p w:rsidR="00002132" w:rsidRPr="00A3061C" w:rsidRDefault="00002132" w:rsidP="007A286B">
      <w:pPr>
        <w:tabs>
          <w:tab w:val="left" w:leader="dot" w:pos="2700"/>
          <w:tab w:val="left" w:leader="dot" w:pos="8640"/>
        </w:tabs>
        <w:spacing w:after="60"/>
        <w:jc w:val="both"/>
        <w:rPr>
          <w:rFonts w:ascii="Arial" w:eastAsia="Batang" w:hAnsi="Arial" w:cs="Arial"/>
          <w:sz w:val="18"/>
          <w:szCs w:val="18"/>
        </w:rPr>
      </w:pPr>
    </w:p>
    <w:sectPr w:rsidR="00002132" w:rsidRPr="00A3061C" w:rsidSect="000E07EC">
      <w:headerReference w:type="default" r:id="rId10"/>
      <w:footerReference w:type="even" r:id="rId11"/>
      <w:footerReference w:type="default" r:id="rId12"/>
      <w:type w:val="continuous"/>
      <w:pgSz w:w="11906" w:h="16838" w:code="9"/>
      <w:pgMar w:top="1644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A9F" w:rsidRDefault="00E51A9F">
      <w:r>
        <w:separator/>
      </w:r>
    </w:p>
  </w:endnote>
  <w:endnote w:type="continuationSeparator" w:id="0">
    <w:p w:rsidR="00E51A9F" w:rsidRDefault="00E5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CA" w:rsidRDefault="000720CA" w:rsidP="005528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720CA" w:rsidRDefault="000720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CA" w:rsidRPr="000E07EC" w:rsidRDefault="000E07EC" w:rsidP="000E07EC">
    <w:pPr>
      <w:pStyle w:val="Zpat"/>
      <w:jc w:val="right"/>
      <w:rPr>
        <w:rFonts w:ascii="Tahoma" w:hAnsi="Tahoma" w:cs="Tahoma"/>
        <w:i/>
        <w:sz w:val="14"/>
        <w:szCs w:val="14"/>
      </w:rPr>
    </w:pPr>
    <w:r w:rsidRPr="000E07EC">
      <w:rPr>
        <w:rFonts w:ascii="Arial" w:hAnsi="Arial" w:cs="Arial"/>
        <w:i/>
        <w:noProof/>
        <w:sz w:val="14"/>
        <w:szCs w:val="14"/>
        <w:lang w:val="cs-CZ" w:eastAsia="cs-CZ"/>
      </w:rPr>
      <w:drawing>
        <wp:anchor distT="0" distB="0" distL="114300" distR="114300" simplePos="0" relativeHeight="251659264" behindDoc="0" locked="0" layoutInCell="1" allowOverlap="1" wp14:anchorId="5FC11454" wp14:editId="0D35B4E2">
          <wp:simplePos x="0" y="0"/>
          <wp:positionH relativeFrom="column">
            <wp:align>center</wp:align>
          </wp:positionH>
          <wp:positionV relativeFrom="paragraph">
            <wp:posOffset>-111125</wp:posOffset>
          </wp:positionV>
          <wp:extent cx="3168000" cy="63720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8000" cy="63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20CA" w:rsidRPr="000E07EC">
      <w:rPr>
        <w:rFonts w:ascii="Tahoma" w:hAnsi="Tahoma" w:cs="Tahoma"/>
        <w:i/>
        <w:sz w:val="14"/>
        <w:szCs w:val="14"/>
      </w:rPr>
      <w:fldChar w:fldCharType="begin"/>
    </w:r>
    <w:r w:rsidR="000720CA" w:rsidRPr="000E07EC">
      <w:rPr>
        <w:rFonts w:ascii="Tahoma" w:hAnsi="Tahoma" w:cs="Tahoma"/>
        <w:i/>
        <w:sz w:val="14"/>
        <w:szCs w:val="14"/>
      </w:rPr>
      <w:instrText>PAGE   \* MERGEFORMAT</w:instrText>
    </w:r>
    <w:r w:rsidR="000720CA" w:rsidRPr="000E07EC">
      <w:rPr>
        <w:rFonts w:ascii="Tahoma" w:hAnsi="Tahoma" w:cs="Tahoma"/>
        <w:i/>
        <w:sz w:val="14"/>
        <w:szCs w:val="14"/>
      </w:rPr>
      <w:fldChar w:fldCharType="separate"/>
    </w:r>
    <w:r>
      <w:rPr>
        <w:rFonts w:ascii="Tahoma" w:hAnsi="Tahoma" w:cs="Tahoma"/>
        <w:i/>
        <w:noProof/>
        <w:sz w:val="14"/>
        <w:szCs w:val="14"/>
      </w:rPr>
      <w:t>7</w:t>
    </w:r>
    <w:r w:rsidR="000720CA" w:rsidRPr="000E07EC">
      <w:rPr>
        <w:rFonts w:ascii="Tahoma" w:hAnsi="Tahoma" w:cs="Tahoma"/>
        <w:i/>
        <w:sz w:val="14"/>
        <w:szCs w:val="14"/>
      </w:rPr>
      <w:fldChar w:fldCharType="end"/>
    </w:r>
  </w:p>
  <w:p w:rsidR="000720CA" w:rsidRPr="00A828AE" w:rsidRDefault="000720CA" w:rsidP="00A828AE">
    <w:pPr>
      <w:pStyle w:val="Zpat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A9F" w:rsidRDefault="00E51A9F">
      <w:r>
        <w:separator/>
      </w:r>
    </w:p>
  </w:footnote>
  <w:footnote w:type="continuationSeparator" w:id="0">
    <w:p w:rsidR="00E51A9F" w:rsidRDefault="00E51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CA" w:rsidRDefault="000720C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74889B6" wp14:editId="34D80EEB">
          <wp:simplePos x="0" y="0"/>
          <wp:positionH relativeFrom="column">
            <wp:posOffset>488950</wp:posOffset>
          </wp:positionH>
          <wp:positionV relativeFrom="paragraph">
            <wp:posOffset>-194945</wp:posOffset>
          </wp:positionV>
          <wp:extent cx="4780280" cy="514350"/>
          <wp:effectExtent l="0" t="0" r="127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0280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FCD"/>
    <w:multiLevelType w:val="hybridMultilevel"/>
    <w:tmpl w:val="56402728"/>
    <w:lvl w:ilvl="0" w:tplc="EBEA236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21D15"/>
    <w:multiLevelType w:val="hybridMultilevel"/>
    <w:tmpl w:val="EA00AC8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7E6F65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618E5"/>
    <w:multiLevelType w:val="hybridMultilevel"/>
    <w:tmpl w:val="5E3EF438"/>
    <w:lvl w:ilvl="0" w:tplc="108623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71A66"/>
    <w:multiLevelType w:val="hybridMultilevel"/>
    <w:tmpl w:val="43208AAC"/>
    <w:lvl w:ilvl="0" w:tplc="53426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Batang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96352D"/>
    <w:multiLevelType w:val="hybridMultilevel"/>
    <w:tmpl w:val="9E34ABC6"/>
    <w:lvl w:ilvl="0" w:tplc="EC3A2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93988"/>
    <w:multiLevelType w:val="hybridMultilevel"/>
    <w:tmpl w:val="FF92128C"/>
    <w:lvl w:ilvl="0" w:tplc="CA1AF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819F6"/>
    <w:multiLevelType w:val="hybridMultilevel"/>
    <w:tmpl w:val="D5C43A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8A2E79"/>
    <w:multiLevelType w:val="hybridMultilevel"/>
    <w:tmpl w:val="78EC60FE"/>
    <w:lvl w:ilvl="0" w:tplc="BF768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EC77BD"/>
    <w:multiLevelType w:val="hybridMultilevel"/>
    <w:tmpl w:val="A1BC3870"/>
    <w:lvl w:ilvl="0" w:tplc="5A5047F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4D62E4"/>
    <w:multiLevelType w:val="hybridMultilevel"/>
    <w:tmpl w:val="1B084A30"/>
    <w:lvl w:ilvl="0" w:tplc="8C2E36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B706F7"/>
    <w:multiLevelType w:val="multilevel"/>
    <w:tmpl w:val="232E1B5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224" w:hanging="504"/>
      </w:pPr>
      <w:rPr>
        <w:rFonts w:ascii="Tahoma" w:hAnsi="Tahoma" w:hint="default"/>
        <w:b w:val="0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36A63430"/>
    <w:multiLevelType w:val="hybridMultilevel"/>
    <w:tmpl w:val="B63E11F2"/>
    <w:lvl w:ilvl="0" w:tplc="85941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D62066"/>
    <w:multiLevelType w:val="hybridMultilevel"/>
    <w:tmpl w:val="C1E4C83A"/>
    <w:lvl w:ilvl="0" w:tplc="743A41E2">
      <w:start w:val="1"/>
      <w:numFmt w:val="upperRoman"/>
      <w:lvlText w:val="Článek %1."/>
      <w:lvlJc w:val="left"/>
      <w:pPr>
        <w:ind w:left="447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5192" w:hanging="360"/>
      </w:pPr>
    </w:lvl>
    <w:lvl w:ilvl="2" w:tplc="0405001B" w:tentative="1">
      <w:start w:val="1"/>
      <w:numFmt w:val="lowerRoman"/>
      <w:lvlText w:val="%3."/>
      <w:lvlJc w:val="right"/>
      <w:pPr>
        <w:ind w:left="5912" w:hanging="180"/>
      </w:pPr>
    </w:lvl>
    <w:lvl w:ilvl="3" w:tplc="0405000F" w:tentative="1">
      <w:start w:val="1"/>
      <w:numFmt w:val="decimal"/>
      <w:lvlText w:val="%4."/>
      <w:lvlJc w:val="left"/>
      <w:pPr>
        <w:ind w:left="6632" w:hanging="360"/>
      </w:pPr>
    </w:lvl>
    <w:lvl w:ilvl="4" w:tplc="04050019" w:tentative="1">
      <w:start w:val="1"/>
      <w:numFmt w:val="lowerLetter"/>
      <w:lvlText w:val="%5."/>
      <w:lvlJc w:val="left"/>
      <w:pPr>
        <w:ind w:left="7352" w:hanging="360"/>
      </w:pPr>
    </w:lvl>
    <w:lvl w:ilvl="5" w:tplc="0405001B" w:tentative="1">
      <w:start w:val="1"/>
      <w:numFmt w:val="lowerRoman"/>
      <w:lvlText w:val="%6."/>
      <w:lvlJc w:val="right"/>
      <w:pPr>
        <w:ind w:left="8072" w:hanging="180"/>
      </w:pPr>
    </w:lvl>
    <w:lvl w:ilvl="6" w:tplc="0405000F" w:tentative="1">
      <w:start w:val="1"/>
      <w:numFmt w:val="decimal"/>
      <w:lvlText w:val="%7."/>
      <w:lvlJc w:val="left"/>
      <w:pPr>
        <w:ind w:left="8792" w:hanging="360"/>
      </w:pPr>
    </w:lvl>
    <w:lvl w:ilvl="7" w:tplc="04050019" w:tentative="1">
      <w:start w:val="1"/>
      <w:numFmt w:val="lowerLetter"/>
      <w:lvlText w:val="%8."/>
      <w:lvlJc w:val="left"/>
      <w:pPr>
        <w:ind w:left="9512" w:hanging="360"/>
      </w:pPr>
    </w:lvl>
    <w:lvl w:ilvl="8" w:tplc="040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3">
    <w:nsid w:val="3D825916"/>
    <w:multiLevelType w:val="hybridMultilevel"/>
    <w:tmpl w:val="FBF6A74A"/>
    <w:lvl w:ilvl="0" w:tplc="4FEC969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B323D2"/>
    <w:multiLevelType w:val="hybridMultilevel"/>
    <w:tmpl w:val="0A723082"/>
    <w:lvl w:ilvl="0" w:tplc="743A41E2">
      <w:start w:val="1"/>
      <w:numFmt w:val="upperRoman"/>
      <w:lvlText w:val="Článek 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3063"/>
    <w:multiLevelType w:val="hybridMultilevel"/>
    <w:tmpl w:val="26C6FE04"/>
    <w:lvl w:ilvl="0" w:tplc="459AB0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41211"/>
    <w:multiLevelType w:val="hybridMultilevel"/>
    <w:tmpl w:val="D12E5120"/>
    <w:lvl w:ilvl="0" w:tplc="B1C2D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6B4631"/>
    <w:multiLevelType w:val="hybridMultilevel"/>
    <w:tmpl w:val="EF9A7A8E"/>
    <w:lvl w:ilvl="0" w:tplc="AA08761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0609DC"/>
    <w:multiLevelType w:val="hybridMultilevel"/>
    <w:tmpl w:val="A742F7F2"/>
    <w:lvl w:ilvl="0" w:tplc="10608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0C48EC"/>
    <w:multiLevelType w:val="hybridMultilevel"/>
    <w:tmpl w:val="AA8AF94C"/>
    <w:lvl w:ilvl="0" w:tplc="A3D48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511FAC"/>
    <w:multiLevelType w:val="hybridMultilevel"/>
    <w:tmpl w:val="BA7EE3F2"/>
    <w:lvl w:ilvl="0" w:tplc="DB56F5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DBEAE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E87A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6F0846"/>
    <w:multiLevelType w:val="hybridMultilevel"/>
    <w:tmpl w:val="DC7C1AC6"/>
    <w:lvl w:ilvl="0" w:tplc="3914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16293B"/>
    <w:multiLevelType w:val="hybridMultilevel"/>
    <w:tmpl w:val="82069E18"/>
    <w:lvl w:ilvl="0" w:tplc="0D7E0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345562"/>
    <w:multiLevelType w:val="hybridMultilevel"/>
    <w:tmpl w:val="B3DA2122"/>
    <w:lvl w:ilvl="0" w:tplc="26C019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D331F3"/>
    <w:multiLevelType w:val="hybridMultilevel"/>
    <w:tmpl w:val="FB3A6B4E"/>
    <w:lvl w:ilvl="0" w:tplc="7640E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940237"/>
    <w:multiLevelType w:val="multilevel"/>
    <w:tmpl w:val="5980178E"/>
    <w:lvl w:ilvl="0">
      <w:start w:val="5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8196FB3"/>
    <w:multiLevelType w:val="hybridMultilevel"/>
    <w:tmpl w:val="B1F211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AA4D99"/>
    <w:multiLevelType w:val="hybridMultilevel"/>
    <w:tmpl w:val="C00E69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4A43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154964"/>
    <w:multiLevelType w:val="hybridMultilevel"/>
    <w:tmpl w:val="8D686F2A"/>
    <w:lvl w:ilvl="0" w:tplc="86FCFCCC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7A1672"/>
    <w:multiLevelType w:val="hybridMultilevel"/>
    <w:tmpl w:val="AD1CBC2E"/>
    <w:lvl w:ilvl="0" w:tplc="8324865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C87442"/>
    <w:multiLevelType w:val="hybridMultilevel"/>
    <w:tmpl w:val="5EA2D3BC"/>
    <w:lvl w:ilvl="0" w:tplc="771E3F0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240BF6"/>
    <w:multiLevelType w:val="hybridMultilevel"/>
    <w:tmpl w:val="E12CFD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7D3081"/>
    <w:multiLevelType w:val="hybridMultilevel"/>
    <w:tmpl w:val="3346666A"/>
    <w:lvl w:ilvl="0" w:tplc="5CDE44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B74AB"/>
    <w:multiLevelType w:val="hybridMultilevel"/>
    <w:tmpl w:val="335837EE"/>
    <w:lvl w:ilvl="0" w:tplc="83A4BF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8B5FDE"/>
    <w:multiLevelType w:val="hybridMultilevel"/>
    <w:tmpl w:val="ED36BF8C"/>
    <w:lvl w:ilvl="0" w:tplc="DA86F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210DAD"/>
    <w:multiLevelType w:val="hybridMultilevel"/>
    <w:tmpl w:val="88162AB8"/>
    <w:lvl w:ilvl="0" w:tplc="2A9E5C8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FBD4E1E"/>
    <w:multiLevelType w:val="multilevel"/>
    <w:tmpl w:val="EABA7980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ascii="Tahoma" w:hAnsi="Tahoma" w:cs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6"/>
  </w:num>
  <w:num w:numId="5">
    <w:abstractNumId w:val="19"/>
  </w:num>
  <w:num w:numId="6">
    <w:abstractNumId w:val="22"/>
  </w:num>
  <w:num w:numId="7">
    <w:abstractNumId w:val="33"/>
  </w:num>
  <w:num w:numId="8">
    <w:abstractNumId w:val="5"/>
  </w:num>
  <w:num w:numId="9">
    <w:abstractNumId w:val="2"/>
  </w:num>
  <w:num w:numId="10">
    <w:abstractNumId w:val="24"/>
  </w:num>
  <w:num w:numId="11">
    <w:abstractNumId w:val="35"/>
  </w:num>
  <w:num w:numId="12">
    <w:abstractNumId w:val="17"/>
  </w:num>
  <w:num w:numId="13">
    <w:abstractNumId w:val="23"/>
  </w:num>
  <w:num w:numId="14">
    <w:abstractNumId w:val="8"/>
  </w:num>
  <w:num w:numId="15">
    <w:abstractNumId w:val="28"/>
  </w:num>
  <w:num w:numId="16">
    <w:abstractNumId w:val="13"/>
  </w:num>
  <w:num w:numId="17">
    <w:abstractNumId w:val="29"/>
  </w:num>
  <w:num w:numId="18">
    <w:abstractNumId w:val="4"/>
  </w:num>
  <w:num w:numId="19">
    <w:abstractNumId w:val="7"/>
  </w:num>
  <w:num w:numId="20">
    <w:abstractNumId w:val="15"/>
  </w:num>
  <w:num w:numId="21">
    <w:abstractNumId w:val="18"/>
  </w:num>
  <w:num w:numId="22">
    <w:abstractNumId w:val="30"/>
  </w:num>
  <w:num w:numId="23">
    <w:abstractNumId w:val="6"/>
  </w:num>
  <w:num w:numId="24">
    <w:abstractNumId w:val="25"/>
  </w:num>
  <w:num w:numId="25">
    <w:abstractNumId w:val="11"/>
  </w:num>
  <w:num w:numId="26">
    <w:abstractNumId w:val="36"/>
  </w:num>
  <w:num w:numId="27">
    <w:abstractNumId w:val="31"/>
  </w:num>
  <w:num w:numId="28">
    <w:abstractNumId w:val="1"/>
  </w:num>
  <w:num w:numId="29">
    <w:abstractNumId w:val="3"/>
  </w:num>
  <w:num w:numId="30">
    <w:abstractNumId w:val="27"/>
  </w:num>
  <w:num w:numId="31">
    <w:abstractNumId w:val="20"/>
  </w:num>
  <w:num w:numId="32">
    <w:abstractNumId w:val="26"/>
  </w:num>
  <w:num w:numId="33">
    <w:abstractNumId w:val="34"/>
  </w:num>
  <w:num w:numId="34">
    <w:abstractNumId w:val="10"/>
  </w:num>
  <w:num w:numId="35">
    <w:abstractNumId w:val="32"/>
  </w:num>
  <w:num w:numId="36">
    <w:abstractNumId w:val="12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2F"/>
    <w:rsid w:val="00002132"/>
    <w:rsid w:val="000041C3"/>
    <w:rsid w:val="000178F3"/>
    <w:rsid w:val="00026863"/>
    <w:rsid w:val="00026E76"/>
    <w:rsid w:val="000315E8"/>
    <w:rsid w:val="00036E50"/>
    <w:rsid w:val="00037373"/>
    <w:rsid w:val="00037A88"/>
    <w:rsid w:val="000514FA"/>
    <w:rsid w:val="000561AC"/>
    <w:rsid w:val="0006557B"/>
    <w:rsid w:val="0006657F"/>
    <w:rsid w:val="00070C12"/>
    <w:rsid w:val="000720CA"/>
    <w:rsid w:val="0007274A"/>
    <w:rsid w:val="00080208"/>
    <w:rsid w:val="000851E6"/>
    <w:rsid w:val="000910BA"/>
    <w:rsid w:val="000930EB"/>
    <w:rsid w:val="000A35BC"/>
    <w:rsid w:val="000A4A28"/>
    <w:rsid w:val="000A77BD"/>
    <w:rsid w:val="000B1F8A"/>
    <w:rsid w:val="000C067A"/>
    <w:rsid w:val="000D0446"/>
    <w:rsid w:val="000E07EC"/>
    <w:rsid w:val="000F0E7A"/>
    <w:rsid w:val="000F2A09"/>
    <w:rsid w:val="000F7C30"/>
    <w:rsid w:val="00103EA7"/>
    <w:rsid w:val="001069E9"/>
    <w:rsid w:val="00136FE0"/>
    <w:rsid w:val="00140114"/>
    <w:rsid w:val="00140285"/>
    <w:rsid w:val="00143A0F"/>
    <w:rsid w:val="00153163"/>
    <w:rsid w:val="00155C7A"/>
    <w:rsid w:val="00166536"/>
    <w:rsid w:val="00180BF6"/>
    <w:rsid w:val="00181492"/>
    <w:rsid w:val="001833AC"/>
    <w:rsid w:val="00186F3B"/>
    <w:rsid w:val="001A3036"/>
    <w:rsid w:val="001A38DA"/>
    <w:rsid w:val="001A40F8"/>
    <w:rsid w:val="001B66AD"/>
    <w:rsid w:val="001F44AF"/>
    <w:rsid w:val="001F47C9"/>
    <w:rsid w:val="001F65C3"/>
    <w:rsid w:val="00202B3B"/>
    <w:rsid w:val="00203856"/>
    <w:rsid w:val="002052C7"/>
    <w:rsid w:val="00215678"/>
    <w:rsid w:val="00216A12"/>
    <w:rsid w:val="002234C3"/>
    <w:rsid w:val="00237A71"/>
    <w:rsid w:val="002449A0"/>
    <w:rsid w:val="00255365"/>
    <w:rsid w:val="00257162"/>
    <w:rsid w:val="002650B7"/>
    <w:rsid w:val="00274786"/>
    <w:rsid w:val="0029002F"/>
    <w:rsid w:val="002B0CE5"/>
    <w:rsid w:val="002B3466"/>
    <w:rsid w:val="002B5F9A"/>
    <w:rsid w:val="002D4DA2"/>
    <w:rsid w:val="002E3017"/>
    <w:rsid w:val="002F46B2"/>
    <w:rsid w:val="00303C1D"/>
    <w:rsid w:val="003161A7"/>
    <w:rsid w:val="00323C20"/>
    <w:rsid w:val="00361517"/>
    <w:rsid w:val="00374140"/>
    <w:rsid w:val="00380B3E"/>
    <w:rsid w:val="00396B2E"/>
    <w:rsid w:val="003A74A5"/>
    <w:rsid w:val="003C6A76"/>
    <w:rsid w:val="003D1269"/>
    <w:rsid w:val="003D1E69"/>
    <w:rsid w:val="003E0593"/>
    <w:rsid w:val="003E2F98"/>
    <w:rsid w:val="003E712C"/>
    <w:rsid w:val="003F0FB8"/>
    <w:rsid w:val="00416B15"/>
    <w:rsid w:val="00421267"/>
    <w:rsid w:val="0042187C"/>
    <w:rsid w:val="00424CC0"/>
    <w:rsid w:val="00446733"/>
    <w:rsid w:val="00454BC5"/>
    <w:rsid w:val="00456EBC"/>
    <w:rsid w:val="00474126"/>
    <w:rsid w:val="00492505"/>
    <w:rsid w:val="004A0F80"/>
    <w:rsid w:val="004C1D0F"/>
    <w:rsid w:val="004C44B6"/>
    <w:rsid w:val="004C5B32"/>
    <w:rsid w:val="004D3878"/>
    <w:rsid w:val="004D7F1F"/>
    <w:rsid w:val="004E2E67"/>
    <w:rsid w:val="00501DA2"/>
    <w:rsid w:val="00534F56"/>
    <w:rsid w:val="005373E7"/>
    <w:rsid w:val="00546F53"/>
    <w:rsid w:val="00550AB7"/>
    <w:rsid w:val="005528F9"/>
    <w:rsid w:val="0056302F"/>
    <w:rsid w:val="00565B02"/>
    <w:rsid w:val="0056623F"/>
    <w:rsid w:val="005716B8"/>
    <w:rsid w:val="00574E17"/>
    <w:rsid w:val="005A2C79"/>
    <w:rsid w:val="005C4025"/>
    <w:rsid w:val="005C6D0A"/>
    <w:rsid w:val="005D2A28"/>
    <w:rsid w:val="005D6C76"/>
    <w:rsid w:val="005E10DB"/>
    <w:rsid w:val="005E6526"/>
    <w:rsid w:val="005F4DEB"/>
    <w:rsid w:val="00610C12"/>
    <w:rsid w:val="00612124"/>
    <w:rsid w:val="006129E3"/>
    <w:rsid w:val="00616315"/>
    <w:rsid w:val="006361AA"/>
    <w:rsid w:val="006406C3"/>
    <w:rsid w:val="00640EDA"/>
    <w:rsid w:val="00652649"/>
    <w:rsid w:val="00653533"/>
    <w:rsid w:val="006537D3"/>
    <w:rsid w:val="00665015"/>
    <w:rsid w:val="00684A6E"/>
    <w:rsid w:val="00686A04"/>
    <w:rsid w:val="006872BE"/>
    <w:rsid w:val="006906C2"/>
    <w:rsid w:val="00695CFC"/>
    <w:rsid w:val="006A0F59"/>
    <w:rsid w:val="006A1209"/>
    <w:rsid w:val="006C6BE3"/>
    <w:rsid w:val="006E7E09"/>
    <w:rsid w:val="00717014"/>
    <w:rsid w:val="00720466"/>
    <w:rsid w:val="00722A01"/>
    <w:rsid w:val="00722A2B"/>
    <w:rsid w:val="007271A9"/>
    <w:rsid w:val="007453D8"/>
    <w:rsid w:val="00745B28"/>
    <w:rsid w:val="00752304"/>
    <w:rsid w:val="00763D98"/>
    <w:rsid w:val="00773EEB"/>
    <w:rsid w:val="007740BC"/>
    <w:rsid w:val="00775107"/>
    <w:rsid w:val="00780968"/>
    <w:rsid w:val="0078623A"/>
    <w:rsid w:val="007A286B"/>
    <w:rsid w:val="007A6543"/>
    <w:rsid w:val="007A7E26"/>
    <w:rsid w:val="007C0438"/>
    <w:rsid w:val="007C2776"/>
    <w:rsid w:val="007D4A97"/>
    <w:rsid w:val="00816429"/>
    <w:rsid w:val="00825923"/>
    <w:rsid w:val="008273B6"/>
    <w:rsid w:val="00832749"/>
    <w:rsid w:val="00833BE6"/>
    <w:rsid w:val="00835EFF"/>
    <w:rsid w:val="0085615D"/>
    <w:rsid w:val="0085720B"/>
    <w:rsid w:val="00871375"/>
    <w:rsid w:val="008811CA"/>
    <w:rsid w:val="00884F6E"/>
    <w:rsid w:val="0088713A"/>
    <w:rsid w:val="00891D6E"/>
    <w:rsid w:val="0089438C"/>
    <w:rsid w:val="0089729B"/>
    <w:rsid w:val="00897534"/>
    <w:rsid w:val="008A60E6"/>
    <w:rsid w:val="008B17C4"/>
    <w:rsid w:val="008B7427"/>
    <w:rsid w:val="008D1181"/>
    <w:rsid w:val="008E0705"/>
    <w:rsid w:val="008E0811"/>
    <w:rsid w:val="008E1C04"/>
    <w:rsid w:val="008F08CE"/>
    <w:rsid w:val="008F3B2A"/>
    <w:rsid w:val="00900969"/>
    <w:rsid w:val="0090117E"/>
    <w:rsid w:val="00922953"/>
    <w:rsid w:val="00923D2B"/>
    <w:rsid w:val="009274D9"/>
    <w:rsid w:val="00935F9F"/>
    <w:rsid w:val="00953BEA"/>
    <w:rsid w:val="009607DD"/>
    <w:rsid w:val="00961A57"/>
    <w:rsid w:val="009935F3"/>
    <w:rsid w:val="009A58E2"/>
    <w:rsid w:val="009C10F4"/>
    <w:rsid w:val="009D4AA8"/>
    <w:rsid w:val="00A01025"/>
    <w:rsid w:val="00A0272D"/>
    <w:rsid w:val="00A0419A"/>
    <w:rsid w:val="00A072D9"/>
    <w:rsid w:val="00A10639"/>
    <w:rsid w:val="00A1574E"/>
    <w:rsid w:val="00A174D8"/>
    <w:rsid w:val="00A2152E"/>
    <w:rsid w:val="00A22DE1"/>
    <w:rsid w:val="00A3061C"/>
    <w:rsid w:val="00A3663C"/>
    <w:rsid w:val="00A464DA"/>
    <w:rsid w:val="00A5114C"/>
    <w:rsid w:val="00A6120B"/>
    <w:rsid w:val="00A828AE"/>
    <w:rsid w:val="00A94DAF"/>
    <w:rsid w:val="00A965A7"/>
    <w:rsid w:val="00AA242A"/>
    <w:rsid w:val="00AA4CEF"/>
    <w:rsid w:val="00AA7463"/>
    <w:rsid w:val="00AB3B14"/>
    <w:rsid w:val="00AB4767"/>
    <w:rsid w:val="00AD07CD"/>
    <w:rsid w:val="00AD0B4E"/>
    <w:rsid w:val="00AD7724"/>
    <w:rsid w:val="00AE0145"/>
    <w:rsid w:val="00AF0C19"/>
    <w:rsid w:val="00AF7D27"/>
    <w:rsid w:val="00B016D4"/>
    <w:rsid w:val="00B03E03"/>
    <w:rsid w:val="00B05074"/>
    <w:rsid w:val="00B2031E"/>
    <w:rsid w:val="00B21769"/>
    <w:rsid w:val="00B31A27"/>
    <w:rsid w:val="00B8067F"/>
    <w:rsid w:val="00BA73CF"/>
    <w:rsid w:val="00BB59B8"/>
    <w:rsid w:val="00BC0E51"/>
    <w:rsid w:val="00BC195B"/>
    <w:rsid w:val="00C00975"/>
    <w:rsid w:val="00C03229"/>
    <w:rsid w:val="00C15AD5"/>
    <w:rsid w:val="00C17C66"/>
    <w:rsid w:val="00C23CF7"/>
    <w:rsid w:val="00C27E3F"/>
    <w:rsid w:val="00C30096"/>
    <w:rsid w:val="00C401F8"/>
    <w:rsid w:val="00C44BA7"/>
    <w:rsid w:val="00C50FD3"/>
    <w:rsid w:val="00C5107E"/>
    <w:rsid w:val="00C55760"/>
    <w:rsid w:val="00C61CB5"/>
    <w:rsid w:val="00C61E11"/>
    <w:rsid w:val="00C6394A"/>
    <w:rsid w:val="00C76032"/>
    <w:rsid w:val="00C83C5F"/>
    <w:rsid w:val="00C85C1C"/>
    <w:rsid w:val="00CA6B4C"/>
    <w:rsid w:val="00CA6D56"/>
    <w:rsid w:val="00CB273A"/>
    <w:rsid w:val="00CB27C6"/>
    <w:rsid w:val="00CB4148"/>
    <w:rsid w:val="00CC0EC4"/>
    <w:rsid w:val="00CC64D5"/>
    <w:rsid w:val="00CD540A"/>
    <w:rsid w:val="00CE0BF9"/>
    <w:rsid w:val="00CE52B0"/>
    <w:rsid w:val="00D021C2"/>
    <w:rsid w:val="00D136A2"/>
    <w:rsid w:val="00D13AB5"/>
    <w:rsid w:val="00D167ED"/>
    <w:rsid w:val="00D16FB1"/>
    <w:rsid w:val="00D20050"/>
    <w:rsid w:val="00D27933"/>
    <w:rsid w:val="00D3519D"/>
    <w:rsid w:val="00D40CB9"/>
    <w:rsid w:val="00D422C3"/>
    <w:rsid w:val="00D53E25"/>
    <w:rsid w:val="00D744FF"/>
    <w:rsid w:val="00D845A7"/>
    <w:rsid w:val="00D912BB"/>
    <w:rsid w:val="00D9193E"/>
    <w:rsid w:val="00DA7C11"/>
    <w:rsid w:val="00DC6682"/>
    <w:rsid w:val="00DD10CB"/>
    <w:rsid w:val="00DE0C16"/>
    <w:rsid w:val="00E141E8"/>
    <w:rsid w:val="00E173A8"/>
    <w:rsid w:val="00E220BA"/>
    <w:rsid w:val="00E23E00"/>
    <w:rsid w:val="00E358A3"/>
    <w:rsid w:val="00E456B5"/>
    <w:rsid w:val="00E51354"/>
    <w:rsid w:val="00E51A9F"/>
    <w:rsid w:val="00E644DF"/>
    <w:rsid w:val="00E82BE8"/>
    <w:rsid w:val="00E83455"/>
    <w:rsid w:val="00E87056"/>
    <w:rsid w:val="00E93D3A"/>
    <w:rsid w:val="00EA14EB"/>
    <w:rsid w:val="00EA1A1F"/>
    <w:rsid w:val="00EA2CA3"/>
    <w:rsid w:val="00EA6958"/>
    <w:rsid w:val="00EA7114"/>
    <w:rsid w:val="00EB0140"/>
    <w:rsid w:val="00EB27DF"/>
    <w:rsid w:val="00EB3B45"/>
    <w:rsid w:val="00EC1B8A"/>
    <w:rsid w:val="00EC2802"/>
    <w:rsid w:val="00EC2DD4"/>
    <w:rsid w:val="00EF1974"/>
    <w:rsid w:val="00F11AB3"/>
    <w:rsid w:val="00F12F99"/>
    <w:rsid w:val="00F144BE"/>
    <w:rsid w:val="00F1673E"/>
    <w:rsid w:val="00F25365"/>
    <w:rsid w:val="00F2589D"/>
    <w:rsid w:val="00F36417"/>
    <w:rsid w:val="00F668A5"/>
    <w:rsid w:val="00F7639E"/>
    <w:rsid w:val="00F838A8"/>
    <w:rsid w:val="00F862B3"/>
    <w:rsid w:val="00F92439"/>
    <w:rsid w:val="00FA7364"/>
    <w:rsid w:val="00FB6C07"/>
    <w:rsid w:val="00FC3993"/>
    <w:rsid w:val="00FC7877"/>
    <w:rsid w:val="00FD3D4E"/>
    <w:rsid w:val="00FE2975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CG Times (W1)" w:hAnsi="CG Times (W1)"/>
    </w:rPr>
  </w:style>
  <w:style w:type="paragraph" w:styleId="Nadpis1">
    <w:name w:val="heading 1"/>
    <w:basedOn w:val="Normln"/>
    <w:qFormat/>
    <w:pPr>
      <w:jc w:val="both"/>
      <w:outlineLvl w:val="0"/>
    </w:pPr>
    <w:rPr>
      <w:b/>
      <w:bCs/>
      <w:kern w:val="36"/>
      <w:sz w:val="24"/>
      <w:szCs w:val="24"/>
    </w:rPr>
  </w:style>
  <w:style w:type="paragraph" w:styleId="Nadpis2">
    <w:name w:val="heading 2"/>
    <w:basedOn w:val="Normln"/>
    <w:qFormat/>
    <w:pPr>
      <w:outlineLvl w:val="1"/>
    </w:pPr>
    <w:rPr>
      <w:sz w:val="24"/>
      <w:szCs w:val="24"/>
    </w:rPr>
  </w:style>
  <w:style w:type="paragraph" w:styleId="Nadpis3">
    <w:name w:val="heading 3"/>
    <w:basedOn w:val="Normln"/>
    <w:qFormat/>
    <w:pPr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qFormat/>
    <w:pPr>
      <w:jc w:val="center"/>
      <w:outlineLvl w:val="3"/>
    </w:pPr>
    <w:rPr>
      <w:rFonts w:ascii="Times New Roman" w:hAnsi="Times New Roman"/>
      <w:b/>
      <w:bCs/>
      <w:sz w:val="32"/>
      <w:szCs w:val="32"/>
    </w:rPr>
  </w:style>
  <w:style w:type="paragraph" w:styleId="Nadpis5">
    <w:name w:val="heading 5"/>
    <w:basedOn w:val="Normln"/>
    <w:qFormat/>
    <w:pPr>
      <w:jc w:val="center"/>
      <w:outlineLvl w:val="4"/>
    </w:pPr>
    <w:rPr>
      <w:rFonts w:ascii="Times New Roman" w:hAnsi="Times New Roman"/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eastAsia="Batang" w:hAnsi="Arial" w:cs="Arial"/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</w:style>
  <w:style w:type="paragraph" w:styleId="Zpat">
    <w:name w:val="footer"/>
    <w:basedOn w:val="Normln"/>
    <w:link w:val="ZpatChar"/>
    <w:uiPriority w:val="99"/>
    <w:rPr>
      <w:lang w:val="x-none" w:eastAsia="x-non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Pr>
      <w:rFonts w:ascii="Arial" w:eastAsia="Batang" w:hAnsi="Arial" w:cs="Arial"/>
      <w:sz w:val="16"/>
    </w:rPr>
  </w:style>
  <w:style w:type="paragraph" w:styleId="Zkladntext2">
    <w:name w:val="Body Text 2"/>
    <w:basedOn w:val="Normln"/>
    <w:pPr>
      <w:jc w:val="both"/>
    </w:pPr>
    <w:rPr>
      <w:rFonts w:ascii="Tahoma" w:eastAsia="Batang" w:hAnsi="Tahoma" w:cs="Tahoma"/>
      <w:b/>
      <w:bCs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lang w:val="x-none" w:eastAsia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kladntextodsazen">
    <w:name w:val="Body Text Indent"/>
    <w:basedOn w:val="Normln"/>
    <w:pPr>
      <w:spacing w:after="120"/>
      <w:ind w:left="283"/>
    </w:pPr>
    <w:rPr>
      <w:rFonts w:ascii="Times New Roman" w:hAnsi="Times New Roman"/>
    </w:r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rsid w:val="00374140"/>
    <w:pPr>
      <w:jc w:val="center"/>
    </w:pPr>
    <w:rPr>
      <w:rFonts w:ascii="Times New Roman" w:hAnsi="Times New Roman"/>
      <w:b/>
      <w:sz w:val="40"/>
    </w:rPr>
  </w:style>
  <w:style w:type="paragraph" w:styleId="Zkladntext3">
    <w:name w:val="Body Text 3"/>
    <w:basedOn w:val="Normln"/>
    <w:rsid w:val="00374140"/>
    <w:pPr>
      <w:spacing w:after="120"/>
    </w:pPr>
    <w:rPr>
      <w:rFonts w:ascii="Times New Roman" w:hAnsi="Times New Roman"/>
      <w:sz w:val="16"/>
      <w:szCs w:val="16"/>
    </w:rPr>
  </w:style>
  <w:style w:type="paragraph" w:styleId="Revize">
    <w:name w:val="Revision"/>
    <w:hidden/>
    <w:uiPriority w:val="99"/>
    <w:semiHidden/>
    <w:rsid w:val="00A072D9"/>
    <w:rPr>
      <w:rFonts w:ascii="CG Times (W1)" w:hAnsi="CG Times (W1)"/>
    </w:rPr>
  </w:style>
  <w:style w:type="character" w:customStyle="1" w:styleId="TextkomenteChar">
    <w:name w:val="Text komentáře Char"/>
    <w:link w:val="Textkomente"/>
    <w:uiPriority w:val="99"/>
    <w:rsid w:val="00AA242A"/>
    <w:rPr>
      <w:rFonts w:ascii="CG Times (W1)" w:hAnsi="CG Times (W1)"/>
    </w:rPr>
  </w:style>
  <w:style w:type="paragraph" w:customStyle="1" w:styleId="Dl">
    <w:name w:val="Díl"/>
    <w:basedOn w:val="Normln"/>
    <w:rsid w:val="005373E7"/>
    <w:pPr>
      <w:keepNext/>
      <w:spacing w:line="320" w:lineRule="atLeast"/>
      <w:jc w:val="center"/>
    </w:pPr>
    <w:rPr>
      <w:rFonts w:ascii="Tahoma" w:hAnsi="Tahoma"/>
      <w:sz w:val="24"/>
      <w:szCs w:val="24"/>
    </w:rPr>
  </w:style>
  <w:style w:type="character" w:customStyle="1" w:styleId="ZpatChar">
    <w:name w:val="Zápatí Char"/>
    <w:link w:val="Zpat"/>
    <w:uiPriority w:val="99"/>
    <w:rsid w:val="00501DA2"/>
    <w:rPr>
      <w:rFonts w:ascii="CG Times (W1)" w:hAnsi="CG Times (W1)"/>
    </w:rPr>
  </w:style>
  <w:style w:type="paragraph" w:styleId="Odstavecseseznamem">
    <w:name w:val="List Paragraph"/>
    <w:basedOn w:val="Normln"/>
    <w:uiPriority w:val="34"/>
    <w:qFormat/>
    <w:rsid w:val="00833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CG Times (W1)" w:hAnsi="CG Times (W1)"/>
    </w:rPr>
  </w:style>
  <w:style w:type="paragraph" w:styleId="Nadpis1">
    <w:name w:val="heading 1"/>
    <w:basedOn w:val="Normln"/>
    <w:qFormat/>
    <w:pPr>
      <w:jc w:val="both"/>
      <w:outlineLvl w:val="0"/>
    </w:pPr>
    <w:rPr>
      <w:b/>
      <w:bCs/>
      <w:kern w:val="36"/>
      <w:sz w:val="24"/>
      <w:szCs w:val="24"/>
    </w:rPr>
  </w:style>
  <w:style w:type="paragraph" w:styleId="Nadpis2">
    <w:name w:val="heading 2"/>
    <w:basedOn w:val="Normln"/>
    <w:qFormat/>
    <w:pPr>
      <w:outlineLvl w:val="1"/>
    </w:pPr>
    <w:rPr>
      <w:sz w:val="24"/>
      <w:szCs w:val="24"/>
    </w:rPr>
  </w:style>
  <w:style w:type="paragraph" w:styleId="Nadpis3">
    <w:name w:val="heading 3"/>
    <w:basedOn w:val="Normln"/>
    <w:qFormat/>
    <w:pPr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qFormat/>
    <w:pPr>
      <w:jc w:val="center"/>
      <w:outlineLvl w:val="3"/>
    </w:pPr>
    <w:rPr>
      <w:rFonts w:ascii="Times New Roman" w:hAnsi="Times New Roman"/>
      <w:b/>
      <w:bCs/>
      <w:sz w:val="32"/>
      <w:szCs w:val="32"/>
    </w:rPr>
  </w:style>
  <w:style w:type="paragraph" w:styleId="Nadpis5">
    <w:name w:val="heading 5"/>
    <w:basedOn w:val="Normln"/>
    <w:qFormat/>
    <w:pPr>
      <w:jc w:val="center"/>
      <w:outlineLvl w:val="4"/>
    </w:pPr>
    <w:rPr>
      <w:rFonts w:ascii="Times New Roman" w:hAnsi="Times New Roman"/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eastAsia="Batang" w:hAnsi="Arial" w:cs="Arial"/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</w:style>
  <w:style w:type="paragraph" w:styleId="Zpat">
    <w:name w:val="footer"/>
    <w:basedOn w:val="Normln"/>
    <w:link w:val="ZpatChar"/>
    <w:uiPriority w:val="99"/>
    <w:rPr>
      <w:lang w:val="x-none" w:eastAsia="x-non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Pr>
      <w:rFonts w:ascii="Arial" w:eastAsia="Batang" w:hAnsi="Arial" w:cs="Arial"/>
      <w:sz w:val="16"/>
    </w:rPr>
  </w:style>
  <w:style w:type="paragraph" w:styleId="Zkladntext2">
    <w:name w:val="Body Text 2"/>
    <w:basedOn w:val="Normln"/>
    <w:pPr>
      <w:jc w:val="both"/>
    </w:pPr>
    <w:rPr>
      <w:rFonts w:ascii="Tahoma" w:eastAsia="Batang" w:hAnsi="Tahoma" w:cs="Tahoma"/>
      <w:b/>
      <w:bCs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lang w:val="x-none" w:eastAsia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kladntextodsazen">
    <w:name w:val="Body Text Indent"/>
    <w:basedOn w:val="Normln"/>
    <w:pPr>
      <w:spacing w:after="120"/>
      <w:ind w:left="283"/>
    </w:pPr>
    <w:rPr>
      <w:rFonts w:ascii="Times New Roman" w:hAnsi="Times New Roman"/>
    </w:r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rsid w:val="00374140"/>
    <w:pPr>
      <w:jc w:val="center"/>
    </w:pPr>
    <w:rPr>
      <w:rFonts w:ascii="Times New Roman" w:hAnsi="Times New Roman"/>
      <w:b/>
      <w:sz w:val="40"/>
    </w:rPr>
  </w:style>
  <w:style w:type="paragraph" w:styleId="Zkladntext3">
    <w:name w:val="Body Text 3"/>
    <w:basedOn w:val="Normln"/>
    <w:rsid w:val="00374140"/>
    <w:pPr>
      <w:spacing w:after="120"/>
    </w:pPr>
    <w:rPr>
      <w:rFonts w:ascii="Times New Roman" w:hAnsi="Times New Roman"/>
      <w:sz w:val="16"/>
      <w:szCs w:val="16"/>
    </w:rPr>
  </w:style>
  <w:style w:type="paragraph" w:styleId="Revize">
    <w:name w:val="Revision"/>
    <w:hidden/>
    <w:uiPriority w:val="99"/>
    <w:semiHidden/>
    <w:rsid w:val="00A072D9"/>
    <w:rPr>
      <w:rFonts w:ascii="CG Times (W1)" w:hAnsi="CG Times (W1)"/>
    </w:rPr>
  </w:style>
  <w:style w:type="character" w:customStyle="1" w:styleId="TextkomenteChar">
    <w:name w:val="Text komentáře Char"/>
    <w:link w:val="Textkomente"/>
    <w:uiPriority w:val="99"/>
    <w:rsid w:val="00AA242A"/>
    <w:rPr>
      <w:rFonts w:ascii="CG Times (W1)" w:hAnsi="CG Times (W1)"/>
    </w:rPr>
  </w:style>
  <w:style w:type="paragraph" w:customStyle="1" w:styleId="Dl">
    <w:name w:val="Díl"/>
    <w:basedOn w:val="Normln"/>
    <w:rsid w:val="005373E7"/>
    <w:pPr>
      <w:keepNext/>
      <w:spacing w:line="320" w:lineRule="atLeast"/>
      <w:jc w:val="center"/>
    </w:pPr>
    <w:rPr>
      <w:rFonts w:ascii="Tahoma" w:hAnsi="Tahoma"/>
      <w:sz w:val="24"/>
      <w:szCs w:val="24"/>
    </w:rPr>
  </w:style>
  <w:style w:type="character" w:customStyle="1" w:styleId="ZpatChar">
    <w:name w:val="Zápatí Char"/>
    <w:link w:val="Zpat"/>
    <w:uiPriority w:val="99"/>
    <w:rsid w:val="00501DA2"/>
    <w:rPr>
      <w:rFonts w:ascii="CG Times (W1)" w:hAnsi="CG Times (W1)"/>
    </w:rPr>
  </w:style>
  <w:style w:type="paragraph" w:styleId="Odstavecseseznamem">
    <w:name w:val="List Paragraph"/>
    <w:basedOn w:val="Normln"/>
    <w:uiPriority w:val="34"/>
    <w:qFormat/>
    <w:rsid w:val="00833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fcr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A3D43-E4BE-4E60-A95D-D9AEF8C3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3606</Words>
  <Characters>21279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č. ...............</vt:lpstr>
    </vt:vector>
  </TitlesOfParts>
  <Company>sodexhopass</Company>
  <LinksUpToDate>false</LinksUpToDate>
  <CharactersWithSpaces>24836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č. ...............</dc:title>
  <dc:creator>jhylisov</dc:creator>
  <cp:lastModifiedBy>admin</cp:lastModifiedBy>
  <cp:revision>10</cp:revision>
  <cp:lastPrinted>2012-09-06T14:41:00Z</cp:lastPrinted>
  <dcterms:created xsi:type="dcterms:W3CDTF">2012-09-07T12:30:00Z</dcterms:created>
  <dcterms:modified xsi:type="dcterms:W3CDTF">2012-09-11T11:33:00Z</dcterms:modified>
</cp:coreProperties>
</file>