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CA4" w:rsidRDefault="00567CA4" w:rsidP="00D3205A">
      <w:pPr>
        <w:pStyle w:val="Nadpis1"/>
      </w:pPr>
      <w:r>
        <w:t>Zadávací dokumentace</w:t>
      </w:r>
    </w:p>
    <w:p w:rsidR="00567CA4" w:rsidRDefault="00567CA4">
      <w:r>
        <w:t xml:space="preserve">Podle </w:t>
      </w:r>
      <w:r>
        <w:rPr>
          <w:rFonts w:cs="Calibri"/>
        </w:rPr>
        <w:t>§</w:t>
      </w:r>
      <w:r>
        <w:t xml:space="preserve"> 44 zákona č. 137/2006 Sb., o veřejných zakázkách, ve znění pozdějších předpisů (dále jen zákon)</w:t>
      </w:r>
    </w:p>
    <w:p w:rsidR="00567CA4" w:rsidRDefault="00567CA4">
      <w:r>
        <w:t>Pro zpracování nabídky k veřejné zakázce zadávané v</w:t>
      </w:r>
      <w:r w:rsidR="001C58CA">
        <w:t>e</w:t>
      </w:r>
      <w:r>
        <w:t> </w:t>
      </w:r>
      <w:r w:rsidR="001C58CA">
        <w:t>zjednodušeném pod</w:t>
      </w:r>
      <w:r>
        <w:t>limitním řízení.</w:t>
      </w:r>
    </w:p>
    <w:p w:rsidR="00567CA4" w:rsidRDefault="00567CA4">
      <w:r>
        <w:t>Veřejná zakázka:</w:t>
      </w:r>
    </w:p>
    <w:p w:rsidR="00567CA4" w:rsidRDefault="00567CA4">
      <w:r>
        <w:t>„</w:t>
      </w:r>
      <w:r w:rsidR="00A45ED7">
        <w:t>Dodávka HW</w:t>
      </w:r>
      <w:r>
        <w:t>“</w:t>
      </w:r>
    </w:p>
    <w:p w:rsidR="00567CA4" w:rsidRDefault="00567CA4" w:rsidP="000E7BF8">
      <w:pPr>
        <w:autoSpaceDE w:val="0"/>
        <w:autoSpaceDN w:val="0"/>
        <w:adjustRightInd w:val="0"/>
        <w:jc w:val="left"/>
      </w:pPr>
      <w:r>
        <w:t xml:space="preserve">V rámci projektu OP VK: </w:t>
      </w:r>
    </w:p>
    <w:p w:rsidR="00567CA4" w:rsidRDefault="001C58CA" w:rsidP="000E7BF8">
      <w:pPr>
        <w:autoSpaceDE w:val="0"/>
        <w:autoSpaceDN w:val="0"/>
        <w:adjustRightInd w:val="0"/>
        <w:jc w:val="left"/>
      </w:pPr>
      <w:r w:rsidRPr="00F331C5">
        <w:rPr>
          <w:noProof/>
        </w:rPr>
        <w:t>Inovace studijního programu Farmacie na Farmaceutické fakultě Univerzity Karlovy</w:t>
      </w:r>
      <w:r w:rsidR="00567CA4">
        <w:t xml:space="preserve">, </w:t>
      </w:r>
      <w:proofErr w:type="spellStart"/>
      <w:r w:rsidR="00567CA4">
        <w:t>reg</w:t>
      </w:r>
      <w:proofErr w:type="spellEnd"/>
      <w:r w:rsidR="00567CA4">
        <w:t xml:space="preserve">. </w:t>
      </w:r>
      <w:proofErr w:type="gramStart"/>
      <w:r w:rsidR="00567CA4">
        <w:t>č.</w:t>
      </w:r>
      <w:proofErr w:type="gramEnd"/>
      <w:r w:rsidR="00567CA4">
        <w:t xml:space="preserve"> </w:t>
      </w:r>
      <w:r w:rsidR="00567CA4">
        <w:rPr>
          <w:noProof/>
        </w:rPr>
        <w:t>CZ.1.07/2.</w:t>
      </w:r>
      <w:r>
        <w:rPr>
          <w:noProof/>
        </w:rPr>
        <w:t>2</w:t>
      </w:r>
      <w:r w:rsidR="00567CA4">
        <w:rPr>
          <w:noProof/>
        </w:rPr>
        <w:t>.00/</w:t>
      </w:r>
      <w:r>
        <w:rPr>
          <w:noProof/>
        </w:rPr>
        <w:t>28</w:t>
      </w:r>
      <w:r w:rsidR="00567CA4">
        <w:rPr>
          <w:noProof/>
        </w:rPr>
        <w:t>.0</w:t>
      </w:r>
      <w:r>
        <w:rPr>
          <w:noProof/>
        </w:rPr>
        <w:t>194</w:t>
      </w:r>
      <w:r w:rsidR="00A45ED7">
        <w:rPr>
          <w:noProof/>
        </w:rPr>
        <w:t xml:space="preserve"> a </w:t>
      </w:r>
      <w:r w:rsidR="00A45ED7" w:rsidRPr="00A45ED7">
        <w:rPr>
          <w:noProof/>
        </w:rPr>
        <w:t>Vybudování výzkumného týmu experimentální a aplikované biofarmacie</w:t>
      </w:r>
      <w:r w:rsidR="00A45ED7">
        <w:rPr>
          <w:noProof/>
        </w:rPr>
        <w:t xml:space="preserve">, reg. č. </w:t>
      </w:r>
      <w:r w:rsidR="00A45ED7" w:rsidRPr="00A45ED7">
        <w:rPr>
          <w:noProof/>
        </w:rPr>
        <w:t>CZ.1.07/2.3.00/20.0235</w:t>
      </w:r>
      <w:r w:rsidR="00567CA4">
        <w:rPr>
          <w:noProof/>
        </w:rPr>
        <w:t>.</w:t>
      </w:r>
    </w:p>
    <w:p w:rsidR="00567CA4" w:rsidRDefault="00567CA4"/>
    <w:p w:rsidR="00567CA4" w:rsidRDefault="00567CA4">
      <w:r>
        <w:t>Informace a údaje v jednotlivých částech této dokumentace vymezují závazné požadavky zadavatele na plnění veřejné zakázky. Tyto požadavky je uchazeč povinen plně a bezvýjimečně respektovat při zpracování své nabídky a ve své nabídce je akceptovat. Neakceptování požadavků uvedených v této zadávací dokumentaci bude považováno za nesplnění zadávacích podmínek s následkem vyloučení uchazeče z další účasti v zadávacím řízení.</w:t>
      </w:r>
    </w:p>
    <w:p w:rsidR="00567CA4" w:rsidRDefault="00567CA4">
      <w:r>
        <w:t>Pokud se v zadávací dokumentaci vyskytnou obchodní názvy některých výrobků nebo dodávek, případně jiná označení, mající vztah ke konkrétnímu dodavateli, jedná se o vymezení předpokládaného standardu a uchazeč je oprávněn navrhnout jiné, kvalitně a technicky srovnatelné řešení.</w:t>
      </w:r>
    </w:p>
    <w:p w:rsidR="00567CA4" w:rsidRDefault="00567CA4" w:rsidP="00D3205A">
      <w:pPr>
        <w:pStyle w:val="Nadpis2"/>
      </w:pPr>
      <w:r>
        <w:t>Obsah zadávací dokumentace:</w:t>
      </w:r>
    </w:p>
    <w:p w:rsidR="00567CA4" w:rsidRDefault="00567CA4" w:rsidP="00CE19D6">
      <w:pPr>
        <w:pStyle w:val="Odstavecseseznamem"/>
        <w:numPr>
          <w:ilvl w:val="0"/>
          <w:numId w:val="1"/>
        </w:numPr>
      </w:pPr>
      <w:r>
        <w:t>Údaje o zadavateli</w:t>
      </w:r>
    </w:p>
    <w:p w:rsidR="00567CA4" w:rsidRDefault="00567CA4" w:rsidP="00CE19D6">
      <w:pPr>
        <w:pStyle w:val="Odstavecseseznamem"/>
        <w:numPr>
          <w:ilvl w:val="0"/>
          <w:numId w:val="1"/>
        </w:numPr>
      </w:pPr>
      <w:r>
        <w:t>Vymezení předmětu veřejné zakázky, předpokládaná hodnota</w:t>
      </w:r>
    </w:p>
    <w:p w:rsidR="00567CA4" w:rsidRDefault="00567CA4" w:rsidP="00CE19D6">
      <w:pPr>
        <w:pStyle w:val="Odstavecseseznamem"/>
        <w:numPr>
          <w:ilvl w:val="0"/>
          <w:numId w:val="1"/>
        </w:numPr>
      </w:pPr>
      <w:r>
        <w:t>Doba a místo plnění</w:t>
      </w:r>
    </w:p>
    <w:p w:rsidR="00567CA4" w:rsidRDefault="00567CA4" w:rsidP="00CE19D6">
      <w:pPr>
        <w:pStyle w:val="Odstavecseseznamem"/>
        <w:numPr>
          <w:ilvl w:val="0"/>
          <w:numId w:val="1"/>
        </w:numPr>
      </w:pPr>
      <w:r>
        <w:t>Požadavky na prokázání kvalifikace</w:t>
      </w:r>
    </w:p>
    <w:p w:rsidR="00567CA4" w:rsidRDefault="00567CA4" w:rsidP="00CE19D6">
      <w:pPr>
        <w:pStyle w:val="Odstavecseseznamem"/>
        <w:numPr>
          <w:ilvl w:val="0"/>
          <w:numId w:val="1"/>
        </w:numPr>
      </w:pPr>
      <w:r>
        <w:t>Požadavky na způsob zpracování nabídkové ceny</w:t>
      </w:r>
    </w:p>
    <w:p w:rsidR="00567CA4" w:rsidRDefault="00567CA4" w:rsidP="00CE19D6">
      <w:pPr>
        <w:pStyle w:val="Odstavecseseznamem"/>
        <w:numPr>
          <w:ilvl w:val="0"/>
          <w:numId w:val="1"/>
        </w:numPr>
      </w:pPr>
      <w:r>
        <w:t>Obchodní podmínky</w:t>
      </w:r>
    </w:p>
    <w:p w:rsidR="00567CA4" w:rsidRDefault="00567CA4" w:rsidP="00CE19D6">
      <w:pPr>
        <w:pStyle w:val="Odstavecseseznamem"/>
        <w:numPr>
          <w:ilvl w:val="0"/>
          <w:numId w:val="1"/>
        </w:numPr>
      </w:pPr>
      <w:r>
        <w:t>Hodnotící kritéria a způsob hodnocení nabídek</w:t>
      </w:r>
    </w:p>
    <w:p w:rsidR="00567CA4" w:rsidRDefault="00567CA4" w:rsidP="00CE19D6">
      <w:pPr>
        <w:pStyle w:val="Odstavecseseznamem"/>
        <w:numPr>
          <w:ilvl w:val="0"/>
          <w:numId w:val="1"/>
        </w:numPr>
      </w:pPr>
      <w:r>
        <w:t>Podmínky přístupu či poskytnutí zadávací dokumentace</w:t>
      </w:r>
    </w:p>
    <w:p w:rsidR="00567CA4" w:rsidRDefault="00567CA4" w:rsidP="00CE19D6">
      <w:pPr>
        <w:pStyle w:val="Odstavecseseznamem"/>
        <w:numPr>
          <w:ilvl w:val="0"/>
          <w:numId w:val="1"/>
        </w:numPr>
      </w:pPr>
      <w:r>
        <w:t>Dodatečné informace a prohlídka místa plnění</w:t>
      </w:r>
    </w:p>
    <w:p w:rsidR="00567CA4" w:rsidRDefault="00567CA4" w:rsidP="00CE19D6">
      <w:pPr>
        <w:pStyle w:val="Odstavecseseznamem"/>
        <w:numPr>
          <w:ilvl w:val="0"/>
          <w:numId w:val="1"/>
        </w:numPr>
      </w:pPr>
      <w:r>
        <w:t>Zpracování, obsah a podání nabídky</w:t>
      </w:r>
    </w:p>
    <w:p w:rsidR="00567CA4" w:rsidRDefault="00567CA4" w:rsidP="00CE19D6">
      <w:pPr>
        <w:pStyle w:val="Odstavecseseznamem"/>
        <w:numPr>
          <w:ilvl w:val="0"/>
          <w:numId w:val="1"/>
        </w:numPr>
      </w:pPr>
      <w:r>
        <w:t>Otevírání obálek</w:t>
      </w:r>
    </w:p>
    <w:p w:rsidR="00567CA4" w:rsidRDefault="00567CA4" w:rsidP="00CE19D6">
      <w:pPr>
        <w:pStyle w:val="Odstavecseseznamem"/>
        <w:numPr>
          <w:ilvl w:val="0"/>
          <w:numId w:val="1"/>
        </w:numPr>
      </w:pPr>
      <w:r>
        <w:t>Zadávací lhůta</w:t>
      </w:r>
    </w:p>
    <w:p w:rsidR="00567CA4" w:rsidRDefault="00567CA4" w:rsidP="00CE19D6">
      <w:pPr>
        <w:pStyle w:val="Odstavecseseznamem"/>
        <w:numPr>
          <w:ilvl w:val="0"/>
          <w:numId w:val="1"/>
        </w:numPr>
      </w:pPr>
      <w:r>
        <w:t>Poskytnutí jistoty</w:t>
      </w:r>
    </w:p>
    <w:p w:rsidR="00567CA4" w:rsidRDefault="00567CA4" w:rsidP="00CE19D6">
      <w:pPr>
        <w:pStyle w:val="Odstavecseseznamem"/>
        <w:numPr>
          <w:ilvl w:val="0"/>
          <w:numId w:val="1"/>
        </w:numPr>
      </w:pPr>
      <w:r>
        <w:t>Jiné požadavky zadavatele pro plnění veřejné zakázky</w:t>
      </w:r>
    </w:p>
    <w:p w:rsidR="00567CA4" w:rsidRPr="001D779A" w:rsidRDefault="00567CA4" w:rsidP="00CE19D6">
      <w:pPr>
        <w:pStyle w:val="Odstavecseseznamem"/>
        <w:numPr>
          <w:ilvl w:val="0"/>
          <w:numId w:val="1"/>
        </w:numPr>
      </w:pPr>
      <w:r w:rsidRPr="001D779A">
        <w:t>Přílohy</w:t>
      </w:r>
    </w:p>
    <w:p w:rsidR="00567CA4" w:rsidRDefault="00567CA4">
      <w:r>
        <w:br w:type="page"/>
      </w:r>
    </w:p>
    <w:p w:rsidR="00567CA4" w:rsidRDefault="00567CA4" w:rsidP="00960B94">
      <w:pPr>
        <w:pStyle w:val="Nadpis1"/>
      </w:pPr>
      <w:r>
        <w:lastRenderedPageBreak/>
        <w:t>Identifikační údaje veřejného zadavatele</w:t>
      </w:r>
    </w:p>
    <w:p w:rsidR="00567CA4" w:rsidRDefault="00567CA4">
      <w:r>
        <w:t>Karlova Univerzita v Praze, Farmaceutická fakulta v Hradci Králové</w:t>
      </w:r>
    </w:p>
    <w:p w:rsidR="00567CA4" w:rsidRDefault="00567CA4" w:rsidP="00583316">
      <w:r>
        <w:t>Heyrovského 1203, 500 05 Hradec Králové 5</w:t>
      </w:r>
    </w:p>
    <w:p w:rsidR="00567CA4" w:rsidRDefault="00567CA4" w:rsidP="00583316">
      <w:r>
        <w:t>Zastoupená: Prof. PharmDr. Alexandr Hrabálek, CSc.</w:t>
      </w:r>
    </w:p>
    <w:p w:rsidR="00567CA4" w:rsidRDefault="00567CA4" w:rsidP="00583316">
      <w:r>
        <w:t>IČO: 216208, DIČ: CZ216208</w:t>
      </w:r>
    </w:p>
    <w:p w:rsidR="00567CA4" w:rsidRDefault="00567CA4" w:rsidP="00583316">
      <w:r>
        <w:t>Kontaktní osoby:</w:t>
      </w:r>
    </w:p>
    <w:p w:rsidR="00567CA4" w:rsidRDefault="00567CA4" w:rsidP="00583316">
      <w:r>
        <w:t xml:space="preserve">Ing. Mgr. Alena Vášová, email: </w:t>
      </w:r>
      <w:hyperlink r:id="rId8" w:history="1">
        <w:r w:rsidRPr="006853C7">
          <w:rPr>
            <w:rStyle w:val="Hypertextovodkaz"/>
          </w:rPr>
          <w:t>vasovaa@faf.cuni.cz</w:t>
        </w:r>
      </w:hyperlink>
      <w:r>
        <w:t>, tel.: +420 739 488 289</w:t>
      </w:r>
    </w:p>
    <w:p w:rsidR="00567CA4" w:rsidRPr="00C61C2B" w:rsidRDefault="00567CA4">
      <w:r w:rsidRPr="00C61C2B">
        <w:br w:type="page"/>
      </w:r>
    </w:p>
    <w:p w:rsidR="00567CA4" w:rsidRDefault="00567CA4" w:rsidP="00920886">
      <w:pPr>
        <w:pStyle w:val="Nadpis1"/>
      </w:pPr>
      <w:r>
        <w:lastRenderedPageBreak/>
        <w:t>Předmět plnění veřejné zakázky</w:t>
      </w:r>
    </w:p>
    <w:p w:rsidR="00567CA4" w:rsidRDefault="00567CA4" w:rsidP="00A45ED7">
      <w:pPr>
        <w:pStyle w:val="Nadpis2"/>
        <w:spacing w:after="120"/>
      </w:pPr>
      <w:r>
        <w:t>Předmět plnění veřejné zakázky</w:t>
      </w:r>
    </w:p>
    <w:p w:rsidR="00A45ED7" w:rsidRDefault="00567CA4" w:rsidP="00A45ED7">
      <w:r>
        <w:t xml:space="preserve">Předmětem plnění veřejné zakázky </w:t>
      </w:r>
      <w:r w:rsidR="001C58CA">
        <w:t xml:space="preserve">je </w:t>
      </w:r>
      <w:r w:rsidR="00A45ED7">
        <w:t>d</w:t>
      </w:r>
      <w:r w:rsidR="00A45ED7" w:rsidRPr="00687DC2">
        <w:t xml:space="preserve">odávka </w:t>
      </w:r>
      <w:r w:rsidR="00A45ED7">
        <w:t>HW</w:t>
      </w:r>
      <w:r w:rsidR="00A45ED7" w:rsidRPr="00687DC2">
        <w:t xml:space="preserve"> pro zajištění realizace výše specifikovaných projektů</w:t>
      </w:r>
      <w:r w:rsidR="00A45ED7">
        <w:t xml:space="preserve"> včetně montáže</w:t>
      </w:r>
      <w:r w:rsidR="00A45ED7" w:rsidRPr="00687DC2">
        <w:t xml:space="preserve">, </w:t>
      </w:r>
      <w:r w:rsidR="00A45ED7">
        <w:t>dopravy do místa plnění a proškolení obsluhy. Dále za podmínek stanovených touto zadávací dokumentací, výzvou k podání nabídek a S</w:t>
      </w:r>
      <w:r w:rsidR="00A45ED7" w:rsidRPr="001A29B4">
        <w:t>mlouvou o dodáv</w:t>
      </w:r>
      <w:r w:rsidR="00A45ED7">
        <w:t>ce</w:t>
      </w:r>
      <w:r w:rsidR="00A45ED7" w:rsidRPr="001A29B4">
        <w:t>.</w:t>
      </w:r>
      <w:r w:rsidR="00A45ED7">
        <w:t xml:space="preserve"> Veřejná zakázka je rozdělena na části, a to v členění:</w:t>
      </w:r>
    </w:p>
    <w:p w:rsidR="00E16631" w:rsidRDefault="00E16631" w:rsidP="00A45ED7"/>
    <w:p w:rsidR="00A45ED7" w:rsidRDefault="00A45ED7" w:rsidP="00B4488E">
      <w:pPr>
        <w:pStyle w:val="Bezmezer"/>
        <w:jc w:val="both"/>
        <w:rPr>
          <w:b/>
        </w:rPr>
      </w:pPr>
      <w:r w:rsidRPr="00332214">
        <w:rPr>
          <w:b/>
        </w:rPr>
        <w:t>Část I) Kamery – 2 kusy</w:t>
      </w:r>
    </w:p>
    <w:p w:rsidR="00A45ED7" w:rsidRPr="00793C76" w:rsidRDefault="00A45ED7" w:rsidP="00B4488E">
      <w:pPr>
        <w:pStyle w:val="Odstavecseseznamem"/>
        <w:numPr>
          <w:ilvl w:val="0"/>
          <w:numId w:val="13"/>
        </w:numPr>
        <w:rPr>
          <w:b/>
          <w:bCs/>
        </w:rPr>
      </w:pPr>
      <w:r w:rsidRPr="00793C76">
        <w:rPr>
          <w:b/>
          <w:bCs/>
        </w:rPr>
        <w:t xml:space="preserve">USB kamera pro </w:t>
      </w:r>
      <w:proofErr w:type="spellStart"/>
      <w:r w:rsidRPr="00793C76">
        <w:rPr>
          <w:b/>
          <w:bCs/>
        </w:rPr>
        <w:t>Webináře</w:t>
      </w:r>
      <w:proofErr w:type="spellEnd"/>
      <w:r w:rsidRPr="00793C76">
        <w:rPr>
          <w:b/>
          <w:bCs/>
        </w:rPr>
        <w:t xml:space="preserve"> – rotační</w:t>
      </w:r>
    </w:p>
    <w:p w:rsidR="00A45ED7" w:rsidRPr="0030016D" w:rsidRDefault="00A45ED7" w:rsidP="00B4488E">
      <w:pPr>
        <w:pStyle w:val="Prosttext"/>
        <w:ind w:left="610"/>
        <w:jc w:val="both"/>
        <w:rPr>
          <w:rFonts w:eastAsia="Calibri" w:cs="Times New Roman"/>
        </w:rPr>
      </w:pPr>
      <w:r w:rsidRPr="0030016D">
        <w:rPr>
          <w:rFonts w:eastAsia="Calibri" w:cs="Times New Roman"/>
        </w:rPr>
        <w:t xml:space="preserve">Rotační kamera se směrováním obrazu a mikrofonu na hovořícího účastníka </w:t>
      </w:r>
      <w:proofErr w:type="spellStart"/>
      <w:r w:rsidRPr="0030016D">
        <w:rPr>
          <w:rFonts w:eastAsia="Calibri" w:cs="Times New Roman"/>
        </w:rPr>
        <w:t>webináře</w:t>
      </w:r>
      <w:proofErr w:type="spellEnd"/>
      <w:r w:rsidRPr="0030016D">
        <w:rPr>
          <w:rFonts w:eastAsia="Calibri" w:cs="Times New Roman"/>
        </w:rPr>
        <w:t>.</w:t>
      </w:r>
    </w:p>
    <w:p w:rsidR="00A45ED7" w:rsidRPr="0030016D" w:rsidRDefault="00A45ED7" w:rsidP="00B4488E">
      <w:pPr>
        <w:pStyle w:val="Prosttext"/>
        <w:ind w:left="610"/>
        <w:jc w:val="both"/>
        <w:rPr>
          <w:rFonts w:eastAsia="Calibri" w:cs="Times New Roman"/>
        </w:rPr>
      </w:pPr>
      <w:r w:rsidRPr="0030016D">
        <w:rPr>
          <w:rFonts w:eastAsia="Calibri" w:cs="Times New Roman"/>
        </w:rPr>
        <w:t>Minimální rozlišení  kamery:  3700x600 bodů</w:t>
      </w:r>
    </w:p>
    <w:p w:rsidR="00A45ED7" w:rsidRPr="0030016D" w:rsidRDefault="00A45ED7" w:rsidP="00B4488E">
      <w:pPr>
        <w:pStyle w:val="Prosttext"/>
        <w:ind w:left="610"/>
        <w:jc w:val="both"/>
        <w:rPr>
          <w:rFonts w:eastAsia="Calibri" w:cs="Times New Roman"/>
        </w:rPr>
      </w:pPr>
      <w:r w:rsidRPr="0030016D">
        <w:rPr>
          <w:rFonts w:eastAsia="Calibri" w:cs="Times New Roman"/>
        </w:rPr>
        <w:t>Minimální rozlišení panoramatického videa: 1056x144bodů</w:t>
      </w:r>
    </w:p>
    <w:p w:rsidR="00A45ED7" w:rsidRPr="0030016D" w:rsidRDefault="00A45ED7" w:rsidP="00B4488E">
      <w:pPr>
        <w:pStyle w:val="Prosttext"/>
        <w:ind w:left="610"/>
        <w:jc w:val="both"/>
        <w:rPr>
          <w:rFonts w:eastAsia="Calibri" w:cs="Times New Roman"/>
        </w:rPr>
      </w:pPr>
      <w:r w:rsidRPr="0030016D">
        <w:rPr>
          <w:rFonts w:eastAsia="Calibri" w:cs="Times New Roman"/>
        </w:rPr>
        <w:t>Rozlišení video aktivního účastníka: CIF, VGA</w:t>
      </w:r>
    </w:p>
    <w:p w:rsidR="00A45ED7" w:rsidRPr="0030016D" w:rsidRDefault="00A45ED7" w:rsidP="00B4488E">
      <w:pPr>
        <w:pStyle w:val="Prosttext"/>
        <w:ind w:left="610"/>
        <w:jc w:val="both"/>
        <w:rPr>
          <w:rFonts w:eastAsia="Calibri" w:cs="Times New Roman"/>
        </w:rPr>
      </w:pPr>
      <w:proofErr w:type="spellStart"/>
      <w:r w:rsidRPr="0030016D">
        <w:rPr>
          <w:rFonts w:eastAsia="Calibri" w:cs="Times New Roman"/>
        </w:rPr>
        <w:t>Frame</w:t>
      </w:r>
      <w:proofErr w:type="spellEnd"/>
      <w:r w:rsidRPr="0030016D">
        <w:rPr>
          <w:rFonts w:eastAsia="Calibri" w:cs="Times New Roman"/>
        </w:rPr>
        <w:t xml:space="preserve"> </w:t>
      </w:r>
      <w:proofErr w:type="spellStart"/>
      <w:r w:rsidRPr="0030016D">
        <w:rPr>
          <w:rFonts w:eastAsia="Calibri" w:cs="Times New Roman"/>
        </w:rPr>
        <w:t>rate</w:t>
      </w:r>
      <w:proofErr w:type="spellEnd"/>
      <w:r w:rsidRPr="0030016D">
        <w:rPr>
          <w:rFonts w:eastAsia="Calibri" w:cs="Times New Roman"/>
        </w:rPr>
        <w:t xml:space="preserve">: 12,5 </w:t>
      </w:r>
      <w:proofErr w:type="spellStart"/>
      <w:r w:rsidRPr="0030016D">
        <w:rPr>
          <w:rFonts w:eastAsia="Calibri" w:cs="Times New Roman"/>
        </w:rPr>
        <w:t>fps</w:t>
      </w:r>
      <w:proofErr w:type="spellEnd"/>
    </w:p>
    <w:p w:rsidR="00A45ED7" w:rsidRPr="0030016D" w:rsidRDefault="00A45ED7" w:rsidP="00B4488E">
      <w:pPr>
        <w:pStyle w:val="Prosttext"/>
        <w:ind w:left="610"/>
        <w:jc w:val="both"/>
        <w:rPr>
          <w:rFonts w:eastAsia="Calibri" w:cs="Times New Roman"/>
        </w:rPr>
      </w:pPr>
      <w:r w:rsidRPr="0030016D">
        <w:rPr>
          <w:rFonts w:eastAsia="Calibri" w:cs="Times New Roman"/>
        </w:rPr>
        <w:t>Minimálně 6 mikrofonů na konzole kamery.</w:t>
      </w:r>
    </w:p>
    <w:p w:rsidR="00A45ED7" w:rsidRPr="0030016D" w:rsidRDefault="00A45ED7" w:rsidP="00B4488E">
      <w:pPr>
        <w:pStyle w:val="Prosttext"/>
        <w:ind w:left="610"/>
        <w:jc w:val="both"/>
        <w:rPr>
          <w:rFonts w:eastAsia="Calibri" w:cs="Times New Roman"/>
        </w:rPr>
      </w:pPr>
      <w:r w:rsidRPr="0030016D">
        <w:rPr>
          <w:rFonts w:eastAsia="Calibri" w:cs="Times New Roman"/>
        </w:rPr>
        <w:t>Reproduktor na konsole kamery 150 Hz-7,5kHz s hlasitostí alespoň 85dB/0,5m</w:t>
      </w:r>
    </w:p>
    <w:p w:rsidR="00A45ED7" w:rsidRPr="0030016D" w:rsidRDefault="00A45ED7" w:rsidP="00B4488E">
      <w:pPr>
        <w:pStyle w:val="Prosttext"/>
        <w:ind w:left="610"/>
        <w:jc w:val="both"/>
        <w:rPr>
          <w:rFonts w:eastAsia="Calibri" w:cs="Times New Roman"/>
        </w:rPr>
      </w:pPr>
      <w:r w:rsidRPr="0030016D">
        <w:rPr>
          <w:rFonts w:eastAsia="Calibri" w:cs="Times New Roman"/>
        </w:rPr>
        <w:t>USB 2.0 připojení kamery k PC</w:t>
      </w:r>
    </w:p>
    <w:p w:rsidR="00A45ED7" w:rsidRDefault="00A45ED7" w:rsidP="00B4488E">
      <w:pPr>
        <w:pStyle w:val="Prosttext"/>
        <w:ind w:left="610"/>
        <w:jc w:val="both"/>
        <w:rPr>
          <w:rFonts w:eastAsia="Calibri" w:cs="Times New Roman"/>
        </w:rPr>
      </w:pPr>
      <w:r w:rsidRPr="0030016D">
        <w:rPr>
          <w:rFonts w:eastAsia="Calibri" w:cs="Times New Roman"/>
        </w:rPr>
        <w:t xml:space="preserve">Plná podpora Microsoft </w:t>
      </w:r>
      <w:proofErr w:type="spellStart"/>
      <w:r w:rsidRPr="0030016D">
        <w:rPr>
          <w:rFonts w:eastAsia="Calibri" w:cs="Times New Roman"/>
        </w:rPr>
        <w:t>Lync</w:t>
      </w:r>
      <w:proofErr w:type="spellEnd"/>
      <w:r w:rsidRPr="0030016D">
        <w:rPr>
          <w:rFonts w:eastAsia="Calibri" w:cs="Times New Roman"/>
        </w:rPr>
        <w:t xml:space="preserve"> Server.</w:t>
      </w:r>
    </w:p>
    <w:p w:rsidR="00E16631" w:rsidRPr="0030016D" w:rsidRDefault="00E16631" w:rsidP="00B4488E">
      <w:pPr>
        <w:pStyle w:val="Prosttext"/>
        <w:ind w:left="610"/>
        <w:jc w:val="both"/>
        <w:rPr>
          <w:rFonts w:eastAsia="Calibri" w:cs="Times New Roman"/>
        </w:rPr>
      </w:pPr>
    </w:p>
    <w:p w:rsidR="00A45ED7" w:rsidRPr="00793C76" w:rsidRDefault="00A45ED7" w:rsidP="00B4488E">
      <w:pPr>
        <w:pStyle w:val="Odstavecseseznamem"/>
        <w:numPr>
          <w:ilvl w:val="0"/>
          <w:numId w:val="13"/>
        </w:numPr>
        <w:rPr>
          <w:b/>
          <w:bCs/>
        </w:rPr>
      </w:pPr>
      <w:r w:rsidRPr="00793C76">
        <w:rPr>
          <w:b/>
          <w:bCs/>
        </w:rPr>
        <w:t xml:space="preserve">USB/IP kamera pro </w:t>
      </w:r>
      <w:proofErr w:type="spellStart"/>
      <w:r w:rsidRPr="00793C76">
        <w:rPr>
          <w:b/>
          <w:bCs/>
        </w:rPr>
        <w:t>Webináře</w:t>
      </w:r>
      <w:proofErr w:type="spellEnd"/>
    </w:p>
    <w:p w:rsidR="00A45ED7" w:rsidRPr="0030016D" w:rsidRDefault="00A45ED7" w:rsidP="00B4488E">
      <w:pPr>
        <w:pStyle w:val="Prosttext"/>
        <w:ind w:left="610"/>
        <w:jc w:val="both"/>
        <w:rPr>
          <w:rFonts w:eastAsia="Calibri" w:cs="Times New Roman"/>
        </w:rPr>
      </w:pPr>
      <w:r w:rsidRPr="0030016D">
        <w:rPr>
          <w:rFonts w:eastAsia="Calibri" w:cs="Times New Roman"/>
        </w:rPr>
        <w:t>Stacionární kamera s držákem na strop a úhlem záběru alespoň 50 stupňů a úhlově nastavitelná ve všech směrech.</w:t>
      </w:r>
    </w:p>
    <w:p w:rsidR="00A45ED7" w:rsidRPr="0030016D" w:rsidRDefault="00A45ED7" w:rsidP="00B4488E">
      <w:pPr>
        <w:pStyle w:val="Prosttext"/>
        <w:ind w:left="610"/>
        <w:jc w:val="both"/>
        <w:rPr>
          <w:rFonts w:eastAsia="Calibri" w:cs="Times New Roman"/>
        </w:rPr>
      </w:pPr>
      <w:r w:rsidRPr="0030016D">
        <w:rPr>
          <w:rFonts w:eastAsia="Calibri" w:cs="Times New Roman"/>
        </w:rPr>
        <w:t>Video výstupy:  USB 2.0 (MJPEG) a MPEG4/H.264 (IP)</w:t>
      </w:r>
    </w:p>
    <w:p w:rsidR="00A45ED7" w:rsidRPr="0030016D" w:rsidRDefault="00A45ED7" w:rsidP="00B4488E">
      <w:pPr>
        <w:pStyle w:val="Prosttext"/>
        <w:ind w:left="610"/>
        <w:jc w:val="both"/>
        <w:rPr>
          <w:rFonts w:eastAsia="Calibri" w:cs="Times New Roman"/>
        </w:rPr>
      </w:pPr>
      <w:r w:rsidRPr="0030016D">
        <w:rPr>
          <w:rFonts w:eastAsia="Calibri" w:cs="Times New Roman"/>
        </w:rPr>
        <w:t>Rozlišení: 720p/30 (USB 2.0), 1080p/30 (IP)</w:t>
      </w:r>
    </w:p>
    <w:p w:rsidR="00A45ED7" w:rsidRPr="0030016D" w:rsidRDefault="00A45ED7" w:rsidP="00B4488E">
      <w:pPr>
        <w:pStyle w:val="Prosttext"/>
        <w:ind w:left="610"/>
        <w:jc w:val="both"/>
        <w:rPr>
          <w:rFonts w:eastAsia="Calibri" w:cs="Times New Roman"/>
        </w:rPr>
      </w:pPr>
      <w:proofErr w:type="gramStart"/>
      <w:r w:rsidRPr="0030016D">
        <w:rPr>
          <w:rFonts w:eastAsia="Calibri" w:cs="Times New Roman"/>
        </w:rPr>
        <w:t>H.264</w:t>
      </w:r>
      <w:proofErr w:type="gramEnd"/>
      <w:r w:rsidRPr="0030016D">
        <w:rPr>
          <w:rFonts w:eastAsia="Calibri" w:cs="Times New Roman"/>
        </w:rPr>
        <w:t xml:space="preserve"> rozlišení: CIF, VGA, 480p, 720p/30, 1080p/30</w:t>
      </w:r>
    </w:p>
    <w:p w:rsidR="00A45ED7" w:rsidRPr="0030016D" w:rsidRDefault="00A45ED7" w:rsidP="00B4488E">
      <w:pPr>
        <w:pStyle w:val="Prosttext"/>
        <w:ind w:left="610"/>
        <w:jc w:val="both"/>
        <w:rPr>
          <w:rFonts w:eastAsia="Calibri" w:cs="Times New Roman"/>
        </w:rPr>
      </w:pPr>
      <w:r w:rsidRPr="0030016D">
        <w:rPr>
          <w:rFonts w:eastAsia="Calibri" w:cs="Times New Roman"/>
        </w:rPr>
        <w:t>Minimální světlost: 0,7 Lux</w:t>
      </w:r>
    </w:p>
    <w:p w:rsidR="00A45ED7" w:rsidRPr="0030016D" w:rsidRDefault="00A45ED7" w:rsidP="00B4488E">
      <w:pPr>
        <w:pStyle w:val="Prosttext"/>
        <w:ind w:left="610"/>
        <w:jc w:val="both"/>
        <w:rPr>
          <w:rFonts w:eastAsia="Calibri" w:cs="Times New Roman"/>
        </w:rPr>
      </w:pPr>
      <w:r w:rsidRPr="0030016D">
        <w:rPr>
          <w:rFonts w:eastAsia="Calibri" w:cs="Times New Roman"/>
        </w:rPr>
        <w:t>Optické zoom: alespoň 15x</w:t>
      </w:r>
    </w:p>
    <w:p w:rsidR="00A45ED7" w:rsidRPr="0030016D" w:rsidRDefault="00A45ED7" w:rsidP="00B4488E">
      <w:pPr>
        <w:pStyle w:val="Prosttext"/>
        <w:ind w:left="610"/>
        <w:jc w:val="both"/>
        <w:rPr>
          <w:rFonts w:eastAsia="Calibri" w:cs="Times New Roman"/>
        </w:rPr>
      </w:pPr>
      <w:r w:rsidRPr="0030016D">
        <w:rPr>
          <w:rFonts w:eastAsia="Calibri" w:cs="Times New Roman"/>
        </w:rPr>
        <w:t xml:space="preserve">CMOS sensor 1.3 </w:t>
      </w:r>
      <w:proofErr w:type="spellStart"/>
      <w:r w:rsidRPr="0030016D">
        <w:rPr>
          <w:rFonts w:eastAsia="Calibri" w:cs="Times New Roman"/>
        </w:rPr>
        <w:t>megapixelu</w:t>
      </w:r>
      <w:proofErr w:type="spellEnd"/>
    </w:p>
    <w:p w:rsidR="00A45ED7" w:rsidRPr="0030016D" w:rsidRDefault="00A45ED7" w:rsidP="00B4488E">
      <w:pPr>
        <w:pStyle w:val="Prosttext"/>
        <w:ind w:left="610"/>
        <w:jc w:val="both"/>
        <w:rPr>
          <w:rFonts w:eastAsia="Calibri" w:cs="Times New Roman"/>
        </w:rPr>
      </w:pPr>
      <w:r w:rsidRPr="0030016D">
        <w:rPr>
          <w:rFonts w:eastAsia="Calibri" w:cs="Times New Roman"/>
        </w:rPr>
        <w:t>Nastavitelnost kamery: horizontální +/- 170 stupňů, vertikální +90/-30 stupňů</w:t>
      </w:r>
    </w:p>
    <w:p w:rsidR="00A45ED7" w:rsidRDefault="00A45ED7" w:rsidP="00B4488E">
      <w:pPr>
        <w:pStyle w:val="Bezmezer"/>
        <w:ind w:left="1068"/>
        <w:jc w:val="both"/>
      </w:pPr>
    </w:p>
    <w:p w:rsidR="00A45ED7" w:rsidRPr="00332214" w:rsidRDefault="00A45ED7" w:rsidP="00B4488E">
      <w:pPr>
        <w:pStyle w:val="Bezmezer"/>
        <w:jc w:val="both"/>
        <w:rPr>
          <w:b/>
        </w:rPr>
      </w:pPr>
      <w:r w:rsidRPr="00332214">
        <w:rPr>
          <w:b/>
        </w:rPr>
        <w:t>Část II) Dataprojektor</w:t>
      </w:r>
      <w:r>
        <w:rPr>
          <w:b/>
        </w:rPr>
        <w:t xml:space="preserve"> – 1 kus</w:t>
      </w:r>
    </w:p>
    <w:p w:rsidR="00A45ED7" w:rsidRPr="0030016D" w:rsidRDefault="00A45ED7" w:rsidP="00B4488E">
      <w:pPr>
        <w:pStyle w:val="Prosttext"/>
        <w:ind w:left="610"/>
        <w:jc w:val="both"/>
        <w:rPr>
          <w:rFonts w:eastAsia="Calibri" w:cs="Times New Roman"/>
        </w:rPr>
      </w:pPr>
      <w:r w:rsidRPr="0030016D">
        <w:rPr>
          <w:rFonts w:eastAsia="Calibri" w:cs="Times New Roman"/>
        </w:rPr>
        <w:t xml:space="preserve">LCD dataprojektor, WXGA, min 3000 ANSI lumen, kontrast 3000:1, HDMI vystup, komponent video, hybridní filtr, </w:t>
      </w:r>
      <w:proofErr w:type="spellStart"/>
      <w:r w:rsidRPr="0030016D">
        <w:rPr>
          <w:rFonts w:eastAsia="Calibri" w:cs="Times New Roman"/>
        </w:rPr>
        <w:t>wired</w:t>
      </w:r>
      <w:proofErr w:type="spellEnd"/>
      <w:r w:rsidRPr="0030016D">
        <w:rPr>
          <w:rFonts w:eastAsia="Calibri" w:cs="Times New Roman"/>
        </w:rPr>
        <w:t xml:space="preserve"> LAN, USB slot (PC </w:t>
      </w:r>
      <w:proofErr w:type="spellStart"/>
      <w:r w:rsidRPr="0030016D">
        <w:rPr>
          <w:rFonts w:eastAsia="Calibri" w:cs="Times New Roman"/>
        </w:rPr>
        <w:t>less</w:t>
      </w:r>
      <w:proofErr w:type="spellEnd"/>
      <w:r w:rsidRPr="0030016D">
        <w:rPr>
          <w:rFonts w:eastAsia="Calibri" w:cs="Times New Roman"/>
        </w:rPr>
        <w:t>/</w:t>
      </w:r>
      <w:proofErr w:type="spellStart"/>
      <w:r w:rsidRPr="0030016D">
        <w:rPr>
          <w:rFonts w:eastAsia="Calibri" w:cs="Times New Roman"/>
        </w:rPr>
        <w:t>WiFi</w:t>
      </w:r>
      <w:proofErr w:type="spellEnd"/>
      <w:r w:rsidRPr="0030016D">
        <w:rPr>
          <w:rFonts w:eastAsia="Calibri" w:cs="Times New Roman"/>
        </w:rPr>
        <w:t xml:space="preserve">), životnost výbojky min „6000 </w:t>
      </w:r>
      <w:proofErr w:type="spellStart"/>
      <w:r w:rsidRPr="0030016D">
        <w:rPr>
          <w:rFonts w:eastAsia="Calibri" w:cs="Times New Roman"/>
        </w:rPr>
        <w:t>Eco</w:t>
      </w:r>
      <w:proofErr w:type="spellEnd"/>
      <w:r w:rsidRPr="0030016D">
        <w:rPr>
          <w:rFonts w:eastAsia="Calibri" w:cs="Times New Roman"/>
        </w:rPr>
        <w:t>“ hodin, reproduktor 16W. Záruka 3 roky projektor i lampa. Projekční vzdálenost 3,17-3,83m pro obraz 123x211cm.</w:t>
      </w:r>
    </w:p>
    <w:p w:rsidR="00A45ED7" w:rsidRPr="0030016D" w:rsidRDefault="00A45ED7" w:rsidP="00B4488E">
      <w:pPr>
        <w:pStyle w:val="Prosttext"/>
        <w:ind w:left="610"/>
        <w:jc w:val="both"/>
        <w:rPr>
          <w:rFonts w:eastAsia="Calibri" w:cs="Times New Roman"/>
        </w:rPr>
      </w:pPr>
      <w:r w:rsidRPr="0030016D">
        <w:rPr>
          <w:rFonts w:eastAsia="Calibri" w:cs="Times New Roman"/>
        </w:rPr>
        <w:t xml:space="preserve">Včetně elektromotorického rolovacího projekčního plátna 132x235cm, uchycení na zeď/strop, matně bílý povrch, vypínač na zeď, RF a IR dálkové ovládání, 12V </w:t>
      </w:r>
      <w:proofErr w:type="spellStart"/>
      <w:r w:rsidRPr="0030016D">
        <w:rPr>
          <w:rFonts w:eastAsia="Calibri" w:cs="Times New Roman"/>
        </w:rPr>
        <w:t>trigger</w:t>
      </w:r>
      <w:proofErr w:type="spellEnd"/>
      <w:r w:rsidRPr="0030016D">
        <w:rPr>
          <w:rFonts w:eastAsia="Calibri" w:cs="Times New Roman"/>
        </w:rPr>
        <w:t xml:space="preserve">, </w:t>
      </w:r>
      <w:proofErr w:type="spellStart"/>
      <w:r w:rsidRPr="0030016D">
        <w:rPr>
          <w:rFonts w:eastAsia="Calibri" w:cs="Times New Roman"/>
        </w:rPr>
        <w:t>plug</w:t>
      </w:r>
      <w:proofErr w:type="spellEnd"/>
      <w:r w:rsidRPr="0030016D">
        <w:rPr>
          <w:rFonts w:eastAsia="Calibri" w:cs="Times New Roman"/>
        </w:rPr>
        <w:t xml:space="preserve"> and Play systém s vidličkovou koncovkou k zapojení do zásuvky.</w:t>
      </w:r>
    </w:p>
    <w:p w:rsidR="00A45ED7" w:rsidRDefault="00A45ED7" w:rsidP="00B4488E">
      <w:pPr>
        <w:pStyle w:val="Bezmezer"/>
        <w:ind w:left="720"/>
        <w:jc w:val="both"/>
      </w:pPr>
    </w:p>
    <w:p w:rsidR="00987665" w:rsidRPr="00332214" w:rsidRDefault="00A45ED7" w:rsidP="00B4488E">
      <w:pPr>
        <w:pStyle w:val="Bezmezer"/>
        <w:jc w:val="both"/>
        <w:rPr>
          <w:b/>
        </w:rPr>
      </w:pPr>
      <w:r w:rsidRPr="00332214">
        <w:rPr>
          <w:b/>
        </w:rPr>
        <w:t xml:space="preserve">Část III) Notebook – </w:t>
      </w:r>
      <w:r w:rsidR="00EB48B7">
        <w:rPr>
          <w:b/>
        </w:rPr>
        <w:t>6</w:t>
      </w:r>
      <w:r w:rsidRPr="00332214">
        <w:rPr>
          <w:b/>
        </w:rPr>
        <w:t xml:space="preserve"> kusů</w:t>
      </w:r>
    </w:p>
    <w:p w:rsidR="00A45ED7" w:rsidRPr="0030016D" w:rsidRDefault="00A45ED7" w:rsidP="00B4488E">
      <w:pPr>
        <w:pStyle w:val="Prosttext"/>
        <w:ind w:left="610"/>
        <w:jc w:val="both"/>
        <w:rPr>
          <w:rFonts w:eastAsia="Calibri" w:cs="Times New Roman"/>
        </w:rPr>
      </w:pPr>
      <w:r w:rsidRPr="0030016D">
        <w:rPr>
          <w:rFonts w:eastAsia="Calibri" w:cs="Times New Roman"/>
        </w:rPr>
        <w:t xml:space="preserve">•LCD displej </w:t>
      </w:r>
      <w:r w:rsidR="00E16631" w:rsidRPr="00987665">
        <w:rPr>
          <w:rFonts w:eastAsia="Calibri" w:cs="Times New Roman"/>
        </w:rPr>
        <w:t>14</w:t>
      </w:r>
      <w:r w:rsidRPr="0030016D">
        <w:rPr>
          <w:rFonts w:eastAsia="Calibri" w:cs="Times New Roman"/>
        </w:rPr>
        <w:t xml:space="preserve"> palce, antireflexní  s LED </w:t>
      </w:r>
      <w:proofErr w:type="spellStart"/>
      <w:r w:rsidRPr="0030016D">
        <w:rPr>
          <w:rFonts w:eastAsia="Calibri" w:cs="Times New Roman"/>
        </w:rPr>
        <w:t>podsvícením</w:t>
      </w:r>
      <w:proofErr w:type="spellEnd"/>
      <w:r w:rsidRPr="0030016D">
        <w:rPr>
          <w:rFonts w:eastAsia="Calibri" w:cs="Times New Roman"/>
        </w:rPr>
        <w:t xml:space="preserve"> a minimálním rozlišením 1366x768</w:t>
      </w:r>
    </w:p>
    <w:p w:rsidR="00A45ED7" w:rsidRPr="0030016D" w:rsidRDefault="00A45ED7" w:rsidP="00B4488E">
      <w:pPr>
        <w:pStyle w:val="Prosttext"/>
        <w:ind w:left="610"/>
        <w:jc w:val="both"/>
        <w:rPr>
          <w:rFonts w:eastAsia="Calibri" w:cs="Times New Roman"/>
        </w:rPr>
      </w:pPr>
      <w:r w:rsidRPr="0030016D">
        <w:rPr>
          <w:rFonts w:eastAsia="Calibri" w:cs="Times New Roman"/>
        </w:rPr>
        <w:t xml:space="preserve">• </w:t>
      </w:r>
      <w:r w:rsidR="00740C86" w:rsidRPr="0030016D">
        <w:rPr>
          <w:rFonts w:eastAsia="Calibri" w:cs="Times New Roman"/>
        </w:rPr>
        <w:t>dvou jádrový</w:t>
      </w:r>
      <w:r w:rsidRPr="0030016D">
        <w:rPr>
          <w:rFonts w:eastAsia="Calibri" w:cs="Times New Roman"/>
        </w:rPr>
        <w:t xml:space="preserve"> procesor s výkonem </w:t>
      </w:r>
      <w:proofErr w:type="spellStart"/>
      <w:r w:rsidRPr="0030016D">
        <w:rPr>
          <w:rFonts w:eastAsia="Calibri" w:cs="Times New Roman"/>
        </w:rPr>
        <w:t>PassMark</w:t>
      </w:r>
      <w:proofErr w:type="spellEnd"/>
      <w:r w:rsidRPr="0030016D">
        <w:rPr>
          <w:rFonts w:eastAsia="Calibri" w:cs="Times New Roman"/>
        </w:rPr>
        <w:t xml:space="preserve"> - CPU Mark  minimálně 3800</w:t>
      </w:r>
    </w:p>
    <w:p w:rsidR="00A45ED7" w:rsidRPr="0030016D" w:rsidRDefault="00A45ED7" w:rsidP="00B4488E">
      <w:pPr>
        <w:pStyle w:val="Prosttext"/>
        <w:ind w:left="610"/>
        <w:jc w:val="both"/>
        <w:rPr>
          <w:rFonts w:eastAsia="Calibri" w:cs="Times New Roman"/>
        </w:rPr>
      </w:pPr>
      <w:r w:rsidRPr="0030016D">
        <w:rPr>
          <w:rFonts w:eastAsia="Calibri" w:cs="Times New Roman"/>
        </w:rPr>
        <w:t>• operační paměť s kapacitou minimálně 4GB</w:t>
      </w:r>
    </w:p>
    <w:p w:rsidR="00A45ED7" w:rsidRPr="0030016D" w:rsidRDefault="00A45ED7" w:rsidP="00A45ED7">
      <w:pPr>
        <w:pStyle w:val="Prosttext"/>
        <w:ind w:left="610"/>
        <w:rPr>
          <w:rFonts w:eastAsia="Calibri" w:cs="Times New Roman"/>
        </w:rPr>
      </w:pPr>
      <w:r w:rsidRPr="008A3BD4"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t xml:space="preserve">• </w:t>
      </w:r>
      <w:r w:rsidRPr="0030016D">
        <w:rPr>
          <w:rFonts w:eastAsia="Calibri" w:cs="Times New Roman"/>
        </w:rPr>
        <w:t>pevný disk s kapacitou minimálně 320GB,  rychlostí otáčení 7200 otáček za minutu a ochranou při nárazu</w:t>
      </w:r>
    </w:p>
    <w:p w:rsidR="00A45ED7" w:rsidRPr="0030016D" w:rsidRDefault="00A45ED7" w:rsidP="00A45ED7">
      <w:pPr>
        <w:pStyle w:val="Prosttext"/>
        <w:ind w:left="610"/>
        <w:rPr>
          <w:rFonts w:eastAsia="Calibri" w:cs="Times New Roman"/>
        </w:rPr>
      </w:pPr>
      <w:r w:rsidRPr="0030016D">
        <w:rPr>
          <w:rFonts w:eastAsia="Calibri" w:cs="Times New Roman"/>
        </w:rPr>
        <w:t>• vestavěná optická mechanika DVD±RW</w:t>
      </w:r>
    </w:p>
    <w:p w:rsidR="00A45ED7" w:rsidRPr="0030016D" w:rsidRDefault="00A45ED7" w:rsidP="00A45ED7">
      <w:pPr>
        <w:pStyle w:val="Prosttext"/>
        <w:ind w:left="610"/>
        <w:rPr>
          <w:rFonts w:eastAsia="Calibri" w:cs="Times New Roman"/>
        </w:rPr>
      </w:pPr>
      <w:r w:rsidRPr="0030016D">
        <w:rPr>
          <w:rFonts w:eastAsia="Calibri" w:cs="Times New Roman"/>
        </w:rPr>
        <w:t xml:space="preserve">• rozhraní minimálně 2x USB 3.0, 2x USB 2.0, VGA a </w:t>
      </w:r>
      <w:proofErr w:type="spellStart"/>
      <w:r w:rsidRPr="0030016D">
        <w:rPr>
          <w:rFonts w:eastAsia="Calibri" w:cs="Times New Roman"/>
        </w:rPr>
        <w:t>DisplayPort</w:t>
      </w:r>
      <w:proofErr w:type="spellEnd"/>
      <w:r w:rsidRPr="0030016D">
        <w:rPr>
          <w:rFonts w:eastAsia="Calibri" w:cs="Times New Roman"/>
        </w:rPr>
        <w:t xml:space="preserve"> nebo HDMI</w:t>
      </w:r>
    </w:p>
    <w:p w:rsidR="00A45ED7" w:rsidRPr="0030016D" w:rsidRDefault="00A45ED7" w:rsidP="00A45ED7">
      <w:pPr>
        <w:pStyle w:val="Prosttext"/>
        <w:ind w:left="610"/>
        <w:rPr>
          <w:rFonts w:eastAsia="Calibri" w:cs="Times New Roman"/>
        </w:rPr>
      </w:pPr>
      <w:r w:rsidRPr="0030016D">
        <w:rPr>
          <w:rFonts w:eastAsia="Calibri" w:cs="Times New Roman"/>
        </w:rPr>
        <w:t>• grafická karta součástí CPU/integrovaná</w:t>
      </w:r>
    </w:p>
    <w:p w:rsidR="00A45ED7" w:rsidRPr="0030016D" w:rsidRDefault="00A45ED7" w:rsidP="00A45ED7">
      <w:pPr>
        <w:pStyle w:val="Prosttext"/>
        <w:ind w:left="610"/>
        <w:rPr>
          <w:rFonts w:eastAsia="Calibri" w:cs="Times New Roman"/>
        </w:rPr>
      </w:pPr>
      <w:r w:rsidRPr="0030016D">
        <w:rPr>
          <w:rFonts w:eastAsia="Calibri" w:cs="Times New Roman"/>
        </w:rPr>
        <w:t>• vestavěná síťová karta minimálně s podporou 10/100/1000BaseT</w:t>
      </w:r>
    </w:p>
    <w:p w:rsidR="00A45ED7" w:rsidRPr="0030016D" w:rsidRDefault="00A45ED7" w:rsidP="00A45ED7">
      <w:pPr>
        <w:pStyle w:val="Prosttext"/>
        <w:ind w:left="610"/>
        <w:rPr>
          <w:rFonts w:eastAsia="Calibri" w:cs="Times New Roman"/>
        </w:rPr>
      </w:pPr>
      <w:r w:rsidRPr="0030016D">
        <w:rPr>
          <w:rFonts w:eastAsia="Calibri" w:cs="Times New Roman"/>
        </w:rPr>
        <w:t>• vestavěná podpora bezdrátových sítí na bázi 802.11 a/b/g/n a BT 4.0</w:t>
      </w:r>
    </w:p>
    <w:p w:rsidR="00A45ED7" w:rsidRPr="0030016D" w:rsidRDefault="00A45ED7" w:rsidP="00A45ED7">
      <w:pPr>
        <w:pStyle w:val="Prosttext"/>
        <w:ind w:left="610"/>
        <w:rPr>
          <w:rFonts w:eastAsia="Calibri" w:cs="Times New Roman"/>
        </w:rPr>
      </w:pPr>
      <w:r w:rsidRPr="0030016D">
        <w:rPr>
          <w:rFonts w:eastAsia="Calibri" w:cs="Times New Roman"/>
        </w:rPr>
        <w:t xml:space="preserve">• </w:t>
      </w:r>
      <w:proofErr w:type="spellStart"/>
      <w:r w:rsidRPr="0030016D">
        <w:rPr>
          <w:rFonts w:eastAsia="Calibri" w:cs="Times New Roman"/>
        </w:rPr>
        <w:t>dokovací</w:t>
      </w:r>
      <w:proofErr w:type="spellEnd"/>
      <w:r w:rsidRPr="0030016D">
        <w:rPr>
          <w:rFonts w:eastAsia="Calibri" w:cs="Times New Roman"/>
        </w:rPr>
        <w:t xml:space="preserve"> stanice (ne USB  varianta)</w:t>
      </w:r>
    </w:p>
    <w:p w:rsidR="00A45ED7" w:rsidRPr="0030016D" w:rsidRDefault="00A45ED7" w:rsidP="00A45ED7">
      <w:pPr>
        <w:pStyle w:val="Prosttext"/>
        <w:ind w:left="610"/>
        <w:rPr>
          <w:rFonts w:eastAsia="Calibri" w:cs="Times New Roman"/>
        </w:rPr>
      </w:pPr>
      <w:r w:rsidRPr="0030016D">
        <w:rPr>
          <w:rFonts w:eastAsia="Calibri" w:cs="Times New Roman"/>
        </w:rPr>
        <w:t>• vestavěná webová kamera s mikrofonem</w:t>
      </w:r>
    </w:p>
    <w:p w:rsidR="00A45ED7" w:rsidRPr="0030016D" w:rsidRDefault="00A45ED7" w:rsidP="00A45ED7">
      <w:pPr>
        <w:pStyle w:val="Prosttext"/>
        <w:ind w:left="610"/>
        <w:rPr>
          <w:rFonts w:eastAsia="Calibri" w:cs="Times New Roman"/>
        </w:rPr>
      </w:pPr>
      <w:r w:rsidRPr="0030016D">
        <w:rPr>
          <w:rFonts w:eastAsia="Calibri" w:cs="Times New Roman"/>
        </w:rPr>
        <w:t>• touchpad</w:t>
      </w:r>
    </w:p>
    <w:p w:rsidR="00A45ED7" w:rsidRDefault="00A45ED7" w:rsidP="00A45ED7">
      <w:pPr>
        <w:pStyle w:val="Prosttext"/>
        <w:ind w:left="610"/>
        <w:rPr>
          <w:rFonts w:eastAsia="Calibri" w:cs="Times New Roman"/>
        </w:rPr>
      </w:pPr>
      <w:r w:rsidRPr="0030016D">
        <w:rPr>
          <w:rFonts w:eastAsia="Calibri" w:cs="Times New Roman"/>
        </w:rPr>
        <w:t>• kláves</w:t>
      </w:r>
      <w:r w:rsidR="003E48D1">
        <w:rPr>
          <w:rFonts w:eastAsia="Calibri" w:cs="Times New Roman"/>
        </w:rPr>
        <w:t>nice s ochranou před tekutinami</w:t>
      </w:r>
    </w:p>
    <w:p w:rsidR="003E48D1" w:rsidRDefault="003E48D1" w:rsidP="003E48D1">
      <w:pPr>
        <w:pStyle w:val="Prosttext"/>
        <w:ind w:left="610"/>
        <w:rPr>
          <w:rFonts w:eastAsia="Calibri" w:cs="Times New Roman"/>
        </w:rPr>
      </w:pPr>
      <w:r w:rsidRPr="0030016D">
        <w:rPr>
          <w:rFonts w:eastAsia="Calibri" w:cs="Times New Roman"/>
        </w:rPr>
        <w:t xml:space="preserve">• </w:t>
      </w:r>
      <w:r>
        <w:rPr>
          <w:rFonts w:eastAsia="Calibri" w:cs="Times New Roman"/>
        </w:rPr>
        <w:t>podsvícená klávesnice</w:t>
      </w:r>
    </w:p>
    <w:p w:rsidR="00A45ED7" w:rsidRPr="0030016D" w:rsidRDefault="00A45ED7" w:rsidP="00A45ED7">
      <w:pPr>
        <w:pStyle w:val="Prosttext"/>
        <w:ind w:left="610"/>
        <w:rPr>
          <w:rFonts w:eastAsia="Calibri" w:cs="Times New Roman"/>
        </w:rPr>
      </w:pPr>
      <w:r w:rsidRPr="0030016D">
        <w:rPr>
          <w:rFonts w:eastAsia="Calibri" w:cs="Times New Roman"/>
        </w:rPr>
        <w:t>• operační systém Microsoft Windows 7 Professional CZ 64bit</w:t>
      </w:r>
    </w:p>
    <w:p w:rsidR="00A45ED7" w:rsidRDefault="00A45ED7" w:rsidP="00A45ED7">
      <w:pPr>
        <w:pStyle w:val="Prosttext"/>
        <w:ind w:left="610"/>
        <w:rPr>
          <w:rFonts w:eastAsia="Calibri" w:cs="Times New Roman"/>
        </w:rPr>
      </w:pPr>
      <w:r w:rsidRPr="0030016D">
        <w:rPr>
          <w:rFonts w:eastAsia="Calibri" w:cs="Times New Roman"/>
        </w:rPr>
        <w:t>• hmotnost do 3 kg včetně akumulátoru</w:t>
      </w:r>
    </w:p>
    <w:p w:rsidR="009532F1" w:rsidRDefault="009532F1" w:rsidP="009532F1">
      <w:pPr>
        <w:pStyle w:val="Prosttext"/>
        <w:ind w:left="567"/>
        <w:rPr>
          <w:rFonts w:eastAsia="Calibri" w:cs="Times New Roman"/>
        </w:rPr>
      </w:pPr>
      <w:r>
        <w:rPr>
          <w:rFonts w:eastAsia="Calibri" w:cs="Times New Roman"/>
        </w:rPr>
        <w:t xml:space="preserve"> </w:t>
      </w:r>
      <w:r w:rsidRPr="0030016D">
        <w:rPr>
          <w:rFonts w:eastAsia="Calibri" w:cs="Times New Roman"/>
        </w:rPr>
        <w:t xml:space="preserve">• </w:t>
      </w:r>
      <w:r>
        <w:rPr>
          <w:rFonts w:eastAsia="Calibri" w:cs="Times New Roman"/>
        </w:rPr>
        <w:t>odolné tělo s kovovými panty</w:t>
      </w:r>
    </w:p>
    <w:p w:rsidR="009532F1" w:rsidRPr="0030016D" w:rsidRDefault="009532F1" w:rsidP="009532F1">
      <w:pPr>
        <w:pStyle w:val="Prosttext"/>
        <w:ind w:left="567"/>
        <w:rPr>
          <w:rFonts w:eastAsia="Calibri" w:cs="Times New Roman"/>
        </w:rPr>
      </w:pPr>
      <w:r>
        <w:rPr>
          <w:rFonts w:eastAsia="Calibri" w:cs="Times New Roman"/>
        </w:rPr>
        <w:t xml:space="preserve"> </w:t>
      </w:r>
      <w:r w:rsidRPr="0030016D">
        <w:rPr>
          <w:rFonts w:eastAsia="Calibri" w:cs="Times New Roman"/>
        </w:rPr>
        <w:t xml:space="preserve">• </w:t>
      </w:r>
      <w:r>
        <w:rPr>
          <w:rFonts w:eastAsia="Calibri" w:cs="Times New Roman"/>
        </w:rPr>
        <w:t>servis a podpora do 48 hodin</w:t>
      </w:r>
    </w:p>
    <w:p w:rsidR="00A45ED7" w:rsidRPr="0030016D" w:rsidRDefault="00A45ED7" w:rsidP="00A45ED7">
      <w:pPr>
        <w:pStyle w:val="Prosttext"/>
        <w:ind w:left="610"/>
        <w:rPr>
          <w:rFonts w:eastAsia="Calibri" w:cs="Times New Roman"/>
        </w:rPr>
      </w:pPr>
      <w:r w:rsidRPr="0030016D">
        <w:rPr>
          <w:rFonts w:eastAsia="Calibri" w:cs="Times New Roman"/>
        </w:rPr>
        <w:t>• záruka minimálně 36 měsíců</w:t>
      </w:r>
    </w:p>
    <w:p w:rsidR="00A45ED7" w:rsidRPr="0030016D" w:rsidRDefault="00A45ED7" w:rsidP="00A45ED7">
      <w:pPr>
        <w:pStyle w:val="Prosttext"/>
        <w:ind w:firstLine="601"/>
        <w:rPr>
          <w:rFonts w:eastAsia="Calibri" w:cs="Times New Roman"/>
        </w:rPr>
      </w:pPr>
      <w:r w:rsidRPr="0030016D">
        <w:rPr>
          <w:rFonts w:eastAsia="Calibri" w:cs="Times New Roman"/>
        </w:rPr>
        <w:t>• externí monitor 22“ s integrovanou webkamerou</w:t>
      </w:r>
    </w:p>
    <w:p w:rsidR="00E72AD8" w:rsidRDefault="00A45ED7" w:rsidP="00A45ED7">
      <w:pPr>
        <w:pStyle w:val="Prosttext"/>
        <w:ind w:firstLine="601"/>
        <w:rPr>
          <w:rFonts w:eastAsia="Calibri" w:cs="Times New Roman"/>
        </w:rPr>
      </w:pPr>
      <w:r w:rsidRPr="0030016D">
        <w:rPr>
          <w:rFonts w:eastAsia="Calibri" w:cs="Times New Roman"/>
        </w:rPr>
        <w:t>• externí klávesnice (USB) +myš (USB).</w:t>
      </w:r>
    </w:p>
    <w:p w:rsidR="00EB48B7" w:rsidRDefault="00EB48B7" w:rsidP="00A45ED7">
      <w:pPr>
        <w:pStyle w:val="Prosttext"/>
        <w:ind w:firstLine="601"/>
        <w:rPr>
          <w:rFonts w:eastAsia="Calibri" w:cs="Times New Roman"/>
        </w:rPr>
      </w:pPr>
    </w:p>
    <w:p w:rsidR="002125DA" w:rsidRDefault="00EB48B7" w:rsidP="00EB48B7">
      <w:pPr>
        <w:pStyle w:val="Bezmezer"/>
        <w:jc w:val="both"/>
        <w:rPr>
          <w:b/>
        </w:rPr>
      </w:pPr>
      <w:r>
        <w:rPr>
          <w:b/>
        </w:rPr>
        <w:t xml:space="preserve">Část IV) </w:t>
      </w:r>
      <w:proofErr w:type="spellStart"/>
      <w:r>
        <w:rPr>
          <w:b/>
        </w:rPr>
        <w:t>Ultrabook</w:t>
      </w:r>
      <w:proofErr w:type="spellEnd"/>
      <w:r>
        <w:rPr>
          <w:b/>
        </w:rPr>
        <w:t xml:space="preserve"> – 6 kusů</w:t>
      </w:r>
    </w:p>
    <w:p w:rsidR="00E72AD8" w:rsidRDefault="00714BDF" w:rsidP="00714BDF">
      <w:pPr>
        <w:pStyle w:val="Prosttext"/>
        <w:ind w:left="610"/>
        <w:rPr>
          <w:rFonts w:eastAsia="Calibri" w:cs="Times New Roman"/>
        </w:rPr>
      </w:pPr>
      <w:r w:rsidRPr="0030016D">
        <w:rPr>
          <w:rFonts w:eastAsia="Calibri" w:cs="Times New Roman"/>
        </w:rPr>
        <w:t>•</w:t>
      </w:r>
      <w:r>
        <w:rPr>
          <w:rFonts w:eastAsia="Calibri" w:cs="Times New Roman"/>
        </w:rPr>
        <w:t xml:space="preserve"> </w:t>
      </w:r>
      <w:proofErr w:type="spellStart"/>
      <w:r w:rsidRPr="00714BDF">
        <w:rPr>
          <w:rFonts w:eastAsia="Calibri" w:cs="Times New Roman"/>
        </w:rPr>
        <w:t>Ultrabook</w:t>
      </w:r>
      <w:proofErr w:type="spellEnd"/>
      <w:r w:rsidRPr="00714BDF">
        <w:rPr>
          <w:rFonts w:eastAsia="Calibri" w:cs="Times New Roman"/>
        </w:rPr>
        <w:t xml:space="preserve"> s obrazovkou 11-13,5“ a hmotností do 1,2 kg </w:t>
      </w:r>
      <w:r w:rsidRPr="00714BDF">
        <w:rPr>
          <w:rFonts w:eastAsia="Calibri" w:cs="Times New Roman"/>
        </w:rPr>
        <w:br/>
      </w:r>
      <w:r w:rsidRPr="0030016D">
        <w:rPr>
          <w:rFonts w:eastAsia="Calibri" w:cs="Times New Roman"/>
        </w:rPr>
        <w:t>•</w:t>
      </w:r>
      <w:r>
        <w:rPr>
          <w:rFonts w:eastAsia="Calibri" w:cs="Times New Roman"/>
        </w:rPr>
        <w:t xml:space="preserve"> </w:t>
      </w:r>
      <w:proofErr w:type="spellStart"/>
      <w:r w:rsidRPr="00714BDF">
        <w:rPr>
          <w:rFonts w:eastAsia="Calibri" w:cs="Times New Roman"/>
        </w:rPr>
        <w:t>Dvoujádrový</w:t>
      </w:r>
      <w:proofErr w:type="spellEnd"/>
      <w:r w:rsidRPr="00714BDF">
        <w:rPr>
          <w:rFonts w:eastAsia="Calibri" w:cs="Times New Roman"/>
        </w:rPr>
        <w:t xml:space="preserve"> </w:t>
      </w:r>
      <w:proofErr w:type="spellStart"/>
      <w:r w:rsidRPr="00714BDF">
        <w:rPr>
          <w:rFonts w:eastAsia="Calibri" w:cs="Times New Roman"/>
        </w:rPr>
        <w:t>proceror</w:t>
      </w:r>
      <w:proofErr w:type="spellEnd"/>
      <w:r w:rsidRPr="00714BDF">
        <w:rPr>
          <w:rFonts w:eastAsia="Calibri" w:cs="Times New Roman"/>
        </w:rPr>
        <w:t xml:space="preserve"> </w:t>
      </w:r>
      <w:r w:rsidRPr="00714BDF">
        <w:rPr>
          <w:rFonts w:eastAsia="Calibri" w:cs="Times New Roman"/>
        </w:rPr>
        <w:br/>
      </w:r>
      <w:r w:rsidRPr="0030016D">
        <w:rPr>
          <w:rFonts w:eastAsia="Calibri" w:cs="Times New Roman"/>
        </w:rPr>
        <w:t>•</w:t>
      </w:r>
      <w:r>
        <w:rPr>
          <w:rFonts w:eastAsia="Calibri" w:cs="Times New Roman"/>
        </w:rPr>
        <w:t xml:space="preserve"> </w:t>
      </w:r>
      <w:r w:rsidRPr="00714BDF">
        <w:rPr>
          <w:rFonts w:eastAsia="Calibri" w:cs="Times New Roman"/>
        </w:rPr>
        <w:t xml:space="preserve">4GB RAM, 128 GB SSD, rozlišení obrazu 1366x768 bodů, Webkamera </w:t>
      </w:r>
      <w:r w:rsidRPr="00714BDF">
        <w:rPr>
          <w:rFonts w:eastAsia="Calibri" w:cs="Times New Roman"/>
        </w:rPr>
        <w:br/>
      </w:r>
      <w:r w:rsidRPr="0030016D">
        <w:rPr>
          <w:rFonts w:eastAsia="Calibri" w:cs="Times New Roman"/>
        </w:rPr>
        <w:t>•</w:t>
      </w:r>
      <w:r>
        <w:rPr>
          <w:rFonts w:eastAsia="Calibri" w:cs="Times New Roman"/>
        </w:rPr>
        <w:t xml:space="preserve"> </w:t>
      </w:r>
      <w:r w:rsidRPr="00714BDF">
        <w:rPr>
          <w:rFonts w:eastAsia="Calibri" w:cs="Times New Roman"/>
        </w:rPr>
        <w:t xml:space="preserve">1xUSB 3.0, 2xUSB 2.0, HDMI, D-Sub, LAN/RJ-45 10/100/1000 </w:t>
      </w:r>
      <w:proofErr w:type="spellStart"/>
      <w:r w:rsidRPr="00714BDF">
        <w:rPr>
          <w:rFonts w:eastAsia="Calibri" w:cs="Times New Roman"/>
        </w:rPr>
        <w:t>Mbit</w:t>
      </w:r>
      <w:proofErr w:type="spellEnd"/>
      <w:r w:rsidRPr="00714BDF">
        <w:rPr>
          <w:rFonts w:eastAsia="Calibri" w:cs="Times New Roman"/>
        </w:rPr>
        <w:t xml:space="preserve"> </w:t>
      </w:r>
      <w:proofErr w:type="spellStart"/>
      <w:r w:rsidRPr="00714BDF">
        <w:rPr>
          <w:rFonts w:eastAsia="Calibri" w:cs="Times New Roman"/>
        </w:rPr>
        <w:t>Ethernet</w:t>
      </w:r>
      <w:proofErr w:type="spellEnd"/>
      <w:r w:rsidRPr="00714BDF">
        <w:rPr>
          <w:rFonts w:eastAsia="Calibri" w:cs="Times New Roman"/>
        </w:rPr>
        <w:t xml:space="preserve"> </w:t>
      </w:r>
      <w:r w:rsidRPr="00714BDF">
        <w:rPr>
          <w:rFonts w:eastAsia="Calibri" w:cs="Times New Roman"/>
        </w:rPr>
        <w:br/>
      </w:r>
      <w:r w:rsidRPr="0030016D">
        <w:rPr>
          <w:rFonts w:eastAsia="Calibri" w:cs="Times New Roman"/>
        </w:rPr>
        <w:t>•</w:t>
      </w:r>
      <w:r>
        <w:rPr>
          <w:rFonts w:eastAsia="Calibri" w:cs="Times New Roman"/>
        </w:rPr>
        <w:t xml:space="preserve"> </w:t>
      </w:r>
      <w:proofErr w:type="spellStart"/>
      <w:r w:rsidRPr="00714BDF">
        <w:rPr>
          <w:rFonts w:eastAsia="Calibri" w:cs="Times New Roman"/>
        </w:rPr>
        <w:t>Wifi</w:t>
      </w:r>
      <w:proofErr w:type="spellEnd"/>
      <w:r w:rsidRPr="00714BDF">
        <w:rPr>
          <w:rFonts w:eastAsia="Calibri" w:cs="Times New Roman"/>
        </w:rPr>
        <w:t xml:space="preserve"> 802.11 b/g/n, </w:t>
      </w:r>
      <w:proofErr w:type="spellStart"/>
      <w:r w:rsidRPr="00714BDF">
        <w:rPr>
          <w:rFonts w:eastAsia="Calibri" w:cs="Times New Roman"/>
        </w:rPr>
        <w:t>Bluetooth</w:t>
      </w:r>
      <w:proofErr w:type="spellEnd"/>
      <w:r w:rsidRPr="00714BDF">
        <w:rPr>
          <w:rFonts w:eastAsia="Calibri" w:cs="Times New Roman"/>
        </w:rPr>
        <w:t xml:space="preserve"> 3.0 </w:t>
      </w:r>
      <w:r w:rsidRPr="00714BDF">
        <w:rPr>
          <w:rFonts w:eastAsia="Calibri" w:cs="Times New Roman"/>
        </w:rPr>
        <w:br/>
      </w:r>
      <w:r w:rsidRPr="0030016D">
        <w:rPr>
          <w:rFonts w:eastAsia="Calibri" w:cs="Times New Roman"/>
        </w:rPr>
        <w:t>•</w:t>
      </w:r>
      <w:r>
        <w:rPr>
          <w:rFonts w:eastAsia="Calibri" w:cs="Times New Roman"/>
        </w:rPr>
        <w:t xml:space="preserve"> </w:t>
      </w:r>
      <w:proofErr w:type="spellStart"/>
      <w:r w:rsidRPr="00714BDF">
        <w:rPr>
          <w:rFonts w:eastAsia="Calibri" w:cs="Times New Roman"/>
        </w:rPr>
        <w:t>Multidotykový</w:t>
      </w:r>
      <w:proofErr w:type="spellEnd"/>
      <w:r w:rsidRPr="00714BDF">
        <w:rPr>
          <w:rFonts w:eastAsia="Calibri" w:cs="Times New Roman"/>
        </w:rPr>
        <w:t xml:space="preserve"> touchpad </w:t>
      </w:r>
      <w:r w:rsidRPr="00714BDF">
        <w:rPr>
          <w:rFonts w:eastAsia="Calibri" w:cs="Times New Roman"/>
        </w:rPr>
        <w:br/>
      </w:r>
      <w:r w:rsidRPr="0030016D">
        <w:rPr>
          <w:rFonts w:eastAsia="Calibri" w:cs="Times New Roman"/>
        </w:rPr>
        <w:t>•</w:t>
      </w:r>
      <w:r>
        <w:rPr>
          <w:rFonts w:eastAsia="Calibri" w:cs="Times New Roman"/>
        </w:rPr>
        <w:t xml:space="preserve"> </w:t>
      </w:r>
      <w:r w:rsidRPr="00714BDF">
        <w:rPr>
          <w:rFonts w:eastAsia="Calibri" w:cs="Times New Roman"/>
        </w:rPr>
        <w:t xml:space="preserve">Podsvícená klávesnice </w:t>
      </w:r>
      <w:r w:rsidRPr="00714BDF">
        <w:rPr>
          <w:rFonts w:eastAsia="Calibri" w:cs="Times New Roman"/>
        </w:rPr>
        <w:br/>
      </w:r>
      <w:r w:rsidRPr="0030016D">
        <w:rPr>
          <w:rFonts w:eastAsia="Calibri" w:cs="Times New Roman"/>
        </w:rPr>
        <w:t>•</w:t>
      </w:r>
      <w:r>
        <w:rPr>
          <w:rFonts w:eastAsia="Calibri" w:cs="Times New Roman"/>
        </w:rPr>
        <w:t xml:space="preserve"> </w:t>
      </w:r>
      <w:r w:rsidRPr="00714BDF">
        <w:rPr>
          <w:rFonts w:eastAsia="Calibri" w:cs="Times New Roman"/>
        </w:rPr>
        <w:t xml:space="preserve">Čtečka paměťových karet </w:t>
      </w:r>
      <w:r w:rsidRPr="00714BDF">
        <w:rPr>
          <w:rFonts w:eastAsia="Calibri" w:cs="Times New Roman"/>
        </w:rPr>
        <w:br/>
      </w:r>
      <w:r w:rsidRPr="0030016D">
        <w:rPr>
          <w:rFonts w:eastAsia="Calibri" w:cs="Times New Roman"/>
        </w:rPr>
        <w:t>•</w:t>
      </w:r>
      <w:r>
        <w:rPr>
          <w:rFonts w:eastAsia="Calibri" w:cs="Times New Roman"/>
        </w:rPr>
        <w:t xml:space="preserve"> </w:t>
      </w:r>
      <w:r w:rsidRPr="00714BDF">
        <w:rPr>
          <w:rFonts w:eastAsia="Calibri" w:cs="Times New Roman"/>
        </w:rPr>
        <w:t xml:space="preserve">Operační systém Windows 7 </w:t>
      </w:r>
      <w:proofErr w:type="spellStart"/>
      <w:r w:rsidRPr="00714BDF">
        <w:rPr>
          <w:rFonts w:eastAsia="Calibri" w:cs="Times New Roman"/>
        </w:rPr>
        <w:t>Home</w:t>
      </w:r>
      <w:proofErr w:type="spellEnd"/>
      <w:r w:rsidRPr="00714BDF">
        <w:rPr>
          <w:rFonts w:eastAsia="Calibri" w:cs="Times New Roman"/>
        </w:rPr>
        <w:t xml:space="preserve"> Premium </w:t>
      </w:r>
      <w:proofErr w:type="gramStart"/>
      <w:r w:rsidRPr="00714BDF">
        <w:rPr>
          <w:rFonts w:eastAsia="Calibri" w:cs="Times New Roman"/>
        </w:rPr>
        <w:t>64-bit</w:t>
      </w:r>
      <w:proofErr w:type="gramEnd"/>
      <w:r w:rsidRPr="00714BDF">
        <w:rPr>
          <w:rFonts w:eastAsia="Calibri" w:cs="Times New Roman"/>
        </w:rPr>
        <w:t xml:space="preserve"> </w:t>
      </w:r>
    </w:p>
    <w:p w:rsidR="00714BDF" w:rsidRDefault="00714BDF" w:rsidP="00714BDF">
      <w:pPr>
        <w:pStyle w:val="Prosttext"/>
        <w:ind w:left="610"/>
        <w:rPr>
          <w:rFonts w:eastAsia="Calibri" w:cs="Times New Roman"/>
        </w:rPr>
      </w:pPr>
    </w:p>
    <w:p w:rsidR="002125DA" w:rsidRDefault="00EB48B7" w:rsidP="002125DA">
      <w:pPr>
        <w:pStyle w:val="Bezmezer"/>
        <w:jc w:val="both"/>
        <w:rPr>
          <w:b/>
        </w:rPr>
      </w:pPr>
      <w:r>
        <w:rPr>
          <w:b/>
        </w:rPr>
        <w:t xml:space="preserve">Část </w:t>
      </w:r>
      <w:r w:rsidR="002125DA">
        <w:rPr>
          <w:b/>
        </w:rPr>
        <w:t>V</w:t>
      </w:r>
      <w:r w:rsidR="002125DA" w:rsidRPr="00332214">
        <w:rPr>
          <w:b/>
        </w:rPr>
        <w:t xml:space="preserve">) </w:t>
      </w:r>
      <w:r w:rsidR="002125DA">
        <w:rPr>
          <w:b/>
        </w:rPr>
        <w:t xml:space="preserve">LCD TV – </w:t>
      </w:r>
      <w:r w:rsidR="002125DA" w:rsidRPr="00332214">
        <w:rPr>
          <w:b/>
        </w:rPr>
        <w:t>2 kus</w:t>
      </w:r>
      <w:r w:rsidR="002125DA">
        <w:rPr>
          <w:b/>
        </w:rPr>
        <w:t>y</w:t>
      </w:r>
    </w:p>
    <w:p w:rsidR="002125DA" w:rsidRDefault="002125DA" w:rsidP="002125DA">
      <w:pPr>
        <w:pStyle w:val="Prosttext"/>
        <w:ind w:left="567"/>
        <w:rPr>
          <w:rFonts w:eastAsia="Calibri" w:cs="Times New Roman"/>
        </w:rPr>
      </w:pPr>
      <w:r w:rsidRPr="0030016D">
        <w:rPr>
          <w:rFonts w:eastAsia="Calibri" w:cs="Times New Roman"/>
        </w:rPr>
        <w:t>•</w:t>
      </w:r>
      <w:r>
        <w:rPr>
          <w:rFonts w:eastAsia="Calibri" w:cs="Times New Roman"/>
        </w:rPr>
        <w:t xml:space="preserve"> </w:t>
      </w:r>
      <w:r w:rsidRPr="002125DA">
        <w:rPr>
          <w:rFonts w:eastAsia="Calibri" w:cs="Times New Roman"/>
        </w:rPr>
        <w:t xml:space="preserve">LCD TV 60“, 16:9, rozlišení 1920x1080 bodů, </w:t>
      </w:r>
    </w:p>
    <w:p w:rsidR="00C618BC" w:rsidRPr="00C618BC" w:rsidRDefault="00C618BC" w:rsidP="00C618BC">
      <w:pPr>
        <w:pStyle w:val="Prosttext"/>
        <w:ind w:left="567"/>
        <w:rPr>
          <w:rFonts w:eastAsia="Calibri" w:cs="Times New Roman"/>
        </w:rPr>
      </w:pPr>
      <w:r w:rsidRPr="0030016D">
        <w:rPr>
          <w:rFonts w:eastAsia="Calibri" w:cs="Times New Roman"/>
        </w:rPr>
        <w:t>•</w:t>
      </w:r>
      <w:r>
        <w:rPr>
          <w:rFonts w:eastAsia="Calibri" w:cs="Times New Roman"/>
        </w:rPr>
        <w:t xml:space="preserve"> t</w:t>
      </w:r>
      <w:r w:rsidRPr="00C618BC">
        <w:rPr>
          <w:rFonts w:eastAsia="Calibri" w:cs="Times New Roman"/>
        </w:rPr>
        <w:t>yp podsvícení: LED</w:t>
      </w:r>
    </w:p>
    <w:p w:rsidR="002125DA" w:rsidRPr="002125DA" w:rsidRDefault="002125DA" w:rsidP="002125DA">
      <w:pPr>
        <w:pStyle w:val="Prosttext"/>
        <w:ind w:left="567"/>
        <w:rPr>
          <w:rFonts w:eastAsia="Calibri" w:cs="Times New Roman"/>
        </w:rPr>
      </w:pPr>
      <w:r w:rsidRPr="0030016D">
        <w:rPr>
          <w:rFonts w:eastAsia="Calibri" w:cs="Times New Roman"/>
        </w:rPr>
        <w:t>•</w:t>
      </w:r>
      <w:r>
        <w:rPr>
          <w:rFonts w:eastAsia="Calibri" w:cs="Times New Roman"/>
        </w:rPr>
        <w:t xml:space="preserve"> </w:t>
      </w:r>
      <w:r w:rsidRPr="002125DA">
        <w:rPr>
          <w:rFonts w:eastAsia="Calibri" w:cs="Times New Roman"/>
        </w:rPr>
        <w:t>2 reproduktory s výkonem alespoň 20W</w:t>
      </w:r>
    </w:p>
    <w:p w:rsidR="002125DA" w:rsidRPr="002125DA" w:rsidRDefault="002125DA" w:rsidP="002125DA">
      <w:pPr>
        <w:pStyle w:val="Prosttext"/>
        <w:ind w:left="567"/>
        <w:rPr>
          <w:rFonts w:eastAsia="Calibri" w:cs="Times New Roman"/>
        </w:rPr>
      </w:pPr>
      <w:r w:rsidRPr="0030016D">
        <w:rPr>
          <w:rFonts w:eastAsia="Calibri" w:cs="Times New Roman"/>
        </w:rPr>
        <w:t>•</w:t>
      </w:r>
      <w:r>
        <w:rPr>
          <w:rFonts w:eastAsia="Calibri" w:cs="Times New Roman"/>
        </w:rPr>
        <w:t xml:space="preserve"> </w:t>
      </w:r>
      <w:r w:rsidRPr="002125DA">
        <w:rPr>
          <w:rFonts w:eastAsia="Calibri" w:cs="Times New Roman"/>
        </w:rPr>
        <w:t>I/O: VGA, min 2xHDMI, 1x SCART, LAN RJ-45</w:t>
      </w:r>
    </w:p>
    <w:p w:rsidR="002125DA" w:rsidRPr="00332214" w:rsidRDefault="002125DA" w:rsidP="002125DA">
      <w:pPr>
        <w:pStyle w:val="Bezmezer"/>
        <w:jc w:val="both"/>
        <w:rPr>
          <w:b/>
        </w:rPr>
      </w:pPr>
    </w:p>
    <w:p w:rsidR="00A45ED7" w:rsidRPr="0030016D" w:rsidRDefault="00A45ED7" w:rsidP="002125DA">
      <w:pPr>
        <w:pStyle w:val="Prosttext"/>
        <w:rPr>
          <w:rFonts w:eastAsia="Calibri" w:cs="Times New Roman"/>
        </w:rPr>
      </w:pPr>
      <w:r w:rsidRPr="0030016D">
        <w:rPr>
          <w:rFonts w:eastAsia="Calibri" w:cs="Times New Roman"/>
        </w:rPr>
        <w:t xml:space="preserve"> </w:t>
      </w:r>
    </w:p>
    <w:p w:rsidR="00A45ED7" w:rsidRDefault="00A45ED7" w:rsidP="00A45ED7">
      <w:pPr>
        <w:pStyle w:val="Odstavecseseznamem"/>
        <w:ind w:left="0"/>
      </w:pPr>
    </w:p>
    <w:p w:rsidR="00A45ED7" w:rsidRDefault="00A45ED7" w:rsidP="00B4488E">
      <w:r>
        <w:t>Případný uchazeč může podat nabídku pro jednotlivou část nebo pro všechny části této veřejné zakázky na dodávky.</w:t>
      </w:r>
    </w:p>
    <w:p w:rsidR="00A45ED7" w:rsidRDefault="00A45ED7" w:rsidP="00B4488E">
      <w:pPr>
        <w:pStyle w:val="Odstavecseseznamem"/>
        <w:ind w:left="0"/>
      </w:pPr>
    </w:p>
    <w:p w:rsidR="00A45ED7" w:rsidRDefault="00A45ED7" w:rsidP="00B4488E">
      <w:r>
        <w:t>Zadavatel požaduje, aby uchazeč ve své nabídce specifikoval části veřejné zakázky, které má v úmyslu zadat jednomu či více subdodavatelům, a aby uvedl identifikační údaje každého subdodavatele.</w:t>
      </w:r>
    </w:p>
    <w:p w:rsidR="00A45ED7" w:rsidRDefault="00A45ED7" w:rsidP="00B4488E">
      <w:pPr>
        <w:pStyle w:val="Normlnweb"/>
        <w:spacing w:before="0" w:beforeAutospacing="0" w:after="0" w:afterAutospacing="0"/>
        <w:jc w:val="both"/>
        <w:rPr>
          <w:rFonts w:ascii="Calibri" w:hAnsi="Calibri"/>
          <w:sz w:val="22"/>
          <w:szCs w:val="22"/>
        </w:rPr>
      </w:pPr>
    </w:p>
    <w:p w:rsidR="00567CA4" w:rsidRPr="00B75452" w:rsidRDefault="00567CA4" w:rsidP="00B4488E">
      <w:pPr>
        <w:pStyle w:val="Normlnweb"/>
        <w:spacing w:before="0" w:beforeAutospacing="0" w:after="0" w:afterAutospacing="0"/>
        <w:jc w:val="both"/>
        <w:rPr>
          <w:rFonts w:ascii="Calibri" w:hAnsi="Calibri"/>
          <w:sz w:val="22"/>
          <w:szCs w:val="22"/>
        </w:rPr>
      </w:pPr>
      <w:r w:rsidRPr="00B75452">
        <w:rPr>
          <w:rFonts w:ascii="Calibri" w:hAnsi="Calibri"/>
          <w:sz w:val="22"/>
          <w:szCs w:val="22"/>
        </w:rPr>
        <w:t>Tato veřejná zakázka bude financována z</w:t>
      </w:r>
      <w:r w:rsidRPr="00A354AF">
        <w:rPr>
          <w:rFonts w:ascii="Calibri" w:hAnsi="Calibri"/>
          <w:sz w:val="22"/>
          <w:szCs w:val="22"/>
        </w:rPr>
        <w:t> </w:t>
      </w:r>
      <w:r w:rsidRPr="00B75452">
        <w:rPr>
          <w:rFonts w:ascii="Calibri" w:hAnsi="Calibri"/>
          <w:sz w:val="22"/>
          <w:szCs w:val="22"/>
        </w:rPr>
        <w:t xml:space="preserve">prostředků ESF a státního rozpočtu ČR. </w:t>
      </w:r>
    </w:p>
    <w:p w:rsidR="00567CA4" w:rsidRDefault="00567CA4" w:rsidP="003934AD">
      <w:pPr>
        <w:pStyle w:val="Nadpis2"/>
      </w:pPr>
      <w:r>
        <w:lastRenderedPageBreak/>
        <w:t>Klasifikace předmětu veřejné zakázky</w:t>
      </w:r>
    </w:p>
    <w:p w:rsidR="00567CA4" w:rsidRDefault="00567CA4" w:rsidP="003934AD">
      <w:r>
        <w:t xml:space="preserve">V referenční klasifikaci platné pro veřejné zakázky je tato veřejná zakázka v souladu s </w:t>
      </w:r>
      <w:r>
        <w:rPr>
          <w:rFonts w:cs="Calibri"/>
        </w:rPr>
        <w:t>§</w:t>
      </w:r>
      <w:r>
        <w:t xml:space="preserve"> 47 zákona uvedena pod označením</w:t>
      </w:r>
      <w:r w:rsidR="00D4206D">
        <w:t>:</w:t>
      </w:r>
    </w:p>
    <w:p w:rsidR="00D4206D" w:rsidRPr="00D4206D" w:rsidRDefault="00D4206D" w:rsidP="00D4206D">
      <w:pPr>
        <w:pStyle w:val="Odstavecseseznamem"/>
        <w:numPr>
          <w:ilvl w:val="0"/>
          <w:numId w:val="20"/>
        </w:numPr>
        <w:rPr>
          <w:rFonts w:ascii="Arial" w:eastAsia="Times New Roman" w:hAnsi="Arial" w:cs="Arial"/>
          <w:sz w:val="20"/>
          <w:szCs w:val="20"/>
          <w:lang w:eastAsia="cs-CZ"/>
        </w:rPr>
      </w:pPr>
      <w:r>
        <w:t xml:space="preserve">část: </w:t>
      </w:r>
      <w:r w:rsidRPr="00D4206D">
        <w:t xml:space="preserve">CPV </w:t>
      </w:r>
      <w:r w:rsidRPr="00D4206D">
        <w:rPr>
          <w:rFonts w:ascii="Arial" w:eastAsia="Times New Roman" w:hAnsi="Arial" w:cs="Arial"/>
          <w:sz w:val="20"/>
          <w:szCs w:val="20"/>
          <w:lang w:eastAsia="cs-CZ"/>
        </w:rPr>
        <w:t>32333200-8</w:t>
      </w:r>
    </w:p>
    <w:p w:rsidR="00D4206D" w:rsidRPr="00D4206D" w:rsidRDefault="00D4206D" w:rsidP="00D4206D">
      <w:pPr>
        <w:pStyle w:val="Odstavecseseznamem"/>
        <w:numPr>
          <w:ilvl w:val="0"/>
          <w:numId w:val="20"/>
        </w:numPr>
        <w:rPr>
          <w:rFonts w:ascii="Arial" w:eastAsia="Times New Roman" w:hAnsi="Arial" w:cs="Arial"/>
          <w:sz w:val="20"/>
          <w:szCs w:val="20"/>
          <w:lang w:eastAsia="cs-CZ"/>
        </w:rPr>
      </w:pPr>
      <w:r>
        <w:t xml:space="preserve">část: CPV </w:t>
      </w:r>
      <w:r w:rsidRPr="00D4206D">
        <w:rPr>
          <w:rFonts w:ascii="Arial" w:eastAsia="Times New Roman" w:hAnsi="Arial" w:cs="Arial"/>
          <w:sz w:val="20"/>
          <w:szCs w:val="20"/>
          <w:lang w:eastAsia="cs-CZ"/>
        </w:rPr>
        <w:t>38652120-7</w:t>
      </w:r>
    </w:p>
    <w:p w:rsidR="00D4206D" w:rsidRDefault="00D4206D" w:rsidP="00D4206D">
      <w:pPr>
        <w:pStyle w:val="Odstavecseseznamem"/>
        <w:numPr>
          <w:ilvl w:val="0"/>
          <w:numId w:val="20"/>
        </w:numPr>
        <w:rPr>
          <w:rFonts w:ascii="Arial" w:eastAsia="Times New Roman" w:hAnsi="Arial" w:cs="Arial"/>
          <w:sz w:val="20"/>
          <w:szCs w:val="20"/>
          <w:lang w:eastAsia="cs-CZ"/>
        </w:rPr>
      </w:pPr>
      <w:r>
        <w:t xml:space="preserve">část: </w:t>
      </w:r>
      <w:r w:rsidRPr="00D4206D">
        <w:t xml:space="preserve">CPV </w:t>
      </w:r>
      <w:r w:rsidRPr="00D4206D">
        <w:rPr>
          <w:rFonts w:ascii="Arial" w:eastAsia="Times New Roman" w:hAnsi="Arial" w:cs="Arial"/>
          <w:sz w:val="20"/>
          <w:szCs w:val="20"/>
          <w:lang w:eastAsia="cs-CZ"/>
        </w:rPr>
        <w:t>30213100-6</w:t>
      </w:r>
    </w:p>
    <w:p w:rsidR="00F8419F" w:rsidRPr="00F8419F" w:rsidRDefault="00F8419F" w:rsidP="00F8419F">
      <w:pPr>
        <w:pStyle w:val="Odstavecseseznamem"/>
        <w:numPr>
          <w:ilvl w:val="0"/>
          <w:numId w:val="20"/>
        </w:numPr>
      </w:pPr>
      <w:r w:rsidRPr="00F8419F">
        <w:t>část: CPV 30213100-6</w:t>
      </w:r>
    </w:p>
    <w:p w:rsidR="00F8419F" w:rsidRPr="00F8419F" w:rsidRDefault="00F8419F" w:rsidP="00F8419F">
      <w:pPr>
        <w:pStyle w:val="Odstavecseseznamem"/>
        <w:numPr>
          <w:ilvl w:val="0"/>
          <w:numId w:val="20"/>
        </w:numPr>
      </w:pPr>
      <w:r w:rsidRPr="00F8419F">
        <w:t>část: CPV 32324000-0</w:t>
      </w:r>
    </w:p>
    <w:p w:rsidR="001C58CA" w:rsidRDefault="001C58CA" w:rsidP="003934AD"/>
    <w:p w:rsidR="00567CA4" w:rsidRDefault="00567CA4" w:rsidP="001C58CA">
      <w:pPr>
        <w:pStyle w:val="Nadpis2"/>
        <w:spacing w:after="120"/>
      </w:pPr>
      <w:r>
        <w:t>Další požadavky zadavatele pro všechny části veřejné zakázky</w:t>
      </w:r>
    </w:p>
    <w:p w:rsidR="00567CA4" w:rsidRDefault="00567CA4" w:rsidP="00740C86">
      <w:r>
        <w:t>Nabídková cena musí zahrnovat veškeré náklady spojené s</w:t>
      </w:r>
      <w:r w:rsidR="001C58CA">
        <w:t>e zajištěním</w:t>
      </w:r>
      <w:r>
        <w:t xml:space="preserve"> plnění</w:t>
      </w:r>
    </w:p>
    <w:p w:rsidR="00567CA4" w:rsidRDefault="00567CA4" w:rsidP="009B2732">
      <w:pPr>
        <w:pStyle w:val="Nadpis2"/>
      </w:pPr>
      <w:r>
        <w:t>Předpokládaná hodnota veřejné zakázky</w:t>
      </w:r>
    </w:p>
    <w:p w:rsidR="001C58CA" w:rsidRDefault="001C58CA" w:rsidP="001C58CA">
      <w:r>
        <w:t xml:space="preserve">Předpokládaná hodnota veřejné zakázky je zároveň maximálně přípustnou výší nabídkové ceny za </w:t>
      </w:r>
      <w:r w:rsidR="0030016D">
        <w:t>dodávky HW.</w:t>
      </w:r>
    </w:p>
    <w:p w:rsidR="0030016D" w:rsidRDefault="0030016D" w:rsidP="0030016D">
      <w:r>
        <w:t>Maximální c</w:t>
      </w:r>
      <w:r w:rsidRPr="0095294E">
        <w:t xml:space="preserve">elková cena za předmět plnění veřejné zakázky činí </w:t>
      </w:r>
      <w:r w:rsidR="000D053A" w:rsidRPr="00A220ED">
        <w:rPr>
          <w:b/>
        </w:rPr>
        <w:t>4</w:t>
      </w:r>
      <w:r w:rsidR="000D053A">
        <w:rPr>
          <w:b/>
        </w:rPr>
        <w:t>64</w:t>
      </w:r>
      <w:r w:rsidR="000D053A" w:rsidRPr="00A220ED">
        <w:rPr>
          <w:b/>
        </w:rPr>
        <w:t> </w:t>
      </w:r>
      <w:r w:rsidR="000D053A">
        <w:rPr>
          <w:b/>
        </w:rPr>
        <w:t>5</w:t>
      </w:r>
      <w:r w:rsidR="000D053A" w:rsidRPr="00A220ED">
        <w:rPr>
          <w:b/>
        </w:rPr>
        <w:t>00</w:t>
      </w:r>
      <w:r w:rsidRPr="00A220ED">
        <w:rPr>
          <w:b/>
        </w:rPr>
        <w:t>,- Kč bez DPH (=</w:t>
      </w:r>
      <w:r w:rsidR="000D053A" w:rsidRPr="00A220ED">
        <w:rPr>
          <w:b/>
        </w:rPr>
        <w:t>5</w:t>
      </w:r>
      <w:r w:rsidR="000D053A">
        <w:rPr>
          <w:b/>
        </w:rPr>
        <w:t>57</w:t>
      </w:r>
      <w:r w:rsidR="000D053A" w:rsidRPr="00A220ED">
        <w:rPr>
          <w:b/>
        </w:rPr>
        <w:t> 400</w:t>
      </w:r>
      <w:r w:rsidRPr="00A220ED">
        <w:rPr>
          <w:b/>
        </w:rPr>
        <w:t>,- Kč s DPH)</w:t>
      </w:r>
      <w:r>
        <w:t>, a to následně v jednotlivých částech:</w:t>
      </w:r>
    </w:p>
    <w:p w:rsidR="0030016D" w:rsidRDefault="0030016D" w:rsidP="0030016D"/>
    <w:p w:rsidR="000D053A" w:rsidRPr="008A3BD4" w:rsidRDefault="000D053A" w:rsidP="000D053A">
      <w:pPr>
        <w:rPr>
          <w:b/>
        </w:rPr>
      </w:pPr>
      <w:r>
        <w:rPr>
          <w:b/>
        </w:rPr>
        <w:t>Část I</w:t>
      </w:r>
      <w:r w:rsidRPr="008A3BD4">
        <w:rPr>
          <w:b/>
        </w:rPr>
        <w:t>) 165 000,- Kč bez DPH (= 198 000,- Kč s DPH)</w:t>
      </w:r>
    </w:p>
    <w:p w:rsidR="000D053A" w:rsidRPr="008A3BD4" w:rsidRDefault="000D053A" w:rsidP="000D053A">
      <w:pPr>
        <w:rPr>
          <w:b/>
        </w:rPr>
      </w:pPr>
      <w:r>
        <w:rPr>
          <w:b/>
        </w:rPr>
        <w:t>Část II</w:t>
      </w:r>
      <w:r w:rsidRPr="008A3BD4">
        <w:rPr>
          <w:b/>
        </w:rPr>
        <w:t>) 27 000,- Kč bez DPH (= 32 400,-Kč s DPH)</w:t>
      </w:r>
    </w:p>
    <w:p w:rsidR="000D053A" w:rsidRDefault="000D053A" w:rsidP="000D053A">
      <w:pPr>
        <w:rPr>
          <w:b/>
        </w:rPr>
      </w:pPr>
      <w:r>
        <w:rPr>
          <w:b/>
        </w:rPr>
        <w:t>Část III</w:t>
      </w:r>
      <w:r w:rsidRPr="008A3BD4">
        <w:rPr>
          <w:b/>
        </w:rPr>
        <w:t>)</w:t>
      </w:r>
      <w:r>
        <w:rPr>
          <w:b/>
        </w:rPr>
        <w:t xml:space="preserve"> 120 000,- Kč bez DPH (= 144 000,- Kč s DPH), tj. maximálně 20 000,- Kč bez DPH/1 kus (= 24 000,- Kč s DPH/ 1 kus)</w:t>
      </w:r>
    </w:p>
    <w:p w:rsidR="000D053A" w:rsidRDefault="000D053A" w:rsidP="000D053A">
      <w:pPr>
        <w:rPr>
          <w:b/>
        </w:rPr>
      </w:pPr>
      <w:r>
        <w:rPr>
          <w:b/>
        </w:rPr>
        <w:t>Část IV</w:t>
      </w:r>
      <w:r w:rsidRPr="008A3BD4">
        <w:rPr>
          <w:b/>
        </w:rPr>
        <w:t xml:space="preserve">) </w:t>
      </w:r>
      <w:r>
        <w:rPr>
          <w:b/>
        </w:rPr>
        <w:t>120 000,- Kč bez DPH (= 144</w:t>
      </w:r>
      <w:r w:rsidRPr="008A3BD4">
        <w:rPr>
          <w:b/>
        </w:rPr>
        <w:t> 000,- Kč s DPH)</w:t>
      </w:r>
    </w:p>
    <w:p w:rsidR="000D053A" w:rsidRPr="008A3BD4" w:rsidRDefault="000D053A" w:rsidP="000D053A">
      <w:pPr>
        <w:rPr>
          <w:b/>
        </w:rPr>
      </w:pPr>
      <w:r>
        <w:rPr>
          <w:b/>
        </w:rPr>
        <w:t>tj. maximálně 20 000,- Kč bez DPH/1 kus (= 24 000,- Kč s DPH/ 1 kus)</w:t>
      </w:r>
    </w:p>
    <w:p w:rsidR="000D053A" w:rsidRPr="008A3BD4" w:rsidRDefault="000D053A" w:rsidP="000D053A">
      <w:pPr>
        <w:rPr>
          <w:b/>
        </w:rPr>
      </w:pPr>
      <w:r>
        <w:rPr>
          <w:b/>
        </w:rPr>
        <w:t>Část V</w:t>
      </w:r>
      <w:r w:rsidRPr="008A3BD4">
        <w:rPr>
          <w:b/>
        </w:rPr>
        <w:t xml:space="preserve">) </w:t>
      </w:r>
      <w:r>
        <w:rPr>
          <w:b/>
        </w:rPr>
        <w:t>32</w:t>
      </w:r>
      <w:r w:rsidRPr="008A3BD4">
        <w:rPr>
          <w:b/>
        </w:rPr>
        <w:t> </w:t>
      </w:r>
      <w:r>
        <w:rPr>
          <w:b/>
        </w:rPr>
        <w:t>500,- Kč bez DPH (= 39</w:t>
      </w:r>
      <w:r w:rsidRPr="008A3BD4">
        <w:rPr>
          <w:b/>
        </w:rPr>
        <w:t> 000,- Kč s DPH)</w:t>
      </w:r>
    </w:p>
    <w:p w:rsidR="0030016D" w:rsidRPr="0095294E" w:rsidRDefault="0030016D" w:rsidP="0030016D">
      <w:pPr>
        <w:jc w:val="right"/>
      </w:pPr>
    </w:p>
    <w:p w:rsidR="0030016D" w:rsidRPr="0095294E" w:rsidRDefault="0030016D" w:rsidP="0030016D">
      <w:r w:rsidRPr="0095294E">
        <w:t>Výše uveden</w:t>
      </w:r>
      <w:r>
        <w:t>é</w:t>
      </w:r>
      <w:r w:rsidRPr="0095294E">
        <w:t xml:space="preserve"> cen</w:t>
      </w:r>
      <w:r>
        <w:t>y</w:t>
      </w:r>
      <w:r w:rsidRPr="0095294E">
        <w:t xml:space="preserve"> obsahuj</w:t>
      </w:r>
      <w:r>
        <w:t>í</w:t>
      </w:r>
      <w:r w:rsidRPr="0095294E">
        <w:t xml:space="preserve"> veškeré náklady na řádné plnění dodavatele.</w:t>
      </w:r>
    </w:p>
    <w:p w:rsidR="0030016D" w:rsidRPr="0095294E" w:rsidRDefault="0030016D" w:rsidP="0030016D"/>
    <w:p w:rsidR="0030016D" w:rsidRDefault="0030016D" w:rsidP="0030016D">
      <w:r w:rsidRPr="0095294E">
        <w:t>Zadavatel si vyhrazuje právo upravit hodnotu veřejné zakázky v případě změny sazby DPH v souvislosti se změnou příslušného zákona.</w:t>
      </w:r>
    </w:p>
    <w:p w:rsidR="00567CA4" w:rsidRPr="002B198A" w:rsidRDefault="00567CA4">
      <w:r>
        <w:t>Výše uvedené předpokládané hodnoty představují finanční prostředky, kterými zadavatel dispo</w:t>
      </w:r>
      <w:r w:rsidR="002B198A">
        <w:t>nuje pro tuto veřejnou zakázku.</w:t>
      </w:r>
      <w:r w:rsidRPr="006856D1">
        <w:br w:type="page"/>
      </w:r>
    </w:p>
    <w:p w:rsidR="00567CA4" w:rsidRDefault="00567CA4" w:rsidP="006A0A3F">
      <w:pPr>
        <w:pStyle w:val="Nadpis1"/>
      </w:pPr>
      <w:r>
        <w:lastRenderedPageBreak/>
        <w:t>Doba a místo plnění veřejné zakázky</w:t>
      </w:r>
    </w:p>
    <w:p w:rsidR="00567CA4" w:rsidRDefault="00567CA4" w:rsidP="00A019AB">
      <w:r>
        <w:t xml:space="preserve">Smlouva bude uzavřena na dobu určitou s předpokládanou dobou účinnosti od </w:t>
      </w:r>
      <w:r w:rsidR="00B4488E">
        <w:t>2</w:t>
      </w:r>
      <w:r w:rsidR="00934300">
        <w:t>1</w:t>
      </w:r>
      <w:bookmarkStart w:id="0" w:name="_GoBack"/>
      <w:bookmarkEnd w:id="0"/>
      <w:r w:rsidR="00C204C7">
        <w:t>. 1</w:t>
      </w:r>
      <w:r w:rsidR="00B4488E">
        <w:t>1</w:t>
      </w:r>
      <w:r w:rsidR="00C204C7">
        <w:t>. 2012</w:t>
      </w:r>
      <w:r>
        <w:t xml:space="preserve"> (ne však dříve než od data řádně ukončeného zadávacího řízení pro tuto veřejnou zakázku) s předpokládaným ukončením </w:t>
      </w:r>
      <w:r w:rsidR="00C204C7">
        <w:t>31</w:t>
      </w:r>
      <w:r>
        <w:t>.</w:t>
      </w:r>
      <w:r w:rsidR="00C204C7">
        <w:t xml:space="preserve"> 12. 2013.</w:t>
      </w:r>
    </w:p>
    <w:p w:rsidR="00567CA4" w:rsidRDefault="00567CA4" w:rsidP="00FC2945">
      <w:pPr>
        <w:pStyle w:val="Nadpis2"/>
      </w:pPr>
      <w:r>
        <w:t>Místo plnění</w:t>
      </w:r>
    </w:p>
    <w:p w:rsidR="00493A3A" w:rsidRPr="00493A3A" w:rsidRDefault="00493A3A" w:rsidP="00493A3A">
      <w:r>
        <w:t>Karlova Univerzita v Praze, Farmaceutická fakulta v Hradci Králové.</w:t>
      </w:r>
    </w:p>
    <w:p w:rsidR="00567CA4" w:rsidRDefault="00567CA4">
      <w:r>
        <w:br w:type="page"/>
      </w:r>
    </w:p>
    <w:p w:rsidR="00567CA4" w:rsidRDefault="00567CA4" w:rsidP="00B1071B">
      <w:pPr>
        <w:pStyle w:val="Nadpis1"/>
        <w:spacing w:after="240"/>
      </w:pPr>
      <w:r>
        <w:lastRenderedPageBreak/>
        <w:t>Požadavky na prokázání kvalifikačních předpokladů</w:t>
      </w:r>
    </w:p>
    <w:p w:rsidR="00B1071B" w:rsidRDefault="00B1071B" w:rsidP="00B1071B">
      <w:pPr>
        <w:pStyle w:val="Textpoznpodarou"/>
        <w:jc w:val="both"/>
        <w:rPr>
          <w:b/>
          <w:sz w:val="24"/>
          <w:szCs w:val="24"/>
          <w:lang w:val="cs-CZ" w:eastAsia="cs-CZ"/>
        </w:rPr>
      </w:pPr>
      <w:r w:rsidRPr="008302C1">
        <w:rPr>
          <w:b/>
          <w:sz w:val="24"/>
          <w:szCs w:val="24"/>
          <w:lang w:val="cs-CZ" w:eastAsia="cs-CZ"/>
        </w:rPr>
        <w:t>Uchazeč je povinen doložit</w:t>
      </w:r>
      <w:r>
        <w:rPr>
          <w:b/>
          <w:sz w:val="24"/>
          <w:szCs w:val="24"/>
          <w:lang w:val="cs-CZ" w:eastAsia="cs-CZ"/>
        </w:rPr>
        <w:t xml:space="preserve"> čestné prohlášení o splnění následujících profesních kvalifikačních předpokladů:</w:t>
      </w:r>
    </w:p>
    <w:p w:rsidR="00B1071B" w:rsidRPr="008302C1" w:rsidRDefault="00B1071B" w:rsidP="00B1071B">
      <w:pPr>
        <w:pStyle w:val="Textpoznpodarou"/>
        <w:jc w:val="both"/>
        <w:rPr>
          <w:b/>
          <w:sz w:val="24"/>
          <w:szCs w:val="24"/>
          <w:lang w:val="cs-CZ" w:eastAsia="cs-CZ"/>
        </w:rPr>
      </w:pPr>
    </w:p>
    <w:p w:rsidR="00B1071B" w:rsidRDefault="00B1071B" w:rsidP="00B1071B">
      <w:pPr>
        <w:pStyle w:val="Odstavecseseznamem"/>
        <w:numPr>
          <w:ilvl w:val="0"/>
          <w:numId w:val="15"/>
        </w:numPr>
        <w:shd w:val="clear" w:color="auto" w:fill="FFFFFF"/>
        <w:tabs>
          <w:tab w:val="left" w:pos="426"/>
        </w:tabs>
        <w:spacing w:line="270" w:lineRule="atLeast"/>
        <w:ind w:firstLine="24"/>
      </w:pPr>
      <w:r w:rsidRPr="000806DD">
        <w:rPr>
          <w:b/>
          <w:sz w:val="24"/>
          <w:szCs w:val="24"/>
        </w:rPr>
        <w:t>výpis z obchodního rejstříku</w:t>
      </w:r>
      <w:r w:rsidRPr="000806DD">
        <w:rPr>
          <w:sz w:val="24"/>
          <w:szCs w:val="24"/>
        </w:rPr>
        <w:t>, pokud je v něm zapsán, či výpis z jiné obdobné evidence, pokud je v ní zapsán,</w:t>
      </w:r>
    </w:p>
    <w:p w:rsidR="00B1071B" w:rsidRPr="000806DD" w:rsidRDefault="00B1071B" w:rsidP="00B1071B">
      <w:pPr>
        <w:pStyle w:val="Odstavecseseznamem"/>
        <w:shd w:val="clear" w:color="auto" w:fill="FFFFFF"/>
        <w:tabs>
          <w:tab w:val="left" w:pos="426"/>
        </w:tabs>
        <w:spacing w:line="270" w:lineRule="atLeast"/>
        <w:ind w:left="-24" w:firstLine="24"/>
        <w:rPr>
          <w:sz w:val="24"/>
          <w:szCs w:val="24"/>
        </w:rPr>
      </w:pPr>
    </w:p>
    <w:p w:rsidR="00B1071B" w:rsidRDefault="00B1071B" w:rsidP="00B1071B">
      <w:pPr>
        <w:pStyle w:val="Odstavecseseznamem"/>
        <w:numPr>
          <w:ilvl w:val="0"/>
          <w:numId w:val="15"/>
        </w:numPr>
        <w:shd w:val="clear" w:color="auto" w:fill="FFFFFF"/>
        <w:tabs>
          <w:tab w:val="left" w:pos="426"/>
        </w:tabs>
        <w:spacing w:line="270" w:lineRule="atLeast"/>
        <w:ind w:firstLine="24"/>
      </w:pPr>
      <w:r w:rsidRPr="000806DD">
        <w:rPr>
          <w:rFonts w:ascii="Times New Roman" w:hAnsi="Times New Roman"/>
          <w:b/>
          <w:sz w:val="24"/>
          <w:szCs w:val="24"/>
        </w:rPr>
        <w:t>doklad o oprávnění k podnikání</w:t>
      </w:r>
      <w:r w:rsidRPr="000806DD">
        <w:rPr>
          <w:rFonts w:ascii="Times New Roman" w:hAnsi="Times New Roman"/>
          <w:sz w:val="24"/>
          <w:szCs w:val="24"/>
        </w:rPr>
        <w:t xml:space="preserve"> podle zvláštních právních předpisů v rozsahu odpovídajícím předmětu veřejné zakázky, zejména doklad prokazující příslušné ži</w:t>
      </w:r>
      <w:r w:rsidR="00482356">
        <w:rPr>
          <w:rFonts w:ascii="Times New Roman" w:hAnsi="Times New Roman"/>
          <w:sz w:val="24"/>
          <w:szCs w:val="24"/>
        </w:rPr>
        <w:t>vnostenské oprávnění či licenci.</w:t>
      </w:r>
    </w:p>
    <w:p w:rsidR="00B1071B" w:rsidRDefault="00B1071B" w:rsidP="00B1071B">
      <w:pPr>
        <w:pStyle w:val="Textpoznpodarou"/>
        <w:jc w:val="both"/>
        <w:rPr>
          <w:sz w:val="24"/>
          <w:szCs w:val="24"/>
          <w:lang w:val="cs-CZ" w:eastAsia="cs-CZ"/>
        </w:rPr>
      </w:pPr>
    </w:p>
    <w:p w:rsidR="00B1071B" w:rsidRDefault="00B1071B" w:rsidP="00B1071B">
      <w:pPr>
        <w:pStyle w:val="Textpoznpodarou"/>
        <w:jc w:val="both"/>
        <w:rPr>
          <w:sz w:val="24"/>
          <w:szCs w:val="24"/>
          <w:lang w:val="cs-CZ" w:eastAsia="cs-CZ"/>
        </w:rPr>
      </w:pPr>
      <w:r>
        <w:rPr>
          <w:sz w:val="24"/>
          <w:szCs w:val="24"/>
          <w:lang w:val="cs-CZ" w:eastAsia="cs-CZ"/>
        </w:rPr>
        <w:t>Před uzavřením smlouvy je uchazeč povinen předložit zadavateli úředně ověřené kopie dokladů prokazujících splnění profesní kvalifikace.</w:t>
      </w:r>
    </w:p>
    <w:p w:rsidR="00B1071B" w:rsidRDefault="00B1071B" w:rsidP="00B1071B">
      <w:pPr>
        <w:pStyle w:val="Textpoznpodarou"/>
        <w:jc w:val="both"/>
        <w:rPr>
          <w:sz w:val="24"/>
          <w:szCs w:val="24"/>
          <w:lang w:val="cs-CZ" w:eastAsia="cs-CZ"/>
        </w:rPr>
      </w:pPr>
    </w:p>
    <w:p w:rsidR="00B1071B" w:rsidRPr="00084CC4" w:rsidRDefault="00B1071B" w:rsidP="00B1071B">
      <w:pPr>
        <w:pStyle w:val="Textpoznpodarou"/>
        <w:jc w:val="both"/>
        <w:rPr>
          <w:sz w:val="24"/>
          <w:szCs w:val="24"/>
          <w:lang w:val="cs-CZ" w:eastAsia="cs-CZ"/>
        </w:rPr>
      </w:pPr>
      <w:r w:rsidRPr="001774FC">
        <w:rPr>
          <w:b/>
          <w:sz w:val="24"/>
          <w:szCs w:val="24"/>
          <w:lang w:val="cs-CZ" w:eastAsia="cs-CZ"/>
        </w:rPr>
        <w:t>Čestné prohlášení o splnění základních kvalifikačních předpokladů</w:t>
      </w:r>
      <w:r w:rsidRPr="00084CC4">
        <w:rPr>
          <w:sz w:val="24"/>
          <w:szCs w:val="24"/>
          <w:lang w:val="cs-CZ" w:eastAsia="cs-CZ"/>
        </w:rPr>
        <w:t xml:space="preserve"> </w:t>
      </w:r>
      <w:r w:rsidRPr="001774FC">
        <w:rPr>
          <w:sz w:val="24"/>
          <w:szCs w:val="24"/>
          <w:lang w:val="cs-CZ" w:eastAsia="cs-CZ"/>
        </w:rPr>
        <w:t>(ve smyslu §53 zákona o veřejných zakázkách)</w:t>
      </w:r>
      <w:r>
        <w:rPr>
          <w:sz w:val="24"/>
          <w:szCs w:val="24"/>
          <w:lang w:val="cs-CZ" w:eastAsia="cs-CZ"/>
        </w:rPr>
        <w:t>.</w:t>
      </w:r>
      <w:r w:rsidRPr="001774FC">
        <w:rPr>
          <w:sz w:val="24"/>
          <w:szCs w:val="24"/>
          <w:lang w:val="cs-CZ" w:eastAsia="cs-CZ"/>
        </w:rPr>
        <w:t xml:space="preserve"> </w:t>
      </w:r>
      <w:r w:rsidRPr="00084CC4">
        <w:rPr>
          <w:sz w:val="24"/>
          <w:szCs w:val="24"/>
          <w:lang w:val="cs-CZ" w:eastAsia="cs-CZ"/>
        </w:rPr>
        <w:t xml:space="preserve">„Základní kvalifikační předpoklady splňuje uchazeč, </w:t>
      </w:r>
    </w:p>
    <w:p w:rsidR="00FB519D" w:rsidRPr="00DF342B" w:rsidRDefault="00FB519D" w:rsidP="00FB519D">
      <w:pPr>
        <w:pStyle w:val="Textkomente"/>
        <w:numPr>
          <w:ilvl w:val="0"/>
          <w:numId w:val="14"/>
        </w:numPr>
        <w:ind w:left="1068"/>
        <w:rPr>
          <w:sz w:val="24"/>
          <w:szCs w:val="24"/>
        </w:rPr>
      </w:pPr>
      <w:r w:rsidRPr="00DF342B">
        <w:rPr>
          <w:sz w:val="24"/>
          <w:szCs w:val="24"/>
        </w:rPr>
        <w:t>který nebyl 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FB519D" w:rsidRPr="00DF342B" w:rsidRDefault="00FB519D" w:rsidP="00FB519D">
      <w:pPr>
        <w:pStyle w:val="Textkomente"/>
        <w:numPr>
          <w:ilvl w:val="0"/>
          <w:numId w:val="14"/>
        </w:numPr>
        <w:ind w:left="1068"/>
        <w:rPr>
          <w:sz w:val="24"/>
          <w:szCs w:val="24"/>
        </w:rPr>
      </w:pPr>
      <w:r w:rsidRPr="00DF342B">
        <w:rPr>
          <w:sz w:val="24"/>
          <w:szCs w:val="24"/>
        </w:rPr>
        <w:t xml:space="preserve">který nebyl pravomocně odsouzen pro trestný čin, jehož skutková podstata souvisí s předmětem podnikání dodavatele podle zvláštních právních předpisů nebo došlo k zahlazení odsouzení za spáchání takového trestného činu; jde-li o právnickou osobu, musí tuto podmínku splňovat jak tato právnická osoba, tak její statutární orgán nebo každý člen statutárního orgánu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</w:t>
      </w:r>
      <w:r w:rsidRPr="00DF342B">
        <w:rPr>
          <w:sz w:val="24"/>
          <w:szCs w:val="24"/>
        </w:rPr>
        <w:lastRenderedPageBreak/>
        <w:t>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B1071B" w:rsidRPr="00084CC4" w:rsidRDefault="00B1071B" w:rsidP="00B1071B">
      <w:pPr>
        <w:pStyle w:val="Textkomente"/>
        <w:numPr>
          <w:ilvl w:val="0"/>
          <w:numId w:val="14"/>
        </w:numPr>
        <w:ind w:left="1068"/>
        <w:rPr>
          <w:sz w:val="24"/>
          <w:szCs w:val="24"/>
          <w:lang w:eastAsia="cs-CZ"/>
        </w:rPr>
      </w:pPr>
      <w:r w:rsidRPr="00084CC4">
        <w:rPr>
          <w:sz w:val="24"/>
          <w:szCs w:val="24"/>
          <w:lang w:eastAsia="cs-CZ"/>
        </w:rPr>
        <w:t>který nenaplnil skutkovou podstatu jednání nekalé soutěže formou podplácení podle zvláštního právního předpisu, tj. § 49 obchodního zákoníku),</w:t>
      </w:r>
    </w:p>
    <w:p w:rsidR="00B1071B" w:rsidRPr="00084CC4" w:rsidRDefault="00B1071B" w:rsidP="00B1071B">
      <w:pPr>
        <w:pStyle w:val="Textkomente"/>
        <w:numPr>
          <w:ilvl w:val="0"/>
          <w:numId w:val="14"/>
        </w:numPr>
        <w:ind w:left="1068"/>
        <w:rPr>
          <w:sz w:val="24"/>
          <w:szCs w:val="24"/>
          <w:lang w:eastAsia="cs-CZ"/>
        </w:rPr>
      </w:pPr>
      <w:r w:rsidRPr="00084CC4">
        <w:rPr>
          <w:sz w:val="24"/>
          <w:szCs w:val="24"/>
          <w:lang w:eastAsia="cs-CZ"/>
        </w:rPr>
        <w:t>vůči jehož majetku neprobíhá insolvenční řízení, v němž bylo vydáno rozhodnutí o úpadku nebo insolvenční návrh nebyl zamítnut proto, že majetek nepostačuje k úhradě nákladů insolvenčního řízení, nebo nebyl konkurs zrušen proto, že majetek byl zcela nepostačující nebo zavedena nucená správa podle zvláštních právních předpisů,</w:t>
      </w:r>
    </w:p>
    <w:p w:rsidR="00B1071B" w:rsidRPr="00084CC4" w:rsidRDefault="00B1071B" w:rsidP="00B1071B">
      <w:pPr>
        <w:pStyle w:val="Textkomente"/>
        <w:numPr>
          <w:ilvl w:val="0"/>
          <w:numId w:val="14"/>
        </w:numPr>
        <w:ind w:left="1068"/>
        <w:rPr>
          <w:sz w:val="24"/>
          <w:szCs w:val="24"/>
          <w:lang w:eastAsia="cs-CZ"/>
        </w:rPr>
      </w:pPr>
      <w:r w:rsidRPr="00084CC4">
        <w:rPr>
          <w:sz w:val="24"/>
          <w:szCs w:val="24"/>
          <w:lang w:eastAsia="cs-CZ"/>
        </w:rPr>
        <w:t>který není v likvidaci,</w:t>
      </w:r>
    </w:p>
    <w:p w:rsidR="00B1071B" w:rsidRPr="00084CC4" w:rsidRDefault="00B1071B" w:rsidP="00B1071B">
      <w:pPr>
        <w:pStyle w:val="Textkomente"/>
        <w:numPr>
          <w:ilvl w:val="0"/>
          <w:numId w:val="14"/>
        </w:numPr>
        <w:ind w:left="1068"/>
        <w:rPr>
          <w:sz w:val="24"/>
          <w:szCs w:val="24"/>
          <w:lang w:eastAsia="cs-CZ"/>
        </w:rPr>
      </w:pPr>
      <w:r w:rsidRPr="00084CC4">
        <w:rPr>
          <w:sz w:val="24"/>
          <w:szCs w:val="24"/>
          <w:lang w:eastAsia="cs-CZ"/>
        </w:rPr>
        <w:t>který nemá v evidenci daní zachyceny daňové nedoplatky, a to jak v České republice, tak v</w:t>
      </w:r>
      <w:r>
        <w:rPr>
          <w:sz w:val="24"/>
          <w:szCs w:val="24"/>
          <w:lang w:eastAsia="cs-CZ"/>
        </w:rPr>
        <w:t> </w:t>
      </w:r>
      <w:r w:rsidRPr="00084CC4">
        <w:rPr>
          <w:sz w:val="24"/>
          <w:szCs w:val="24"/>
          <w:lang w:eastAsia="cs-CZ"/>
        </w:rPr>
        <w:t>zemi sídla, místa podnikání či bydliště uchazeče,</w:t>
      </w:r>
    </w:p>
    <w:p w:rsidR="00B1071B" w:rsidRPr="00084CC4" w:rsidRDefault="00B1071B" w:rsidP="00B1071B">
      <w:pPr>
        <w:pStyle w:val="Textkomente"/>
        <w:numPr>
          <w:ilvl w:val="0"/>
          <w:numId w:val="14"/>
        </w:numPr>
        <w:ind w:left="1068"/>
        <w:rPr>
          <w:sz w:val="24"/>
          <w:szCs w:val="24"/>
          <w:lang w:eastAsia="cs-CZ"/>
        </w:rPr>
      </w:pPr>
      <w:r w:rsidRPr="00084CC4">
        <w:rPr>
          <w:sz w:val="24"/>
          <w:szCs w:val="24"/>
          <w:lang w:eastAsia="cs-CZ"/>
        </w:rPr>
        <w:t>který nemá nedoplatek na pojistném a na penále na</w:t>
      </w:r>
      <w:r w:rsidR="00792673">
        <w:rPr>
          <w:sz w:val="24"/>
          <w:szCs w:val="24"/>
          <w:lang w:eastAsia="cs-CZ"/>
        </w:rPr>
        <w:t xml:space="preserve"> veřejné zdravotní pojištění, a </w:t>
      </w:r>
      <w:r w:rsidRPr="00084CC4">
        <w:rPr>
          <w:sz w:val="24"/>
          <w:szCs w:val="24"/>
          <w:lang w:eastAsia="cs-CZ"/>
        </w:rPr>
        <w:t>to jak v České republice, tak v zemi sídla, místa podnikání či bydliště uchazeče,</w:t>
      </w:r>
    </w:p>
    <w:p w:rsidR="00B1071B" w:rsidRPr="00084CC4" w:rsidRDefault="00B1071B" w:rsidP="00B1071B">
      <w:pPr>
        <w:pStyle w:val="Textkomente"/>
        <w:numPr>
          <w:ilvl w:val="0"/>
          <w:numId w:val="14"/>
        </w:numPr>
        <w:ind w:left="1068"/>
        <w:rPr>
          <w:sz w:val="24"/>
          <w:szCs w:val="24"/>
          <w:lang w:eastAsia="cs-CZ"/>
        </w:rPr>
      </w:pPr>
      <w:r w:rsidRPr="00084CC4">
        <w:rPr>
          <w:sz w:val="24"/>
          <w:szCs w:val="24"/>
          <w:lang w:eastAsia="cs-CZ"/>
        </w:rPr>
        <w:t>který nemá nedoplatek na pojistném a na p</w:t>
      </w:r>
      <w:r w:rsidR="00792673">
        <w:rPr>
          <w:sz w:val="24"/>
          <w:szCs w:val="24"/>
          <w:lang w:eastAsia="cs-CZ"/>
        </w:rPr>
        <w:t>enále na sociální zabezpečení a </w:t>
      </w:r>
      <w:r w:rsidRPr="00084CC4">
        <w:rPr>
          <w:sz w:val="24"/>
          <w:szCs w:val="24"/>
          <w:lang w:eastAsia="cs-CZ"/>
        </w:rPr>
        <w:t>příspěvku na státní politiku zaměstnanosti, a to jak v České republice, tak v zemi sídla, místa p</w:t>
      </w:r>
      <w:r>
        <w:rPr>
          <w:sz w:val="24"/>
          <w:szCs w:val="24"/>
          <w:lang w:eastAsia="cs-CZ"/>
        </w:rPr>
        <w:t xml:space="preserve">odnikání či bydliště uchazeče, </w:t>
      </w:r>
    </w:p>
    <w:p w:rsidR="00B1071B" w:rsidRDefault="00B1071B" w:rsidP="00B1071B">
      <w:pPr>
        <w:pStyle w:val="Textkomente"/>
        <w:numPr>
          <w:ilvl w:val="0"/>
          <w:numId w:val="14"/>
        </w:numPr>
        <w:ind w:left="1068"/>
        <w:rPr>
          <w:sz w:val="24"/>
          <w:szCs w:val="24"/>
          <w:lang w:eastAsia="cs-CZ"/>
        </w:rPr>
      </w:pPr>
      <w:r w:rsidRPr="00084CC4">
        <w:rPr>
          <w:sz w:val="24"/>
          <w:szCs w:val="24"/>
          <w:lang w:eastAsia="cs-CZ"/>
        </w:rPr>
        <w:t>který nebyl v posledních 3 letech pravomocně disciplinárně potrestán, či mu nebylo pravomocně uloženo kárné opatření podle zvláštních právních předpisů, je-li podle § 54 písm. d) požadováno prokázání odborné způsobilosti podle zvláštních právních předpisů; pokud uchazeč vykonává tuto činnost prostřednictvím odpovědného zástupce nebo jiné osoby odpovídající za činnost uchazeče, vztahuje se</w:t>
      </w:r>
      <w:r>
        <w:rPr>
          <w:sz w:val="24"/>
          <w:szCs w:val="24"/>
          <w:lang w:eastAsia="cs-CZ"/>
        </w:rPr>
        <w:t xml:space="preserve"> tento předpoklad na tyto osoby,</w:t>
      </w:r>
    </w:p>
    <w:p w:rsidR="00B1071B" w:rsidRDefault="00B1071B" w:rsidP="00B1071B">
      <w:pPr>
        <w:pStyle w:val="Textkomente"/>
        <w:numPr>
          <w:ilvl w:val="0"/>
          <w:numId w:val="14"/>
        </w:numPr>
        <w:ind w:left="1068"/>
        <w:rPr>
          <w:sz w:val="24"/>
          <w:szCs w:val="24"/>
          <w:lang w:eastAsia="cs-CZ"/>
        </w:rPr>
      </w:pPr>
      <w:r>
        <w:rPr>
          <w:sz w:val="24"/>
          <w:szCs w:val="24"/>
          <w:lang w:eastAsia="cs-CZ"/>
        </w:rPr>
        <w:t>který není veden v rejstříku osob se zákazem plnění veřejných zakázek a</w:t>
      </w:r>
    </w:p>
    <w:p w:rsidR="00B1071B" w:rsidRDefault="00B1071B" w:rsidP="00B1071B">
      <w:pPr>
        <w:pStyle w:val="Textkomente"/>
        <w:numPr>
          <w:ilvl w:val="0"/>
          <w:numId w:val="14"/>
        </w:numPr>
        <w:ind w:left="1068"/>
        <w:rPr>
          <w:sz w:val="24"/>
          <w:szCs w:val="24"/>
          <w:lang w:eastAsia="cs-CZ"/>
        </w:rPr>
      </w:pPr>
      <w:r>
        <w:rPr>
          <w:sz w:val="24"/>
          <w:szCs w:val="24"/>
          <w:lang w:eastAsia="cs-CZ"/>
        </w:rPr>
        <w:t>kterému nebyla v posledních 3 letech pravomocně uložena pokuta za umožnění výkonu nelegální práce podle zvláštního právního předpisu</w:t>
      </w:r>
    </w:p>
    <w:p w:rsidR="00B1071B" w:rsidRDefault="00B1071B" w:rsidP="00B1071B">
      <w:pPr>
        <w:pStyle w:val="Textkomente"/>
        <w:ind w:left="1068"/>
        <w:rPr>
          <w:sz w:val="24"/>
          <w:szCs w:val="24"/>
          <w:lang w:eastAsia="cs-CZ"/>
        </w:rPr>
      </w:pPr>
    </w:p>
    <w:p w:rsidR="00B1071B" w:rsidRPr="00B1071B" w:rsidRDefault="00B1071B" w:rsidP="00B1071B">
      <w:r>
        <w:rPr>
          <w:sz w:val="24"/>
          <w:szCs w:val="24"/>
          <w:lang w:eastAsia="cs-CZ"/>
        </w:rPr>
        <w:t>Před uzavřením smlouvy je uchazeč povinen předložit zadavateli úředně ověřené kopie dokladů prokazujících splnění základní kvalifikace.</w:t>
      </w:r>
    </w:p>
    <w:p w:rsidR="00567CA4" w:rsidRDefault="00567CA4">
      <w:r>
        <w:br w:type="page"/>
      </w:r>
    </w:p>
    <w:p w:rsidR="00567CA4" w:rsidRDefault="00567CA4" w:rsidP="001E0086">
      <w:pPr>
        <w:pStyle w:val="Nadpis1"/>
      </w:pPr>
      <w:r>
        <w:lastRenderedPageBreak/>
        <w:t>Požadavky na zpracování nabídkové ceny</w:t>
      </w:r>
    </w:p>
    <w:p w:rsidR="00567CA4" w:rsidRDefault="00567CA4" w:rsidP="00694CBD">
      <w:pPr>
        <w:pStyle w:val="Nadpis2"/>
      </w:pPr>
      <w:r>
        <w:t>Základní požadavky zadavatele</w:t>
      </w:r>
    </w:p>
    <w:p w:rsidR="00567CA4" w:rsidRPr="00447CC5" w:rsidRDefault="00567CA4" w:rsidP="00694CBD">
      <w:pPr>
        <w:pStyle w:val="Zkladntext1"/>
        <w:shd w:val="clear" w:color="auto" w:fill="auto"/>
        <w:ind w:left="40" w:right="20" w:firstLine="0"/>
        <w:rPr>
          <w:rFonts w:ascii="Calibri" w:hAnsi="Calibri"/>
          <w:spacing w:val="0"/>
          <w:sz w:val="22"/>
          <w:szCs w:val="22"/>
        </w:rPr>
      </w:pPr>
      <w:r w:rsidRPr="00447CC5">
        <w:rPr>
          <w:rFonts w:ascii="Calibri" w:hAnsi="Calibri"/>
          <w:spacing w:val="0"/>
          <w:sz w:val="22"/>
          <w:szCs w:val="22"/>
        </w:rPr>
        <w:t>Uchazeč stanoví nabídkovou cenu za plnění veřejné zakázky. Uchazeč stanoví nabídko</w:t>
      </w:r>
      <w:r>
        <w:rPr>
          <w:rFonts w:ascii="Calibri" w:hAnsi="Calibri"/>
          <w:spacing w:val="0"/>
          <w:sz w:val="22"/>
          <w:szCs w:val="22"/>
        </w:rPr>
        <w:t>v</w:t>
      </w:r>
      <w:r w:rsidRPr="00447CC5">
        <w:rPr>
          <w:rFonts w:ascii="Calibri" w:hAnsi="Calibri"/>
          <w:spacing w:val="0"/>
          <w:sz w:val="22"/>
          <w:szCs w:val="22"/>
        </w:rPr>
        <w:t xml:space="preserve">ou cenu za všechny položky ve struktuře </w:t>
      </w:r>
      <w:r w:rsidR="002B198A">
        <w:rPr>
          <w:rFonts w:ascii="Calibri" w:hAnsi="Calibri"/>
          <w:spacing w:val="0"/>
          <w:sz w:val="22"/>
          <w:szCs w:val="22"/>
        </w:rPr>
        <w:t>plnění</w:t>
      </w:r>
      <w:r w:rsidRPr="00985DAC">
        <w:rPr>
          <w:rFonts w:ascii="Calibri" w:hAnsi="Calibri"/>
          <w:spacing w:val="0"/>
          <w:sz w:val="22"/>
          <w:szCs w:val="22"/>
        </w:rPr>
        <w:t>.</w:t>
      </w:r>
    </w:p>
    <w:p w:rsidR="00567CA4" w:rsidRPr="00447CC5" w:rsidRDefault="00567CA4" w:rsidP="00694CBD">
      <w:pPr>
        <w:pStyle w:val="Zkladntext1"/>
        <w:shd w:val="clear" w:color="auto" w:fill="auto"/>
        <w:ind w:left="40" w:right="20" w:firstLine="0"/>
        <w:rPr>
          <w:rFonts w:ascii="Calibri" w:hAnsi="Calibri"/>
          <w:spacing w:val="0"/>
          <w:sz w:val="22"/>
          <w:szCs w:val="22"/>
        </w:rPr>
      </w:pPr>
      <w:r w:rsidRPr="00447CC5">
        <w:rPr>
          <w:rFonts w:ascii="Calibri" w:hAnsi="Calibri"/>
          <w:spacing w:val="0"/>
          <w:sz w:val="22"/>
          <w:szCs w:val="22"/>
        </w:rPr>
        <w:t>Uvedená cena je stanovena jako maximální (nejvýše přípustná) a zah</w:t>
      </w:r>
      <w:r>
        <w:rPr>
          <w:rFonts w:ascii="Calibri" w:hAnsi="Calibri"/>
          <w:spacing w:val="0"/>
          <w:sz w:val="22"/>
          <w:szCs w:val="22"/>
        </w:rPr>
        <w:t>rnuje veškeré náklady spojené s </w:t>
      </w:r>
      <w:r w:rsidRPr="00447CC5">
        <w:rPr>
          <w:rFonts w:ascii="Calibri" w:hAnsi="Calibri"/>
          <w:spacing w:val="0"/>
          <w:sz w:val="22"/>
          <w:szCs w:val="22"/>
        </w:rPr>
        <w:t>předmětem plnění veřejné zakázky.</w:t>
      </w:r>
    </w:p>
    <w:p w:rsidR="00567CA4" w:rsidRDefault="00567CA4" w:rsidP="00694CBD">
      <w:pPr>
        <w:pStyle w:val="Nadpis2"/>
      </w:pPr>
      <w:bookmarkStart w:id="1" w:name="bookmark2"/>
      <w:r>
        <w:t>Doklady prokazující nabídkovou cenu</w:t>
      </w:r>
      <w:bookmarkEnd w:id="1"/>
    </w:p>
    <w:p w:rsidR="00567CA4" w:rsidRPr="00447CC5" w:rsidRDefault="00567CA4" w:rsidP="00694CBD">
      <w:pPr>
        <w:pStyle w:val="Zkladntext1"/>
        <w:shd w:val="clear" w:color="auto" w:fill="auto"/>
        <w:ind w:left="40" w:right="20" w:firstLine="0"/>
        <w:rPr>
          <w:rFonts w:ascii="Calibri" w:hAnsi="Calibri"/>
          <w:spacing w:val="0"/>
          <w:sz w:val="22"/>
          <w:szCs w:val="22"/>
        </w:rPr>
      </w:pPr>
      <w:r w:rsidRPr="00447CC5">
        <w:rPr>
          <w:rFonts w:ascii="Calibri" w:hAnsi="Calibri"/>
          <w:spacing w:val="0"/>
          <w:sz w:val="22"/>
          <w:szCs w:val="22"/>
        </w:rPr>
        <w:t>Dodavatel prokazuje svoji nabídkovou cenu předložením následujících údajů:</w:t>
      </w:r>
    </w:p>
    <w:p w:rsidR="00567CA4" w:rsidRPr="00533ABE" w:rsidRDefault="00567CA4" w:rsidP="00694CBD">
      <w:pPr>
        <w:pStyle w:val="Zkladntext1"/>
        <w:numPr>
          <w:ilvl w:val="0"/>
          <w:numId w:val="4"/>
        </w:numPr>
        <w:shd w:val="clear" w:color="auto" w:fill="auto"/>
        <w:tabs>
          <w:tab w:val="left" w:pos="704"/>
        </w:tabs>
        <w:spacing w:after="244" w:line="269" w:lineRule="exact"/>
        <w:ind w:left="780" w:right="20"/>
        <w:rPr>
          <w:rFonts w:ascii="Calibri" w:hAnsi="Calibri"/>
          <w:spacing w:val="0"/>
          <w:sz w:val="22"/>
          <w:szCs w:val="22"/>
        </w:rPr>
      </w:pPr>
      <w:r w:rsidRPr="00533ABE">
        <w:rPr>
          <w:rFonts w:ascii="Calibri" w:hAnsi="Calibri"/>
          <w:spacing w:val="0"/>
          <w:sz w:val="22"/>
          <w:szCs w:val="22"/>
        </w:rPr>
        <w:t xml:space="preserve">vyplněním ceny bez DPH v „Krycím listu nabídky" (příloha č. </w:t>
      </w:r>
      <w:r w:rsidR="00392FD6">
        <w:rPr>
          <w:rFonts w:ascii="Calibri" w:hAnsi="Calibri"/>
          <w:spacing w:val="0"/>
          <w:sz w:val="22"/>
          <w:szCs w:val="22"/>
        </w:rPr>
        <w:t>1</w:t>
      </w:r>
      <w:r w:rsidRPr="00533ABE">
        <w:rPr>
          <w:rFonts w:ascii="Calibri" w:hAnsi="Calibri"/>
          <w:spacing w:val="0"/>
          <w:sz w:val="22"/>
          <w:szCs w:val="22"/>
        </w:rPr>
        <w:t>)</w:t>
      </w:r>
    </w:p>
    <w:p w:rsidR="00567CA4" w:rsidRDefault="00567CA4" w:rsidP="00694CBD">
      <w:pPr>
        <w:pStyle w:val="Nadpis2"/>
      </w:pPr>
      <w:bookmarkStart w:id="2" w:name="bookmark3"/>
      <w:r>
        <w:t>Podmínky, při nichž lze překročit výši nabídkové ceny</w:t>
      </w:r>
      <w:bookmarkEnd w:id="2"/>
    </w:p>
    <w:p w:rsidR="00567CA4" w:rsidRDefault="00567CA4" w:rsidP="00694CBD">
      <w:pPr>
        <w:pStyle w:val="Zkladntext1"/>
        <w:shd w:val="clear" w:color="auto" w:fill="auto"/>
        <w:spacing w:after="236"/>
        <w:ind w:left="40" w:right="20" w:firstLine="0"/>
        <w:rPr>
          <w:rFonts w:ascii="Calibri" w:hAnsi="Calibri"/>
          <w:spacing w:val="0"/>
          <w:sz w:val="22"/>
          <w:szCs w:val="22"/>
        </w:rPr>
      </w:pPr>
      <w:r w:rsidRPr="00877ACC">
        <w:rPr>
          <w:rFonts w:ascii="Calibri" w:hAnsi="Calibri"/>
          <w:spacing w:val="0"/>
          <w:sz w:val="22"/>
          <w:szCs w:val="22"/>
        </w:rPr>
        <w:t>Zadavatel nepřipouští zvýšení nabídkové ceny. Nabídkovou cenu je možné překročit pouze v souvislosti se změnou daňových předpisů tý</w:t>
      </w:r>
      <w:r>
        <w:rPr>
          <w:rFonts w:ascii="Calibri" w:hAnsi="Calibri"/>
          <w:spacing w:val="0"/>
          <w:sz w:val="22"/>
          <w:szCs w:val="22"/>
        </w:rPr>
        <w:t>kajících se DPH, a to nejvýše o </w:t>
      </w:r>
      <w:r w:rsidRPr="00877ACC">
        <w:rPr>
          <w:rFonts w:ascii="Calibri" w:hAnsi="Calibri"/>
          <w:spacing w:val="0"/>
          <w:sz w:val="22"/>
          <w:szCs w:val="22"/>
        </w:rPr>
        <w:t>částku odpovídající této legislativní změně. V tomto případě bude ke smlouvě uzavřen dodatek.</w:t>
      </w:r>
    </w:p>
    <w:p w:rsidR="00567CA4" w:rsidRDefault="00567CA4">
      <w:r>
        <w:br w:type="page"/>
      </w:r>
    </w:p>
    <w:p w:rsidR="00567CA4" w:rsidRDefault="00567CA4" w:rsidP="0027654A">
      <w:pPr>
        <w:pStyle w:val="Nadpis1"/>
      </w:pPr>
      <w:r>
        <w:lastRenderedPageBreak/>
        <w:t>Obchodní podmínky</w:t>
      </w:r>
    </w:p>
    <w:p w:rsidR="00567CA4" w:rsidRPr="0027654A" w:rsidRDefault="00567CA4" w:rsidP="0027654A">
      <w:pPr>
        <w:pStyle w:val="Zkladntext1"/>
        <w:shd w:val="clear" w:color="auto" w:fill="auto"/>
        <w:spacing w:after="244" w:line="269" w:lineRule="exact"/>
        <w:ind w:left="40" w:right="20" w:firstLine="0"/>
        <w:rPr>
          <w:rFonts w:ascii="Calibri" w:hAnsi="Calibri"/>
          <w:spacing w:val="0"/>
          <w:sz w:val="22"/>
          <w:szCs w:val="22"/>
        </w:rPr>
      </w:pPr>
      <w:r w:rsidRPr="0027654A">
        <w:rPr>
          <w:rFonts w:ascii="Calibri" w:hAnsi="Calibri"/>
          <w:spacing w:val="0"/>
          <w:sz w:val="22"/>
          <w:szCs w:val="22"/>
        </w:rPr>
        <w:t xml:space="preserve">Nedílnou součástí </w:t>
      </w:r>
      <w:r w:rsidR="002B198A">
        <w:rPr>
          <w:rFonts w:ascii="Calibri" w:hAnsi="Calibri"/>
          <w:spacing w:val="0"/>
          <w:sz w:val="22"/>
          <w:szCs w:val="22"/>
        </w:rPr>
        <w:t>nabídky uchazeče</w:t>
      </w:r>
      <w:r w:rsidRPr="0027654A">
        <w:rPr>
          <w:rFonts w:ascii="Calibri" w:hAnsi="Calibri"/>
          <w:spacing w:val="0"/>
          <w:sz w:val="22"/>
          <w:szCs w:val="22"/>
        </w:rPr>
        <w:t xml:space="preserve"> je návrh smlouvy</w:t>
      </w:r>
      <w:r w:rsidR="002B198A">
        <w:rPr>
          <w:rFonts w:ascii="Calibri" w:hAnsi="Calibri"/>
          <w:spacing w:val="0"/>
          <w:sz w:val="22"/>
          <w:szCs w:val="22"/>
        </w:rPr>
        <w:t>.</w:t>
      </w:r>
      <w:r w:rsidRPr="0027654A">
        <w:rPr>
          <w:rFonts w:ascii="Calibri" w:hAnsi="Calibri"/>
          <w:spacing w:val="0"/>
          <w:sz w:val="22"/>
          <w:szCs w:val="22"/>
        </w:rPr>
        <w:t xml:space="preserve"> V to</w:t>
      </w:r>
      <w:r w:rsidR="002B198A">
        <w:rPr>
          <w:rFonts w:ascii="Calibri" w:hAnsi="Calibri"/>
          <w:spacing w:val="0"/>
          <w:sz w:val="22"/>
          <w:szCs w:val="22"/>
        </w:rPr>
        <w:t>mto</w:t>
      </w:r>
      <w:r w:rsidRPr="0027654A">
        <w:rPr>
          <w:rFonts w:ascii="Calibri" w:hAnsi="Calibri"/>
          <w:spacing w:val="0"/>
          <w:sz w:val="22"/>
          <w:szCs w:val="22"/>
        </w:rPr>
        <w:t xml:space="preserve"> návr</w:t>
      </w:r>
      <w:r w:rsidR="002B198A">
        <w:rPr>
          <w:rFonts w:ascii="Calibri" w:hAnsi="Calibri"/>
          <w:spacing w:val="0"/>
          <w:sz w:val="22"/>
          <w:szCs w:val="22"/>
        </w:rPr>
        <w:t>hu</w:t>
      </w:r>
      <w:r w:rsidRPr="0027654A">
        <w:rPr>
          <w:rFonts w:ascii="Calibri" w:hAnsi="Calibri"/>
          <w:spacing w:val="0"/>
          <w:sz w:val="22"/>
          <w:szCs w:val="22"/>
        </w:rPr>
        <w:t xml:space="preserve"> </w:t>
      </w:r>
      <w:r w:rsidR="002B198A">
        <w:rPr>
          <w:rFonts w:ascii="Calibri" w:hAnsi="Calibri"/>
          <w:spacing w:val="0"/>
          <w:sz w:val="22"/>
          <w:szCs w:val="22"/>
        </w:rPr>
        <w:t>budou</w:t>
      </w:r>
      <w:r w:rsidRPr="0027654A">
        <w:rPr>
          <w:rFonts w:ascii="Calibri" w:hAnsi="Calibri"/>
          <w:spacing w:val="0"/>
          <w:sz w:val="22"/>
          <w:szCs w:val="22"/>
        </w:rPr>
        <w:t xml:space="preserve"> vymezeny obchodní, platební a další podmínky požadované </w:t>
      </w:r>
      <w:r w:rsidR="002B198A">
        <w:rPr>
          <w:rFonts w:ascii="Calibri" w:hAnsi="Calibri"/>
          <w:spacing w:val="0"/>
          <w:sz w:val="22"/>
          <w:szCs w:val="22"/>
        </w:rPr>
        <w:t>uchazečem. Bude zde podrobně vymezen předmět plnění.</w:t>
      </w:r>
    </w:p>
    <w:p w:rsidR="00567CA4" w:rsidRDefault="002B198A" w:rsidP="0027654A">
      <w:pPr>
        <w:pStyle w:val="Zkladntext1"/>
        <w:shd w:val="clear" w:color="auto" w:fill="auto"/>
        <w:ind w:left="40" w:right="20" w:firstLine="0"/>
        <w:rPr>
          <w:rFonts w:ascii="Calibri" w:hAnsi="Calibri"/>
          <w:spacing w:val="0"/>
          <w:sz w:val="22"/>
          <w:szCs w:val="22"/>
        </w:rPr>
      </w:pPr>
      <w:r>
        <w:rPr>
          <w:rFonts w:ascii="Calibri" w:hAnsi="Calibri"/>
          <w:spacing w:val="0"/>
          <w:sz w:val="22"/>
          <w:szCs w:val="22"/>
        </w:rPr>
        <w:t xml:space="preserve">Smlouva bude </w:t>
      </w:r>
      <w:r w:rsidR="00567CA4" w:rsidRPr="0027654A">
        <w:rPr>
          <w:rFonts w:ascii="Calibri" w:hAnsi="Calibri"/>
          <w:spacing w:val="0"/>
          <w:sz w:val="22"/>
          <w:szCs w:val="22"/>
        </w:rPr>
        <w:t>podepsan</w:t>
      </w:r>
      <w:r>
        <w:rPr>
          <w:rFonts w:ascii="Calibri" w:hAnsi="Calibri"/>
          <w:spacing w:val="0"/>
          <w:sz w:val="22"/>
          <w:szCs w:val="22"/>
        </w:rPr>
        <w:t>á</w:t>
      </w:r>
      <w:r w:rsidR="00567CA4" w:rsidRPr="0027654A">
        <w:rPr>
          <w:rFonts w:ascii="Calibri" w:hAnsi="Calibri"/>
          <w:spacing w:val="0"/>
          <w:sz w:val="22"/>
          <w:szCs w:val="22"/>
        </w:rPr>
        <w:t xml:space="preserve"> osobou oprávněnou za uchazeče jednat</w:t>
      </w:r>
      <w:r w:rsidR="00567CA4">
        <w:rPr>
          <w:rFonts w:ascii="Calibri" w:hAnsi="Calibri"/>
          <w:spacing w:val="0"/>
          <w:sz w:val="22"/>
          <w:szCs w:val="22"/>
        </w:rPr>
        <w:t>.</w:t>
      </w:r>
      <w:r w:rsidR="00567CA4" w:rsidRPr="0027654A">
        <w:rPr>
          <w:rFonts w:ascii="Calibri" w:hAnsi="Calibri"/>
          <w:spacing w:val="0"/>
          <w:sz w:val="22"/>
          <w:szCs w:val="22"/>
        </w:rPr>
        <w:t xml:space="preserve"> Uchaze</w:t>
      </w:r>
      <w:r w:rsidR="00567CA4">
        <w:rPr>
          <w:rFonts w:ascii="Calibri" w:hAnsi="Calibri"/>
          <w:spacing w:val="0"/>
          <w:sz w:val="22"/>
          <w:szCs w:val="22"/>
        </w:rPr>
        <w:t>č není oprávněn smlouvu měnit a </w:t>
      </w:r>
      <w:r w:rsidR="00567CA4" w:rsidRPr="0027654A">
        <w:rPr>
          <w:rFonts w:ascii="Calibri" w:hAnsi="Calibri"/>
          <w:spacing w:val="0"/>
          <w:sz w:val="22"/>
          <w:szCs w:val="22"/>
        </w:rPr>
        <w:t>upravovat, s výjimkou požadovaných doplnění. Nesplnění této podmínky posoudí zadavatel jako nesplnění zadávacích podmínek s následkem vyloučení příslu</w:t>
      </w:r>
      <w:r w:rsidR="00567CA4">
        <w:rPr>
          <w:rFonts w:ascii="Calibri" w:hAnsi="Calibri"/>
          <w:spacing w:val="0"/>
          <w:sz w:val="22"/>
          <w:szCs w:val="22"/>
        </w:rPr>
        <w:t>šného uchazeče z další účasti v </w:t>
      </w:r>
      <w:r w:rsidR="00567CA4" w:rsidRPr="0027654A">
        <w:rPr>
          <w:rFonts w:ascii="Calibri" w:hAnsi="Calibri"/>
          <w:spacing w:val="0"/>
          <w:sz w:val="22"/>
          <w:szCs w:val="22"/>
        </w:rPr>
        <w:t>zadávacím řízení (dané části). V případě, že návrh smlouvy (podmínky uvedené ve smlouvě) nebud</w:t>
      </w:r>
      <w:r>
        <w:rPr>
          <w:rFonts w:ascii="Calibri" w:hAnsi="Calibri"/>
          <w:spacing w:val="0"/>
          <w:sz w:val="22"/>
          <w:szCs w:val="22"/>
        </w:rPr>
        <w:t>ou</w:t>
      </w:r>
      <w:r w:rsidR="00567CA4" w:rsidRPr="0027654A">
        <w:rPr>
          <w:rFonts w:ascii="Calibri" w:hAnsi="Calibri"/>
          <w:spacing w:val="0"/>
          <w:sz w:val="22"/>
          <w:szCs w:val="22"/>
        </w:rPr>
        <w:t xml:space="preserve"> odpovídat </w:t>
      </w:r>
      <w:r>
        <w:rPr>
          <w:rFonts w:ascii="Calibri" w:hAnsi="Calibri"/>
          <w:spacing w:val="0"/>
          <w:sz w:val="22"/>
          <w:szCs w:val="22"/>
        </w:rPr>
        <w:t>požadavkům</w:t>
      </w:r>
      <w:r w:rsidR="00567CA4">
        <w:rPr>
          <w:rFonts w:ascii="Calibri" w:hAnsi="Calibri"/>
          <w:spacing w:val="0"/>
          <w:sz w:val="22"/>
          <w:szCs w:val="22"/>
        </w:rPr>
        <w:t xml:space="preserve"> </w:t>
      </w:r>
      <w:r>
        <w:rPr>
          <w:rFonts w:ascii="Calibri" w:hAnsi="Calibri"/>
          <w:spacing w:val="0"/>
          <w:sz w:val="22"/>
          <w:szCs w:val="22"/>
        </w:rPr>
        <w:t>zadavatele</w:t>
      </w:r>
      <w:r w:rsidR="00567CA4">
        <w:rPr>
          <w:rFonts w:ascii="Calibri" w:hAnsi="Calibri"/>
          <w:spacing w:val="0"/>
          <w:sz w:val="22"/>
          <w:szCs w:val="22"/>
        </w:rPr>
        <w:t>, bude tato sku</w:t>
      </w:r>
      <w:r w:rsidR="00567CA4" w:rsidRPr="0027654A">
        <w:rPr>
          <w:rFonts w:ascii="Calibri" w:hAnsi="Calibri"/>
          <w:spacing w:val="0"/>
          <w:sz w:val="22"/>
          <w:szCs w:val="22"/>
        </w:rPr>
        <w:t>tečnost</w:t>
      </w:r>
      <w:r w:rsidR="00567CA4">
        <w:rPr>
          <w:rFonts w:ascii="Calibri" w:hAnsi="Calibri"/>
          <w:spacing w:val="0"/>
          <w:sz w:val="22"/>
          <w:szCs w:val="22"/>
        </w:rPr>
        <w:t xml:space="preserve"> důvodem pro vyřazení nabídky a </w:t>
      </w:r>
      <w:r w:rsidR="00567CA4" w:rsidRPr="0027654A">
        <w:rPr>
          <w:rFonts w:ascii="Calibri" w:hAnsi="Calibri"/>
          <w:spacing w:val="0"/>
          <w:sz w:val="22"/>
          <w:szCs w:val="22"/>
        </w:rPr>
        <w:t xml:space="preserve">vyloučení uchazeče z další účasti v dané části veřejné zakázky. Smlouva bude podepsána osobou oprávněnou jednat jménem </w:t>
      </w:r>
      <w:r w:rsidR="00567CA4">
        <w:rPr>
          <w:rFonts w:ascii="Calibri" w:hAnsi="Calibri"/>
          <w:spacing w:val="0"/>
          <w:sz w:val="22"/>
          <w:szCs w:val="22"/>
        </w:rPr>
        <w:t>či za uchazeče v souladu se způ</w:t>
      </w:r>
      <w:r w:rsidR="00567CA4" w:rsidRPr="0027654A">
        <w:rPr>
          <w:rFonts w:ascii="Calibri" w:hAnsi="Calibri"/>
          <w:spacing w:val="0"/>
          <w:sz w:val="22"/>
          <w:szCs w:val="22"/>
        </w:rPr>
        <w:t>sobem jednání právnické či fyzické osoby. Pokud jedná jménem či za uchazeče zmocněnec na základě plné moci,</w:t>
      </w:r>
      <w:r w:rsidR="00567CA4">
        <w:rPr>
          <w:rFonts w:ascii="Calibri" w:hAnsi="Calibri"/>
          <w:spacing w:val="0"/>
          <w:sz w:val="22"/>
          <w:szCs w:val="22"/>
        </w:rPr>
        <w:t xml:space="preserve"> musí být v </w:t>
      </w:r>
      <w:r w:rsidR="00567CA4" w:rsidRPr="0027654A">
        <w:rPr>
          <w:rFonts w:ascii="Calibri" w:hAnsi="Calibri"/>
          <w:spacing w:val="0"/>
          <w:sz w:val="22"/>
          <w:szCs w:val="22"/>
        </w:rPr>
        <w:t>nabídce předložena platná plná moc v originále nebo v úředně ověřené kopii.</w:t>
      </w:r>
      <w:r w:rsidR="00567CA4">
        <w:rPr>
          <w:rFonts w:ascii="Calibri" w:hAnsi="Calibri"/>
          <w:spacing w:val="0"/>
          <w:sz w:val="22"/>
          <w:szCs w:val="22"/>
        </w:rPr>
        <w:t xml:space="preserve"> Nepodepsaný návrh smlouvy je </w:t>
      </w:r>
      <w:r w:rsidR="00567CA4" w:rsidRPr="00DE6E22">
        <w:rPr>
          <w:rFonts w:ascii="Calibri" w:hAnsi="Calibri"/>
          <w:spacing w:val="0"/>
          <w:sz w:val="22"/>
          <w:szCs w:val="22"/>
        </w:rPr>
        <w:t>nepodepsanou nabídkou. Nabídka, která bude obsahovat nepodepsanou smlouvu, bude ze zadávacího řízení dané části vyloučena.</w:t>
      </w:r>
    </w:p>
    <w:p w:rsidR="00567CA4" w:rsidRDefault="00567CA4">
      <w:r>
        <w:br w:type="page"/>
      </w:r>
    </w:p>
    <w:p w:rsidR="00567CA4" w:rsidRDefault="00567CA4" w:rsidP="00DB51A2">
      <w:pPr>
        <w:pStyle w:val="Nadpis1"/>
      </w:pPr>
      <w:r>
        <w:lastRenderedPageBreak/>
        <w:t>Hodnotící kritéria a způsob hodnocení nabídek</w:t>
      </w:r>
    </w:p>
    <w:p w:rsidR="00567CA4" w:rsidRDefault="00567CA4" w:rsidP="00DB51A2">
      <w:pPr>
        <w:pStyle w:val="Nadpis2"/>
      </w:pPr>
      <w:r>
        <w:t>Hodnotící kritéria</w:t>
      </w:r>
    </w:p>
    <w:p w:rsidR="00567CA4" w:rsidRDefault="00567CA4" w:rsidP="00DB51A2">
      <w:pPr>
        <w:pStyle w:val="Zkladntext2"/>
        <w:shd w:val="clear" w:color="auto" w:fill="auto"/>
        <w:spacing w:after="287" w:line="264" w:lineRule="exact"/>
        <w:ind w:left="20" w:right="20"/>
        <w:jc w:val="both"/>
        <w:rPr>
          <w:rFonts w:ascii="Calibri" w:hAnsi="Calibri"/>
          <w:color w:val="auto"/>
          <w:spacing w:val="0"/>
          <w:sz w:val="22"/>
          <w:szCs w:val="22"/>
          <w:lang w:eastAsia="en-US"/>
        </w:rPr>
      </w:pPr>
      <w:r w:rsidRPr="00DE6E22">
        <w:rPr>
          <w:rFonts w:ascii="Calibri" w:hAnsi="Calibri"/>
          <w:color w:val="auto"/>
          <w:spacing w:val="0"/>
          <w:sz w:val="22"/>
          <w:szCs w:val="22"/>
          <w:lang w:eastAsia="en-US"/>
        </w:rPr>
        <w:t xml:space="preserve">Základním hodnotícím </w:t>
      </w:r>
      <w:r w:rsidR="00674A34" w:rsidRPr="00DE6E22">
        <w:rPr>
          <w:rFonts w:ascii="Calibri" w:hAnsi="Calibri"/>
          <w:color w:val="auto"/>
          <w:spacing w:val="0"/>
          <w:sz w:val="22"/>
          <w:szCs w:val="22"/>
          <w:lang w:eastAsia="en-US"/>
        </w:rPr>
        <w:t>kritériem</w:t>
      </w:r>
      <w:r w:rsidRPr="00DE6E22">
        <w:rPr>
          <w:rFonts w:ascii="Calibri" w:hAnsi="Calibri"/>
          <w:color w:val="auto"/>
          <w:spacing w:val="0"/>
          <w:sz w:val="22"/>
          <w:szCs w:val="22"/>
          <w:lang w:eastAsia="en-US"/>
        </w:rPr>
        <w:t xml:space="preserve"> veřejné zakázky je v souladu s ustanovením § 78 odst. 1 písm. b) </w:t>
      </w:r>
      <w:r w:rsidRPr="00777CBC">
        <w:rPr>
          <w:rFonts w:ascii="Calibri" w:hAnsi="Calibri"/>
          <w:color w:val="auto"/>
          <w:spacing w:val="0"/>
          <w:sz w:val="22"/>
          <w:szCs w:val="22"/>
          <w:lang w:eastAsia="en-US"/>
        </w:rPr>
        <w:t>zákona nejnižší nabídková cena.</w:t>
      </w:r>
    </w:p>
    <w:p w:rsidR="00567CA4" w:rsidRPr="007C1394" w:rsidRDefault="00567CA4" w:rsidP="007C1394">
      <w:pPr>
        <w:pStyle w:val="Zkladntext2"/>
        <w:shd w:val="clear" w:color="auto" w:fill="auto"/>
        <w:spacing w:after="0" w:line="264" w:lineRule="exact"/>
        <w:ind w:left="23" w:right="23"/>
        <w:jc w:val="both"/>
        <w:rPr>
          <w:rFonts w:ascii="Calibri" w:hAnsi="Calibri"/>
          <w:color w:val="auto"/>
          <w:spacing w:val="0"/>
          <w:sz w:val="22"/>
          <w:szCs w:val="22"/>
          <w:lang w:eastAsia="en-US"/>
        </w:rPr>
      </w:pPr>
      <w:r w:rsidRPr="007C1394">
        <w:rPr>
          <w:rFonts w:ascii="Calibri" w:hAnsi="Calibri"/>
          <w:color w:val="auto"/>
          <w:spacing w:val="0"/>
          <w:sz w:val="22"/>
          <w:szCs w:val="22"/>
          <w:lang w:eastAsia="en-US"/>
        </w:rPr>
        <w:t>Nejnižší nabídková cena za dílčí plnění předmětu zakázky bez DPH (váha 100%) – číselně vyjádřitelné kritérium.</w:t>
      </w:r>
    </w:p>
    <w:p w:rsidR="00567CA4" w:rsidRPr="007C1394" w:rsidRDefault="00567CA4" w:rsidP="007C1394">
      <w:pPr>
        <w:pStyle w:val="Zkladntext2"/>
        <w:shd w:val="clear" w:color="auto" w:fill="auto"/>
        <w:spacing w:after="0" w:line="264" w:lineRule="exact"/>
        <w:ind w:left="23" w:right="23"/>
        <w:jc w:val="both"/>
        <w:rPr>
          <w:rFonts w:ascii="Calibri" w:hAnsi="Calibri"/>
          <w:color w:val="auto"/>
          <w:spacing w:val="0"/>
          <w:sz w:val="22"/>
          <w:szCs w:val="22"/>
          <w:lang w:eastAsia="en-US"/>
        </w:rPr>
      </w:pPr>
    </w:p>
    <w:p w:rsidR="00567CA4" w:rsidRPr="00CA0042" w:rsidRDefault="00567CA4" w:rsidP="002A53ED">
      <w:pPr>
        <w:pStyle w:val="Nadpis3"/>
      </w:pPr>
      <w:r w:rsidRPr="00CA0042">
        <w:t xml:space="preserve">Celkové hodnocení nabídek </w:t>
      </w:r>
    </w:p>
    <w:p w:rsidR="00567CA4" w:rsidRPr="002A53ED" w:rsidRDefault="009D0C1D" w:rsidP="002A53ED">
      <w:pPr>
        <w:pStyle w:val="Normlnweb"/>
        <w:spacing w:before="0" w:beforeAutospacing="0" w:after="0" w:afterAutospacing="0"/>
        <w:jc w:val="both"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t>Vítěznou se stává nabídka s nejnižší celkovou cenou bez DPH</w:t>
      </w:r>
      <w:r w:rsidR="00567CA4" w:rsidRPr="002A53ED">
        <w:rPr>
          <w:rFonts w:ascii="Calibri" w:hAnsi="Calibri"/>
          <w:sz w:val="22"/>
          <w:szCs w:val="22"/>
          <w:lang w:eastAsia="en-US"/>
        </w:rPr>
        <w:t xml:space="preserve">. </w:t>
      </w:r>
    </w:p>
    <w:p w:rsidR="00567CA4" w:rsidRPr="002A53ED" w:rsidRDefault="00567CA4" w:rsidP="009D0C1D">
      <w:pPr>
        <w:pStyle w:val="Normlnweb"/>
        <w:spacing w:before="0" w:beforeAutospacing="0" w:after="0" w:afterAutospacing="0"/>
        <w:jc w:val="both"/>
        <w:rPr>
          <w:rFonts w:ascii="Calibri" w:hAnsi="Calibri"/>
          <w:b/>
          <w:sz w:val="22"/>
          <w:szCs w:val="22"/>
          <w:lang w:eastAsia="en-US"/>
        </w:rPr>
      </w:pPr>
      <w:r w:rsidRPr="002A53ED">
        <w:rPr>
          <w:rFonts w:ascii="Calibri" w:hAnsi="Calibri"/>
          <w:sz w:val="22"/>
          <w:szCs w:val="22"/>
          <w:lang w:eastAsia="en-US"/>
        </w:rPr>
        <w:br/>
      </w:r>
      <w:r w:rsidRPr="002A53ED">
        <w:rPr>
          <w:rFonts w:ascii="Calibri" w:hAnsi="Calibri"/>
          <w:b/>
          <w:sz w:val="22"/>
          <w:szCs w:val="22"/>
          <w:lang w:eastAsia="en-US"/>
        </w:rPr>
        <w:t xml:space="preserve">Vybraný uchazeč je povinen poskytnout zadavateli řádnou součinnost potřebnou k uzavření smlouvy tak, aby byla smlouva uzavřena nejpozději </w:t>
      </w:r>
      <w:r w:rsidRPr="007A5A05">
        <w:rPr>
          <w:rFonts w:ascii="Calibri" w:hAnsi="Calibri"/>
          <w:b/>
          <w:sz w:val="22"/>
          <w:szCs w:val="22"/>
          <w:lang w:eastAsia="en-US"/>
        </w:rPr>
        <w:t xml:space="preserve">do </w:t>
      </w:r>
      <w:r w:rsidR="005B7D59">
        <w:rPr>
          <w:rFonts w:ascii="Calibri" w:hAnsi="Calibri"/>
          <w:b/>
          <w:sz w:val="22"/>
          <w:szCs w:val="22"/>
          <w:lang w:eastAsia="en-US"/>
        </w:rPr>
        <w:t>2</w:t>
      </w:r>
      <w:r w:rsidR="007A5A05" w:rsidRPr="007A5A05">
        <w:rPr>
          <w:rFonts w:ascii="Calibri" w:hAnsi="Calibri"/>
          <w:b/>
          <w:sz w:val="22"/>
          <w:szCs w:val="22"/>
          <w:lang w:eastAsia="en-US"/>
        </w:rPr>
        <w:t>0</w:t>
      </w:r>
      <w:r w:rsidRPr="007A5A05">
        <w:rPr>
          <w:rFonts w:ascii="Calibri" w:hAnsi="Calibri"/>
          <w:b/>
          <w:sz w:val="22"/>
          <w:szCs w:val="22"/>
          <w:lang w:eastAsia="en-US"/>
        </w:rPr>
        <w:t xml:space="preserve">. </w:t>
      </w:r>
      <w:r w:rsidR="005B7D59">
        <w:rPr>
          <w:rFonts w:ascii="Calibri" w:hAnsi="Calibri"/>
          <w:b/>
          <w:sz w:val="22"/>
          <w:szCs w:val="22"/>
          <w:lang w:eastAsia="en-US"/>
        </w:rPr>
        <w:t>prosince</w:t>
      </w:r>
      <w:r w:rsidRPr="007A5A05">
        <w:rPr>
          <w:rFonts w:ascii="Calibri" w:hAnsi="Calibri"/>
          <w:b/>
          <w:sz w:val="22"/>
          <w:szCs w:val="22"/>
          <w:lang w:eastAsia="en-US"/>
        </w:rPr>
        <w:t xml:space="preserve"> 201</w:t>
      </w:r>
      <w:r w:rsidR="007A5A05">
        <w:rPr>
          <w:rFonts w:ascii="Calibri" w:hAnsi="Calibri"/>
          <w:b/>
          <w:sz w:val="22"/>
          <w:szCs w:val="22"/>
          <w:lang w:eastAsia="en-US"/>
        </w:rPr>
        <w:t>2</w:t>
      </w:r>
      <w:r w:rsidRPr="002A53ED">
        <w:rPr>
          <w:rFonts w:ascii="Calibri" w:hAnsi="Calibri"/>
          <w:b/>
          <w:sz w:val="22"/>
          <w:szCs w:val="22"/>
          <w:lang w:eastAsia="en-US"/>
        </w:rPr>
        <w:t>.</w:t>
      </w:r>
    </w:p>
    <w:p w:rsidR="00567CA4" w:rsidRDefault="00567CA4">
      <w:pPr>
        <w:rPr>
          <w:highlight w:val="yellow"/>
        </w:rPr>
      </w:pPr>
      <w:r>
        <w:rPr>
          <w:highlight w:val="yellow"/>
        </w:rPr>
        <w:br w:type="page"/>
      </w:r>
    </w:p>
    <w:p w:rsidR="00567CA4" w:rsidRDefault="00567CA4" w:rsidP="00DB51A2">
      <w:pPr>
        <w:pStyle w:val="Nadpis1"/>
      </w:pPr>
      <w:r>
        <w:lastRenderedPageBreak/>
        <w:t>Podmínky přístupu či poskytnutí zadávací dokumentace dle § 48 zákona</w:t>
      </w:r>
    </w:p>
    <w:p w:rsidR="00567CA4" w:rsidRDefault="00567CA4" w:rsidP="00504372">
      <w:pPr>
        <w:pStyle w:val="Zkladntext2"/>
        <w:shd w:val="clear" w:color="auto" w:fill="auto"/>
        <w:spacing w:after="287" w:line="264" w:lineRule="exact"/>
        <w:ind w:left="20" w:right="20"/>
        <w:jc w:val="both"/>
        <w:rPr>
          <w:rFonts w:ascii="Calibri" w:hAnsi="Calibri"/>
          <w:color w:val="auto"/>
          <w:spacing w:val="0"/>
          <w:sz w:val="22"/>
          <w:szCs w:val="22"/>
          <w:highlight w:val="yellow"/>
          <w:lang w:eastAsia="en-US"/>
        </w:rPr>
      </w:pPr>
      <w:r w:rsidRPr="00ED46EC">
        <w:rPr>
          <w:rFonts w:ascii="Calibri" w:hAnsi="Calibri"/>
          <w:color w:val="auto"/>
          <w:spacing w:val="0"/>
          <w:sz w:val="22"/>
          <w:szCs w:val="22"/>
          <w:lang w:eastAsia="en-US"/>
        </w:rPr>
        <w:t>Zadávací dokumentace včetně všech příloh je uveřejněna v soul</w:t>
      </w:r>
      <w:r>
        <w:rPr>
          <w:rFonts w:ascii="Calibri" w:hAnsi="Calibri"/>
          <w:color w:val="auto"/>
          <w:spacing w:val="0"/>
          <w:sz w:val="22"/>
          <w:szCs w:val="22"/>
          <w:lang w:eastAsia="en-US"/>
        </w:rPr>
        <w:t>adu s § 48 zákona způsobem, kter</w:t>
      </w:r>
      <w:r w:rsidRPr="00ED46EC">
        <w:rPr>
          <w:rFonts w:ascii="Calibri" w:hAnsi="Calibri"/>
          <w:color w:val="auto"/>
          <w:spacing w:val="0"/>
          <w:sz w:val="22"/>
          <w:szCs w:val="22"/>
          <w:lang w:eastAsia="en-US"/>
        </w:rPr>
        <w:t xml:space="preserve">ý umožňuje dálkový přístup na profilu zadavatele na adrese </w:t>
      </w:r>
      <w:hyperlink r:id="rId9" w:history="1">
        <w:r w:rsidR="005F1EAF" w:rsidRPr="005F1EAF">
          <w:rPr>
            <w:rStyle w:val="Hypertextovodkaz"/>
            <w:rFonts w:ascii="Calibri" w:hAnsi="Calibri"/>
            <w:spacing w:val="0"/>
            <w:sz w:val="22"/>
            <w:szCs w:val="22"/>
            <w:lang w:eastAsia="en-US"/>
          </w:rPr>
          <w:t>http://www.e-zakazky.cz/Profil-Zadavatele/b5a7cb7a-3e25-43a1-9c52-d0ea9a4b70e7</w:t>
        </w:r>
      </w:hyperlink>
      <w:r w:rsidRPr="005F1EAF">
        <w:rPr>
          <w:rStyle w:val="Hypertextovodkaz"/>
        </w:rPr>
        <w:t xml:space="preserve">. </w:t>
      </w:r>
      <w:r w:rsidRPr="007E6964">
        <w:rPr>
          <w:rFonts w:ascii="Calibri" w:hAnsi="Calibri"/>
          <w:color w:val="auto"/>
          <w:spacing w:val="0"/>
          <w:sz w:val="22"/>
          <w:szCs w:val="22"/>
          <w:lang w:eastAsia="en-US"/>
        </w:rPr>
        <w:t xml:space="preserve">Dále je uveřejněno oznámení o zahájení výběrového řízení na webových stránkách poskytovatele podpory (MŠMT) dle Příručky pro příjemce, verze </w:t>
      </w:r>
      <w:r w:rsidR="00CA3A54">
        <w:rPr>
          <w:rFonts w:ascii="Calibri" w:hAnsi="Calibri"/>
          <w:color w:val="auto"/>
          <w:spacing w:val="0"/>
          <w:sz w:val="22"/>
          <w:szCs w:val="22"/>
          <w:lang w:eastAsia="en-US"/>
        </w:rPr>
        <w:t>5.</w:t>
      </w:r>
    </w:p>
    <w:p w:rsidR="00567CA4" w:rsidRPr="00DB51A2" w:rsidRDefault="00567CA4" w:rsidP="00504372">
      <w:pPr>
        <w:pStyle w:val="Zkladntext2"/>
        <w:shd w:val="clear" w:color="auto" w:fill="auto"/>
        <w:spacing w:after="287" w:line="264" w:lineRule="exact"/>
        <w:ind w:left="20" w:right="20"/>
        <w:jc w:val="both"/>
        <w:rPr>
          <w:rFonts w:ascii="Calibri" w:hAnsi="Calibri"/>
          <w:color w:val="auto"/>
          <w:spacing w:val="0"/>
          <w:sz w:val="22"/>
          <w:szCs w:val="22"/>
          <w:highlight w:val="yellow"/>
          <w:lang w:eastAsia="en-US"/>
        </w:rPr>
      </w:pPr>
    </w:p>
    <w:p w:rsidR="00567CA4" w:rsidRDefault="00567CA4" w:rsidP="00504372">
      <w:pPr>
        <w:rPr>
          <w:highlight w:val="yellow"/>
        </w:rPr>
      </w:pPr>
      <w:r>
        <w:rPr>
          <w:highlight w:val="yellow"/>
        </w:rPr>
        <w:br w:type="page"/>
      </w:r>
    </w:p>
    <w:p w:rsidR="00567CA4" w:rsidRDefault="00567CA4" w:rsidP="00DB51A2">
      <w:pPr>
        <w:pStyle w:val="Nadpis1"/>
      </w:pPr>
      <w:r>
        <w:lastRenderedPageBreak/>
        <w:t>Dodatečné informace a prohlídka místa plnění dle § 49 zákona</w:t>
      </w:r>
    </w:p>
    <w:p w:rsidR="00567CA4" w:rsidRDefault="00567CA4" w:rsidP="00DB51A2">
      <w:pPr>
        <w:pStyle w:val="Nadpis2"/>
      </w:pPr>
      <w:bookmarkStart w:id="3" w:name="bookmark4"/>
      <w:r>
        <w:t>Dodatečné Informace</w:t>
      </w:r>
      <w:bookmarkEnd w:id="3"/>
    </w:p>
    <w:p w:rsidR="00567CA4" w:rsidRPr="004E4EF1" w:rsidRDefault="00567CA4" w:rsidP="00504372">
      <w:pPr>
        <w:pStyle w:val="Zkladntext2"/>
        <w:shd w:val="clear" w:color="auto" w:fill="auto"/>
        <w:spacing w:after="0" w:line="264" w:lineRule="exact"/>
        <w:ind w:left="20" w:right="20"/>
        <w:jc w:val="both"/>
        <w:rPr>
          <w:rFonts w:ascii="Calibri" w:hAnsi="Calibri"/>
          <w:color w:val="auto"/>
          <w:spacing w:val="0"/>
          <w:sz w:val="22"/>
          <w:szCs w:val="22"/>
          <w:lang w:eastAsia="en-US"/>
        </w:rPr>
      </w:pPr>
      <w:r w:rsidRPr="00126ACC">
        <w:rPr>
          <w:rFonts w:ascii="Calibri" w:hAnsi="Calibri"/>
          <w:color w:val="auto"/>
          <w:spacing w:val="0"/>
          <w:sz w:val="22"/>
          <w:szCs w:val="22"/>
          <w:lang w:eastAsia="en-US"/>
        </w:rPr>
        <w:t>Žádost o dodatečné informace k zadávacím podmínkám pro všechny části veřejné zakázky je možno podat a doručit písemně (e-mail, pošta), kdykoliv v průběhu lhůty pro</w:t>
      </w:r>
      <w:r>
        <w:rPr>
          <w:rFonts w:ascii="Calibri" w:hAnsi="Calibri"/>
          <w:color w:val="auto"/>
          <w:spacing w:val="0"/>
          <w:sz w:val="22"/>
          <w:szCs w:val="22"/>
          <w:lang w:eastAsia="en-US"/>
        </w:rPr>
        <w:t xml:space="preserve"> podání nabídek. Žádost o </w:t>
      </w:r>
      <w:r w:rsidRPr="00126ACC">
        <w:rPr>
          <w:rFonts w:ascii="Calibri" w:hAnsi="Calibri"/>
          <w:color w:val="auto"/>
          <w:spacing w:val="0"/>
          <w:sz w:val="22"/>
          <w:szCs w:val="22"/>
          <w:lang w:eastAsia="en-US"/>
        </w:rPr>
        <w:t xml:space="preserve">dodatečné informace k zadávacím podmínkám musí být písemná a musí být doručena na adresu: </w:t>
      </w:r>
      <w:r>
        <w:rPr>
          <w:rFonts w:ascii="Calibri" w:hAnsi="Calibri"/>
          <w:color w:val="auto"/>
          <w:spacing w:val="0"/>
          <w:sz w:val="22"/>
          <w:szCs w:val="22"/>
          <w:lang w:eastAsia="en-US"/>
        </w:rPr>
        <w:t>FaF UK, Heyrovského 1203, 500 05 Hradec Králové, k</w:t>
      </w:r>
      <w:r w:rsidRPr="00126ACC">
        <w:rPr>
          <w:rFonts w:ascii="Calibri" w:hAnsi="Calibri"/>
          <w:color w:val="auto"/>
          <w:spacing w:val="0"/>
          <w:sz w:val="22"/>
          <w:szCs w:val="22"/>
          <w:lang w:eastAsia="en-US"/>
        </w:rPr>
        <w:t>ontaktní osob</w:t>
      </w:r>
      <w:r>
        <w:rPr>
          <w:rFonts w:ascii="Calibri" w:hAnsi="Calibri"/>
          <w:color w:val="auto"/>
          <w:spacing w:val="0"/>
          <w:sz w:val="22"/>
          <w:szCs w:val="22"/>
          <w:lang w:eastAsia="en-US"/>
        </w:rPr>
        <w:t xml:space="preserve">y: </w:t>
      </w:r>
      <w:r w:rsidRPr="004E4EF1">
        <w:rPr>
          <w:rFonts w:ascii="Calibri" w:hAnsi="Calibri"/>
          <w:color w:val="auto"/>
          <w:spacing w:val="0"/>
          <w:sz w:val="22"/>
          <w:szCs w:val="22"/>
          <w:lang w:eastAsia="en-US"/>
        </w:rPr>
        <w:t>Ing. Mgr. Alena Vášová, email:</w:t>
      </w:r>
      <w:r>
        <w:t xml:space="preserve"> </w:t>
      </w:r>
      <w:hyperlink r:id="rId10" w:history="1">
        <w:r w:rsidRPr="006853C7">
          <w:rPr>
            <w:rStyle w:val="Hypertextovodkaz"/>
          </w:rPr>
          <w:t>vasovaa@faf.cuni.cz</w:t>
        </w:r>
      </w:hyperlink>
      <w:r>
        <w:t xml:space="preserve">, </w:t>
      </w:r>
      <w:r w:rsidRPr="004E4EF1">
        <w:rPr>
          <w:rFonts w:ascii="Calibri" w:hAnsi="Calibri"/>
          <w:color w:val="auto"/>
          <w:spacing w:val="0"/>
          <w:sz w:val="22"/>
          <w:szCs w:val="22"/>
          <w:lang w:eastAsia="en-US"/>
        </w:rPr>
        <w:t>tel.: +420 739 488 289.</w:t>
      </w:r>
    </w:p>
    <w:p w:rsidR="00567CA4" w:rsidRPr="00126ACC" w:rsidRDefault="00567CA4" w:rsidP="00504372">
      <w:pPr>
        <w:pStyle w:val="Zkladntext2"/>
        <w:shd w:val="clear" w:color="auto" w:fill="auto"/>
        <w:spacing w:after="319" w:line="264" w:lineRule="exact"/>
        <w:ind w:left="20" w:right="20"/>
        <w:jc w:val="both"/>
        <w:rPr>
          <w:rFonts w:ascii="Calibri" w:hAnsi="Calibri"/>
          <w:color w:val="auto"/>
          <w:spacing w:val="0"/>
          <w:sz w:val="22"/>
          <w:szCs w:val="22"/>
          <w:lang w:eastAsia="en-US"/>
        </w:rPr>
      </w:pPr>
      <w:r w:rsidRPr="00126ACC">
        <w:rPr>
          <w:rFonts w:ascii="Calibri" w:hAnsi="Calibri"/>
          <w:color w:val="auto"/>
          <w:spacing w:val="0"/>
          <w:sz w:val="22"/>
          <w:szCs w:val="22"/>
          <w:lang w:eastAsia="en-US"/>
        </w:rPr>
        <w:t xml:space="preserve">Dodatečné informace k zadávacím podmínkám včetně přesného znění požadavku budou vždy uveřejněny též způsobem, kterým zadavatel poskytl přístup k zadávací dokumentaci, který umožňuje dálkový přístup, tj. na adrese: </w:t>
      </w:r>
      <w:hyperlink r:id="rId11" w:history="1">
        <w:r w:rsidR="00EE3047" w:rsidRPr="00EE3047">
          <w:rPr>
            <w:rStyle w:val="Hypertextovodkaz"/>
            <w:rFonts w:ascii="Calibri" w:hAnsi="Calibri"/>
            <w:spacing w:val="0"/>
            <w:sz w:val="22"/>
            <w:szCs w:val="22"/>
            <w:lang w:eastAsia="en-US"/>
          </w:rPr>
          <w:t>http://www.e-zakazky.cz/Profil-Zadavatele/b5a7cb7a-3e25-43a1-9c52-d0ea9a4b70e7</w:t>
        </w:r>
      </w:hyperlink>
      <w:r w:rsidR="00086AFD">
        <w:rPr>
          <w:rFonts w:ascii="Calibri" w:hAnsi="Calibri"/>
          <w:color w:val="auto"/>
          <w:spacing w:val="0"/>
          <w:sz w:val="22"/>
          <w:szCs w:val="22"/>
          <w:lang w:eastAsia="en-US"/>
        </w:rPr>
        <w:t xml:space="preserve"> </w:t>
      </w:r>
      <w:r w:rsidRPr="00F21410">
        <w:rPr>
          <w:rFonts w:ascii="Calibri" w:hAnsi="Calibri"/>
          <w:color w:val="auto"/>
          <w:spacing w:val="0"/>
          <w:sz w:val="22"/>
          <w:szCs w:val="22"/>
          <w:lang w:eastAsia="en-US"/>
        </w:rPr>
        <w:t xml:space="preserve">a </w:t>
      </w:r>
      <w:hyperlink r:id="rId12" w:history="1">
        <w:r w:rsidRPr="00F21410">
          <w:rPr>
            <w:rStyle w:val="Hypertextovodkaz"/>
            <w:rFonts w:ascii="Calibri" w:hAnsi="Calibri"/>
            <w:spacing w:val="0"/>
            <w:sz w:val="22"/>
            <w:szCs w:val="22"/>
            <w:lang w:eastAsia="en-US"/>
          </w:rPr>
          <w:t>www.msmt.cz</w:t>
        </w:r>
      </w:hyperlink>
      <w:r w:rsidRPr="00F21410">
        <w:rPr>
          <w:rFonts w:ascii="Calibri" w:hAnsi="Calibri"/>
          <w:color w:val="auto"/>
          <w:spacing w:val="0"/>
          <w:sz w:val="22"/>
          <w:szCs w:val="22"/>
          <w:lang w:eastAsia="en-US"/>
        </w:rPr>
        <w:t>.</w:t>
      </w:r>
      <w:r w:rsidR="00DF19D6">
        <w:rPr>
          <w:rFonts w:ascii="Calibri" w:hAnsi="Calibri"/>
          <w:color w:val="auto"/>
          <w:spacing w:val="0"/>
          <w:sz w:val="22"/>
          <w:szCs w:val="22"/>
          <w:lang w:eastAsia="en-US"/>
        </w:rPr>
        <w:t xml:space="preserve"> </w:t>
      </w:r>
    </w:p>
    <w:p w:rsidR="00567CA4" w:rsidRDefault="00567CA4" w:rsidP="00DB51A2">
      <w:pPr>
        <w:pStyle w:val="Nadpis2"/>
      </w:pPr>
      <w:bookmarkStart w:id="4" w:name="bookmark5"/>
      <w:r>
        <w:t>Prohlídka místa plnění</w:t>
      </w:r>
      <w:bookmarkEnd w:id="4"/>
    </w:p>
    <w:p w:rsidR="00567CA4" w:rsidRDefault="00567CA4" w:rsidP="00DB51A2">
      <w:pPr>
        <w:pStyle w:val="Zkladntext2"/>
        <w:shd w:val="clear" w:color="auto" w:fill="auto"/>
        <w:spacing w:after="0" w:line="264" w:lineRule="exact"/>
        <w:ind w:left="20" w:right="20"/>
        <w:jc w:val="both"/>
        <w:rPr>
          <w:rFonts w:ascii="Calibri" w:hAnsi="Calibri"/>
          <w:color w:val="auto"/>
          <w:spacing w:val="0"/>
          <w:sz w:val="22"/>
          <w:szCs w:val="22"/>
          <w:lang w:eastAsia="en-US"/>
        </w:rPr>
      </w:pPr>
      <w:r w:rsidRPr="00126ACC">
        <w:rPr>
          <w:rFonts w:ascii="Calibri" w:hAnsi="Calibri"/>
          <w:color w:val="auto"/>
          <w:spacing w:val="0"/>
          <w:sz w:val="22"/>
          <w:szCs w:val="22"/>
          <w:lang w:eastAsia="en-US"/>
        </w:rPr>
        <w:t xml:space="preserve">S ohledem na předmět veřejné zakázky </w:t>
      </w:r>
      <w:r w:rsidRPr="00504372">
        <w:rPr>
          <w:rFonts w:ascii="Calibri" w:hAnsi="Calibri"/>
          <w:color w:val="auto"/>
          <w:spacing w:val="0"/>
          <w:sz w:val="22"/>
          <w:szCs w:val="22"/>
          <w:lang w:eastAsia="en-US"/>
        </w:rPr>
        <w:t>nepředpokládá</w:t>
      </w:r>
      <w:r w:rsidRPr="00126ACC">
        <w:rPr>
          <w:rFonts w:ascii="Calibri" w:hAnsi="Calibri"/>
          <w:color w:val="auto"/>
          <w:spacing w:val="0"/>
          <w:sz w:val="22"/>
          <w:szCs w:val="22"/>
          <w:lang w:eastAsia="en-US"/>
        </w:rPr>
        <w:t xml:space="preserve"> zadavatel prohlídku místa plnění.</w:t>
      </w:r>
    </w:p>
    <w:p w:rsidR="00567CA4" w:rsidRDefault="00567CA4">
      <w:r>
        <w:br w:type="page"/>
      </w:r>
    </w:p>
    <w:p w:rsidR="00567CA4" w:rsidRPr="00126ACC" w:rsidRDefault="00567CA4" w:rsidP="005A1EF6">
      <w:pPr>
        <w:pStyle w:val="Nadpis1"/>
        <w:rPr>
          <w:rFonts w:ascii="Calibri" w:hAnsi="Calibri"/>
          <w:color w:val="auto"/>
          <w:sz w:val="22"/>
          <w:szCs w:val="22"/>
        </w:rPr>
      </w:pPr>
      <w:r>
        <w:lastRenderedPageBreak/>
        <w:t>Zpracování, obsah a podání nabídky</w:t>
      </w:r>
    </w:p>
    <w:p w:rsidR="00567CA4" w:rsidRDefault="00567CA4" w:rsidP="005A1EF6">
      <w:pPr>
        <w:pStyle w:val="Nadpis2"/>
        <w:rPr>
          <w:rStyle w:val="Nadpis112pt"/>
        </w:rPr>
      </w:pPr>
      <w:r>
        <w:rPr>
          <w:rStyle w:val="Nadpis112pt"/>
        </w:rPr>
        <w:t>Způsob zpracování nabídky</w:t>
      </w:r>
    </w:p>
    <w:p w:rsidR="00567CA4" w:rsidRDefault="00567CA4" w:rsidP="0090529C">
      <w:pPr>
        <w:pStyle w:val="Zkladntext2"/>
        <w:shd w:val="clear" w:color="auto" w:fill="auto"/>
        <w:spacing w:after="0" w:line="240" w:lineRule="auto"/>
        <w:jc w:val="both"/>
        <w:rPr>
          <w:rFonts w:ascii="Calibri" w:hAnsi="Calibri"/>
          <w:color w:val="auto"/>
          <w:spacing w:val="0"/>
          <w:sz w:val="22"/>
          <w:szCs w:val="22"/>
          <w:lang w:eastAsia="en-US"/>
        </w:rPr>
      </w:pPr>
      <w:r w:rsidRPr="00931CFB">
        <w:rPr>
          <w:rFonts w:ascii="Calibri" w:hAnsi="Calibri"/>
          <w:color w:val="auto"/>
          <w:spacing w:val="0"/>
          <w:sz w:val="22"/>
          <w:szCs w:val="22"/>
          <w:lang w:eastAsia="en-US"/>
        </w:rPr>
        <w:t xml:space="preserve">Nabídka pro každou část bude zpracována v českém jazyce a bude doručena v písemné </w:t>
      </w:r>
      <w:r>
        <w:rPr>
          <w:rFonts w:ascii="Calibri" w:hAnsi="Calibri"/>
          <w:color w:val="auto"/>
          <w:spacing w:val="0"/>
          <w:sz w:val="22"/>
          <w:szCs w:val="22"/>
          <w:lang w:eastAsia="en-US"/>
        </w:rPr>
        <w:t>formě ve dvou</w:t>
      </w:r>
      <w:r w:rsidRPr="00931CFB">
        <w:rPr>
          <w:rFonts w:ascii="Calibri" w:hAnsi="Calibri"/>
          <w:color w:val="auto"/>
          <w:spacing w:val="0"/>
          <w:sz w:val="22"/>
          <w:szCs w:val="22"/>
          <w:lang w:eastAsia="en-US"/>
        </w:rPr>
        <w:t xml:space="preserve"> vyhotovení</w:t>
      </w:r>
      <w:r>
        <w:rPr>
          <w:rFonts w:ascii="Calibri" w:hAnsi="Calibri"/>
          <w:color w:val="auto"/>
          <w:spacing w:val="0"/>
          <w:sz w:val="22"/>
          <w:szCs w:val="22"/>
          <w:lang w:eastAsia="en-US"/>
        </w:rPr>
        <w:t xml:space="preserve">ch (1x originál a </w:t>
      </w:r>
      <w:r w:rsidRPr="00F21410">
        <w:rPr>
          <w:rFonts w:ascii="Calibri" w:hAnsi="Calibri"/>
          <w:color w:val="auto"/>
          <w:spacing w:val="0"/>
          <w:sz w:val="22"/>
          <w:szCs w:val="22"/>
          <w:lang w:eastAsia="en-US"/>
        </w:rPr>
        <w:t>1x</w:t>
      </w:r>
      <w:r>
        <w:rPr>
          <w:rFonts w:ascii="Calibri" w:hAnsi="Calibri"/>
          <w:color w:val="auto"/>
          <w:spacing w:val="0"/>
          <w:sz w:val="22"/>
          <w:szCs w:val="22"/>
          <w:lang w:eastAsia="en-US"/>
        </w:rPr>
        <w:t xml:space="preserve"> kopie)</w:t>
      </w:r>
      <w:r w:rsidRPr="00931CFB">
        <w:rPr>
          <w:rFonts w:ascii="Calibri" w:hAnsi="Calibri"/>
          <w:color w:val="auto"/>
          <w:spacing w:val="0"/>
          <w:sz w:val="22"/>
          <w:szCs w:val="22"/>
          <w:lang w:eastAsia="en-US"/>
        </w:rPr>
        <w:t>.</w:t>
      </w:r>
    </w:p>
    <w:p w:rsidR="00567CA4" w:rsidRDefault="00567CA4" w:rsidP="0090529C">
      <w:pPr>
        <w:pStyle w:val="Zkladntext2"/>
        <w:shd w:val="clear" w:color="auto" w:fill="auto"/>
        <w:spacing w:after="0" w:line="240" w:lineRule="auto"/>
        <w:jc w:val="both"/>
        <w:rPr>
          <w:rFonts w:ascii="Calibri" w:hAnsi="Calibri"/>
          <w:color w:val="auto"/>
          <w:spacing w:val="0"/>
          <w:sz w:val="22"/>
          <w:szCs w:val="22"/>
          <w:lang w:eastAsia="en-US"/>
        </w:rPr>
      </w:pPr>
      <w:r>
        <w:rPr>
          <w:rFonts w:ascii="Calibri" w:hAnsi="Calibri"/>
          <w:color w:val="auto"/>
          <w:spacing w:val="0"/>
          <w:sz w:val="22"/>
          <w:szCs w:val="22"/>
          <w:lang w:eastAsia="en-US"/>
        </w:rPr>
        <w:t>Bude-li uchazeč podávat nabídku na více částí, musí každou podat zvlášť.</w:t>
      </w:r>
    </w:p>
    <w:p w:rsidR="00567CA4" w:rsidRPr="0090529C" w:rsidRDefault="00567CA4" w:rsidP="0090529C">
      <w:pPr>
        <w:pStyle w:val="Zkladntext2"/>
        <w:shd w:val="clear" w:color="auto" w:fill="auto"/>
        <w:spacing w:after="0" w:line="240" w:lineRule="auto"/>
        <w:jc w:val="both"/>
        <w:rPr>
          <w:rFonts w:ascii="Calibri" w:hAnsi="Calibri"/>
          <w:color w:val="auto"/>
          <w:spacing w:val="0"/>
          <w:sz w:val="22"/>
          <w:szCs w:val="22"/>
          <w:lang w:eastAsia="en-US"/>
        </w:rPr>
      </w:pPr>
      <w:r w:rsidRPr="0090529C">
        <w:rPr>
          <w:rFonts w:ascii="Calibri" w:hAnsi="Calibri"/>
          <w:color w:val="auto"/>
          <w:spacing w:val="0"/>
          <w:sz w:val="22"/>
          <w:szCs w:val="22"/>
          <w:lang w:eastAsia="en-US"/>
        </w:rPr>
        <w:t xml:space="preserve">Dále je uchazeč povinen podat nabídku 1x na CD (zadavatel požaduje, aby na CD byly naskenovány veškeré dokumenty po podpisu oprávněné osoby, jež jsou předkládány v listinné podobě (1x originál a </w:t>
      </w:r>
      <w:r w:rsidRPr="009D3074">
        <w:rPr>
          <w:rFonts w:ascii="Calibri" w:hAnsi="Calibri"/>
          <w:color w:val="auto"/>
          <w:spacing w:val="0"/>
          <w:sz w:val="22"/>
          <w:szCs w:val="22"/>
          <w:lang w:eastAsia="en-US"/>
        </w:rPr>
        <w:t>1x</w:t>
      </w:r>
      <w:r w:rsidRPr="0090529C">
        <w:rPr>
          <w:rFonts w:ascii="Calibri" w:hAnsi="Calibri"/>
          <w:color w:val="auto"/>
          <w:spacing w:val="0"/>
          <w:sz w:val="22"/>
          <w:szCs w:val="22"/>
          <w:lang w:eastAsia="en-US"/>
        </w:rPr>
        <w:t xml:space="preserve"> kopie) v souladu se zadávacími podmínkami, a to včetně požadovaného řazení nabídky.</w:t>
      </w:r>
    </w:p>
    <w:p w:rsidR="00567CA4" w:rsidRPr="00D72962" w:rsidRDefault="00567CA4" w:rsidP="0090529C">
      <w:pPr>
        <w:pStyle w:val="Zkladntext2"/>
        <w:shd w:val="clear" w:color="auto" w:fill="auto"/>
        <w:spacing w:after="0" w:line="240" w:lineRule="auto"/>
        <w:jc w:val="both"/>
        <w:rPr>
          <w:rFonts w:ascii="Calibri" w:hAnsi="Calibri"/>
          <w:color w:val="auto"/>
          <w:spacing w:val="0"/>
          <w:sz w:val="22"/>
          <w:szCs w:val="22"/>
          <w:lang w:eastAsia="en-US"/>
        </w:rPr>
      </w:pPr>
      <w:r w:rsidRPr="00D72962">
        <w:rPr>
          <w:rFonts w:ascii="Calibri" w:hAnsi="Calibri"/>
          <w:color w:val="auto"/>
          <w:spacing w:val="0"/>
          <w:sz w:val="22"/>
          <w:szCs w:val="22"/>
          <w:lang w:eastAsia="en-US"/>
        </w:rPr>
        <w:t>Jednotlivé listy nabídky budou očíslovány vzestupně a zabezpečeny proti manipulaci způsobem, jež znemožní vyjmout jednotlivé listy nebo části nabídky.</w:t>
      </w:r>
    </w:p>
    <w:p w:rsidR="00567CA4" w:rsidRPr="00D72962" w:rsidRDefault="00567CA4" w:rsidP="0090529C">
      <w:pPr>
        <w:pStyle w:val="Zkladntext2"/>
        <w:shd w:val="clear" w:color="auto" w:fill="auto"/>
        <w:spacing w:after="0" w:line="240" w:lineRule="auto"/>
        <w:jc w:val="both"/>
        <w:rPr>
          <w:rFonts w:ascii="Calibri" w:hAnsi="Calibri"/>
          <w:color w:val="auto"/>
          <w:spacing w:val="0"/>
          <w:sz w:val="22"/>
          <w:szCs w:val="22"/>
          <w:lang w:eastAsia="en-US"/>
        </w:rPr>
      </w:pPr>
      <w:r w:rsidRPr="00D72962">
        <w:rPr>
          <w:rFonts w:ascii="Calibri" w:hAnsi="Calibri"/>
          <w:color w:val="auto"/>
          <w:spacing w:val="0"/>
          <w:sz w:val="22"/>
          <w:szCs w:val="22"/>
          <w:lang w:eastAsia="en-US"/>
        </w:rPr>
        <w:t xml:space="preserve">Uchazeč podá nabídku v souladu s ustanovením § 69 </w:t>
      </w:r>
      <w:r>
        <w:rPr>
          <w:rFonts w:ascii="Calibri" w:hAnsi="Calibri"/>
          <w:color w:val="auto"/>
          <w:spacing w:val="0"/>
          <w:sz w:val="22"/>
          <w:szCs w:val="22"/>
          <w:lang w:eastAsia="en-US"/>
        </w:rPr>
        <w:t>z</w:t>
      </w:r>
      <w:r w:rsidRPr="00D72962">
        <w:rPr>
          <w:rFonts w:ascii="Calibri" w:hAnsi="Calibri"/>
          <w:color w:val="auto"/>
          <w:spacing w:val="0"/>
          <w:sz w:val="22"/>
          <w:szCs w:val="22"/>
          <w:lang w:eastAsia="en-US"/>
        </w:rPr>
        <w:t>ákona. Zadavatel nepři</w:t>
      </w:r>
      <w:r>
        <w:rPr>
          <w:rFonts w:ascii="Calibri" w:hAnsi="Calibri"/>
          <w:color w:val="auto"/>
          <w:spacing w:val="0"/>
          <w:sz w:val="22"/>
          <w:szCs w:val="22"/>
          <w:lang w:eastAsia="en-US"/>
        </w:rPr>
        <w:t>pouští varianty nabídky v žádné č</w:t>
      </w:r>
      <w:r w:rsidRPr="00D72962">
        <w:rPr>
          <w:rFonts w:ascii="Calibri" w:hAnsi="Calibri"/>
          <w:color w:val="auto"/>
          <w:spacing w:val="0"/>
          <w:sz w:val="22"/>
          <w:szCs w:val="22"/>
          <w:lang w:eastAsia="en-US"/>
        </w:rPr>
        <w:t>ásti.</w:t>
      </w:r>
    </w:p>
    <w:p w:rsidR="00567CA4" w:rsidRPr="00006F69" w:rsidRDefault="00567CA4" w:rsidP="006D26DB">
      <w:r w:rsidRPr="00006F69">
        <w:t>Doručení nabídky musí být v řádně uzavřené obálce, označené názvem:</w:t>
      </w:r>
      <w:r>
        <w:rPr>
          <w:b/>
          <w:bCs/>
        </w:rPr>
        <w:t xml:space="preserve"> </w:t>
      </w:r>
      <w:r w:rsidRPr="006D26DB">
        <w:rPr>
          <w:b/>
        </w:rPr>
        <w:t>„</w:t>
      </w:r>
      <w:r w:rsidR="0070327B">
        <w:rPr>
          <w:b/>
        </w:rPr>
        <w:t>Dodávka HW</w:t>
      </w:r>
      <w:r w:rsidRPr="006D26DB">
        <w:rPr>
          <w:b/>
        </w:rPr>
        <w:t>“</w:t>
      </w:r>
      <w:r w:rsidRPr="006D26DB">
        <w:rPr>
          <w:b/>
          <w:bCs/>
        </w:rPr>
        <w:t xml:space="preserve"> a částí veřejné zakázky</w:t>
      </w:r>
      <w:r w:rsidRPr="00006F69">
        <w:t xml:space="preserve"> (na kterou uchazeč podává nabídku) a nápisem</w:t>
      </w:r>
      <w:r w:rsidRPr="00006F69">
        <w:rPr>
          <w:b/>
          <w:bCs/>
        </w:rPr>
        <w:t xml:space="preserve"> „NEOTEVÍRAT"</w:t>
      </w:r>
      <w:r w:rsidRPr="00006F69">
        <w:t xml:space="preserve"> a bu</w:t>
      </w:r>
      <w:r>
        <w:t>de na ní uvedena adresa, na kter</w:t>
      </w:r>
      <w:r w:rsidRPr="00006F69">
        <w:t>é je možné vyrozumět uchazeče v případě, že jeho nabídka byla podána po uplynutí lhůty pro podání nabídek (§71 odst. 6 zákona).</w:t>
      </w:r>
    </w:p>
    <w:p w:rsidR="00567CA4" w:rsidRDefault="00567CA4" w:rsidP="008D6E5B">
      <w:pPr>
        <w:pStyle w:val="Nadpis2"/>
        <w:spacing w:after="240"/>
      </w:pPr>
      <w:r>
        <w:t>Obsah nabídky</w:t>
      </w:r>
    </w:p>
    <w:p w:rsidR="008D6E5B" w:rsidRPr="00FE718A" w:rsidRDefault="008D6E5B" w:rsidP="008D6E5B">
      <w:pPr>
        <w:rPr>
          <w:b/>
        </w:rPr>
      </w:pPr>
      <w:r w:rsidRPr="00FE718A">
        <w:rPr>
          <w:b/>
        </w:rPr>
        <w:t>Požadavky na jednotné uspořádání nabídky</w:t>
      </w:r>
    </w:p>
    <w:p w:rsidR="008D6E5B" w:rsidRDefault="008D6E5B" w:rsidP="008D6E5B">
      <w:r>
        <w:t>Zadavatel požaduje níže uvedené řazení nabídky:</w:t>
      </w:r>
    </w:p>
    <w:p w:rsidR="008D6E5B" w:rsidRDefault="008D6E5B" w:rsidP="008D6E5B"/>
    <w:p w:rsidR="008D6E5B" w:rsidRDefault="008D6E5B" w:rsidP="008D6E5B">
      <w:pPr>
        <w:numPr>
          <w:ilvl w:val="0"/>
          <w:numId w:val="16"/>
        </w:numPr>
      </w:pPr>
      <w:r w:rsidRPr="00FE718A">
        <w:rPr>
          <w:b/>
        </w:rPr>
        <w:t>Krycí list</w:t>
      </w:r>
      <w:r>
        <w:t xml:space="preserve"> nabídky bude obsahovat:</w:t>
      </w:r>
    </w:p>
    <w:p w:rsidR="008D6E5B" w:rsidRDefault="008D6E5B" w:rsidP="008D6E5B">
      <w:pPr>
        <w:numPr>
          <w:ilvl w:val="1"/>
          <w:numId w:val="16"/>
        </w:numPr>
      </w:pPr>
      <w:r>
        <w:t>Název veřejné zakázky dle zadání</w:t>
      </w:r>
    </w:p>
    <w:p w:rsidR="008D6E5B" w:rsidRDefault="008D6E5B" w:rsidP="008D6E5B">
      <w:pPr>
        <w:numPr>
          <w:ilvl w:val="1"/>
          <w:numId w:val="16"/>
        </w:numPr>
      </w:pPr>
      <w:r>
        <w:t>Identifikace uchazeče (obchodní firmu, jméno, název, sídlo/místo podnikání uchazeče, IČ, DIČ)</w:t>
      </w:r>
    </w:p>
    <w:p w:rsidR="008D6E5B" w:rsidRDefault="008D6E5B" w:rsidP="008D6E5B">
      <w:pPr>
        <w:numPr>
          <w:ilvl w:val="1"/>
          <w:numId w:val="16"/>
        </w:numPr>
      </w:pPr>
      <w:r>
        <w:t>Osobu oprávněnou jednat jménem uchazeče</w:t>
      </w:r>
    </w:p>
    <w:p w:rsidR="008D6E5B" w:rsidRDefault="008D6E5B" w:rsidP="008D6E5B">
      <w:pPr>
        <w:numPr>
          <w:ilvl w:val="1"/>
          <w:numId w:val="16"/>
        </w:numPr>
      </w:pPr>
      <w:r>
        <w:t>Pověřeného zástupce pro případné další jednání</w:t>
      </w:r>
    </w:p>
    <w:p w:rsidR="008D6E5B" w:rsidRDefault="008D6E5B" w:rsidP="008D6E5B">
      <w:pPr>
        <w:numPr>
          <w:ilvl w:val="1"/>
          <w:numId w:val="16"/>
        </w:numPr>
      </w:pPr>
      <w:r>
        <w:t>Kontaktní údaje: tel a faxové spojení, e-mail</w:t>
      </w:r>
    </w:p>
    <w:p w:rsidR="008D6E5B" w:rsidRDefault="008D6E5B" w:rsidP="008D6E5B">
      <w:pPr>
        <w:numPr>
          <w:ilvl w:val="1"/>
          <w:numId w:val="16"/>
        </w:numPr>
      </w:pPr>
      <w:r>
        <w:t>Datum, jméno a podpis osoby oprávněné jednat jménem uchazeče</w:t>
      </w:r>
    </w:p>
    <w:p w:rsidR="00C85358" w:rsidRDefault="00C85358" w:rsidP="008D6E5B">
      <w:pPr>
        <w:numPr>
          <w:ilvl w:val="1"/>
          <w:numId w:val="16"/>
        </w:numPr>
      </w:pPr>
      <w:r>
        <w:t>Celkovou nabídkovou cenu</w:t>
      </w:r>
    </w:p>
    <w:p w:rsidR="008D6E5B" w:rsidRPr="00FE718A" w:rsidRDefault="008D6E5B" w:rsidP="008D6E5B">
      <w:pPr>
        <w:numPr>
          <w:ilvl w:val="0"/>
          <w:numId w:val="16"/>
        </w:numPr>
        <w:rPr>
          <w:b/>
        </w:rPr>
      </w:pPr>
      <w:r w:rsidRPr="00FE718A">
        <w:rPr>
          <w:b/>
        </w:rPr>
        <w:t>Věcná část nabídky</w:t>
      </w:r>
    </w:p>
    <w:p w:rsidR="008D6E5B" w:rsidRPr="00575EDD" w:rsidRDefault="008D6E5B" w:rsidP="008D6E5B">
      <w:pPr>
        <w:numPr>
          <w:ilvl w:val="1"/>
          <w:numId w:val="16"/>
        </w:numPr>
      </w:pPr>
      <w:r w:rsidRPr="00575EDD">
        <w:t>Popis způsobu realizace předmětu zakázky – technická dokumentace.</w:t>
      </w:r>
    </w:p>
    <w:p w:rsidR="008D6E5B" w:rsidRDefault="008D6E5B" w:rsidP="008D6E5B">
      <w:pPr>
        <w:numPr>
          <w:ilvl w:val="0"/>
          <w:numId w:val="16"/>
        </w:numPr>
      </w:pPr>
      <w:r>
        <w:t>Finanční část nabídky</w:t>
      </w:r>
    </w:p>
    <w:p w:rsidR="008D6E5B" w:rsidRDefault="008D6E5B" w:rsidP="008D6E5B">
      <w:pPr>
        <w:numPr>
          <w:ilvl w:val="1"/>
          <w:numId w:val="16"/>
        </w:numPr>
      </w:pPr>
      <w:r>
        <w:t>Cenová nabídka musí obsahovat celkovou nabídkovou cenu (cena bude uvedena ve skladbě bez DPH, výše DPH a včetně DPH) za kompletní zajištění předmětu zakázky. Cena za zajištění zakázky musí být uvedena jako cena konečná a nepřekročitelná zahrnující veškeré náklady vynaložené v souvislosti s plněním zakázky.</w:t>
      </w:r>
    </w:p>
    <w:p w:rsidR="008D6E5B" w:rsidRPr="007933C5" w:rsidRDefault="008D6E5B" w:rsidP="008D6E5B">
      <w:pPr>
        <w:numPr>
          <w:ilvl w:val="0"/>
          <w:numId w:val="16"/>
        </w:numPr>
        <w:rPr>
          <w:b/>
        </w:rPr>
      </w:pPr>
      <w:r w:rsidRPr="007933C5">
        <w:rPr>
          <w:b/>
        </w:rPr>
        <w:t>Doklad prokazující splnění kvalifikace</w:t>
      </w:r>
    </w:p>
    <w:p w:rsidR="008D6E5B" w:rsidRDefault="008D6E5B" w:rsidP="008D6E5B">
      <w:pPr>
        <w:numPr>
          <w:ilvl w:val="0"/>
          <w:numId w:val="16"/>
        </w:numPr>
      </w:pPr>
      <w:r w:rsidRPr="008B5461">
        <w:t>Seznam statutárních orgánů nebo členů statutárních orgánů, kteří v posledních 3 letech od konce lhůty pro podání nabídek byli v pracovněprávním, funkčním či obdobném poměru u zadavatele,</w:t>
      </w:r>
    </w:p>
    <w:p w:rsidR="008D6E5B" w:rsidRDefault="008D6E5B" w:rsidP="008D6E5B">
      <w:pPr>
        <w:numPr>
          <w:ilvl w:val="0"/>
          <w:numId w:val="16"/>
        </w:numPr>
      </w:pPr>
      <w:r>
        <w:t>Má-li dodavatel formu akciové společnosti, seznam vlastníků akcií, jejichž souhrnná jmenovitá hodnota přesahuje 10 % základního kapitálu, vyhotovený ve lhůtě pro podání nabídek,</w:t>
      </w:r>
    </w:p>
    <w:p w:rsidR="008D6E5B" w:rsidRDefault="008D6E5B" w:rsidP="008D6E5B">
      <w:pPr>
        <w:numPr>
          <w:ilvl w:val="0"/>
          <w:numId w:val="16"/>
        </w:numPr>
      </w:pPr>
      <w:r>
        <w:lastRenderedPageBreak/>
        <w:t>Prohlášení uchazeče o tom, že neuzavřel a neuzavře zakázanou dohodu podle zvláštního právního předpisu v souvislosti se zadávanou veřejnou zakázkou a</w:t>
      </w:r>
    </w:p>
    <w:p w:rsidR="008D6E5B" w:rsidRPr="007933C5" w:rsidRDefault="008D6E5B" w:rsidP="008D6E5B">
      <w:pPr>
        <w:numPr>
          <w:ilvl w:val="0"/>
          <w:numId w:val="16"/>
        </w:numPr>
        <w:rPr>
          <w:b/>
        </w:rPr>
      </w:pPr>
      <w:r w:rsidRPr="007933C5">
        <w:rPr>
          <w:b/>
        </w:rPr>
        <w:t>Návrh smlouvy</w:t>
      </w:r>
    </w:p>
    <w:p w:rsidR="008D6E5B" w:rsidRDefault="008D6E5B" w:rsidP="008D6E5B">
      <w:pPr>
        <w:ind w:left="720"/>
      </w:pPr>
      <w:r>
        <w:t>Návrh smlouvy musí být podepsaný osobou oprávněnou jednat za uchazeče nebo jeho jménem. Návrh smlouvy musí být v souladu s nabídkou a těmito zadávacími podmínkami.</w:t>
      </w:r>
    </w:p>
    <w:p w:rsidR="008D6E5B" w:rsidRDefault="008D6E5B" w:rsidP="008D6E5B">
      <w:pPr>
        <w:ind w:left="720"/>
      </w:pPr>
    </w:p>
    <w:p w:rsidR="008D6E5B" w:rsidRDefault="008D6E5B" w:rsidP="008D6E5B">
      <w:r>
        <w:t>Smlouva musí obsahovat alespoň tyto náležitosti:</w:t>
      </w:r>
    </w:p>
    <w:p w:rsidR="008D6E5B" w:rsidRDefault="008D6E5B" w:rsidP="008D6E5B">
      <w:pPr>
        <w:numPr>
          <w:ilvl w:val="0"/>
          <w:numId w:val="17"/>
        </w:numPr>
      </w:pPr>
      <w:r>
        <w:t>smluvní strany vč. IČ a DIČ, pokud jsou přiděleny;</w:t>
      </w:r>
    </w:p>
    <w:p w:rsidR="008D6E5B" w:rsidRDefault="008D6E5B" w:rsidP="008D6E5B">
      <w:pPr>
        <w:numPr>
          <w:ilvl w:val="0"/>
          <w:numId w:val="17"/>
        </w:numPr>
      </w:pPr>
      <w:r>
        <w:t>předmět plnění (konkretizovaný kvantitativně i kvalitativně);</w:t>
      </w:r>
    </w:p>
    <w:p w:rsidR="008D6E5B" w:rsidRDefault="008D6E5B" w:rsidP="008D6E5B">
      <w:pPr>
        <w:numPr>
          <w:ilvl w:val="0"/>
          <w:numId w:val="17"/>
        </w:numPr>
      </w:pPr>
      <w:r>
        <w:t>cena vč. DPH a uvedení samotného DPH, příp. uvést, že dodavatel není plátcem DPH, platební podmínky;</w:t>
      </w:r>
    </w:p>
    <w:p w:rsidR="008D6E5B" w:rsidRDefault="008D6E5B" w:rsidP="008D6E5B">
      <w:pPr>
        <w:numPr>
          <w:ilvl w:val="0"/>
          <w:numId w:val="17"/>
        </w:numPr>
      </w:pPr>
      <w:r>
        <w:t>doba a místo plnění.</w:t>
      </w:r>
    </w:p>
    <w:p w:rsidR="00D92E3F" w:rsidRDefault="00D92E3F" w:rsidP="00D92E3F">
      <w:pPr>
        <w:ind w:left="1428"/>
      </w:pPr>
    </w:p>
    <w:p w:rsidR="008D6E5B" w:rsidRDefault="008D6E5B" w:rsidP="008D6E5B">
      <w:pPr>
        <w:pStyle w:val="Zkladntext2"/>
        <w:shd w:val="clear" w:color="auto" w:fill="auto"/>
        <w:spacing w:after="0" w:line="264" w:lineRule="exact"/>
        <w:ind w:left="40"/>
        <w:jc w:val="both"/>
        <w:rPr>
          <w:rFonts w:ascii="Calibri" w:hAnsi="Calibri"/>
          <w:color w:val="auto"/>
          <w:spacing w:val="0"/>
          <w:sz w:val="22"/>
          <w:szCs w:val="22"/>
          <w:lang w:eastAsia="en-US"/>
        </w:rPr>
      </w:pPr>
      <w:r w:rsidRPr="005F517D">
        <w:rPr>
          <w:rFonts w:ascii="Calibri" w:hAnsi="Calibri"/>
          <w:color w:val="auto"/>
          <w:spacing w:val="0"/>
          <w:sz w:val="22"/>
          <w:szCs w:val="22"/>
          <w:lang w:eastAsia="en-US"/>
        </w:rPr>
        <w:t>Povinnost, aby dodavatel umožnil všem subjektům oprávněným k výkonu kontroly projektu, z jehož prostředků je služba hrazena, provést kontrolu dokladů souvisejících s plněním zakázky, a to po dobu danou právními předpisy ČR k jejich archivaci (zákon č. 563/1991 Sb., o účetnictví a zákon č. 235/2004 Sb., o dani z přidané hodnoty).</w:t>
      </w:r>
    </w:p>
    <w:p w:rsidR="008D6E5B" w:rsidRDefault="008D6E5B" w:rsidP="005A1EF6">
      <w:pPr>
        <w:pStyle w:val="Zkladntext2"/>
        <w:shd w:val="clear" w:color="auto" w:fill="auto"/>
        <w:spacing w:after="0" w:line="264" w:lineRule="exact"/>
        <w:ind w:left="40"/>
        <w:jc w:val="both"/>
        <w:rPr>
          <w:rFonts w:ascii="Calibri" w:hAnsi="Calibri"/>
          <w:color w:val="auto"/>
          <w:spacing w:val="0"/>
          <w:sz w:val="22"/>
          <w:szCs w:val="22"/>
          <w:lang w:eastAsia="en-US"/>
        </w:rPr>
      </w:pPr>
    </w:p>
    <w:p w:rsidR="00567CA4" w:rsidRDefault="00567CA4" w:rsidP="005A1EF6">
      <w:pPr>
        <w:pStyle w:val="Nadpis2"/>
        <w:tabs>
          <w:tab w:val="left" w:pos="5415"/>
        </w:tabs>
      </w:pPr>
      <w:bookmarkStart w:id="5" w:name="bookmark0"/>
      <w:r>
        <w:t>Místo podání nabídek</w:t>
      </w:r>
      <w:bookmarkEnd w:id="5"/>
      <w:r>
        <w:tab/>
      </w:r>
    </w:p>
    <w:p w:rsidR="00567CA4" w:rsidRPr="00006F69" w:rsidRDefault="00567CA4" w:rsidP="005A1EF6">
      <w:pPr>
        <w:pStyle w:val="Zkladntext2"/>
        <w:shd w:val="clear" w:color="auto" w:fill="auto"/>
        <w:spacing w:after="0" w:line="264" w:lineRule="exact"/>
        <w:ind w:left="40" w:right="20"/>
        <w:jc w:val="both"/>
        <w:rPr>
          <w:rFonts w:ascii="Calibri" w:hAnsi="Calibri"/>
          <w:color w:val="auto"/>
          <w:spacing w:val="0"/>
          <w:sz w:val="22"/>
          <w:szCs w:val="22"/>
          <w:lang w:eastAsia="en-US"/>
        </w:rPr>
      </w:pPr>
      <w:r w:rsidRPr="00006F69">
        <w:rPr>
          <w:rFonts w:ascii="Calibri" w:hAnsi="Calibri"/>
          <w:color w:val="auto"/>
          <w:spacing w:val="0"/>
          <w:sz w:val="22"/>
          <w:szCs w:val="22"/>
          <w:lang w:eastAsia="en-US"/>
        </w:rPr>
        <w:t>Nabídku je možno zadavateli podat v písemné formě</w:t>
      </w:r>
      <w:r>
        <w:rPr>
          <w:rFonts w:ascii="Calibri" w:hAnsi="Calibri"/>
          <w:color w:val="auto"/>
          <w:spacing w:val="0"/>
          <w:sz w:val="22"/>
          <w:szCs w:val="22"/>
          <w:lang w:eastAsia="en-US"/>
        </w:rPr>
        <w:t xml:space="preserve"> (včetně CD)</w:t>
      </w:r>
      <w:r w:rsidRPr="00006F69">
        <w:rPr>
          <w:rFonts w:ascii="Calibri" w:hAnsi="Calibri"/>
          <w:color w:val="auto"/>
          <w:spacing w:val="0"/>
          <w:sz w:val="22"/>
          <w:szCs w:val="22"/>
          <w:lang w:eastAsia="en-US"/>
        </w:rPr>
        <w:t xml:space="preserve">, a to buď osobně </w:t>
      </w:r>
      <w:r>
        <w:rPr>
          <w:rFonts w:ascii="Calibri" w:hAnsi="Calibri"/>
          <w:color w:val="auto"/>
          <w:spacing w:val="0"/>
          <w:sz w:val="22"/>
          <w:szCs w:val="22"/>
          <w:lang w:eastAsia="en-US"/>
        </w:rPr>
        <w:t>do podatelny v sídle zadavatele, nebo</w:t>
      </w:r>
      <w:r w:rsidRPr="00006F69">
        <w:rPr>
          <w:rFonts w:ascii="Calibri" w:hAnsi="Calibri"/>
          <w:color w:val="auto"/>
          <w:spacing w:val="0"/>
          <w:sz w:val="22"/>
          <w:szCs w:val="22"/>
          <w:lang w:eastAsia="en-US"/>
        </w:rPr>
        <w:t xml:space="preserve"> prostřednictvím držitele poštovní licence doporučené na adresu: </w:t>
      </w:r>
      <w:r>
        <w:rPr>
          <w:rFonts w:ascii="Calibri" w:hAnsi="Calibri"/>
          <w:color w:val="auto"/>
          <w:spacing w:val="0"/>
          <w:sz w:val="22"/>
          <w:szCs w:val="22"/>
          <w:lang w:eastAsia="en-US"/>
        </w:rPr>
        <w:t>Univerzita Karlova v Praze, Farmaceutická fakulta v Hradci Králové, Heyrovského 1203, 500 05 Hradec Králové 5</w:t>
      </w:r>
      <w:r w:rsidRPr="00006F69">
        <w:rPr>
          <w:rFonts w:ascii="Calibri" w:hAnsi="Calibri"/>
          <w:color w:val="auto"/>
          <w:spacing w:val="0"/>
          <w:sz w:val="22"/>
          <w:szCs w:val="22"/>
          <w:lang w:eastAsia="en-US"/>
        </w:rPr>
        <w:t xml:space="preserve"> nebo k rukám kontaktních osob pro doručování nabídek (v době od </w:t>
      </w:r>
      <w:r>
        <w:rPr>
          <w:rFonts w:ascii="Calibri" w:hAnsi="Calibri"/>
          <w:color w:val="auto"/>
          <w:spacing w:val="0"/>
          <w:sz w:val="22"/>
          <w:szCs w:val="22"/>
          <w:lang w:eastAsia="en-US"/>
        </w:rPr>
        <w:t>9</w:t>
      </w:r>
      <w:r w:rsidRPr="00006F69">
        <w:rPr>
          <w:rFonts w:ascii="Calibri" w:hAnsi="Calibri"/>
          <w:color w:val="auto"/>
          <w:spacing w:val="0"/>
          <w:sz w:val="22"/>
          <w:szCs w:val="22"/>
          <w:lang w:eastAsia="en-US"/>
        </w:rPr>
        <w:t>:00 do 1</w:t>
      </w:r>
      <w:r>
        <w:rPr>
          <w:rFonts w:ascii="Calibri" w:hAnsi="Calibri"/>
          <w:color w:val="auto"/>
          <w:spacing w:val="0"/>
          <w:sz w:val="22"/>
          <w:szCs w:val="22"/>
          <w:lang w:eastAsia="en-US"/>
        </w:rPr>
        <w:t>4</w:t>
      </w:r>
      <w:r w:rsidRPr="00006F69">
        <w:rPr>
          <w:rFonts w:ascii="Calibri" w:hAnsi="Calibri"/>
          <w:color w:val="auto"/>
          <w:spacing w:val="0"/>
          <w:sz w:val="22"/>
          <w:szCs w:val="22"/>
          <w:lang w:eastAsia="en-US"/>
        </w:rPr>
        <w:t>:00 hod.).</w:t>
      </w:r>
    </w:p>
    <w:p w:rsidR="00567CA4" w:rsidRDefault="00567CA4" w:rsidP="00B528FE">
      <w:r w:rsidRPr="00006F69">
        <w:t>Kontaktní osob</w:t>
      </w:r>
      <w:r>
        <w:t>y</w:t>
      </w:r>
      <w:r w:rsidRPr="00006F69">
        <w:t xml:space="preserve"> a osob</w:t>
      </w:r>
      <w:r>
        <w:t>y</w:t>
      </w:r>
      <w:r w:rsidRPr="00006F69">
        <w:t xml:space="preserve"> oprávněné převzít nabídku j</w:t>
      </w:r>
      <w:r>
        <w:t>sou</w:t>
      </w:r>
      <w:r w:rsidRPr="00006F69">
        <w:t>:</w:t>
      </w:r>
      <w:r>
        <w:t xml:space="preserve"> </w:t>
      </w:r>
      <w:r w:rsidRPr="00006F69">
        <w:t xml:space="preserve"> </w:t>
      </w:r>
      <w:r w:rsidRPr="00B528FE">
        <w:t xml:space="preserve">Pavla Matoušková, </w:t>
      </w:r>
      <w:r>
        <w:rPr>
          <w:sz w:val="24"/>
          <w:szCs w:val="24"/>
        </w:rPr>
        <w:t xml:space="preserve">email: </w:t>
      </w:r>
      <w:hyperlink r:id="rId13" w:history="1">
        <w:r w:rsidRPr="008F1421">
          <w:rPr>
            <w:rStyle w:val="Hypertextovodkaz"/>
            <w:sz w:val="24"/>
            <w:szCs w:val="24"/>
          </w:rPr>
          <w:t>matouspa@faf.cuni.cz</w:t>
        </w:r>
      </w:hyperlink>
      <w:r>
        <w:rPr>
          <w:sz w:val="24"/>
          <w:szCs w:val="24"/>
        </w:rPr>
        <w:t xml:space="preserve">, </w:t>
      </w:r>
      <w:r w:rsidRPr="005F517D">
        <w:t>tel.:495067200</w:t>
      </w:r>
      <w:r>
        <w:t xml:space="preserve">, </w:t>
      </w:r>
      <w:r w:rsidRPr="005F517D">
        <w:t>Andrea Kadeřábková, email</w:t>
      </w:r>
      <w:r>
        <w:rPr>
          <w:sz w:val="24"/>
          <w:szCs w:val="24"/>
        </w:rPr>
        <w:t xml:space="preserve">: </w:t>
      </w:r>
      <w:hyperlink r:id="rId14" w:history="1">
        <w:r w:rsidRPr="008F1421">
          <w:rPr>
            <w:rStyle w:val="Hypertextovodkaz"/>
            <w:sz w:val="24"/>
            <w:szCs w:val="24"/>
          </w:rPr>
          <w:t>kaderaba@faf.cuni.cz</w:t>
        </w:r>
      </w:hyperlink>
      <w:r>
        <w:rPr>
          <w:sz w:val="24"/>
          <w:szCs w:val="24"/>
        </w:rPr>
        <w:t xml:space="preserve">, </w:t>
      </w:r>
      <w:r w:rsidRPr="005F517D">
        <w:t xml:space="preserve">tel.:495067285, </w:t>
      </w:r>
      <w:r w:rsidRPr="00B528FE">
        <w:t>sekretariát děkanátu, budova Jih, 2. patro, Heyrovského 1203, 500 05 Hradec Králové 5.</w:t>
      </w:r>
    </w:p>
    <w:p w:rsidR="00567CA4" w:rsidRPr="00006F69" w:rsidRDefault="00567CA4" w:rsidP="005A1EF6">
      <w:pPr>
        <w:pStyle w:val="Zkladntext2"/>
        <w:shd w:val="clear" w:color="auto" w:fill="auto"/>
        <w:spacing w:line="264" w:lineRule="exact"/>
        <w:ind w:left="40"/>
        <w:jc w:val="both"/>
        <w:rPr>
          <w:rFonts w:ascii="Calibri" w:hAnsi="Calibri"/>
          <w:color w:val="auto"/>
          <w:spacing w:val="0"/>
          <w:sz w:val="22"/>
          <w:szCs w:val="22"/>
          <w:lang w:eastAsia="en-US"/>
        </w:rPr>
      </w:pPr>
    </w:p>
    <w:p w:rsidR="00567CA4" w:rsidRDefault="00567CA4" w:rsidP="005A1EF6">
      <w:pPr>
        <w:pStyle w:val="Nadpis2"/>
      </w:pPr>
      <w:bookmarkStart w:id="6" w:name="bookmark1"/>
      <w:r>
        <w:t>Lhůta pro podání nabídek</w:t>
      </w:r>
      <w:bookmarkEnd w:id="6"/>
    </w:p>
    <w:p w:rsidR="00567CA4" w:rsidRPr="00E809F8" w:rsidRDefault="00567CA4" w:rsidP="005A1EF6">
      <w:pPr>
        <w:pStyle w:val="Nadpis21"/>
        <w:keepNext/>
        <w:keepLines/>
        <w:shd w:val="clear" w:color="auto" w:fill="auto"/>
        <w:ind w:left="40"/>
        <w:rPr>
          <w:rFonts w:ascii="Calibri" w:hAnsi="Calibri"/>
          <w:spacing w:val="0"/>
          <w:sz w:val="22"/>
          <w:szCs w:val="22"/>
        </w:rPr>
      </w:pPr>
      <w:r w:rsidRPr="00E809F8">
        <w:rPr>
          <w:rFonts w:ascii="Calibri" w:hAnsi="Calibri"/>
          <w:spacing w:val="0"/>
          <w:sz w:val="22"/>
          <w:szCs w:val="22"/>
        </w:rPr>
        <w:t xml:space="preserve">Nabídky lze podávat </w:t>
      </w:r>
      <w:r w:rsidRPr="00D37D8F">
        <w:rPr>
          <w:rFonts w:ascii="Calibri" w:hAnsi="Calibri"/>
          <w:spacing w:val="0"/>
          <w:sz w:val="22"/>
          <w:szCs w:val="22"/>
        </w:rPr>
        <w:t xml:space="preserve">do </w:t>
      </w:r>
      <w:r w:rsidR="00D37D8F" w:rsidRPr="00D37D8F">
        <w:rPr>
          <w:rFonts w:ascii="Calibri" w:hAnsi="Calibri"/>
          <w:spacing w:val="0"/>
          <w:sz w:val="22"/>
          <w:szCs w:val="22"/>
        </w:rPr>
        <w:t>2</w:t>
      </w:r>
      <w:r w:rsidR="00D37D8F">
        <w:rPr>
          <w:rFonts w:ascii="Calibri" w:hAnsi="Calibri"/>
          <w:spacing w:val="0"/>
          <w:sz w:val="22"/>
          <w:szCs w:val="22"/>
        </w:rPr>
        <w:t>1</w:t>
      </w:r>
      <w:r w:rsidRPr="00D37D8F">
        <w:rPr>
          <w:rFonts w:ascii="Calibri" w:hAnsi="Calibri"/>
          <w:spacing w:val="0"/>
          <w:sz w:val="22"/>
          <w:szCs w:val="22"/>
        </w:rPr>
        <w:t xml:space="preserve">. </w:t>
      </w:r>
      <w:r w:rsidR="00D37D8F" w:rsidRPr="00D37D8F">
        <w:rPr>
          <w:rFonts w:ascii="Calibri" w:hAnsi="Calibri"/>
          <w:spacing w:val="0"/>
          <w:sz w:val="22"/>
          <w:szCs w:val="22"/>
        </w:rPr>
        <w:t>11</w:t>
      </w:r>
      <w:r w:rsidRPr="00D37D8F">
        <w:rPr>
          <w:rFonts w:ascii="Calibri" w:hAnsi="Calibri"/>
          <w:spacing w:val="0"/>
          <w:sz w:val="22"/>
          <w:szCs w:val="22"/>
        </w:rPr>
        <w:t xml:space="preserve">. 2012 do </w:t>
      </w:r>
      <w:r w:rsidR="00D37D8F" w:rsidRPr="00D37D8F">
        <w:rPr>
          <w:rFonts w:ascii="Calibri" w:hAnsi="Calibri"/>
          <w:spacing w:val="0"/>
          <w:sz w:val="22"/>
          <w:szCs w:val="22"/>
        </w:rPr>
        <w:t>10</w:t>
      </w:r>
      <w:r w:rsidRPr="00D37D8F">
        <w:rPr>
          <w:rFonts w:ascii="Calibri" w:hAnsi="Calibri"/>
          <w:spacing w:val="0"/>
          <w:sz w:val="22"/>
          <w:szCs w:val="22"/>
        </w:rPr>
        <w:t>:00 hod.</w:t>
      </w:r>
    </w:p>
    <w:p w:rsidR="00567CA4" w:rsidRDefault="00567CA4" w:rsidP="005A1EF6">
      <w:pPr>
        <w:pStyle w:val="Zkladntext2"/>
        <w:shd w:val="clear" w:color="auto" w:fill="auto"/>
        <w:spacing w:after="236" w:line="264" w:lineRule="exact"/>
        <w:ind w:left="40"/>
        <w:jc w:val="both"/>
        <w:rPr>
          <w:rFonts w:ascii="Calibri" w:hAnsi="Calibri"/>
          <w:color w:val="auto"/>
          <w:spacing w:val="0"/>
          <w:sz w:val="22"/>
          <w:szCs w:val="22"/>
          <w:lang w:eastAsia="en-US"/>
        </w:rPr>
      </w:pPr>
      <w:r w:rsidRPr="00E809F8">
        <w:rPr>
          <w:rFonts w:ascii="Calibri" w:hAnsi="Calibri"/>
          <w:color w:val="auto"/>
          <w:spacing w:val="0"/>
          <w:sz w:val="22"/>
          <w:szCs w:val="22"/>
          <w:lang w:eastAsia="en-US"/>
        </w:rPr>
        <w:t>Lhůta pro podání nabídek počíná běžet dnem následujícím po dni zahájení zadávacího řízení. Nabídky doručené po tomto termínu komise neotevírá.</w:t>
      </w:r>
    </w:p>
    <w:p w:rsidR="00567CA4" w:rsidRDefault="00567CA4">
      <w:r>
        <w:br w:type="page"/>
      </w:r>
    </w:p>
    <w:p w:rsidR="00567CA4" w:rsidRDefault="00567CA4" w:rsidP="003F35B1">
      <w:pPr>
        <w:pStyle w:val="Nadpis1"/>
      </w:pPr>
      <w:r>
        <w:lastRenderedPageBreak/>
        <w:t>Otevírání obálek</w:t>
      </w:r>
    </w:p>
    <w:p w:rsidR="00567CA4" w:rsidRPr="00585D50" w:rsidRDefault="00567CA4" w:rsidP="003F35B1">
      <w:pPr>
        <w:pStyle w:val="Zkladntext2"/>
        <w:shd w:val="clear" w:color="auto" w:fill="auto"/>
        <w:spacing w:after="0" w:line="269" w:lineRule="exact"/>
        <w:ind w:left="40"/>
        <w:jc w:val="both"/>
        <w:rPr>
          <w:rFonts w:ascii="Calibri" w:hAnsi="Calibri"/>
          <w:color w:val="auto"/>
          <w:spacing w:val="0"/>
          <w:sz w:val="22"/>
          <w:szCs w:val="22"/>
          <w:lang w:eastAsia="en-US"/>
        </w:rPr>
      </w:pPr>
      <w:r w:rsidRPr="00585D50">
        <w:rPr>
          <w:rFonts w:ascii="Calibri" w:hAnsi="Calibri"/>
          <w:color w:val="auto"/>
          <w:spacing w:val="0"/>
          <w:sz w:val="22"/>
          <w:szCs w:val="22"/>
          <w:lang w:eastAsia="en-US"/>
        </w:rPr>
        <w:t xml:space="preserve">Termín otevírání obálek s nabídkami: </w:t>
      </w:r>
      <w:r w:rsidR="00226E84" w:rsidRPr="00226E84">
        <w:rPr>
          <w:rFonts w:ascii="Calibri" w:hAnsi="Calibri"/>
          <w:color w:val="auto"/>
          <w:spacing w:val="0"/>
          <w:sz w:val="22"/>
          <w:szCs w:val="22"/>
          <w:lang w:eastAsia="en-US"/>
        </w:rPr>
        <w:t>21</w:t>
      </w:r>
      <w:r w:rsidRPr="00226E84">
        <w:rPr>
          <w:rFonts w:ascii="Calibri" w:hAnsi="Calibri"/>
          <w:color w:val="auto"/>
          <w:spacing w:val="0"/>
          <w:sz w:val="22"/>
          <w:szCs w:val="22"/>
          <w:lang w:eastAsia="en-US"/>
        </w:rPr>
        <w:t>.</w:t>
      </w:r>
      <w:r w:rsidR="005F517D" w:rsidRPr="00226E84">
        <w:rPr>
          <w:rFonts w:ascii="Calibri" w:hAnsi="Calibri"/>
          <w:color w:val="auto"/>
          <w:spacing w:val="0"/>
          <w:sz w:val="22"/>
          <w:szCs w:val="22"/>
          <w:lang w:eastAsia="en-US"/>
        </w:rPr>
        <w:t xml:space="preserve"> </w:t>
      </w:r>
      <w:r w:rsidR="00226E84" w:rsidRPr="00226E84">
        <w:rPr>
          <w:rFonts w:ascii="Calibri" w:hAnsi="Calibri"/>
          <w:color w:val="auto"/>
          <w:spacing w:val="0"/>
          <w:sz w:val="22"/>
          <w:szCs w:val="22"/>
          <w:lang w:eastAsia="en-US"/>
        </w:rPr>
        <w:t>11</w:t>
      </w:r>
      <w:r w:rsidRPr="00226E84">
        <w:rPr>
          <w:rFonts w:ascii="Calibri" w:hAnsi="Calibri"/>
          <w:color w:val="auto"/>
          <w:spacing w:val="0"/>
          <w:sz w:val="22"/>
          <w:szCs w:val="22"/>
          <w:lang w:eastAsia="en-US"/>
        </w:rPr>
        <w:t xml:space="preserve">. 2012 v </w:t>
      </w:r>
      <w:r w:rsidR="00226E84" w:rsidRPr="00226E84">
        <w:rPr>
          <w:rFonts w:ascii="Calibri" w:hAnsi="Calibri"/>
          <w:color w:val="auto"/>
          <w:spacing w:val="0"/>
          <w:sz w:val="22"/>
          <w:szCs w:val="22"/>
          <w:lang w:eastAsia="en-US"/>
        </w:rPr>
        <w:t>11</w:t>
      </w:r>
      <w:r w:rsidRPr="00226E84">
        <w:rPr>
          <w:rFonts w:ascii="Calibri" w:hAnsi="Calibri"/>
          <w:color w:val="auto"/>
          <w:spacing w:val="0"/>
          <w:sz w:val="22"/>
          <w:szCs w:val="22"/>
          <w:lang w:eastAsia="en-US"/>
        </w:rPr>
        <w:t>:00 hod.</w:t>
      </w:r>
    </w:p>
    <w:p w:rsidR="00567CA4" w:rsidRPr="00585D50" w:rsidRDefault="00567CA4" w:rsidP="003F35B1">
      <w:pPr>
        <w:pStyle w:val="Zkladntext2"/>
        <w:shd w:val="clear" w:color="auto" w:fill="auto"/>
        <w:spacing w:after="0" w:line="269" w:lineRule="exact"/>
        <w:ind w:left="40"/>
        <w:jc w:val="both"/>
        <w:rPr>
          <w:rFonts w:ascii="Calibri" w:hAnsi="Calibri"/>
          <w:color w:val="auto"/>
          <w:spacing w:val="0"/>
          <w:sz w:val="22"/>
          <w:szCs w:val="22"/>
          <w:lang w:eastAsia="en-US"/>
        </w:rPr>
      </w:pPr>
      <w:r w:rsidRPr="00585D50">
        <w:rPr>
          <w:rFonts w:ascii="Calibri" w:hAnsi="Calibri"/>
          <w:color w:val="auto"/>
          <w:spacing w:val="0"/>
          <w:sz w:val="22"/>
          <w:szCs w:val="22"/>
          <w:lang w:eastAsia="en-US"/>
        </w:rPr>
        <w:t xml:space="preserve">Místo otevírání obálek s nabídkami je sídlo zadavatele: Univerzita Karlova v Praze, Farmaceutická fakulta v Hradci Králové, Heyrovského 1203, </w:t>
      </w:r>
      <w:r w:rsidRPr="00DF19D6">
        <w:rPr>
          <w:rFonts w:ascii="Calibri" w:hAnsi="Calibri"/>
          <w:color w:val="auto"/>
          <w:spacing w:val="0"/>
          <w:sz w:val="22"/>
          <w:szCs w:val="22"/>
          <w:lang w:eastAsia="en-US"/>
        </w:rPr>
        <w:t>Zasedací m</w:t>
      </w:r>
      <w:r w:rsidR="005F517D">
        <w:rPr>
          <w:rFonts w:ascii="Calibri" w:hAnsi="Calibri"/>
          <w:color w:val="auto"/>
          <w:spacing w:val="0"/>
          <w:sz w:val="22"/>
          <w:szCs w:val="22"/>
          <w:lang w:eastAsia="en-US"/>
        </w:rPr>
        <w:t xml:space="preserve">ístnost děkanátu, budova Jih, </w:t>
      </w:r>
      <w:r w:rsidRPr="00DF19D6">
        <w:rPr>
          <w:rFonts w:ascii="Calibri" w:hAnsi="Calibri"/>
          <w:color w:val="auto"/>
          <w:spacing w:val="0"/>
          <w:sz w:val="22"/>
          <w:szCs w:val="22"/>
          <w:lang w:eastAsia="en-US"/>
        </w:rPr>
        <w:t>2. patro</w:t>
      </w:r>
      <w:r w:rsidRPr="00585D50">
        <w:rPr>
          <w:rFonts w:ascii="Calibri" w:hAnsi="Calibri"/>
          <w:color w:val="auto"/>
          <w:spacing w:val="0"/>
          <w:sz w:val="22"/>
          <w:szCs w:val="22"/>
          <w:lang w:eastAsia="en-US"/>
        </w:rPr>
        <w:t>, 500 05 Hradec Králové 5.</w:t>
      </w:r>
    </w:p>
    <w:p w:rsidR="00567CA4" w:rsidRPr="00585D50" w:rsidRDefault="00567CA4" w:rsidP="003F35B1">
      <w:pPr>
        <w:pStyle w:val="Zkladntext2"/>
        <w:shd w:val="clear" w:color="auto" w:fill="auto"/>
        <w:spacing w:after="231" w:line="269" w:lineRule="exact"/>
        <w:ind w:left="40" w:right="20"/>
        <w:jc w:val="both"/>
        <w:rPr>
          <w:rFonts w:ascii="Calibri" w:hAnsi="Calibri"/>
          <w:color w:val="auto"/>
          <w:spacing w:val="0"/>
          <w:sz w:val="22"/>
          <w:szCs w:val="22"/>
          <w:lang w:eastAsia="en-US"/>
        </w:rPr>
      </w:pPr>
      <w:r w:rsidRPr="00585D50">
        <w:rPr>
          <w:rFonts w:ascii="Calibri" w:hAnsi="Calibri"/>
          <w:color w:val="auto"/>
          <w:spacing w:val="0"/>
          <w:sz w:val="22"/>
          <w:szCs w:val="22"/>
          <w:lang w:eastAsia="en-US"/>
        </w:rPr>
        <w:t>Otevírání obálek se mají právo zúčastnit kromě hodnotící komise a zástupců zadavatele i uchazeči, jejichž nabídky byly doručeny ve lhůtě k podání nabídek. Zástupci uchazečů přítomni na otevírání obálek se musí prokázat plnou mocí, podepsanou osobou oprávněnou za uchazeče jednat, pokud sám není touto osobou. Každý uchazeč může být zastoupen nejvýše 1 osobou.</w:t>
      </w:r>
    </w:p>
    <w:p w:rsidR="00567CA4" w:rsidRDefault="00567CA4">
      <w:pPr>
        <w:rPr>
          <w:rFonts w:ascii="Times New Roman" w:hAnsi="Times New Roman"/>
          <w:color w:val="000000"/>
          <w:spacing w:val="-10"/>
          <w:sz w:val="24"/>
          <w:szCs w:val="24"/>
          <w:lang w:eastAsia="cs-CZ"/>
        </w:rPr>
      </w:pPr>
      <w:r>
        <w:br w:type="page"/>
      </w:r>
    </w:p>
    <w:p w:rsidR="00567CA4" w:rsidRDefault="00567CA4" w:rsidP="00585D50">
      <w:pPr>
        <w:pStyle w:val="Nadpis1"/>
      </w:pPr>
      <w:r>
        <w:lastRenderedPageBreak/>
        <w:t>Zadávací lhůta</w:t>
      </w:r>
    </w:p>
    <w:p w:rsidR="00567CA4" w:rsidRPr="00585D50" w:rsidRDefault="00567CA4" w:rsidP="00585D50">
      <w:pPr>
        <w:pStyle w:val="Zkladntext2"/>
        <w:shd w:val="clear" w:color="auto" w:fill="auto"/>
        <w:spacing w:after="161" w:line="250" w:lineRule="exact"/>
        <w:jc w:val="both"/>
        <w:rPr>
          <w:rFonts w:ascii="Calibri" w:hAnsi="Calibri"/>
          <w:color w:val="auto"/>
          <w:spacing w:val="0"/>
          <w:sz w:val="22"/>
          <w:szCs w:val="22"/>
          <w:lang w:eastAsia="en-US"/>
        </w:rPr>
      </w:pPr>
      <w:r w:rsidRPr="00585D50">
        <w:rPr>
          <w:rFonts w:ascii="Calibri" w:hAnsi="Calibri"/>
          <w:color w:val="auto"/>
          <w:spacing w:val="0"/>
          <w:sz w:val="22"/>
          <w:szCs w:val="22"/>
          <w:lang w:eastAsia="en-US"/>
        </w:rPr>
        <w:t xml:space="preserve">Zadavatel stanovuje délku zadávací lhůty na </w:t>
      </w:r>
      <w:r w:rsidRPr="00226E84">
        <w:rPr>
          <w:rFonts w:ascii="Calibri" w:hAnsi="Calibri"/>
          <w:color w:val="auto"/>
          <w:spacing w:val="0"/>
          <w:sz w:val="22"/>
          <w:szCs w:val="22"/>
          <w:lang w:eastAsia="en-US"/>
        </w:rPr>
        <w:t>90 dní.</w:t>
      </w:r>
    </w:p>
    <w:p w:rsidR="00567CA4" w:rsidRPr="00585D50" w:rsidRDefault="00567CA4" w:rsidP="00585D50">
      <w:pPr>
        <w:pStyle w:val="Zkladntext1"/>
        <w:shd w:val="clear" w:color="auto" w:fill="auto"/>
        <w:ind w:right="20" w:firstLine="0"/>
        <w:rPr>
          <w:rFonts w:ascii="Calibri" w:hAnsi="Calibri"/>
          <w:spacing w:val="0"/>
          <w:sz w:val="22"/>
          <w:szCs w:val="22"/>
        </w:rPr>
      </w:pPr>
      <w:r w:rsidRPr="00585D50">
        <w:rPr>
          <w:rFonts w:ascii="Calibri" w:hAnsi="Calibri"/>
          <w:spacing w:val="0"/>
          <w:sz w:val="22"/>
          <w:szCs w:val="22"/>
        </w:rPr>
        <w:t>Zadávací lhůta začíná běžet okamžikem skončení lhůty pro podání nabídek a končí dnem doručení oznámení zadavatele o výběru nejvhodnější nabídky. Zadávací lhůta se prodlužuje uchazečům, s</w:t>
      </w:r>
      <w:r>
        <w:rPr>
          <w:rFonts w:ascii="Calibri" w:hAnsi="Calibri"/>
          <w:spacing w:val="0"/>
          <w:sz w:val="22"/>
          <w:szCs w:val="22"/>
        </w:rPr>
        <w:t> </w:t>
      </w:r>
      <w:r w:rsidRPr="00585D50">
        <w:rPr>
          <w:rFonts w:ascii="Calibri" w:hAnsi="Calibri"/>
          <w:spacing w:val="0"/>
          <w:sz w:val="22"/>
          <w:szCs w:val="22"/>
        </w:rPr>
        <w:t>nimiž</w:t>
      </w:r>
      <w:r>
        <w:rPr>
          <w:rFonts w:ascii="Calibri" w:hAnsi="Calibri"/>
          <w:spacing w:val="0"/>
          <w:sz w:val="22"/>
          <w:szCs w:val="22"/>
        </w:rPr>
        <w:t xml:space="preserve"> </w:t>
      </w:r>
      <w:r w:rsidRPr="00585D50">
        <w:rPr>
          <w:rFonts w:ascii="Calibri" w:hAnsi="Calibri"/>
          <w:spacing w:val="0"/>
          <w:sz w:val="22"/>
          <w:szCs w:val="22"/>
        </w:rPr>
        <w:t>může zadavatel v souladu se zákonem uzavřít smlouvu, až d</w:t>
      </w:r>
      <w:r>
        <w:rPr>
          <w:rFonts w:ascii="Calibri" w:hAnsi="Calibri"/>
          <w:spacing w:val="0"/>
          <w:sz w:val="22"/>
          <w:szCs w:val="22"/>
        </w:rPr>
        <w:t>o doby uzavřeni smlouvy podle § </w:t>
      </w:r>
      <w:r w:rsidRPr="00585D50">
        <w:rPr>
          <w:rFonts w:ascii="Calibri" w:hAnsi="Calibri"/>
          <w:spacing w:val="0"/>
          <w:sz w:val="22"/>
          <w:szCs w:val="22"/>
        </w:rPr>
        <w:t>82 odst. 4 zákona nebo do zrušení zadávacího řízeni.</w:t>
      </w:r>
    </w:p>
    <w:p w:rsidR="00567CA4" w:rsidRPr="00585D50" w:rsidRDefault="00567CA4" w:rsidP="00585D50">
      <w:pPr>
        <w:pStyle w:val="Zkladntext1"/>
        <w:shd w:val="clear" w:color="auto" w:fill="auto"/>
        <w:ind w:left="20" w:right="20" w:firstLine="0"/>
        <w:rPr>
          <w:rFonts w:ascii="Calibri" w:hAnsi="Calibri"/>
          <w:spacing w:val="0"/>
          <w:sz w:val="22"/>
          <w:szCs w:val="22"/>
        </w:rPr>
      </w:pPr>
      <w:r w:rsidRPr="00585D50">
        <w:rPr>
          <w:rFonts w:ascii="Calibri" w:hAnsi="Calibri"/>
          <w:spacing w:val="0"/>
          <w:sz w:val="22"/>
          <w:szCs w:val="22"/>
        </w:rPr>
        <w:t>Jsou-li podány námitky, zadávací lhůta neběží. Běh zadávací lhůty pokračuje dnem doručen</w:t>
      </w:r>
      <w:r>
        <w:rPr>
          <w:rFonts w:ascii="Calibri" w:hAnsi="Calibri"/>
          <w:spacing w:val="0"/>
          <w:sz w:val="22"/>
          <w:szCs w:val="22"/>
        </w:rPr>
        <w:t>í</w:t>
      </w:r>
      <w:r w:rsidRPr="00585D50">
        <w:rPr>
          <w:rFonts w:ascii="Calibri" w:hAnsi="Calibri"/>
          <w:spacing w:val="0"/>
          <w:sz w:val="22"/>
          <w:szCs w:val="22"/>
        </w:rPr>
        <w:t xml:space="preserve"> rozhodnutí zadavatele o námitkách dodavateli. Zadávací lhůta neběží rovněž po dobu, ve které zadavatel podle zá</w:t>
      </w:r>
      <w:r w:rsidRPr="00585D50">
        <w:rPr>
          <w:rFonts w:ascii="Calibri" w:hAnsi="Calibri"/>
          <w:spacing w:val="0"/>
          <w:sz w:val="22"/>
          <w:szCs w:val="22"/>
        </w:rPr>
        <w:softHyphen/>
        <w:t>kona nesmí uzavřít smlouvu.</w:t>
      </w:r>
    </w:p>
    <w:p w:rsidR="00567CA4" w:rsidRDefault="00567CA4" w:rsidP="00585D50">
      <w:pPr>
        <w:pStyle w:val="Zkladntext1"/>
        <w:shd w:val="clear" w:color="auto" w:fill="auto"/>
        <w:spacing w:after="287"/>
        <w:ind w:left="20" w:right="20" w:firstLine="0"/>
        <w:rPr>
          <w:rFonts w:ascii="Calibri" w:hAnsi="Calibri"/>
          <w:spacing w:val="0"/>
          <w:sz w:val="22"/>
          <w:szCs w:val="22"/>
        </w:rPr>
      </w:pPr>
      <w:r w:rsidRPr="00585D50">
        <w:rPr>
          <w:rFonts w:ascii="Calibri" w:hAnsi="Calibri"/>
          <w:spacing w:val="0"/>
          <w:sz w:val="22"/>
          <w:szCs w:val="22"/>
        </w:rPr>
        <w:t>Je-li podán návrh na přezkoumá</w:t>
      </w:r>
      <w:r>
        <w:rPr>
          <w:rFonts w:ascii="Calibri" w:hAnsi="Calibri"/>
          <w:spacing w:val="0"/>
          <w:sz w:val="22"/>
          <w:szCs w:val="22"/>
        </w:rPr>
        <w:t>ní</w:t>
      </w:r>
      <w:r w:rsidRPr="00585D50">
        <w:rPr>
          <w:rFonts w:ascii="Calibri" w:hAnsi="Calibri"/>
          <w:spacing w:val="0"/>
          <w:sz w:val="22"/>
          <w:szCs w:val="22"/>
        </w:rPr>
        <w:t xml:space="preserve"> úkonu zadavatele Úřadu pro ochranu hospodářské soutěže (dále jen „Úřad"), zadávací lhůta neběží. Běh zadávací lhůty pokračuje dnem následujícím po nabytí právní moci rozhodnutí Úřadu o takovém návrhu. To platí obdobně i pro případ, j</w:t>
      </w:r>
      <w:r>
        <w:rPr>
          <w:rFonts w:ascii="Calibri" w:hAnsi="Calibri"/>
          <w:spacing w:val="0"/>
          <w:sz w:val="22"/>
          <w:szCs w:val="22"/>
        </w:rPr>
        <w:t>e-li správní řízení o přezkoumání</w:t>
      </w:r>
      <w:r w:rsidRPr="00585D50">
        <w:rPr>
          <w:rFonts w:ascii="Calibri" w:hAnsi="Calibri"/>
          <w:spacing w:val="0"/>
          <w:sz w:val="22"/>
          <w:szCs w:val="22"/>
        </w:rPr>
        <w:t xml:space="preserve"> úkonů zadavatele zahájeno Úřadem z moci úřední, v takovém případě neběží lhůta ode dne zahájení správního řízení. Zadávací lhůta neběží rovněž po dobu, ve které má zadavatel podle rozhodnutí Úřadu učinit nápravné opatření podle § 118 odst. 1 zákona, o této skutečnosti je povinen informovat dotčené uchazeče a zájemce.</w:t>
      </w:r>
    </w:p>
    <w:p w:rsidR="00567CA4" w:rsidRDefault="00567CA4">
      <w:r>
        <w:br w:type="page"/>
      </w:r>
    </w:p>
    <w:p w:rsidR="00567CA4" w:rsidRDefault="00567CA4" w:rsidP="00AA3876">
      <w:pPr>
        <w:pStyle w:val="Nadpis1"/>
      </w:pPr>
      <w:r>
        <w:lastRenderedPageBreak/>
        <w:t>Poskytnutí jistoty</w:t>
      </w:r>
    </w:p>
    <w:p w:rsidR="00567CA4" w:rsidRDefault="00567CA4" w:rsidP="00AA3876">
      <w:pPr>
        <w:pStyle w:val="Zkladntext1"/>
        <w:shd w:val="clear" w:color="auto" w:fill="auto"/>
        <w:spacing w:after="301" w:line="250" w:lineRule="exact"/>
        <w:ind w:left="440"/>
        <w:rPr>
          <w:rFonts w:ascii="Calibri" w:hAnsi="Calibri"/>
          <w:spacing w:val="0"/>
          <w:sz w:val="22"/>
          <w:szCs w:val="22"/>
        </w:rPr>
      </w:pPr>
      <w:r w:rsidRPr="00AA3876">
        <w:rPr>
          <w:rFonts w:ascii="Calibri" w:hAnsi="Calibri"/>
          <w:spacing w:val="0"/>
          <w:sz w:val="22"/>
          <w:szCs w:val="22"/>
        </w:rPr>
        <w:t>Zadavatel v souladu s § 67 nepožaduje poskytnutí jistoty.</w:t>
      </w:r>
    </w:p>
    <w:p w:rsidR="00567CA4" w:rsidRDefault="00567CA4">
      <w:r>
        <w:br w:type="page"/>
      </w:r>
    </w:p>
    <w:p w:rsidR="00567CA4" w:rsidRDefault="00567CA4" w:rsidP="00AA3876">
      <w:pPr>
        <w:pStyle w:val="Nadpis1"/>
      </w:pPr>
      <w:r>
        <w:lastRenderedPageBreak/>
        <w:t>Jiné požadavky zadavatele pro plnění veřejné zakázky</w:t>
      </w:r>
    </w:p>
    <w:p w:rsidR="00567CA4" w:rsidRPr="00AA3876" w:rsidRDefault="00567CA4" w:rsidP="00AA3876">
      <w:pPr>
        <w:pStyle w:val="Zkladntext1"/>
        <w:numPr>
          <w:ilvl w:val="0"/>
          <w:numId w:val="9"/>
        </w:numPr>
        <w:shd w:val="clear" w:color="auto" w:fill="auto"/>
        <w:tabs>
          <w:tab w:val="left" w:pos="414"/>
        </w:tabs>
        <w:rPr>
          <w:rFonts w:ascii="Calibri" w:hAnsi="Calibri"/>
          <w:spacing w:val="0"/>
          <w:sz w:val="22"/>
          <w:szCs w:val="22"/>
        </w:rPr>
      </w:pPr>
      <w:r w:rsidRPr="00AA3876">
        <w:rPr>
          <w:rFonts w:ascii="Calibri" w:hAnsi="Calibri"/>
          <w:spacing w:val="0"/>
          <w:sz w:val="22"/>
          <w:szCs w:val="22"/>
        </w:rPr>
        <w:t>Zadavatel nehradí náklady za účast ve veřejné zakázce.</w:t>
      </w:r>
    </w:p>
    <w:p w:rsidR="00567CA4" w:rsidRPr="00AA3876" w:rsidRDefault="00567CA4" w:rsidP="00AA3876">
      <w:pPr>
        <w:pStyle w:val="Zkladntext1"/>
        <w:numPr>
          <w:ilvl w:val="0"/>
          <w:numId w:val="9"/>
        </w:numPr>
        <w:shd w:val="clear" w:color="auto" w:fill="auto"/>
        <w:tabs>
          <w:tab w:val="left" w:pos="433"/>
        </w:tabs>
        <w:rPr>
          <w:rFonts w:ascii="Calibri" w:hAnsi="Calibri"/>
          <w:spacing w:val="0"/>
          <w:sz w:val="22"/>
          <w:szCs w:val="22"/>
        </w:rPr>
      </w:pPr>
      <w:r w:rsidRPr="00AA3876">
        <w:rPr>
          <w:rFonts w:ascii="Calibri" w:hAnsi="Calibri"/>
          <w:spacing w:val="0"/>
          <w:sz w:val="22"/>
          <w:szCs w:val="22"/>
        </w:rPr>
        <w:t>Zadavatel může zrušit zadávací řízení (nebo jeho část) v souladu s ustanovením § 84 zákona.</w:t>
      </w:r>
    </w:p>
    <w:p w:rsidR="00567CA4" w:rsidRPr="00AA3876" w:rsidRDefault="00567CA4" w:rsidP="00AA3876">
      <w:pPr>
        <w:pStyle w:val="Zkladntext1"/>
        <w:numPr>
          <w:ilvl w:val="0"/>
          <w:numId w:val="9"/>
        </w:numPr>
        <w:shd w:val="clear" w:color="auto" w:fill="auto"/>
        <w:tabs>
          <w:tab w:val="left" w:pos="423"/>
        </w:tabs>
        <w:ind w:right="20"/>
        <w:rPr>
          <w:rFonts w:ascii="Calibri" w:hAnsi="Calibri"/>
          <w:spacing w:val="0"/>
          <w:sz w:val="22"/>
          <w:szCs w:val="22"/>
        </w:rPr>
      </w:pPr>
      <w:r w:rsidRPr="00AA3876">
        <w:rPr>
          <w:rFonts w:ascii="Calibri" w:hAnsi="Calibri"/>
          <w:spacing w:val="0"/>
          <w:sz w:val="22"/>
          <w:szCs w:val="22"/>
        </w:rPr>
        <w:t>Zadavatel si vyhrazuje právo na změnu úpravy podmínek stanovených v zadávací dokumentaci, a to jednak na základě žádosti uchazečů o dodatečné infor</w:t>
      </w:r>
      <w:r>
        <w:rPr>
          <w:rFonts w:ascii="Calibri" w:hAnsi="Calibri"/>
          <w:spacing w:val="0"/>
          <w:sz w:val="22"/>
          <w:szCs w:val="22"/>
        </w:rPr>
        <w:t>mace nebo z vlastní iniciativy.</w:t>
      </w:r>
    </w:p>
    <w:p w:rsidR="00567CA4" w:rsidRPr="00AA3876" w:rsidRDefault="00567CA4" w:rsidP="00AA3876">
      <w:pPr>
        <w:pStyle w:val="Zkladntext1"/>
        <w:numPr>
          <w:ilvl w:val="0"/>
          <w:numId w:val="9"/>
        </w:numPr>
        <w:shd w:val="clear" w:color="auto" w:fill="auto"/>
        <w:tabs>
          <w:tab w:val="left" w:pos="428"/>
        </w:tabs>
        <w:rPr>
          <w:rFonts w:ascii="Calibri" w:hAnsi="Calibri"/>
          <w:spacing w:val="0"/>
          <w:sz w:val="22"/>
          <w:szCs w:val="22"/>
        </w:rPr>
      </w:pPr>
      <w:r w:rsidRPr="00AA3876">
        <w:rPr>
          <w:rFonts w:ascii="Calibri" w:hAnsi="Calibri"/>
          <w:spacing w:val="0"/>
          <w:sz w:val="22"/>
          <w:szCs w:val="22"/>
        </w:rPr>
        <w:t>Nabídky, kopie nabídek nebudou uchazečům vráceny.</w:t>
      </w:r>
    </w:p>
    <w:p w:rsidR="00567CA4" w:rsidRDefault="00567CA4" w:rsidP="00AA3876">
      <w:pPr>
        <w:pStyle w:val="Zkladntext1"/>
        <w:numPr>
          <w:ilvl w:val="0"/>
          <w:numId w:val="9"/>
        </w:numPr>
        <w:shd w:val="clear" w:color="auto" w:fill="auto"/>
        <w:tabs>
          <w:tab w:val="left" w:pos="428"/>
        </w:tabs>
        <w:spacing w:after="360"/>
        <w:ind w:right="20"/>
        <w:rPr>
          <w:rFonts w:ascii="Calibri" w:hAnsi="Calibri"/>
          <w:spacing w:val="0"/>
          <w:sz w:val="22"/>
          <w:szCs w:val="22"/>
        </w:rPr>
      </w:pPr>
      <w:r w:rsidRPr="00AA3876">
        <w:rPr>
          <w:rFonts w:ascii="Calibri" w:hAnsi="Calibri"/>
          <w:spacing w:val="0"/>
          <w:sz w:val="22"/>
          <w:szCs w:val="22"/>
        </w:rPr>
        <w:t>Nesplnění podmínek zadavatele ze strany uchazeče vede k jeho vyloučení ze zadávacího řízení (v dané části).</w:t>
      </w:r>
    </w:p>
    <w:p w:rsidR="00567CA4" w:rsidRDefault="00567CA4">
      <w:r>
        <w:br w:type="page"/>
      </w:r>
    </w:p>
    <w:p w:rsidR="00567CA4" w:rsidRDefault="00567CA4" w:rsidP="00885905">
      <w:pPr>
        <w:pStyle w:val="Nadpis1"/>
      </w:pPr>
      <w:r>
        <w:lastRenderedPageBreak/>
        <w:t>Přílohy zadávací dokumentace</w:t>
      </w:r>
    </w:p>
    <w:p w:rsidR="00567CA4" w:rsidRPr="00885905" w:rsidRDefault="00567CA4" w:rsidP="00885905">
      <w:pPr>
        <w:pStyle w:val="Zkladntext1"/>
        <w:shd w:val="clear" w:color="auto" w:fill="auto"/>
        <w:ind w:left="440"/>
        <w:rPr>
          <w:rFonts w:ascii="Calibri" w:hAnsi="Calibri"/>
          <w:spacing w:val="0"/>
          <w:sz w:val="22"/>
          <w:szCs w:val="22"/>
        </w:rPr>
      </w:pPr>
      <w:r w:rsidRPr="00885905">
        <w:rPr>
          <w:rFonts w:ascii="Calibri" w:hAnsi="Calibri"/>
          <w:spacing w:val="0"/>
          <w:sz w:val="22"/>
          <w:szCs w:val="22"/>
        </w:rPr>
        <w:t>Nedílnou součástí zadávací dokumentace jsou následující přílohy:</w:t>
      </w:r>
    </w:p>
    <w:p w:rsidR="00567CA4" w:rsidRPr="009D3074" w:rsidRDefault="00567CA4" w:rsidP="00885905">
      <w:pPr>
        <w:pStyle w:val="Zkladntext1"/>
        <w:shd w:val="clear" w:color="auto" w:fill="auto"/>
        <w:ind w:left="440"/>
        <w:rPr>
          <w:rFonts w:ascii="Calibri" w:hAnsi="Calibri"/>
          <w:spacing w:val="0"/>
          <w:sz w:val="22"/>
          <w:szCs w:val="22"/>
        </w:rPr>
      </w:pPr>
      <w:r w:rsidRPr="009D3074">
        <w:rPr>
          <w:rFonts w:ascii="Calibri" w:hAnsi="Calibri"/>
          <w:spacing w:val="0"/>
          <w:sz w:val="22"/>
          <w:szCs w:val="22"/>
        </w:rPr>
        <w:t xml:space="preserve">Příloha č. </w:t>
      </w:r>
      <w:r w:rsidR="005F517D">
        <w:rPr>
          <w:rFonts w:ascii="Calibri" w:hAnsi="Calibri"/>
          <w:spacing w:val="0"/>
          <w:sz w:val="22"/>
          <w:szCs w:val="22"/>
        </w:rPr>
        <w:t>1</w:t>
      </w:r>
      <w:r w:rsidRPr="009D3074">
        <w:rPr>
          <w:rFonts w:ascii="Calibri" w:hAnsi="Calibri"/>
          <w:spacing w:val="0"/>
          <w:sz w:val="22"/>
          <w:szCs w:val="22"/>
        </w:rPr>
        <w:t xml:space="preserve"> - Krycí list nabídky pro všechny části</w:t>
      </w:r>
    </w:p>
    <w:p w:rsidR="00567CA4" w:rsidRPr="00885905" w:rsidRDefault="00567CA4" w:rsidP="00885905">
      <w:pPr>
        <w:pStyle w:val="Zkladntext1"/>
        <w:shd w:val="clear" w:color="auto" w:fill="auto"/>
        <w:ind w:left="440"/>
        <w:rPr>
          <w:rFonts w:ascii="Calibri" w:hAnsi="Calibri"/>
          <w:spacing w:val="0"/>
          <w:sz w:val="22"/>
          <w:szCs w:val="22"/>
          <w:highlight w:val="yellow"/>
        </w:rPr>
      </w:pPr>
    </w:p>
    <w:p w:rsidR="00567CA4" w:rsidRDefault="00567CA4" w:rsidP="00885905">
      <w:pPr>
        <w:pStyle w:val="Zkladntext1"/>
        <w:shd w:val="clear" w:color="auto" w:fill="auto"/>
        <w:spacing w:after="2280"/>
        <w:ind w:firstLine="0"/>
        <w:rPr>
          <w:rFonts w:ascii="Calibri" w:hAnsi="Calibri"/>
          <w:spacing w:val="0"/>
          <w:sz w:val="22"/>
          <w:szCs w:val="22"/>
        </w:rPr>
      </w:pPr>
    </w:p>
    <w:p w:rsidR="00567CA4" w:rsidRPr="00731E2C" w:rsidRDefault="00567CA4" w:rsidP="007E2149">
      <w:pPr>
        <w:tabs>
          <w:tab w:val="left" w:pos="5103"/>
        </w:tabs>
        <w:rPr>
          <w:sz w:val="24"/>
          <w:szCs w:val="24"/>
        </w:rPr>
      </w:pPr>
      <w:r>
        <w:t xml:space="preserve">V Hradci Králové </w:t>
      </w:r>
      <w:r w:rsidR="005F517D">
        <w:t>2</w:t>
      </w:r>
      <w:r w:rsidR="00226E84">
        <w:t>5</w:t>
      </w:r>
      <w:r>
        <w:t xml:space="preserve">. </w:t>
      </w:r>
      <w:r w:rsidR="005F517D">
        <w:t>10</w:t>
      </w:r>
      <w:r>
        <w:t>. 2012</w:t>
      </w:r>
      <w:r>
        <w:tab/>
      </w:r>
      <w:r w:rsidRPr="00731E2C">
        <w:rPr>
          <w:sz w:val="24"/>
          <w:szCs w:val="24"/>
        </w:rPr>
        <w:t>Prof. PharmDr. Alexandr Hrabálek, CSc.</w:t>
      </w:r>
    </w:p>
    <w:p w:rsidR="00567CA4" w:rsidRPr="00731E2C" w:rsidRDefault="00567CA4" w:rsidP="007E2149">
      <w:pPr>
        <w:rPr>
          <w:sz w:val="24"/>
          <w:szCs w:val="24"/>
        </w:rPr>
      </w:pPr>
      <w:r w:rsidRPr="00731E2C">
        <w:rPr>
          <w:sz w:val="24"/>
          <w:szCs w:val="24"/>
        </w:rPr>
        <w:t xml:space="preserve">                                             </w:t>
      </w:r>
      <w:r>
        <w:rPr>
          <w:sz w:val="24"/>
          <w:szCs w:val="24"/>
        </w:rPr>
        <w:t xml:space="preserve">        </w:t>
      </w:r>
      <w:r w:rsidRPr="00731E2C">
        <w:rPr>
          <w:sz w:val="24"/>
          <w:szCs w:val="24"/>
        </w:rPr>
        <w:t xml:space="preserve">                                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děkan FaF UK</w:t>
      </w:r>
    </w:p>
    <w:p w:rsidR="00567CA4" w:rsidRPr="005A1EF6" w:rsidRDefault="00567CA4" w:rsidP="005A1EF6">
      <w:pPr>
        <w:pStyle w:val="Zkladntext1"/>
        <w:shd w:val="clear" w:color="auto" w:fill="auto"/>
        <w:tabs>
          <w:tab w:val="left" w:pos="6804"/>
        </w:tabs>
        <w:spacing w:after="2280"/>
        <w:ind w:firstLine="0"/>
        <w:rPr>
          <w:rFonts w:ascii="Calibri" w:hAnsi="Calibri"/>
          <w:spacing w:val="0"/>
          <w:sz w:val="22"/>
          <w:szCs w:val="22"/>
        </w:rPr>
      </w:pPr>
    </w:p>
    <w:sectPr w:rsidR="00567CA4" w:rsidRPr="005A1EF6" w:rsidSect="00C41203">
      <w:headerReference w:type="default" r:id="rId15"/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32F1" w:rsidRDefault="009532F1" w:rsidP="00126ACC">
      <w:r>
        <w:separator/>
      </w:r>
    </w:p>
  </w:endnote>
  <w:endnote w:type="continuationSeparator" w:id="0">
    <w:p w:rsidR="009532F1" w:rsidRDefault="009532F1" w:rsidP="00126A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2F1" w:rsidRDefault="009532F1" w:rsidP="00A354AF">
    <w:pPr>
      <w:pStyle w:val="Zpat"/>
      <w:jc w:val="center"/>
      <w:rPr>
        <w:rFonts w:ascii="Arial" w:hAnsi="Arial" w:cs="Arial"/>
        <w:spacing w:val="8"/>
        <w:sz w:val="20"/>
        <w:szCs w:val="20"/>
      </w:rPr>
    </w:pPr>
    <w:r>
      <w:rPr>
        <w:rFonts w:ascii="Arial" w:hAnsi="Arial" w:cs="Arial"/>
        <w:spacing w:val="8"/>
        <w:sz w:val="20"/>
        <w:szCs w:val="20"/>
      </w:rPr>
      <w:t>„Tato veřejná zakázka je spolufinancována Evropským sociálním fondem a státním rozpočtem České republiky“</w:t>
    </w:r>
  </w:p>
  <w:p w:rsidR="009532F1" w:rsidRDefault="009532F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32F1" w:rsidRDefault="009532F1" w:rsidP="00126ACC">
      <w:r>
        <w:separator/>
      </w:r>
    </w:p>
  </w:footnote>
  <w:footnote w:type="continuationSeparator" w:id="0">
    <w:p w:rsidR="009532F1" w:rsidRDefault="009532F1" w:rsidP="00126A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2F1" w:rsidRDefault="009532F1">
    <w:pPr>
      <w:pStyle w:val="Zhlav"/>
    </w:pPr>
    <w:r>
      <w:rPr>
        <w:noProof/>
        <w:lang w:eastAsia="cs-CZ"/>
      </w:rPr>
      <w:drawing>
        <wp:anchor distT="0" distB="0" distL="0" distR="0" simplePos="0" relativeHeight="251660288" behindDoc="0" locked="0" layoutInCell="1" allowOverlap="1">
          <wp:simplePos x="0" y="0"/>
          <wp:positionH relativeFrom="margin">
            <wp:posOffset>-144780</wp:posOffset>
          </wp:positionH>
          <wp:positionV relativeFrom="paragraph">
            <wp:posOffset>-321945</wp:posOffset>
          </wp:positionV>
          <wp:extent cx="6144895" cy="1501140"/>
          <wp:effectExtent l="0" t="0" r="8255" b="3810"/>
          <wp:wrapSquare wrapText="largest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4895" cy="150114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365"/>
    <w:multiLevelType w:val="hybridMultilevel"/>
    <w:tmpl w:val="D6F4E8A8"/>
    <w:lvl w:ilvl="0" w:tplc="FC363C4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D3229D0">
      <w:start w:val="1304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8C2CD54">
      <w:start w:val="1304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276E55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F00CB2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76843B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9C8340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8407B9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A16E9E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0119492B"/>
    <w:multiLevelType w:val="hybridMultilevel"/>
    <w:tmpl w:val="4F4ED8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F77C0A"/>
    <w:multiLevelType w:val="hybridMultilevel"/>
    <w:tmpl w:val="DA34AE92"/>
    <w:lvl w:ilvl="0" w:tplc="040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">
    <w:nsid w:val="0E3533DE"/>
    <w:multiLevelType w:val="multilevel"/>
    <w:tmpl w:val="FCFCF636"/>
    <w:lvl w:ilvl="0">
      <w:start w:val="2"/>
      <w:numFmt w:val="decimal"/>
      <w:lvlText w:val="10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5"/>
        <w:szCs w:val="25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15D94E11"/>
    <w:multiLevelType w:val="multilevel"/>
    <w:tmpl w:val="33467BC4"/>
    <w:lvl w:ilvl="0">
      <w:start w:val="1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18A22740"/>
    <w:multiLevelType w:val="hybridMultilevel"/>
    <w:tmpl w:val="CFE657A4"/>
    <w:lvl w:ilvl="0" w:tplc="8BFA9AC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C446E2"/>
    <w:multiLevelType w:val="multilevel"/>
    <w:tmpl w:val="3B5241E6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25683720"/>
    <w:multiLevelType w:val="hybridMultilevel"/>
    <w:tmpl w:val="441E81C8"/>
    <w:lvl w:ilvl="0" w:tplc="3FCE340E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F02DD6"/>
    <w:multiLevelType w:val="hybridMultilevel"/>
    <w:tmpl w:val="464ADE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0F1B20"/>
    <w:multiLevelType w:val="multilevel"/>
    <w:tmpl w:val="8DF68F2A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-10"/>
        <w:w w:val="100"/>
        <w:position w:val="0"/>
        <w:sz w:val="25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>
    <w:nsid w:val="32274D99"/>
    <w:multiLevelType w:val="hybridMultilevel"/>
    <w:tmpl w:val="4596E1BA"/>
    <w:lvl w:ilvl="0" w:tplc="0405000F">
      <w:start w:val="1"/>
      <w:numFmt w:val="decimal"/>
      <w:lvlText w:val="%1."/>
      <w:lvlJc w:val="left"/>
      <w:pPr>
        <w:ind w:left="74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00" w:hanging="180"/>
      </w:pPr>
      <w:rPr>
        <w:rFonts w:cs="Times New Roman"/>
      </w:rPr>
    </w:lvl>
  </w:abstractNum>
  <w:abstractNum w:abstractNumId="11">
    <w:nsid w:val="3515163D"/>
    <w:multiLevelType w:val="hybridMultilevel"/>
    <w:tmpl w:val="E30A8ED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BA649C"/>
    <w:multiLevelType w:val="hybridMultilevel"/>
    <w:tmpl w:val="19961208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3B4D3C11"/>
    <w:multiLevelType w:val="hybridMultilevel"/>
    <w:tmpl w:val="3DA203D4"/>
    <w:lvl w:ilvl="0" w:tplc="0405000F">
      <w:start w:val="1"/>
      <w:numFmt w:val="decimal"/>
      <w:lvlText w:val="%1."/>
      <w:lvlJc w:val="left"/>
      <w:pPr>
        <w:ind w:left="862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14">
    <w:nsid w:val="46D47F9F"/>
    <w:multiLevelType w:val="hybridMultilevel"/>
    <w:tmpl w:val="A03E1078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54143CA3"/>
    <w:multiLevelType w:val="multilevel"/>
    <w:tmpl w:val="173001AC"/>
    <w:lvl w:ilvl="0">
      <w:start w:val="1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5"/>
        <w:szCs w:val="25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>
    <w:nsid w:val="580910D5"/>
    <w:multiLevelType w:val="hybridMultilevel"/>
    <w:tmpl w:val="C2D26ACA"/>
    <w:lvl w:ilvl="0" w:tplc="0405000F">
      <w:start w:val="1"/>
      <w:numFmt w:val="decimal"/>
      <w:lvlText w:val="%1."/>
      <w:lvlJc w:val="left"/>
      <w:pPr>
        <w:ind w:left="11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8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0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7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80" w:hanging="180"/>
      </w:pPr>
      <w:rPr>
        <w:rFonts w:cs="Times New Roman"/>
      </w:rPr>
    </w:lvl>
  </w:abstractNum>
  <w:abstractNum w:abstractNumId="17">
    <w:nsid w:val="5D7A4B8B"/>
    <w:multiLevelType w:val="hybridMultilevel"/>
    <w:tmpl w:val="D40ED8F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E6B6EDF"/>
    <w:multiLevelType w:val="hybridMultilevel"/>
    <w:tmpl w:val="5010F042"/>
    <w:lvl w:ilvl="0" w:tplc="C2C0BA40">
      <w:start w:val="1"/>
      <w:numFmt w:val="lowerLetter"/>
      <w:lvlText w:val="%1)"/>
      <w:lvlJc w:val="left"/>
      <w:pPr>
        <w:ind w:left="-24" w:hanging="360"/>
      </w:pPr>
      <w:rPr>
        <w:rFonts w:ascii="Verdana" w:hAnsi="Verdana" w:hint="default"/>
        <w:color w:val="333333"/>
        <w:sz w:val="18"/>
      </w:rPr>
    </w:lvl>
    <w:lvl w:ilvl="1" w:tplc="04050019" w:tentative="1">
      <w:start w:val="1"/>
      <w:numFmt w:val="lowerLetter"/>
      <w:lvlText w:val="%2."/>
      <w:lvlJc w:val="left"/>
      <w:pPr>
        <w:ind w:left="696" w:hanging="360"/>
      </w:pPr>
    </w:lvl>
    <w:lvl w:ilvl="2" w:tplc="0405001B" w:tentative="1">
      <w:start w:val="1"/>
      <w:numFmt w:val="lowerRoman"/>
      <w:lvlText w:val="%3."/>
      <w:lvlJc w:val="right"/>
      <w:pPr>
        <w:ind w:left="1416" w:hanging="180"/>
      </w:pPr>
    </w:lvl>
    <w:lvl w:ilvl="3" w:tplc="0405000F" w:tentative="1">
      <w:start w:val="1"/>
      <w:numFmt w:val="decimal"/>
      <w:lvlText w:val="%4."/>
      <w:lvlJc w:val="left"/>
      <w:pPr>
        <w:ind w:left="2136" w:hanging="360"/>
      </w:pPr>
    </w:lvl>
    <w:lvl w:ilvl="4" w:tplc="04050019" w:tentative="1">
      <w:start w:val="1"/>
      <w:numFmt w:val="lowerLetter"/>
      <w:lvlText w:val="%5."/>
      <w:lvlJc w:val="left"/>
      <w:pPr>
        <w:ind w:left="2856" w:hanging="360"/>
      </w:pPr>
    </w:lvl>
    <w:lvl w:ilvl="5" w:tplc="0405001B" w:tentative="1">
      <w:start w:val="1"/>
      <w:numFmt w:val="lowerRoman"/>
      <w:lvlText w:val="%6."/>
      <w:lvlJc w:val="right"/>
      <w:pPr>
        <w:ind w:left="3576" w:hanging="180"/>
      </w:pPr>
    </w:lvl>
    <w:lvl w:ilvl="6" w:tplc="0405000F" w:tentative="1">
      <w:start w:val="1"/>
      <w:numFmt w:val="decimal"/>
      <w:lvlText w:val="%7."/>
      <w:lvlJc w:val="left"/>
      <w:pPr>
        <w:ind w:left="4296" w:hanging="360"/>
      </w:pPr>
    </w:lvl>
    <w:lvl w:ilvl="7" w:tplc="04050019" w:tentative="1">
      <w:start w:val="1"/>
      <w:numFmt w:val="lowerLetter"/>
      <w:lvlText w:val="%8."/>
      <w:lvlJc w:val="left"/>
      <w:pPr>
        <w:ind w:left="5016" w:hanging="360"/>
      </w:pPr>
    </w:lvl>
    <w:lvl w:ilvl="8" w:tplc="0405001B" w:tentative="1">
      <w:start w:val="1"/>
      <w:numFmt w:val="lowerRoman"/>
      <w:lvlText w:val="%9."/>
      <w:lvlJc w:val="right"/>
      <w:pPr>
        <w:ind w:left="5736" w:hanging="180"/>
      </w:pPr>
    </w:lvl>
  </w:abstractNum>
  <w:abstractNum w:abstractNumId="19">
    <w:nsid w:val="609D2D44"/>
    <w:multiLevelType w:val="hybridMultilevel"/>
    <w:tmpl w:val="9048AADE"/>
    <w:lvl w:ilvl="0" w:tplc="04050001">
      <w:start w:val="1"/>
      <w:numFmt w:val="bullet"/>
      <w:lvlText w:val=""/>
      <w:lvlJc w:val="left"/>
      <w:pPr>
        <w:ind w:left="13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90" w:hanging="360"/>
      </w:pPr>
      <w:rPr>
        <w:rFonts w:ascii="Wingdings" w:hAnsi="Wingdings" w:hint="default"/>
      </w:rPr>
    </w:lvl>
  </w:abstractNum>
  <w:abstractNum w:abstractNumId="20">
    <w:nsid w:val="62192F3B"/>
    <w:multiLevelType w:val="multilevel"/>
    <w:tmpl w:val="384E6F22"/>
    <w:lvl w:ilvl="0">
      <w:start w:val="7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>
    <w:nsid w:val="68100A76"/>
    <w:multiLevelType w:val="hybridMultilevel"/>
    <w:tmpl w:val="042433C2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1"/>
  </w:num>
  <w:num w:numId="3">
    <w:abstractNumId w:val="6"/>
  </w:num>
  <w:num w:numId="4">
    <w:abstractNumId w:val="9"/>
  </w:num>
  <w:num w:numId="5">
    <w:abstractNumId w:val="20"/>
  </w:num>
  <w:num w:numId="6">
    <w:abstractNumId w:val="3"/>
  </w:num>
  <w:num w:numId="7">
    <w:abstractNumId w:val="4"/>
  </w:num>
  <w:num w:numId="8">
    <w:abstractNumId w:val="15"/>
  </w:num>
  <w:num w:numId="9">
    <w:abstractNumId w:val="10"/>
  </w:num>
  <w:num w:numId="10">
    <w:abstractNumId w:val="16"/>
  </w:num>
  <w:num w:numId="11">
    <w:abstractNumId w:val="17"/>
  </w:num>
  <w:num w:numId="12">
    <w:abstractNumId w:val="0"/>
  </w:num>
  <w:num w:numId="13">
    <w:abstractNumId w:val="11"/>
  </w:num>
  <w:num w:numId="14">
    <w:abstractNumId w:val="1"/>
  </w:num>
  <w:num w:numId="15">
    <w:abstractNumId w:val="18"/>
  </w:num>
  <w:num w:numId="16">
    <w:abstractNumId w:val="5"/>
  </w:num>
  <w:num w:numId="17">
    <w:abstractNumId w:val="12"/>
  </w:num>
  <w:num w:numId="18">
    <w:abstractNumId w:val="19"/>
  </w:num>
  <w:num w:numId="19">
    <w:abstractNumId w:val="2"/>
  </w:num>
  <w:num w:numId="20">
    <w:abstractNumId w:val="7"/>
  </w:num>
  <w:num w:numId="21">
    <w:abstractNumId w:val="14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EAF"/>
    <w:rsid w:val="00005219"/>
    <w:rsid w:val="00005A69"/>
    <w:rsid w:val="0000656C"/>
    <w:rsid w:val="00006F69"/>
    <w:rsid w:val="00017D12"/>
    <w:rsid w:val="00021F68"/>
    <w:rsid w:val="00054609"/>
    <w:rsid w:val="00061FBA"/>
    <w:rsid w:val="00086AFD"/>
    <w:rsid w:val="00087286"/>
    <w:rsid w:val="000C2CFA"/>
    <w:rsid w:val="000D053A"/>
    <w:rsid w:val="000D6ED3"/>
    <w:rsid w:val="000E7BF8"/>
    <w:rsid w:val="000F16D4"/>
    <w:rsid w:val="000F40BA"/>
    <w:rsid w:val="00111824"/>
    <w:rsid w:val="00123EC8"/>
    <w:rsid w:val="00126ACC"/>
    <w:rsid w:val="001379D8"/>
    <w:rsid w:val="0014402C"/>
    <w:rsid w:val="00172D7B"/>
    <w:rsid w:val="00184D67"/>
    <w:rsid w:val="001B1458"/>
    <w:rsid w:val="001B37B2"/>
    <w:rsid w:val="001C58CA"/>
    <w:rsid w:val="001D779A"/>
    <w:rsid w:val="001E0086"/>
    <w:rsid w:val="002125DA"/>
    <w:rsid w:val="00215B43"/>
    <w:rsid w:val="002269B6"/>
    <w:rsid w:val="00226E84"/>
    <w:rsid w:val="00237F71"/>
    <w:rsid w:val="002448BC"/>
    <w:rsid w:val="0027654A"/>
    <w:rsid w:val="00276BB4"/>
    <w:rsid w:val="00287F99"/>
    <w:rsid w:val="002A53ED"/>
    <w:rsid w:val="002B198A"/>
    <w:rsid w:val="002F3833"/>
    <w:rsid w:val="0030016D"/>
    <w:rsid w:val="0031298D"/>
    <w:rsid w:val="00345656"/>
    <w:rsid w:val="00356F51"/>
    <w:rsid w:val="00392FD6"/>
    <w:rsid w:val="003934AD"/>
    <w:rsid w:val="003A6D3F"/>
    <w:rsid w:val="003B3E3A"/>
    <w:rsid w:val="003B69D1"/>
    <w:rsid w:val="003E48D1"/>
    <w:rsid w:val="003F35B1"/>
    <w:rsid w:val="00417CC9"/>
    <w:rsid w:val="00425D88"/>
    <w:rsid w:val="00447CC5"/>
    <w:rsid w:val="00461AE4"/>
    <w:rsid w:val="004640BA"/>
    <w:rsid w:val="00482356"/>
    <w:rsid w:val="00493A3A"/>
    <w:rsid w:val="00497F15"/>
    <w:rsid w:val="004A1147"/>
    <w:rsid w:val="004C15B1"/>
    <w:rsid w:val="004E4EF1"/>
    <w:rsid w:val="004F2EA7"/>
    <w:rsid w:val="00504372"/>
    <w:rsid w:val="005256D6"/>
    <w:rsid w:val="00533ABE"/>
    <w:rsid w:val="00543250"/>
    <w:rsid w:val="00547C94"/>
    <w:rsid w:val="005547D7"/>
    <w:rsid w:val="00567CA4"/>
    <w:rsid w:val="00583316"/>
    <w:rsid w:val="00585D50"/>
    <w:rsid w:val="00585E34"/>
    <w:rsid w:val="005A16E6"/>
    <w:rsid w:val="005A1EF6"/>
    <w:rsid w:val="005B504E"/>
    <w:rsid w:val="005B7D59"/>
    <w:rsid w:val="005F1EAF"/>
    <w:rsid w:val="005F517D"/>
    <w:rsid w:val="00607A49"/>
    <w:rsid w:val="0065342C"/>
    <w:rsid w:val="00674A34"/>
    <w:rsid w:val="006853C7"/>
    <w:rsid w:val="006856D1"/>
    <w:rsid w:val="00694CBD"/>
    <w:rsid w:val="00695339"/>
    <w:rsid w:val="006A0A3F"/>
    <w:rsid w:val="006B5833"/>
    <w:rsid w:val="006D26DB"/>
    <w:rsid w:val="006D7A6A"/>
    <w:rsid w:val="0070327B"/>
    <w:rsid w:val="00714BDF"/>
    <w:rsid w:val="00723FCD"/>
    <w:rsid w:val="0073189C"/>
    <w:rsid w:val="00731E2C"/>
    <w:rsid w:val="00740C86"/>
    <w:rsid w:val="00751767"/>
    <w:rsid w:val="00777CBC"/>
    <w:rsid w:val="0079131A"/>
    <w:rsid w:val="00792673"/>
    <w:rsid w:val="007A0BAB"/>
    <w:rsid w:val="007A5A05"/>
    <w:rsid w:val="007C1394"/>
    <w:rsid w:val="007D273B"/>
    <w:rsid w:val="007E2149"/>
    <w:rsid w:val="007E6964"/>
    <w:rsid w:val="00857640"/>
    <w:rsid w:val="00877ACC"/>
    <w:rsid w:val="00885905"/>
    <w:rsid w:val="00885FFC"/>
    <w:rsid w:val="008D6E5B"/>
    <w:rsid w:val="008F1421"/>
    <w:rsid w:val="00905216"/>
    <w:rsid w:val="0090529C"/>
    <w:rsid w:val="0090616A"/>
    <w:rsid w:val="00920886"/>
    <w:rsid w:val="00923F7B"/>
    <w:rsid w:val="00931CFB"/>
    <w:rsid w:val="00934300"/>
    <w:rsid w:val="009532F1"/>
    <w:rsid w:val="00960B94"/>
    <w:rsid w:val="00964CE6"/>
    <w:rsid w:val="00967324"/>
    <w:rsid w:val="00974787"/>
    <w:rsid w:val="00980B08"/>
    <w:rsid w:val="00985DAC"/>
    <w:rsid w:val="00987665"/>
    <w:rsid w:val="009B2732"/>
    <w:rsid w:val="009D0C1D"/>
    <w:rsid w:val="009D3074"/>
    <w:rsid w:val="00A019AB"/>
    <w:rsid w:val="00A11328"/>
    <w:rsid w:val="00A354AF"/>
    <w:rsid w:val="00A45ED7"/>
    <w:rsid w:val="00A66EDC"/>
    <w:rsid w:val="00A81318"/>
    <w:rsid w:val="00AA3876"/>
    <w:rsid w:val="00AA5FDD"/>
    <w:rsid w:val="00B1071B"/>
    <w:rsid w:val="00B21F45"/>
    <w:rsid w:val="00B4488E"/>
    <w:rsid w:val="00B47C27"/>
    <w:rsid w:val="00B528FE"/>
    <w:rsid w:val="00B75452"/>
    <w:rsid w:val="00BA1698"/>
    <w:rsid w:val="00BB10A2"/>
    <w:rsid w:val="00BC6B89"/>
    <w:rsid w:val="00BD4477"/>
    <w:rsid w:val="00BE1504"/>
    <w:rsid w:val="00BE2443"/>
    <w:rsid w:val="00C068EE"/>
    <w:rsid w:val="00C204C7"/>
    <w:rsid w:val="00C41203"/>
    <w:rsid w:val="00C618BC"/>
    <w:rsid w:val="00C61C2B"/>
    <w:rsid w:val="00C62245"/>
    <w:rsid w:val="00C85358"/>
    <w:rsid w:val="00CA0042"/>
    <w:rsid w:val="00CA3A54"/>
    <w:rsid w:val="00CC1EAF"/>
    <w:rsid w:val="00CE19D6"/>
    <w:rsid w:val="00CE25CE"/>
    <w:rsid w:val="00CF648E"/>
    <w:rsid w:val="00D21346"/>
    <w:rsid w:val="00D2481A"/>
    <w:rsid w:val="00D3205A"/>
    <w:rsid w:val="00D37D8F"/>
    <w:rsid w:val="00D4206D"/>
    <w:rsid w:val="00D42130"/>
    <w:rsid w:val="00D42218"/>
    <w:rsid w:val="00D66B43"/>
    <w:rsid w:val="00D72962"/>
    <w:rsid w:val="00D92E3F"/>
    <w:rsid w:val="00DB51A2"/>
    <w:rsid w:val="00DE3E55"/>
    <w:rsid w:val="00DE6E22"/>
    <w:rsid w:val="00DF19D6"/>
    <w:rsid w:val="00DF1CE8"/>
    <w:rsid w:val="00E16631"/>
    <w:rsid w:val="00E31863"/>
    <w:rsid w:val="00E60ECB"/>
    <w:rsid w:val="00E65156"/>
    <w:rsid w:val="00E70C19"/>
    <w:rsid w:val="00E72AD8"/>
    <w:rsid w:val="00E809F8"/>
    <w:rsid w:val="00E873C7"/>
    <w:rsid w:val="00EA1D76"/>
    <w:rsid w:val="00EB48B7"/>
    <w:rsid w:val="00EC41DA"/>
    <w:rsid w:val="00ED46EC"/>
    <w:rsid w:val="00EE3047"/>
    <w:rsid w:val="00F14F95"/>
    <w:rsid w:val="00F179D3"/>
    <w:rsid w:val="00F21410"/>
    <w:rsid w:val="00F31CCC"/>
    <w:rsid w:val="00F44AB1"/>
    <w:rsid w:val="00F8419F"/>
    <w:rsid w:val="00F85D81"/>
    <w:rsid w:val="00F9218F"/>
    <w:rsid w:val="00FA462F"/>
    <w:rsid w:val="00FB437F"/>
    <w:rsid w:val="00FB519D"/>
    <w:rsid w:val="00FC2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41203"/>
    <w:pPr>
      <w:jc w:val="both"/>
    </w:pPr>
    <w:rPr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960B94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920886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2A53ED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Nadpis4">
    <w:name w:val="heading 4"/>
    <w:basedOn w:val="Normln"/>
    <w:next w:val="Normln"/>
    <w:link w:val="Nadpis4Char"/>
    <w:uiPriority w:val="99"/>
    <w:qFormat/>
    <w:rsid w:val="002A53ED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960B94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920886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2A53ED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2A53ED"/>
    <w:rPr>
      <w:rFonts w:ascii="Cambria" w:hAnsi="Cambria" w:cs="Times New Roman"/>
      <w:b/>
      <w:bCs/>
      <w:i/>
      <w:iCs/>
      <w:color w:val="4F81BD"/>
    </w:rPr>
  </w:style>
  <w:style w:type="paragraph" w:styleId="Textbubliny">
    <w:name w:val="Balloon Text"/>
    <w:basedOn w:val="Normln"/>
    <w:link w:val="TextbublinyChar"/>
    <w:uiPriority w:val="99"/>
    <w:semiHidden/>
    <w:rsid w:val="00CF648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CF648E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CE19D6"/>
    <w:pPr>
      <w:ind w:left="720"/>
      <w:contextualSpacing/>
    </w:pPr>
  </w:style>
  <w:style w:type="character" w:customStyle="1" w:styleId="Nadpis20">
    <w:name w:val="Nadpis #2_"/>
    <w:basedOn w:val="Standardnpsmoodstavce"/>
    <w:link w:val="Nadpis21"/>
    <w:uiPriority w:val="99"/>
    <w:locked/>
    <w:rsid w:val="00447CC5"/>
    <w:rPr>
      <w:rFonts w:ascii="Times New Roman" w:hAnsi="Times New Roman" w:cs="Times New Roman"/>
      <w:spacing w:val="-10"/>
      <w:sz w:val="24"/>
      <w:szCs w:val="24"/>
      <w:shd w:val="clear" w:color="auto" w:fill="FFFFFF"/>
    </w:rPr>
  </w:style>
  <w:style w:type="character" w:customStyle="1" w:styleId="Zkladntext">
    <w:name w:val="Základní text_"/>
    <w:basedOn w:val="Standardnpsmoodstavce"/>
    <w:link w:val="Zkladntext1"/>
    <w:uiPriority w:val="99"/>
    <w:locked/>
    <w:rsid w:val="00447CC5"/>
    <w:rPr>
      <w:rFonts w:ascii="Times New Roman" w:hAnsi="Times New Roman" w:cs="Times New Roman"/>
      <w:spacing w:val="-10"/>
      <w:sz w:val="25"/>
      <w:szCs w:val="25"/>
      <w:shd w:val="clear" w:color="auto" w:fill="FFFFFF"/>
    </w:rPr>
  </w:style>
  <w:style w:type="paragraph" w:customStyle="1" w:styleId="Nadpis21">
    <w:name w:val="Nadpis #2"/>
    <w:basedOn w:val="Normln"/>
    <w:link w:val="Nadpis20"/>
    <w:uiPriority w:val="99"/>
    <w:rsid w:val="00447CC5"/>
    <w:pPr>
      <w:shd w:val="clear" w:color="auto" w:fill="FFFFFF"/>
      <w:spacing w:line="264" w:lineRule="exact"/>
      <w:outlineLvl w:val="1"/>
    </w:pPr>
    <w:rPr>
      <w:rFonts w:ascii="Times New Roman" w:eastAsia="Times New Roman" w:hAnsi="Times New Roman"/>
      <w:spacing w:val="-10"/>
      <w:sz w:val="24"/>
      <w:szCs w:val="24"/>
    </w:rPr>
  </w:style>
  <w:style w:type="paragraph" w:customStyle="1" w:styleId="Zkladntext1">
    <w:name w:val="Základní text1"/>
    <w:basedOn w:val="Normln"/>
    <w:link w:val="Zkladntext"/>
    <w:uiPriority w:val="99"/>
    <w:rsid w:val="00447CC5"/>
    <w:pPr>
      <w:shd w:val="clear" w:color="auto" w:fill="FFFFFF"/>
      <w:spacing w:line="264" w:lineRule="exact"/>
      <w:ind w:hanging="340"/>
    </w:pPr>
    <w:rPr>
      <w:rFonts w:ascii="Times New Roman" w:eastAsia="Times New Roman" w:hAnsi="Times New Roman"/>
      <w:spacing w:val="-10"/>
      <w:sz w:val="25"/>
      <w:szCs w:val="25"/>
    </w:rPr>
  </w:style>
  <w:style w:type="paragraph" w:customStyle="1" w:styleId="Zkladntext2">
    <w:name w:val="Základní text2"/>
    <w:basedOn w:val="Normln"/>
    <w:uiPriority w:val="99"/>
    <w:rsid w:val="00DE6E22"/>
    <w:pPr>
      <w:shd w:val="clear" w:color="auto" w:fill="FFFFFF"/>
      <w:spacing w:after="360" w:line="259" w:lineRule="exact"/>
      <w:jc w:val="left"/>
    </w:pPr>
    <w:rPr>
      <w:rFonts w:ascii="Times New Roman" w:eastAsia="Times New Roman" w:hAnsi="Times New Roman"/>
      <w:color w:val="000000"/>
      <w:spacing w:val="-10"/>
      <w:sz w:val="24"/>
      <w:szCs w:val="24"/>
      <w:lang w:eastAsia="cs-CZ"/>
    </w:rPr>
  </w:style>
  <w:style w:type="character" w:customStyle="1" w:styleId="Nadpis10">
    <w:name w:val="Nadpis #1_"/>
    <w:basedOn w:val="Standardnpsmoodstavce"/>
    <w:link w:val="Nadpis11"/>
    <w:uiPriority w:val="99"/>
    <w:locked/>
    <w:rsid w:val="00ED46EC"/>
    <w:rPr>
      <w:rFonts w:ascii="Times New Roman" w:hAnsi="Times New Roman" w:cs="Times New Roman"/>
      <w:spacing w:val="-10"/>
      <w:sz w:val="28"/>
      <w:szCs w:val="28"/>
      <w:shd w:val="clear" w:color="auto" w:fill="FFFFFF"/>
    </w:rPr>
  </w:style>
  <w:style w:type="paragraph" w:customStyle="1" w:styleId="Nadpis11">
    <w:name w:val="Nadpis #1"/>
    <w:basedOn w:val="Normln"/>
    <w:link w:val="Nadpis10"/>
    <w:uiPriority w:val="99"/>
    <w:rsid w:val="00ED46EC"/>
    <w:pPr>
      <w:shd w:val="clear" w:color="auto" w:fill="FFFFFF"/>
      <w:spacing w:before="360" w:line="538" w:lineRule="exact"/>
      <w:jc w:val="left"/>
      <w:outlineLvl w:val="0"/>
    </w:pPr>
    <w:rPr>
      <w:rFonts w:ascii="Times New Roman" w:eastAsia="Times New Roman" w:hAnsi="Times New Roman"/>
      <w:spacing w:val="-10"/>
      <w:sz w:val="28"/>
      <w:szCs w:val="28"/>
    </w:rPr>
  </w:style>
  <w:style w:type="character" w:styleId="Hypertextovodkaz">
    <w:name w:val="Hyperlink"/>
    <w:basedOn w:val="Standardnpsmoodstavce"/>
    <w:uiPriority w:val="99"/>
    <w:rsid w:val="00ED46EC"/>
    <w:rPr>
      <w:rFonts w:cs="Times New Roman"/>
      <w:color w:val="0066CC"/>
      <w:u w:val="single"/>
    </w:rPr>
  </w:style>
  <w:style w:type="paragraph" w:styleId="Zhlav">
    <w:name w:val="header"/>
    <w:basedOn w:val="Normln"/>
    <w:link w:val="ZhlavChar"/>
    <w:uiPriority w:val="99"/>
    <w:semiHidden/>
    <w:rsid w:val="00126AC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126ACC"/>
    <w:rPr>
      <w:rFonts w:cs="Times New Roman"/>
    </w:rPr>
  </w:style>
  <w:style w:type="paragraph" w:styleId="Zpat">
    <w:name w:val="footer"/>
    <w:basedOn w:val="Normln"/>
    <w:link w:val="ZpatChar"/>
    <w:uiPriority w:val="99"/>
    <w:semiHidden/>
    <w:rsid w:val="00126AC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126ACC"/>
    <w:rPr>
      <w:rFonts w:cs="Times New Roman"/>
    </w:rPr>
  </w:style>
  <w:style w:type="character" w:customStyle="1" w:styleId="Nadpis112pt">
    <w:name w:val="Nadpis #1 + 12 pt"/>
    <w:basedOn w:val="Nadpis10"/>
    <w:uiPriority w:val="99"/>
    <w:rsid w:val="00931CFB"/>
    <w:rPr>
      <w:rFonts w:ascii="Times New Roman" w:hAnsi="Times New Roman" w:cs="Times New Roman"/>
      <w:spacing w:val="-10"/>
      <w:sz w:val="24"/>
      <w:szCs w:val="24"/>
      <w:shd w:val="clear" w:color="auto" w:fill="FFFFFF"/>
    </w:rPr>
  </w:style>
  <w:style w:type="character" w:customStyle="1" w:styleId="ZkladntextTun">
    <w:name w:val="Základní text + Tučné"/>
    <w:basedOn w:val="Zkladntext"/>
    <w:uiPriority w:val="99"/>
    <w:rsid w:val="00931CFB"/>
    <w:rPr>
      <w:rFonts w:ascii="Times New Roman" w:hAnsi="Times New Roman" w:cs="Times New Roman"/>
      <w:b/>
      <w:bCs/>
      <w:spacing w:val="-10"/>
      <w:sz w:val="25"/>
      <w:szCs w:val="25"/>
      <w:shd w:val="clear" w:color="auto" w:fill="FFFFFF"/>
    </w:rPr>
  </w:style>
  <w:style w:type="character" w:customStyle="1" w:styleId="Zkladntext20">
    <w:name w:val="Základní text (2)_"/>
    <w:basedOn w:val="Standardnpsmoodstavce"/>
    <w:link w:val="Zkladntext21"/>
    <w:uiPriority w:val="99"/>
    <w:locked/>
    <w:rsid w:val="00931CFB"/>
    <w:rPr>
      <w:rFonts w:ascii="Times New Roman" w:hAnsi="Times New Roman" w:cs="Times New Roman"/>
      <w:spacing w:val="-10"/>
      <w:sz w:val="25"/>
      <w:szCs w:val="25"/>
      <w:shd w:val="clear" w:color="auto" w:fill="FFFFFF"/>
    </w:rPr>
  </w:style>
  <w:style w:type="character" w:customStyle="1" w:styleId="ZkladntextKurzva">
    <w:name w:val="Základní text + Kurzíva"/>
    <w:basedOn w:val="Zkladntext"/>
    <w:uiPriority w:val="99"/>
    <w:rsid w:val="00931CFB"/>
    <w:rPr>
      <w:rFonts w:ascii="Times New Roman" w:hAnsi="Times New Roman" w:cs="Times New Roman"/>
      <w:i/>
      <w:iCs/>
      <w:spacing w:val="-10"/>
      <w:sz w:val="25"/>
      <w:szCs w:val="25"/>
      <w:shd w:val="clear" w:color="auto" w:fill="FFFFFF"/>
    </w:rPr>
  </w:style>
  <w:style w:type="paragraph" w:customStyle="1" w:styleId="Zkladntext21">
    <w:name w:val="Základní text (2)"/>
    <w:basedOn w:val="Normln"/>
    <w:link w:val="Zkladntext20"/>
    <w:uiPriority w:val="99"/>
    <w:rsid w:val="00931CFB"/>
    <w:pPr>
      <w:shd w:val="clear" w:color="auto" w:fill="FFFFFF"/>
      <w:spacing w:before="240" w:line="264" w:lineRule="exact"/>
    </w:pPr>
    <w:rPr>
      <w:rFonts w:ascii="Times New Roman" w:eastAsia="Times New Roman" w:hAnsi="Times New Roman"/>
      <w:spacing w:val="-10"/>
      <w:sz w:val="25"/>
      <w:szCs w:val="25"/>
    </w:rPr>
  </w:style>
  <w:style w:type="character" w:styleId="Odkaznakoment">
    <w:name w:val="annotation reference"/>
    <w:basedOn w:val="Standardnpsmoodstavce"/>
    <w:uiPriority w:val="99"/>
    <w:semiHidden/>
    <w:rsid w:val="00CF648E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CF648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locked/>
    <w:rsid w:val="00CF648E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CF648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CF648E"/>
    <w:rPr>
      <w:rFonts w:cs="Times New Roman"/>
      <w:b/>
      <w:bCs/>
      <w:sz w:val="20"/>
      <w:szCs w:val="20"/>
    </w:rPr>
  </w:style>
  <w:style w:type="paragraph" w:styleId="Normlnweb">
    <w:name w:val="Normal (Web)"/>
    <w:basedOn w:val="Normln"/>
    <w:uiPriority w:val="99"/>
    <w:rsid w:val="00777CBC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CharChar1">
    <w:name w:val="Char Char1"/>
    <w:uiPriority w:val="99"/>
    <w:locked/>
    <w:rsid w:val="00A354AF"/>
    <w:rPr>
      <w:sz w:val="24"/>
      <w:lang w:val="cs-CZ" w:eastAsia="cs-CZ"/>
    </w:rPr>
  </w:style>
  <w:style w:type="character" w:customStyle="1" w:styleId="datalabelstring">
    <w:name w:val="datalabel string"/>
    <w:basedOn w:val="Standardnpsmoodstavce"/>
    <w:rsid w:val="00A45ED7"/>
  </w:style>
  <w:style w:type="paragraph" w:styleId="Bezmezer">
    <w:name w:val="No Spacing"/>
    <w:uiPriority w:val="1"/>
    <w:qFormat/>
    <w:rsid w:val="00A45ED7"/>
    <w:rPr>
      <w:rFonts w:ascii="Times New Roman" w:eastAsia="Times New Roman" w:hAnsi="Times New Roman"/>
      <w:sz w:val="24"/>
      <w:szCs w:val="24"/>
    </w:rPr>
  </w:style>
  <w:style w:type="paragraph" w:styleId="Prosttext">
    <w:name w:val="Plain Text"/>
    <w:basedOn w:val="Normln"/>
    <w:link w:val="ProsttextChar"/>
    <w:uiPriority w:val="99"/>
    <w:unhideWhenUsed/>
    <w:rsid w:val="00A45ED7"/>
    <w:pPr>
      <w:jc w:val="left"/>
    </w:pPr>
    <w:rPr>
      <w:rFonts w:eastAsiaTheme="minorHAnsi" w:cs="Calibri"/>
    </w:rPr>
  </w:style>
  <w:style w:type="character" w:customStyle="1" w:styleId="ProsttextChar">
    <w:name w:val="Prostý text Char"/>
    <w:basedOn w:val="Standardnpsmoodstavce"/>
    <w:link w:val="Prosttext"/>
    <w:uiPriority w:val="99"/>
    <w:rsid w:val="00A45ED7"/>
    <w:rPr>
      <w:rFonts w:eastAsiaTheme="minorHAnsi" w:cs="Calibri"/>
      <w:lang w:eastAsia="en-US"/>
    </w:rPr>
  </w:style>
  <w:style w:type="paragraph" w:styleId="Textpoznpodarou">
    <w:name w:val="footnote text"/>
    <w:aliases w:val="Text poznámky pod čiarou 007,Footnote,Schriftart: 9 pt,Schriftart: 10 pt,Schriftart: 8 pt,pozn. pod čarou,Podrozdział,Podrozdzia3"/>
    <w:basedOn w:val="Normln"/>
    <w:link w:val="TextpoznpodarouChar"/>
    <w:uiPriority w:val="99"/>
    <w:rsid w:val="00B1071B"/>
    <w:pPr>
      <w:jc w:val="left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xtpoznpodarouChar">
    <w:name w:val="Text pozn. pod čarou Char"/>
    <w:aliases w:val="Text poznámky pod čiarou 007 Char,Footnote Char,Schriftart: 9 pt Char,Schriftart: 10 pt Char,Schriftart: 8 pt Char,pozn. pod čarou Char,Podrozdział Char,Podrozdzia3 Char"/>
    <w:basedOn w:val="Standardnpsmoodstavce"/>
    <w:link w:val="Textpoznpodarou"/>
    <w:uiPriority w:val="99"/>
    <w:rsid w:val="00B1071B"/>
    <w:rPr>
      <w:rFonts w:ascii="Times New Roman" w:eastAsia="Times New Roman" w:hAnsi="Times New Roman"/>
      <w:sz w:val="20"/>
      <w:szCs w:val="20"/>
      <w:lang w:val="x-none" w:eastAsia="x-none"/>
    </w:rPr>
  </w:style>
  <w:style w:type="character" w:styleId="Znakapoznpodarou">
    <w:name w:val="footnote reference"/>
    <w:semiHidden/>
    <w:rsid w:val="008D6E5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41203"/>
    <w:pPr>
      <w:jc w:val="both"/>
    </w:pPr>
    <w:rPr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960B94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920886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2A53ED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Nadpis4">
    <w:name w:val="heading 4"/>
    <w:basedOn w:val="Normln"/>
    <w:next w:val="Normln"/>
    <w:link w:val="Nadpis4Char"/>
    <w:uiPriority w:val="99"/>
    <w:qFormat/>
    <w:rsid w:val="002A53ED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960B94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920886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2A53ED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2A53ED"/>
    <w:rPr>
      <w:rFonts w:ascii="Cambria" w:hAnsi="Cambria" w:cs="Times New Roman"/>
      <w:b/>
      <w:bCs/>
      <w:i/>
      <w:iCs/>
      <w:color w:val="4F81BD"/>
    </w:rPr>
  </w:style>
  <w:style w:type="paragraph" w:styleId="Textbubliny">
    <w:name w:val="Balloon Text"/>
    <w:basedOn w:val="Normln"/>
    <w:link w:val="TextbublinyChar"/>
    <w:uiPriority w:val="99"/>
    <w:semiHidden/>
    <w:rsid w:val="00CF648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CF648E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CE19D6"/>
    <w:pPr>
      <w:ind w:left="720"/>
      <w:contextualSpacing/>
    </w:pPr>
  </w:style>
  <w:style w:type="character" w:customStyle="1" w:styleId="Nadpis20">
    <w:name w:val="Nadpis #2_"/>
    <w:basedOn w:val="Standardnpsmoodstavce"/>
    <w:link w:val="Nadpis21"/>
    <w:uiPriority w:val="99"/>
    <w:locked/>
    <w:rsid w:val="00447CC5"/>
    <w:rPr>
      <w:rFonts w:ascii="Times New Roman" w:hAnsi="Times New Roman" w:cs="Times New Roman"/>
      <w:spacing w:val="-10"/>
      <w:sz w:val="24"/>
      <w:szCs w:val="24"/>
      <w:shd w:val="clear" w:color="auto" w:fill="FFFFFF"/>
    </w:rPr>
  </w:style>
  <w:style w:type="character" w:customStyle="1" w:styleId="Zkladntext">
    <w:name w:val="Základní text_"/>
    <w:basedOn w:val="Standardnpsmoodstavce"/>
    <w:link w:val="Zkladntext1"/>
    <w:uiPriority w:val="99"/>
    <w:locked/>
    <w:rsid w:val="00447CC5"/>
    <w:rPr>
      <w:rFonts w:ascii="Times New Roman" w:hAnsi="Times New Roman" w:cs="Times New Roman"/>
      <w:spacing w:val="-10"/>
      <w:sz w:val="25"/>
      <w:szCs w:val="25"/>
      <w:shd w:val="clear" w:color="auto" w:fill="FFFFFF"/>
    </w:rPr>
  </w:style>
  <w:style w:type="paragraph" w:customStyle="1" w:styleId="Nadpis21">
    <w:name w:val="Nadpis #2"/>
    <w:basedOn w:val="Normln"/>
    <w:link w:val="Nadpis20"/>
    <w:uiPriority w:val="99"/>
    <w:rsid w:val="00447CC5"/>
    <w:pPr>
      <w:shd w:val="clear" w:color="auto" w:fill="FFFFFF"/>
      <w:spacing w:line="264" w:lineRule="exact"/>
      <w:outlineLvl w:val="1"/>
    </w:pPr>
    <w:rPr>
      <w:rFonts w:ascii="Times New Roman" w:eastAsia="Times New Roman" w:hAnsi="Times New Roman"/>
      <w:spacing w:val="-10"/>
      <w:sz w:val="24"/>
      <w:szCs w:val="24"/>
    </w:rPr>
  </w:style>
  <w:style w:type="paragraph" w:customStyle="1" w:styleId="Zkladntext1">
    <w:name w:val="Základní text1"/>
    <w:basedOn w:val="Normln"/>
    <w:link w:val="Zkladntext"/>
    <w:uiPriority w:val="99"/>
    <w:rsid w:val="00447CC5"/>
    <w:pPr>
      <w:shd w:val="clear" w:color="auto" w:fill="FFFFFF"/>
      <w:spacing w:line="264" w:lineRule="exact"/>
      <w:ind w:hanging="340"/>
    </w:pPr>
    <w:rPr>
      <w:rFonts w:ascii="Times New Roman" w:eastAsia="Times New Roman" w:hAnsi="Times New Roman"/>
      <w:spacing w:val="-10"/>
      <w:sz w:val="25"/>
      <w:szCs w:val="25"/>
    </w:rPr>
  </w:style>
  <w:style w:type="paragraph" w:customStyle="1" w:styleId="Zkladntext2">
    <w:name w:val="Základní text2"/>
    <w:basedOn w:val="Normln"/>
    <w:uiPriority w:val="99"/>
    <w:rsid w:val="00DE6E22"/>
    <w:pPr>
      <w:shd w:val="clear" w:color="auto" w:fill="FFFFFF"/>
      <w:spacing w:after="360" w:line="259" w:lineRule="exact"/>
      <w:jc w:val="left"/>
    </w:pPr>
    <w:rPr>
      <w:rFonts w:ascii="Times New Roman" w:eastAsia="Times New Roman" w:hAnsi="Times New Roman"/>
      <w:color w:val="000000"/>
      <w:spacing w:val="-10"/>
      <w:sz w:val="24"/>
      <w:szCs w:val="24"/>
      <w:lang w:eastAsia="cs-CZ"/>
    </w:rPr>
  </w:style>
  <w:style w:type="character" w:customStyle="1" w:styleId="Nadpis10">
    <w:name w:val="Nadpis #1_"/>
    <w:basedOn w:val="Standardnpsmoodstavce"/>
    <w:link w:val="Nadpis11"/>
    <w:uiPriority w:val="99"/>
    <w:locked/>
    <w:rsid w:val="00ED46EC"/>
    <w:rPr>
      <w:rFonts w:ascii="Times New Roman" w:hAnsi="Times New Roman" w:cs="Times New Roman"/>
      <w:spacing w:val="-10"/>
      <w:sz w:val="28"/>
      <w:szCs w:val="28"/>
      <w:shd w:val="clear" w:color="auto" w:fill="FFFFFF"/>
    </w:rPr>
  </w:style>
  <w:style w:type="paragraph" w:customStyle="1" w:styleId="Nadpis11">
    <w:name w:val="Nadpis #1"/>
    <w:basedOn w:val="Normln"/>
    <w:link w:val="Nadpis10"/>
    <w:uiPriority w:val="99"/>
    <w:rsid w:val="00ED46EC"/>
    <w:pPr>
      <w:shd w:val="clear" w:color="auto" w:fill="FFFFFF"/>
      <w:spacing w:before="360" w:line="538" w:lineRule="exact"/>
      <w:jc w:val="left"/>
      <w:outlineLvl w:val="0"/>
    </w:pPr>
    <w:rPr>
      <w:rFonts w:ascii="Times New Roman" w:eastAsia="Times New Roman" w:hAnsi="Times New Roman"/>
      <w:spacing w:val="-10"/>
      <w:sz w:val="28"/>
      <w:szCs w:val="28"/>
    </w:rPr>
  </w:style>
  <w:style w:type="character" w:styleId="Hypertextovodkaz">
    <w:name w:val="Hyperlink"/>
    <w:basedOn w:val="Standardnpsmoodstavce"/>
    <w:uiPriority w:val="99"/>
    <w:rsid w:val="00ED46EC"/>
    <w:rPr>
      <w:rFonts w:cs="Times New Roman"/>
      <w:color w:val="0066CC"/>
      <w:u w:val="single"/>
    </w:rPr>
  </w:style>
  <w:style w:type="paragraph" w:styleId="Zhlav">
    <w:name w:val="header"/>
    <w:basedOn w:val="Normln"/>
    <w:link w:val="ZhlavChar"/>
    <w:uiPriority w:val="99"/>
    <w:semiHidden/>
    <w:rsid w:val="00126AC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126ACC"/>
    <w:rPr>
      <w:rFonts w:cs="Times New Roman"/>
    </w:rPr>
  </w:style>
  <w:style w:type="paragraph" w:styleId="Zpat">
    <w:name w:val="footer"/>
    <w:basedOn w:val="Normln"/>
    <w:link w:val="ZpatChar"/>
    <w:uiPriority w:val="99"/>
    <w:semiHidden/>
    <w:rsid w:val="00126AC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126ACC"/>
    <w:rPr>
      <w:rFonts w:cs="Times New Roman"/>
    </w:rPr>
  </w:style>
  <w:style w:type="character" w:customStyle="1" w:styleId="Nadpis112pt">
    <w:name w:val="Nadpis #1 + 12 pt"/>
    <w:basedOn w:val="Nadpis10"/>
    <w:uiPriority w:val="99"/>
    <w:rsid w:val="00931CFB"/>
    <w:rPr>
      <w:rFonts w:ascii="Times New Roman" w:hAnsi="Times New Roman" w:cs="Times New Roman"/>
      <w:spacing w:val="-10"/>
      <w:sz w:val="24"/>
      <w:szCs w:val="24"/>
      <w:shd w:val="clear" w:color="auto" w:fill="FFFFFF"/>
    </w:rPr>
  </w:style>
  <w:style w:type="character" w:customStyle="1" w:styleId="ZkladntextTun">
    <w:name w:val="Základní text + Tučné"/>
    <w:basedOn w:val="Zkladntext"/>
    <w:uiPriority w:val="99"/>
    <w:rsid w:val="00931CFB"/>
    <w:rPr>
      <w:rFonts w:ascii="Times New Roman" w:hAnsi="Times New Roman" w:cs="Times New Roman"/>
      <w:b/>
      <w:bCs/>
      <w:spacing w:val="-10"/>
      <w:sz w:val="25"/>
      <w:szCs w:val="25"/>
      <w:shd w:val="clear" w:color="auto" w:fill="FFFFFF"/>
    </w:rPr>
  </w:style>
  <w:style w:type="character" w:customStyle="1" w:styleId="Zkladntext20">
    <w:name w:val="Základní text (2)_"/>
    <w:basedOn w:val="Standardnpsmoodstavce"/>
    <w:link w:val="Zkladntext21"/>
    <w:uiPriority w:val="99"/>
    <w:locked/>
    <w:rsid w:val="00931CFB"/>
    <w:rPr>
      <w:rFonts w:ascii="Times New Roman" w:hAnsi="Times New Roman" w:cs="Times New Roman"/>
      <w:spacing w:val="-10"/>
      <w:sz w:val="25"/>
      <w:szCs w:val="25"/>
      <w:shd w:val="clear" w:color="auto" w:fill="FFFFFF"/>
    </w:rPr>
  </w:style>
  <w:style w:type="character" w:customStyle="1" w:styleId="ZkladntextKurzva">
    <w:name w:val="Základní text + Kurzíva"/>
    <w:basedOn w:val="Zkladntext"/>
    <w:uiPriority w:val="99"/>
    <w:rsid w:val="00931CFB"/>
    <w:rPr>
      <w:rFonts w:ascii="Times New Roman" w:hAnsi="Times New Roman" w:cs="Times New Roman"/>
      <w:i/>
      <w:iCs/>
      <w:spacing w:val="-10"/>
      <w:sz w:val="25"/>
      <w:szCs w:val="25"/>
      <w:shd w:val="clear" w:color="auto" w:fill="FFFFFF"/>
    </w:rPr>
  </w:style>
  <w:style w:type="paragraph" w:customStyle="1" w:styleId="Zkladntext21">
    <w:name w:val="Základní text (2)"/>
    <w:basedOn w:val="Normln"/>
    <w:link w:val="Zkladntext20"/>
    <w:uiPriority w:val="99"/>
    <w:rsid w:val="00931CFB"/>
    <w:pPr>
      <w:shd w:val="clear" w:color="auto" w:fill="FFFFFF"/>
      <w:spacing w:before="240" w:line="264" w:lineRule="exact"/>
    </w:pPr>
    <w:rPr>
      <w:rFonts w:ascii="Times New Roman" w:eastAsia="Times New Roman" w:hAnsi="Times New Roman"/>
      <w:spacing w:val="-10"/>
      <w:sz w:val="25"/>
      <w:szCs w:val="25"/>
    </w:rPr>
  </w:style>
  <w:style w:type="character" w:styleId="Odkaznakoment">
    <w:name w:val="annotation reference"/>
    <w:basedOn w:val="Standardnpsmoodstavce"/>
    <w:uiPriority w:val="99"/>
    <w:semiHidden/>
    <w:rsid w:val="00CF648E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CF648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locked/>
    <w:rsid w:val="00CF648E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CF648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CF648E"/>
    <w:rPr>
      <w:rFonts w:cs="Times New Roman"/>
      <w:b/>
      <w:bCs/>
      <w:sz w:val="20"/>
      <w:szCs w:val="20"/>
    </w:rPr>
  </w:style>
  <w:style w:type="paragraph" w:styleId="Normlnweb">
    <w:name w:val="Normal (Web)"/>
    <w:basedOn w:val="Normln"/>
    <w:uiPriority w:val="99"/>
    <w:rsid w:val="00777CBC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CharChar1">
    <w:name w:val="Char Char1"/>
    <w:uiPriority w:val="99"/>
    <w:locked/>
    <w:rsid w:val="00A354AF"/>
    <w:rPr>
      <w:sz w:val="24"/>
      <w:lang w:val="cs-CZ" w:eastAsia="cs-CZ"/>
    </w:rPr>
  </w:style>
  <w:style w:type="character" w:customStyle="1" w:styleId="datalabelstring">
    <w:name w:val="datalabel string"/>
    <w:basedOn w:val="Standardnpsmoodstavce"/>
    <w:rsid w:val="00A45ED7"/>
  </w:style>
  <w:style w:type="paragraph" w:styleId="Bezmezer">
    <w:name w:val="No Spacing"/>
    <w:uiPriority w:val="1"/>
    <w:qFormat/>
    <w:rsid w:val="00A45ED7"/>
    <w:rPr>
      <w:rFonts w:ascii="Times New Roman" w:eastAsia="Times New Roman" w:hAnsi="Times New Roman"/>
      <w:sz w:val="24"/>
      <w:szCs w:val="24"/>
    </w:rPr>
  </w:style>
  <w:style w:type="paragraph" w:styleId="Prosttext">
    <w:name w:val="Plain Text"/>
    <w:basedOn w:val="Normln"/>
    <w:link w:val="ProsttextChar"/>
    <w:uiPriority w:val="99"/>
    <w:unhideWhenUsed/>
    <w:rsid w:val="00A45ED7"/>
    <w:pPr>
      <w:jc w:val="left"/>
    </w:pPr>
    <w:rPr>
      <w:rFonts w:eastAsiaTheme="minorHAnsi" w:cs="Calibri"/>
    </w:rPr>
  </w:style>
  <w:style w:type="character" w:customStyle="1" w:styleId="ProsttextChar">
    <w:name w:val="Prostý text Char"/>
    <w:basedOn w:val="Standardnpsmoodstavce"/>
    <w:link w:val="Prosttext"/>
    <w:uiPriority w:val="99"/>
    <w:rsid w:val="00A45ED7"/>
    <w:rPr>
      <w:rFonts w:eastAsiaTheme="minorHAnsi" w:cs="Calibri"/>
      <w:lang w:eastAsia="en-US"/>
    </w:rPr>
  </w:style>
  <w:style w:type="paragraph" w:styleId="Textpoznpodarou">
    <w:name w:val="footnote text"/>
    <w:aliases w:val="Text poznámky pod čiarou 007,Footnote,Schriftart: 9 pt,Schriftart: 10 pt,Schriftart: 8 pt,pozn. pod čarou,Podrozdział,Podrozdzia3"/>
    <w:basedOn w:val="Normln"/>
    <w:link w:val="TextpoznpodarouChar"/>
    <w:uiPriority w:val="99"/>
    <w:rsid w:val="00B1071B"/>
    <w:pPr>
      <w:jc w:val="left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xtpoznpodarouChar">
    <w:name w:val="Text pozn. pod čarou Char"/>
    <w:aliases w:val="Text poznámky pod čiarou 007 Char,Footnote Char,Schriftart: 9 pt Char,Schriftart: 10 pt Char,Schriftart: 8 pt Char,pozn. pod čarou Char,Podrozdział Char,Podrozdzia3 Char"/>
    <w:basedOn w:val="Standardnpsmoodstavce"/>
    <w:link w:val="Textpoznpodarou"/>
    <w:uiPriority w:val="99"/>
    <w:rsid w:val="00B1071B"/>
    <w:rPr>
      <w:rFonts w:ascii="Times New Roman" w:eastAsia="Times New Roman" w:hAnsi="Times New Roman"/>
      <w:sz w:val="20"/>
      <w:szCs w:val="20"/>
      <w:lang w:val="x-none" w:eastAsia="x-none"/>
    </w:rPr>
  </w:style>
  <w:style w:type="character" w:styleId="Znakapoznpodarou">
    <w:name w:val="footnote reference"/>
    <w:semiHidden/>
    <w:rsid w:val="008D6E5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13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3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8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4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sovaa@faf.cuni.cz" TargetMode="External"/><Relationship Id="rId13" Type="http://schemas.openxmlformats.org/officeDocument/2006/relationships/hyperlink" Target="mailto:matouspa@faf.cuni.cz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msmt.cz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e-zakazky.cz/Profil-Zadavatele/b5a7cb7a-3e25-43a1-9c52-d0ea9a4b70e7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vasovaa@faf.cuni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-zakazky.cz/Profil-Zadavatele/b5a7cb7a-3e25-43a1-9c52-d0ea9a4b70e7" TargetMode="External"/><Relationship Id="rId14" Type="http://schemas.openxmlformats.org/officeDocument/2006/relationships/hyperlink" Target="mailto:kaderaba@faf.cuni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20</Pages>
  <Words>3344</Words>
  <Characters>20475</Characters>
  <Application>Microsoft Office Word</Application>
  <DocSecurity>0</DocSecurity>
  <Lines>170</Lines>
  <Paragraphs>47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Faculty of Pharmacy</Company>
  <LinksUpToDate>false</LinksUpToDate>
  <CharactersWithSpaces>23772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Uzivatelka</dc:creator>
  <cp:lastModifiedBy>Alena Vášová</cp:lastModifiedBy>
  <cp:revision>42</cp:revision>
  <dcterms:created xsi:type="dcterms:W3CDTF">2012-10-02T10:19:00Z</dcterms:created>
  <dcterms:modified xsi:type="dcterms:W3CDTF">2012-10-25T08:52:00Z</dcterms:modified>
</cp:coreProperties>
</file>