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FE1" w:rsidRDefault="00BD5FE1" w:rsidP="00BD5FE1">
      <w:pPr>
        <w:jc w:val="center"/>
        <w:rPr>
          <w:b/>
        </w:rPr>
      </w:pPr>
    </w:p>
    <w:p w:rsidR="00BD5FE1" w:rsidRPr="00281CD1" w:rsidRDefault="00281CD1" w:rsidP="00BD5FE1">
      <w:pPr>
        <w:jc w:val="center"/>
        <w:rPr>
          <w:b/>
          <w:sz w:val="32"/>
          <w:szCs w:val="32"/>
        </w:rPr>
      </w:pPr>
      <w:r w:rsidRPr="00281CD1">
        <w:rPr>
          <w:b/>
          <w:sz w:val="32"/>
          <w:szCs w:val="32"/>
        </w:rPr>
        <w:t>Příloha č. 1 k</w:t>
      </w:r>
    </w:p>
    <w:p w:rsidR="002358BF" w:rsidRPr="00BD5FE1" w:rsidRDefault="00281CD1" w:rsidP="00BD5FE1">
      <w:pPr>
        <w:jc w:val="center"/>
        <w:rPr>
          <w:b/>
          <w:sz w:val="32"/>
          <w:szCs w:val="32"/>
        </w:rPr>
      </w:pPr>
      <w:r>
        <w:rPr>
          <w:b/>
          <w:sz w:val="32"/>
          <w:szCs w:val="32"/>
        </w:rPr>
        <w:t>Dodatečným informacím</w:t>
      </w:r>
      <w:r w:rsidR="00BD5FE1" w:rsidRPr="00BD5FE1">
        <w:rPr>
          <w:b/>
          <w:sz w:val="32"/>
          <w:szCs w:val="32"/>
        </w:rPr>
        <w:t xml:space="preserve"> č. 1 k veřejné </w:t>
      </w:r>
      <w:r w:rsidR="007D5308">
        <w:rPr>
          <w:b/>
          <w:sz w:val="32"/>
          <w:szCs w:val="32"/>
        </w:rPr>
        <w:t>zakáz</w:t>
      </w:r>
      <w:r w:rsidR="00BD5FE1" w:rsidRPr="00BD5FE1">
        <w:rPr>
          <w:b/>
          <w:sz w:val="32"/>
          <w:szCs w:val="32"/>
        </w:rPr>
        <w:t>ce malého rozsahu:</w:t>
      </w:r>
    </w:p>
    <w:p w:rsidR="00BD5FE1" w:rsidRDefault="00603046" w:rsidP="00603046">
      <w:pPr>
        <w:tabs>
          <w:tab w:val="left" w:pos="645"/>
          <w:tab w:val="center" w:pos="4536"/>
        </w:tabs>
        <w:rPr>
          <w:b/>
          <w:sz w:val="32"/>
          <w:szCs w:val="32"/>
        </w:rPr>
      </w:pPr>
      <w:r>
        <w:rPr>
          <w:b/>
          <w:sz w:val="32"/>
          <w:szCs w:val="32"/>
        </w:rPr>
        <w:tab/>
      </w:r>
      <w:bookmarkStart w:id="0" w:name="_GoBack"/>
      <w:bookmarkEnd w:id="0"/>
      <w:r>
        <w:rPr>
          <w:b/>
          <w:sz w:val="32"/>
          <w:szCs w:val="32"/>
        </w:rPr>
        <w:tab/>
      </w:r>
      <w:r w:rsidR="00BD5FE1" w:rsidRPr="00BD5FE1">
        <w:rPr>
          <w:b/>
          <w:sz w:val="32"/>
          <w:szCs w:val="32"/>
        </w:rPr>
        <w:t xml:space="preserve">„Dodávka výstavního </w:t>
      </w:r>
      <w:proofErr w:type="spellStart"/>
      <w:r w:rsidR="00BD5FE1" w:rsidRPr="00BD5FE1">
        <w:rPr>
          <w:b/>
          <w:sz w:val="32"/>
          <w:szCs w:val="32"/>
        </w:rPr>
        <w:t>fundusu</w:t>
      </w:r>
      <w:proofErr w:type="spellEnd"/>
      <w:r w:rsidR="00BD5FE1" w:rsidRPr="00BD5FE1">
        <w:rPr>
          <w:b/>
          <w:sz w:val="32"/>
          <w:szCs w:val="32"/>
        </w:rPr>
        <w:t xml:space="preserve"> pro projekt IVPP“</w:t>
      </w:r>
    </w:p>
    <w:p w:rsidR="00281CD1" w:rsidRDefault="00281CD1" w:rsidP="007D5308">
      <w:pPr>
        <w:jc w:val="center"/>
        <w:rPr>
          <w:b/>
          <w:sz w:val="32"/>
          <w:szCs w:val="32"/>
        </w:rPr>
      </w:pPr>
    </w:p>
    <w:p w:rsidR="00281CD1" w:rsidRDefault="00244F5A" w:rsidP="00281CD1">
      <w:pPr>
        <w:rPr>
          <w:b/>
          <w:sz w:val="32"/>
          <w:szCs w:val="32"/>
        </w:rPr>
      </w:pPr>
      <w:r>
        <w:rPr>
          <w:b/>
          <w:sz w:val="32"/>
          <w:szCs w:val="32"/>
        </w:rPr>
        <w:t xml:space="preserve">nová </w:t>
      </w:r>
      <w:r w:rsidR="00281CD1" w:rsidRPr="00281CD1">
        <w:rPr>
          <w:b/>
          <w:sz w:val="32"/>
          <w:szCs w:val="32"/>
        </w:rPr>
        <w:t>Příloha A Výzvy k podání nabídek – obchodní podmínky – návrh smlouvy</w:t>
      </w:r>
      <w:r w:rsidR="00281CD1">
        <w:rPr>
          <w:b/>
          <w:sz w:val="32"/>
          <w:szCs w:val="32"/>
        </w:rPr>
        <w:t>:</w:t>
      </w:r>
    </w:p>
    <w:p w:rsidR="00281CD1" w:rsidRPr="00281CD1" w:rsidRDefault="00281CD1" w:rsidP="00281CD1">
      <w:pPr>
        <w:rPr>
          <w:b/>
          <w:sz w:val="32"/>
          <w:szCs w:val="32"/>
        </w:rPr>
      </w:pPr>
    </w:p>
    <w:p w:rsidR="00281CD1" w:rsidRPr="00B727DE" w:rsidRDefault="00281CD1" w:rsidP="00281CD1">
      <w:pPr>
        <w:ind w:left="280" w:hanging="280"/>
        <w:jc w:val="center"/>
        <w:rPr>
          <w:rFonts w:ascii="Arial Narrow" w:hAnsi="Arial Narrow" w:cs="Arial"/>
          <w:b/>
          <w:sz w:val="28"/>
          <w:szCs w:val="28"/>
        </w:rPr>
      </w:pPr>
      <w:r w:rsidRPr="00B727DE">
        <w:rPr>
          <w:rFonts w:ascii="Arial Narrow" w:hAnsi="Arial Narrow" w:cs="Arial"/>
          <w:b/>
          <w:sz w:val="28"/>
          <w:szCs w:val="28"/>
        </w:rPr>
        <w:t>Návrh smlouvy</w:t>
      </w:r>
      <w:r>
        <w:rPr>
          <w:rFonts w:ascii="Arial Narrow" w:hAnsi="Arial Narrow" w:cs="Arial"/>
          <w:b/>
          <w:sz w:val="28"/>
          <w:szCs w:val="28"/>
        </w:rPr>
        <w:t xml:space="preserve"> o dílo</w:t>
      </w:r>
    </w:p>
    <w:p w:rsidR="00281CD1" w:rsidRPr="00B727DE" w:rsidRDefault="00281CD1" w:rsidP="00281CD1">
      <w:pPr>
        <w:ind w:left="280" w:hanging="280"/>
        <w:rPr>
          <w:rFonts w:ascii="Arial Narrow" w:hAnsi="Arial Narrow" w:cs="Arial"/>
        </w:rPr>
      </w:pPr>
    </w:p>
    <w:p w:rsidR="00281CD1" w:rsidRPr="00281CD1" w:rsidRDefault="00281CD1" w:rsidP="00281CD1">
      <w:pPr>
        <w:jc w:val="center"/>
        <w:rPr>
          <w:rFonts w:ascii="Arial Narrow" w:hAnsi="Arial Narrow" w:cs="Arial"/>
        </w:rPr>
      </w:pPr>
      <w:r w:rsidRPr="008921D1">
        <w:rPr>
          <w:rFonts w:ascii="Arial Narrow" w:hAnsi="Arial Narrow" w:cs="Arial"/>
        </w:rPr>
        <w:t xml:space="preserve">uzavřená podle ust. § </w:t>
      </w:r>
      <w:smartTag w:uri="urn:schemas-microsoft-com:office:smarttags" w:element="metricconverter">
        <w:smartTagPr>
          <w:attr w:name="ProductID" w:val="536 a"/>
        </w:smartTagPr>
        <w:r w:rsidRPr="008921D1">
          <w:rPr>
            <w:rFonts w:ascii="Arial Narrow" w:hAnsi="Arial Narrow" w:cs="Arial"/>
          </w:rPr>
          <w:t>536 a</w:t>
        </w:r>
      </w:smartTag>
      <w:r w:rsidRPr="008921D1">
        <w:rPr>
          <w:rFonts w:ascii="Arial Narrow" w:hAnsi="Arial Narrow" w:cs="Arial"/>
        </w:rPr>
        <w:t xml:space="preserve"> násl. zákona č. 513/1991 Sb., obchodní zákoník, v platném znění </w:t>
      </w:r>
    </w:p>
    <w:p w:rsidR="00281CD1" w:rsidRPr="008921D1" w:rsidRDefault="00281CD1" w:rsidP="00281CD1">
      <w:pPr>
        <w:ind w:left="280" w:hanging="280"/>
        <w:jc w:val="center"/>
        <w:rPr>
          <w:rFonts w:ascii="Arial Narrow" w:hAnsi="Arial Narrow" w:cs="Arial"/>
          <w:b/>
        </w:rPr>
      </w:pPr>
    </w:p>
    <w:p w:rsidR="00281CD1" w:rsidRPr="008921D1" w:rsidRDefault="00281CD1" w:rsidP="00281CD1">
      <w:pPr>
        <w:pStyle w:val="Nadpis1"/>
        <w:tabs>
          <w:tab w:val="left" w:pos="0"/>
        </w:tabs>
        <w:spacing w:after="120"/>
      </w:pPr>
      <w:r w:rsidRPr="008921D1">
        <w:t>Smluvní strany:</w:t>
      </w:r>
    </w:p>
    <w:p w:rsidR="00281CD1" w:rsidRPr="008921D1" w:rsidRDefault="00281CD1" w:rsidP="00281CD1">
      <w:pPr>
        <w:rPr>
          <w:rFonts w:ascii="Arial Narrow" w:hAnsi="Arial Narrow" w:cs="Arial"/>
        </w:rPr>
      </w:pPr>
    </w:p>
    <w:p w:rsidR="00281CD1" w:rsidRPr="008921D1" w:rsidRDefault="00281CD1" w:rsidP="00281CD1">
      <w:pPr>
        <w:spacing w:after="120"/>
        <w:jc w:val="both"/>
        <w:rPr>
          <w:rFonts w:ascii="Arial Narrow" w:hAnsi="Arial Narrow" w:cs="Arial"/>
          <w:b/>
        </w:rPr>
      </w:pPr>
      <w:r w:rsidRPr="008921D1">
        <w:rPr>
          <w:rFonts w:ascii="Arial Narrow" w:hAnsi="Arial Narrow" w:cs="Arial"/>
          <w:b/>
        </w:rPr>
        <w:t>Masarykova univerzita</w:t>
      </w:r>
    </w:p>
    <w:p w:rsidR="00281CD1" w:rsidRPr="008921D1" w:rsidRDefault="00281CD1" w:rsidP="00281CD1">
      <w:pPr>
        <w:spacing w:after="120"/>
        <w:jc w:val="both"/>
        <w:rPr>
          <w:rFonts w:ascii="Arial Narrow" w:hAnsi="Arial Narrow" w:cs="Arial"/>
        </w:rPr>
      </w:pPr>
      <w:r w:rsidRPr="008921D1">
        <w:rPr>
          <w:rFonts w:ascii="Arial Narrow" w:hAnsi="Arial Narrow" w:cs="Arial"/>
        </w:rPr>
        <w:t>Filozofická fakulta</w:t>
      </w:r>
    </w:p>
    <w:p w:rsidR="00281CD1" w:rsidRPr="008921D1" w:rsidRDefault="00281CD1" w:rsidP="00281CD1">
      <w:pPr>
        <w:spacing w:after="120"/>
        <w:jc w:val="both"/>
        <w:rPr>
          <w:rFonts w:ascii="Arial Narrow" w:hAnsi="Arial Narrow" w:cs="Arial"/>
        </w:rPr>
      </w:pPr>
      <w:r>
        <w:rPr>
          <w:rFonts w:ascii="Arial Narrow" w:hAnsi="Arial Narrow" w:cs="Arial"/>
        </w:rPr>
        <w:t xml:space="preserve">se sídlem: </w:t>
      </w:r>
      <w:r w:rsidRPr="008921D1">
        <w:rPr>
          <w:rFonts w:ascii="Arial Narrow" w:hAnsi="Arial Narrow" w:cs="Arial"/>
        </w:rPr>
        <w:t xml:space="preserve"> Arna Nováka 1, 602 00 Brno</w:t>
      </w:r>
    </w:p>
    <w:p w:rsidR="00281CD1" w:rsidRPr="008921D1" w:rsidRDefault="00281CD1" w:rsidP="00281CD1">
      <w:pPr>
        <w:pStyle w:val="Nadpis1"/>
        <w:numPr>
          <w:ilvl w:val="0"/>
          <w:numId w:val="0"/>
        </w:numPr>
        <w:spacing w:after="120" w:line="276" w:lineRule="auto"/>
        <w:ind w:left="360"/>
        <w:jc w:val="left"/>
        <w:rPr>
          <w:b w:val="0"/>
        </w:rPr>
      </w:pPr>
      <w:r w:rsidRPr="008921D1">
        <w:rPr>
          <w:b w:val="0"/>
        </w:rPr>
        <w:t>zastoupená: prof. PhDr. Josefem Krobem, CSc., děkanem Filozofické fakulty</w:t>
      </w:r>
    </w:p>
    <w:p w:rsidR="00281CD1" w:rsidRPr="008921D1" w:rsidRDefault="00281CD1" w:rsidP="00281CD1">
      <w:pPr>
        <w:spacing w:after="120"/>
        <w:jc w:val="both"/>
        <w:rPr>
          <w:rFonts w:ascii="Arial Narrow" w:hAnsi="Arial Narrow" w:cs="Arial"/>
        </w:rPr>
      </w:pPr>
      <w:r w:rsidRPr="008921D1">
        <w:rPr>
          <w:rFonts w:ascii="Arial Narrow" w:hAnsi="Arial Narrow" w:cs="Arial"/>
        </w:rPr>
        <w:t>IČ: 00216224</w:t>
      </w:r>
    </w:p>
    <w:p w:rsidR="00281CD1" w:rsidRPr="008921D1" w:rsidRDefault="00281CD1" w:rsidP="00281CD1">
      <w:pPr>
        <w:spacing w:after="120"/>
        <w:jc w:val="both"/>
        <w:rPr>
          <w:rFonts w:ascii="Arial Narrow" w:hAnsi="Arial Narrow" w:cs="Arial"/>
        </w:rPr>
      </w:pPr>
      <w:r w:rsidRPr="008921D1">
        <w:rPr>
          <w:rFonts w:ascii="Arial Narrow" w:hAnsi="Arial Narrow" w:cs="Arial"/>
        </w:rPr>
        <w:t>DIČ: CZ00216224</w:t>
      </w:r>
    </w:p>
    <w:p w:rsidR="00281CD1" w:rsidRPr="008921D1" w:rsidRDefault="00281CD1" w:rsidP="00281CD1">
      <w:pPr>
        <w:spacing w:after="120"/>
        <w:jc w:val="both"/>
        <w:rPr>
          <w:rFonts w:ascii="Arial Narrow" w:hAnsi="Arial Narrow" w:cs="Arial"/>
        </w:rPr>
      </w:pPr>
      <w:r w:rsidRPr="008921D1">
        <w:rPr>
          <w:rFonts w:ascii="Arial Narrow" w:hAnsi="Arial Narrow" w:cs="Arial"/>
        </w:rPr>
        <w:t xml:space="preserve">Kontaktní osoba: </w:t>
      </w:r>
      <w:r>
        <w:rPr>
          <w:rFonts w:ascii="Arial Narrow" w:hAnsi="Arial Narrow" w:cs="Arial"/>
        </w:rPr>
        <w:t>Jitka Šibíčková</w:t>
      </w:r>
    </w:p>
    <w:p w:rsidR="00281CD1" w:rsidRPr="008921D1" w:rsidRDefault="00281CD1" w:rsidP="00281CD1">
      <w:pPr>
        <w:spacing w:after="120"/>
        <w:jc w:val="both"/>
        <w:rPr>
          <w:rFonts w:ascii="Arial Narrow" w:hAnsi="Arial Narrow" w:cs="Arial"/>
        </w:rPr>
      </w:pPr>
      <w:r w:rsidRPr="008921D1">
        <w:rPr>
          <w:rFonts w:ascii="Arial Narrow" w:hAnsi="Arial Narrow" w:cs="Arial"/>
        </w:rPr>
        <w:t>Bankovní spojení: Komerční banka</w:t>
      </w:r>
    </w:p>
    <w:p w:rsidR="00281CD1" w:rsidRPr="008921D1" w:rsidRDefault="00281CD1" w:rsidP="00281CD1">
      <w:pPr>
        <w:spacing w:after="120"/>
        <w:jc w:val="both"/>
        <w:rPr>
          <w:rFonts w:ascii="Arial Narrow" w:hAnsi="Arial Narrow" w:cs="Arial"/>
        </w:rPr>
      </w:pPr>
      <w:r w:rsidRPr="008921D1">
        <w:rPr>
          <w:rFonts w:ascii="Arial Narrow" w:hAnsi="Arial Narrow" w:cs="Arial"/>
        </w:rPr>
        <w:t>Číslo účtu: 85636621/0100</w:t>
      </w:r>
    </w:p>
    <w:p w:rsidR="00281CD1" w:rsidRPr="008921D1" w:rsidRDefault="00281CD1" w:rsidP="00281CD1">
      <w:pPr>
        <w:spacing w:after="120"/>
        <w:jc w:val="both"/>
        <w:rPr>
          <w:rFonts w:ascii="Arial Narrow" w:hAnsi="Arial Narrow" w:cs="Arial"/>
        </w:rPr>
      </w:pPr>
      <w:r w:rsidRPr="008921D1">
        <w:rPr>
          <w:rFonts w:ascii="Arial Narrow" w:hAnsi="Arial Narrow" w:cs="Arial"/>
        </w:rPr>
        <w:t>(dále jen „objednatel“)</w:t>
      </w:r>
    </w:p>
    <w:p w:rsidR="00281CD1" w:rsidRPr="008921D1" w:rsidRDefault="00281CD1" w:rsidP="00281CD1">
      <w:pPr>
        <w:spacing w:before="60" w:after="120"/>
        <w:jc w:val="both"/>
        <w:rPr>
          <w:rFonts w:ascii="Arial Narrow" w:hAnsi="Arial Narrow" w:cs="Arial"/>
        </w:rPr>
      </w:pPr>
      <w:r w:rsidRPr="008921D1">
        <w:rPr>
          <w:rFonts w:ascii="Arial Narrow" w:hAnsi="Arial Narrow" w:cs="Arial"/>
        </w:rPr>
        <w:t>a</w:t>
      </w:r>
    </w:p>
    <w:p w:rsidR="00281CD1" w:rsidRPr="008921D1" w:rsidRDefault="00281CD1" w:rsidP="00281CD1">
      <w:pPr>
        <w:spacing w:after="120"/>
        <w:jc w:val="both"/>
        <w:rPr>
          <w:rFonts w:ascii="Arial Narrow" w:hAnsi="Arial Narrow" w:cs="Arial"/>
          <w:b/>
          <w:bCs/>
        </w:rPr>
      </w:pPr>
      <w:r w:rsidRPr="008921D1">
        <w:rPr>
          <w:rFonts w:ascii="Arial Narrow" w:hAnsi="Arial Narrow" w:cs="Arial"/>
          <w:b/>
          <w:bCs/>
        </w:rPr>
        <w:t>obchodní firma</w:t>
      </w:r>
    </w:p>
    <w:p w:rsidR="00281CD1" w:rsidRPr="008921D1" w:rsidRDefault="00281CD1" w:rsidP="00281CD1">
      <w:pPr>
        <w:spacing w:after="120"/>
        <w:jc w:val="both"/>
        <w:rPr>
          <w:rFonts w:ascii="Arial Narrow" w:hAnsi="Arial Narrow" w:cs="Arial"/>
        </w:rPr>
      </w:pPr>
      <w:r w:rsidRPr="008921D1">
        <w:rPr>
          <w:rFonts w:ascii="Arial Narrow" w:hAnsi="Arial Narrow" w:cs="Arial"/>
        </w:rPr>
        <w:t>se sídlem</w:t>
      </w:r>
    </w:p>
    <w:p w:rsidR="00281CD1" w:rsidRPr="008921D1" w:rsidRDefault="00281CD1" w:rsidP="00281CD1">
      <w:pPr>
        <w:spacing w:after="120"/>
        <w:jc w:val="both"/>
        <w:rPr>
          <w:rFonts w:ascii="Arial Narrow" w:hAnsi="Arial Narrow" w:cs="Arial"/>
        </w:rPr>
      </w:pPr>
      <w:r w:rsidRPr="008921D1">
        <w:rPr>
          <w:rFonts w:ascii="Arial Narrow" w:hAnsi="Arial Narrow" w:cs="Arial"/>
        </w:rPr>
        <w:lastRenderedPageBreak/>
        <w:t>jednající</w:t>
      </w:r>
    </w:p>
    <w:p w:rsidR="00281CD1" w:rsidRPr="008921D1" w:rsidRDefault="00281CD1" w:rsidP="00281CD1">
      <w:pPr>
        <w:spacing w:after="120"/>
        <w:jc w:val="both"/>
        <w:rPr>
          <w:rFonts w:ascii="Arial Narrow" w:hAnsi="Arial Narrow" w:cs="Arial"/>
        </w:rPr>
      </w:pPr>
      <w:r w:rsidRPr="008921D1">
        <w:rPr>
          <w:rFonts w:ascii="Arial Narrow" w:hAnsi="Arial Narrow" w:cs="Arial"/>
        </w:rPr>
        <w:t>IČ:</w:t>
      </w:r>
    </w:p>
    <w:p w:rsidR="00281CD1" w:rsidRPr="008921D1" w:rsidRDefault="00281CD1" w:rsidP="00281CD1">
      <w:pPr>
        <w:spacing w:after="120"/>
        <w:jc w:val="both"/>
        <w:rPr>
          <w:rFonts w:ascii="Arial Narrow" w:hAnsi="Arial Narrow" w:cs="Arial"/>
        </w:rPr>
      </w:pPr>
      <w:r w:rsidRPr="008921D1">
        <w:rPr>
          <w:rFonts w:ascii="Arial Narrow" w:hAnsi="Arial Narrow" w:cs="Arial"/>
        </w:rPr>
        <w:t>DIČ:</w:t>
      </w:r>
    </w:p>
    <w:p w:rsidR="00281CD1" w:rsidRPr="008921D1" w:rsidRDefault="00281CD1" w:rsidP="00281CD1">
      <w:pPr>
        <w:tabs>
          <w:tab w:val="left" w:pos="1800"/>
        </w:tabs>
        <w:spacing w:after="120"/>
        <w:jc w:val="both"/>
        <w:rPr>
          <w:rFonts w:ascii="Arial Narrow" w:hAnsi="Arial Narrow" w:cs="Arial"/>
        </w:rPr>
      </w:pPr>
      <w:r w:rsidRPr="008921D1">
        <w:rPr>
          <w:rFonts w:ascii="Arial Narrow" w:hAnsi="Arial Narrow" w:cs="Arial"/>
        </w:rPr>
        <w:t>Bankovní spojení:</w:t>
      </w:r>
    </w:p>
    <w:p w:rsidR="00281CD1" w:rsidRPr="008921D1" w:rsidRDefault="00281CD1" w:rsidP="00281CD1">
      <w:pPr>
        <w:tabs>
          <w:tab w:val="left" w:pos="1800"/>
        </w:tabs>
        <w:spacing w:after="120"/>
        <w:jc w:val="both"/>
        <w:rPr>
          <w:rFonts w:ascii="Arial Narrow" w:hAnsi="Arial Narrow" w:cs="Arial"/>
        </w:rPr>
      </w:pPr>
      <w:r w:rsidRPr="008921D1">
        <w:rPr>
          <w:rFonts w:ascii="Arial Narrow" w:hAnsi="Arial Narrow" w:cs="Arial"/>
        </w:rPr>
        <w:t>Číslo účtu:</w:t>
      </w:r>
    </w:p>
    <w:p w:rsidR="00281CD1" w:rsidRPr="008921D1" w:rsidRDefault="00281CD1" w:rsidP="00281CD1">
      <w:pPr>
        <w:spacing w:after="120"/>
        <w:jc w:val="both"/>
        <w:rPr>
          <w:rFonts w:ascii="Arial Narrow" w:hAnsi="Arial Narrow" w:cs="Arial"/>
        </w:rPr>
      </w:pPr>
      <w:r w:rsidRPr="008921D1">
        <w:rPr>
          <w:rFonts w:ascii="Arial Narrow" w:hAnsi="Arial Narrow" w:cs="Arial"/>
        </w:rPr>
        <w:t>(dále jen „zhotovitel“)</w:t>
      </w:r>
    </w:p>
    <w:p w:rsidR="00281CD1" w:rsidRPr="008921D1" w:rsidRDefault="00281CD1" w:rsidP="00281CD1">
      <w:pPr>
        <w:spacing w:after="120"/>
        <w:jc w:val="both"/>
        <w:rPr>
          <w:rFonts w:ascii="Arial Narrow" w:hAnsi="Arial Narrow" w:cs="Arial"/>
        </w:rPr>
      </w:pPr>
    </w:p>
    <w:p w:rsidR="00281CD1" w:rsidRPr="008921D1" w:rsidRDefault="00281CD1" w:rsidP="00281CD1">
      <w:pPr>
        <w:jc w:val="center"/>
        <w:rPr>
          <w:rFonts w:ascii="Arial Narrow" w:hAnsi="Arial Narrow" w:cs="Arial"/>
          <w:b/>
        </w:rPr>
      </w:pPr>
      <w:r w:rsidRPr="008921D1">
        <w:rPr>
          <w:rFonts w:ascii="Arial Narrow" w:hAnsi="Arial Narrow" w:cs="Arial"/>
          <w:b/>
        </w:rPr>
        <w:t xml:space="preserve">uzavřely níže uvedeného dne, měsíce a roku tuto Smlouvu o dílo v rámci </w:t>
      </w:r>
      <w:r w:rsidRPr="008921D1">
        <w:rPr>
          <w:rFonts w:ascii="Arial Narrow" w:hAnsi="Arial Narrow" w:cs="Arial"/>
          <w:b/>
          <w:bCs/>
        </w:rPr>
        <w:t>projektu „</w:t>
      </w:r>
      <w:r w:rsidRPr="008921D1">
        <w:rPr>
          <w:rFonts w:ascii="Arial Narrow" w:hAnsi="Arial Narrow" w:cs="Arial"/>
          <w:b/>
        </w:rPr>
        <w:t xml:space="preserve">Inovace výuky archeologie a muzeologie pro praxi v kontextu mezioborové a mezinárodní spolupráce“, reg. č. projektu CZ.1.07/2.2.00/28.0230, </w:t>
      </w:r>
    </w:p>
    <w:p w:rsidR="00281CD1" w:rsidRPr="00281CD1" w:rsidRDefault="00281CD1" w:rsidP="00281CD1">
      <w:pPr>
        <w:jc w:val="center"/>
        <w:rPr>
          <w:rFonts w:ascii="Arial Narrow" w:hAnsi="Arial Narrow" w:cs="Arial"/>
        </w:rPr>
      </w:pPr>
      <w:r w:rsidRPr="008921D1">
        <w:rPr>
          <w:rFonts w:ascii="Arial Narrow" w:hAnsi="Arial Narrow" w:cs="Arial"/>
          <w:b/>
        </w:rPr>
        <w:t>(dále jen „smlouva“)</w:t>
      </w:r>
    </w:p>
    <w:p w:rsidR="00281CD1" w:rsidRPr="008921D1" w:rsidRDefault="00281CD1" w:rsidP="00281CD1">
      <w:pPr>
        <w:ind w:left="280" w:hanging="280"/>
        <w:jc w:val="center"/>
        <w:rPr>
          <w:rFonts w:ascii="Arial Narrow" w:hAnsi="Arial Narrow" w:cs="Arial"/>
          <w:b/>
        </w:rPr>
      </w:pPr>
    </w:p>
    <w:p w:rsidR="00281CD1" w:rsidRPr="008921D1" w:rsidRDefault="00281CD1" w:rsidP="00281CD1">
      <w:pPr>
        <w:numPr>
          <w:ilvl w:val="0"/>
          <w:numId w:val="15"/>
        </w:numPr>
        <w:spacing w:after="0" w:line="240" w:lineRule="auto"/>
        <w:jc w:val="center"/>
        <w:rPr>
          <w:rFonts w:ascii="Arial Narrow" w:hAnsi="Arial Narrow" w:cs="Arial"/>
          <w:b/>
        </w:rPr>
      </w:pPr>
    </w:p>
    <w:p w:rsidR="00281CD1" w:rsidRDefault="00281CD1" w:rsidP="00281CD1">
      <w:pPr>
        <w:spacing w:after="0" w:line="240" w:lineRule="auto"/>
        <w:ind w:left="3204" w:firstLine="336"/>
        <w:rPr>
          <w:rFonts w:ascii="Arial Narrow" w:hAnsi="Arial Narrow" w:cs="Arial"/>
          <w:b/>
        </w:rPr>
      </w:pPr>
      <w:r>
        <w:rPr>
          <w:rFonts w:ascii="Arial Narrow" w:hAnsi="Arial Narrow" w:cs="Arial"/>
          <w:b/>
        </w:rPr>
        <w:t xml:space="preserve">    </w:t>
      </w:r>
      <w:r w:rsidRPr="008921D1">
        <w:rPr>
          <w:rFonts w:ascii="Arial Narrow" w:hAnsi="Arial Narrow" w:cs="Arial"/>
          <w:b/>
        </w:rPr>
        <w:t>Úvodní ustanovení</w:t>
      </w:r>
    </w:p>
    <w:p w:rsidR="00281CD1" w:rsidRPr="008921D1" w:rsidRDefault="00281CD1" w:rsidP="00281CD1">
      <w:pPr>
        <w:spacing w:after="0" w:line="240" w:lineRule="auto"/>
        <w:ind w:left="3204" w:firstLine="336"/>
        <w:rPr>
          <w:rFonts w:ascii="Arial Narrow" w:hAnsi="Arial Narrow" w:cs="Arial"/>
          <w:b/>
        </w:rPr>
      </w:pPr>
    </w:p>
    <w:p w:rsidR="00281CD1" w:rsidRDefault="00281CD1" w:rsidP="00281CD1">
      <w:pPr>
        <w:numPr>
          <w:ilvl w:val="0"/>
          <w:numId w:val="16"/>
        </w:numPr>
        <w:tabs>
          <w:tab w:val="left" w:pos="360"/>
        </w:tabs>
        <w:spacing w:after="0" w:line="240" w:lineRule="auto"/>
        <w:ind w:left="357" w:hanging="357"/>
        <w:jc w:val="both"/>
        <w:rPr>
          <w:rFonts w:ascii="Arial Narrow" w:hAnsi="Arial Narrow" w:cs="Arial"/>
        </w:rPr>
      </w:pPr>
      <w:r w:rsidRPr="008921D1">
        <w:rPr>
          <w:rFonts w:ascii="Arial Narrow" w:hAnsi="Arial Narrow" w:cs="Arial"/>
        </w:rPr>
        <w:t>Smluvní strany prohlašují, že tuto smlouvu uzavírají na základě řádně provedeného výběrového řízení na veřejnou zakázku „Dodávka výstavního fundusu pro projekt IVPP“</w:t>
      </w:r>
      <w:r w:rsidRPr="008921D1">
        <w:rPr>
          <w:rFonts w:ascii="Arial Narrow" w:hAnsi="Arial Narrow" w:cs="Arial"/>
          <w:bCs/>
        </w:rPr>
        <w:t>. Tato smlouva je uzavřena v rámci realizace projektu „</w:t>
      </w:r>
      <w:r w:rsidRPr="008921D1">
        <w:rPr>
          <w:rFonts w:ascii="Arial Narrow" w:hAnsi="Arial Narrow" w:cs="Arial"/>
        </w:rPr>
        <w:t>Inovace výuky archeologie a muzeologie pro praxi v kontextu mezioborové a mezinárodní spolupráce“, reg. č. CZ.1.07/2.2.00/28.0230</w:t>
      </w:r>
      <w:r w:rsidRPr="008921D1">
        <w:rPr>
          <w:rFonts w:ascii="Arial Narrow" w:hAnsi="Arial Narrow" w:cs="Arial"/>
          <w:bCs/>
        </w:rPr>
        <w:t xml:space="preserve"> (dále také jen Projekt) v rámci Operačního programu vzdělávání pro konkurenceschopnost (dále také jen OPVK). Ustanovení</w:t>
      </w:r>
      <w:r w:rsidRPr="008921D1">
        <w:rPr>
          <w:rFonts w:ascii="Arial Narrow" w:hAnsi="Arial Narrow" w:cs="Arial"/>
        </w:rPr>
        <w:t xml:space="preserve"> této smlouvy je třeba vždy vykládat v souladu s </w:t>
      </w:r>
      <w:r w:rsidRPr="00BA527F">
        <w:rPr>
          <w:rFonts w:ascii="Arial Narrow" w:hAnsi="Arial Narrow" w:cs="Arial"/>
        </w:rPr>
        <w:t>dokumentací</w:t>
      </w:r>
      <w:r w:rsidRPr="008921D1">
        <w:rPr>
          <w:rFonts w:ascii="Arial Narrow" w:hAnsi="Arial Narrow" w:cs="Arial"/>
        </w:rPr>
        <w:t xml:space="preserve"> k předmětné veřejné zakázce.</w:t>
      </w:r>
    </w:p>
    <w:p w:rsidR="00281CD1" w:rsidRPr="008921D1" w:rsidRDefault="00281CD1" w:rsidP="00281CD1">
      <w:pPr>
        <w:tabs>
          <w:tab w:val="left" w:pos="360"/>
        </w:tabs>
        <w:spacing w:after="0" w:line="240" w:lineRule="auto"/>
        <w:ind w:left="357"/>
        <w:jc w:val="both"/>
        <w:rPr>
          <w:rFonts w:ascii="Arial Narrow" w:hAnsi="Arial Narrow" w:cs="Arial"/>
        </w:rPr>
      </w:pPr>
    </w:p>
    <w:p w:rsidR="00281CD1" w:rsidRPr="00140323" w:rsidRDefault="00281CD1" w:rsidP="00281CD1">
      <w:pPr>
        <w:numPr>
          <w:ilvl w:val="0"/>
          <w:numId w:val="16"/>
        </w:numPr>
        <w:tabs>
          <w:tab w:val="left" w:pos="360"/>
        </w:tabs>
        <w:spacing w:after="240" w:line="240" w:lineRule="auto"/>
        <w:ind w:left="357" w:hanging="357"/>
        <w:jc w:val="both"/>
        <w:rPr>
          <w:rFonts w:ascii="Arial Narrow" w:hAnsi="Arial Narrow" w:cs="Arial"/>
        </w:rPr>
      </w:pPr>
      <w:r w:rsidRPr="008921D1">
        <w:rPr>
          <w:rFonts w:ascii="Arial Narrow" w:hAnsi="Arial Narrow" w:cs="Arial"/>
        </w:rPr>
        <w:t xml:space="preserve">Projekt </w:t>
      </w:r>
      <w:r w:rsidRPr="008921D1">
        <w:rPr>
          <w:rFonts w:ascii="Arial Narrow" w:hAnsi="Arial Narrow" w:cs="Arial"/>
          <w:bCs/>
        </w:rPr>
        <w:t>„</w:t>
      </w:r>
      <w:r w:rsidRPr="008921D1">
        <w:rPr>
          <w:rFonts w:ascii="Arial Narrow" w:hAnsi="Arial Narrow" w:cs="Arial"/>
        </w:rPr>
        <w:t xml:space="preserve">Inovace výuky archeologie a muzeologie pro praxi v kontextu mezioborové a mezinárodní spolupráce“, reg. č. CZ.1.07/2.2.00/28.0230 je realizován na základě </w:t>
      </w:r>
      <w:r>
        <w:rPr>
          <w:rFonts w:ascii="Arial Narrow" w:hAnsi="Arial Narrow" w:cs="Arial"/>
        </w:rPr>
        <w:t>R</w:t>
      </w:r>
      <w:r w:rsidRPr="008921D1">
        <w:rPr>
          <w:rFonts w:ascii="Arial Narrow" w:hAnsi="Arial Narrow" w:cs="Arial"/>
        </w:rPr>
        <w:t xml:space="preserve">ozhodnutí o poskytnutí </w:t>
      </w:r>
      <w:r w:rsidRPr="00140323">
        <w:rPr>
          <w:rFonts w:ascii="Arial Narrow" w:hAnsi="Arial Narrow" w:cs="Arial"/>
        </w:rPr>
        <w:t xml:space="preserve">dotace č. 28.2/018/2011 vydaného Ministerstvem školství, mládeže a tělovýchovy. </w:t>
      </w:r>
      <w:r w:rsidRPr="00140323">
        <w:rPr>
          <w:rFonts w:ascii="Arial Narrow" w:hAnsi="Arial Narrow" w:cs="Arial"/>
          <w:bCs/>
        </w:rPr>
        <w:t>Rozpočet projektu činí 39 686 525,12 Kč.</w:t>
      </w:r>
    </w:p>
    <w:p w:rsidR="00281CD1" w:rsidRPr="00140323" w:rsidRDefault="00281CD1" w:rsidP="00281CD1">
      <w:pPr>
        <w:numPr>
          <w:ilvl w:val="0"/>
          <w:numId w:val="16"/>
        </w:numPr>
        <w:tabs>
          <w:tab w:val="left" w:pos="360"/>
        </w:tabs>
        <w:spacing w:after="240" w:line="240" w:lineRule="auto"/>
        <w:ind w:left="357" w:hanging="357"/>
        <w:jc w:val="both"/>
        <w:rPr>
          <w:rFonts w:ascii="Arial Narrow" w:hAnsi="Arial Narrow" w:cs="Arial"/>
        </w:rPr>
      </w:pPr>
      <w:r w:rsidRPr="00140323">
        <w:rPr>
          <w:rFonts w:ascii="Arial Narrow" w:hAnsi="Arial Narrow" w:cs="Arial"/>
        </w:rPr>
        <w:t>Účelem uzavření této smlouvy je zhotovení</w:t>
      </w:r>
      <w:r>
        <w:rPr>
          <w:rFonts w:ascii="Arial Narrow" w:hAnsi="Arial Narrow" w:cs="Arial"/>
        </w:rPr>
        <w:t xml:space="preserve"> a</w:t>
      </w:r>
      <w:r w:rsidRPr="00140323">
        <w:rPr>
          <w:rFonts w:ascii="Arial Narrow" w:hAnsi="Arial Narrow" w:cs="Arial"/>
        </w:rPr>
        <w:t xml:space="preserve"> dodání výstavního fundusu</w:t>
      </w:r>
      <w:r>
        <w:rPr>
          <w:rFonts w:ascii="Arial Narrow" w:hAnsi="Arial Narrow" w:cs="Arial"/>
        </w:rPr>
        <w:t xml:space="preserve"> vč.</w:t>
      </w:r>
      <w:r w:rsidRPr="00140323">
        <w:rPr>
          <w:rFonts w:ascii="Arial Narrow" w:hAnsi="Arial Narrow" w:cs="Arial"/>
        </w:rPr>
        <w:t xml:space="preserve"> transportních obalů</w:t>
      </w:r>
      <w:r>
        <w:rPr>
          <w:rFonts w:ascii="Arial Narrow" w:hAnsi="Arial Narrow" w:cs="Arial"/>
        </w:rPr>
        <w:t xml:space="preserve"> a nářadí sloužící k jeho montáži</w:t>
      </w:r>
      <w:r w:rsidRPr="00140323">
        <w:rPr>
          <w:rFonts w:ascii="Arial Narrow" w:hAnsi="Arial Narrow" w:cs="Arial"/>
        </w:rPr>
        <w:t xml:space="preserve"> a proškolení </w:t>
      </w:r>
      <w:r w:rsidRPr="00140323">
        <w:rPr>
          <w:rFonts w:ascii="Arial Narrow" w:hAnsi="Arial Narrow"/>
        </w:rPr>
        <w:t>osoby určené objednatelem v zacházení s výstavním fundusem při předání díla</w:t>
      </w:r>
      <w:r w:rsidRPr="00140323">
        <w:rPr>
          <w:rFonts w:ascii="Arial Narrow" w:hAnsi="Arial Narrow" w:cs="Arial"/>
        </w:rPr>
        <w:t xml:space="preserve"> dle specifikace sjednané v čl. II. smlouvy a za dalších podmínek této smlouvy.</w:t>
      </w:r>
    </w:p>
    <w:p w:rsidR="00281CD1" w:rsidRDefault="00281CD1" w:rsidP="00281CD1">
      <w:pPr>
        <w:numPr>
          <w:ilvl w:val="0"/>
          <w:numId w:val="16"/>
        </w:numPr>
        <w:tabs>
          <w:tab w:val="left" w:pos="360"/>
        </w:tabs>
        <w:spacing w:after="240" w:line="240" w:lineRule="auto"/>
        <w:ind w:left="357" w:hanging="357"/>
        <w:jc w:val="both"/>
        <w:rPr>
          <w:rFonts w:ascii="Arial Narrow" w:hAnsi="Arial Narrow" w:cs="Arial"/>
        </w:rPr>
      </w:pPr>
      <w:r w:rsidRPr="008921D1">
        <w:rPr>
          <w:rFonts w:ascii="Arial Narrow" w:hAnsi="Arial Narrow" w:cs="Arial"/>
        </w:rPr>
        <w:t>Zhotovitel prohlašuje, že je odborně způsobilý k předmětu plnění dle této smlouvy a má oprávnění na území České republiky poskytovat za úplatu vešker</w:t>
      </w:r>
      <w:r>
        <w:rPr>
          <w:rFonts w:ascii="Arial Narrow" w:hAnsi="Arial Narrow" w:cs="Arial"/>
        </w:rPr>
        <w:t>á</w:t>
      </w:r>
      <w:r w:rsidRPr="008921D1">
        <w:rPr>
          <w:rFonts w:ascii="Arial Narrow" w:hAnsi="Arial Narrow" w:cs="Arial"/>
        </w:rPr>
        <w:t xml:space="preserve"> plnění, je</w:t>
      </w:r>
      <w:r>
        <w:rPr>
          <w:rFonts w:ascii="Arial Narrow" w:hAnsi="Arial Narrow" w:cs="Arial"/>
        </w:rPr>
        <w:t>jichž</w:t>
      </w:r>
      <w:r w:rsidRPr="008921D1">
        <w:rPr>
          <w:rFonts w:ascii="Arial Narrow" w:hAnsi="Arial Narrow" w:cs="Arial"/>
        </w:rPr>
        <w:t xml:space="preserve"> poskytnutí je předmětem této smlouvy.</w:t>
      </w:r>
    </w:p>
    <w:p w:rsidR="00281CD1" w:rsidRPr="008921D1" w:rsidRDefault="00281CD1" w:rsidP="00281CD1">
      <w:pPr>
        <w:tabs>
          <w:tab w:val="left" w:pos="360"/>
        </w:tabs>
        <w:spacing w:after="240" w:line="240" w:lineRule="auto"/>
        <w:jc w:val="both"/>
        <w:rPr>
          <w:rFonts w:ascii="Arial Narrow" w:hAnsi="Arial Narrow" w:cs="Arial"/>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II.</w:t>
      </w: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Předmět smlouvy</w:t>
      </w:r>
    </w:p>
    <w:p w:rsidR="00281CD1" w:rsidRPr="008921D1" w:rsidRDefault="00281CD1" w:rsidP="00281CD1">
      <w:pPr>
        <w:spacing w:after="0" w:line="240" w:lineRule="auto"/>
        <w:ind w:left="280" w:hanging="280"/>
        <w:rPr>
          <w:rFonts w:ascii="Arial Narrow" w:hAnsi="Arial Narrow" w:cs="Arial"/>
        </w:rPr>
      </w:pPr>
    </w:p>
    <w:p w:rsidR="00281CD1" w:rsidRPr="008921D1" w:rsidRDefault="00281CD1" w:rsidP="00281CD1">
      <w:pPr>
        <w:numPr>
          <w:ilvl w:val="0"/>
          <w:numId w:val="7"/>
        </w:numPr>
        <w:tabs>
          <w:tab w:val="clear" w:pos="720"/>
        </w:tabs>
        <w:spacing w:after="0" w:line="240" w:lineRule="auto"/>
        <w:ind w:left="360"/>
        <w:jc w:val="both"/>
        <w:rPr>
          <w:rFonts w:ascii="Arial Narrow" w:hAnsi="Arial Narrow" w:cs="Arial"/>
        </w:rPr>
      </w:pPr>
      <w:r w:rsidRPr="008921D1">
        <w:rPr>
          <w:rFonts w:ascii="Arial Narrow" w:hAnsi="Arial Narrow" w:cs="Arial"/>
          <w:bCs/>
        </w:rPr>
        <w:t>Za</w:t>
      </w:r>
      <w:r w:rsidRPr="008921D1">
        <w:rPr>
          <w:rFonts w:ascii="Arial Narrow" w:hAnsi="Arial Narrow" w:cs="Arial"/>
        </w:rPr>
        <w:t xml:space="preserve"> podmínek stanovených touto smlouvou se zhotovitel zavazuje zhotovit a předat objednateli předmět plnění (dílo) a objednatel se zavazuje zaplatit zhotoviteli dohodnutou úplatu (cenu díla).</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7"/>
        </w:numPr>
        <w:tabs>
          <w:tab w:val="clear" w:pos="720"/>
        </w:tabs>
        <w:spacing w:after="0" w:line="240" w:lineRule="auto"/>
        <w:ind w:left="360"/>
        <w:jc w:val="both"/>
        <w:rPr>
          <w:rFonts w:ascii="Arial Narrow" w:hAnsi="Arial Narrow" w:cs="Arial"/>
        </w:rPr>
      </w:pPr>
      <w:r w:rsidRPr="008921D1">
        <w:rPr>
          <w:rFonts w:ascii="Arial Narrow" w:hAnsi="Arial Narrow" w:cs="Arial"/>
        </w:rPr>
        <w:t>Dílem podle této smlouvy je výstavní fundus pro projekt IVPP zahrnující:</w:t>
      </w:r>
    </w:p>
    <w:p w:rsidR="00281CD1" w:rsidRPr="008921D1" w:rsidRDefault="00281CD1" w:rsidP="00281CD1">
      <w:pPr>
        <w:numPr>
          <w:ilvl w:val="0"/>
          <w:numId w:val="17"/>
        </w:numPr>
        <w:spacing w:after="0" w:line="240" w:lineRule="auto"/>
        <w:jc w:val="both"/>
        <w:rPr>
          <w:rFonts w:ascii="Arial Narrow" w:hAnsi="Arial Narrow" w:cs="Arial"/>
        </w:rPr>
      </w:pPr>
      <w:r w:rsidRPr="008921D1">
        <w:rPr>
          <w:rFonts w:ascii="Arial Narrow" w:hAnsi="Arial Narrow" w:cs="Arial"/>
        </w:rPr>
        <w:t>skříňové vitríny typu A – 2 ks</w:t>
      </w:r>
    </w:p>
    <w:p w:rsidR="00281CD1" w:rsidRPr="008921D1" w:rsidRDefault="00281CD1" w:rsidP="00281CD1">
      <w:pPr>
        <w:numPr>
          <w:ilvl w:val="0"/>
          <w:numId w:val="17"/>
        </w:numPr>
        <w:spacing w:after="0" w:line="240" w:lineRule="auto"/>
        <w:jc w:val="both"/>
        <w:rPr>
          <w:rFonts w:ascii="Arial Narrow" w:hAnsi="Arial Narrow" w:cs="Arial"/>
        </w:rPr>
      </w:pPr>
      <w:r w:rsidRPr="008921D1">
        <w:rPr>
          <w:rFonts w:ascii="Arial Narrow" w:hAnsi="Arial Narrow" w:cs="Arial"/>
        </w:rPr>
        <w:t>skříňové vitríny typu B – 2 ks</w:t>
      </w:r>
    </w:p>
    <w:p w:rsidR="00281CD1" w:rsidRPr="001B1DE1" w:rsidRDefault="00281CD1" w:rsidP="00281CD1">
      <w:pPr>
        <w:numPr>
          <w:ilvl w:val="0"/>
          <w:numId w:val="17"/>
        </w:numPr>
        <w:spacing w:after="0" w:line="240" w:lineRule="auto"/>
        <w:jc w:val="both"/>
        <w:rPr>
          <w:rFonts w:ascii="Arial Narrow" w:hAnsi="Arial Narrow" w:cs="Arial"/>
        </w:rPr>
      </w:pPr>
      <w:r w:rsidRPr="001B1DE1">
        <w:rPr>
          <w:rFonts w:ascii="Arial Narrow" w:hAnsi="Arial Narrow" w:cs="Arial"/>
        </w:rPr>
        <w:lastRenderedPageBreak/>
        <w:t>stolovou vitrínu – 1 ks</w:t>
      </w:r>
    </w:p>
    <w:p w:rsidR="00281CD1" w:rsidRPr="001B1DE1" w:rsidRDefault="00281CD1" w:rsidP="00281CD1">
      <w:pPr>
        <w:numPr>
          <w:ilvl w:val="0"/>
          <w:numId w:val="17"/>
        </w:numPr>
        <w:spacing w:after="0" w:line="240" w:lineRule="auto"/>
        <w:jc w:val="both"/>
        <w:rPr>
          <w:rFonts w:ascii="Arial Narrow" w:hAnsi="Arial Narrow" w:cs="Arial"/>
        </w:rPr>
      </w:pPr>
      <w:r w:rsidRPr="001B1DE1">
        <w:rPr>
          <w:rFonts w:ascii="Arial Narrow" w:hAnsi="Arial Narrow" w:cs="Arial"/>
        </w:rPr>
        <w:t>závěsnou lištu – 1 ks</w:t>
      </w:r>
    </w:p>
    <w:p w:rsidR="00281CD1" w:rsidRPr="008921D1" w:rsidRDefault="00281CD1" w:rsidP="00281CD1">
      <w:pPr>
        <w:jc w:val="both"/>
        <w:rPr>
          <w:rFonts w:ascii="Arial Narrow" w:hAnsi="Arial Narrow" w:cs="Arial"/>
          <w:b/>
        </w:rPr>
      </w:pPr>
    </w:p>
    <w:p w:rsidR="00281CD1" w:rsidRPr="008921D1" w:rsidRDefault="00281CD1" w:rsidP="00281CD1">
      <w:pPr>
        <w:jc w:val="both"/>
        <w:rPr>
          <w:rFonts w:ascii="Arial Narrow" w:hAnsi="Arial Narrow" w:cs="Arial"/>
        </w:rPr>
      </w:pPr>
      <w:r w:rsidRPr="008921D1">
        <w:rPr>
          <w:rFonts w:ascii="Arial Narrow" w:hAnsi="Arial Narrow" w:cs="Arial"/>
        </w:rPr>
        <w:t>3. Specifikace výstavního fundusu pro projekt IVPP:</w:t>
      </w:r>
    </w:p>
    <w:p w:rsidR="00281CD1" w:rsidRPr="008921D1" w:rsidRDefault="00281CD1" w:rsidP="00281CD1">
      <w:pPr>
        <w:ind w:left="360"/>
        <w:jc w:val="both"/>
        <w:rPr>
          <w:rFonts w:ascii="Arial Narrow" w:hAnsi="Arial Narrow" w:cs="Arial"/>
        </w:rPr>
      </w:pPr>
      <w:r w:rsidRPr="008921D1">
        <w:rPr>
          <w:rFonts w:ascii="Arial Narrow" w:hAnsi="Arial Narrow" w:cs="Arial"/>
        </w:rPr>
        <w:t>3.1. Skříňová vitrína typu A – 2 ks:</w:t>
      </w:r>
    </w:p>
    <w:p w:rsidR="00281CD1" w:rsidRPr="008921D1" w:rsidRDefault="00281CD1" w:rsidP="00281CD1">
      <w:pPr>
        <w:ind w:left="708"/>
        <w:jc w:val="both"/>
        <w:rPr>
          <w:rFonts w:ascii="Arial Narrow" w:hAnsi="Arial Narrow" w:cs="Arial"/>
        </w:rPr>
      </w:pPr>
      <w:r w:rsidRPr="008921D1">
        <w:rPr>
          <w:rFonts w:ascii="Arial Narrow" w:hAnsi="Arial Narrow" w:cs="Arial"/>
        </w:rPr>
        <w:t>a) skleněná vitrína, volně stojící, ze skla všechny čtyři stěn</w:t>
      </w:r>
      <w:r>
        <w:rPr>
          <w:rFonts w:ascii="Arial Narrow" w:hAnsi="Arial Narrow" w:cs="Arial"/>
        </w:rPr>
        <w:t>y s UV filtrem, sklo bezpečnostní a vrstvené</w:t>
      </w:r>
      <w:r w:rsidRPr="008921D1">
        <w:rPr>
          <w:rFonts w:ascii="Arial Narrow" w:hAnsi="Arial Narrow" w:cs="Arial"/>
        </w:rPr>
        <w:t>, dno a podhled z kovu;</w:t>
      </w:r>
    </w:p>
    <w:p w:rsidR="00281CD1" w:rsidRPr="008921D1" w:rsidRDefault="00281CD1" w:rsidP="00281CD1">
      <w:pPr>
        <w:ind w:left="708"/>
        <w:jc w:val="both"/>
        <w:rPr>
          <w:rFonts w:ascii="Arial Narrow" w:hAnsi="Arial Narrow" w:cs="Arial"/>
        </w:rPr>
      </w:pPr>
      <w:r w:rsidRPr="008921D1">
        <w:rPr>
          <w:rFonts w:ascii="Arial Narrow" w:hAnsi="Arial Narrow" w:cs="Arial"/>
        </w:rPr>
        <w:t>b) rozměry: výška 2000 mm, šířka 800 mm, hloubka 800 mm, tloušťka skla 8 mm;</w:t>
      </w:r>
    </w:p>
    <w:p w:rsidR="00281CD1" w:rsidRPr="008921D1" w:rsidRDefault="00281CD1" w:rsidP="00281CD1">
      <w:pPr>
        <w:ind w:left="708"/>
        <w:jc w:val="both"/>
        <w:rPr>
          <w:rFonts w:ascii="Arial Narrow" w:hAnsi="Arial Narrow" w:cs="Arial"/>
        </w:rPr>
      </w:pPr>
      <w:r w:rsidRPr="008921D1">
        <w:rPr>
          <w:rFonts w:ascii="Arial Narrow" w:hAnsi="Arial Narrow" w:cs="Arial"/>
        </w:rPr>
        <w:t>c) dvě výškově stavitelné police s lankovým závěsným systémem;</w:t>
      </w:r>
    </w:p>
    <w:p w:rsidR="00281CD1" w:rsidRPr="008921D1" w:rsidRDefault="00281CD1" w:rsidP="00281CD1">
      <w:pPr>
        <w:ind w:firstLine="708"/>
        <w:rPr>
          <w:rFonts w:ascii="Arial Narrow" w:hAnsi="Arial Narrow" w:cs="Arial"/>
        </w:rPr>
      </w:pPr>
      <w:r w:rsidRPr="008921D1">
        <w:rPr>
          <w:rFonts w:ascii="Arial Narrow" w:hAnsi="Arial Narrow" w:cs="Arial"/>
        </w:rPr>
        <w:t>d) v podhledu umístěné umělé osvětlení s UV ochranou;</w:t>
      </w:r>
    </w:p>
    <w:p w:rsidR="00281CD1" w:rsidRPr="008921D1" w:rsidRDefault="00281CD1" w:rsidP="00281CD1">
      <w:pPr>
        <w:ind w:firstLine="708"/>
        <w:rPr>
          <w:rFonts w:ascii="Arial Narrow" w:hAnsi="Arial Narrow" w:cs="Arial"/>
        </w:rPr>
      </w:pPr>
      <w:r w:rsidRPr="008921D1">
        <w:rPr>
          <w:rFonts w:ascii="Arial Narrow" w:hAnsi="Arial Narrow" w:cs="Arial"/>
        </w:rPr>
        <w:t>e) možnost instalace optických kabelů či LED diod pro vnitřní osvětlení předmětů;</w:t>
      </w:r>
    </w:p>
    <w:p w:rsidR="00281CD1" w:rsidRPr="008921D1" w:rsidRDefault="00281CD1" w:rsidP="00281CD1">
      <w:pPr>
        <w:ind w:firstLine="708"/>
        <w:rPr>
          <w:rFonts w:ascii="Arial Narrow" w:hAnsi="Arial Narrow" w:cs="Arial"/>
        </w:rPr>
      </w:pPr>
      <w:r w:rsidRPr="008921D1">
        <w:rPr>
          <w:rFonts w:ascii="Arial Narrow" w:hAnsi="Arial Narrow" w:cs="Arial"/>
        </w:rPr>
        <w:t xml:space="preserve">f) </w:t>
      </w:r>
      <w:r w:rsidRPr="001B1DE1">
        <w:rPr>
          <w:rFonts w:ascii="Arial Narrow" w:hAnsi="Arial Narrow" w:cs="Arial"/>
        </w:rPr>
        <w:t>u jedné vitríny</w:t>
      </w:r>
      <w:r w:rsidRPr="008921D1">
        <w:rPr>
          <w:rFonts w:ascii="Arial Narrow" w:hAnsi="Arial Narrow" w:cs="Arial"/>
        </w:rPr>
        <w:t xml:space="preserve"> možnost vložit do dna absorbční látky;</w:t>
      </w:r>
    </w:p>
    <w:p w:rsidR="00281CD1" w:rsidRPr="008921D1" w:rsidRDefault="00281CD1" w:rsidP="00281CD1">
      <w:pPr>
        <w:ind w:firstLine="708"/>
        <w:rPr>
          <w:rFonts w:ascii="Arial Narrow" w:hAnsi="Arial Narrow" w:cs="Arial"/>
        </w:rPr>
      </w:pPr>
      <w:r w:rsidRPr="008921D1">
        <w:rPr>
          <w:rFonts w:ascii="Arial Narrow" w:hAnsi="Arial Narrow" w:cs="Arial"/>
        </w:rPr>
        <w:t xml:space="preserve">g) jedna stěna bude sloužit jako otevíratelné dveře s bezpečnostními zámky,  </w:t>
      </w:r>
    </w:p>
    <w:p w:rsidR="00281CD1" w:rsidRPr="008921D1" w:rsidRDefault="00281CD1" w:rsidP="00281CD1">
      <w:pPr>
        <w:ind w:firstLine="708"/>
        <w:rPr>
          <w:rFonts w:ascii="Arial Narrow" w:hAnsi="Arial Narrow" w:cs="Arial"/>
        </w:rPr>
      </w:pPr>
      <w:r w:rsidRPr="008921D1">
        <w:rPr>
          <w:rFonts w:ascii="Arial Narrow" w:hAnsi="Arial Narrow" w:cs="Arial"/>
        </w:rPr>
        <w:t xml:space="preserve">    s možností vkládání věcí do vitríny a jejich opětovného vyjímání;</w:t>
      </w:r>
    </w:p>
    <w:p w:rsidR="00281CD1" w:rsidRPr="008921D1" w:rsidRDefault="00281CD1" w:rsidP="00281CD1">
      <w:pPr>
        <w:ind w:firstLine="708"/>
        <w:rPr>
          <w:rFonts w:ascii="Arial Narrow" w:hAnsi="Arial Narrow" w:cs="Arial"/>
        </w:rPr>
      </w:pPr>
      <w:r w:rsidRPr="008921D1">
        <w:rPr>
          <w:rFonts w:ascii="Arial Narrow" w:hAnsi="Arial Narrow" w:cs="Arial"/>
        </w:rPr>
        <w:t>h) demontovatelné typy, bezprašné.</w:t>
      </w:r>
    </w:p>
    <w:p w:rsidR="00281CD1" w:rsidRPr="008921D1" w:rsidRDefault="00281CD1" w:rsidP="00281CD1">
      <w:pPr>
        <w:rPr>
          <w:rFonts w:ascii="Arial Narrow" w:hAnsi="Arial Narrow" w:cs="Arial"/>
        </w:rPr>
      </w:pPr>
    </w:p>
    <w:p w:rsidR="00281CD1" w:rsidRPr="008921D1" w:rsidRDefault="00281CD1" w:rsidP="00281CD1">
      <w:pPr>
        <w:rPr>
          <w:rFonts w:ascii="Arial Narrow" w:hAnsi="Arial Narrow" w:cs="Arial"/>
        </w:rPr>
      </w:pPr>
      <w:r w:rsidRPr="008921D1">
        <w:rPr>
          <w:rFonts w:ascii="Arial Narrow" w:hAnsi="Arial Narrow" w:cs="Arial"/>
        </w:rPr>
        <w:t xml:space="preserve">      3.2. Skříňová vitrína typu B – 2 ks:</w:t>
      </w:r>
    </w:p>
    <w:p w:rsidR="00281CD1" w:rsidRPr="008921D1" w:rsidRDefault="00281CD1" w:rsidP="00281CD1">
      <w:pPr>
        <w:ind w:left="708"/>
        <w:rPr>
          <w:rFonts w:ascii="Arial Narrow" w:hAnsi="Arial Narrow" w:cs="Arial"/>
        </w:rPr>
      </w:pPr>
      <w:r w:rsidRPr="008921D1">
        <w:rPr>
          <w:rFonts w:ascii="Arial Narrow" w:hAnsi="Arial Narrow" w:cs="Arial"/>
        </w:rPr>
        <w:t>a) skleněná vitrína, volně stojící, ze skla všechny čtyři s</w:t>
      </w:r>
      <w:r>
        <w:rPr>
          <w:rFonts w:ascii="Arial Narrow" w:hAnsi="Arial Narrow" w:cs="Arial"/>
        </w:rPr>
        <w:t>těny s UV filtrem, sklo bezpečnostní a vrstvené</w:t>
      </w:r>
      <w:r w:rsidRPr="008921D1">
        <w:rPr>
          <w:rFonts w:ascii="Arial Narrow" w:hAnsi="Arial Narrow" w:cs="Arial"/>
        </w:rPr>
        <w:t>, dno a podhled z kovu;</w:t>
      </w:r>
    </w:p>
    <w:p w:rsidR="00281CD1" w:rsidRPr="008921D1" w:rsidRDefault="00281CD1" w:rsidP="00281CD1">
      <w:pPr>
        <w:ind w:left="708"/>
        <w:rPr>
          <w:rFonts w:ascii="Arial Narrow" w:hAnsi="Arial Narrow" w:cs="Arial"/>
        </w:rPr>
      </w:pPr>
      <w:r w:rsidRPr="008921D1">
        <w:rPr>
          <w:rFonts w:ascii="Arial Narrow" w:hAnsi="Arial Narrow" w:cs="Arial"/>
        </w:rPr>
        <w:t>b) rozměry: výška 2000 mm, šířka 800 mm, hloubka 800 mm, tloušťka skla 8 mm;</w:t>
      </w:r>
    </w:p>
    <w:p w:rsidR="00281CD1" w:rsidRPr="008921D1" w:rsidRDefault="00281CD1" w:rsidP="00281CD1">
      <w:pPr>
        <w:ind w:left="708"/>
        <w:rPr>
          <w:rFonts w:ascii="Arial Narrow" w:hAnsi="Arial Narrow" w:cs="Arial"/>
        </w:rPr>
      </w:pPr>
      <w:r w:rsidRPr="008921D1">
        <w:rPr>
          <w:rFonts w:ascii="Arial Narrow" w:hAnsi="Arial Narrow" w:cs="Arial"/>
        </w:rPr>
        <w:t>c) jedna výškově stavitelná police s lankovým závěsným systémem;</w:t>
      </w:r>
    </w:p>
    <w:p w:rsidR="00281CD1" w:rsidRPr="008921D1" w:rsidRDefault="00281CD1" w:rsidP="00281CD1">
      <w:pPr>
        <w:ind w:left="708"/>
        <w:rPr>
          <w:rFonts w:ascii="Arial Narrow" w:hAnsi="Arial Narrow" w:cs="Arial"/>
        </w:rPr>
      </w:pPr>
      <w:r w:rsidRPr="008921D1">
        <w:rPr>
          <w:rFonts w:ascii="Arial Narrow" w:hAnsi="Arial Narrow" w:cs="Arial"/>
        </w:rPr>
        <w:t>d) v podhledu umístěné umělé osvětlení s UV ochranou;</w:t>
      </w:r>
    </w:p>
    <w:p w:rsidR="00281CD1" w:rsidRPr="008921D1" w:rsidRDefault="00281CD1" w:rsidP="00281CD1">
      <w:pPr>
        <w:ind w:left="708"/>
        <w:rPr>
          <w:rFonts w:ascii="Arial Narrow" w:hAnsi="Arial Narrow" w:cs="Arial"/>
        </w:rPr>
      </w:pPr>
      <w:r w:rsidRPr="008921D1">
        <w:rPr>
          <w:rFonts w:ascii="Arial Narrow" w:hAnsi="Arial Narrow" w:cs="Arial"/>
        </w:rPr>
        <w:t>e) možnost instalace optických kabelů či LED diod pro vnitřní osvětlení předmětů;</w:t>
      </w:r>
    </w:p>
    <w:p w:rsidR="00281CD1" w:rsidRPr="008921D1" w:rsidRDefault="00281CD1" w:rsidP="00281CD1">
      <w:pPr>
        <w:ind w:left="708"/>
        <w:rPr>
          <w:rFonts w:ascii="Arial Narrow" w:hAnsi="Arial Narrow" w:cs="Arial"/>
        </w:rPr>
      </w:pPr>
      <w:r w:rsidRPr="008921D1">
        <w:rPr>
          <w:rFonts w:ascii="Arial Narrow" w:hAnsi="Arial Narrow" w:cs="Arial"/>
        </w:rPr>
        <w:t>f</w:t>
      </w:r>
      <w:r w:rsidRPr="001B1DE1">
        <w:rPr>
          <w:rFonts w:ascii="Arial Narrow" w:hAnsi="Arial Narrow" w:cs="Arial"/>
        </w:rPr>
        <w:t>) u jedné vitríny</w:t>
      </w:r>
      <w:r w:rsidRPr="008921D1">
        <w:rPr>
          <w:rFonts w:ascii="Arial Narrow" w:hAnsi="Arial Narrow" w:cs="Arial"/>
        </w:rPr>
        <w:t xml:space="preserve"> možnost vložit do dna absorbční látky;</w:t>
      </w:r>
    </w:p>
    <w:p w:rsidR="00281CD1" w:rsidRPr="008921D1" w:rsidRDefault="00281CD1" w:rsidP="00281CD1">
      <w:pPr>
        <w:ind w:left="708"/>
        <w:rPr>
          <w:rFonts w:ascii="Arial Narrow" w:hAnsi="Arial Narrow" w:cs="Arial"/>
        </w:rPr>
      </w:pPr>
      <w:r w:rsidRPr="008921D1">
        <w:rPr>
          <w:rFonts w:ascii="Arial Narrow" w:hAnsi="Arial Narrow" w:cs="Arial"/>
        </w:rPr>
        <w:t xml:space="preserve">g) jedna stěna bude sloužit jako otevíratelné dveře s bezpečnostními zámky, </w:t>
      </w:r>
    </w:p>
    <w:p w:rsidR="00281CD1" w:rsidRPr="008921D1" w:rsidRDefault="00281CD1" w:rsidP="00281CD1">
      <w:pPr>
        <w:ind w:left="708"/>
        <w:rPr>
          <w:rFonts w:ascii="Arial Narrow" w:hAnsi="Arial Narrow" w:cs="Arial"/>
        </w:rPr>
      </w:pPr>
      <w:r w:rsidRPr="008921D1">
        <w:rPr>
          <w:rFonts w:ascii="Arial Narrow" w:hAnsi="Arial Narrow" w:cs="Arial"/>
        </w:rPr>
        <w:t xml:space="preserve">    s možností vkládání věcí do vitríny a jejich opětovné vyjímání;</w:t>
      </w:r>
    </w:p>
    <w:p w:rsidR="00281CD1" w:rsidRPr="008921D1" w:rsidRDefault="00281CD1" w:rsidP="00281CD1">
      <w:pPr>
        <w:ind w:left="708"/>
        <w:rPr>
          <w:rFonts w:ascii="Arial Narrow" w:hAnsi="Arial Narrow" w:cs="Arial"/>
        </w:rPr>
      </w:pPr>
      <w:r w:rsidRPr="008921D1">
        <w:rPr>
          <w:rFonts w:ascii="Arial Narrow" w:hAnsi="Arial Narrow" w:cs="Arial"/>
        </w:rPr>
        <w:t>h) demontovatelné typy, bezprašné.</w:t>
      </w:r>
    </w:p>
    <w:p w:rsidR="00281CD1" w:rsidRPr="008921D1" w:rsidRDefault="00281CD1" w:rsidP="00281CD1">
      <w:pPr>
        <w:rPr>
          <w:rFonts w:ascii="Arial Narrow" w:hAnsi="Arial Narrow" w:cs="Arial"/>
        </w:rPr>
      </w:pPr>
    </w:p>
    <w:p w:rsidR="00281CD1" w:rsidRPr="001B1DE1" w:rsidRDefault="00281CD1" w:rsidP="00281CD1">
      <w:pPr>
        <w:rPr>
          <w:rFonts w:ascii="Arial Narrow" w:hAnsi="Arial Narrow" w:cs="Arial"/>
        </w:rPr>
      </w:pPr>
      <w:r w:rsidRPr="008921D1">
        <w:rPr>
          <w:rFonts w:ascii="Arial Narrow" w:hAnsi="Arial Narrow" w:cs="Arial"/>
        </w:rPr>
        <w:t xml:space="preserve">       3.3. Stolová vitrína </w:t>
      </w:r>
      <w:r w:rsidRPr="001B1DE1">
        <w:rPr>
          <w:rFonts w:ascii="Arial Narrow" w:hAnsi="Arial Narrow" w:cs="Arial"/>
        </w:rPr>
        <w:t>– 1 ks:</w:t>
      </w:r>
    </w:p>
    <w:p w:rsidR="00281CD1" w:rsidRPr="001B1DE1" w:rsidRDefault="00281CD1" w:rsidP="00281CD1">
      <w:pPr>
        <w:rPr>
          <w:rFonts w:ascii="Arial Narrow" w:hAnsi="Arial Narrow" w:cs="Arial"/>
        </w:rPr>
      </w:pPr>
      <w:r w:rsidRPr="001B1DE1">
        <w:rPr>
          <w:rFonts w:ascii="Arial Narrow" w:hAnsi="Arial Narrow" w:cs="Arial"/>
        </w:rPr>
        <w:lastRenderedPageBreak/>
        <w:tab/>
        <w:t>a) typ na čtyřech kovových nohách s kovovým rámem a pevnou spodní deskou;</w:t>
      </w:r>
    </w:p>
    <w:p w:rsidR="00281CD1" w:rsidRPr="001B1DE1" w:rsidRDefault="00281CD1" w:rsidP="00281CD1">
      <w:pPr>
        <w:rPr>
          <w:rFonts w:ascii="Arial Narrow" w:hAnsi="Arial Narrow" w:cs="Arial"/>
        </w:rPr>
      </w:pPr>
      <w:r w:rsidRPr="001B1DE1">
        <w:rPr>
          <w:rFonts w:ascii="Arial Narrow" w:hAnsi="Arial Narrow" w:cs="Arial"/>
        </w:rPr>
        <w:tab/>
        <w:t xml:space="preserve">b)  kryt celoskleněný, zdvihatelný nahoru, sklo s UV filtrem, sklo </w:t>
      </w:r>
      <w:r>
        <w:rPr>
          <w:rFonts w:ascii="Arial Narrow" w:hAnsi="Arial Narrow" w:cs="Arial"/>
        </w:rPr>
        <w:t>bezpečnostní a vrstvené</w:t>
      </w:r>
      <w:r w:rsidRPr="001B1DE1">
        <w:rPr>
          <w:rFonts w:ascii="Arial Narrow" w:hAnsi="Arial Narrow" w:cs="Arial"/>
        </w:rPr>
        <w:t>;</w:t>
      </w:r>
    </w:p>
    <w:p w:rsidR="00281CD1" w:rsidRPr="001B1DE1" w:rsidRDefault="00281CD1" w:rsidP="00281CD1">
      <w:pPr>
        <w:rPr>
          <w:rFonts w:ascii="Arial Narrow" w:hAnsi="Arial Narrow" w:cs="Arial"/>
        </w:rPr>
      </w:pPr>
      <w:r w:rsidRPr="001B1DE1">
        <w:rPr>
          <w:rFonts w:ascii="Arial Narrow" w:hAnsi="Arial Narrow" w:cs="Arial"/>
        </w:rPr>
        <w:tab/>
        <w:t xml:space="preserve">c) rozměry: šířka 1400 mm, hloubka 800 mm, výška spodního okraje vitríny 800 mm, </w:t>
      </w:r>
    </w:p>
    <w:p w:rsidR="00281CD1" w:rsidRPr="001B1DE1" w:rsidRDefault="00281CD1" w:rsidP="00281CD1">
      <w:pPr>
        <w:rPr>
          <w:rFonts w:ascii="Arial Narrow" w:hAnsi="Arial Narrow" w:cs="Arial"/>
        </w:rPr>
      </w:pPr>
      <w:r w:rsidRPr="001B1DE1">
        <w:rPr>
          <w:rFonts w:ascii="Arial Narrow" w:hAnsi="Arial Narrow" w:cs="Arial"/>
        </w:rPr>
        <w:tab/>
        <w:t xml:space="preserve">    výška skleněného krytu 200 mm, tloušťka 0,8 mm;</w:t>
      </w:r>
    </w:p>
    <w:p w:rsidR="00281CD1" w:rsidRPr="001B1DE1" w:rsidRDefault="00281CD1" w:rsidP="00281CD1">
      <w:pPr>
        <w:rPr>
          <w:rFonts w:ascii="Arial Narrow" w:hAnsi="Arial Narrow" w:cs="Arial"/>
        </w:rPr>
      </w:pPr>
      <w:r w:rsidRPr="001B1DE1">
        <w:rPr>
          <w:rFonts w:ascii="Arial Narrow" w:hAnsi="Arial Narrow" w:cs="Arial"/>
        </w:rPr>
        <w:tab/>
        <w:t>d) vitrína uzamykatelná s bezpečnostním zámkem;</w:t>
      </w:r>
    </w:p>
    <w:p w:rsidR="00281CD1" w:rsidRPr="001B1DE1" w:rsidRDefault="00281CD1" w:rsidP="00281CD1">
      <w:pPr>
        <w:rPr>
          <w:rFonts w:ascii="Arial Narrow" w:hAnsi="Arial Narrow" w:cs="Arial"/>
        </w:rPr>
      </w:pPr>
      <w:r w:rsidRPr="001B1DE1">
        <w:rPr>
          <w:rFonts w:ascii="Arial Narrow" w:hAnsi="Arial Narrow" w:cs="Arial"/>
        </w:rPr>
        <w:tab/>
        <w:t>e) do spodní desky možnost instalace absorbentu, bezprašná.</w:t>
      </w:r>
    </w:p>
    <w:p w:rsidR="00281CD1" w:rsidRPr="001B1DE1" w:rsidRDefault="00281CD1" w:rsidP="00281CD1">
      <w:pPr>
        <w:rPr>
          <w:rFonts w:ascii="Arial Narrow" w:hAnsi="Arial Narrow" w:cs="Arial"/>
        </w:rPr>
      </w:pPr>
    </w:p>
    <w:p w:rsidR="00281CD1" w:rsidRPr="001B1DE1" w:rsidRDefault="00281CD1" w:rsidP="00281CD1">
      <w:pPr>
        <w:rPr>
          <w:rFonts w:ascii="Arial Narrow" w:hAnsi="Arial Narrow" w:cs="Arial"/>
        </w:rPr>
      </w:pPr>
      <w:r w:rsidRPr="001B1DE1">
        <w:rPr>
          <w:rFonts w:ascii="Arial Narrow" w:hAnsi="Arial Narrow" w:cs="Arial"/>
        </w:rPr>
        <w:t xml:space="preserve">       3.4. Závěsná lišta – 1 ks:</w:t>
      </w:r>
    </w:p>
    <w:p w:rsidR="00281CD1" w:rsidRPr="001B1DE1" w:rsidRDefault="00281CD1" w:rsidP="00281CD1">
      <w:pPr>
        <w:pStyle w:val="FormtovanvHTML"/>
        <w:rPr>
          <w:rFonts w:ascii="Arial Narrow" w:hAnsi="Arial Narrow" w:cs="Arial"/>
          <w:sz w:val="22"/>
          <w:szCs w:val="22"/>
        </w:rPr>
      </w:pPr>
      <w:r w:rsidRPr="001B1DE1">
        <w:rPr>
          <w:rFonts w:ascii="Arial Narrow" w:hAnsi="Arial Narrow" w:cs="Arial"/>
          <w:sz w:val="22"/>
          <w:szCs w:val="22"/>
        </w:rPr>
        <w:t xml:space="preserve">           a) Kovová lišta, zespodu zavěsitelné a pohyblivé lanko s háčkem;</w:t>
      </w:r>
    </w:p>
    <w:p w:rsidR="00281CD1" w:rsidRPr="001B1DE1" w:rsidRDefault="00281CD1" w:rsidP="00281CD1">
      <w:pPr>
        <w:pStyle w:val="FormtovanvHTML"/>
        <w:rPr>
          <w:rFonts w:ascii="Arial Narrow" w:hAnsi="Arial Narrow" w:cs="Arial"/>
          <w:sz w:val="22"/>
          <w:szCs w:val="22"/>
        </w:rPr>
      </w:pPr>
      <w:r w:rsidRPr="001B1DE1">
        <w:rPr>
          <w:rFonts w:ascii="Arial Narrow" w:hAnsi="Arial Narrow" w:cs="Arial"/>
          <w:sz w:val="22"/>
          <w:szCs w:val="22"/>
        </w:rPr>
        <w:t xml:space="preserve">           b) nosnost minimálně 30 kg, délka min. 15 metrů, tedy 5 segmentů, celkem asi 30 </w:t>
      </w:r>
    </w:p>
    <w:p w:rsidR="00281CD1" w:rsidRPr="008921D1" w:rsidRDefault="00281CD1" w:rsidP="00281CD1">
      <w:pPr>
        <w:pStyle w:val="FormtovanvHTML"/>
        <w:rPr>
          <w:rFonts w:ascii="Arial Narrow" w:hAnsi="Arial Narrow" w:cs="Arial"/>
          <w:sz w:val="22"/>
          <w:szCs w:val="22"/>
        </w:rPr>
      </w:pPr>
      <w:r w:rsidRPr="001B1DE1">
        <w:rPr>
          <w:rFonts w:ascii="Arial Narrow" w:hAnsi="Arial Narrow" w:cs="Arial"/>
          <w:sz w:val="22"/>
          <w:szCs w:val="22"/>
        </w:rPr>
        <w:tab/>
        <w:t xml:space="preserve">lanek s háčky. </w:t>
      </w:r>
    </w:p>
    <w:p w:rsidR="00281CD1" w:rsidRPr="008921D1" w:rsidRDefault="00281CD1" w:rsidP="00281CD1">
      <w:pPr>
        <w:rPr>
          <w:rFonts w:ascii="Arial Narrow" w:hAnsi="Arial Narrow" w:cs="Arial"/>
        </w:rPr>
      </w:pPr>
    </w:p>
    <w:p w:rsidR="00281CD1" w:rsidRPr="008921D1" w:rsidRDefault="00281CD1" w:rsidP="00281CD1">
      <w:pPr>
        <w:numPr>
          <w:ilvl w:val="0"/>
          <w:numId w:val="18"/>
        </w:numPr>
        <w:spacing w:after="0" w:line="240" w:lineRule="auto"/>
        <w:jc w:val="both"/>
        <w:rPr>
          <w:rFonts w:ascii="Arial Narrow" w:hAnsi="Arial Narrow" w:cs="Arial"/>
        </w:rPr>
      </w:pPr>
      <w:r w:rsidRPr="008921D1">
        <w:rPr>
          <w:rFonts w:ascii="Arial Narrow" w:hAnsi="Arial Narrow" w:cs="Arial"/>
        </w:rPr>
        <w:t>Zhotovitel je povinen nejpozději do 15 dnů po uzavření smlouvy předložit v termínu dohodnutém s objednatelem objednateli grafické návrhy všech částí výstavního fundusu dle tohoto článku smlouvy v barvě s legendou (rozměry, materiály, specifikace dle této smlouvy) k odsouhlasení před jejich zhotovením.</w:t>
      </w:r>
    </w:p>
    <w:p w:rsidR="00281CD1" w:rsidRPr="008921D1" w:rsidRDefault="00281CD1" w:rsidP="00281CD1">
      <w:pPr>
        <w:ind w:left="360"/>
        <w:jc w:val="both"/>
        <w:rPr>
          <w:rFonts w:ascii="Arial Narrow" w:hAnsi="Arial Narrow" w:cs="Arial"/>
        </w:rPr>
      </w:pPr>
    </w:p>
    <w:p w:rsidR="00281CD1" w:rsidRPr="008921D1" w:rsidRDefault="00281CD1" w:rsidP="00281CD1">
      <w:pPr>
        <w:numPr>
          <w:ilvl w:val="0"/>
          <w:numId w:val="18"/>
        </w:numPr>
        <w:spacing w:after="0" w:line="240" w:lineRule="auto"/>
        <w:jc w:val="both"/>
        <w:rPr>
          <w:rFonts w:ascii="Arial Narrow" w:hAnsi="Arial Narrow" w:cs="Arial"/>
        </w:rPr>
      </w:pPr>
      <w:r w:rsidRPr="008921D1">
        <w:rPr>
          <w:rFonts w:ascii="Arial Narrow" w:hAnsi="Arial Narrow" w:cs="Arial"/>
        </w:rPr>
        <w:t>Součástí předání díla dle této smlouvy je doprava díla do místa plnění</w:t>
      </w:r>
      <w:r>
        <w:rPr>
          <w:rFonts w:ascii="Arial Narrow" w:hAnsi="Arial Narrow" w:cs="Arial"/>
        </w:rPr>
        <w:t xml:space="preserve"> a</w:t>
      </w:r>
      <w:r w:rsidRPr="008921D1">
        <w:rPr>
          <w:rFonts w:ascii="Arial Narrow" w:hAnsi="Arial Narrow" w:cs="Arial"/>
        </w:rPr>
        <w:t xml:space="preserve"> proškolení osoby určené objednatelem v zacházení s výstavním fundusem při předání díla. </w:t>
      </w:r>
      <w:r>
        <w:rPr>
          <w:rFonts w:ascii="Arial Narrow" w:hAnsi="Arial Narrow" w:cs="Arial"/>
        </w:rPr>
        <w:t>Součástí dodávky jsou také transportní obaly na všechny části výstavního fundusu a nářadí sloužicí k jeho montáži.</w:t>
      </w:r>
    </w:p>
    <w:p w:rsidR="00281CD1" w:rsidRPr="008921D1" w:rsidRDefault="00281CD1" w:rsidP="00281CD1">
      <w:pPr>
        <w:jc w:val="both"/>
        <w:rPr>
          <w:rFonts w:ascii="Arial Narrow" w:hAnsi="Arial Narrow" w:cs="Arial"/>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III.</w:t>
      </w:r>
    </w:p>
    <w:p w:rsidR="00281C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Cena díla</w:t>
      </w:r>
    </w:p>
    <w:p w:rsidR="00281CD1" w:rsidRPr="008921D1" w:rsidRDefault="00281CD1" w:rsidP="00281CD1">
      <w:pPr>
        <w:spacing w:after="0" w:line="240" w:lineRule="auto"/>
        <w:ind w:left="278" w:hanging="278"/>
        <w:jc w:val="center"/>
        <w:rPr>
          <w:rFonts w:ascii="Arial Narrow" w:hAnsi="Arial Narrow" w:cs="Arial"/>
          <w:b/>
        </w:rPr>
      </w:pPr>
    </w:p>
    <w:p w:rsidR="00281CD1" w:rsidRPr="008921D1" w:rsidRDefault="00281CD1" w:rsidP="00281CD1">
      <w:pPr>
        <w:numPr>
          <w:ilvl w:val="0"/>
          <w:numId w:val="8"/>
        </w:numPr>
        <w:spacing w:after="0" w:line="240" w:lineRule="auto"/>
        <w:jc w:val="both"/>
        <w:rPr>
          <w:rFonts w:ascii="Arial Narrow" w:hAnsi="Arial Narrow" w:cs="Arial"/>
        </w:rPr>
      </w:pPr>
      <w:r w:rsidRPr="008921D1">
        <w:rPr>
          <w:rFonts w:ascii="Arial Narrow" w:hAnsi="Arial Narrow" w:cs="Arial"/>
        </w:rPr>
        <w:t xml:space="preserve">Cena za zhotovení díla je sjednána dohodou smluvních stran jako cena nejvýše přípustná a činí: </w:t>
      </w:r>
    </w:p>
    <w:p w:rsidR="00281CD1" w:rsidRPr="008921D1" w:rsidDel="001D799F" w:rsidRDefault="00281CD1" w:rsidP="00281CD1">
      <w:pPr>
        <w:jc w:val="both"/>
        <w:rPr>
          <w:rFonts w:ascii="Arial Narrow" w:hAnsi="Arial Narrow" w:cs="Arial"/>
        </w:rPr>
      </w:pPr>
    </w:p>
    <w:tbl>
      <w:tblPr>
        <w:tblW w:w="7096" w:type="dxa"/>
        <w:tblInd w:w="392" w:type="dxa"/>
        <w:tblLook w:val="01E0" w:firstRow="1" w:lastRow="1" w:firstColumn="1" w:lastColumn="1" w:noHBand="0" w:noVBand="0"/>
      </w:tblPr>
      <w:tblGrid>
        <w:gridCol w:w="4820"/>
        <w:gridCol w:w="1736"/>
        <w:gridCol w:w="540"/>
      </w:tblGrid>
      <w:tr w:rsidR="00281CD1" w:rsidRPr="008921D1" w:rsidTr="00641BD3">
        <w:tc>
          <w:tcPr>
            <w:tcW w:w="4820" w:type="dxa"/>
          </w:tcPr>
          <w:p w:rsidR="00281CD1" w:rsidRPr="008921D1" w:rsidRDefault="00281CD1" w:rsidP="00641BD3">
            <w:pPr>
              <w:widowControl w:val="0"/>
              <w:adjustRightInd w:val="0"/>
              <w:jc w:val="both"/>
              <w:textAlignment w:val="baseline"/>
              <w:rPr>
                <w:rFonts w:ascii="Arial Narrow" w:hAnsi="Arial Narrow" w:cs="Arial"/>
              </w:rPr>
            </w:pPr>
            <w:r w:rsidRPr="008921D1">
              <w:rPr>
                <w:rFonts w:ascii="Arial Narrow" w:hAnsi="Arial Narrow" w:cs="Arial"/>
              </w:rPr>
              <w:t>cena za dílo v celém rozsahu plnění (základ pro určení výše daně):</w:t>
            </w:r>
          </w:p>
        </w:tc>
        <w:tc>
          <w:tcPr>
            <w:tcW w:w="1736" w:type="dxa"/>
          </w:tcPr>
          <w:p w:rsidR="00281CD1" w:rsidRPr="008921D1" w:rsidRDefault="00281CD1" w:rsidP="00641BD3">
            <w:pPr>
              <w:widowControl w:val="0"/>
              <w:adjustRightInd w:val="0"/>
              <w:jc w:val="right"/>
              <w:textAlignment w:val="baseline"/>
              <w:rPr>
                <w:rFonts w:ascii="Arial Narrow" w:hAnsi="Arial Narrow" w:cs="Arial"/>
              </w:rPr>
            </w:pPr>
            <w:r w:rsidRPr="008921D1">
              <w:rPr>
                <w:rFonts w:ascii="Arial Narrow" w:hAnsi="Arial Narrow" w:cs="Arial"/>
              </w:rPr>
              <w:t>……………….</w:t>
            </w:r>
          </w:p>
        </w:tc>
        <w:tc>
          <w:tcPr>
            <w:tcW w:w="540" w:type="dxa"/>
          </w:tcPr>
          <w:p w:rsidR="00281CD1" w:rsidRPr="008921D1" w:rsidRDefault="00281CD1" w:rsidP="00641BD3">
            <w:pPr>
              <w:widowControl w:val="0"/>
              <w:adjustRightInd w:val="0"/>
              <w:jc w:val="right"/>
              <w:textAlignment w:val="baseline"/>
              <w:rPr>
                <w:rFonts w:ascii="Arial Narrow" w:hAnsi="Arial Narrow" w:cs="Arial"/>
              </w:rPr>
            </w:pPr>
            <w:r w:rsidRPr="008921D1">
              <w:rPr>
                <w:rFonts w:ascii="Arial Narrow" w:hAnsi="Arial Narrow" w:cs="Arial"/>
              </w:rPr>
              <w:t>Kč</w:t>
            </w:r>
          </w:p>
        </w:tc>
      </w:tr>
      <w:tr w:rsidR="00281CD1" w:rsidRPr="008921D1" w:rsidTr="00641BD3">
        <w:tc>
          <w:tcPr>
            <w:tcW w:w="4820" w:type="dxa"/>
          </w:tcPr>
          <w:p w:rsidR="00281CD1" w:rsidRPr="008921D1" w:rsidRDefault="00281CD1" w:rsidP="00641BD3">
            <w:pPr>
              <w:widowControl w:val="0"/>
              <w:adjustRightInd w:val="0"/>
              <w:jc w:val="both"/>
              <w:textAlignment w:val="baseline"/>
              <w:rPr>
                <w:rFonts w:ascii="Arial Narrow" w:hAnsi="Arial Narrow" w:cs="Arial"/>
              </w:rPr>
            </w:pPr>
            <w:r w:rsidRPr="008921D1">
              <w:rPr>
                <w:rFonts w:ascii="Arial Narrow" w:hAnsi="Arial Narrow" w:cs="Arial"/>
              </w:rPr>
              <w:t>sazba DPH:</w:t>
            </w:r>
          </w:p>
        </w:tc>
        <w:tc>
          <w:tcPr>
            <w:tcW w:w="1736" w:type="dxa"/>
          </w:tcPr>
          <w:p w:rsidR="00281CD1" w:rsidRPr="008921D1" w:rsidRDefault="00281CD1" w:rsidP="00641BD3">
            <w:pPr>
              <w:widowControl w:val="0"/>
              <w:adjustRightInd w:val="0"/>
              <w:jc w:val="right"/>
              <w:textAlignment w:val="baseline"/>
              <w:rPr>
                <w:rFonts w:ascii="Arial Narrow" w:hAnsi="Arial Narrow" w:cs="Arial"/>
                <w:color w:val="FFFFFF"/>
              </w:rPr>
            </w:pPr>
            <w:r w:rsidRPr="008921D1">
              <w:rPr>
                <w:rFonts w:ascii="Arial Narrow" w:hAnsi="Arial Narrow" w:cs="Arial"/>
              </w:rPr>
              <w:t>……………….</w:t>
            </w:r>
          </w:p>
        </w:tc>
        <w:tc>
          <w:tcPr>
            <w:tcW w:w="540" w:type="dxa"/>
          </w:tcPr>
          <w:p w:rsidR="00281CD1" w:rsidRPr="008921D1" w:rsidRDefault="00281CD1" w:rsidP="00641BD3">
            <w:pPr>
              <w:widowControl w:val="0"/>
              <w:adjustRightInd w:val="0"/>
              <w:jc w:val="right"/>
              <w:textAlignment w:val="baseline"/>
              <w:rPr>
                <w:rFonts w:ascii="Arial Narrow" w:hAnsi="Arial Narrow" w:cs="Arial"/>
                <w:color w:val="FFFFFF"/>
              </w:rPr>
            </w:pPr>
            <w:r w:rsidRPr="008921D1">
              <w:rPr>
                <w:rFonts w:ascii="Arial Narrow" w:hAnsi="Arial Narrow" w:cs="Arial"/>
              </w:rPr>
              <w:t>%</w:t>
            </w:r>
          </w:p>
        </w:tc>
      </w:tr>
      <w:tr w:rsidR="00281CD1" w:rsidRPr="008921D1" w:rsidTr="00641BD3">
        <w:tc>
          <w:tcPr>
            <w:tcW w:w="4820" w:type="dxa"/>
          </w:tcPr>
          <w:p w:rsidR="00281CD1" w:rsidRPr="008921D1" w:rsidRDefault="00281CD1" w:rsidP="00641BD3">
            <w:pPr>
              <w:widowControl w:val="0"/>
              <w:adjustRightInd w:val="0"/>
              <w:jc w:val="both"/>
              <w:textAlignment w:val="baseline"/>
              <w:rPr>
                <w:rFonts w:ascii="Arial Narrow" w:hAnsi="Arial Narrow" w:cs="Arial"/>
              </w:rPr>
            </w:pPr>
            <w:r w:rsidRPr="008921D1">
              <w:rPr>
                <w:rFonts w:ascii="Arial Narrow" w:hAnsi="Arial Narrow" w:cs="Arial"/>
              </w:rPr>
              <w:t>výše DPH:</w:t>
            </w:r>
          </w:p>
        </w:tc>
        <w:tc>
          <w:tcPr>
            <w:tcW w:w="1736" w:type="dxa"/>
          </w:tcPr>
          <w:p w:rsidR="00281CD1" w:rsidRPr="008921D1" w:rsidRDefault="00281CD1" w:rsidP="00641BD3">
            <w:pPr>
              <w:widowControl w:val="0"/>
              <w:adjustRightInd w:val="0"/>
              <w:jc w:val="right"/>
              <w:textAlignment w:val="baseline"/>
              <w:rPr>
                <w:rFonts w:ascii="Arial Narrow" w:hAnsi="Arial Narrow" w:cs="Arial"/>
              </w:rPr>
            </w:pPr>
            <w:r w:rsidRPr="008921D1">
              <w:rPr>
                <w:rFonts w:ascii="Arial Narrow" w:hAnsi="Arial Narrow" w:cs="Arial"/>
              </w:rPr>
              <w:t>……………….</w:t>
            </w:r>
          </w:p>
        </w:tc>
        <w:tc>
          <w:tcPr>
            <w:tcW w:w="540" w:type="dxa"/>
          </w:tcPr>
          <w:p w:rsidR="00281CD1" w:rsidRPr="008921D1" w:rsidRDefault="00281CD1" w:rsidP="00641BD3">
            <w:pPr>
              <w:widowControl w:val="0"/>
              <w:adjustRightInd w:val="0"/>
              <w:jc w:val="right"/>
              <w:textAlignment w:val="baseline"/>
              <w:rPr>
                <w:rFonts w:ascii="Arial Narrow" w:hAnsi="Arial Narrow" w:cs="Arial"/>
              </w:rPr>
            </w:pPr>
            <w:r w:rsidRPr="008921D1">
              <w:rPr>
                <w:rFonts w:ascii="Arial Narrow" w:hAnsi="Arial Narrow" w:cs="Arial"/>
              </w:rPr>
              <w:t>Kč</w:t>
            </w:r>
          </w:p>
        </w:tc>
      </w:tr>
      <w:tr w:rsidR="00281CD1" w:rsidRPr="008921D1" w:rsidTr="00641BD3">
        <w:tc>
          <w:tcPr>
            <w:tcW w:w="4820" w:type="dxa"/>
          </w:tcPr>
          <w:p w:rsidR="00281CD1" w:rsidRPr="008921D1" w:rsidRDefault="00281CD1" w:rsidP="00641BD3">
            <w:pPr>
              <w:widowControl w:val="0"/>
              <w:adjustRightInd w:val="0"/>
              <w:jc w:val="both"/>
              <w:textAlignment w:val="baseline"/>
              <w:rPr>
                <w:rFonts w:ascii="Arial Narrow" w:hAnsi="Arial Narrow" w:cs="Arial"/>
                <w:b/>
              </w:rPr>
            </w:pPr>
            <w:r w:rsidRPr="008921D1">
              <w:rPr>
                <w:rFonts w:ascii="Arial Narrow" w:hAnsi="Arial Narrow" w:cs="Arial"/>
                <w:b/>
              </w:rPr>
              <w:t>Cena celkem za dílo v celém rozsahu plnění včetně DPH:</w:t>
            </w:r>
          </w:p>
        </w:tc>
        <w:tc>
          <w:tcPr>
            <w:tcW w:w="1736" w:type="dxa"/>
          </w:tcPr>
          <w:p w:rsidR="00281CD1" w:rsidRPr="008921D1" w:rsidRDefault="00281CD1" w:rsidP="00641BD3">
            <w:pPr>
              <w:widowControl w:val="0"/>
              <w:adjustRightInd w:val="0"/>
              <w:jc w:val="right"/>
              <w:textAlignment w:val="baseline"/>
              <w:rPr>
                <w:rFonts w:ascii="Arial Narrow" w:hAnsi="Arial Narrow" w:cs="Arial"/>
                <w:b/>
              </w:rPr>
            </w:pPr>
            <w:r w:rsidRPr="008921D1">
              <w:rPr>
                <w:rFonts w:ascii="Arial Narrow" w:hAnsi="Arial Narrow" w:cs="Arial"/>
                <w:b/>
              </w:rPr>
              <w:t>……………….</w:t>
            </w:r>
          </w:p>
        </w:tc>
        <w:tc>
          <w:tcPr>
            <w:tcW w:w="540" w:type="dxa"/>
          </w:tcPr>
          <w:p w:rsidR="00281CD1" w:rsidRPr="008921D1" w:rsidRDefault="00281CD1" w:rsidP="00641BD3">
            <w:pPr>
              <w:widowControl w:val="0"/>
              <w:adjustRightInd w:val="0"/>
              <w:jc w:val="right"/>
              <w:textAlignment w:val="baseline"/>
              <w:rPr>
                <w:rFonts w:ascii="Arial Narrow" w:hAnsi="Arial Narrow" w:cs="Arial"/>
                <w:b/>
              </w:rPr>
            </w:pPr>
            <w:r w:rsidRPr="008921D1">
              <w:rPr>
                <w:rFonts w:ascii="Arial Narrow" w:hAnsi="Arial Narrow" w:cs="Arial"/>
                <w:b/>
              </w:rPr>
              <w:t>Kč</w:t>
            </w:r>
          </w:p>
        </w:tc>
      </w:tr>
    </w:tbl>
    <w:p w:rsidR="00281CD1" w:rsidRPr="008921D1" w:rsidRDefault="00281CD1" w:rsidP="00281CD1">
      <w:pPr>
        <w:jc w:val="both"/>
        <w:rPr>
          <w:rFonts w:ascii="Arial Narrow" w:hAnsi="Arial Narrow" w:cs="Arial"/>
        </w:rPr>
      </w:pPr>
    </w:p>
    <w:p w:rsidR="00281CD1" w:rsidRDefault="00281CD1" w:rsidP="00281CD1">
      <w:pPr>
        <w:numPr>
          <w:ilvl w:val="0"/>
          <w:numId w:val="8"/>
        </w:numPr>
        <w:spacing w:after="0" w:line="240" w:lineRule="auto"/>
        <w:ind w:left="357"/>
        <w:jc w:val="both"/>
        <w:rPr>
          <w:rFonts w:ascii="Arial Narrow" w:hAnsi="Arial Narrow" w:cs="Arial"/>
        </w:rPr>
      </w:pPr>
      <w:r w:rsidRPr="008921D1">
        <w:rPr>
          <w:rFonts w:ascii="Arial Narrow" w:hAnsi="Arial Narrow" w:cs="Arial"/>
        </w:rPr>
        <w:t>Výše ceny za dílo byla předložena zhotovitelem jako nabídková cena díla a v této výši byla akceptována objednatelem.</w:t>
      </w:r>
    </w:p>
    <w:p w:rsidR="00281CD1" w:rsidRDefault="00281CD1" w:rsidP="00281CD1">
      <w:pPr>
        <w:spacing w:after="0" w:line="240" w:lineRule="auto"/>
        <w:ind w:left="357"/>
        <w:jc w:val="both"/>
        <w:rPr>
          <w:rFonts w:ascii="Arial Narrow" w:hAnsi="Arial Narrow" w:cs="Arial"/>
        </w:rPr>
      </w:pPr>
    </w:p>
    <w:p w:rsidR="00281CD1" w:rsidRPr="008921D1" w:rsidRDefault="00281CD1" w:rsidP="00281CD1">
      <w:pPr>
        <w:numPr>
          <w:ilvl w:val="0"/>
          <w:numId w:val="8"/>
        </w:numPr>
        <w:spacing w:after="0" w:line="240" w:lineRule="auto"/>
        <w:ind w:left="357" w:hanging="357"/>
        <w:jc w:val="both"/>
        <w:rPr>
          <w:rFonts w:ascii="Arial Narrow" w:hAnsi="Arial Narrow" w:cs="Arial"/>
        </w:rPr>
      </w:pPr>
      <w:r>
        <w:rPr>
          <w:rFonts w:ascii="Arial Narrow" w:hAnsi="Arial Narrow" w:cs="Arial"/>
        </w:rPr>
        <w:lastRenderedPageBreak/>
        <w:t>Nedílnou součástí této smlouvy je její Příloha č. 1 – Cenový přehled obsahující nabídkovou cenu za jednotlivé části výstavního fundusu.</w:t>
      </w:r>
    </w:p>
    <w:p w:rsidR="00281CD1" w:rsidRPr="008921D1" w:rsidRDefault="00281CD1" w:rsidP="00281CD1">
      <w:pPr>
        <w:pStyle w:val="Zkladntextodsazen"/>
        <w:tabs>
          <w:tab w:val="num" w:pos="360"/>
        </w:tabs>
        <w:spacing w:after="0"/>
        <w:ind w:left="360" w:hanging="357"/>
        <w:rPr>
          <w:rFonts w:ascii="Arial Narrow" w:hAnsi="Arial Narrow"/>
          <w:sz w:val="22"/>
          <w:szCs w:val="22"/>
        </w:rPr>
      </w:pPr>
    </w:p>
    <w:p w:rsidR="00281CD1" w:rsidRPr="008921D1" w:rsidRDefault="00281CD1" w:rsidP="00281CD1">
      <w:pPr>
        <w:numPr>
          <w:ilvl w:val="0"/>
          <w:numId w:val="8"/>
        </w:numPr>
        <w:spacing w:after="0" w:line="240" w:lineRule="auto"/>
        <w:ind w:hanging="357"/>
        <w:jc w:val="both"/>
        <w:rPr>
          <w:rFonts w:ascii="Arial Narrow" w:hAnsi="Arial Narrow" w:cs="Arial"/>
        </w:rPr>
      </w:pPr>
      <w:r w:rsidRPr="008921D1">
        <w:rPr>
          <w:rFonts w:ascii="Arial Narrow" w:hAnsi="Arial Narrow" w:cs="Arial"/>
        </w:rPr>
        <w:t xml:space="preserve">Sjednaná cena díla </w:t>
      </w:r>
      <w:r w:rsidRPr="008921D1">
        <w:rPr>
          <w:rFonts w:ascii="Arial Narrow" w:hAnsi="Arial Narrow" w:cs="Arial"/>
          <w:snapToGrid w:val="0"/>
        </w:rPr>
        <w:t>je cenou nejvýše přípustnou, se započtením veškerých nákladů, rizik, příp. zisku, kterou je možné překročit pouze v případě změny (zvýšení) sazby DPH, a to tak, že zhotovitel připočítá ke sjednané ceně bez DPH daň z přidané hodnoty v procentní sazbě odpovídající zákonné úpravě účinné k datu uskutečněného zdanitelného plnění.</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8"/>
        </w:numPr>
        <w:spacing w:after="0" w:line="240" w:lineRule="auto"/>
        <w:jc w:val="both"/>
        <w:rPr>
          <w:rFonts w:ascii="Arial Narrow" w:hAnsi="Arial Narrow" w:cs="Arial"/>
        </w:rPr>
      </w:pPr>
      <w:r w:rsidRPr="008921D1">
        <w:rPr>
          <w:rFonts w:ascii="Arial Narrow" w:hAnsi="Arial Narrow" w:cs="Arial"/>
        </w:rPr>
        <w:t xml:space="preserve">Do sjednané ceny díla jsou zahrnuty veškeré náklady zhotovitele na zhotovení díla, zejména náklady na vytvoření díla, dopravu do místa předání, </w:t>
      </w:r>
      <w:r>
        <w:rPr>
          <w:rFonts w:ascii="Arial Narrow" w:hAnsi="Arial Narrow" w:cs="Arial"/>
        </w:rPr>
        <w:t xml:space="preserve">transportní obaly, nářadí sloužící k montáži výstavního fundusu, </w:t>
      </w:r>
      <w:r w:rsidRPr="008921D1">
        <w:rPr>
          <w:rFonts w:ascii="Arial Narrow" w:hAnsi="Arial Narrow" w:cs="Arial"/>
        </w:rPr>
        <w:t xml:space="preserve">mzdové náklady, náklady na softwarové vybavení použité pro vytvoření díla, grafiku a tisk, </w:t>
      </w:r>
      <w:r>
        <w:rPr>
          <w:rFonts w:ascii="Arial Narrow" w:hAnsi="Arial Narrow" w:cs="Arial"/>
        </w:rPr>
        <w:t xml:space="preserve">případné odměny autorům díla nebo jeho částí, </w:t>
      </w:r>
      <w:r w:rsidRPr="008921D1">
        <w:rPr>
          <w:rFonts w:ascii="Arial Narrow" w:hAnsi="Arial Narrow" w:cs="Arial"/>
        </w:rPr>
        <w:t>případně i další výslovně neuvedené náklady vzniklé při zhotovení a dodání díla.</w:t>
      </w:r>
    </w:p>
    <w:p w:rsidR="00281CD1" w:rsidRDefault="00281CD1" w:rsidP="00281CD1">
      <w:pPr>
        <w:pStyle w:val="BodyText31"/>
        <w:widowControl w:val="0"/>
        <w:overflowPunct/>
        <w:autoSpaceDE/>
        <w:autoSpaceDN/>
        <w:adjustRightInd/>
        <w:spacing w:before="0"/>
        <w:textAlignment w:val="auto"/>
        <w:rPr>
          <w:rFonts w:ascii="Arial Narrow" w:hAnsi="Arial Narrow" w:cs="Arial"/>
          <w:szCs w:val="22"/>
        </w:rPr>
      </w:pPr>
    </w:p>
    <w:p w:rsidR="00281CD1" w:rsidRDefault="00281CD1" w:rsidP="00281CD1">
      <w:pPr>
        <w:pStyle w:val="BodyText31"/>
        <w:widowControl w:val="0"/>
        <w:overflowPunct/>
        <w:autoSpaceDE/>
        <w:autoSpaceDN/>
        <w:adjustRightInd/>
        <w:spacing w:before="0"/>
        <w:textAlignment w:val="auto"/>
        <w:rPr>
          <w:rFonts w:ascii="Arial Narrow" w:hAnsi="Arial Narrow" w:cs="Arial"/>
          <w:szCs w:val="22"/>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IV.</w:t>
      </w: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 xml:space="preserve">Doba a místo plnění </w:t>
      </w:r>
    </w:p>
    <w:p w:rsidR="00281CD1" w:rsidRPr="008921D1" w:rsidRDefault="00281CD1" w:rsidP="00281CD1">
      <w:pPr>
        <w:spacing w:after="0" w:line="240" w:lineRule="auto"/>
        <w:rPr>
          <w:rFonts w:ascii="Arial Narrow" w:hAnsi="Arial Narrow" w:cs="Arial"/>
        </w:rPr>
      </w:pPr>
    </w:p>
    <w:p w:rsidR="00281CD1" w:rsidRPr="008921D1" w:rsidRDefault="00281CD1" w:rsidP="00281CD1">
      <w:pPr>
        <w:numPr>
          <w:ilvl w:val="1"/>
          <w:numId w:val="14"/>
        </w:numPr>
        <w:tabs>
          <w:tab w:val="left" w:pos="360"/>
        </w:tabs>
        <w:spacing w:after="0" w:line="240" w:lineRule="auto"/>
        <w:ind w:left="360"/>
        <w:jc w:val="both"/>
        <w:rPr>
          <w:rFonts w:ascii="Arial Narrow" w:hAnsi="Arial Narrow" w:cs="Arial"/>
          <w:b/>
        </w:rPr>
      </w:pPr>
      <w:r w:rsidRPr="008921D1">
        <w:rPr>
          <w:rFonts w:ascii="Arial Narrow" w:hAnsi="Arial Narrow" w:cs="Arial"/>
        </w:rPr>
        <w:t xml:space="preserve">Zhotovitel se zavazuje předložit objednateli grafické návrhy všech částí výstavního fundusu dle čl. II odst. 4 této smlouvy k odsouhlasení: </w:t>
      </w:r>
      <w:r w:rsidRPr="008921D1">
        <w:rPr>
          <w:rFonts w:ascii="Arial Narrow" w:hAnsi="Arial Narrow" w:cs="Arial"/>
          <w:b/>
        </w:rPr>
        <w:t>nejpozději do 15 dnů od uzavření této smlouvy v termínu dohodnutém s objednatelem.</w:t>
      </w:r>
    </w:p>
    <w:p w:rsidR="00281CD1" w:rsidRPr="008921D1" w:rsidRDefault="00281CD1" w:rsidP="00281CD1">
      <w:pPr>
        <w:tabs>
          <w:tab w:val="left" w:pos="360"/>
        </w:tabs>
        <w:spacing w:after="0" w:line="240" w:lineRule="auto"/>
        <w:ind w:left="360"/>
        <w:jc w:val="both"/>
        <w:rPr>
          <w:rFonts w:ascii="Arial Narrow" w:hAnsi="Arial Narrow" w:cs="Arial"/>
          <w:b/>
        </w:rPr>
      </w:pPr>
    </w:p>
    <w:p w:rsidR="00281CD1" w:rsidRPr="008921D1" w:rsidRDefault="00281CD1" w:rsidP="00281CD1">
      <w:pPr>
        <w:numPr>
          <w:ilvl w:val="1"/>
          <w:numId w:val="14"/>
        </w:numPr>
        <w:tabs>
          <w:tab w:val="left" w:pos="360"/>
        </w:tabs>
        <w:spacing w:after="0" w:line="240" w:lineRule="auto"/>
        <w:ind w:left="360"/>
        <w:jc w:val="both"/>
        <w:rPr>
          <w:rFonts w:ascii="Arial Narrow" w:hAnsi="Arial Narrow" w:cs="Arial"/>
          <w:b/>
        </w:rPr>
      </w:pPr>
      <w:r w:rsidRPr="008921D1">
        <w:rPr>
          <w:rFonts w:ascii="Arial Narrow" w:hAnsi="Arial Narrow" w:cs="Arial"/>
        </w:rPr>
        <w:t>Zhotovitel se zavazuje dokončit a předat objednateli dílo v celém rozsahu jeho zadání dle této smlouvy</w:t>
      </w:r>
      <w:r>
        <w:rPr>
          <w:rFonts w:ascii="Arial Narrow" w:hAnsi="Arial Narrow" w:cs="Arial"/>
          <w:b/>
        </w:rPr>
        <w:t>: nejpozději do 45</w:t>
      </w:r>
      <w:r w:rsidRPr="008921D1">
        <w:rPr>
          <w:rFonts w:ascii="Arial Narrow" w:hAnsi="Arial Narrow" w:cs="Arial"/>
          <w:b/>
        </w:rPr>
        <w:t xml:space="preserve"> dnů od uzavření této smlouvy.</w:t>
      </w:r>
    </w:p>
    <w:p w:rsidR="00281CD1" w:rsidRPr="008921D1" w:rsidRDefault="00281CD1" w:rsidP="00281CD1">
      <w:pPr>
        <w:tabs>
          <w:tab w:val="left" w:pos="360"/>
        </w:tabs>
        <w:spacing w:after="0" w:line="240" w:lineRule="auto"/>
        <w:jc w:val="both"/>
        <w:rPr>
          <w:rFonts w:ascii="Arial Narrow" w:hAnsi="Arial Narrow" w:cs="Arial"/>
          <w:b/>
        </w:rPr>
      </w:pPr>
    </w:p>
    <w:p w:rsidR="00281CD1" w:rsidRPr="008921D1" w:rsidRDefault="00281CD1" w:rsidP="00281CD1">
      <w:pPr>
        <w:numPr>
          <w:ilvl w:val="1"/>
          <w:numId w:val="14"/>
        </w:numPr>
        <w:tabs>
          <w:tab w:val="clear" w:pos="1440"/>
          <w:tab w:val="num" w:pos="360"/>
        </w:tabs>
        <w:spacing w:after="0" w:line="240" w:lineRule="auto"/>
        <w:ind w:left="360"/>
        <w:jc w:val="both"/>
        <w:rPr>
          <w:rFonts w:ascii="Arial Narrow" w:hAnsi="Arial Narrow" w:cs="Arial"/>
          <w:b/>
        </w:rPr>
      </w:pPr>
      <w:r w:rsidRPr="008921D1">
        <w:rPr>
          <w:rFonts w:ascii="Arial Narrow" w:hAnsi="Arial Narrow" w:cs="Arial"/>
        </w:rPr>
        <w:t xml:space="preserve">Dílo bude předáno a převzato podepsaným protokolem o předání a převzetí díla dle čl. VI. této smlouvy. </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tabs>
          <w:tab w:val="left" w:pos="360"/>
        </w:tabs>
        <w:spacing w:after="0" w:line="240" w:lineRule="auto"/>
        <w:ind w:left="280" w:hanging="280"/>
        <w:jc w:val="both"/>
        <w:rPr>
          <w:rFonts w:ascii="Arial Narrow" w:hAnsi="Arial Narrow" w:cs="Arial"/>
        </w:rPr>
      </w:pPr>
      <w:r w:rsidRPr="008921D1">
        <w:rPr>
          <w:rFonts w:ascii="Arial Narrow" w:hAnsi="Arial Narrow" w:cs="Arial"/>
        </w:rPr>
        <w:t>4.</w:t>
      </w:r>
      <w:r w:rsidRPr="008921D1">
        <w:rPr>
          <w:rFonts w:ascii="Arial Narrow" w:hAnsi="Arial Narrow" w:cs="Arial"/>
        </w:rPr>
        <w:tab/>
        <w:t>Místem předání díla je Masarykova univerzita, Filozofická fakulta, Arna Nováka 1, 602 00 Brno.</w:t>
      </w:r>
    </w:p>
    <w:p w:rsidR="00281CD1" w:rsidRDefault="00281CD1" w:rsidP="00281CD1">
      <w:pPr>
        <w:spacing w:after="0" w:line="240" w:lineRule="auto"/>
        <w:jc w:val="both"/>
        <w:rPr>
          <w:rFonts w:ascii="Arial Narrow" w:hAnsi="Arial Narrow" w:cs="Arial"/>
        </w:rPr>
      </w:pPr>
    </w:p>
    <w:p w:rsidR="00281CD1" w:rsidRDefault="00281CD1" w:rsidP="00281CD1">
      <w:pPr>
        <w:spacing w:after="0" w:line="240" w:lineRule="auto"/>
        <w:jc w:val="both"/>
        <w:rPr>
          <w:rFonts w:ascii="Arial Narrow" w:hAnsi="Arial Narrow" w:cs="Arial"/>
        </w:rPr>
      </w:pP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keepNext/>
        <w:spacing w:after="0" w:line="240" w:lineRule="auto"/>
        <w:jc w:val="center"/>
        <w:rPr>
          <w:rFonts w:ascii="Arial Narrow" w:hAnsi="Arial Narrow" w:cs="Arial"/>
          <w:b/>
          <w:bCs/>
        </w:rPr>
      </w:pPr>
      <w:r w:rsidRPr="008921D1">
        <w:rPr>
          <w:rFonts w:ascii="Arial Narrow" w:hAnsi="Arial Narrow" w:cs="Arial"/>
          <w:b/>
          <w:bCs/>
        </w:rPr>
        <w:t>V.</w:t>
      </w:r>
    </w:p>
    <w:p w:rsidR="00281CD1" w:rsidRDefault="00281CD1" w:rsidP="00281CD1">
      <w:pPr>
        <w:keepNext/>
        <w:spacing w:after="0" w:line="240" w:lineRule="auto"/>
        <w:jc w:val="center"/>
        <w:rPr>
          <w:rFonts w:ascii="Arial Narrow" w:hAnsi="Arial Narrow" w:cs="Arial"/>
          <w:b/>
          <w:bCs/>
        </w:rPr>
      </w:pPr>
      <w:r w:rsidRPr="008921D1">
        <w:rPr>
          <w:rFonts w:ascii="Arial Narrow" w:hAnsi="Arial Narrow" w:cs="Arial"/>
          <w:b/>
          <w:bCs/>
        </w:rPr>
        <w:t>Práva a povinnosti smluvních stran</w:t>
      </w:r>
    </w:p>
    <w:p w:rsidR="00281CD1" w:rsidRPr="00281CD1" w:rsidRDefault="00281CD1" w:rsidP="00281CD1">
      <w:pPr>
        <w:keepNext/>
        <w:spacing w:after="0" w:line="240" w:lineRule="auto"/>
        <w:jc w:val="center"/>
        <w:rPr>
          <w:rFonts w:ascii="Arial Narrow" w:hAnsi="Arial Narrow" w:cs="Arial"/>
          <w:b/>
          <w:bCs/>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Objednatel je oprávněn v průběhu provádění díla kontrolovat kvalitu, způsob provedení a soulad se zadáním ve smlouvě.</w:t>
      </w:r>
    </w:p>
    <w:p w:rsidR="00281CD1" w:rsidRPr="008921D1" w:rsidRDefault="00281CD1" w:rsidP="00281CD1">
      <w:pPr>
        <w:tabs>
          <w:tab w:val="num" w:pos="360"/>
        </w:tabs>
        <w:spacing w:after="0" w:line="240" w:lineRule="auto"/>
        <w:ind w:left="360" w:hanging="360"/>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je povinen objednateli na požádání poskytnout rozpracované dílo ke kontrole.</w:t>
      </w:r>
    </w:p>
    <w:p w:rsidR="00281CD1" w:rsidRPr="008921D1" w:rsidRDefault="00281CD1" w:rsidP="00281CD1">
      <w:pPr>
        <w:tabs>
          <w:tab w:val="num" w:pos="360"/>
        </w:tabs>
        <w:spacing w:after="0" w:line="240" w:lineRule="auto"/>
        <w:ind w:left="360" w:hanging="360"/>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se zavazuje během zpracovávání dílo konzultovat s objednatelem; případné změny při provádění díla může provádět jen se souhlasem objednatele.</w:t>
      </w:r>
    </w:p>
    <w:p w:rsidR="00281CD1" w:rsidRPr="008921D1" w:rsidRDefault="00281CD1" w:rsidP="00281CD1">
      <w:pPr>
        <w:spacing w:after="0" w:line="240" w:lineRule="auto"/>
        <w:jc w:val="both"/>
        <w:rPr>
          <w:rFonts w:ascii="Arial Narrow" w:hAnsi="Arial Narrow" w:cs="Arial"/>
          <w:i/>
        </w:rPr>
      </w:pPr>
    </w:p>
    <w:p w:rsidR="00281CD1" w:rsidRPr="008921D1" w:rsidRDefault="00281CD1" w:rsidP="00281CD1">
      <w:pPr>
        <w:widowControl w:val="0"/>
        <w:numPr>
          <w:ilvl w:val="0"/>
          <w:numId w:val="11"/>
        </w:numPr>
        <w:tabs>
          <w:tab w:val="clear" w:pos="720"/>
          <w:tab w:val="num" w:pos="36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Zhotovitel je povinen v průběhu provádění díla poskytovat objednateli informace o provádění díla, dodržovat obecně závazné předpisy, postupovat s náležitou odbornou péčí a chránit zájmy objednatele.</w:t>
      </w:r>
    </w:p>
    <w:p w:rsidR="00281CD1" w:rsidRPr="008921D1" w:rsidRDefault="00281CD1" w:rsidP="00281CD1">
      <w:pPr>
        <w:widowControl w:val="0"/>
        <w:adjustRightInd w:val="0"/>
        <w:spacing w:after="0" w:line="240" w:lineRule="auto"/>
        <w:jc w:val="both"/>
        <w:textAlignment w:val="baseline"/>
        <w:rPr>
          <w:rFonts w:ascii="Arial Narrow" w:hAnsi="Arial Narrow" w:cs="Arial"/>
        </w:rPr>
      </w:pPr>
    </w:p>
    <w:p w:rsidR="00281CD1" w:rsidRPr="008921D1" w:rsidRDefault="00281CD1" w:rsidP="00281CD1">
      <w:pPr>
        <w:widowControl w:val="0"/>
        <w:numPr>
          <w:ilvl w:val="0"/>
          <w:numId w:val="11"/>
        </w:numPr>
        <w:tabs>
          <w:tab w:val="clear" w:pos="72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Zhotovitel je povinen v průběhu provádění díla informovat objednatele o skutečnostech, které mohou mít vliv na  provedení díla.</w:t>
      </w:r>
    </w:p>
    <w:p w:rsidR="00281CD1" w:rsidRPr="008921D1" w:rsidRDefault="00281CD1" w:rsidP="00281CD1">
      <w:pPr>
        <w:pStyle w:val="Odstavecseseznamem"/>
        <w:spacing w:after="0" w:line="240" w:lineRule="auto"/>
        <w:rPr>
          <w:rFonts w:ascii="Arial Narrow" w:hAnsi="Arial Narrow" w:cs="Arial"/>
        </w:rPr>
      </w:pPr>
    </w:p>
    <w:p w:rsidR="00281CD1" w:rsidRPr="008921D1" w:rsidRDefault="00281CD1" w:rsidP="00281CD1">
      <w:pPr>
        <w:widowControl w:val="0"/>
        <w:numPr>
          <w:ilvl w:val="0"/>
          <w:numId w:val="11"/>
        </w:numPr>
        <w:tabs>
          <w:tab w:val="clear" w:pos="72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 xml:space="preserve">Zhotovitel je povinen archivovat originální vyhotovení této smlouvy včetně jejích dodatků, originály účetních dokladů a dalších dokladů vztahujících se k realizaci předmětu této smlouvy po dobu 10 let od ukončení platnosti této smlouvy. Po tuto dobu je zároveň povinen umožnit osobám provádějícím kontrolu projektu, provést kontrolu těchto dokladů. Osobami oprávněnými ke kontrole podle tohoto odstavce se přitom rozumí </w:t>
      </w:r>
      <w:r w:rsidRPr="008921D1">
        <w:rPr>
          <w:rFonts w:ascii="Arial Narrow" w:hAnsi="Arial Narrow" w:cs="Arial"/>
        </w:rPr>
        <w:lastRenderedPageBreak/>
        <w:t>osoby oprávněné k výkonu kontroly dle této smlouvy nebo dle právních předpisů, především zaměstnanci a pověřené osoby objednatele, územních finančních orgánů, Ministerstva financí, Ministerstva školství, mládeže a tělovýchovy, Nejvyššího kontrolního úřadu, Evropské komise a Evropského účetního dvora, a rovněž jejich zmocněnci.</w:t>
      </w:r>
    </w:p>
    <w:p w:rsidR="00281CD1" w:rsidRPr="008921D1" w:rsidRDefault="00281CD1" w:rsidP="00281CD1">
      <w:pPr>
        <w:widowControl w:val="0"/>
        <w:adjustRightInd w:val="0"/>
        <w:spacing w:after="0" w:line="240" w:lineRule="auto"/>
        <w:jc w:val="both"/>
        <w:textAlignment w:val="baseline"/>
        <w:rPr>
          <w:rFonts w:ascii="Arial Narrow" w:hAnsi="Arial Narrow" w:cs="Arial"/>
        </w:rPr>
      </w:pPr>
    </w:p>
    <w:p w:rsidR="00281CD1" w:rsidRPr="008921D1" w:rsidRDefault="00281CD1" w:rsidP="00281CD1">
      <w:pPr>
        <w:numPr>
          <w:ilvl w:val="0"/>
          <w:numId w:val="11"/>
        </w:numPr>
        <w:tabs>
          <w:tab w:val="clear" w:pos="720"/>
        </w:tabs>
        <w:spacing w:after="0" w:line="240" w:lineRule="auto"/>
        <w:ind w:left="360"/>
        <w:jc w:val="both"/>
        <w:rPr>
          <w:rFonts w:ascii="Arial Narrow" w:hAnsi="Arial Narrow" w:cs="Arial"/>
        </w:rPr>
      </w:pPr>
      <w:r w:rsidRPr="008921D1">
        <w:rPr>
          <w:rFonts w:ascii="Arial Narrow" w:hAnsi="Arial Narrow" w:cs="Arial"/>
        </w:rPr>
        <w:t xml:space="preserve">Objednatel si vymiňuje, že celé dílo a jednotlivé výstupy nebudou obsahovat věcné ani formální chyby, budou odpovídat stanovenému zadání a budou provedeny v dohodnuté formě. </w:t>
      </w:r>
    </w:p>
    <w:p w:rsidR="00281CD1" w:rsidRPr="008921D1" w:rsidRDefault="00281CD1" w:rsidP="00281CD1">
      <w:pPr>
        <w:widowControl w:val="0"/>
        <w:adjustRightInd w:val="0"/>
        <w:spacing w:after="0" w:line="240" w:lineRule="auto"/>
        <w:jc w:val="both"/>
        <w:textAlignment w:val="baseline"/>
        <w:rPr>
          <w:rFonts w:ascii="Arial Narrow" w:hAnsi="Arial Narrow" w:cs="Arial"/>
        </w:rPr>
      </w:pPr>
    </w:p>
    <w:p w:rsidR="00281CD1" w:rsidRPr="008921D1" w:rsidRDefault="00281CD1" w:rsidP="00281CD1">
      <w:pPr>
        <w:widowControl w:val="0"/>
        <w:numPr>
          <w:ilvl w:val="0"/>
          <w:numId w:val="11"/>
        </w:numPr>
        <w:tabs>
          <w:tab w:val="clear" w:pos="72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záhlaví této smlouvy, není-li stanoveno nebo mezi smluvními stranami dohodnuto jinak. V případě pochybností se oznámení považují za doručená 3. den po jejich prokazatelném odeslání.</w:t>
      </w:r>
    </w:p>
    <w:p w:rsidR="00281CD1" w:rsidRPr="008921D1" w:rsidRDefault="00281CD1" w:rsidP="00281CD1">
      <w:pPr>
        <w:tabs>
          <w:tab w:val="num" w:pos="360"/>
        </w:tabs>
        <w:spacing w:after="0" w:line="240" w:lineRule="auto"/>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je povinen zpracovat dílo včas a v řádné kvalitě, při zpracování díla bude postupovat s náležitou odbornou péčí a profesionálně.</w:t>
      </w:r>
    </w:p>
    <w:p w:rsidR="00281CD1" w:rsidRPr="008921D1" w:rsidRDefault="00281CD1" w:rsidP="00281CD1">
      <w:pPr>
        <w:tabs>
          <w:tab w:val="num" w:pos="360"/>
        </w:tabs>
        <w:spacing w:after="0" w:line="240" w:lineRule="auto"/>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odpovídá v průběhu provádění díla za škody způsobené porušením svých povinností podle této smlouvy.</w:t>
      </w:r>
    </w:p>
    <w:p w:rsidR="00281CD1" w:rsidRPr="008921D1" w:rsidRDefault="00281CD1" w:rsidP="00281CD1">
      <w:pPr>
        <w:tabs>
          <w:tab w:val="num" w:pos="360"/>
        </w:tabs>
        <w:spacing w:after="0" w:line="240" w:lineRule="auto"/>
        <w:ind w:left="360" w:hanging="360"/>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je povinen v průběhu provádění díla počínat si tak, aby v rámci své činnosti nezpůsobil objednateli škodu nebo nepoškodil dobré jméno objednatele.</w:t>
      </w:r>
    </w:p>
    <w:p w:rsidR="00281CD1" w:rsidRPr="008921D1" w:rsidRDefault="00281CD1" w:rsidP="00281CD1">
      <w:pPr>
        <w:tabs>
          <w:tab w:val="num" w:pos="360"/>
        </w:tabs>
        <w:spacing w:after="0" w:line="240" w:lineRule="auto"/>
        <w:ind w:left="360" w:hanging="360"/>
        <w:jc w:val="both"/>
        <w:rPr>
          <w:rFonts w:ascii="Arial Narrow" w:hAnsi="Arial Narrow" w:cs="Arial"/>
          <w:i/>
        </w:rPr>
      </w:pPr>
    </w:p>
    <w:p w:rsidR="00281CD1" w:rsidRPr="008921D1" w:rsidRDefault="00281CD1" w:rsidP="00281CD1">
      <w:pPr>
        <w:widowControl w:val="0"/>
        <w:numPr>
          <w:ilvl w:val="0"/>
          <w:numId w:val="11"/>
        </w:numPr>
        <w:tabs>
          <w:tab w:val="clear" w:pos="720"/>
          <w:tab w:val="num" w:pos="36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Zhotovitel je povinen průběžně informovat objednatele o všech změnách, které by mohly v průběhu prací na díle nebo po dokončení díla zhoršit jeho pozici, dobytnost pohledávek nebo práv z odpovědnosti za vady. Zejména je zhotovitel povinen oznámit objednateli změny jeho právní formy, změny v osobách statutárních zástupců, úpadek, vstup do likvidace, změnu adresy pro doručování, změnu peněžního účtu apod.</w:t>
      </w:r>
    </w:p>
    <w:p w:rsidR="00281CD1" w:rsidRPr="008921D1" w:rsidRDefault="00281CD1" w:rsidP="00281CD1">
      <w:pPr>
        <w:spacing w:after="0" w:line="240" w:lineRule="auto"/>
        <w:jc w:val="both"/>
        <w:rPr>
          <w:rFonts w:ascii="Arial Narrow" w:hAnsi="Arial Narrow" w:cs="Arial"/>
          <w:i/>
        </w:rPr>
      </w:pPr>
    </w:p>
    <w:p w:rsidR="00281CD1" w:rsidRPr="008921D1" w:rsidRDefault="00281CD1" w:rsidP="00281CD1">
      <w:pPr>
        <w:numPr>
          <w:ilvl w:val="0"/>
          <w:numId w:val="11"/>
        </w:numPr>
        <w:tabs>
          <w:tab w:val="clear" w:pos="720"/>
          <w:tab w:val="num" w:pos="360"/>
        </w:tabs>
        <w:spacing w:after="0" w:line="240" w:lineRule="auto"/>
        <w:ind w:left="360"/>
        <w:jc w:val="both"/>
        <w:rPr>
          <w:rFonts w:ascii="Arial Narrow" w:hAnsi="Arial Narrow" w:cs="Arial"/>
          <w:i/>
        </w:rPr>
      </w:pPr>
      <w:r w:rsidRPr="008921D1">
        <w:rPr>
          <w:rFonts w:ascii="Arial Narrow" w:hAnsi="Arial Narrow" w:cs="Arial"/>
        </w:rPr>
        <w:t>Zhotovitel se zavazuje k mlčenlivosti o případných důvěrných informacích, s nimiž by mohl přijít do styku.</w:t>
      </w:r>
    </w:p>
    <w:p w:rsidR="00281CD1" w:rsidRPr="008921D1" w:rsidRDefault="00281CD1" w:rsidP="00281CD1">
      <w:pPr>
        <w:spacing w:after="0" w:line="240" w:lineRule="auto"/>
        <w:jc w:val="both"/>
        <w:rPr>
          <w:rFonts w:ascii="Arial Narrow" w:hAnsi="Arial Narrow" w:cs="Arial"/>
          <w:i/>
        </w:rPr>
      </w:pPr>
    </w:p>
    <w:p w:rsidR="00281CD1" w:rsidRPr="008921D1" w:rsidRDefault="00281CD1" w:rsidP="00281CD1">
      <w:pPr>
        <w:widowControl w:val="0"/>
        <w:numPr>
          <w:ilvl w:val="0"/>
          <w:numId w:val="11"/>
        </w:numPr>
        <w:tabs>
          <w:tab w:val="clear" w:pos="720"/>
        </w:tabs>
        <w:adjustRightInd w:val="0"/>
        <w:spacing w:after="0" w:line="240" w:lineRule="auto"/>
        <w:ind w:left="360"/>
        <w:jc w:val="both"/>
        <w:textAlignment w:val="baseline"/>
        <w:rPr>
          <w:rFonts w:ascii="Arial Narrow" w:hAnsi="Arial Narrow" w:cs="Arial"/>
        </w:rPr>
      </w:pPr>
      <w:r w:rsidRPr="008921D1">
        <w:rPr>
          <w:rFonts w:ascii="Arial Narrow" w:hAnsi="Arial Narrow" w:cs="Arial"/>
        </w:rPr>
        <w:t xml:space="preserve">Zhotovitel se zavazuje, že dílo nebude obsahovat žádné utajované skutečnosti, skutečnosti tvořící předmět obchodního tajemství, včetně osobních údajů, které není oprávněn sdělit jinému. Zhotovitel také prohlašuje, že dílo nebude obsahovat žádné skutečnosti, které mohou bez dalšího zasáhnout do práv a právem chráněných zájmů jiných osob nebo budou v rozporu s dobrými mravy.  </w:t>
      </w:r>
    </w:p>
    <w:p w:rsidR="00281CD1" w:rsidRPr="008921D1" w:rsidRDefault="00281CD1" w:rsidP="00281CD1">
      <w:pPr>
        <w:jc w:val="both"/>
        <w:rPr>
          <w:rFonts w:ascii="Arial Narrow" w:hAnsi="Arial Narrow" w:cs="Arial"/>
          <w:bCs/>
        </w:rPr>
      </w:pPr>
    </w:p>
    <w:p w:rsidR="00281CD1" w:rsidRPr="008921D1" w:rsidRDefault="00281CD1" w:rsidP="00281CD1">
      <w:pPr>
        <w:spacing w:after="0" w:line="240" w:lineRule="auto"/>
        <w:jc w:val="center"/>
        <w:rPr>
          <w:rFonts w:ascii="Arial Narrow" w:hAnsi="Arial Narrow" w:cs="Arial"/>
          <w:b/>
          <w:bCs/>
        </w:rPr>
      </w:pPr>
      <w:r w:rsidRPr="008921D1">
        <w:rPr>
          <w:rFonts w:ascii="Arial Narrow" w:hAnsi="Arial Narrow" w:cs="Arial"/>
          <w:b/>
          <w:bCs/>
        </w:rPr>
        <w:t>VI.</w:t>
      </w:r>
    </w:p>
    <w:p w:rsidR="00281CD1" w:rsidRDefault="00281CD1" w:rsidP="00281CD1">
      <w:pPr>
        <w:spacing w:after="0" w:line="240" w:lineRule="auto"/>
        <w:jc w:val="center"/>
        <w:rPr>
          <w:rFonts w:ascii="Arial Narrow" w:hAnsi="Arial Narrow" w:cs="Arial"/>
          <w:b/>
        </w:rPr>
      </w:pPr>
      <w:r w:rsidRPr="008921D1">
        <w:rPr>
          <w:rFonts w:ascii="Arial Narrow" w:hAnsi="Arial Narrow" w:cs="Arial"/>
          <w:b/>
        </w:rPr>
        <w:t xml:space="preserve">Splnění díla </w:t>
      </w:r>
    </w:p>
    <w:p w:rsidR="00281CD1" w:rsidRPr="008921D1" w:rsidRDefault="00281CD1" w:rsidP="00281CD1">
      <w:pPr>
        <w:spacing w:after="0" w:line="240" w:lineRule="auto"/>
        <w:jc w:val="center"/>
        <w:rPr>
          <w:rFonts w:ascii="Arial Narrow" w:hAnsi="Arial Narrow" w:cs="Arial"/>
          <w:b/>
        </w:rPr>
      </w:pPr>
    </w:p>
    <w:p w:rsidR="00281CD1" w:rsidRPr="008921D1" w:rsidRDefault="00281CD1" w:rsidP="00281CD1">
      <w:pPr>
        <w:pStyle w:val="1slaSEZChar1"/>
        <w:numPr>
          <w:ilvl w:val="0"/>
          <w:numId w:val="5"/>
        </w:numPr>
        <w:tabs>
          <w:tab w:val="clear" w:pos="720"/>
          <w:tab w:val="num" w:pos="360"/>
        </w:tabs>
        <w:spacing w:before="0"/>
        <w:ind w:left="360"/>
        <w:rPr>
          <w:rFonts w:ascii="Arial Narrow" w:hAnsi="Arial Narrow" w:cs="Arial"/>
        </w:rPr>
      </w:pPr>
      <w:r w:rsidRPr="008921D1">
        <w:rPr>
          <w:rFonts w:ascii="Arial Narrow" w:hAnsi="Arial Narrow" w:cs="Arial"/>
        </w:rPr>
        <w:t>Závazek zhotovitele provést dílo je splněn jeho řádným dokončením a předáním díla objednateli. Dílo se považuje za řádně dokončené, je-li vytvořené v celém rozsahu podle této smlouvy, je-li doručené na míst</w:t>
      </w:r>
      <w:r>
        <w:rPr>
          <w:rFonts w:ascii="Arial Narrow" w:hAnsi="Arial Narrow" w:cs="Arial"/>
        </w:rPr>
        <w:t xml:space="preserve">o </w:t>
      </w:r>
      <w:r w:rsidRPr="008921D1">
        <w:rPr>
          <w:rFonts w:ascii="Arial Narrow" w:hAnsi="Arial Narrow" w:cs="Arial"/>
        </w:rPr>
        <w:t xml:space="preserve">předání </w:t>
      </w:r>
      <w:r>
        <w:rPr>
          <w:rFonts w:ascii="Arial Narrow" w:hAnsi="Arial Narrow" w:cs="Arial"/>
        </w:rPr>
        <w:t xml:space="preserve">vč. transportních obalů a nářadí sloužící k jeho montáži </w:t>
      </w:r>
      <w:r w:rsidRPr="008921D1">
        <w:rPr>
          <w:rFonts w:ascii="Arial Narrow" w:hAnsi="Arial Narrow" w:cs="Arial"/>
        </w:rPr>
        <w:t>a je-li proškolena osoba určená objednatelem v zacházení s výstavním fundusem dle čl. II. odst. 5. této smlouvy.</w:t>
      </w:r>
    </w:p>
    <w:p w:rsidR="00281CD1" w:rsidRPr="008921D1" w:rsidRDefault="00281CD1" w:rsidP="00281CD1">
      <w:pPr>
        <w:pStyle w:val="1slaSEZChar1"/>
        <w:numPr>
          <w:ilvl w:val="0"/>
          <w:numId w:val="0"/>
        </w:numPr>
        <w:spacing w:before="0"/>
        <w:rPr>
          <w:rFonts w:ascii="Arial Narrow" w:hAnsi="Arial Narrow" w:cs="Arial"/>
        </w:rPr>
      </w:pPr>
    </w:p>
    <w:p w:rsidR="00281CD1" w:rsidRPr="008921D1" w:rsidRDefault="00281CD1" w:rsidP="00281CD1">
      <w:pPr>
        <w:pStyle w:val="1slaSEZChar1"/>
        <w:numPr>
          <w:ilvl w:val="0"/>
          <w:numId w:val="5"/>
        </w:numPr>
        <w:tabs>
          <w:tab w:val="clear" w:pos="720"/>
          <w:tab w:val="num" w:pos="360"/>
        </w:tabs>
        <w:spacing w:before="0"/>
        <w:ind w:left="360"/>
        <w:rPr>
          <w:rFonts w:ascii="Arial Narrow" w:hAnsi="Arial Narrow" w:cs="Arial"/>
        </w:rPr>
      </w:pPr>
      <w:r w:rsidRPr="008921D1">
        <w:rPr>
          <w:rFonts w:ascii="Arial Narrow" w:hAnsi="Arial Narrow" w:cs="Arial"/>
        </w:rPr>
        <w:t xml:space="preserve">Dílo bude objednatelem převzato podepsaným protokolem o předání a převzetí díla. Protokol o předání a převzetí díla bude podepsán zhotovitelem na straně jedné a objednatelem na straně druhé. Objednatel smí požadovat opravu nebo úpravu díla tak, aby dílo odpovídalo účelu, pro který bylo podle této smlouvy zhotovitelem vytvořeno a objednatelem objednáno. </w:t>
      </w:r>
      <w:r>
        <w:rPr>
          <w:rFonts w:ascii="Arial Narrow" w:hAnsi="Arial Narrow" w:cs="Arial"/>
        </w:rPr>
        <w:t>V</w:t>
      </w:r>
      <w:r w:rsidRPr="008921D1">
        <w:rPr>
          <w:rFonts w:ascii="Arial Narrow" w:hAnsi="Arial Narrow" w:cs="Arial"/>
        </w:rPr>
        <w:t xml:space="preserve"> předávacím protokolu </w:t>
      </w:r>
      <w:r>
        <w:rPr>
          <w:rFonts w:ascii="Arial Narrow" w:hAnsi="Arial Narrow" w:cs="Arial"/>
        </w:rPr>
        <w:t xml:space="preserve">zhotovitel - </w:t>
      </w:r>
      <w:r w:rsidRPr="008921D1">
        <w:rPr>
          <w:rFonts w:ascii="Arial Narrow" w:hAnsi="Arial Narrow" w:cs="Arial"/>
        </w:rPr>
        <w:t xml:space="preserve">předávající svým podpisem stvrdí, že dílo předal a </w:t>
      </w:r>
      <w:r>
        <w:rPr>
          <w:rFonts w:ascii="Arial Narrow" w:hAnsi="Arial Narrow" w:cs="Arial"/>
        </w:rPr>
        <w:t xml:space="preserve">objednatel - </w:t>
      </w:r>
      <w:r w:rsidRPr="008921D1">
        <w:rPr>
          <w:rFonts w:ascii="Arial Narrow" w:hAnsi="Arial Narrow" w:cs="Arial"/>
        </w:rPr>
        <w:t>přebírající svým podpisem stvrdí, že dílo převzal.</w:t>
      </w:r>
    </w:p>
    <w:p w:rsidR="00281CD1" w:rsidRPr="008921D1" w:rsidRDefault="00281CD1" w:rsidP="00281CD1">
      <w:pPr>
        <w:pStyle w:val="1slaSEZChar1"/>
        <w:numPr>
          <w:ilvl w:val="0"/>
          <w:numId w:val="0"/>
        </w:numPr>
        <w:spacing w:before="0"/>
        <w:rPr>
          <w:rFonts w:ascii="Arial Narrow" w:hAnsi="Arial Narrow" w:cs="Arial"/>
        </w:rPr>
      </w:pPr>
    </w:p>
    <w:p w:rsidR="00281CD1" w:rsidRDefault="00281CD1" w:rsidP="00281CD1">
      <w:pPr>
        <w:numPr>
          <w:ilvl w:val="0"/>
          <w:numId w:val="5"/>
        </w:numPr>
        <w:tabs>
          <w:tab w:val="clear" w:pos="720"/>
        </w:tabs>
        <w:spacing w:after="0" w:line="240" w:lineRule="auto"/>
        <w:ind w:left="357" w:hanging="357"/>
        <w:jc w:val="both"/>
        <w:rPr>
          <w:rFonts w:ascii="Arial Narrow" w:hAnsi="Arial Narrow" w:cs="Arial"/>
        </w:rPr>
      </w:pPr>
      <w:r w:rsidRPr="008921D1">
        <w:rPr>
          <w:rFonts w:ascii="Arial Narrow" w:hAnsi="Arial Narrow" w:cs="Arial"/>
        </w:rPr>
        <w:lastRenderedPageBreak/>
        <w:t>Dnem řádného předání díla se rozumí den předání díla objednateli v kvalitě a rozsahu odpovídajícím této smlouvě. Dnem řádného předání díla nabývá objednatel k dílu vlastnické právo a přechází na něj nebezpečí škody na věci.</w:t>
      </w:r>
    </w:p>
    <w:p w:rsidR="00281CD1" w:rsidRDefault="00281CD1" w:rsidP="00281CD1">
      <w:pPr>
        <w:spacing w:after="0" w:line="240" w:lineRule="auto"/>
        <w:jc w:val="both"/>
        <w:rPr>
          <w:rFonts w:ascii="Arial Narrow" w:hAnsi="Arial Narrow" w:cs="Arial"/>
        </w:rPr>
      </w:pPr>
    </w:p>
    <w:p w:rsidR="00281CD1" w:rsidRPr="008921D1" w:rsidRDefault="00281CD1" w:rsidP="00281CD1">
      <w:pPr>
        <w:numPr>
          <w:ilvl w:val="0"/>
          <w:numId w:val="5"/>
        </w:numPr>
        <w:tabs>
          <w:tab w:val="clear" w:pos="720"/>
        </w:tabs>
        <w:spacing w:after="0" w:line="240" w:lineRule="auto"/>
        <w:ind w:left="357" w:hanging="357"/>
        <w:jc w:val="both"/>
        <w:rPr>
          <w:rFonts w:ascii="Arial Narrow" w:hAnsi="Arial Narrow" w:cs="Arial"/>
        </w:rPr>
      </w:pPr>
      <w:r>
        <w:rPr>
          <w:rFonts w:ascii="Arial Narrow" w:hAnsi="Arial Narrow" w:cs="Arial"/>
        </w:rPr>
        <w:t xml:space="preserve">Dnem předložení grafických návrhů všech částí výstavního fundusu dle čl. II odst. 4 této smlouvy zhotovitelem objednateli přechází na objednatele vlastnické právo k těmto grafickým návrhům a oprávnění tyto grafické návrhy užít (licence) ke všem způsobům užití i nad rámec stanovený v této smlouvě. Objednatel je oprávněn tuto licenci poskytnout ve stejném rozsahu i třetím osobám. </w:t>
      </w:r>
    </w:p>
    <w:p w:rsidR="00281CD1" w:rsidRPr="008921D1" w:rsidRDefault="00281CD1" w:rsidP="00281CD1">
      <w:pPr>
        <w:pStyle w:val="1slaSEZChar1Char"/>
        <w:numPr>
          <w:ilvl w:val="0"/>
          <w:numId w:val="0"/>
        </w:numPr>
        <w:spacing w:before="0"/>
        <w:rPr>
          <w:rFonts w:ascii="Arial Narrow" w:hAnsi="Arial Narrow" w:cs="Arial"/>
        </w:rPr>
      </w:pPr>
    </w:p>
    <w:p w:rsidR="00281CD1" w:rsidRPr="008921D1" w:rsidRDefault="00281CD1" w:rsidP="00281CD1">
      <w:pPr>
        <w:rPr>
          <w:rFonts w:ascii="Arial Narrow" w:hAnsi="Arial Narrow" w:cs="Arial"/>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VII.</w:t>
      </w: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Platební podmínky</w:t>
      </w:r>
    </w:p>
    <w:p w:rsidR="00281CD1" w:rsidRPr="008921D1" w:rsidRDefault="00281CD1" w:rsidP="00281CD1">
      <w:pPr>
        <w:ind w:left="280" w:hanging="280"/>
        <w:jc w:val="center"/>
        <w:rPr>
          <w:rFonts w:ascii="Arial Narrow" w:hAnsi="Arial Narrow" w:cs="Arial"/>
          <w:b/>
        </w:rPr>
      </w:pPr>
    </w:p>
    <w:p w:rsidR="00281CD1" w:rsidRPr="008921D1" w:rsidRDefault="00281CD1" w:rsidP="00281CD1">
      <w:pPr>
        <w:numPr>
          <w:ilvl w:val="0"/>
          <w:numId w:val="12"/>
        </w:numPr>
        <w:spacing w:after="0" w:line="240" w:lineRule="auto"/>
        <w:jc w:val="both"/>
        <w:rPr>
          <w:rFonts w:ascii="Arial Narrow" w:hAnsi="Arial Narrow" w:cs="Arial"/>
          <w:b/>
        </w:rPr>
      </w:pPr>
      <w:r w:rsidRPr="008921D1">
        <w:rPr>
          <w:rFonts w:ascii="Arial Narrow" w:hAnsi="Arial Narrow" w:cs="Arial"/>
        </w:rPr>
        <w:t>Cena díla bude uhrazena objednatelem jednorázově po řádném předání dokončeného díla dle této smlouvy.</w:t>
      </w:r>
      <w:r w:rsidRPr="008921D1">
        <w:rPr>
          <w:rFonts w:ascii="Arial Narrow" w:hAnsi="Arial Narrow" w:cs="Arial"/>
          <w:b/>
        </w:rPr>
        <w:t xml:space="preserve"> </w:t>
      </w:r>
    </w:p>
    <w:p w:rsidR="00281CD1" w:rsidRPr="008921D1" w:rsidRDefault="00281CD1" w:rsidP="00281CD1">
      <w:pPr>
        <w:spacing w:after="0" w:line="240" w:lineRule="auto"/>
        <w:ind w:left="280" w:hanging="280"/>
        <w:rPr>
          <w:rFonts w:ascii="Arial Narrow" w:hAnsi="Arial Narrow" w:cs="Arial"/>
          <w:b/>
        </w:rPr>
      </w:pPr>
    </w:p>
    <w:p w:rsidR="00281CD1" w:rsidRPr="008921D1" w:rsidRDefault="00281CD1" w:rsidP="00281CD1">
      <w:pPr>
        <w:pStyle w:val="1slaSEZChar1"/>
        <w:numPr>
          <w:ilvl w:val="0"/>
          <w:numId w:val="12"/>
        </w:numPr>
        <w:spacing w:before="0"/>
        <w:rPr>
          <w:rFonts w:ascii="Arial Narrow" w:hAnsi="Arial Narrow" w:cs="Arial"/>
        </w:rPr>
      </w:pPr>
      <w:r w:rsidRPr="008921D1">
        <w:rPr>
          <w:rFonts w:ascii="Arial Narrow" w:hAnsi="Arial Narrow" w:cs="Arial"/>
        </w:rPr>
        <w:t>Podkladem pro zaplacení je faktura – daňový doklad, který musí obsahovat veškeré náležitosti účetního a daňového dokladu stanovené platnými právními předpisy. Podkladem pro vystavení faktury je podepsaný protokol o předání a převzetí díla.</w:t>
      </w:r>
    </w:p>
    <w:p w:rsidR="00281CD1" w:rsidRPr="008921D1" w:rsidRDefault="00281CD1" w:rsidP="00281CD1">
      <w:pPr>
        <w:widowControl w:val="0"/>
        <w:spacing w:after="0" w:line="240" w:lineRule="auto"/>
        <w:jc w:val="both"/>
        <w:rPr>
          <w:rFonts w:ascii="Arial Narrow" w:hAnsi="Arial Narrow" w:cs="Arial"/>
        </w:rPr>
      </w:pPr>
      <w:r w:rsidRPr="008921D1">
        <w:rPr>
          <w:rFonts w:ascii="Arial Narrow" w:hAnsi="Arial Narrow" w:cs="Arial"/>
        </w:rPr>
        <w:t xml:space="preserve">      Faktura bude mít zejména tyto náležitosti:</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označení a číslo</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označení smluvních stran</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důvod fakturace, popis práce, přesné označení díla</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označení bankovního ústavu a číslo účtu, na který má být placeno</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den odeslání faktury a lhůta splatnosti</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datum uskutečnění zdanitelného plnění</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částka k úhradě</w:t>
      </w:r>
    </w:p>
    <w:p w:rsidR="00281CD1" w:rsidRPr="008921D1" w:rsidRDefault="00281CD1" w:rsidP="00281CD1">
      <w:pPr>
        <w:numPr>
          <w:ilvl w:val="1"/>
          <w:numId w:val="10"/>
        </w:numPr>
        <w:autoSpaceDE w:val="0"/>
        <w:spacing w:after="0" w:line="240" w:lineRule="auto"/>
        <w:jc w:val="both"/>
        <w:rPr>
          <w:rFonts w:ascii="Arial Narrow" w:hAnsi="Arial Narrow" w:cs="Arial"/>
          <w:color w:val="000000"/>
        </w:rPr>
      </w:pPr>
      <w:r w:rsidRPr="008921D1">
        <w:rPr>
          <w:rFonts w:ascii="Arial Narrow" w:hAnsi="Arial Narrow" w:cs="Arial"/>
          <w:color w:val="000000"/>
        </w:rPr>
        <w:t>název a registrační číslo projektu,</w:t>
      </w:r>
    </w:p>
    <w:p w:rsidR="00281CD1" w:rsidRPr="008921D1" w:rsidRDefault="00281CD1" w:rsidP="00281CD1">
      <w:pPr>
        <w:numPr>
          <w:ilvl w:val="1"/>
          <w:numId w:val="10"/>
        </w:numPr>
        <w:autoSpaceDE w:val="0"/>
        <w:spacing w:after="0" w:line="240" w:lineRule="auto"/>
        <w:jc w:val="both"/>
        <w:rPr>
          <w:rFonts w:ascii="Arial Narrow" w:hAnsi="Arial Narrow" w:cs="Arial"/>
          <w:color w:val="000000"/>
        </w:rPr>
      </w:pPr>
      <w:r w:rsidRPr="008921D1">
        <w:rPr>
          <w:rFonts w:ascii="Arial Narrow" w:hAnsi="Arial Narrow" w:cs="Arial"/>
          <w:color w:val="000000"/>
        </w:rPr>
        <w:t>informaci o tom, že výdaj je financovaný z ESF prostřednictvím Operačního programu Vzdělávání pro konkurenceschopnost,</w:t>
      </w:r>
    </w:p>
    <w:p w:rsidR="00281CD1" w:rsidRPr="008921D1" w:rsidRDefault="00281CD1" w:rsidP="00281CD1">
      <w:pPr>
        <w:numPr>
          <w:ilvl w:val="1"/>
          <w:numId w:val="10"/>
        </w:numPr>
        <w:spacing w:after="0" w:line="240" w:lineRule="auto"/>
        <w:jc w:val="both"/>
        <w:rPr>
          <w:rFonts w:ascii="Arial Narrow" w:hAnsi="Arial Narrow" w:cs="Arial"/>
        </w:rPr>
      </w:pPr>
      <w:r w:rsidRPr="008921D1">
        <w:rPr>
          <w:rFonts w:ascii="Arial Narrow" w:hAnsi="Arial Narrow" w:cs="Arial"/>
        </w:rPr>
        <w:t>přílohu - protokol o předání a převzetí díla dle čl. VI. této smlouvy.</w:t>
      </w:r>
    </w:p>
    <w:p w:rsidR="00281CD1" w:rsidRPr="008921D1" w:rsidRDefault="00281CD1" w:rsidP="00281CD1">
      <w:pPr>
        <w:spacing w:after="0" w:line="240" w:lineRule="auto"/>
        <w:ind w:left="280" w:hanging="280"/>
        <w:jc w:val="both"/>
        <w:rPr>
          <w:rFonts w:ascii="Arial Narrow" w:hAnsi="Arial Narrow" w:cs="Arial"/>
        </w:rPr>
      </w:pPr>
    </w:p>
    <w:p w:rsidR="00281CD1" w:rsidRPr="008921D1" w:rsidRDefault="00281CD1" w:rsidP="00281CD1">
      <w:pPr>
        <w:widowControl w:val="0"/>
        <w:numPr>
          <w:ilvl w:val="0"/>
          <w:numId w:val="12"/>
        </w:numPr>
        <w:spacing w:after="0" w:line="240" w:lineRule="auto"/>
        <w:jc w:val="both"/>
        <w:rPr>
          <w:rFonts w:ascii="Arial Narrow" w:hAnsi="Arial Narrow" w:cs="Arial"/>
        </w:rPr>
      </w:pPr>
      <w:r w:rsidRPr="008921D1">
        <w:rPr>
          <w:rFonts w:ascii="Arial Narrow" w:hAnsi="Arial Narrow" w:cs="Arial"/>
        </w:rPr>
        <w:t xml:space="preserve">Objednatel neposkytuje zálohy. </w:t>
      </w:r>
    </w:p>
    <w:p w:rsidR="00281CD1" w:rsidRPr="008921D1" w:rsidRDefault="00281CD1" w:rsidP="00281CD1">
      <w:pPr>
        <w:spacing w:after="0" w:line="240" w:lineRule="auto"/>
        <w:ind w:left="280" w:hanging="280"/>
        <w:jc w:val="both"/>
        <w:rPr>
          <w:rFonts w:ascii="Arial Narrow" w:hAnsi="Arial Narrow" w:cs="Arial"/>
        </w:rPr>
      </w:pPr>
    </w:p>
    <w:p w:rsidR="00281CD1" w:rsidRPr="008921D1" w:rsidRDefault="00281CD1" w:rsidP="00281CD1">
      <w:pPr>
        <w:widowControl w:val="0"/>
        <w:numPr>
          <w:ilvl w:val="0"/>
          <w:numId w:val="12"/>
        </w:numPr>
        <w:spacing w:after="0" w:line="240" w:lineRule="auto"/>
        <w:jc w:val="both"/>
        <w:rPr>
          <w:rFonts w:ascii="Arial Narrow" w:hAnsi="Arial Narrow" w:cs="Arial"/>
        </w:rPr>
      </w:pPr>
      <w:r w:rsidRPr="008921D1">
        <w:rPr>
          <w:rFonts w:ascii="Arial Narrow" w:hAnsi="Arial Narrow" w:cs="Arial"/>
        </w:rPr>
        <w:t>Lhůta splatnosti faktury bude 30 dnů ode dne jejího doručení objednateli.</w:t>
      </w:r>
    </w:p>
    <w:p w:rsidR="00281CD1" w:rsidRPr="008921D1" w:rsidRDefault="00281CD1" w:rsidP="00281CD1">
      <w:pPr>
        <w:spacing w:after="0" w:line="240" w:lineRule="auto"/>
        <w:ind w:left="280" w:hanging="280"/>
        <w:jc w:val="both"/>
        <w:rPr>
          <w:rFonts w:ascii="Arial Narrow" w:hAnsi="Arial Narrow" w:cs="Arial"/>
          <w:b/>
        </w:rPr>
      </w:pPr>
    </w:p>
    <w:p w:rsidR="00281CD1" w:rsidRPr="008921D1" w:rsidRDefault="00281CD1" w:rsidP="00281CD1">
      <w:pPr>
        <w:widowControl w:val="0"/>
        <w:numPr>
          <w:ilvl w:val="0"/>
          <w:numId w:val="12"/>
        </w:numPr>
        <w:spacing w:after="0" w:line="240" w:lineRule="auto"/>
        <w:jc w:val="both"/>
        <w:rPr>
          <w:rFonts w:ascii="Arial Narrow" w:hAnsi="Arial Narrow" w:cs="Arial"/>
        </w:rPr>
      </w:pPr>
      <w:r w:rsidRPr="008921D1">
        <w:rPr>
          <w:rFonts w:ascii="Arial Narrow" w:hAnsi="Arial Narrow" w:cs="Arial"/>
        </w:rPr>
        <w:t>Objednatel je oprávněn před uplynutím lhůty splatnosti vrátit fakturu, pokud neobsahuje požadované náležitosti, pokud obsahuje nesprávné cenové údaje nebo neobsahuje přílohu dle odst. 2. tohoto článku. Oprávněným vrácením faktury přestává běžet lhůta její splatnosti. Zhotovitel vystaví objednateli novou fakturu se správnými údaji, popř. doplní přílohu dle odst. 2 tohoto článku a dnem jejího doručení začíná běžet nová 30 denní lhůta splatnosti.</w:t>
      </w:r>
    </w:p>
    <w:p w:rsidR="00281CD1" w:rsidRPr="008921D1" w:rsidRDefault="00281CD1" w:rsidP="00281CD1">
      <w:pPr>
        <w:rPr>
          <w:rFonts w:ascii="Arial Narrow" w:hAnsi="Arial Narrow" w:cs="Arial"/>
          <w:b/>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VIII.</w:t>
      </w: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Záruka a odpovědnost za vady díla, odstoupení od smlouvy a sankce</w:t>
      </w:r>
    </w:p>
    <w:p w:rsidR="00281CD1" w:rsidRPr="008921D1" w:rsidRDefault="00281CD1" w:rsidP="00281CD1">
      <w:pPr>
        <w:ind w:left="280" w:hanging="280"/>
        <w:jc w:val="center"/>
        <w:rPr>
          <w:rFonts w:ascii="Arial Narrow" w:hAnsi="Arial Narrow" w:cs="Arial"/>
          <w:b/>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Zhotovitel poskytuje objednateli záruku za věcnou a formální správnost díla, tzn. že dílo bude provedeno v souladu s požadavky objednatele. Vadou díla se pro účely této smlouvy rozumí rozpor mezi sjednanými podmínkami provedení díla a skutečným stavem díla.</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281CD1">
        <w:rPr>
          <w:rFonts w:ascii="Arial Narrow" w:hAnsi="Arial Narrow" w:cs="Arial"/>
        </w:rPr>
        <w:t>Záruční doba činí 60 měsíců a počíná běžet</w:t>
      </w:r>
      <w:r w:rsidRPr="008921D1">
        <w:rPr>
          <w:rFonts w:ascii="Arial Narrow" w:hAnsi="Arial Narrow" w:cs="Arial"/>
        </w:rPr>
        <w:t xml:space="preserve"> ode dne předání a převzetí díla.</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Smluvní strany se dohodly, že za včasné oznámení vad díla považují oznámení vad díla kdykoli v záruční době.</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Smluvní strany se dohodly, že v případě vady díla, kterou objednatel uplatní v záruční době, má objednatel především právo požadovat na zhotoviteli její bezplatné odstranění v přiměřené lhůtě, kterou objednatel zhotoviteli za tímto účelem stanoví. Objednatel má vůči zhotoviteli dále tato práva z odpovědnosti za vady:</w:t>
      </w:r>
    </w:p>
    <w:p w:rsidR="00281CD1" w:rsidRPr="008921D1" w:rsidRDefault="00281CD1" w:rsidP="00281CD1">
      <w:pPr>
        <w:numPr>
          <w:ilvl w:val="1"/>
          <w:numId w:val="12"/>
        </w:numPr>
        <w:spacing w:after="0" w:line="240" w:lineRule="auto"/>
        <w:jc w:val="both"/>
        <w:rPr>
          <w:rFonts w:ascii="Arial Narrow" w:hAnsi="Arial Narrow" w:cs="Arial"/>
        </w:rPr>
      </w:pPr>
      <w:r w:rsidRPr="008921D1">
        <w:rPr>
          <w:rFonts w:ascii="Arial Narrow" w:hAnsi="Arial Narrow" w:cs="Arial"/>
        </w:rPr>
        <w:t>právo na poskytnutí přiměřené slevy z ceny odpovídající rozsahu reklamovaných vad či nedodělků,</w:t>
      </w:r>
    </w:p>
    <w:p w:rsidR="00281CD1" w:rsidRPr="008921D1" w:rsidRDefault="00281CD1" w:rsidP="00281CD1">
      <w:pPr>
        <w:numPr>
          <w:ilvl w:val="1"/>
          <w:numId w:val="12"/>
        </w:numPr>
        <w:spacing w:after="0" w:line="240" w:lineRule="auto"/>
        <w:jc w:val="both"/>
        <w:rPr>
          <w:rFonts w:ascii="Arial Narrow" w:hAnsi="Arial Narrow" w:cs="Arial"/>
        </w:rPr>
      </w:pPr>
      <w:r w:rsidRPr="008921D1">
        <w:rPr>
          <w:rFonts w:ascii="Arial Narrow" w:hAnsi="Arial Narrow" w:cs="Arial"/>
        </w:rPr>
        <w:t>právo na odstoupení od smlouvy, kdy vady či nedodělky jsou takového</w:t>
      </w:r>
      <w:r>
        <w:rPr>
          <w:rFonts w:ascii="Arial Narrow" w:hAnsi="Arial Narrow" w:cs="Arial"/>
        </w:rPr>
        <w:t xml:space="preserve"> </w:t>
      </w:r>
      <w:r w:rsidRPr="008921D1">
        <w:rPr>
          <w:rFonts w:ascii="Arial Narrow" w:hAnsi="Arial Narrow" w:cs="Arial"/>
        </w:rPr>
        <w:t>charakteru, že ztěžují či dokonce brání v užívání díla,</w:t>
      </w:r>
    </w:p>
    <w:p w:rsidR="00281CD1" w:rsidRPr="008921D1" w:rsidRDefault="00281CD1" w:rsidP="00281CD1">
      <w:pPr>
        <w:numPr>
          <w:ilvl w:val="1"/>
          <w:numId w:val="12"/>
        </w:numPr>
        <w:spacing w:after="0" w:line="240" w:lineRule="auto"/>
        <w:jc w:val="both"/>
        <w:rPr>
          <w:rFonts w:ascii="Arial Narrow" w:hAnsi="Arial Narrow" w:cs="Arial"/>
        </w:rPr>
      </w:pPr>
      <w:r w:rsidRPr="008921D1">
        <w:rPr>
          <w:rFonts w:ascii="Arial Narrow" w:hAnsi="Arial Narrow" w:cs="Arial"/>
        </w:rPr>
        <w:t>právo na zaplacení nákladů na odstranění vad v případě, kdy si objednatel vady</w:t>
      </w:r>
      <w:r>
        <w:rPr>
          <w:rFonts w:ascii="Arial Narrow" w:hAnsi="Arial Narrow" w:cs="Arial"/>
        </w:rPr>
        <w:t xml:space="preserve"> </w:t>
      </w:r>
      <w:r w:rsidRPr="008921D1">
        <w:rPr>
          <w:rFonts w:ascii="Arial Narrow" w:hAnsi="Arial Narrow" w:cs="Arial"/>
        </w:rPr>
        <w:t>či nedodělky opraví nebo odstraní sám nebo použije třetí osoby k</w:t>
      </w:r>
      <w:r>
        <w:rPr>
          <w:rFonts w:ascii="Arial Narrow" w:hAnsi="Arial Narrow" w:cs="Arial"/>
        </w:rPr>
        <w:t> </w:t>
      </w:r>
      <w:r w:rsidRPr="008921D1">
        <w:rPr>
          <w:rFonts w:ascii="Arial Narrow" w:hAnsi="Arial Narrow" w:cs="Arial"/>
        </w:rPr>
        <w:t>jejich</w:t>
      </w:r>
      <w:r>
        <w:rPr>
          <w:rFonts w:ascii="Arial Narrow" w:hAnsi="Arial Narrow" w:cs="Arial"/>
        </w:rPr>
        <w:t xml:space="preserve"> </w:t>
      </w:r>
      <w:r w:rsidRPr="008921D1">
        <w:rPr>
          <w:rFonts w:ascii="Arial Narrow" w:hAnsi="Arial Narrow" w:cs="Arial"/>
        </w:rPr>
        <w:t>odstranění.</w:t>
      </w:r>
    </w:p>
    <w:p w:rsidR="00281CD1" w:rsidRPr="008921D1" w:rsidRDefault="00281CD1" w:rsidP="00281CD1">
      <w:pPr>
        <w:ind w:left="796" w:firstLine="620"/>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Uplatnění nároku na odstranění vad musí být podáno písemně a odesláno zhotoviteli do 3 pracovních dnů po jejím zjištění. Tím není dotčeno ustanovení odst. 3 tohoto článku. O době a předmětu odstranění vady dle tohoto ustanovení sepíší smluvní strany písemný zápis, který obě smluvní strany podepíší.</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Zhotovitel je povinen v návaznosti na objednatelem uplatněnou vadu zahájit práce na odstranění zjištěné vady, a to i v případě, že svoji odpovědnost za takto uplatněnou vadu neuzná. V případě, že zhotovitel za uplatněné vady neručí, budou mu následně vzniklé náklady objednatelem uhrazeny do 10 dnů od doručení jejich písemného uplatnění zhotovitelem.</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6"/>
        </w:numPr>
        <w:spacing w:after="0" w:line="240" w:lineRule="auto"/>
        <w:jc w:val="both"/>
        <w:rPr>
          <w:rFonts w:ascii="Arial Narrow" w:hAnsi="Arial Narrow" w:cs="Arial"/>
        </w:rPr>
      </w:pPr>
      <w:r w:rsidRPr="008921D1">
        <w:rPr>
          <w:rFonts w:ascii="Arial Narrow" w:hAnsi="Arial Narrow" w:cs="Arial"/>
        </w:rPr>
        <w:t>Záruční doba se prodlužuje o dobu potřebnou k odstranění zjištěné vady.</w:t>
      </w:r>
    </w:p>
    <w:p w:rsidR="00281CD1" w:rsidRPr="008921D1" w:rsidRDefault="00281CD1" w:rsidP="00281CD1">
      <w:pPr>
        <w:spacing w:after="0" w:line="240" w:lineRule="auto"/>
        <w:rPr>
          <w:rFonts w:ascii="Arial Narrow" w:hAnsi="Arial Narrow" w:cs="Arial"/>
          <w:b/>
        </w:rPr>
      </w:pPr>
    </w:p>
    <w:p w:rsidR="00281CD1" w:rsidRPr="008921D1" w:rsidRDefault="00281CD1" w:rsidP="00281CD1">
      <w:pPr>
        <w:widowControl w:val="0"/>
        <w:numPr>
          <w:ilvl w:val="0"/>
          <w:numId w:val="19"/>
        </w:numPr>
        <w:spacing w:after="0" w:line="240" w:lineRule="auto"/>
        <w:jc w:val="both"/>
        <w:rPr>
          <w:rFonts w:ascii="Arial Narrow" w:hAnsi="Arial Narrow" w:cs="Arial"/>
        </w:rPr>
      </w:pPr>
      <w:r w:rsidRPr="008921D1">
        <w:rPr>
          <w:rFonts w:ascii="Arial Narrow" w:hAnsi="Arial Narrow" w:cs="Arial"/>
        </w:rPr>
        <w:t>Poruší</w:t>
      </w:r>
      <w:smartTag w:uri="urn:schemas-microsoft-com:office:smarttags" w:element="PersonName">
        <w:r w:rsidRPr="008921D1">
          <w:rPr>
            <w:rFonts w:ascii="Arial Narrow" w:hAnsi="Arial Narrow" w:cs="Arial"/>
          </w:rPr>
          <w:t>-</w:t>
        </w:r>
      </w:smartTag>
      <w:r w:rsidRPr="008921D1">
        <w:rPr>
          <w:rFonts w:ascii="Arial Narrow" w:hAnsi="Arial Narrow" w:cs="Arial"/>
        </w:rPr>
        <w:t>li zhotovitel podstatným způsobem povinnosti vyplývající pro něj z této smlouvy, je objednatel oprávněn od této smlouvy odstoupit a požadovat na zhotoviteli náhradu vzniklé škody.</w:t>
      </w:r>
    </w:p>
    <w:p w:rsidR="00281CD1" w:rsidRPr="008921D1" w:rsidRDefault="00281CD1" w:rsidP="00281CD1">
      <w:pPr>
        <w:widowControl w:val="0"/>
        <w:spacing w:after="0" w:line="240" w:lineRule="auto"/>
        <w:jc w:val="both"/>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Smluvní strany se dohodly, že za podstatné porušení smlouvy považují zejména nedodržení dohodnutého předmětu plnění a nedodržení doby plnění.</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Je-li zřejmé již v průběhu plnění díla, že právní, technické, finanční či organizační změny na straně zhotovitele budou mít podstatný vliv na plnění této smlouvy, může objednatel od smlouvy odstoupit.</w:t>
      </w:r>
    </w:p>
    <w:p w:rsidR="00281CD1" w:rsidRPr="008921D1" w:rsidRDefault="00281CD1" w:rsidP="00281CD1">
      <w:pPr>
        <w:widowControl w:val="0"/>
        <w:spacing w:after="0" w:line="240" w:lineRule="auto"/>
        <w:jc w:val="both"/>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Objednatel si vyhrazuje právo od smlouvy odstoupit, pokud zjistí, že zhotovitel při podání nabídky na zakázku, na základě které je realizováno dílo dle této smlouvy, uvedl nepravdivá prohlášení nebo informace za účelem získat zakázku nebo jiný majetkový prospěch.</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Odstoupení musí mít písemnou formu s tím, že je účinné od jeho doručení druhé smluvní straně. V případě pochybností se má za to, že je odstoupení doručeno 5. den od jeho odeslání. Smluvní strany se dohodly, že odstoupením se tato smlouva od počátku ruší.</w:t>
      </w:r>
    </w:p>
    <w:p w:rsidR="00281CD1" w:rsidRPr="008921D1" w:rsidRDefault="00281CD1" w:rsidP="00281CD1">
      <w:pPr>
        <w:spacing w:after="0" w:line="240" w:lineRule="auto"/>
        <w:jc w:val="both"/>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Odstoupením od smlouvy nejsou dotčena ustanovení týkající se smluvních pokut, úroků z prodlení a ustanovení týkající se těch práv a povinností, z jejichž povahy vyplývá, že mají trvat i po odstoupení.</w:t>
      </w:r>
    </w:p>
    <w:p w:rsidR="00281CD1" w:rsidRPr="008921D1" w:rsidRDefault="00281CD1" w:rsidP="00281CD1">
      <w:pPr>
        <w:pStyle w:val="Odstavecseseznamem"/>
        <w:spacing w:after="0" w:line="240" w:lineRule="auto"/>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color w:val="000000"/>
        </w:rPr>
        <w:t>Smluvní strana odpovídá za škodu, která vznikla druhé smluvní straně porušením svých povinností stanovených touto smlouvou, pravidly OPVK nebo právními předpisy České republiky. Uplatnění náhrady škody nebrání uplatnění dalších sankcí vyplývajících z uvedených právních předpisů.</w:t>
      </w:r>
    </w:p>
    <w:p w:rsidR="00281CD1" w:rsidRPr="008921D1" w:rsidRDefault="00281CD1" w:rsidP="00281CD1">
      <w:pPr>
        <w:spacing w:after="0" w:line="240" w:lineRule="auto"/>
        <w:jc w:val="both"/>
        <w:rPr>
          <w:rFonts w:ascii="Arial Narrow" w:hAnsi="Arial Narrow" w:cs="Arial"/>
          <w:b/>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Nesplní-li zhotovitel řádně svůj závazek dokončit a předat dílo ve sjednaném rozsahu a čase plnění, zaplatí objednateli smluvní pokutu ve výši 2 500 Kč</w:t>
      </w:r>
      <w:r w:rsidRPr="008921D1">
        <w:rPr>
          <w:rFonts w:ascii="Arial Narrow" w:hAnsi="Arial Narrow" w:cs="Arial"/>
          <w:iCs/>
        </w:rPr>
        <w:t xml:space="preserve"> z ceny díla za každý započatý den prodlení. </w:t>
      </w:r>
      <w:r w:rsidRPr="008921D1">
        <w:rPr>
          <w:rFonts w:ascii="Arial Narrow" w:hAnsi="Arial Narrow" w:cs="Arial"/>
        </w:rPr>
        <w:t xml:space="preserve">Zaplacením </w:t>
      </w:r>
      <w:r w:rsidRPr="008921D1">
        <w:rPr>
          <w:rFonts w:ascii="Arial Narrow" w:hAnsi="Arial Narrow" w:cs="Arial"/>
        </w:rPr>
        <w:lastRenderedPageBreak/>
        <w:t>smluvní pokuty není dotčeno právo na náhradu škody vzniklé objednateli v příčinné souvislosti, k níž se smluvní pokuta podle této smlouvy váže.</w:t>
      </w:r>
    </w:p>
    <w:p w:rsidR="00281CD1" w:rsidRPr="008921D1" w:rsidRDefault="00281CD1" w:rsidP="00281CD1">
      <w:pPr>
        <w:pStyle w:val="Odstavecseseznamem"/>
        <w:spacing w:after="0" w:line="240" w:lineRule="auto"/>
        <w:rPr>
          <w:rFonts w:ascii="Arial Narrow" w:hAnsi="Arial Narrow" w:cs="Arial"/>
        </w:rPr>
      </w:pPr>
    </w:p>
    <w:p w:rsidR="00281CD1" w:rsidRPr="008921D1" w:rsidRDefault="00281CD1" w:rsidP="00281CD1">
      <w:pPr>
        <w:numPr>
          <w:ilvl w:val="0"/>
          <w:numId w:val="19"/>
        </w:numPr>
        <w:spacing w:after="0" w:line="240" w:lineRule="auto"/>
        <w:jc w:val="both"/>
        <w:rPr>
          <w:rFonts w:ascii="Arial Narrow" w:hAnsi="Arial Narrow" w:cs="Arial"/>
        </w:rPr>
      </w:pPr>
      <w:r w:rsidRPr="008921D1">
        <w:rPr>
          <w:rFonts w:ascii="Arial Narrow" w:hAnsi="Arial Narrow" w:cs="Arial"/>
        </w:rPr>
        <w:t>Nesplní-li zhotovitel řádně svůj závazek předložit v termínu dohodnutém s objednatelem objednateli grafické návrhy všech částí výstavního fundusu dle tohoto článku smlouvy v barvě s legendou (rozměry, materiály, specifikace dle této smlouvy) k odsouhlasení před jejich zhotovením, zaplatí objednateli smluvní pokutu ve výši 2 500 Kč</w:t>
      </w:r>
      <w:r w:rsidRPr="008921D1">
        <w:rPr>
          <w:rFonts w:ascii="Arial Narrow" w:hAnsi="Arial Narrow" w:cs="Arial"/>
          <w:iCs/>
        </w:rPr>
        <w:t xml:space="preserve"> z ceny díla za každý započatý den prodlení. </w:t>
      </w:r>
      <w:r w:rsidRPr="008921D1">
        <w:rPr>
          <w:rFonts w:ascii="Arial Narrow" w:hAnsi="Arial Narrow" w:cs="Arial"/>
        </w:rPr>
        <w:t>Zaplacením smluvní pokuty není dotčeno právo na náhradu škody vzniklé objednateli v příčinné souvislosti, k níž se smluvní pokuta podle této smlouvy váže.</w:t>
      </w:r>
    </w:p>
    <w:p w:rsidR="00281CD1" w:rsidRPr="008921D1" w:rsidRDefault="00281CD1" w:rsidP="00281CD1">
      <w:pPr>
        <w:spacing w:after="0" w:line="240" w:lineRule="auto"/>
        <w:ind w:left="360"/>
        <w:jc w:val="both"/>
        <w:rPr>
          <w:rFonts w:ascii="Arial Narrow" w:hAnsi="Arial Narrow" w:cs="Arial"/>
        </w:rPr>
      </w:pPr>
    </w:p>
    <w:p w:rsidR="00281CD1" w:rsidRPr="008921D1" w:rsidRDefault="00281CD1" w:rsidP="00281CD1">
      <w:pPr>
        <w:pStyle w:val="2odrky"/>
        <w:numPr>
          <w:ilvl w:val="0"/>
          <w:numId w:val="19"/>
        </w:numPr>
        <w:spacing w:before="0"/>
        <w:rPr>
          <w:rFonts w:ascii="Arial Narrow" w:hAnsi="Arial Narrow" w:cs="Arial"/>
        </w:rPr>
      </w:pPr>
      <w:r w:rsidRPr="008921D1">
        <w:rPr>
          <w:rFonts w:ascii="Arial Narrow" w:hAnsi="Arial Narrow" w:cs="Arial"/>
        </w:rPr>
        <w:t>Je-li objednatel v prodlení s úhradou faktury, je zhotovitel oprávněn vyúčtovat objednateli úrok z prodlení ve výši 0,05 % z dlužné částky za každý započatý den prodlení po termínu splatnosti až do doby zaplacení.</w:t>
      </w:r>
    </w:p>
    <w:p w:rsidR="00281CD1" w:rsidRPr="008921D1" w:rsidRDefault="00281CD1" w:rsidP="00281CD1">
      <w:pPr>
        <w:pStyle w:val="Odstavecseseznamem"/>
        <w:spacing w:after="0" w:line="240" w:lineRule="auto"/>
        <w:rPr>
          <w:rFonts w:ascii="Arial Narrow" w:hAnsi="Arial Narrow" w:cs="Arial"/>
        </w:rPr>
      </w:pPr>
    </w:p>
    <w:p w:rsidR="00281CD1" w:rsidRPr="008921D1" w:rsidRDefault="00281CD1" w:rsidP="00281CD1">
      <w:pPr>
        <w:widowControl w:val="0"/>
        <w:numPr>
          <w:ilvl w:val="0"/>
          <w:numId w:val="19"/>
        </w:numPr>
        <w:adjustRightInd w:val="0"/>
        <w:spacing w:after="0" w:line="240" w:lineRule="auto"/>
        <w:jc w:val="both"/>
        <w:textAlignment w:val="baseline"/>
        <w:rPr>
          <w:rFonts w:ascii="Arial Narrow" w:hAnsi="Arial Narrow" w:cs="Arial"/>
          <w:color w:val="000000"/>
        </w:rPr>
      </w:pPr>
      <w:r w:rsidRPr="008921D1">
        <w:rPr>
          <w:rFonts w:ascii="Arial Narrow" w:hAnsi="Arial Narrow" w:cs="Arial"/>
          <w:color w:val="000000"/>
        </w:rPr>
        <w:t>Náhrada škody, úrok z prodlení a smluvní pokuta jsou splatné do 15 dnů ode dne doručení jejich vyúčtování druhé smluvní straně.</w:t>
      </w:r>
    </w:p>
    <w:p w:rsidR="00281CD1" w:rsidRPr="008921D1" w:rsidRDefault="00281CD1" w:rsidP="00281CD1">
      <w:pPr>
        <w:widowControl w:val="0"/>
        <w:numPr>
          <w:ilvl w:val="0"/>
          <w:numId w:val="19"/>
        </w:numPr>
        <w:adjustRightInd w:val="0"/>
        <w:spacing w:after="0" w:line="240" w:lineRule="auto"/>
        <w:jc w:val="both"/>
        <w:textAlignment w:val="baseline"/>
        <w:rPr>
          <w:rFonts w:ascii="Arial Narrow" w:hAnsi="Arial Narrow" w:cs="Arial"/>
          <w:color w:val="000000"/>
        </w:rPr>
      </w:pPr>
      <w:r w:rsidRPr="008921D1">
        <w:rPr>
          <w:rFonts w:ascii="Arial Narrow" w:hAnsi="Arial Narrow" w:cs="Arial"/>
        </w:rPr>
        <w:t>Jakákoliv sankce dle této smlouvy se nedotýká práva objednatele na náhradu způsobené škody, ani toto právo jakkoliv nelimituje.</w:t>
      </w:r>
    </w:p>
    <w:p w:rsidR="00281CD1" w:rsidRPr="008921D1" w:rsidRDefault="00281CD1" w:rsidP="00281CD1">
      <w:pPr>
        <w:rPr>
          <w:rFonts w:ascii="Arial Narrow" w:hAnsi="Arial Narrow"/>
          <w:b/>
        </w:rPr>
      </w:pPr>
    </w:p>
    <w:p w:rsidR="00281CD1" w:rsidRPr="008921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IX.</w:t>
      </w:r>
    </w:p>
    <w:p w:rsidR="00281CD1" w:rsidRDefault="00281CD1" w:rsidP="00281CD1">
      <w:pPr>
        <w:spacing w:after="0" w:line="240" w:lineRule="auto"/>
        <w:ind w:left="278" w:hanging="278"/>
        <w:jc w:val="center"/>
        <w:rPr>
          <w:rFonts w:ascii="Arial Narrow" w:hAnsi="Arial Narrow" w:cs="Arial"/>
          <w:b/>
        </w:rPr>
      </w:pPr>
      <w:r w:rsidRPr="008921D1">
        <w:rPr>
          <w:rFonts w:ascii="Arial Narrow" w:hAnsi="Arial Narrow" w:cs="Arial"/>
          <w:b/>
        </w:rPr>
        <w:t>Závěrečná ujednání</w:t>
      </w:r>
    </w:p>
    <w:p w:rsidR="00662699" w:rsidRPr="008921D1" w:rsidRDefault="00662699" w:rsidP="00281CD1">
      <w:pPr>
        <w:spacing w:after="0" w:line="240" w:lineRule="auto"/>
        <w:ind w:left="278" w:hanging="278"/>
        <w:jc w:val="center"/>
        <w:rPr>
          <w:rFonts w:ascii="Arial Narrow" w:hAnsi="Arial Narrow" w:cs="Arial"/>
          <w:b/>
        </w:rPr>
      </w:pPr>
    </w:p>
    <w:p w:rsidR="00281CD1" w:rsidRPr="008921D1" w:rsidRDefault="00281CD1" w:rsidP="00662699">
      <w:pPr>
        <w:widowControl w:val="0"/>
        <w:numPr>
          <w:ilvl w:val="0"/>
          <w:numId w:val="9"/>
        </w:numPr>
        <w:spacing w:after="0" w:line="240" w:lineRule="auto"/>
        <w:jc w:val="both"/>
        <w:rPr>
          <w:rFonts w:ascii="Arial Narrow" w:hAnsi="Arial Narrow" w:cs="Arial"/>
        </w:rPr>
      </w:pPr>
      <w:r w:rsidRPr="008921D1">
        <w:rPr>
          <w:rFonts w:ascii="Arial Narrow" w:hAnsi="Arial Narrow" w:cs="Arial"/>
        </w:rPr>
        <w:t>Není-li v této smlouvě uvedeno jinak, je k úkonům podle této smlouvy jménem objednatele oprávněna kontaktní osoba, popř. jiná pověřená nebo jinak určená osoba objednatele. Toto ustanovení se nevztahuje na podpis dodatků k této smlouvě.</w:t>
      </w:r>
    </w:p>
    <w:p w:rsidR="00281CD1" w:rsidRPr="008921D1" w:rsidRDefault="00281CD1" w:rsidP="00662699">
      <w:pPr>
        <w:tabs>
          <w:tab w:val="num" w:pos="360"/>
        </w:tabs>
        <w:spacing w:after="0" w:line="240" w:lineRule="auto"/>
        <w:ind w:left="360" w:hanging="360"/>
        <w:rPr>
          <w:rFonts w:ascii="Arial Narrow" w:hAnsi="Arial Narrow" w:cs="Arial"/>
          <w:b/>
        </w:rPr>
      </w:pPr>
    </w:p>
    <w:p w:rsidR="00281CD1" w:rsidRPr="008921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Práva a povinnosti smluvních stran výslovně v této smlouvě neupravené se řídí příslušnými ustanoveními zákona č. 513/1991 Sb., obchodní zákoník, v platném znění.</w:t>
      </w:r>
    </w:p>
    <w:p w:rsidR="00281CD1" w:rsidRPr="008921D1" w:rsidRDefault="00281CD1" w:rsidP="00662699">
      <w:pPr>
        <w:spacing w:after="0" w:line="240" w:lineRule="auto"/>
        <w:jc w:val="both"/>
        <w:rPr>
          <w:rFonts w:ascii="Arial Narrow" w:hAnsi="Arial Narrow" w:cs="Arial"/>
        </w:rPr>
      </w:pPr>
      <w:r w:rsidRPr="008921D1">
        <w:rPr>
          <w:rFonts w:ascii="Arial Narrow" w:hAnsi="Arial Narrow" w:cs="Arial"/>
        </w:rPr>
        <w:t xml:space="preserve"> </w:t>
      </w:r>
    </w:p>
    <w:p w:rsidR="00281C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Vzhledem k veřejnoprávnímu charakteru objednatele zhotovitel prohlašuje, že souhlasí se zveřejněním smluvních podmínek obsažených v této smlouvě v rozsahu a za podmínek vyplývajících z příslušných právních předpisů (zejména zákona č. 106/1999 Sb., o svobodném přístupu k informacím, v platném znění).</w:t>
      </w:r>
    </w:p>
    <w:p w:rsidR="00281CD1" w:rsidRDefault="00281CD1" w:rsidP="00662699">
      <w:pPr>
        <w:pStyle w:val="Odstavecseseznamem"/>
        <w:spacing w:after="0" w:line="240" w:lineRule="auto"/>
        <w:rPr>
          <w:rFonts w:ascii="Arial Narrow" w:hAnsi="Arial Narrow" w:cs="Arial"/>
        </w:rPr>
      </w:pPr>
    </w:p>
    <w:p w:rsidR="00281CD1" w:rsidRPr="008921D1" w:rsidRDefault="00281CD1" w:rsidP="00662699">
      <w:pPr>
        <w:numPr>
          <w:ilvl w:val="0"/>
          <w:numId w:val="9"/>
        </w:numPr>
        <w:spacing w:after="0" w:line="240" w:lineRule="auto"/>
        <w:jc w:val="both"/>
        <w:rPr>
          <w:rFonts w:ascii="Arial Narrow" w:hAnsi="Arial Narrow" w:cs="Arial"/>
        </w:rPr>
      </w:pPr>
      <w:r>
        <w:rPr>
          <w:rFonts w:ascii="Arial Narrow" w:hAnsi="Arial Narrow" w:cs="Arial"/>
        </w:rPr>
        <w:t>Nedílnou součástí této smlouvy je její Příloha č. 1 – Cenový přehled.</w:t>
      </w:r>
    </w:p>
    <w:p w:rsidR="00281CD1" w:rsidRPr="008921D1" w:rsidRDefault="00281CD1" w:rsidP="00662699">
      <w:pPr>
        <w:widowControl w:val="0"/>
        <w:spacing w:after="0" w:line="240" w:lineRule="auto"/>
        <w:jc w:val="both"/>
        <w:rPr>
          <w:rFonts w:ascii="Arial Narrow" w:hAnsi="Arial Narrow" w:cs="Arial"/>
        </w:rPr>
      </w:pPr>
    </w:p>
    <w:p w:rsidR="00281CD1" w:rsidRPr="008921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 xml:space="preserve">Tato smlouva je vyhotovena ve </w:t>
      </w:r>
      <w:r>
        <w:rPr>
          <w:rFonts w:ascii="Arial Narrow" w:hAnsi="Arial Narrow" w:cs="Arial"/>
        </w:rPr>
        <w:t>čtyřech</w:t>
      </w:r>
      <w:r w:rsidRPr="008921D1">
        <w:rPr>
          <w:rFonts w:ascii="Arial Narrow" w:hAnsi="Arial Narrow" w:cs="Arial"/>
        </w:rPr>
        <w:t xml:space="preserve"> stejnopisech, z nichž každý má platnost originálu. </w:t>
      </w:r>
      <w:r>
        <w:rPr>
          <w:rFonts w:ascii="Arial Narrow" w:hAnsi="Arial Narrow" w:cs="Arial"/>
        </w:rPr>
        <w:t>Tři</w:t>
      </w:r>
      <w:r w:rsidRPr="008921D1">
        <w:rPr>
          <w:rFonts w:ascii="Arial Narrow" w:hAnsi="Arial Narrow" w:cs="Arial"/>
        </w:rPr>
        <w:t xml:space="preserve"> vyhotovení j</w:t>
      </w:r>
      <w:r>
        <w:rPr>
          <w:rFonts w:ascii="Arial Narrow" w:hAnsi="Arial Narrow" w:cs="Arial"/>
        </w:rPr>
        <w:t>sou</w:t>
      </w:r>
      <w:r w:rsidRPr="008921D1">
        <w:rPr>
          <w:rFonts w:ascii="Arial Narrow" w:hAnsi="Arial Narrow" w:cs="Arial"/>
        </w:rPr>
        <w:t xml:space="preserve"> určen</w:t>
      </w:r>
      <w:r>
        <w:rPr>
          <w:rFonts w:ascii="Arial Narrow" w:hAnsi="Arial Narrow" w:cs="Arial"/>
        </w:rPr>
        <w:t>a</w:t>
      </w:r>
      <w:r w:rsidRPr="008921D1">
        <w:rPr>
          <w:rFonts w:ascii="Arial Narrow" w:hAnsi="Arial Narrow" w:cs="Arial"/>
        </w:rPr>
        <w:t xml:space="preserve"> pro objednatele, </w:t>
      </w:r>
      <w:r>
        <w:rPr>
          <w:rFonts w:ascii="Arial Narrow" w:hAnsi="Arial Narrow" w:cs="Arial"/>
        </w:rPr>
        <w:t>jedno</w:t>
      </w:r>
      <w:r w:rsidRPr="008921D1">
        <w:rPr>
          <w:rFonts w:ascii="Arial Narrow" w:hAnsi="Arial Narrow" w:cs="Arial"/>
        </w:rPr>
        <w:t xml:space="preserve"> vyhotovení je určeno pro zhotovitele.</w:t>
      </w:r>
    </w:p>
    <w:p w:rsidR="00281CD1" w:rsidRPr="008921D1" w:rsidRDefault="00281CD1" w:rsidP="00662699">
      <w:pPr>
        <w:tabs>
          <w:tab w:val="num" w:pos="360"/>
        </w:tabs>
        <w:spacing w:after="0" w:line="240" w:lineRule="auto"/>
        <w:ind w:left="360" w:hanging="360"/>
        <w:jc w:val="both"/>
        <w:rPr>
          <w:rFonts w:ascii="Arial Narrow" w:hAnsi="Arial Narrow" w:cs="Arial"/>
          <w:b/>
        </w:rPr>
      </w:pPr>
    </w:p>
    <w:p w:rsidR="00281CD1" w:rsidRPr="008921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Tuto smlouvu je možno měnit pouze na základě dohody smluvních stran formou písemných číslovaných dodatků podepsaných oběma smluvními stranami.</w:t>
      </w:r>
    </w:p>
    <w:p w:rsidR="00281CD1" w:rsidRPr="008921D1" w:rsidRDefault="00281CD1" w:rsidP="00662699">
      <w:pPr>
        <w:tabs>
          <w:tab w:val="num" w:pos="360"/>
        </w:tabs>
        <w:spacing w:after="0" w:line="240" w:lineRule="auto"/>
        <w:ind w:left="360" w:hanging="360"/>
        <w:jc w:val="both"/>
        <w:rPr>
          <w:rFonts w:ascii="Arial Narrow" w:hAnsi="Arial Narrow" w:cs="Arial"/>
          <w:b/>
        </w:rPr>
      </w:pPr>
    </w:p>
    <w:p w:rsidR="00281CD1" w:rsidRPr="008921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Tato smlouva nabývá platnosti i účinnosti dnem podpisu poslední smluvní stranou.</w:t>
      </w:r>
    </w:p>
    <w:p w:rsidR="00281CD1" w:rsidRPr="008921D1" w:rsidRDefault="00281CD1" w:rsidP="00662699">
      <w:pPr>
        <w:tabs>
          <w:tab w:val="num" w:pos="360"/>
        </w:tabs>
        <w:spacing w:after="0" w:line="240" w:lineRule="auto"/>
        <w:ind w:left="360" w:hanging="360"/>
        <w:jc w:val="both"/>
        <w:rPr>
          <w:rFonts w:ascii="Arial Narrow" w:hAnsi="Arial Narrow" w:cs="Arial"/>
        </w:rPr>
      </w:pPr>
    </w:p>
    <w:p w:rsidR="00281CD1" w:rsidRDefault="00281CD1" w:rsidP="00662699">
      <w:pPr>
        <w:numPr>
          <w:ilvl w:val="0"/>
          <w:numId w:val="9"/>
        </w:numPr>
        <w:spacing w:after="0" w:line="240" w:lineRule="auto"/>
        <w:jc w:val="both"/>
        <w:rPr>
          <w:rFonts w:ascii="Arial Narrow" w:hAnsi="Arial Narrow" w:cs="Arial"/>
        </w:rPr>
      </w:pPr>
      <w:r w:rsidRPr="008921D1">
        <w:rPr>
          <w:rFonts w:ascii="Arial Narrow" w:hAnsi="Arial Narrow" w:cs="Arial"/>
        </w:rPr>
        <w:t>Smluvní strany prohlašují, že smlouvu přečetly, jejímu obsahu bezezbytku porozuměly a že její obsah vyjadřuje jejich skutečnou, vážnou a svobodnou vůli. To stvrzují níže svými podpisy.</w:t>
      </w:r>
    </w:p>
    <w:p w:rsidR="00281CD1" w:rsidRDefault="00281CD1" w:rsidP="00662699">
      <w:pPr>
        <w:pStyle w:val="Odstavecseseznamem"/>
        <w:spacing w:after="0" w:line="240" w:lineRule="auto"/>
        <w:rPr>
          <w:rFonts w:ascii="Arial Narrow" w:hAnsi="Arial Narrow" w:cs="Arial"/>
        </w:rPr>
      </w:pPr>
    </w:p>
    <w:p w:rsidR="00281CD1" w:rsidRDefault="00281CD1" w:rsidP="00662699">
      <w:pPr>
        <w:numPr>
          <w:ilvl w:val="0"/>
          <w:numId w:val="9"/>
        </w:numPr>
        <w:spacing w:after="0" w:line="240" w:lineRule="auto"/>
        <w:jc w:val="both"/>
        <w:rPr>
          <w:rFonts w:ascii="Arial Narrow" w:hAnsi="Arial Narrow" w:cs="Arial"/>
        </w:rPr>
      </w:pPr>
      <w:r w:rsidRPr="00BA527F">
        <w:rPr>
          <w:rFonts w:ascii="Arial Narrow" w:hAnsi="Arial Narrow" w:cs="Arial"/>
        </w:rPr>
        <w:t>Prodávající se zavazuje poskytnout doklady související se splněním této smlouvy všem subjektům provádějícím audit a kontrolu dle zákona 320/2001 Sb., o finanční kontrole, ve znění pozdějších předpisů, u kupujícího v souvislosti s touto smlouvou a poskytnout všechny nezbytné informace týkající se dodavatelských činností.</w:t>
      </w:r>
    </w:p>
    <w:p w:rsidR="00281CD1" w:rsidRDefault="00281CD1" w:rsidP="00662699">
      <w:pPr>
        <w:pStyle w:val="Odstavecseseznamem"/>
        <w:spacing w:after="0" w:line="240" w:lineRule="auto"/>
        <w:rPr>
          <w:rFonts w:ascii="Arial Narrow" w:hAnsi="Arial Narrow" w:cs="Arial"/>
        </w:rPr>
      </w:pPr>
    </w:p>
    <w:p w:rsidR="00281CD1" w:rsidRDefault="00281CD1" w:rsidP="00662699">
      <w:pPr>
        <w:numPr>
          <w:ilvl w:val="0"/>
          <w:numId w:val="9"/>
        </w:numPr>
        <w:spacing w:after="0" w:line="240" w:lineRule="auto"/>
        <w:jc w:val="both"/>
        <w:rPr>
          <w:rFonts w:ascii="Arial Narrow" w:hAnsi="Arial Narrow" w:cs="Arial"/>
        </w:rPr>
      </w:pPr>
      <w:r w:rsidRPr="00BA527F">
        <w:rPr>
          <w:rFonts w:ascii="Arial Narrow" w:hAnsi="Arial Narrow" w:cs="Arial"/>
        </w:rPr>
        <w:t xml:space="preserve">Prodávající bere na vědomí, že podle § 2 písm. e) zákona č. 320/2001 Sb., o finanční kontrole, ve znění pozdějších předpisů, je osobou povinnou spolupůsobit při výkonu finanční kontroly. Tato povinnost se týká </w:t>
      </w:r>
      <w:r w:rsidRPr="00BA527F">
        <w:rPr>
          <w:rFonts w:ascii="Arial Narrow" w:hAnsi="Arial Narrow" w:cs="Arial"/>
        </w:rPr>
        <w:lastRenderedPageBreak/>
        <w:t>vedle této smlouvy rovněž nabídky podané do zadávacího řízení ke shora zmíněné veřejné zakázce a souvisejících dokumentů, i když podléhají ochraně podle zvláštních právních předpisů (např. jako obchodní tajemství, utajované skutečnosti) za předpokladu, že budou splněny požadavky kladené zvláštními právními předpisy (např. § 11 písm. c) a d), § 12 odst. 2 písm. f) zákona č. 552/1991 Sb., o státní kontrole, ve znění pozdějších předpisů). Prodávající prohlašuje, že obdobnou povinností smluvně zaváže také své případné subdodavatele, kteří se na plnění této smlouvy budou podílet.</w:t>
      </w:r>
    </w:p>
    <w:p w:rsidR="00281CD1" w:rsidRDefault="00281CD1" w:rsidP="00662699">
      <w:pPr>
        <w:pStyle w:val="Odstavecseseznamem"/>
        <w:spacing w:after="0" w:line="240" w:lineRule="auto"/>
        <w:rPr>
          <w:rFonts w:ascii="Arial Narrow" w:hAnsi="Arial Narrow" w:cs="Arial"/>
        </w:rPr>
      </w:pPr>
    </w:p>
    <w:p w:rsidR="00281CD1" w:rsidRPr="00BA527F" w:rsidRDefault="00281CD1" w:rsidP="00662699">
      <w:pPr>
        <w:numPr>
          <w:ilvl w:val="0"/>
          <w:numId w:val="9"/>
        </w:numPr>
        <w:spacing w:after="0" w:line="240" w:lineRule="auto"/>
        <w:jc w:val="both"/>
        <w:rPr>
          <w:rFonts w:ascii="Arial Narrow" w:hAnsi="Arial Narrow" w:cs="Arial"/>
        </w:rPr>
      </w:pPr>
      <w:r w:rsidRPr="00BA527F">
        <w:rPr>
          <w:rFonts w:ascii="Arial Narrow" w:hAnsi="Arial Narrow" w:cs="Arial"/>
        </w:rPr>
        <w:t>Prodávající bere na vědomí, že je povinen umožnit subjektům oprávněným k výkonu kontroly projektu, z jehož prostředků je pořízení zboží hrazeno, provést kontrolu dokladů souvisejících s plnění této smlouvy, a to po dobu danou právními předpisy České republiky k jejich archivaci (zákon č. 563/1991 Sb., o účetnictví, ve znění pozdějších předpisů a zákon č. 235/2004 Sb., o dani z přidané hodnoty, ve znění pozdějších předpisů), nejméně však do roku 2025.</w:t>
      </w:r>
    </w:p>
    <w:p w:rsidR="00281CD1" w:rsidRPr="008921D1" w:rsidRDefault="00281CD1" w:rsidP="00281CD1">
      <w:pPr>
        <w:ind w:left="360"/>
        <w:jc w:val="both"/>
        <w:rPr>
          <w:rFonts w:ascii="Arial Narrow" w:hAnsi="Arial Narrow" w:cs="Arial"/>
        </w:rPr>
      </w:pPr>
    </w:p>
    <w:p w:rsidR="00281CD1" w:rsidRPr="008921D1" w:rsidRDefault="00281CD1" w:rsidP="00281CD1">
      <w:pPr>
        <w:ind w:left="280" w:hanging="280"/>
        <w:rPr>
          <w:rFonts w:ascii="Arial Narrow" w:hAnsi="Arial Narrow" w:cs="Arial"/>
        </w:rPr>
      </w:pPr>
      <w:r w:rsidRPr="008921D1">
        <w:rPr>
          <w:rFonts w:ascii="Arial Narrow" w:hAnsi="Arial Narrow" w:cs="Arial"/>
        </w:rPr>
        <w:t xml:space="preserve">V ……………….. dne ………………..               </w:t>
      </w:r>
      <w:r>
        <w:rPr>
          <w:rFonts w:ascii="Arial Narrow" w:hAnsi="Arial Narrow" w:cs="Arial"/>
        </w:rPr>
        <w:t xml:space="preserve">                              </w:t>
      </w:r>
      <w:r w:rsidRPr="008921D1">
        <w:rPr>
          <w:rFonts w:ascii="Arial Narrow" w:hAnsi="Arial Narrow" w:cs="Arial"/>
        </w:rPr>
        <w:t xml:space="preserve">   V ……………….. dne ………………..</w:t>
      </w:r>
    </w:p>
    <w:p w:rsidR="00281CD1" w:rsidRPr="008921D1" w:rsidRDefault="00281CD1" w:rsidP="00281CD1">
      <w:pPr>
        <w:tabs>
          <w:tab w:val="center" w:pos="2160"/>
          <w:tab w:val="center" w:pos="7020"/>
        </w:tabs>
        <w:rPr>
          <w:rFonts w:ascii="Arial Narrow" w:hAnsi="Arial Narrow" w:cs="Arial"/>
        </w:rPr>
      </w:pPr>
      <w:r w:rsidRPr="008921D1">
        <w:rPr>
          <w:rFonts w:ascii="Arial Narrow" w:hAnsi="Arial Narrow" w:cs="Arial"/>
        </w:rPr>
        <w:tab/>
        <w:t>……………………….</w:t>
      </w:r>
      <w:r w:rsidRPr="008921D1">
        <w:rPr>
          <w:rFonts w:ascii="Arial Narrow" w:hAnsi="Arial Narrow" w:cs="Arial"/>
        </w:rPr>
        <w:tab/>
        <w:t>……………………….</w:t>
      </w:r>
    </w:p>
    <w:p w:rsidR="00281CD1" w:rsidRPr="008921D1" w:rsidRDefault="00281CD1" w:rsidP="00662699">
      <w:pPr>
        <w:tabs>
          <w:tab w:val="center" w:pos="1980"/>
          <w:tab w:val="center" w:pos="7020"/>
        </w:tabs>
        <w:spacing w:after="0" w:line="240" w:lineRule="auto"/>
        <w:rPr>
          <w:rFonts w:ascii="Arial Narrow" w:hAnsi="Arial Narrow" w:cs="Arial"/>
        </w:rPr>
      </w:pPr>
      <w:r w:rsidRPr="008921D1">
        <w:rPr>
          <w:rFonts w:ascii="Arial Narrow" w:hAnsi="Arial Narrow" w:cs="Arial"/>
        </w:rPr>
        <w:tab/>
        <w:t>Masarykova univerzita</w:t>
      </w:r>
    </w:p>
    <w:p w:rsidR="00281CD1" w:rsidRPr="008921D1" w:rsidRDefault="00281CD1" w:rsidP="00662699">
      <w:pPr>
        <w:tabs>
          <w:tab w:val="center" w:pos="1980"/>
          <w:tab w:val="center" w:pos="7020"/>
        </w:tabs>
        <w:spacing w:after="0" w:line="240" w:lineRule="auto"/>
        <w:rPr>
          <w:rFonts w:ascii="Arial Narrow" w:hAnsi="Arial Narrow" w:cs="Arial"/>
        </w:rPr>
      </w:pPr>
      <w:r w:rsidRPr="008921D1">
        <w:rPr>
          <w:rFonts w:ascii="Arial Narrow" w:hAnsi="Arial Narrow" w:cs="Arial"/>
        </w:rPr>
        <w:tab/>
        <w:t>Filozofická fakulta</w:t>
      </w:r>
      <w:r w:rsidRPr="008921D1">
        <w:rPr>
          <w:rFonts w:ascii="Arial Narrow" w:hAnsi="Arial Narrow" w:cs="Arial"/>
        </w:rPr>
        <w:tab/>
      </w:r>
    </w:p>
    <w:p w:rsidR="00281CD1" w:rsidRPr="008921D1" w:rsidRDefault="00281CD1" w:rsidP="00662699">
      <w:pPr>
        <w:tabs>
          <w:tab w:val="center" w:pos="1980"/>
          <w:tab w:val="center" w:pos="7020"/>
        </w:tabs>
        <w:spacing w:after="0" w:line="240" w:lineRule="auto"/>
        <w:rPr>
          <w:rFonts w:ascii="Arial Narrow" w:hAnsi="Arial Narrow" w:cs="Arial"/>
        </w:rPr>
      </w:pPr>
      <w:r w:rsidRPr="008921D1">
        <w:rPr>
          <w:rFonts w:ascii="Arial Narrow" w:hAnsi="Arial Narrow" w:cs="Arial"/>
        </w:rPr>
        <w:tab/>
        <w:t>objednatel</w:t>
      </w:r>
      <w:r w:rsidRPr="008921D1">
        <w:rPr>
          <w:rFonts w:ascii="Arial Narrow" w:hAnsi="Arial Narrow" w:cs="Arial"/>
        </w:rPr>
        <w:tab/>
        <w:t>zhotovitel</w:t>
      </w:r>
    </w:p>
    <w:p w:rsidR="00281CD1" w:rsidRPr="008921D1" w:rsidRDefault="00281CD1" w:rsidP="00281CD1">
      <w:pPr>
        <w:tabs>
          <w:tab w:val="center" w:pos="4500"/>
        </w:tabs>
        <w:jc w:val="center"/>
        <w:outlineLvl w:val="0"/>
        <w:rPr>
          <w:rFonts w:ascii="Arial Narrow" w:hAnsi="Arial Narrow"/>
          <w:b/>
          <w:caps/>
        </w:rPr>
      </w:pPr>
    </w:p>
    <w:p w:rsidR="00281CD1" w:rsidRDefault="00281CD1" w:rsidP="007D5308">
      <w:pPr>
        <w:jc w:val="center"/>
        <w:rPr>
          <w:b/>
          <w:sz w:val="32"/>
          <w:szCs w:val="32"/>
        </w:rPr>
      </w:pPr>
    </w:p>
    <w:sectPr w:rsidR="00281CD1" w:rsidSect="00603046">
      <w:headerReference w:type="default" r:id="rId9"/>
      <w:pgSz w:w="11906" w:h="16838"/>
      <w:pgMar w:top="1417" w:right="1417" w:bottom="1417" w:left="1417" w:header="170"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2D3" w:rsidRDefault="009662D3" w:rsidP="00603046">
      <w:pPr>
        <w:spacing w:after="0" w:line="240" w:lineRule="auto"/>
      </w:pPr>
      <w:r>
        <w:separator/>
      </w:r>
    </w:p>
  </w:endnote>
  <w:endnote w:type="continuationSeparator" w:id="0">
    <w:p w:rsidR="009662D3" w:rsidRDefault="009662D3" w:rsidP="0060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2D3" w:rsidRDefault="009662D3" w:rsidP="00603046">
      <w:pPr>
        <w:spacing w:after="0" w:line="240" w:lineRule="auto"/>
      </w:pPr>
      <w:r>
        <w:separator/>
      </w:r>
    </w:p>
  </w:footnote>
  <w:footnote w:type="continuationSeparator" w:id="0">
    <w:p w:rsidR="009662D3" w:rsidRDefault="009662D3" w:rsidP="00603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046" w:rsidRDefault="00603046">
    <w:pPr>
      <w:pStyle w:val="Zhlav"/>
    </w:pPr>
    <w:r>
      <w:rPr>
        <w:noProof/>
      </w:rPr>
      <w:drawing>
        <wp:inline distT="0" distB="0" distL="0" distR="0" wp14:anchorId="0E3EE154" wp14:editId="1D571DC6">
          <wp:extent cx="5760720" cy="1028065"/>
          <wp:effectExtent l="0" t="0" r="0" b="0"/>
          <wp:docPr id="1" name="Picture 1" descr="OPVK_MU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VK_MU_K"/>
                  <pic:cNvPicPr>
                    <a:picLocks noChangeAspect="1" noChangeArrowheads="1"/>
                  </pic:cNvPicPr>
                </pic:nvPicPr>
                <pic:blipFill>
                  <a:blip r:embed="rId1" cstate="print"/>
                  <a:srcRect/>
                  <a:stretch>
                    <a:fillRect/>
                  </a:stretch>
                </pic:blipFill>
                <pic:spPr bwMode="auto">
                  <a:xfrm>
                    <a:off x="0" y="0"/>
                    <a:ext cx="5760720" cy="1028065"/>
                  </a:xfrm>
                  <a:prstGeom prst="rect">
                    <a:avLst/>
                  </a:prstGeom>
                  <a:noFill/>
                  <a:ln w="9525">
                    <a:noFill/>
                    <a:miter lim="800000"/>
                    <a:headEnd/>
                    <a:tailEnd/>
                  </a:ln>
                </pic:spPr>
              </pic:pic>
            </a:graphicData>
          </a:graphic>
        </wp:inline>
      </w:drawing>
    </w:r>
  </w:p>
  <w:p w:rsidR="00603046" w:rsidRDefault="0060304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146"/>
        </w:tabs>
        <w:ind w:left="1146" w:hanging="360"/>
      </w:pPr>
      <w:rPr>
        <w:rFonts w:ascii="Wingdings" w:hAnsi="Wingdings"/>
      </w:rPr>
    </w:lvl>
  </w:abstractNum>
  <w:abstractNum w:abstractNumId="1">
    <w:nsid w:val="012C1BF9"/>
    <w:multiLevelType w:val="hybridMultilevel"/>
    <w:tmpl w:val="FC8C2652"/>
    <w:lvl w:ilvl="0" w:tplc="77D8012C">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175254EE"/>
    <w:multiLevelType w:val="hybridMultilevel"/>
    <w:tmpl w:val="EDEE5BFE"/>
    <w:lvl w:ilvl="0" w:tplc="B2F05932">
      <w:start w:val="1"/>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7BA01C9"/>
    <w:multiLevelType w:val="multilevel"/>
    <w:tmpl w:val="53B0F5A4"/>
    <w:lvl w:ilvl="0">
      <w:start w:val="1"/>
      <w:numFmt w:val="decimal"/>
      <w:pStyle w:val="Nadpis1"/>
      <w:lvlText w:val="%1."/>
      <w:lvlJc w:val="left"/>
      <w:pPr>
        <w:ind w:left="360" w:hanging="360"/>
      </w:pPr>
      <w:rPr>
        <w:rFonts w:hint="default"/>
      </w:rPr>
    </w:lvl>
    <w:lvl w:ilvl="1">
      <w:start w:val="1"/>
      <w:numFmt w:val="decimal"/>
      <w:pStyle w:val="Numbered"/>
      <w:lvlText w:val="%1.%2."/>
      <w:lvlJc w:val="left"/>
      <w:pPr>
        <w:ind w:left="792" w:hanging="432"/>
      </w:pPr>
      <w:rPr>
        <w:rFonts w:hint="default"/>
      </w:rPr>
    </w:lvl>
    <w:lvl w:ilvl="2">
      <w:start w:val="1"/>
      <w:numFmt w:val="decimal"/>
      <w:pStyle w:val="1slaSEZChar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E37529"/>
    <w:multiLevelType w:val="multilevel"/>
    <w:tmpl w:val="AB52117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720"/>
        </w:tabs>
        <w:ind w:left="720" w:hanging="360"/>
      </w:pPr>
      <w:rPr>
        <w:rFonts w:hint="default"/>
        <w:b w:val="0"/>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A9848E1"/>
    <w:multiLevelType w:val="multilevel"/>
    <w:tmpl w:val="47E20F20"/>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AB151A7"/>
    <w:multiLevelType w:val="hybridMultilevel"/>
    <w:tmpl w:val="3DF89CA4"/>
    <w:lvl w:ilvl="0" w:tplc="61E023F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AA43662"/>
    <w:multiLevelType w:val="hybridMultilevel"/>
    <w:tmpl w:val="3514C1BC"/>
    <w:lvl w:ilvl="0" w:tplc="D6704644">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05A5653"/>
    <w:multiLevelType w:val="hybridMultilevel"/>
    <w:tmpl w:val="E5C8C6DE"/>
    <w:lvl w:ilvl="0" w:tplc="FCB2BD88">
      <w:start w:val="4"/>
      <w:numFmt w:val="decimal"/>
      <w:lvlText w:val="%1."/>
      <w:lvlJc w:val="left"/>
      <w:pPr>
        <w:tabs>
          <w:tab w:val="num" w:pos="360"/>
        </w:tabs>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52473234"/>
    <w:multiLevelType w:val="hybridMultilevel"/>
    <w:tmpl w:val="3FECA940"/>
    <w:lvl w:ilvl="0" w:tplc="D41A83C6">
      <w:start w:val="1"/>
      <w:numFmt w:val="decimal"/>
      <w:lvlText w:val="3.%1."/>
      <w:lvlJc w:val="left"/>
      <w:pPr>
        <w:ind w:left="720" w:hanging="360"/>
      </w:pPr>
      <w:rPr>
        <w:rFonts w:hint="default"/>
      </w:rPr>
    </w:lvl>
    <w:lvl w:ilvl="1" w:tplc="831C6E62">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52367EC"/>
    <w:multiLevelType w:val="hybridMultilevel"/>
    <w:tmpl w:val="559A682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5933621"/>
    <w:multiLevelType w:val="hybridMultilevel"/>
    <w:tmpl w:val="81AC0F4C"/>
    <w:lvl w:ilvl="0" w:tplc="0405000F">
      <w:start w:val="1"/>
      <w:numFmt w:val="decimal"/>
      <w:lvlText w:val="%1."/>
      <w:lvlJc w:val="left"/>
      <w:pPr>
        <w:tabs>
          <w:tab w:val="num" w:pos="360"/>
        </w:tabs>
        <w:ind w:left="360" w:hanging="360"/>
      </w:pPr>
      <w:rPr>
        <w:rFonts w:hint="default"/>
        <w:b w:val="0"/>
      </w:rPr>
    </w:lvl>
    <w:lvl w:ilvl="1" w:tplc="7AFA4978"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nsid w:val="642B2377"/>
    <w:multiLevelType w:val="hybridMultilevel"/>
    <w:tmpl w:val="C9BA8C92"/>
    <w:lvl w:ilvl="0" w:tplc="51546098">
      <w:start w:val="1"/>
      <w:numFmt w:val="bullet"/>
      <w:pStyle w:val="2odrky"/>
      <w:lvlText w:val="▪"/>
      <w:lvlJc w:val="left"/>
      <w:pPr>
        <w:tabs>
          <w:tab w:val="num" w:pos="717"/>
        </w:tabs>
        <w:ind w:left="717" w:hanging="360"/>
      </w:pPr>
      <w:rPr>
        <w:rFonts w:ascii="Arial" w:hAnsi="Arial" w:hint="default"/>
      </w:rPr>
    </w:lvl>
    <w:lvl w:ilvl="1" w:tplc="D3FAA8A2">
      <w:start w:val="1"/>
      <w:numFmt w:val="bullet"/>
      <w:lvlText w:val=""/>
      <w:lvlJc w:val="left"/>
      <w:pPr>
        <w:tabs>
          <w:tab w:val="num" w:pos="1440"/>
        </w:tabs>
        <w:ind w:left="1440" w:hanging="360"/>
      </w:pPr>
      <w:rPr>
        <w:rFonts w:ascii="Symbol" w:hAnsi="Symbol" w:hint="default"/>
        <w:color w:val="auto"/>
        <w:sz w:val="18"/>
        <w:szCs w:val="18"/>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6EA21EF1"/>
    <w:multiLevelType w:val="multilevel"/>
    <w:tmpl w:val="45DEBB0C"/>
    <w:lvl w:ilvl="0">
      <w:start w:val="1"/>
      <w:numFmt w:val="decimal"/>
      <w:pStyle w:val="N1"/>
      <w:lvlText w:val="%1"/>
      <w:lvlJc w:val="left"/>
      <w:pPr>
        <w:tabs>
          <w:tab w:val="num" w:pos="432"/>
        </w:tabs>
        <w:ind w:left="432" w:hanging="432"/>
      </w:pPr>
      <w:rPr>
        <w:rFonts w:hint="default"/>
      </w:rPr>
    </w:lvl>
    <w:lvl w:ilvl="1">
      <w:start w:val="1"/>
      <w:numFmt w:val="decimal"/>
      <w:pStyle w:val="N2"/>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37" w:hanging="737"/>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nsid w:val="71A47C64"/>
    <w:multiLevelType w:val="hybridMultilevel"/>
    <w:tmpl w:val="5BAC48CC"/>
    <w:lvl w:ilvl="0" w:tplc="3296256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pStyle w:val="1slaSEZChar1Char"/>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2817D72"/>
    <w:multiLevelType w:val="hybridMultilevel"/>
    <w:tmpl w:val="335841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76A6203C"/>
    <w:multiLevelType w:val="hybridMultilevel"/>
    <w:tmpl w:val="107EFFAE"/>
    <w:lvl w:ilvl="0" w:tplc="511ACABC">
      <w:start w:val="1"/>
      <w:numFmt w:val="decimal"/>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78E36FE2"/>
    <w:multiLevelType w:val="hybridMultilevel"/>
    <w:tmpl w:val="60AAB4F4"/>
    <w:lvl w:ilvl="0" w:tplc="55947488">
      <w:start w:val="8"/>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7FE07F57"/>
    <w:multiLevelType w:val="hybridMultilevel"/>
    <w:tmpl w:val="131C5DE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4"/>
  </w:num>
  <w:num w:numId="2">
    <w:abstractNumId w:val="0"/>
  </w:num>
  <w:num w:numId="3">
    <w:abstractNumId w:val="13"/>
  </w:num>
  <w:num w:numId="4">
    <w:abstractNumId w:val="3"/>
  </w:num>
  <w:num w:numId="5">
    <w:abstractNumId w:val="16"/>
  </w:num>
  <w:num w:numId="6">
    <w:abstractNumId w:val="1"/>
  </w:num>
  <w:num w:numId="7">
    <w:abstractNumId w:val="7"/>
  </w:num>
  <w:num w:numId="8">
    <w:abstractNumId w:val="11"/>
  </w:num>
  <w:num w:numId="9">
    <w:abstractNumId w:val="18"/>
  </w:num>
  <w:num w:numId="10">
    <w:abstractNumId w:val="5"/>
  </w:num>
  <w:num w:numId="11">
    <w:abstractNumId w:val="2"/>
  </w:num>
  <w:num w:numId="12">
    <w:abstractNumId w:val="4"/>
  </w:num>
  <w:num w:numId="13">
    <w:abstractNumId w:val="12"/>
  </w:num>
  <w:num w:numId="14">
    <w:abstractNumId w:val="9"/>
  </w:num>
  <w:num w:numId="15">
    <w:abstractNumId w:val="6"/>
  </w:num>
  <w:num w:numId="16">
    <w:abstractNumId w:val="10"/>
  </w:num>
  <w:num w:numId="17">
    <w:abstractNumId w:val="15"/>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980"/>
    <w:rsid w:val="000314C0"/>
    <w:rsid w:val="00106E4E"/>
    <w:rsid w:val="002358BF"/>
    <w:rsid w:val="00244F5A"/>
    <w:rsid w:val="00281CD1"/>
    <w:rsid w:val="002F0980"/>
    <w:rsid w:val="00355B68"/>
    <w:rsid w:val="004D2CDC"/>
    <w:rsid w:val="00603046"/>
    <w:rsid w:val="00662699"/>
    <w:rsid w:val="007D5308"/>
    <w:rsid w:val="00836999"/>
    <w:rsid w:val="00840623"/>
    <w:rsid w:val="009662D3"/>
    <w:rsid w:val="00A00419"/>
    <w:rsid w:val="00BD5FE1"/>
    <w:rsid w:val="00D02806"/>
    <w:rsid w:val="00E15E47"/>
    <w:rsid w:val="00EA32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81CD1"/>
    <w:pPr>
      <w:keepNext/>
      <w:numPr>
        <w:numId w:val="4"/>
      </w:numPr>
      <w:spacing w:before="240" w:after="60" w:line="240" w:lineRule="auto"/>
      <w:jc w:val="center"/>
      <w:outlineLvl w:val="0"/>
    </w:pPr>
    <w:rPr>
      <w:rFonts w:ascii="Arial Narrow" w:eastAsia="Times New Roman" w:hAnsi="Arial Narrow" w:cs="Arial"/>
      <w:b/>
      <w:bCs/>
      <w:noProof/>
      <w:kern w:val="32"/>
    </w:rPr>
  </w:style>
  <w:style w:type="paragraph" w:styleId="Nadpis5">
    <w:name w:val="heading 5"/>
    <w:basedOn w:val="Normln"/>
    <w:next w:val="Normln"/>
    <w:link w:val="Nadpis5Char"/>
    <w:qFormat/>
    <w:rsid w:val="00281CD1"/>
    <w:pPr>
      <w:numPr>
        <w:ilvl w:val="4"/>
        <w:numId w:val="3"/>
      </w:numPr>
      <w:spacing w:before="240" w:after="60" w:line="240" w:lineRule="auto"/>
      <w:outlineLvl w:val="4"/>
    </w:pPr>
    <w:rPr>
      <w:rFonts w:ascii="Times New Roman" w:eastAsia="Times New Roman" w:hAnsi="Times New Roman" w:cs="Times New Roman"/>
      <w:b/>
      <w:bCs/>
      <w:i/>
      <w:iCs/>
      <w:noProof/>
      <w:sz w:val="26"/>
      <w:szCs w:val="26"/>
    </w:rPr>
  </w:style>
  <w:style w:type="paragraph" w:styleId="Nadpis6">
    <w:name w:val="heading 6"/>
    <w:basedOn w:val="Normln"/>
    <w:next w:val="Normln"/>
    <w:link w:val="Nadpis6Char"/>
    <w:qFormat/>
    <w:rsid w:val="00281CD1"/>
    <w:pPr>
      <w:numPr>
        <w:ilvl w:val="5"/>
        <w:numId w:val="3"/>
      </w:numPr>
      <w:spacing w:before="240" w:after="60" w:line="240" w:lineRule="auto"/>
      <w:outlineLvl w:val="5"/>
    </w:pPr>
    <w:rPr>
      <w:rFonts w:ascii="Times New Roman" w:eastAsia="Times New Roman" w:hAnsi="Times New Roman" w:cs="Times New Roman"/>
      <w:b/>
      <w:bCs/>
      <w:noProof/>
    </w:rPr>
  </w:style>
  <w:style w:type="paragraph" w:styleId="Nadpis7">
    <w:name w:val="heading 7"/>
    <w:basedOn w:val="Normln"/>
    <w:next w:val="Normln"/>
    <w:link w:val="Nadpis7Char"/>
    <w:qFormat/>
    <w:rsid w:val="00281CD1"/>
    <w:pPr>
      <w:numPr>
        <w:ilvl w:val="6"/>
        <w:numId w:val="3"/>
      </w:numPr>
      <w:spacing w:before="240" w:after="60" w:line="240" w:lineRule="auto"/>
      <w:outlineLvl w:val="6"/>
    </w:pPr>
    <w:rPr>
      <w:rFonts w:ascii="Times New Roman" w:eastAsia="Times New Roman" w:hAnsi="Times New Roman" w:cs="Times New Roman"/>
      <w:noProof/>
      <w:sz w:val="24"/>
      <w:szCs w:val="24"/>
    </w:rPr>
  </w:style>
  <w:style w:type="paragraph" w:styleId="Nadpis8">
    <w:name w:val="heading 8"/>
    <w:basedOn w:val="Normln"/>
    <w:next w:val="Normln"/>
    <w:link w:val="Nadpis8Char"/>
    <w:qFormat/>
    <w:rsid w:val="00281CD1"/>
    <w:pPr>
      <w:numPr>
        <w:ilvl w:val="7"/>
        <w:numId w:val="3"/>
      </w:numPr>
      <w:spacing w:before="240" w:after="60" w:line="240" w:lineRule="auto"/>
      <w:outlineLvl w:val="7"/>
    </w:pPr>
    <w:rPr>
      <w:rFonts w:ascii="Times New Roman" w:eastAsia="Times New Roman" w:hAnsi="Times New Roman" w:cs="Times New Roman"/>
      <w:i/>
      <w:iCs/>
      <w:noProof/>
      <w:sz w:val="24"/>
      <w:szCs w:val="24"/>
    </w:rPr>
  </w:style>
  <w:style w:type="paragraph" w:styleId="Nadpis9">
    <w:name w:val="heading 9"/>
    <w:basedOn w:val="Normln"/>
    <w:next w:val="Normln"/>
    <w:link w:val="Nadpis9Char"/>
    <w:qFormat/>
    <w:rsid w:val="00281CD1"/>
    <w:pPr>
      <w:numPr>
        <w:ilvl w:val="8"/>
        <w:numId w:val="3"/>
      </w:numPr>
      <w:spacing w:before="240" w:after="60" w:line="240" w:lineRule="auto"/>
      <w:outlineLvl w:val="8"/>
    </w:pPr>
    <w:rPr>
      <w:rFonts w:ascii="Arial" w:eastAsia="Times New Roman" w:hAnsi="Arial" w:cs="Arial"/>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F0980"/>
    <w:pPr>
      <w:ind w:left="720"/>
      <w:contextualSpacing/>
    </w:pPr>
  </w:style>
  <w:style w:type="paragraph" w:styleId="Textbubliny">
    <w:name w:val="Balloon Text"/>
    <w:basedOn w:val="Normln"/>
    <w:link w:val="TextbublinyChar"/>
    <w:uiPriority w:val="99"/>
    <w:semiHidden/>
    <w:unhideWhenUsed/>
    <w:rsid w:val="00BD5F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D5FE1"/>
    <w:rPr>
      <w:rFonts w:ascii="Tahoma" w:hAnsi="Tahoma" w:cs="Tahoma"/>
      <w:sz w:val="16"/>
      <w:szCs w:val="16"/>
    </w:rPr>
  </w:style>
  <w:style w:type="paragraph" w:styleId="Normlnweb">
    <w:name w:val="Normal (Web)"/>
    <w:basedOn w:val="Normln"/>
    <w:uiPriority w:val="99"/>
    <w:semiHidden/>
    <w:unhideWhenUsed/>
    <w:rsid w:val="00BD5FE1"/>
    <w:pPr>
      <w:spacing w:before="100" w:beforeAutospacing="1" w:after="100" w:afterAutospacing="1" w:line="240" w:lineRule="auto"/>
    </w:pPr>
    <w:rPr>
      <w:rFonts w:ascii="Times New Roman" w:eastAsia="Times New Roman" w:hAnsi="Times New Roman" w:cs="Times New Roman"/>
      <w:sz w:val="24"/>
      <w:szCs w:val="24"/>
    </w:rPr>
  </w:style>
  <w:style w:type="paragraph" w:styleId="Zkladntextodsazen2">
    <w:name w:val="Body Text Indent 2"/>
    <w:basedOn w:val="Normln"/>
    <w:link w:val="Zkladntextodsazen2Char"/>
    <w:rsid w:val="00836999"/>
    <w:pPr>
      <w:spacing w:after="0" w:line="240" w:lineRule="auto"/>
      <w:ind w:left="720"/>
    </w:pPr>
    <w:rPr>
      <w:rFonts w:ascii="Arial" w:eastAsia="Times New Roman" w:hAnsi="Arial" w:cs="Arial"/>
      <w:b/>
      <w:bCs/>
      <w:noProof/>
      <w:sz w:val="24"/>
      <w:szCs w:val="24"/>
    </w:rPr>
  </w:style>
  <w:style w:type="character" w:customStyle="1" w:styleId="Zkladntextodsazen2Char">
    <w:name w:val="Základní text odsazený 2 Char"/>
    <w:basedOn w:val="Standardnpsmoodstavce"/>
    <w:link w:val="Zkladntextodsazen2"/>
    <w:rsid w:val="00836999"/>
    <w:rPr>
      <w:rFonts w:ascii="Arial" w:eastAsia="Times New Roman" w:hAnsi="Arial" w:cs="Arial"/>
      <w:b/>
      <w:bCs/>
      <w:noProof/>
      <w:sz w:val="24"/>
      <w:szCs w:val="24"/>
      <w:lang w:eastAsia="cs-CZ"/>
    </w:rPr>
  </w:style>
  <w:style w:type="paragraph" w:styleId="FormtovanvHTML">
    <w:name w:val="HTML Preformatted"/>
    <w:basedOn w:val="Normln"/>
    <w:link w:val="FormtovanvHTMLChar"/>
    <w:uiPriority w:val="99"/>
    <w:rsid w:val="007D5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FormtovanvHTMLChar">
    <w:name w:val="Formátovaný v HTML Char"/>
    <w:basedOn w:val="Standardnpsmoodstavce"/>
    <w:link w:val="FormtovanvHTML"/>
    <w:uiPriority w:val="99"/>
    <w:rsid w:val="007D5308"/>
    <w:rPr>
      <w:rFonts w:ascii="Courier New" w:eastAsia="Times New Roman" w:hAnsi="Courier New" w:cs="Times New Roman"/>
      <w:sz w:val="20"/>
      <w:szCs w:val="20"/>
    </w:rPr>
  </w:style>
  <w:style w:type="character" w:customStyle="1" w:styleId="Nadpis1Char">
    <w:name w:val="Nadpis 1 Char"/>
    <w:basedOn w:val="Standardnpsmoodstavce"/>
    <w:link w:val="Nadpis1"/>
    <w:rsid w:val="00281CD1"/>
    <w:rPr>
      <w:rFonts w:ascii="Arial Narrow" w:eastAsia="Times New Roman" w:hAnsi="Arial Narrow" w:cs="Arial"/>
      <w:b/>
      <w:bCs/>
      <w:noProof/>
      <w:kern w:val="32"/>
      <w:lang w:eastAsia="cs-CZ"/>
    </w:rPr>
  </w:style>
  <w:style w:type="character" w:customStyle="1" w:styleId="Nadpis5Char">
    <w:name w:val="Nadpis 5 Char"/>
    <w:basedOn w:val="Standardnpsmoodstavce"/>
    <w:link w:val="Nadpis5"/>
    <w:rsid w:val="00281CD1"/>
    <w:rPr>
      <w:rFonts w:ascii="Times New Roman" w:eastAsia="Times New Roman" w:hAnsi="Times New Roman" w:cs="Times New Roman"/>
      <w:b/>
      <w:bCs/>
      <w:i/>
      <w:iCs/>
      <w:noProof/>
      <w:sz w:val="26"/>
      <w:szCs w:val="26"/>
      <w:lang w:eastAsia="cs-CZ"/>
    </w:rPr>
  </w:style>
  <w:style w:type="character" w:customStyle="1" w:styleId="Nadpis6Char">
    <w:name w:val="Nadpis 6 Char"/>
    <w:basedOn w:val="Standardnpsmoodstavce"/>
    <w:link w:val="Nadpis6"/>
    <w:rsid w:val="00281CD1"/>
    <w:rPr>
      <w:rFonts w:ascii="Times New Roman" w:eastAsia="Times New Roman" w:hAnsi="Times New Roman" w:cs="Times New Roman"/>
      <w:b/>
      <w:bCs/>
      <w:noProof/>
      <w:lang w:eastAsia="cs-CZ"/>
    </w:rPr>
  </w:style>
  <w:style w:type="character" w:customStyle="1" w:styleId="Nadpis7Char">
    <w:name w:val="Nadpis 7 Char"/>
    <w:basedOn w:val="Standardnpsmoodstavce"/>
    <w:link w:val="Nadpis7"/>
    <w:rsid w:val="00281CD1"/>
    <w:rPr>
      <w:rFonts w:ascii="Times New Roman" w:eastAsia="Times New Roman" w:hAnsi="Times New Roman" w:cs="Times New Roman"/>
      <w:noProof/>
      <w:sz w:val="24"/>
      <w:szCs w:val="24"/>
      <w:lang w:eastAsia="cs-CZ"/>
    </w:rPr>
  </w:style>
  <w:style w:type="character" w:customStyle="1" w:styleId="Nadpis8Char">
    <w:name w:val="Nadpis 8 Char"/>
    <w:basedOn w:val="Standardnpsmoodstavce"/>
    <w:link w:val="Nadpis8"/>
    <w:rsid w:val="00281CD1"/>
    <w:rPr>
      <w:rFonts w:ascii="Times New Roman" w:eastAsia="Times New Roman" w:hAnsi="Times New Roman" w:cs="Times New Roman"/>
      <w:i/>
      <w:iCs/>
      <w:noProof/>
      <w:sz w:val="24"/>
      <w:szCs w:val="24"/>
      <w:lang w:eastAsia="cs-CZ"/>
    </w:rPr>
  </w:style>
  <w:style w:type="character" w:customStyle="1" w:styleId="Nadpis9Char">
    <w:name w:val="Nadpis 9 Char"/>
    <w:basedOn w:val="Standardnpsmoodstavce"/>
    <w:link w:val="Nadpis9"/>
    <w:rsid w:val="00281CD1"/>
    <w:rPr>
      <w:rFonts w:ascii="Arial" w:eastAsia="Times New Roman" w:hAnsi="Arial" w:cs="Arial"/>
      <w:noProof/>
      <w:lang w:eastAsia="cs-CZ"/>
    </w:rPr>
  </w:style>
  <w:style w:type="paragraph" w:customStyle="1" w:styleId="N1">
    <w:name w:val="N1"/>
    <w:basedOn w:val="Normln"/>
    <w:rsid w:val="00281CD1"/>
    <w:pPr>
      <w:numPr>
        <w:numId w:val="3"/>
      </w:numPr>
      <w:spacing w:after="0" w:line="240" w:lineRule="auto"/>
    </w:pPr>
    <w:rPr>
      <w:rFonts w:ascii="Times New Roman" w:eastAsia="Times New Roman" w:hAnsi="Times New Roman" w:cs="Times New Roman"/>
      <w:noProof/>
      <w:sz w:val="24"/>
      <w:szCs w:val="24"/>
    </w:rPr>
  </w:style>
  <w:style w:type="paragraph" w:customStyle="1" w:styleId="N2">
    <w:name w:val="N2"/>
    <w:basedOn w:val="Normln"/>
    <w:rsid w:val="00281CD1"/>
    <w:pPr>
      <w:numPr>
        <w:ilvl w:val="1"/>
        <w:numId w:val="3"/>
      </w:numPr>
      <w:spacing w:after="0" w:line="240" w:lineRule="auto"/>
    </w:pPr>
    <w:rPr>
      <w:rFonts w:ascii="Times New Roman" w:eastAsia="Times New Roman" w:hAnsi="Times New Roman" w:cs="Times New Roman"/>
      <w:noProof/>
      <w:sz w:val="24"/>
      <w:szCs w:val="24"/>
    </w:rPr>
  </w:style>
  <w:style w:type="paragraph" w:customStyle="1" w:styleId="Numbered">
    <w:name w:val="Numbered"/>
    <w:basedOn w:val="Normln"/>
    <w:qFormat/>
    <w:rsid w:val="00281CD1"/>
    <w:pPr>
      <w:numPr>
        <w:ilvl w:val="1"/>
        <w:numId w:val="4"/>
      </w:numPr>
      <w:spacing w:after="0" w:line="240" w:lineRule="auto"/>
      <w:jc w:val="both"/>
    </w:pPr>
    <w:rPr>
      <w:rFonts w:ascii="Arial Narrow" w:eastAsia="Times New Roman" w:hAnsi="Arial Narrow" w:cs="Times New Roman"/>
      <w:noProof/>
    </w:rPr>
  </w:style>
  <w:style w:type="paragraph" w:customStyle="1" w:styleId="1slaSEZChar1">
    <w:name w:val="(1) čísla SEZ Char1"/>
    <w:basedOn w:val="Normln"/>
    <w:rsid w:val="00281CD1"/>
    <w:pPr>
      <w:numPr>
        <w:ilvl w:val="2"/>
        <w:numId w:val="4"/>
      </w:numPr>
      <w:spacing w:before="120" w:after="0" w:line="240" w:lineRule="auto"/>
      <w:jc w:val="both"/>
    </w:pPr>
    <w:rPr>
      <w:rFonts w:ascii="Times New Roman" w:eastAsia="Times New Roman" w:hAnsi="Times New Roman" w:cs="Times New Roman"/>
      <w:noProof/>
    </w:rPr>
  </w:style>
  <w:style w:type="paragraph" w:styleId="Zkladntextodsazen">
    <w:name w:val="Body Text Indent"/>
    <w:basedOn w:val="Normln"/>
    <w:link w:val="ZkladntextodsazenChar"/>
    <w:rsid w:val="00281CD1"/>
    <w:pPr>
      <w:spacing w:after="120" w:line="240" w:lineRule="auto"/>
      <w:ind w:left="283"/>
    </w:pPr>
    <w:rPr>
      <w:rFonts w:ascii="Times New Roman" w:eastAsia="Times New Roman" w:hAnsi="Times New Roman" w:cs="Times New Roman"/>
      <w:noProof/>
      <w:sz w:val="24"/>
      <w:szCs w:val="24"/>
    </w:rPr>
  </w:style>
  <w:style w:type="character" w:customStyle="1" w:styleId="ZkladntextodsazenChar">
    <w:name w:val="Základní text odsazený Char"/>
    <w:basedOn w:val="Standardnpsmoodstavce"/>
    <w:link w:val="Zkladntextodsazen"/>
    <w:rsid w:val="00281CD1"/>
    <w:rPr>
      <w:rFonts w:ascii="Times New Roman" w:eastAsia="Times New Roman" w:hAnsi="Times New Roman" w:cs="Times New Roman"/>
      <w:noProof/>
      <w:sz w:val="24"/>
      <w:szCs w:val="24"/>
    </w:rPr>
  </w:style>
  <w:style w:type="paragraph" w:customStyle="1" w:styleId="BodyText31">
    <w:name w:val="Body Text 31"/>
    <w:basedOn w:val="Normln"/>
    <w:rsid w:val="00281CD1"/>
    <w:pPr>
      <w:overflowPunct w:val="0"/>
      <w:autoSpaceDE w:val="0"/>
      <w:autoSpaceDN w:val="0"/>
      <w:adjustRightInd w:val="0"/>
      <w:spacing w:before="120" w:after="0" w:line="240" w:lineRule="atLeast"/>
      <w:jc w:val="both"/>
      <w:textAlignment w:val="baseline"/>
    </w:pPr>
    <w:rPr>
      <w:rFonts w:ascii="Times New Roman" w:eastAsia="Times New Roman" w:hAnsi="Times New Roman" w:cs="Times New Roman"/>
      <w:szCs w:val="20"/>
    </w:rPr>
  </w:style>
  <w:style w:type="paragraph" w:customStyle="1" w:styleId="1slaSEZChar1Char">
    <w:name w:val="(1) čísla SEZ Char1 Char"/>
    <w:basedOn w:val="Normln"/>
    <w:link w:val="1slaSEZChar1CharChar"/>
    <w:rsid w:val="00281CD1"/>
    <w:pPr>
      <w:numPr>
        <w:ilvl w:val="2"/>
        <w:numId w:val="1"/>
      </w:numPr>
      <w:spacing w:before="120" w:after="0" w:line="240" w:lineRule="auto"/>
      <w:jc w:val="both"/>
    </w:pPr>
    <w:rPr>
      <w:rFonts w:ascii="Times New Roman" w:eastAsia="Times New Roman" w:hAnsi="Times New Roman" w:cs="Times New Roman"/>
    </w:rPr>
  </w:style>
  <w:style w:type="character" w:customStyle="1" w:styleId="1slaSEZChar1CharChar">
    <w:name w:val="(1) čísla SEZ Char1 Char Char"/>
    <w:link w:val="1slaSEZChar1Char"/>
    <w:rsid w:val="00281CD1"/>
    <w:rPr>
      <w:rFonts w:ascii="Times New Roman" w:eastAsia="Times New Roman" w:hAnsi="Times New Roman" w:cs="Times New Roman"/>
    </w:rPr>
  </w:style>
  <w:style w:type="paragraph" w:customStyle="1" w:styleId="2odrky">
    <w:name w:val="(2) odrážky"/>
    <w:rsid w:val="00281CD1"/>
    <w:pPr>
      <w:numPr>
        <w:numId w:val="13"/>
      </w:numPr>
      <w:spacing w:before="60" w:after="0" w:line="240" w:lineRule="auto"/>
      <w:ind w:left="714" w:hanging="357"/>
      <w:jc w:val="both"/>
    </w:pPr>
    <w:rPr>
      <w:rFonts w:ascii="Times New Roman" w:eastAsia="Times New Roman" w:hAnsi="Times New Roman" w:cs="Times New Roman"/>
    </w:rPr>
  </w:style>
  <w:style w:type="paragraph" w:styleId="Zhlav">
    <w:name w:val="header"/>
    <w:basedOn w:val="Normln"/>
    <w:link w:val="ZhlavChar"/>
    <w:uiPriority w:val="99"/>
    <w:unhideWhenUsed/>
    <w:rsid w:val="006030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046"/>
  </w:style>
  <w:style w:type="paragraph" w:styleId="Zpat">
    <w:name w:val="footer"/>
    <w:basedOn w:val="Normln"/>
    <w:link w:val="ZpatChar"/>
    <w:uiPriority w:val="99"/>
    <w:unhideWhenUsed/>
    <w:rsid w:val="00603046"/>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0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81CD1"/>
    <w:pPr>
      <w:keepNext/>
      <w:numPr>
        <w:numId w:val="4"/>
      </w:numPr>
      <w:spacing w:before="240" w:after="60" w:line="240" w:lineRule="auto"/>
      <w:jc w:val="center"/>
      <w:outlineLvl w:val="0"/>
    </w:pPr>
    <w:rPr>
      <w:rFonts w:ascii="Arial Narrow" w:eastAsia="Times New Roman" w:hAnsi="Arial Narrow" w:cs="Arial"/>
      <w:b/>
      <w:bCs/>
      <w:noProof/>
      <w:kern w:val="32"/>
    </w:rPr>
  </w:style>
  <w:style w:type="paragraph" w:styleId="Nadpis5">
    <w:name w:val="heading 5"/>
    <w:basedOn w:val="Normln"/>
    <w:next w:val="Normln"/>
    <w:link w:val="Nadpis5Char"/>
    <w:qFormat/>
    <w:rsid w:val="00281CD1"/>
    <w:pPr>
      <w:numPr>
        <w:ilvl w:val="4"/>
        <w:numId w:val="3"/>
      </w:numPr>
      <w:spacing w:before="240" w:after="60" w:line="240" w:lineRule="auto"/>
      <w:outlineLvl w:val="4"/>
    </w:pPr>
    <w:rPr>
      <w:rFonts w:ascii="Times New Roman" w:eastAsia="Times New Roman" w:hAnsi="Times New Roman" w:cs="Times New Roman"/>
      <w:b/>
      <w:bCs/>
      <w:i/>
      <w:iCs/>
      <w:noProof/>
      <w:sz w:val="26"/>
      <w:szCs w:val="26"/>
    </w:rPr>
  </w:style>
  <w:style w:type="paragraph" w:styleId="Nadpis6">
    <w:name w:val="heading 6"/>
    <w:basedOn w:val="Normln"/>
    <w:next w:val="Normln"/>
    <w:link w:val="Nadpis6Char"/>
    <w:qFormat/>
    <w:rsid w:val="00281CD1"/>
    <w:pPr>
      <w:numPr>
        <w:ilvl w:val="5"/>
        <w:numId w:val="3"/>
      </w:numPr>
      <w:spacing w:before="240" w:after="60" w:line="240" w:lineRule="auto"/>
      <w:outlineLvl w:val="5"/>
    </w:pPr>
    <w:rPr>
      <w:rFonts w:ascii="Times New Roman" w:eastAsia="Times New Roman" w:hAnsi="Times New Roman" w:cs="Times New Roman"/>
      <w:b/>
      <w:bCs/>
      <w:noProof/>
    </w:rPr>
  </w:style>
  <w:style w:type="paragraph" w:styleId="Nadpis7">
    <w:name w:val="heading 7"/>
    <w:basedOn w:val="Normln"/>
    <w:next w:val="Normln"/>
    <w:link w:val="Nadpis7Char"/>
    <w:qFormat/>
    <w:rsid w:val="00281CD1"/>
    <w:pPr>
      <w:numPr>
        <w:ilvl w:val="6"/>
        <w:numId w:val="3"/>
      </w:numPr>
      <w:spacing w:before="240" w:after="60" w:line="240" w:lineRule="auto"/>
      <w:outlineLvl w:val="6"/>
    </w:pPr>
    <w:rPr>
      <w:rFonts w:ascii="Times New Roman" w:eastAsia="Times New Roman" w:hAnsi="Times New Roman" w:cs="Times New Roman"/>
      <w:noProof/>
      <w:sz w:val="24"/>
      <w:szCs w:val="24"/>
    </w:rPr>
  </w:style>
  <w:style w:type="paragraph" w:styleId="Nadpis8">
    <w:name w:val="heading 8"/>
    <w:basedOn w:val="Normln"/>
    <w:next w:val="Normln"/>
    <w:link w:val="Nadpis8Char"/>
    <w:qFormat/>
    <w:rsid w:val="00281CD1"/>
    <w:pPr>
      <w:numPr>
        <w:ilvl w:val="7"/>
        <w:numId w:val="3"/>
      </w:numPr>
      <w:spacing w:before="240" w:after="60" w:line="240" w:lineRule="auto"/>
      <w:outlineLvl w:val="7"/>
    </w:pPr>
    <w:rPr>
      <w:rFonts w:ascii="Times New Roman" w:eastAsia="Times New Roman" w:hAnsi="Times New Roman" w:cs="Times New Roman"/>
      <w:i/>
      <w:iCs/>
      <w:noProof/>
      <w:sz w:val="24"/>
      <w:szCs w:val="24"/>
    </w:rPr>
  </w:style>
  <w:style w:type="paragraph" w:styleId="Nadpis9">
    <w:name w:val="heading 9"/>
    <w:basedOn w:val="Normln"/>
    <w:next w:val="Normln"/>
    <w:link w:val="Nadpis9Char"/>
    <w:qFormat/>
    <w:rsid w:val="00281CD1"/>
    <w:pPr>
      <w:numPr>
        <w:ilvl w:val="8"/>
        <w:numId w:val="3"/>
      </w:numPr>
      <w:spacing w:before="240" w:after="60" w:line="240" w:lineRule="auto"/>
      <w:outlineLvl w:val="8"/>
    </w:pPr>
    <w:rPr>
      <w:rFonts w:ascii="Arial" w:eastAsia="Times New Roman" w:hAnsi="Arial" w:cs="Arial"/>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F0980"/>
    <w:pPr>
      <w:ind w:left="720"/>
      <w:contextualSpacing/>
    </w:pPr>
  </w:style>
  <w:style w:type="paragraph" w:styleId="Textbubliny">
    <w:name w:val="Balloon Text"/>
    <w:basedOn w:val="Normln"/>
    <w:link w:val="TextbublinyChar"/>
    <w:uiPriority w:val="99"/>
    <w:semiHidden/>
    <w:unhideWhenUsed/>
    <w:rsid w:val="00BD5F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D5FE1"/>
    <w:rPr>
      <w:rFonts w:ascii="Tahoma" w:hAnsi="Tahoma" w:cs="Tahoma"/>
      <w:sz w:val="16"/>
      <w:szCs w:val="16"/>
    </w:rPr>
  </w:style>
  <w:style w:type="paragraph" w:styleId="Normlnweb">
    <w:name w:val="Normal (Web)"/>
    <w:basedOn w:val="Normln"/>
    <w:uiPriority w:val="99"/>
    <w:semiHidden/>
    <w:unhideWhenUsed/>
    <w:rsid w:val="00BD5FE1"/>
    <w:pPr>
      <w:spacing w:before="100" w:beforeAutospacing="1" w:after="100" w:afterAutospacing="1" w:line="240" w:lineRule="auto"/>
    </w:pPr>
    <w:rPr>
      <w:rFonts w:ascii="Times New Roman" w:eastAsia="Times New Roman" w:hAnsi="Times New Roman" w:cs="Times New Roman"/>
      <w:sz w:val="24"/>
      <w:szCs w:val="24"/>
    </w:rPr>
  </w:style>
  <w:style w:type="paragraph" w:styleId="Zkladntextodsazen2">
    <w:name w:val="Body Text Indent 2"/>
    <w:basedOn w:val="Normln"/>
    <w:link w:val="Zkladntextodsazen2Char"/>
    <w:rsid w:val="00836999"/>
    <w:pPr>
      <w:spacing w:after="0" w:line="240" w:lineRule="auto"/>
      <w:ind w:left="720"/>
    </w:pPr>
    <w:rPr>
      <w:rFonts w:ascii="Arial" w:eastAsia="Times New Roman" w:hAnsi="Arial" w:cs="Arial"/>
      <w:b/>
      <w:bCs/>
      <w:noProof/>
      <w:sz w:val="24"/>
      <w:szCs w:val="24"/>
    </w:rPr>
  </w:style>
  <w:style w:type="character" w:customStyle="1" w:styleId="Zkladntextodsazen2Char">
    <w:name w:val="Základní text odsazený 2 Char"/>
    <w:basedOn w:val="Standardnpsmoodstavce"/>
    <w:link w:val="Zkladntextodsazen2"/>
    <w:rsid w:val="00836999"/>
    <w:rPr>
      <w:rFonts w:ascii="Arial" w:eastAsia="Times New Roman" w:hAnsi="Arial" w:cs="Arial"/>
      <w:b/>
      <w:bCs/>
      <w:noProof/>
      <w:sz w:val="24"/>
      <w:szCs w:val="24"/>
      <w:lang w:eastAsia="cs-CZ"/>
    </w:rPr>
  </w:style>
  <w:style w:type="paragraph" w:styleId="FormtovanvHTML">
    <w:name w:val="HTML Preformatted"/>
    <w:basedOn w:val="Normln"/>
    <w:link w:val="FormtovanvHTMLChar"/>
    <w:uiPriority w:val="99"/>
    <w:rsid w:val="007D5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FormtovanvHTMLChar">
    <w:name w:val="Formátovaný v HTML Char"/>
    <w:basedOn w:val="Standardnpsmoodstavce"/>
    <w:link w:val="FormtovanvHTML"/>
    <w:uiPriority w:val="99"/>
    <w:rsid w:val="007D5308"/>
    <w:rPr>
      <w:rFonts w:ascii="Courier New" w:eastAsia="Times New Roman" w:hAnsi="Courier New" w:cs="Times New Roman"/>
      <w:sz w:val="20"/>
      <w:szCs w:val="20"/>
    </w:rPr>
  </w:style>
  <w:style w:type="character" w:customStyle="1" w:styleId="Nadpis1Char">
    <w:name w:val="Nadpis 1 Char"/>
    <w:basedOn w:val="Standardnpsmoodstavce"/>
    <w:link w:val="Nadpis1"/>
    <w:rsid w:val="00281CD1"/>
    <w:rPr>
      <w:rFonts w:ascii="Arial Narrow" w:eastAsia="Times New Roman" w:hAnsi="Arial Narrow" w:cs="Arial"/>
      <w:b/>
      <w:bCs/>
      <w:noProof/>
      <w:kern w:val="32"/>
      <w:lang w:eastAsia="cs-CZ"/>
    </w:rPr>
  </w:style>
  <w:style w:type="character" w:customStyle="1" w:styleId="Nadpis5Char">
    <w:name w:val="Nadpis 5 Char"/>
    <w:basedOn w:val="Standardnpsmoodstavce"/>
    <w:link w:val="Nadpis5"/>
    <w:rsid w:val="00281CD1"/>
    <w:rPr>
      <w:rFonts w:ascii="Times New Roman" w:eastAsia="Times New Roman" w:hAnsi="Times New Roman" w:cs="Times New Roman"/>
      <w:b/>
      <w:bCs/>
      <w:i/>
      <w:iCs/>
      <w:noProof/>
      <w:sz w:val="26"/>
      <w:szCs w:val="26"/>
      <w:lang w:eastAsia="cs-CZ"/>
    </w:rPr>
  </w:style>
  <w:style w:type="character" w:customStyle="1" w:styleId="Nadpis6Char">
    <w:name w:val="Nadpis 6 Char"/>
    <w:basedOn w:val="Standardnpsmoodstavce"/>
    <w:link w:val="Nadpis6"/>
    <w:rsid w:val="00281CD1"/>
    <w:rPr>
      <w:rFonts w:ascii="Times New Roman" w:eastAsia="Times New Roman" w:hAnsi="Times New Roman" w:cs="Times New Roman"/>
      <w:b/>
      <w:bCs/>
      <w:noProof/>
      <w:lang w:eastAsia="cs-CZ"/>
    </w:rPr>
  </w:style>
  <w:style w:type="character" w:customStyle="1" w:styleId="Nadpis7Char">
    <w:name w:val="Nadpis 7 Char"/>
    <w:basedOn w:val="Standardnpsmoodstavce"/>
    <w:link w:val="Nadpis7"/>
    <w:rsid w:val="00281CD1"/>
    <w:rPr>
      <w:rFonts w:ascii="Times New Roman" w:eastAsia="Times New Roman" w:hAnsi="Times New Roman" w:cs="Times New Roman"/>
      <w:noProof/>
      <w:sz w:val="24"/>
      <w:szCs w:val="24"/>
      <w:lang w:eastAsia="cs-CZ"/>
    </w:rPr>
  </w:style>
  <w:style w:type="character" w:customStyle="1" w:styleId="Nadpis8Char">
    <w:name w:val="Nadpis 8 Char"/>
    <w:basedOn w:val="Standardnpsmoodstavce"/>
    <w:link w:val="Nadpis8"/>
    <w:rsid w:val="00281CD1"/>
    <w:rPr>
      <w:rFonts w:ascii="Times New Roman" w:eastAsia="Times New Roman" w:hAnsi="Times New Roman" w:cs="Times New Roman"/>
      <w:i/>
      <w:iCs/>
      <w:noProof/>
      <w:sz w:val="24"/>
      <w:szCs w:val="24"/>
      <w:lang w:eastAsia="cs-CZ"/>
    </w:rPr>
  </w:style>
  <w:style w:type="character" w:customStyle="1" w:styleId="Nadpis9Char">
    <w:name w:val="Nadpis 9 Char"/>
    <w:basedOn w:val="Standardnpsmoodstavce"/>
    <w:link w:val="Nadpis9"/>
    <w:rsid w:val="00281CD1"/>
    <w:rPr>
      <w:rFonts w:ascii="Arial" w:eastAsia="Times New Roman" w:hAnsi="Arial" w:cs="Arial"/>
      <w:noProof/>
      <w:lang w:eastAsia="cs-CZ"/>
    </w:rPr>
  </w:style>
  <w:style w:type="paragraph" w:customStyle="1" w:styleId="N1">
    <w:name w:val="N1"/>
    <w:basedOn w:val="Normln"/>
    <w:rsid w:val="00281CD1"/>
    <w:pPr>
      <w:numPr>
        <w:numId w:val="3"/>
      </w:numPr>
      <w:spacing w:after="0" w:line="240" w:lineRule="auto"/>
    </w:pPr>
    <w:rPr>
      <w:rFonts w:ascii="Times New Roman" w:eastAsia="Times New Roman" w:hAnsi="Times New Roman" w:cs="Times New Roman"/>
      <w:noProof/>
      <w:sz w:val="24"/>
      <w:szCs w:val="24"/>
    </w:rPr>
  </w:style>
  <w:style w:type="paragraph" w:customStyle="1" w:styleId="N2">
    <w:name w:val="N2"/>
    <w:basedOn w:val="Normln"/>
    <w:rsid w:val="00281CD1"/>
    <w:pPr>
      <w:numPr>
        <w:ilvl w:val="1"/>
        <w:numId w:val="3"/>
      </w:numPr>
      <w:spacing w:after="0" w:line="240" w:lineRule="auto"/>
    </w:pPr>
    <w:rPr>
      <w:rFonts w:ascii="Times New Roman" w:eastAsia="Times New Roman" w:hAnsi="Times New Roman" w:cs="Times New Roman"/>
      <w:noProof/>
      <w:sz w:val="24"/>
      <w:szCs w:val="24"/>
    </w:rPr>
  </w:style>
  <w:style w:type="paragraph" w:customStyle="1" w:styleId="Numbered">
    <w:name w:val="Numbered"/>
    <w:basedOn w:val="Normln"/>
    <w:qFormat/>
    <w:rsid w:val="00281CD1"/>
    <w:pPr>
      <w:numPr>
        <w:ilvl w:val="1"/>
        <w:numId w:val="4"/>
      </w:numPr>
      <w:spacing w:after="0" w:line="240" w:lineRule="auto"/>
      <w:jc w:val="both"/>
    </w:pPr>
    <w:rPr>
      <w:rFonts w:ascii="Arial Narrow" w:eastAsia="Times New Roman" w:hAnsi="Arial Narrow" w:cs="Times New Roman"/>
      <w:noProof/>
    </w:rPr>
  </w:style>
  <w:style w:type="paragraph" w:customStyle="1" w:styleId="1slaSEZChar1">
    <w:name w:val="(1) čísla SEZ Char1"/>
    <w:basedOn w:val="Normln"/>
    <w:rsid w:val="00281CD1"/>
    <w:pPr>
      <w:numPr>
        <w:ilvl w:val="2"/>
        <w:numId w:val="4"/>
      </w:numPr>
      <w:spacing w:before="120" w:after="0" w:line="240" w:lineRule="auto"/>
      <w:jc w:val="both"/>
    </w:pPr>
    <w:rPr>
      <w:rFonts w:ascii="Times New Roman" w:eastAsia="Times New Roman" w:hAnsi="Times New Roman" w:cs="Times New Roman"/>
      <w:noProof/>
    </w:rPr>
  </w:style>
  <w:style w:type="paragraph" w:styleId="Zkladntextodsazen">
    <w:name w:val="Body Text Indent"/>
    <w:basedOn w:val="Normln"/>
    <w:link w:val="ZkladntextodsazenChar"/>
    <w:rsid w:val="00281CD1"/>
    <w:pPr>
      <w:spacing w:after="120" w:line="240" w:lineRule="auto"/>
      <w:ind w:left="283"/>
    </w:pPr>
    <w:rPr>
      <w:rFonts w:ascii="Times New Roman" w:eastAsia="Times New Roman" w:hAnsi="Times New Roman" w:cs="Times New Roman"/>
      <w:noProof/>
      <w:sz w:val="24"/>
      <w:szCs w:val="24"/>
    </w:rPr>
  </w:style>
  <w:style w:type="character" w:customStyle="1" w:styleId="ZkladntextodsazenChar">
    <w:name w:val="Základní text odsazený Char"/>
    <w:basedOn w:val="Standardnpsmoodstavce"/>
    <w:link w:val="Zkladntextodsazen"/>
    <w:rsid w:val="00281CD1"/>
    <w:rPr>
      <w:rFonts w:ascii="Times New Roman" w:eastAsia="Times New Roman" w:hAnsi="Times New Roman" w:cs="Times New Roman"/>
      <w:noProof/>
      <w:sz w:val="24"/>
      <w:szCs w:val="24"/>
    </w:rPr>
  </w:style>
  <w:style w:type="paragraph" w:customStyle="1" w:styleId="BodyText31">
    <w:name w:val="Body Text 31"/>
    <w:basedOn w:val="Normln"/>
    <w:rsid w:val="00281CD1"/>
    <w:pPr>
      <w:overflowPunct w:val="0"/>
      <w:autoSpaceDE w:val="0"/>
      <w:autoSpaceDN w:val="0"/>
      <w:adjustRightInd w:val="0"/>
      <w:spacing w:before="120" w:after="0" w:line="240" w:lineRule="atLeast"/>
      <w:jc w:val="both"/>
      <w:textAlignment w:val="baseline"/>
    </w:pPr>
    <w:rPr>
      <w:rFonts w:ascii="Times New Roman" w:eastAsia="Times New Roman" w:hAnsi="Times New Roman" w:cs="Times New Roman"/>
      <w:szCs w:val="20"/>
    </w:rPr>
  </w:style>
  <w:style w:type="paragraph" w:customStyle="1" w:styleId="1slaSEZChar1Char">
    <w:name w:val="(1) čísla SEZ Char1 Char"/>
    <w:basedOn w:val="Normln"/>
    <w:link w:val="1slaSEZChar1CharChar"/>
    <w:rsid w:val="00281CD1"/>
    <w:pPr>
      <w:numPr>
        <w:ilvl w:val="2"/>
        <w:numId w:val="1"/>
      </w:numPr>
      <w:spacing w:before="120" w:after="0" w:line="240" w:lineRule="auto"/>
      <w:jc w:val="both"/>
    </w:pPr>
    <w:rPr>
      <w:rFonts w:ascii="Times New Roman" w:eastAsia="Times New Roman" w:hAnsi="Times New Roman" w:cs="Times New Roman"/>
    </w:rPr>
  </w:style>
  <w:style w:type="character" w:customStyle="1" w:styleId="1slaSEZChar1CharChar">
    <w:name w:val="(1) čísla SEZ Char1 Char Char"/>
    <w:link w:val="1slaSEZChar1Char"/>
    <w:rsid w:val="00281CD1"/>
    <w:rPr>
      <w:rFonts w:ascii="Times New Roman" w:eastAsia="Times New Roman" w:hAnsi="Times New Roman" w:cs="Times New Roman"/>
    </w:rPr>
  </w:style>
  <w:style w:type="paragraph" w:customStyle="1" w:styleId="2odrky">
    <w:name w:val="(2) odrážky"/>
    <w:rsid w:val="00281CD1"/>
    <w:pPr>
      <w:numPr>
        <w:numId w:val="13"/>
      </w:numPr>
      <w:spacing w:before="60" w:after="0" w:line="240" w:lineRule="auto"/>
      <w:ind w:left="714" w:hanging="357"/>
      <w:jc w:val="both"/>
    </w:pPr>
    <w:rPr>
      <w:rFonts w:ascii="Times New Roman" w:eastAsia="Times New Roman" w:hAnsi="Times New Roman" w:cs="Times New Roman"/>
    </w:rPr>
  </w:style>
  <w:style w:type="paragraph" w:styleId="Zhlav">
    <w:name w:val="header"/>
    <w:basedOn w:val="Normln"/>
    <w:link w:val="ZhlavChar"/>
    <w:uiPriority w:val="99"/>
    <w:unhideWhenUsed/>
    <w:rsid w:val="006030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3046"/>
  </w:style>
  <w:style w:type="paragraph" w:styleId="Zpat">
    <w:name w:val="footer"/>
    <w:basedOn w:val="Normln"/>
    <w:link w:val="ZpatChar"/>
    <w:uiPriority w:val="99"/>
    <w:unhideWhenUsed/>
    <w:rsid w:val="00603046"/>
    <w:pPr>
      <w:tabs>
        <w:tab w:val="center" w:pos="4536"/>
        <w:tab w:val="right" w:pos="9072"/>
      </w:tabs>
      <w:spacing w:after="0" w:line="240" w:lineRule="auto"/>
    </w:pPr>
  </w:style>
  <w:style w:type="character" w:customStyle="1" w:styleId="ZpatChar">
    <w:name w:val="Zápatí Char"/>
    <w:basedOn w:val="Standardnpsmoodstavce"/>
    <w:link w:val="Zpat"/>
    <w:uiPriority w:val="99"/>
    <w:rsid w:val="00603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6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11230-AC95-4342-BABD-BFD55D89A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3158</Words>
  <Characters>18637</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UVT MU</Company>
  <LinksUpToDate>false</LinksUpToDate>
  <CharactersWithSpaces>21752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Muromec</dc:creator>
  <cp:lastModifiedBy>Tereza Stodolová</cp:lastModifiedBy>
  <cp:revision>2</cp:revision>
  <dcterms:created xsi:type="dcterms:W3CDTF">2012-10-31T07:23:00Z</dcterms:created>
  <dcterms:modified xsi:type="dcterms:W3CDTF">2012-10-31T07:23:00Z</dcterms:modified>
</cp:coreProperties>
</file>