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44" w:rsidRPr="00731900" w:rsidRDefault="00077CB7" w:rsidP="00C94644">
      <w:pPr>
        <w:tabs>
          <w:tab w:val="left" w:pos="3734"/>
        </w:tabs>
      </w:pPr>
      <w:r>
        <w:t>Příloha č. 2</w:t>
      </w:r>
    </w:p>
    <w:p w:rsidR="00C94644" w:rsidRPr="00731900" w:rsidRDefault="00C94644" w:rsidP="00C94644">
      <w:pPr>
        <w:tabs>
          <w:tab w:val="left" w:pos="3734"/>
        </w:tabs>
        <w:rPr>
          <w:b/>
        </w:rPr>
      </w:pPr>
      <w:r w:rsidRPr="00731900">
        <w:rPr>
          <w:b/>
          <w:sz w:val="28"/>
        </w:rPr>
        <w:t>Návrh smlouvy o dílo</w:t>
      </w:r>
      <w:r w:rsidRPr="00731900">
        <w:rPr>
          <w:sz w:val="28"/>
        </w:rPr>
        <w:t xml:space="preserve"> </w:t>
      </w:r>
    </w:p>
    <w:p w:rsidR="00C94644" w:rsidRPr="00731900" w:rsidRDefault="00C94644" w:rsidP="00C94644">
      <w:pPr>
        <w:jc w:val="center"/>
        <w:rPr>
          <w:b/>
          <w:sz w:val="32"/>
          <w:szCs w:val="32"/>
        </w:rPr>
      </w:pPr>
      <w:r w:rsidRPr="00731900">
        <w:rPr>
          <w:b/>
          <w:sz w:val="32"/>
          <w:szCs w:val="32"/>
        </w:rPr>
        <w:t>SMLOUVA O DÍLO</w:t>
      </w:r>
    </w:p>
    <w:p w:rsidR="00C94644" w:rsidRPr="00731900" w:rsidRDefault="00C94644" w:rsidP="00C94644">
      <w:pPr>
        <w:jc w:val="center"/>
      </w:pPr>
      <w:r w:rsidRPr="00731900">
        <w:t>v souladu s ustanovením § 536 a násl. zákona č. 513 /1991 Sb., obchodní zákoník v platném znění (dále jen “Smlouva”).</w:t>
      </w:r>
    </w:p>
    <w:p w:rsidR="00C94644" w:rsidRPr="00731900" w:rsidRDefault="00C94644" w:rsidP="00C94644"/>
    <w:p w:rsidR="00C94644" w:rsidRPr="00731900" w:rsidRDefault="00C94644" w:rsidP="00C94644">
      <w:pPr>
        <w:tabs>
          <w:tab w:val="left" w:pos="3544"/>
        </w:tabs>
        <w:jc w:val="both"/>
        <w:rPr>
          <w:b/>
        </w:rPr>
      </w:pPr>
      <w:r w:rsidRPr="00731900">
        <w:rPr>
          <w:b/>
        </w:rPr>
        <w:t>Objednatel:</w:t>
      </w:r>
      <w:r w:rsidRPr="00731900">
        <w:rPr>
          <w:b/>
        </w:rPr>
        <w:tab/>
      </w:r>
      <w:r w:rsidR="008B0538" w:rsidRPr="003F6596">
        <w:rPr>
          <w:b/>
          <w:color w:val="000000"/>
        </w:rPr>
        <w:t>Ústav teoretické a aplikované mechaniky AV ČR, v. v. i.</w:t>
      </w:r>
    </w:p>
    <w:p w:rsidR="00C94644" w:rsidRPr="00731900" w:rsidRDefault="00C94644" w:rsidP="00C94644">
      <w:pPr>
        <w:tabs>
          <w:tab w:val="left" w:pos="3544"/>
        </w:tabs>
        <w:jc w:val="both"/>
      </w:pPr>
      <w:r w:rsidRPr="00731900">
        <w:t>Se sídlem:</w:t>
      </w:r>
      <w:r w:rsidRPr="00731900">
        <w:tab/>
      </w:r>
      <w:r w:rsidR="008B0538" w:rsidRPr="00A12980">
        <w:rPr>
          <w:color w:val="000000"/>
        </w:rPr>
        <w:t>Prosecká 809/76, 190 00 Praha 9</w:t>
      </w:r>
      <w:r w:rsidRPr="00731900">
        <w:t xml:space="preserve"> </w:t>
      </w:r>
    </w:p>
    <w:p w:rsidR="00C94644" w:rsidRPr="00731900" w:rsidRDefault="00C94644" w:rsidP="00C94644">
      <w:pPr>
        <w:tabs>
          <w:tab w:val="left" w:pos="3544"/>
        </w:tabs>
      </w:pPr>
      <w:r w:rsidRPr="00731900">
        <w:tab/>
      </w:r>
    </w:p>
    <w:p w:rsidR="00C94644" w:rsidRPr="00731900" w:rsidRDefault="00C94644" w:rsidP="00C94644">
      <w:pPr>
        <w:tabs>
          <w:tab w:val="left" w:pos="3544"/>
        </w:tabs>
        <w:jc w:val="both"/>
      </w:pPr>
      <w:r w:rsidRPr="00731900">
        <w:t>Zastoupená:</w:t>
      </w:r>
      <w:r w:rsidRPr="00731900">
        <w:tab/>
      </w:r>
      <w:r w:rsidR="008B0538" w:rsidRPr="008B0538">
        <w:t>prof. Ing. Milošem Drdáckým, DrSc., ředitelem</w:t>
      </w:r>
    </w:p>
    <w:p w:rsidR="00C94644" w:rsidRPr="00731900" w:rsidRDefault="00C94644" w:rsidP="00C94644">
      <w:pPr>
        <w:tabs>
          <w:tab w:val="left" w:pos="3544"/>
        </w:tabs>
        <w:jc w:val="both"/>
      </w:pPr>
      <w:r w:rsidRPr="00731900">
        <w:t>IČ:</w:t>
      </w:r>
      <w:r w:rsidRPr="00731900">
        <w:tab/>
      </w:r>
      <w:r w:rsidR="008B0538" w:rsidRPr="008B0538">
        <w:rPr>
          <w:rFonts w:eastAsia="Times New Roman"/>
          <w:szCs w:val="20"/>
          <w:lang w:eastAsia="cs-CZ"/>
        </w:rPr>
        <w:t>68378297</w:t>
      </w:r>
    </w:p>
    <w:p w:rsidR="00C94644" w:rsidRPr="00731900" w:rsidRDefault="00C94644" w:rsidP="00C94644">
      <w:pPr>
        <w:tabs>
          <w:tab w:val="left" w:pos="3544"/>
        </w:tabs>
        <w:jc w:val="both"/>
      </w:pPr>
      <w:r w:rsidRPr="00731900">
        <w:t>DIČ:</w:t>
      </w:r>
      <w:r w:rsidRPr="00731900">
        <w:tab/>
      </w:r>
      <w:r w:rsidR="008B0538" w:rsidRPr="008B0538">
        <w:t>CZ68378297</w:t>
      </w:r>
    </w:p>
    <w:p w:rsidR="00C94644" w:rsidRPr="00731900" w:rsidRDefault="00C94644" w:rsidP="00C94644">
      <w:pPr>
        <w:tabs>
          <w:tab w:val="left" w:pos="3544"/>
        </w:tabs>
        <w:jc w:val="both"/>
      </w:pPr>
      <w:r w:rsidRPr="00731900">
        <w:t>Bankovní spojení:</w:t>
      </w:r>
      <w:r w:rsidRPr="00731900">
        <w:tab/>
      </w:r>
      <w:r w:rsidR="008B0538" w:rsidRPr="008B0538">
        <w:t>Raiffeisenbank a.s., č.</w:t>
      </w:r>
      <w:r w:rsidR="008A7098">
        <w:t xml:space="preserve"> </w:t>
      </w:r>
      <w:r w:rsidR="008B0538" w:rsidRPr="008B0538">
        <w:t>ú.: 1234994356/5500</w:t>
      </w:r>
    </w:p>
    <w:p w:rsidR="00C94644" w:rsidRDefault="00C94644" w:rsidP="00C94644">
      <w:pPr>
        <w:jc w:val="both"/>
        <w:rPr>
          <w:b/>
        </w:rPr>
      </w:pPr>
      <w:r w:rsidRPr="00731900">
        <w:rPr>
          <w:b/>
        </w:rPr>
        <w:t>(dále jen „objednatel“) na straně jedné</w:t>
      </w:r>
    </w:p>
    <w:p w:rsidR="00C94644" w:rsidRDefault="00C94644" w:rsidP="00C94644">
      <w:pPr>
        <w:jc w:val="both"/>
      </w:pPr>
      <w:r>
        <w:t>a</w:t>
      </w:r>
    </w:p>
    <w:p w:rsidR="00C94644" w:rsidRPr="00731900" w:rsidRDefault="00C94644" w:rsidP="00C94644">
      <w:pPr>
        <w:jc w:val="both"/>
        <w:rPr>
          <w:b/>
        </w:rPr>
      </w:pPr>
      <w:r w:rsidRPr="00731900">
        <w:rPr>
          <w:b/>
        </w:rPr>
        <w:t>Zhotovitel:</w:t>
      </w:r>
    </w:p>
    <w:p w:rsidR="00C94644" w:rsidRPr="00731900" w:rsidRDefault="00C94644" w:rsidP="00C94644">
      <w:pPr>
        <w:tabs>
          <w:tab w:val="left" w:pos="3544"/>
        </w:tabs>
        <w:jc w:val="both"/>
      </w:pPr>
      <w:r w:rsidRPr="00731900">
        <w:t>Se sídlem:</w:t>
      </w:r>
      <w:r w:rsidRPr="00731900">
        <w:tab/>
      </w:r>
    </w:p>
    <w:p w:rsidR="00C94644" w:rsidRPr="00731900" w:rsidRDefault="00C94644" w:rsidP="00C94644">
      <w:pPr>
        <w:tabs>
          <w:tab w:val="left" w:pos="3544"/>
        </w:tabs>
        <w:jc w:val="both"/>
      </w:pPr>
      <w:r w:rsidRPr="00731900">
        <w:tab/>
        <w:t>Reg. odd….. / vložka  ……. u ………… soudu v ……..</w:t>
      </w:r>
    </w:p>
    <w:p w:rsidR="00C94644" w:rsidRPr="00731900" w:rsidRDefault="00C94644" w:rsidP="00C94644">
      <w:pPr>
        <w:tabs>
          <w:tab w:val="left" w:pos="3544"/>
        </w:tabs>
        <w:jc w:val="both"/>
      </w:pPr>
      <w:r w:rsidRPr="00731900">
        <w:t>Zastoupená:</w:t>
      </w:r>
      <w:r w:rsidRPr="00731900">
        <w:tab/>
      </w:r>
    </w:p>
    <w:p w:rsidR="00C94644" w:rsidRPr="00731900" w:rsidRDefault="00C94644" w:rsidP="00C94644">
      <w:pPr>
        <w:jc w:val="both"/>
      </w:pPr>
      <w:r w:rsidRPr="00731900">
        <w:t>IČ:</w:t>
      </w:r>
    </w:p>
    <w:p w:rsidR="00C94644" w:rsidRPr="00731900" w:rsidRDefault="00C94644" w:rsidP="00C94644">
      <w:pPr>
        <w:jc w:val="both"/>
      </w:pPr>
      <w:r w:rsidRPr="00731900">
        <w:t>DIČ:</w:t>
      </w:r>
    </w:p>
    <w:p w:rsidR="00C94644" w:rsidRPr="00731900" w:rsidRDefault="00C94644" w:rsidP="00C94644">
      <w:pPr>
        <w:jc w:val="both"/>
      </w:pPr>
      <w:r w:rsidRPr="00731900">
        <w:t>Bankovní spojení:</w:t>
      </w:r>
    </w:p>
    <w:p w:rsidR="00C94644" w:rsidRPr="00731900" w:rsidRDefault="00C94644" w:rsidP="00C94644">
      <w:pPr>
        <w:jc w:val="both"/>
        <w:rPr>
          <w:b/>
        </w:rPr>
      </w:pPr>
      <w:r w:rsidRPr="00731900">
        <w:rPr>
          <w:b/>
        </w:rPr>
        <w:t>(dále jen „zhotovitel“) na straně druhé,</w:t>
      </w:r>
    </w:p>
    <w:p w:rsidR="00C94644" w:rsidRPr="00731900" w:rsidRDefault="00C94644" w:rsidP="00C94644"/>
    <w:p w:rsidR="00C94644" w:rsidRPr="00731900" w:rsidRDefault="00C94644" w:rsidP="00C94644">
      <w:pPr>
        <w:jc w:val="center"/>
      </w:pPr>
      <w:r w:rsidRPr="00731900">
        <w:t>uzavřeli dnešního dne, měsíce a roku tuto</w:t>
      </w:r>
    </w:p>
    <w:p w:rsidR="00C94644" w:rsidRPr="00731900" w:rsidRDefault="00C94644" w:rsidP="00C94644">
      <w:pPr>
        <w:jc w:val="center"/>
        <w:rPr>
          <w:b/>
          <w:spacing w:val="38"/>
          <w:kern w:val="24"/>
        </w:rPr>
      </w:pPr>
      <w:r w:rsidRPr="00731900">
        <w:rPr>
          <w:b/>
          <w:spacing w:val="38"/>
          <w:kern w:val="24"/>
        </w:rPr>
        <w:t>smlouvu o dílo</w:t>
      </w:r>
    </w:p>
    <w:p w:rsidR="00C94644" w:rsidRPr="00731900" w:rsidRDefault="00C94644" w:rsidP="00C94644">
      <w:pPr>
        <w:jc w:val="center"/>
      </w:pPr>
    </w:p>
    <w:p w:rsidR="00C94644" w:rsidRPr="00731900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Úvod</w:t>
      </w:r>
    </w:p>
    <w:p w:rsidR="00C94644" w:rsidRPr="00AE03D8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Účelem </w:t>
      </w:r>
      <w:r w:rsidRPr="00AE03D8">
        <w:rPr>
          <w:rFonts w:ascii="Times New Roman" w:hAnsi="Times New Roman"/>
          <w:sz w:val="24"/>
        </w:rPr>
        <w:t>této smlouvy je úprava vzájemných smluvních vztahů, práv a povinností mezi účastníky při provedení níže popsanéh</w:t>
      </w:r>
      <w:r w:rsidR="00FA7D65">
        <w:rPr>
          <w:rFonts w:ascii="Times New Roman" w:hAnsi="Times New Roman"/>
          <w:sz w:val="24"/>
        </w:rPr>
        <w:t>o díla, které je financováno z operačního programu V</w:t>
      </w:r>
      <w:r w:rsidRPr="00AE03D8">
        <w:rPr>
          <w:rFonts w:ascii="Times New Roman" w:hAnsi="Times New Roman"/>
          <w:sz w:val="24"/>
        </w:rPr>
        <w:t>zdělávání pro konkurenceschopnost. Výběr zhotovitele díla proto podléhá Pravidlům pro výběr dodavatelů v rámci uvedeného operačního programu vydaným Ministerstvem školství, mláde</w:t>
      </w:r>
      <w:r w:rsidR="008A7098">
        <w:rPr>
          <w:rFonts w:ascii="Times New Roman" w:hAnsi="Times New Roman"/>
          <w:sz w:val="24"/>
        </w:rPr>
        <w:t>že a tělovýchovy</w:t>
      </w:r>
      <w:r w:rsidRPr="00AE03D8">
        <w:rPr>
          <w:rFonts w:ascii="Times New Roman" w:hAnsi="Times New Roman"/>
          <w:sz w:val="24"/>
        </w:rPr>
        <w:t xml:space="preserve">.  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AE03D8">
        <w:rPr>
          <w:rFonts w:ascii="Times New Roman" w:hAnsi="Times New Roman"/>
          <w:sz w:val="24"/>
        </w:rPr>
        <w:t>Tato smlouva se s ohledem na výše uvedené uzavírá na základě výsledků výběrového řízení na služby vyhlášeného</w:t>
      </w:r>
      <w:r w:rsidRPr="00731900">
        <w:rPr>
          <w:rFonts w:ascii="Times New Roman" w:hAnsi="Times New Roman"/>
          <w:sz w:val="24"/>
        </w:rPr>
        <w:t xml:space="preserve"> objednatelem pod názvem „</w:t>
      </w:r>
      <w:r w:rsidR="008A7098" w:rsidRPr="008A7098">
        <w:rPr>
          <w:rFonts w:ascii="Times New Roman" w:hAnsi="Times New Roman"/>
          <w:sz w:val="24"/>
        </w:rPr>
        <w:t>Natočení a zpracování popularizačně výukových multimediálních materiálů</w:t>
      </w:r>
      <w:r w:rsidRPr="00731900">
        <w:rPr>
          <w:rFonts w:ascii="Times New Roman" w:hAnsi="Times New Roman"/>
          <w:sz w:val="24"/>
        </w:rPr>
        <w:t>“ a v</w:t>
      </w:r>
      <w:r w:rsidR="005522D4">
        <w:rPr>
          <w:rFonts w:ascii="Times New Roman" w:hAnsi="Times New Roman"/>
          <w:sz w:val="24"/>
        </w:rPr>
        <w:t> souladu s přílohami</w:t>
      </w:r>
      <w:r w:rsidRPr="00731900">
        <w:rPr>
          <w:rFonts w:ascii="Times New Roman" w:hAnsi="Times New Roman"/>
          <w:sz w:val="24"/>
        </w:rPr>
        <w:t xml:space="preserve"> k tomuto výběrovému řízení. </w:t>
      </w:r>
    </w:p>
    <w:p w:rsidR="00C94644" w:rsidRPr="00731900" w:rsidRDefault="00C94644" w:rsidP="00C94644">
      <w:pPr>
        <w:pStyle w:val="Normlnslovan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C94644" w:rsidRPr="00AE03D8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 w:rsidRPr="00AE03D8">
        <w:rPr>
          <w:rFonts w:ascii="Times New Roman" w:hAnsi="Times New Roman"/>
          <w:sz w:val="24"/>
          <w:szCs w:val="24"/>
        </w:rPr>
        <w:t>Předmět díla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Zhotovitel se touto smlouvou zavazuje vlastními náklady a na vlastní odpovědnost řádně a včas provést dílo spočívaj</w:t>
      </w:r>
      <w:r w:rsidR="00FA7D65">
        <w:rPr>
          <w:rFonts w:ascii="Times New Roman" w:hAnsi="Times New Roman"/>
          <w:sz w:val="24"/>
        </w:rPr>
        <w:t xml:space="preserve">ící v natočení </w:t>
      </w:r>
      <w:r w:rsidR="007678A3">
        <w:rPr>
          <w:rFonts w:ascii="Times New Roman" w:hAnsi="Times New Roman"/>
          <w:sz w:val="24"/>
        </w:rPr>
        <w:t xml:space="preserve">2 </w:t>
      </w:r>
      <w:r w:rsidR="00FA7D65">
        <w:rPr>
          <w:rFonts w:ascii="Times New Roman" w:hAnsi="Times New Roman"/>
          <w:sz w:val="24"/>
        </w:rPr>
        <w:t>s</w:t>
      </w:r>
      <w:r w:rsidR="007678A3">
        <w:rPr>
          <w:rFonts w:ascii="Times New Roman" w:hAnsi="Times New Roman"/>
          <w:sz w:val="24"/>
        </w:rPr>
        <w:t>érií</w:t>
      </w:r>
      <w:r w:rsidR="00FA7D65">
        <w:rPr>
          <w:rFonts w:ascii="Times New Roman" w:hAnsi="Times New Roman"/>
          <w:sz w:val="24"/>
        </w:rPr>
        <w:t xml:space="preserve"> </w:t>
      </w:r>
      <w:r w:rsidRPr="00731900">
        <w:rPr>
          <w:rFonts w:ascii="Times New Roman" w:hAnsi="Times New Roman"/>
          <w:sz w:val="24"/>
        </w:rPr>
        <w:t>video pořadů</w:t>
      </w:r>
      <w:r w:rsidR="00FA7D65">
        <w:rPr>
          <w:rFonts w:ascii="Times New Roman" w:hAnsi="Times New Roman"/>
          <w:sz w:val="24"/>
        </w:rPr>
        <w:t xml:space="preserve"> v celkové maximální délce trvání 400 minut</w:t>
      </w:r>
      <w:r w:rsidR="007F58D1">
        <w:rPr>
          <w:rFonts w:ascii="Times New Roman" w:hAnsi="Times New Roman"/>
          <w:sz w:val="24"/>
        </w:rPr>
        <w:t xml:space="preserve"> </w:t>
      </w:r>
      <w:r w:rsidR="006D5E8F">
        <w:rPr>
          <w:rFonts w:ascii="Times New Roman" w:hAnsi="Times New Roman"/>
          <w:sz w:val="24"/>
        </w:rPr>
        <w:t>(příloha č. 3</w:t>
      </w:r>
      <w:r w:rsidR="007678A3" w:rsidRPr="007678A3">
        <w:rPr>
          <w:rFonts w:ascii="Times New Roman" w:hAnsi="Times New Roman"/>
          <w:sz w:val="24"/>
        </w:rPr>
        <w:t xml:space="preserve"> – Specifikace videí)</w:t>
      </w:r>
      <w:r w:rsidRPr="00731900">
        <w:rPr>
          <w:rFonts w:ascii="Times New Roman" w:hAnsi="Times New Roman"/>
          <w:sz w:val="24"/>
        </w:rPr>
        <w:t xml:space="preserve">, </w:t>
      </w:r>
      <w:r w:rsidR="00FA7D65">
        <w:rPr>
          <w:rFonts w:ascii="Times New Roman" w:hAnsi="Times New Roman"/>
          <w:sz w:val="24"/>
        </w:rPr>
        <w:t>každé video bude</w:t>
      </w:r>
      <w:r w:rsidRPr="00AE03D8">
        <w:rPr>
          <w:rFonts w:ascii="Times New Roman" w:hAnsi="Times New Roman"/>
          <w:sz w:val="24"/>
        </w:rPr>
        <w:t xml:space="preserve"> se stopáží cca 10 </w:t>
      </w:r>
      <w:r w:rsidR="00FA7D65">
        <w:rPr>
          <w:rFonts w:ascii="Times New Roman" w:hAnsi="Times New Roman"/>
          <w:sz w:val="24"/>
        </w:rPr>
        <w:t xml:space="preserve">– 15 </w:t>
      </w:r>
      <w:r w:rsidRPr="00AE03D8">
        <w:rPr>
          <w:rFonts w:ascii="Times New Roman" w:hAnsi="Times New Roman"/>
          <w:sz w:val="24"/>
        </w:rPr>
        <w:t>minut a v kvalitě požadované objednatelem. Požadovanou kvalitou</w:t>
      </w:r>
      <w:r w:rsidRPr="00731900">
        <w:rPr>
          <w:rFonts w:ascii="Times New Roman" w:hAnsi="Times New Roman"/>
          <w:sz w:val="24"/>
        </w:rPr>
        <w:t xml:space="preserve"> se rozumí:</w:t>
      </w:r>
    </w:p>
    <w:p w:rsidR="00C94644" w:rsidRPr="00D14A83" w:rsidRDefault="00C94644" w:rsidP="00C94644">
      <w:pPr>
        <w:pStyle w:val="Normlnslovan"/>
        <w:numPr>
          <w:ilvl w:val="0"/>
          <w:numId w:val="3"/>
        </w:numPr>
        <w:ind w:left="709" w:hanging="709"/>
        <w:rPr>
          <w:rFonts w:ascii="Times New Roman" w:hAnsi="Times New Roman"/>
          <w:sz w:val="24"/>
        </w:rPr>
      </w:pPr>
      <w:r w:rsidRPr="00AE03D8">
        <w:rPr>
          <w:rFonts w:ascii="Times New Roman" w:hAnsi="Times New Roman"/>
          <w:sz w:val="24"/>
        </w:rPr>
        <w:t>Videoklipy budou natočeny v kvalitě</w:t>
      </w:r>
      <w:r w:rsidR="00F70892">
        <w:rPr>
          <w:rFonts w:ascii="Times New Roman" w:hAnsi="Times New Roman"/>
          <w:sz w:val="24"/>
        </w:rPr>
        <w:t xml:space="preserve"> </w:t>
      </w:r>
      <w:proofErr w:type="spellStart"/>
      <w:r w:rsidR="00F70892">
        <w:rPr>
          <w:rFonts w:ascii="Times New Roman" w:hAnsi="Times New Roman"/>
          <w:sz w:val="24"/>
        </w:rPr>
        <w:t>Full</w:t>
      </w:r>
      <w:proofErr w:type="spellEnd"/>
      <w:r w:rsidR="004955F1" w:rsidRPr="00AE03D8">
        <w:rPr>
          <w:rFonts w:ascii="Times New Roman" w:hAnsi="Times New Roman"/>
          <w:sz w:val="24"/>
        </w:rPr>
        <w:t xml:space="preserve"> HD</w:t>
      </w:r>
      <w:r w:rsidR="00F70892">
        <w:rPr>
          <w:rFonts w:ascii="Times New Roman" w:hAnsi="Times New Roman"/>
          <w:sz w:val="24"/>
        </w:rPr>
        <w:t xml:space="preserve">. </w:t>
      </w:r>
      <w:r w:rsidRPr="00AE03D8">
        <w:rPr>
          <w:rFonts w:ascii="Times New Roman" w:hAnsi="Times New Roman"/>
          <w:sz w:val="24"/>
        </w:rPr>
        <w:t>Dále budou videoklipy upraveny i do menšího rozlišení, které bude možno využít pro internetové prezentace, přehrávání v tabletech atd</w:t>
      </w:r>
      <w:r w:rsidR="00D14A83">
        <w:rPr>
          <w:rFonts w:ascii="Times New Roman" w:hAnsi="Times New Roman"/>
          <w:sz w:val="24"/>
        </w:rPr>
        <w:t>. Od každé</w:t>
      </w:r>
      <w:r w:rsidRPr="00D14A83">
        <w:rPr>
          <w:rFonts w:ascii="Times New Roman" w:hAnsi="Times New Roman"/>
          <w:sz w:val="24"/>
        </w:rPr>
        <w:t xml:space="preserve"> </w:t>
      </w:r>
      <w:r w:rsidR="00D14A83" w:rsidRPr="00D14A83">
        <w:rPr>
          <w:rFonts w:ascii="Times New Roman" w:hAnsi="Times New Roman"/>
          <w:sz w:val="24"/>
        </w:rPr>
        <w:t xml:space="preserve">série videí </w:t>
      </w:r>
      <w:r w:rsidRPr="00D14A83">
        <w:rPr>
          <w:rFonts w:ascii="Times New Roman" w:hAnsi="Times New Roman"/>
          <w:sz w:val="24"/>
        </w:rPr>
        <w:t>vyrobí zhotovitel 5</w:t>
      </w:r>
      <w:r w:rsidR="00D14A83" w:rsidRPr="00D14A83">
        <w:rPr>
          <w:rFonts w:ascii="Times New Roman" w:hAnsi="Times New Roman"/>
          <w:sz w:val="24"/>
        </w:rPr>
        <w:t>0 samostatných DVD (tj. 100</w:t>
      </w:r>
      <w:r w:rsidRPr="00D14A83">
        <w:rPr>
          <w:rFonts w:ascii="Times New Roman" w:hAnsi="Times New Roman"/>
          <w:sz w:val="24"/>
        </w:rPr>
        <w:t xml:space="preserve"> DVD</w:t>
      </w:r>
      <w:r w:rsidR="00D14A83" w:rsidRPr="00D14A83">
        <w:rPr>
          <w:rFonts w:ascii="Times New Roman" w:hAnsi="Times New Roman"/>
          <w:sz w:val="24"/>
        </w:rPr>
        <w:t>).</w:t>
      </w:r>
    </w:p>
    <w:p w:rsidR="00486673" w:rsidRDefault="00486673" w:rsidP="00486673">
      <w:pPr>
        <w:pStyle w:val="Normlnslovan"/>
        <w:numPr>
          <w:ilvl w:val="0"/>
          <w:numId w:val="0"/>
        </w:numPr>
        <w:ind w:left="709"/>
        <w:rPr>
          <w:rFonts w:ascii="Times New Roman" w:hAnsi="Times New Roman"/>
          <w:sz w:val="24"/>
        </w:rPr>
      </w:pPr>
    </w:p>
    <w:p w:rsidR="00C94644" w:rsidRPr="00AE03D8" w:rsidRDefault="00C94644" w:rsidP="008A7098">
      <w:pPr>
        <w:pStyle w:val="Normlnslovan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</w:p>
    <w:p w:rsidR="00C94644" w:rsidRPr="00AE03D8" w:rsidRDefault="00C94644" w:rsidP="00C94644">
      <w:pPr>
        <w:pStyle w:val="Normlnslovan"/>
        <w:tabs>
          <w:tab w:val="clear" w:pos="720"/>
          <w:tab w:val="num" w:pos="284"/>
        </w:tabs>
        <w:ind w:left="709" w:hanging="709"/>
        <w:rPr>
          <w:rFonts w:ascii="Times New Roman" w:hAnsi="Times New Roman"/>
          <w:sz w:val="24"/>
        </w:rPr>
      </w:pPr>
      <w:r w:rsidRPr="00AE03D8">
        <w:rPr>
          <w:rFonts w:ascii="Times New Roman" w:hAnsi="Times New Roman"/>
          <w:sz w:val="24"/>
        </w:rPr>
        <w:lastRenderedPageBreak/>
        <w:t>Zhotovitel se zavazuje v průběhu díla nechat si pověřeným zástupcem objednatele schválit scénář a po natočení s ním zkonzultovat konečný střih a komentář video pořadů.</w:t>
      </w:r>
    </w:p>
    <w:p w:rsidR="00C94644" w:rsidRPr="00AE03D8" w:rsidRDefault="00C94644" w:rsidP="00C94644">
      <w:pPr>
        <w:pStyle w:val="Normlnslovan"/>
        <w:tabs>
          <w:tab w:val="clear" w:pos="720"/>
          <w:tab w:val="num" w:pos="284"/>
        </w:tabs>
        <w:ind w:left="709" w:hanging="709"/>
        <w:rPr>
          <w:rFonts w:ascii="Times New Roman" w:hAnsi="Times New Roman"/>
          <w:sz w:val="24"/>
        </w:rPr>
      </w:pPr>
      <w:r w:rsidRPr="00AE03D8">
        <w:rPr>
          <w:rFonts w:ascii="Times New Roman" w:hAnsi="Times New Roman"/>
          <w:sz w:val="24"/>
        </w:rPr>
        <w:t>Zhotovitel se zavazuje souhlasit s tím, že objednatel může dokončené dílo (video pořady) rozmnožovat/kopírovat pro účely popularizace v</w:t>
      </w:r>
      <w:r w:rsidR="008A7098">
        <w:rPr>
          <w:rFonts w:ascii="Times New Roman" w:hAnsi="Times New Roman"/>
          <w:sz w:val="24"/>
        </w:rPr>
        <w:t>ýzkumu a vývoje v oblasti péče o kulturní dědictví</w:t>
      </w:r>
      <w:r w:rsidRPr="00AE03D8">
        <w:rPr>
          <w:rFonts w:ascii="Times New Roman" w:hAnsi="Times New Roman"/>
          <w:sz w:val="24"/>
        </w:rPr>
        <w:t>.</w:t>
      </w:r>
    </w:p>
    <w:p w:rsidR="00C94644" w:rsidRPr="00AE03D8" w:rsidRDefault="00C94644" w:rsidP="00C94644">
      <w:pPr>
        <w:pStyle w:val="Normlnslovan"/>
        <w:tabs>
          <w:tab w:val="clear" w:pos="720"/>
          <w:tab w:val="num" w:pos="284"/>
        </w:tabs>
        <w:ind w:left="709" w:hanging="709"/>
        <w:rPr>
          <w:rFonts w:ascii="Times New Roman" w:hAnsi="Times New Roman"/>
          <w:sz w:val="24"/>
        </w:rPr>
      </w:pPr>
      <w:r w:rsidRPr="00AE03D8">
        <w:rPr>
          <w:rFonts w:ascii="Times New Roman" w:hAnsi="Times New Roman"/>
          <w:sz w:val="24"/>
        </w:rPr>
        <w:t>Objednatel se zavazuje zaplatit zhotoviteli cenu díla níže uvedenou v této smlouvě.</w:t>
      </w:r>
    </w:p>
    <w:p w:rsidR="00C94644" w:rsidRPr="00AE03D8" w:rsidRDefault="00C94644" w:rsidP="00C94644">
      <w:pPr>
        <w:pStyle w:val="Normlnslovan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C94644" w:rsidRPr="00AE03D8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bookmarkStart w:id="0" w:name="_Ref193090726"/>
      <w:r w:rsidRPr="00AE03D8">
        <w:rPr>
          <w:rFonts w:ascii="Times New Roman" w:hAnsi="Times New Roman"/>
          <w:sz w:val="24"/>
          <w:szCs w:val="24"/>
        </w:rPr>
        <w:t>Místo a doba plnění</w:t>
      </w:r>
    </w:p>
    <w:p w:rsidR="00C94644" w:rsidRPr="004955F1" w:rsidRDefault="00C94644" w:rsidP="00C94644">
      <w:pPr>
        <w:pStyle w:val="Normlnslovan"/>
        <w:rPr>
          <w:rFonts w:ascii="Times New Roman" w:hAnsi="Times New Roman"/>
          <w:sz w:val="24"/>
        </w:rPr>
      </w:pPr>
      <w:r w:rsidRPr="004955F1">
        <w:rPr>
          <w:rFonts w:ascii="Times New Roman" w:hAnsi="Times New Roman"/>
          <w:sz w:val="24"/>
        </w:rPr>
        <w:t xml:space="preserve">Místem plnění jsou prostory </w:t>
      </w:r>
      <w:r w:rsidR="00E7043F" w:rsidRPr="004955F1">
        <w:rPr>
          <w:rFonts w:ascii="Times New Roman" w:hAnsi="Times New Roman"/>
          <w:sz w:val="24"/>
        </w:rPr>
        <w:t>společnosti ÚTAM AV ČR, v.v.i., Prosecká 809/76, 190 00 Praha 9</w:t>
      </w:r>
      <w:r w:rsidR="004955F1">
        <w:rPr>
          <w:rFonts w:ascii="Times New Roman" w:hAnsi="Times New Roman"/>
          <w:sz w:val="24"/>
        </w:rPr>
        <w:t>,</w:t>
      </w:r>
      <w:r w:rsidR="00E7043F" w:rsidRPr="004955F1">
        <w:rPr>
          <w:rFonts w:ascii="Times New Roman" w:hAnsi="Times New Roman"/>
          <w:sz w:val="24"/>
        </w:rPr>
        <w:t xml:space="preserve"> prostory Centra excelence Telč, Batelovská 485, 486</w:t>
      </w:r>
      <w:r w:rsidRPr="004955F1">
        <w:rPr>
          <w:rFonts w:ascii="Times New Roman" w:hAnsi="Times New Roman"/>
          <w:sz w:val="24"/>
        </w:rPr>
        <w:t xml:space="preserve">, </w:t>
      </w:r>
      <w:r w:rsidR="00E7043F" w:rsidRPr="004955F1">
        <w:rPr>
          <w:rFonts w:ascii="Times New Roman" w:hAnsi="Times New Roman"/>
          <w:sz w:val="24"/>
        </w:rPr>
        <w:t>588 56 Telč, Česká republika</w:t>
      </w:r>
      <w:r w:rsidR="004955F1">
        <w:rPr>
          <w:rFonts w:ascii="Times New Roman" w:hAnsi="Times New Roman"/>
          <w:sz w:val="24"/>
        </w:rPr>
        <w:t xml:space="preserve"> a d</w:t>
      </w:r>
      <w:r w:rsidR="00077CB7">
        <w:rPr>
          <w:rFonts w:ascii="Times New Roman" w:hAnsi="Times New Roman"/>
          <w:sz w:val="24"/>
        </w:rPr>
        <w:t xml:space="preserve">alší místa uvedená v příloze </w:t>
      </w:r>
      <w:proofErr w:type="gramStart"/>
      <w:r w:rsidR="00077CB7">
        <w:rPr>
          <w:rFonts w:ascii="Times New Roman" w:hAnsi="Times New Roman"/>
          <w:sz w:val="24"/>
        </w:rPr>
        <w:t>č.3</w:t>
      </w:r>
      <w:r w:rsidRPr="004955F1">
        <w:rPr>
          <w:sz w:val="24"/>
        </w:rPr>
        <w:t>.</w:t>
      </w:r>
      <w:proofErr w:type="gramEnd"/>
    </w:p>
    <w:p w:rsidR="00C94644" w:rsidRPr="00AE03D8" w:rsidRDefault="00C94644" w:rsidP="00C94644">
      <w:pPr>
        <w:pStyle w:val="Normlnslovan"/>
        <w:rPr>
          <w:rFonts w:ascii="Times New Roman" w:hAnsi="Times New Roman"/>
          <w:sz w:val="24"/>
        </w:rPr>
      </w:pPr>
      <w:bookmarkStart w:id="1" w:name="_Ref295151442"/>
      <w:r w:rsidRPr="00AE03D8">
        <w:rPr>
          <w:rFonts w:ascii="Times New Roman" w:hAnsi="Times New Roman"/>
          <w:sz w:val="24"/>
        </w:rPr>
        <w:t xml:space="preserve">Zhotovitel je povinen provést dílo tak, aby bylo předáno objednateli ve finální podobě nejpozději do </w:t>
      </w:r>
      <w:r w:rsidR="00E7043F">
        <w:rPr>
          <w:rFonts w:ascii="Times New Roman" w:hAnsi="Times New Roman"/>
          <w:sz w:val="24"/>
        </w:rPr>
        <w:t>11 měsíců</w:t>
      </w:r>
      <w:r w:rsidRPr="00AE03D8">
        <w:rPr>
          <w:rFonts w:ascii="Times New Roman" w:hAnsi="Times New Roman"/>
          <w:sz w:val="24"/>
        </w:rPr>
        <w:t xml:space="preserve"> od podpisu této smlouvy.</w:t>
      </w:r>
      <w:bookmarkEnd w:id="1"/>
    </w:p>
    <w:p w:rsidR="00C94644" w:rsidRPr="00731900" w:rsidRDefault="00C94644" w:rsidP="00C94644">
      <w:pPr>
        <w:pStyle w:val="Normlnslovan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</w:p>
    <w:p w:rsidR="00C94644" w:rsidRPr="00AE03D8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 w:rsidRPr="00AE03D8">
        <w:rPr>
          <w:rFonts w:ascii="Times New Roman" w:hAnsi="Times New Roman"/>
          <w:sz w:val="24"/>
          <w:szCs w:val="24"/>
        </w:rPr>
        <w:t>Předání a převzetí díla</w:t>
      </w:r>
    </w:p>
    <w:p w:rsidR="00C94644" w:rsidRPr="00AE03D8" w:rsidRDefault="00C94644" w:rsidP="00C94644">
      <w:pPr>
        <w:pStyle w:val="Normlnslovan"/>
        <w:rPr>
          <w:rFonts w:ascii="Times New Roman" w:hAnsi="Times New Roman"/>
          <w:sz w:val="24"/>
        </w:rPr>
      </w:pPr>
      <w:r w:rsidRPr="00AE03D8">
        <w:rPr>
          <w:rFonts w:ascii="Times New Roman" w:hAnsi="Times New Roman"/>
          <w:sz w:val="24"/>
        </w:rPr>
        <w:t xml:space="preserve">V rámci předávacího řízení předá zhotovitel objednateli předmět zakázky v požadované kvalitě v digitální podobě. 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8B16FA">
        <w:rPr>
          <w:rFonts w:ascii="Times New Roman" w:hAnsi="Times New Roman"/>
          <w:sz w:val="24"/>
        </w:rPr>
        <w:t>V případě, že bude při předání a předvedení díla ověřeno splnění všech požadovaných kritérií a parametrů, dojde k předání a převzetí díla, čímž se rozumí podpis předávacího protokolu smluvními stranami.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Zhotovitel splní svou povinnost provést dílo předáním díla objednateli ve výše popsaném předávacím řízení, tedy podpisem předávacího protokolu oběma smluvními stranami.</w:t>
      </w:r>
    </w:p>
    <w:p w:rsidR="00C94644" w:rsidRPr="00731900" w:rsidRDefault="00C94644" w:rsidP="00C94644">
      <w:pPr>
        <w:pStyle w:val="Normlnslovan"/>
        <w:numPr>
          <w:ilvl w:val="0"/>
          <w:numId w:val="0"/>
        </w:numPr>
        <w:rPr>
          <w:rFonts w:ascii="Times New Roman" w:hAnsi="Times New Roman"/>
          <w:sz w:val="24"/>
        </w:rPr>
      </w:pPr>
    </w:p>
    <w:bookmarkEnd w:id="0"/>
    <w:p w:rsidR="00C94644" w:rsidRPr="00731900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 w:rsidRPr="00731900">
        <w:rPr>
          <w:rFonts w:ascii="Times New Roman" w:hAnsi="Times New Roman"/>
          <w:sz w:val="24"/>
          <w:szCs w:val="24"/>
        </w:rPr>
        <w:t>Cena díla a platební podmínky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bookmarkStart w:id="2" w:name="_Ref295150306"/>
      <w:r w:rsidRPr="00731900">
        <w:rPr>
          <w:rFonts w:ascii="Times New Roman" w:hAnsi="Times New Roman"/>
          <w:sz w:val="24"/>
        </w:rPr>
        <w:t xml:space="preserve">Cena díla činí </w:t>
      </w:r>
      <w:r w:rsidRPr="00731900">
        <w:rPr>
          <w:rFonts w:ascii="Times New Roman" w:hAnsi="Times New Roman"/>
          <w:sz w:val="24"/>
          <w:highlight w:val="yellow"/>
        </w:rPr>
        <w:t>.....................</w:t>
      </w:r>
      <w:r w:rsidRPr="00731900">
        <w:rPr>
          <w:rFonts w:ascii="Times New Roman" w:hAnsi="Times New Roman"/>
          <w:sz w:val="24"/>
        </w:rPr>
        <w:t xml:space="preserve">.,- Kč bez DPH, DPH 20 % </w:t>
      </w:r>
      <w:r w:rsidRPr="00731900">
        <w:rPr>
          <w:rFonts w:ascii="Times New Roman" w:hAnsi="Times New Roman"/>
          <w:sz w:val="24"/>
          <w:highlight w:val="yellow"/>
        </w:rPr>
        <w:t>..................,</w:t>
      </w:r>
      <w:r w:rsidRPr="00731900">
        <w:rPr>
          <w:rFonts w:ascii="Times New Roman" w:hAnsi="Times New Roman"/>
          <w:sz w:val="24"/>
        </w:rPr>
        <w:t xml:space="preserve">- Kč, cena celkem </w:t>
      </w:r>
      <w:r w:rsidRPr="00731900">
        <w:rPr>
          <w:rFonts w:ascii="Times New Roman" w:hAnsi="Times New Roman"/>
          <w:sz w:val="24"/>
          <w:highlight w:val="yellow"/>
        </w:rPr>
        <w:t>.......................</w:t>
      </w:r>
      <w:r w:rsidRPr="00731900">
        <w:rPr>
          <w:rFonts w:ascii="Times New Roman" w:hAnsi="Times New Roman"/>
          <w:sz w:val="24"/>
        </w:rPr>
        <w:t>,- Kč včetně DPH.</w:t>
      </w:r>
      <w:bookmarkEnd w:id="2"/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Cena díla uvedená v předchozím odstavci je konečná a nejvýše přípustná a zahrnuje veškeré náklady a výdaje, které v souvislosti s provedením díla podle této smlouvy zhotoviteli vzniknou. Zhotovitel není oprávněn nad rámec této částky požadovat v souvislosti s provedením díla podle této smlouvy žádné další částky. 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Sjednaná cena díla je splatná na základě daňového dokladu (dále jen „faktury“) řádně vystaveného zhotovitelem, ve lhůtě splatnosti 30 dnů od doručení daňového dokladu objednateli. </w:t>
      </w:r>
      <w:r w:rsidR="002354D0">
        <w:rPr>
          <w:rFonts w:ascii="Times New Roman" w:hAnsi="Times New Roman"/>
          <w:sz w:val="24"/>
        </w:rPr>
        <w:t>Po podpisu smlouvy bude poskytnuto 20% z celkové ceny na účet zhotovitele, dalších 20% bude poskytnuto po ukončení tvorby scénářů a zbylých 60% bude zaplaceno p</w:t>
      </w:r>
      <w:r w:rsidR="00E022A2">
        <w:rPr>
          <w:rFonts w:ascii="Times New Roman" w:hAnsi="Times New Roman"/>
          <w:sz w:val="24"/>
        </w:rPr>
        <w:t>o</w:t>
      </w:r>
      <w:r w:rsidR="002354D0">
        <w:rPr>
          <w:rFonts w:ascii="Times New Roman" w:hAnsi="Times New Roman"/>
          <w:sz w:val="24"/>
        </w:rPr>
        <w:t xml:space="preserve">  řádném splnění</w:t>
      </w:r>
      <w:r w:rsidRPr="00731900">
        <w:rPr>
          <w:rFonts w:ascii="Times New Roman" w:hAnsi="Times New Roman"/>
          <w:sz w:val="24"/>
        </w:rPr>
        <w:t xml:space="preserve"> závazku, po podpisu datovaného předávacího protokolu.</w:t>
      </w:r>
    </w:p>
    <w:p w:rsidR="00C94644" w:rsidRDefault="00C94644" w:rsidP="00C94644">
      <w:pPr>
        <w:pStyle w:val="Normlnslovan"/>
        <w:rPr>
          <w:rFonts w:ascii="Times New Roman" w:hAnsi="Times New Roman"/>
          <w:sz w:val="24"/>
        </w:rPr>
      </w:pPr>
      <w:r w:rsidRPr="008B16FA">
        <w:rPr>
          <w:rFonts w:ascii="Times New Roman" w:hAnsi="Times New Roman"/>
          <w:sz w:val="24"/>
        </w:rPr>
        <w:t>Nebude-li vystavená faktura obsahovat zákonem či touto smlouvou stanovené náležitosti, nebo v něm budou uvedeny nesprávné údaje, je objednatel oprávněn ji vrátit zpět zhotoviteli s uvedením resp. vytčením chybějících náležitostí nebo nesprávných údajů.  V takovém případě se přeruší doba splatnosti v ní uvedená a nová lhůta splatnosti počne běžet doručením nové, opravené faktury objednateli.</w:t>
      </w:r>
    </w:p>
    <w:p w:rsidR="00C94644" w:rsidRPr="008B16FA" w:rsidRDefault="00C94644" w:rsidP="00C94644">
      <w:pPr>
        <w:pStyle w:val="Normlnslovan"/>
        <w:rPr>
          <w:rFonts w:ascii="Times New Roman" w:hAnsi="Times New Roman"/>
          <w:sz w:val="24"/>
        </w:rPr>
      </w:pPr>
      <w:r w:rsidRPr="008B16FA">
        <w:rPr>
          <w:rFonts w:ascii="Times New Roman" w:hAnsi="Times New Roman"/>
          <w:sz w:val="24"/>
        </w:rPr>
        <w:t>Cena díla bude považována za uhrazenou, bude-li nejpozději v den její splatnosti připsána ve prospěch účtu zhotovitele uvedeného v záhlaví této smlouvy.</w:t>
      </w:r>
    </w:p>
    <w:p w:rsidR="002354D0" w:rsidRDefault="002354D0" w:rsidP="002354D0">
      <w:pPr>
        <w:pStyle w:val="Normlnslovan"/>
        <w:numPr>
          <w:ilvl w:val="0"/>
          <w:numId w:val="0"/>
        </w:numPr>
        <w:ind w:left="720"/>
        <w:rPr>
          <w:rFonts w:ascii="Times New Roman" w:hAnsi="Times New Roman"/>
          <w:sz w:val="24"/>
        </w:rPr>
      </w:pP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Úhrada za plnění předmětu smlouvy se provádí v české měně (Kč); rovněž veškeré cenové údaje budou v této měně.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Faktury musí obsahovat veškeré náležitosti stanovené obecně závaznými právními předpisy, a to zejména zákonem č. 235/2004 Sb., o dani z přidané hodnoty.</w:t>
      </w:r>
    </w:p>
    <w:p w:rsidR="00C94644" w:rsidRPr="00731900" w:rsidRDefault="00C94644" w:rsidP="00C94644">
      <w:pPr>
        <w:pStyle w:val="Normlnslovan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C94644" w:rsidRPr="00731900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Odpovědnosti zhotovitele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Zhotovitel se zavazuje provést dílo řádně a včas, bez jakýchkoliv vad a nedodělků, v nejlepší jakosti, zcela způsobilé ke sjednanému nebo obvyklému způsobu užívání. 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Zhotovitel odpovídá za veškeré vady, které dílo mělo v době jeho předání objednateli. 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Zhotovitel dále poskytuje ve smyslu ustanovení § 563 obchodního zákoníku na dílo záruku, přičemž se zavazuje, že dílo bude po celou dobu trvání záruční doby zcela způsobilé k řádnému užívání ke sjednanému nebo obvyklému účelu. Záruční doba počíná běžet od data podpisu předávacího protokolu a činí min. 24 měsíců. </w:t>
      </w:r>
    </w:p>
    <w:p w:rsidR="00C94644" w:rsidRDefault="00C94644" w:rsidP="00C94644">
      <w:pPr>
        <w:pStyle w:val="Normlnslovan"/>
        <w:rPr>
          <w:rFonts w:ascii="Times New Roman" w:hAnsi="Times New Roman"/>
          <w:sz w:val="24"/>
        </w:rPr>
      </w:pPr>
      <w:bookmarkStart w:id="3" w:name="_Ref294765508"/>
      <w:r w:rsidRPr="00731900">
        <w:rPr>
          <w:rFonts w:ascii="Times New Roman" w:hAnsi="Times New Roman"/>
          <w:sz w:val="24"/>
        </w:rPr>
        <w:t>V případě výskytu vady je zhotovitel povinen zahájit odstraňování vady neprodleně, nejpozději však do týdne od jejího oznámení objednatelem.</w:t>
      </w:r>
      <w:bookmarkEnd w:id="3"/>
      <w:r w:rsidRPr="00731900">
        <w:rPr>
          <w:rFonts w:ascii="Times New Roman" w:hAnsi="Times New Roman"/>
          <w:sz w:val="24"/>
        </w:rPr>
        <w:t xml:space="preserve"> 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</w:t>
      </w:r>
      <w:r w:rsidRPr="00082CBF">
        <w:rPr>
          <w:rFonts w:ascii="Times New Roman" w:hAnsi="Times New Roman"/>
          <w:sz w:val="24"/>
        </w:rPr>
        <w:t>tel zajistí, aby bylo celé dílo bezvadné z hledisk</w:t>
      </w:r>
      <w:r>
        <w:rPr>
          <w:rFonts w:ascii="Times New Roman" w:hAnsi="Times New Roman"/>
          <w:sz w:val="24"/>
        </w:rPr>
        <w:t xml:space="preserve">a autorských a licenčních práv </w:t>
      </w:r>
      <w:r w:rsidRPr="00082CBF">
        <w:rPr>
          <w:rFonts w:ascii="Times New Roman" w:hAnsi="Times New Roman"/>
          <w:sz w:val="24"/>
        </w:rPr>
        <w:t>tak, aby mohl zadavatel výsledný produkt bez dalšího volně využívat k zamýšleným účelům</w:t>
      </w:r>
      <w:r w:rsidR="00B8007B">
        <w:rPr>
          <w:rFonts w:ascii="Times New Roman" w:hAnsi="Times New Roman"/>
          <w:sz w:val="24"/>
        </w:rPr>
        <w:t xml:space="preserve"> - p</w:t>
      </w:r>
      <w:r w:rsidRPr="00082CBF">
        <w:rPr>
          <w:rFonts w:ascii="Times New Roman" w:hAnsi="Times New Roman"/>
          <w:sz w:val="24"/>
        </w:rPr>
        <w:t>opul</w:t>
      </w:r>
      <w:r w:rsidR="00E7043F">
        <w:rPr>
          <w:rFonts w:ascii="Times New Roman" w:hAnsi="Times New Roman"/>
          <w:sz w:val="24"/>
        </w:rPr>
        <w:t>arizace výzkumu a vývoje v oblasti péče o kulturní dědictví</w:t>
      </w:r>
      <w:r w:rsidRPr="00082CBF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Zhotovitel též </w:t>
      </w:r>
      <w:r w:rsidRPr="00082CBF">
        <w:rPr>
          <w:rFonts w:ascii="Times New Roman" w:hAnsi="Times New Roman"/>
          <w:sz w:val="24"/>
        </w:rPr>
        <w:t>zajistí, aby mohl být výsledný produkt volně využit dle pravidel OPVK</w:t>
      </w:r>
      <w:r w:rsidR="00DE0FFE">
        <w:rPr>
          <w:rFonts w:ascii="Times New Roman" w:hAnsi="Times New Roman"/>
          <w:sz w:val="24"/>
        </w:rPr>
        <w:t>.</w:t>
      </w:r>
      <w:r w:rsidR="00A37758">
        <w:rPr>
          <w:rFonts w:ascii="Times New Roman" w:hAnsi="Times New Roman"/>
          <w:sz w:val="24"/>
        </w:rPr>
        <w:t xml:space="preserve"> </w:t>
      </w:r>
    </w:p>
    <w:p w:rsidR="00C94644" w:rsidRPr="00731900" w:rsidRDefault="00C94644" w:rsidP="00C94644">
      <w:pPr>
        <w:pStyle w:val="Normlnslovan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C94644" w:rsidRPr="00731900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 w:rsidRPr="00731900">
        <w:rPr>
          <w:rFonts w:ascii="Times New Roman" w:hAnsi="Times New Roman"/>
          <w:sz w:val="24"/>
          <w:szCs w:val="24"/>
        </w:rPr>
        <w:t>Sankce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V případě porušení kterékoli povinnosti zhotovitele stanovené v této smlouvě odpovídá zhotovitel objednateli za veškerou vzniklou škodu, a to vedle případného nároku objednatele na smluvní pokutu. Sjednání smluvní pokuty tedy nemá vliv na případné právo na náhradu škody, tzn., že oba nároky je objednatel oprávněn požadovat v plné výši vedle sebe. 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V případě prodlení zhotovitele s termínem plnění podle čl. </w:t>
      </w:r>
      <w:proofErr w:type="gramStart"/>
      <w:r w:rsidR="00825939" w:rsidRPr="00731900">
        <w:rPr>
          <w:rFonts w:ascii="Times New Roman" w:hAnsi="Times New Roman"/>
          <w:sz w:val="24"/>
        </w:rPr>
        <w:fldChar w:fldCharType="begin"/>
      </w:r>
      <w:r w:rsidRPr="00731900">
        <w:rPr>
          <w:rFonts w:ascii="Times New Roman" w:hAnsi="Times New Roman"/>
          <w:sz w:val="24"/>
        </w:rPr>
        <w:instrText xml:space="preserve"> REF _Ref295151442 \r \h  \* MERGEFORMAT </w:instrText>
      </w:r>
      <w:r w:rsidR="00825939" w:rsidRPr="00731900">
        <w:rPr>
          <w:rFonts w:ascii="Times New Roman" w:hAnsi="Times New Roman"/>
          <w:sz w:val="24"/>
        </w:rPr>
      </w:r>
      <w:r w:rsidR="00825939" w:rsidRPr="00731900">
        <w:rPr>
          <w:rFonts w:ascii="Times New Roman" w:hAnsi="Times New Roman"/>
          <w:sz w:val="24"/>
        </w:rPr>
        <w:fldChar w:fldCharType="separate"/>
      </w:r>
      <w:r w:rsidR="00B8007B">
        <w:rPr>
          <w:rFonts w:ascii="Times New Roman" w:hAnsi="Times New Roman"/>
          <w:sz w:val="24"/>
        </w:rPr>
        <w:t>3.2</w:t>
      </w:r>
      <w:r w:rsidR="00825939" w:rsidRPr="00731900">
        <w:rPr>
          <w:rFonts w:ascii="Times New Roman" w:hAnsi="Times New Roman"/>
          <w:sz w:val="24"/>
        </w:rPr>
        <w:fldChar w:fldCharType="end"/>
      </w:r>
      <w:proofErr w:type="gramEnd"/>
      <w:r w:rsidRPr="00731900">
        <w:rPr>
          <w:rFonts w:ascii="Times New Roman" w:hAnsi="Times New Roman"/>
          <w:sz w:val="24"/>
        </w:rPr>
        <w:t xml:space="preserve">. této smlouvy je zhotovitel povinen zaplatit objednateli smluvní pokutu ve výši 0,5 % z celkové ceny díla podle čl. </w:t>
      </w:r>
      <w:fldSimple w:instr=" REF _Ref295150306 \r \h  \* MERGEFORMAT ">
        <w:r w:rsidR="00B8007B" w:rsidRPr="00B8007B">
          <w:rPr>
            <w:rFonts w:ascii="Times New Roman" w:hAnsi="Times New Roman"/>
            <w:sz w:val="24"/>
          </w:rPr>
          <w:t>5.1</w:t>
        </w:r>
      </w:fldSimple>
      <w:r w:rsidRPr="00731900">
        <w:rPr>
          <w:rFonts w:ascii="Times New Roman" w:hAnsi="Times New Roman"/>
          <w:sz w:val="24"/>
        </w:rPr>
        <w:t>. této smlouvy za každý den prodlení.</w:t>
      </w:r>
    </w:p>
    <w:p w:rsidR="00C94644" w:rsidRPr="00731900" w:rsidRDefault="00C94644" w:rsidP="00C94644">
      <w:pPr>
        <w:pStyle w:val="Normlnslovan"/>
      </w:pPr>
      <w:r w:rsidRPr="00731900">
        <w:rPr>
          <w:rFonts w:ascii="Times New Roman" w:hAnsi="Times New Roman"/>
          <w:sz w:val="24"/>
        </w:rPr>
        <w:t xml:space="preserve">V případě porušení povinnosti zhotovitele zahájit odstraňování vad ve lhůtě podle čl. </w:t>
      </w:r>
      <w:proofErr w:type="gramStart"/>
      <w:r w:rsidR="00825939" w:rsidRPr="00731900">
        <w:rPr>
          <w:rFonts w:ascii="Times New Roman" w:hAnsi="Times New Roman"/>
          <w:sz w:val="24"/>
        </w:rPr>
        <w:fldChar w:fldCharType="begin"/>
      </w:r>
      <w:r w:rsidRPr="00731900">
        <w:rPr>
          <w:rFonts w:ascii="Times New Roman" w:hAnsi="Times New Roman"/>
          <w:sz w:val="24"/>
        </w:rPr>
        <w:instrText xml:space="preserve"> REF _Ref294765508 \r \h  \* MERGEFORMAT </w:instrText>
      </w:r>
      <w:r w:rsidR="00825939" w:rsidRPr="00731900">
        <w:rPr>
          <w:rFonts w:ascii="Times New Roman" w:hAnsi="Times New Roman"/>
          <w:sz w:val="24"/>
        </w:rPr>
      </w:r>
      <w:r w:rsidR="00825939" w:rsidRPr="00731900">
        <w:rPr>
          <w:rFonts w:ascii="Times New Roman" w:hAnsi="Times New Roman"/>
          <w:sz w:val="24"/>
        </w:rPr>
        <w:fldChar w:fldCharType="separate"/>
      </w:r>
      <w:r w:rsidR="00B8007B">
        <w:rPr>
          <w:rFonts w:ascii="Times New Roman" w:hAnsi="Times New Roman"/>
          <w:sz w:val="24"/>
        </w:rPr>
        <w:t>6.4</w:t>
      </w:r>
      <w:r w:rsidR="00825939" w:rsidRPr="00731900">
        <w:rPr>
          <w:rFonts w:ascii="Times New Roman" w:hAnsi="Times New Roman"/>
          <w:sz w:val="24"/>
        </w:rPr>
        <w:fldChar w:fldCharType="end"/>
      </w:r>
      <w:proofErr w:type="gramEnd"/>
      <w:r w:rsidRPr="00731900">
        <w:rPr>
          <w:rFonts w:ascii="Times New Roman" w:hAnsi="Times New Roman"/>
          <w:sz w:val="24"/>
        </w:rPr>
        <w:t>. je zhotovitel povinen zaplatil objednateli smluvní pokutu v každém jednotlivém případě ve výši 5.000,- Kč za každý i započatý den prodlení.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V případě prodlení </w:t>
      </w:r>
      <w:r w:rsidR="006C3E20">
        <w:rPr>
          <w:rFonts w:ascii="Times New Roman" w:hAnsi="Times New Roman"/>
          <w:sz w:val="24"/>
        </w:rPr>
        <w:t>o</w:t>
      </w:r>
      <w:r w:rsidR="004955F1">
        <w:rPr>
          <w:rFonts w:ascii="Times New Roman" w:hAnsi="Times New Roman"/>
          <w:sz w:val="24"/>
        </w:rPr>
        <w:t>bjednatele</w:t>
      </w:r>
      <w:r w:rsidRPr="00731900">
        <w:rPr>
          <w:rFonts w:ascii="Times New Roman" w:hAnsi="Times New Roman"/>
          <w:sz w:val="24"/>
        </w:rPr>
        <w:t xml:space="preserve"> s úhradou, má </w:t>
      </w:r>
      <w:r w:rsidR="006C3E20">
        <w:rPr>
          <w:rFonts w:ascii="Times New Roman" w:hAnsi="Times New Roman"/>
          <w:sz w:val="24"/>
        </w:rPr>
        <w:t>z</w:t>
      </w:r>
      <w:r w:rsidR="004955F1">
        <w:rPr>
          <w:rFonts w:ascii="Times New Roman" w:hAnsi="Times New Roman"/>
          <w:sz w:val="24"/>
        </w:rPr>
        <w:t>hotovitel</w:t>
      </w:r>
      <w:r w:rsidRPr="00731900">
        <w:rPr>
          <w:rFonts w:ascii="Times New Roman" w:hAnsi="Times New Roman"/>
          <w:sz w:val="24"/>
        </w:rPr>
        <w:t xml:space="preserve"> nárok na úroky z prodlení ve výši 0,05 % z výše dlužné částky za každý den prodlení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Uhrazením smluvní pokuty nezaniká nárok na náhradu případně vzniklé škody.</w:t>
      </w:r>
    </w:p>
    <w:p w:rsidR="00C94644" w:rsidRPr="00731900" w:rsidRDefault="00C94644" w:rsidP="00C94644">
      <w:pPr>
        <w:pStyle w:val="Normlnslovan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</w:p>
    <w:p w:rsidR="00C94644" w:rsidRPr="00731900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 w:rsidRPr="00731900">
        <w:rPr>
          <w:rFonts w:ascii="Times New Roman" w:hAnsi="Times New Roman"/>
          <w:sz w:val="24"/>
          <w:szCs w:val="24"/>
        </w:rPr>
        <w:t>Odstoupení od smlouvy</w:t>
      </w:r>
      <w:bookmarkStart w:id="4" w:name="_GoBack"/>
      <w:bookmarkEnd w:id="4"/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Smluvní strany se dohodly, že objednatel je od této smlouvy oprávněn bez dalšího odstoupit v případě, kdy bude zhotovitel v prodlení s plněním termínu provedení díla podle čl. </w:t>
      </w:r>
      <w:proofErr w:type="gramStart"/>
      <w:r w:rsidR="00825939" w:rsidRPr="00731900">
        <w:rPr>
          <w:rFonts w:ascii="Times New Roman" w:hAnsi="Times New Roman"/>
          <w:sz w:val="24"/>
        </w:rPr>
        <w:fldChar w:fldCharType="begin"/>
      </w:r>
      <w:r w:rsidRPr="00731900">
        <w:rPr>
          <w:rFonts w:ascii="Times New Roman" w:hAnsi="Times New Roman"/>
          <w:sz w:val="24"/>
        </w:rPr>
        <w:instrText xml:space="preserve"> REF _Ref295151442 \r \h  \* MERGEFORMAT </w:instrText>
      </w:r>
      <w:r w:rsidR="00825939" w:rsidRPr="00731900">
        <w:rPr>
          <w:rFonts w:ascii="Times New Roman" w:hAnsi="Times New Roman"/>
          <w:sz w:val="24"/>
        </w:rPr>
      </w:r>
      <w:r w:rsidR="00825939" w:rsidRPr="00731900">
        <w:rPr>
          <w:rFonts w:ascii="Times New Roman" w:hAnsi="Times New Roman"/>
          <w:sz w:val="24"/>
        </w:rPr>
        <w:fldChar w:fldCharType="separate"/>
      </w:r>
      <w:r w:rsidR="00B8007B">
        <w:rPr>
          <w:rFonts w:ascii="Times New Roman" w:hAnsi="Times New Roman"/>
          <w:sz w:val="24"/>
        </w:rPr>
        <w:t>3.2</w:t>
      </w:r>
      <w:r w:rsidR="00825939" w:rsidRPr="00731900">
        <w:rPr>
          <w:rFonts w:ascii="Times New Roman" w:hAnsi="Times New Roman"/>
          <w:sz w:val="24"/>
        </w:rPr>
        <w:fldChar w:fldCharType="end"/>
      </w:r>
      <w:proofErr w:type="gramEnd"/>
      <w:r w:rsidRPr="00731900">
        <w:rPr>
          <w:rFonts w:ascii="Times New Roman" w:hAnsi="Times New Roman"/>
          <w:sz w:val="24"/>
        </w:rPr>
        <w:t>. této smlouvy v trvání nejméně 15 dnů.</w:t>
      </w:r>
    </w:p>
    <w:p w:rsidR="002354D0" w:rsidRDefault="00C94644" w:rsidP="00BC3626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Smluvní strany se dále dohodly, že objednatel je oprávněn od této smlouvy odstoupit v případě, že výdaje, které mu na základě této smlouvy vzniknou, budou Řídícím orgánem operačního </w:t>
      </w:r>
    </w:p>
    <w:p w:rsidR="00C94644" w:rsidRPr="002354D0" w:rsidRDefault="00C94644" w:rsidP="002354D0">
      <w:pPr>
        <w:pStyle w:val="Normlnslovan"/>
        <w:numPr>
          <w:ilvl w:val="0"/>
          <w:numId w:val="0"/>
        </w:numPr>
        <w:rPr>
          <w:rFonts w:ascii="Times New Roman" w:hAnsi="Times New Roman"/>
          <w:sz w:val="24"/>
        </w:rPr>
      </w:pPr>
      <w:r w:rsidRPr="002354D0">
        <w:rPr>
          <w:rFonts w:ascii="Times New Roman" w:hAnsi="Times New Roman"/>
          <w:sz w:val="24"/>
        </w:rPr>
        <w:lastRenderedPageBreak/>
        <w:t>programu (Ministerstvo školství, mládeže a tělovýchovy) nebo jiným kontrolním subjektem označeny za nezpůsobilé.</w:t>
      </w:r>
    </w:p>
    <w:p w:rsidR="00C94644" w:rsidRPr="00731900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 w:rsidRPr="00731900">
        <w:rPr>
          <w:rFonts w:ascii="Times New Roman" w:hAnsi="Times New Roman"/>
          <w:sz w:val="24"/>
          <w:szCs w:val="24"/>
        </w:rPr>
        <w:t>Kontaktní osoby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bookmarkStart w:id="5" w:name="_Ref194989302"/>
      <w:r w:rsidRPr="00731900">
        <w:rPr>
          <w:rFonts w:ascii="Times New Roman" w:hAnsi="Times New Roman"/>
          <w:sz w:val="24"/>
        </w:rPr>
        <w:t>Pro účely vzájemné komunikace a koordinace určují smluvní strany tyto zástupce:</w:t>
      </w:r>
      <w:bookmarkEnd w:id="5"/>
    </w:p>
    <w:p w:rsidR="00C94644" w:rsidRPr="00731900" w:rsidRDefault="00C94644" w:rsidP="00C94644">
      <w:pPr>
        <w:pStyle w:val="Normlnslovan"/>
        <w:numPr>
          <w:ilvl w:val="0"/>
          <w:numId w:val="0"/>
        </w:numPr>
        <w:ind w:left="708"/>
        <w:jc w:val="left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za ob</w:t>
      </w:r>
      <w:r w:rsidR="00E7043F">
        <w:rPr>
          <w:rFonts w:ascii="Times New Roman" w:hAnsi="Times New Roman"/>
          <w:sz w:val="24"/>
        </w:rPr>
        <w:t xml:space="preserve">jednatele: Ing. </w:t>
      </w:r>
      <w:r w:rsidR="002354D0">
        <w:rPr>
          <w:rFonts w:ascii="Times New Roman" w:hAnsi="Times New Roman"/>
          <w:sz w:val="24"/>
        </w:rPr>
        <w:t>Anna Hantáková</w:t>
      </w:r>
      <w:r w:rsidRPr="00731900">
        <w:rPr>
          <w:rFonts w:ascii="Times New Roman" w:hAnsi="Times New Roman"/>
          <w:sz w:val="24"/>
        </w:rPr>
        <w:t xml:space="preserve">, tel. </w:t>
      </w:r>
      <w:r w:rsidR="002354D0">
        <w:rPr>
          <w:rFonts w:ascii="Times New Roman" w:hAnsi="Times New Roman"/>
          <w:sz w:val="24"/>
        </w:rPr>
        <w:t>+420602319513</w:t>
      </w:r>
      <w:r w:rsidRPr="00731900">
        <w:rPr>
          <w:rFonts w:ascii="Times New Roman" w:hAnsi="Times New Roman"/>
          <w:sz w:val="24"/>
        </w:rPr>
        <w:t xml:space="preserve">, </w:t>
      </w:r>
      <w:r w:rsidR="00E7043F">
        <w:rPr>
          <w:rFonts w:ascii="Times New Roman" w:hAnsi="Times New Roman"/>
          <w:sz w:val="24"/>
        </w:rPr>
        <w:br/>
      </w:r>
      <w:r w:rsidR="002354D0">
        <w:rPr>
          <w:rFonts w:ascii="Times New Roman" w:hAnsi="Times New Roman"/>
          <w:sz w:val="24"/>
        </w:rPr>
        <w:t>hantakova</w:t>
      </w:r>
      <w:r w:rsidR="00BC3626">
        <w:rPr>
          <w:rFonts w:ascii="Times New Roman" w:hAnsi="Times New Roman"/>
          <w:sz w:val="24"/>
        </w:rPr>
        <w:t>@itam.cas.cz</w:t>
      </w:r>
    </w:p>
    <w:p w:rsidR="00BC3626" w:rsidRDefault="00BC3626" w:rsidP="00C94644">
      <w:pPr>
        <w:pStyle w:val="Normlnslovan"/>
        <w:numPr>
          <w:ilvl w:val="0"/>
          <w:numId w:val="0"/>
        </w:numPr>
        <w:ind w:left="708"/>
        <w:rPr>
          <w:rFonts w:ascii="Times New Roman" w:hAnsi="Times New Roman"/>
          <w:sz w:val="24"/>
        </w:rPr>
      </w:pPr>
    </w:p>
    <w:p w:rsidR="00BC3626" w:rsidRDefault="00C94644" w:rsidP="00BC3626">
      <w:pPr>
        <w:pStyle w:val="Normlnslovan"/>
        <w:numPr>
          <w:ilvl w:val="0"/>
          <w:numId w:val="0"/>
        </w:numPr>
        <w:ind w:left="708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za zhotovitele: ...............................................</w:t>
      </w:r>
    </w:p>
    <w:p w:rsidR="00C94644" w:rsidRPr="00731900" w:rsidRDefault="00C94644" w:rsidP="00BC3626">
      <w:pPr>
        <w:pStyle w:val="Normlnslovan"/>
        <w:numPr>
          <w:ilvl w:val="0"/>
          <w:numId w:val="0"/>
        </w:numPr>
        <w:ind w:left="708" w:firstLine="708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Pro zamezení pochybnostem se sjednává, že shora uvedení zástupci nejsou oprávněni uzavírat žádná smluvní ujednání, kterými by byla měněna tato smlouva; tato možnost je vyhrazena pouze statutárním zástupcům smluvních stran. </w:t>
      </w:r>
    </w:p>
    <w:p w:rsidR="00C94644" w:rsidRPr="00731900" w:rsidRDefault="00C94644" w:rsidP="00C94644">
      <w:pPr>
        <w:pStyle w:val="Normlnslovan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</w:p>
    <w:p w:rsidR="00C94644" w:rsidRPr="00731900" w:rsidRDefault="00C94644" w:rsidP="00C94644">
      <w:pPr>
        <w:pStyle w:val="Odstavecslovan"/>
        <w:rPr>
          <w:rFonts w:ascii="Times New Roman" w:hAnsi="Times New Roman"/>
          <w:sz w:val="24"/>
          <w:szCs w:val="24"/>
        </w:rPr>
      </w:pPr>
      <w:r w:rsidRPr="00731900">
        <w:rPr>
          <w:rFonts w:ascii="Times New Roman" w:hAnsi="Times New Roman"/>
          <w:sz w:val="24"/>
          <w:szCs w:val="24"/>
        </w:rPr>
        <w:t>Závěrečná ustanovení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Dodavatel je podle § 2 písm. e) zákona č. 320/2001 Sb., o finanční kontrole ve veřejné správě povinen spolupůsobit při výkonu finanční kontroly a je povinen umožnit Řídícímu orgánu operačního programu (Ministerstvo školství, mládeže a tělovýchovy) v rámci kontroly i přístup k těm částem nabídek, smluv a souvisejících dokumentů, které podléhají ochraně podle zvláštních právních předpisů (např. obchodní tajemství) za předpokladu, že budou splněny předpoklady kladené právními předpisy (např. zákon č. 552/1991 Sb., o státní kontrole). Dodavatel je stejným způsobem povinen zavázat i svého případného subdodavatele.  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Tato smlouva se řídí právním řádem České republiky, zejména příslušnými ustanoveními zákona č. 513/1991 Sb., obchodní zákoník.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Jakékoli změny této smlouvy musí být provedeny v písemné formě a musí být řádně podepsány statutárními zástupci obou smluvních stran.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Tato smlouva je vyhotovena ve 2 stejnopisech, z nichž každá ze stran obdrží jedno vyhotovení.</w:t>
      </w:r>
    </w:p>
    <w:p w:rsidR="00C94644" w:rsidRPr="00731900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V případě, že by kterékoli z ustanovení této smlouvy bylo shledáno neplatným nebo nevymahatelným, nemá to vliv na platnost a závaznost ostatních ustanovení smlouvy. V tomto případě se smluvní strany zavazují nahradit neplatné nebo nevymahatelné ustanovení smlouvy novým ustanovením, které bude mít stejný nebo nejbližší možný význam jako neplatné nebo nevymahatelné ustanovení. </w:t>
      </w:r>
    </w:p>
    <w:p w:rsidR="00C94644" w:rsidRPr="006535BC" w:rsidRDefault="006535BC" w:rsidP="00C94644">
      <w:pPr>
        <w:pStyle w:val="Normlnslovan"/>
        <w:rPr>
          <w:rFonts w:ascii="Times New Roman" w:hAnsi="Times New Roman"/>
          <w:sz w:val="24"/>
        </w:rPr>
      </w:pPr>
      <w:r w:rsidRPr="006535BC">
        <w:rPr>
          <w:rFonts w:ascii="Times New Roman" w:hAnsi="Times New Roman"/>
          <w:sz w:val="24"/>
        </w:rPr>
        <w:t>Smluvní strany se dohodli, že v</w:t>
      </w:r>
      <w:r w:rsidRPr="006535BC">
        <w:rPr>
          <w:rFonts w:ascii="Times New Roman" w:hAnsi="Times New Roman" w:hint="eastAsia"/>
          <w:sz w:val="24"/>
        </w:rPr>
        <w:t>ě</w:t>
      </w:r>
      <w:r w:rsidRPr="006535BC">
        <w:rPr>
          <w:rFonts w:ascii="Times New Roman" w:hAnsi="Times New Roman"/>
          <w:sz w:val="24"/>
        </w:rPr>
        <w:t>cn</w:t>
      </w:r>
      <w:r w:rsidRPr="006535BC">
        <w:rPr>
          <w:rFonts w:ascii="Times New Roman" w:hAnsi="Times New Roman" w:hint="eastAsia"/>
          <w:sz w:val="24"/>
        </w:rPr>
        <w:t>ě</w:t>
      </w:r>
      <w:r w:rsidRPr="006535BC">
        <w:rPr>
          <w:rFonts w:ascii="Times New Roman" w:hAnsi="Times New Roman"/>
          <w:sz w:val="24"/>
        </w:rPr>
        <w:t xml:space="preserve"> a místn</w:t>
      </w:r>
      <w:r w:rsidRPr="006535BC">
        <w:rPr>
          <w:rFonts w:ascii="Times New Roman" w:hAnsi="Times New Roman" w:hint="eastAsia"/>
          <w:sz w:val="24"/>
        </w:rPr>
        <w:t>ě</w:t>
      </w:r>
      <w:r w:rsidRPr="006535BC">
        <w:rPr>
          <w:rFonts w:ascii="Times New Roman" w:hAnsi="Times New Roman"/>
          <w:sz w:val="24"/>
        </w:rPr>
        <w:t xml:space="preserve"> p</w:t>
      </w:r>
      <w:r w:rsidRPr="006535BC">
        <w:rPr>
          <w:rFonts w:ascii="Times New Roman" w:hAnsi="Times New Roman" w:hint="eastAsia"/>
          <w:sz w:val="24"/>
        </w:rPr>
        <w:t>ří</w:t>
      </w:r>
      <w:r w:rsidRPr="006535BC">
        <w:rPr>
          <w:rFonts w:ascii="Times New Roman" w:hAnsi="Times New Roman"/>
          <w:sz w:val="24"/>
        </w:rPr>
        <w:t>slušným soudem bude Obvodní soud pro Prahu 1, p</w:t>
      </w:r>
      <w:r w:rsidRPr="006535BC">
        <w:rPr>
          <w:rFonts w:ascii="Times New Roman" w:hAnsi="Times New Roman" w:hint="eastAsia"/>
          <w:sz w:val="24"/>
        </w:rPr>
        <w:t>ří</w:t>
      </w:r>
      <w:r w:rsidRPr="006535BC">
        <w:rPr>
          <w:rFonts w:ascii="Times New Roman" w:hAnsi="Times New Roman"/>
          <w:sz w:val="24"/>
        </w:rPr>
        <w:t>padn</w:t>
      </w:r>
      <w:r w:rsidRPr="006535BC">
        <w:rPr>
          <w:rFonts w:ascii="Times New Roman" w:hAnsi="Times New Roman" w:hint="eastAsia"/>
          <w:sz w:val="24"/>
        </w:rPr>
        <w:t>ě</w:t>
      </w:r>
      <w:r w:rsidRPr="006535BC">
        <w:rPr>
          <w:rFonts w:ascii="Times New Roman" w:hAnsi="Times New Roman"/>
          <w:sz w:val="24"/>
        </w:rPr>
        <w:t xml:space="preserve"> M</w:t>
      </w:r>
      <w:r w:rsidRPr="006535BC">
        <w:rPr>
          <w:rFonts w:ascii="Times New Roman" w:hAnsi="Times New Roman" w:hint="eastAsia"/>
          <w:sz w:val="24"/>
        </w:rPr>
        <w:t>ě</w:t>
      </w:r>
      <w:r w:rsidRPr="006535BC">
        <w:rPr>
          <w:rFonts w:ascii="Times New Roman" w:hAnsi="Times New Roman"/>
          <w:sz w:val="24"/>
        </w:rPr>
        <w:t>stský soud v Praze.</w:t>
      </w:r>
    </w:p>
    <w:p w:rsidR="00C94644" w:rsidRPr="00C94644" w:rsidRDefault="00C94644" w:rsidP="00C94644">
      <w:pPr>
        <w:pStyle w:val="Normlnslovan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>Smluvní strany prohlašují, že tato smlouva je výrazem jejich pravé a svobodné vůle, že si tuto smlouvu před jejím podpisem přečetly, že nebyla uzavřena v tísni za nápadně nevýhodných podmínek a že je jim obsah této smlouvy srozumitelný. Na důkaz souhlasu s jejím zněním připojují své podpisy.</w:t>
      </w:r>
    </w:p>
    <w:p w:rsidR="00C94644" w:rsidRPr="00731900" w:rsidRDefault="00C94644" w:rsidP="00C94644">
      <w:pPr>
        <w:pStyle w:val="Normlnslovan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  <w:r w:rsidRPr="00731900">
        <w:rPr>
          <w:rFonts w:ascii="Times New Roman" w:hAnsi="Times New Roman"/>
          <w:sz w:val="24"/>
        </w:rPr>
        <w:t xml:space="preserve">V .................................. </w:t>
      </w:r>
      <w:r w:rsidR="002B059B" w:rsidRPr="00731900">
        <w:rPr>
          <w:rFonts w:ascii="Times New Roman" w:hAnsi="Times New Roman"/>
          <w:sz w:val="24"/>
        </w:rPr>
        <w:t>dne….......................           V ..................................dne</w:t>
      </w:r>
      <w:r w:rsidRPr="00731900">
        <w:rPr>
          <w:rFonts w:ascii="Times New Roman" w:hAnsi="Times New Roman"/>
          <w:sz w:val="24"/>
        </w:rPr>
        <w:t xml:space="preserve"> ...........................</w:t>
      </w:r>
    </w:p>
    <w:tbl>
      <w:tblPr>
        <w:tblW w:w="0" w:type="auto"/>
        <w:tblLook w:val="01E0"/>
      </w:tblPr>
      <w:tblGrid>
        <w:gridCol w:w="4606"/>
        <w:gridCol w:w="4606"/>
      </w:tblGrid>
      <w:tr w:rsidR="00C94644" w:rsidRPr="00731900" w:rsidTr="00C94644">
        <w:tc>
          <w:tcPr>
            <w:tcW w:w="4606" w:type="dxa"/>
            <w:shd w:val="clear" w:color="auto" w:fill="auto"/>
          </w:tcPr>
          <w:p w:rsidR="00C94644" w:rsidRDefault="00C94644" w:rsidP="00C94644">
            <w:pPr>
              <w:jc w:val="center"/>
            </w:pPr>
          </w:p>
          <w:p w:rsidR="00C94644" w:rsidRDefault="00C94644" w:rsidP="00C94644">
            <w:pPr>
              <w:jc w:val="center"/>
            </w:pPr>
          </w:p>
          <w:p w:rsidR="00C94644" w:rsidRPr="00731900" w:rsidRDefault="00C94644" w:rsidP="00C94644">
            <w:pPr>
              <w:jc w:val="center"/>
            </w:pPr>
            <w:r w:rsidRPr="00731900">
              <w:t>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:rsidR="00C94644" w:rsidRDefault="00C94644" w:rsidP="00C94644">
            <w:pPr>
              <w:jc w:val="center"/>
            </w:pPr>
          </w:p>
          <w:p w:rsidR="00C94644" w:rsidRDefault="00C94644" w:rsidP="00C94644">
            <w:pPr>
              <w:jc w:val="center"/>
            </w:pPr>
          </w:p>
          <w:p w:rsidR="00C94644" w:rsidRPr="00731900" w:rsidRDefault="00C94644" w:rsidP="00C94644">
            <w:pPr>
              <w:jc w:val="center"/>
            </w:pPr>
            <w:r w:rsidRPr="00731900">
              <w:t>................................................</w:t>
            </w:r>
          </w:p>
        </w:tc>
      </w:tr>
      <w:tr w:rsidR="00C94644" w:rsidRPr="00731900" w:rsidTr="00C94644">
        <w:tc>
          <w:tcPr>
            <w:tcW w:w="4606" w:type="dxa"/>
            <w:shd w:val="clear" w:color="auto" w:fill="auto"/>
          </w:tcPr>
          <w:p w:rsidR="00C94644" w:rsidRPr="00731900" w:rsidRDefault="00BC3626" w:rsidP="00C94644">
            <w:pPr>
              <w:jc w:val="center"/>
            </w:pPr>
            <w:r w:rsidRPr="008B0538">
              <w:t>prof. Ing. Miloš Drdácký, DrSc.</w:t>
            </w:r>
          </w:p>
        </w:tc>
        <w:tc>
          <w:tcPr>
            <w:tcW w:w="4606" w:type="dxa"/>
            <w:shd w:val="clear" w:color="auto" w:fill="auto"/>
          </w:tcPr>
          <w:p w:rsidR="00C94644" w:rsidRPr="00731900" w:rsidRDefault="00C94644" w:rsidP="00C94644">
            <w:pPr>
              <w:jc w:val="center"/>
            </w:pPr>
            <w:r>
              <w:t>…………………….</w:t>
            </w:r>
          </w:p>
        </w:tc>
      </w:tr>
    </w:tbl>
    <w:p w:rsidR="00674FA8" w:rsidRDefault="00674FA8" w:rsidP="00C94644">
      <w:pPr>
        <w:tabs>
          <w:tab w:val="left" w:pos="3734"/>
        </w:tabs>
        <w:spacing w:line="360" w:lineRule="auto"/>
      </w:pPr>
    </w:p>
    <w:sectPr w:rsidR="00674FA8" w:rsidSect="00674FA8">
      <w:headerReference w:type="default" r:id="rId7"/>
      <w:footerReference w:type="default" r:id="rId8"/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33" w:rsidRDefault="00E53233" w:rsidP="00674FA8">
      <w:r>
        <w:separator/>
      </w:r>
    </w:p>
  </w:endnote>
  <w:endnote w:type="continuationSeparator" w:id="0">
    <w:p w:rsidR="00E53233" w:rsidRDefault="00E53233" w:rsidP="0067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___WRD_EMBED_SUB_40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0205"/>
      <w:docPartObj>
        <w:docPartGallery w:val="Page Numbers (Bottom of Page)"/>
        <w:docPartUnique/>
      </w:docPartObj>
    </w:sdtPr>
    <w:sdtContent>
      <w:p w:rsidR="00C94644" w:rsidRDefault="00825939">
        <w:pPr>
          <w:pStyle w:val="Zpat"/>
          <w:jc w:val="right"/>
        </w:pPr>
        <w:r>
          <w:fldChar w:fldCharType="begin"/>
        </w:r>
        <w:r w:rsidR="007B6A31">
          <w:instrText xml:space="preserve"> PAGE   \* MERGEFORMAT </w:instrText>
        </w:r>
        <w:r>
          <w:fldChar w:fldCharType="separate"/>
        </w:r>
        <w:r w:rsidR="00A377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4644" w:rsidRDefault="00C946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33" w:rsidRDefault="00E53233" w:rsidP="00674FA8">
      <w:r>
        <w:separator/>
      </w:r>
    </w:p>
  </w:footnote>
  <w:footnote w:type="continuationSeparator" w:id="0">
    <w:p w:rsidR="00E53233" w:rsidRDefault="00E53233" w:rsidP="0067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44" w:rsidRDefault="00C94644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1649730</wp:posOffset>
          </wp:positionH>
          <wp:positionV relativeFrom="paragraph">
            <wp:posOffset>-411480</wp:posOffset>
          </wp:positionV>
          <wp:extent cx="3649980" cy="895350"/>
          <wp:effectExtent l="19050" t="0" r="7620" b="0"/>
          <wp:wrapSquare wrapText="largest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998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4644" w:rsidRDefault="00C9464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765D"/>
    <w:multiLevelType w:val="multilevel"/>
    <w:tmpl w:val="325E9BCC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10D82"/>
    <w:multiLevelType w:val="hybridMultilevel"/>
    <w:tmpl w:val="8572FF14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942480"/>
    <w:multiLevelType w:val="hybridMultilevel"/>
    <w:tmpl w:val="DB3C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A69CD"/>
    <w:multiLevelType w:val="multilevel"/>
    <w:tmpl w:val="3DC063AE"/>
    <w:lvl w:ilvl="0">
      <w:start w:val="1"/>
      <w:numFmt w:val="upperRoman"/>
      <w:pStyle w:val="Odstavecslov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ormlnslovan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6"/>
        </w:tabs>
        <w:ind w:left="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6"/>
        </w:tabs>
        <w:ind w:left="2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74FA8"/>
    <w:rsid w:val="00077CB7"/>
    <w:rsid w:val="000826D9"/>
    <w:rsid w:val="002055E3"/>
    <w:rsid w:val="002354D0"/>
    <w:rsid w:val="0026524E"/>
    <w:rsid w:val="002A0CA1"/>
    <w:rsid w:val="002B059B"/>
    <w:rsid w:val="003F1FF3"/>
    <w:rsid w:val="00486673"/>
    <w:rsid w:val="004875ED"/>
    <w:rsid w:val="004955F1"/>
    <w:rsid w:val="004E01CE"/>
    <w:rsid w:val="005522D4"/>
    <w:rsid w:val="0055462B"/>
    <w:rsid w:val="005C4942"/>
    <w:rsid w:val="00634872"/>
    <w:rsid w:val="00653217"/>
    <w:rsid w:val="006535BC"/>
    <w:rsid w:val="00674FA8"/>
    <w:rsid w:val="006A3924"/>
    <w:rsid w:val="006B6BA4"/>
    <w:rsid w:val="006C3E20"/>
    <w:rsid w:val="006D5E8F"/>
    <w:rsid w:val="007678A3"/>
    <w:rsid w:val="007B6A31"/>
    <w:rsid w:val="007E51AD"/>
    <w:rsid w:val="007F272C"/>
    <w:rsid w:val="007F58D1"/>
    <w:rsid w:val="008052B2"/>
    <w:rsid w:val="008110D1"/>
    <w:rsid w:val="00825939"/>
    <w:rsid w:val="0085570D"/>
    <w:rsid w:val="008A2989"/>
    <w:rsid w:val="008A7098"/>
    <w:rsid w:val="008B0538"/>
    <w:rsid w:val="008E3408"/>
    <w:rsid w:val="00A37758"/>
    <w:rsid w:val="00AF4794"/>
    <w:rsid w:val="00B14711"/>
    <w:rsid w:val="00B8007B"/>
    <w:rsid w:val="00BC3626"/>
    <w:rsid w:val="00C21509"/>
    <w:rsid w:val="00C94644"/>
    <w:rsid w:val="00D14A83"/>
    <w:rsid w:val="00DA43AD"/>
    <w:rsid w:val="00DA4B14"/>
    <w:rsid w:val="00DE0FFE"/>
    <w:rsid w:val="00E022A2"/>
    <w:rsid w:val="00E31BDE"/>
    <w:rsid w:val="00E3238B"/>
    <w:rsid w:val="00E53233"/>
    <w:rsid w:val="00E7043F"/>
    <w:rsid w:val="00F43CB2"/>
    <w:rsid w:val="00F57595"/>
    <w:rsid w:val="00F63C7E"/>
    <w:rsid w:val="00F70892"/>
    <w:rsid w:val="00FA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F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5570D"/>
    <w:pPr>
      <w:keepNext/>
      <w:widowControl/>
      <w:suppressAutoHyphens w:val="0"/>
      <w:jc w:val="center"/>
      <w:outlineLvl w:val="0"/>
    </w:pPr>
    <w:rPr>
      <w:rFonts w:eastAsia="Times New Roman"/>
      <w:b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74F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4FA8"/>
  </w:style>
  <w:style w:type="paragraph" w:styleId="Zpat">
    <w:name w:val="footer"/>
    <w:basedOn w:val="Normln"/>
    <w:link w:val="ZpatChar"/>
    <w:uiPriority w:val="99"/>
    <w:unhideWhenUsed/>
    <w:rsid w:val="00674F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FA8"/>
  </w:style>
  <w:style w:type="paragraph" w:styleId="Textbubliny">
    <w:name w:val="Balloon Text"/>
    <w:basedOn w:val="Normln"/>
    <w:link w:val="TextbublinyChar"/>
    <w:uiPriority w:val="99"/>
    <w:semiHidden/>
    <w:unhideWhenUsed/>
    <w:rsid w:val="00674F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FA8"/>
    <w:pPr>
      <w:autoSpaceDE w:val="0"/>
      <w:autoSpaceDN w:val="0"/>
      <w:adjustRightInd w:val="0"/>
      <w:spacing w:after="0" w:line="240" w:lineRule="auto"/>
    </w:pPr>
    <w:rPr>
      <w:rFonts w:ascii="___WRD_EMBED_SUB_40" w:eastAsia="Times New Roman" w:hAnsi="___WRD_EMBED_SUB_40" w:cs="___WRD_EMBED_SUB_40"/>
      <w:color w:val="000000"/>
      <w:sz w:val="24"/>
      <w:szCs w:val="24"/>
      <w:lang w:eastAsia="cs-CZ"/>
    </w:rPr>
  </w:style>
  <w:style w:type="paragraph" w:customStyle="1" w:styleId="Znak1odsazen2text">
    <w:name w:val="Znak1 odsazený2 text"/>
    <w:basedOn w:val="Normln"/>
    <w:rsid w:val="00674FA8"/>
    <w:pPr>
      <w:numPr>
        <w:numId w:val="1"/>
      </w:numPr>
      <w:suppressAutoHyphens w:val="0"/>
      <w:spacing w:after="120"/>
      <w:jc w:val="both"/>
    </w:pPr>
    <w:rPr>
      <w:rFonts w:eastAsia="Times New Roman"/>
      <w:kern w:val="0"/>
      <w:lang w:eastAsia="cs-CZ"/>
    </w:rPr>
  </w:style>
  <w:style w:type="paragraph" w:customStyle="1" w:styleId="Tabulkazkladntextnasted">
    <w:name w:val="Tabulka základní text na střed"/>
    <w:basedOn w:val="Normln"/>
    <w:uiPriority w:val="99"/>
    <w:rsid w:val="00674FA8"/>
    <w:pPr>
      <w:suppressAutoHyphens w:val="0"/>
      <w:spacing w:before="40" w:after="40"/>
      <w:jc w:val="center"/>
    </w:pPr>
    <w:rPr>
      <w:rFonts w:eastAsia="Times New Roman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rsid w:val="0085570D"/>
    <w:rPr>
      <w:rFonts w:ascii="Times New Roman" w:eastAsia="Times New Roman" w:hAnsi="Times New Roman" w:cs="Times New Roman"/>
      <w:b/>
      <w:sz w:val="24"/>
      <w:szCs w:val="24"/>
    </w:rPr>
  </w:style>
  <w:style w:type="paragraph" w:styleId="Zkladntext">
    <w:name w:val="Body Text"/>
    <w:basedOn w:val="Normln"/>
    <w:link w:val="ZkladntextChar"/>
    <w:semiHidden/>
    <w:rsid w:val="008557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5570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Odstavecslovan">
    <w:name w:val="Odstavec číslovaný"/>
    <w:basedOn w:val="Normln"/>
    <w:next w:val="Normlnslovan"/>
    <w:rsid w:val="00C94644"/>
    <w:pPr>
      <w:keepNext/>
      <w:widowControl/>
      <w:numPr>
        <w:numId w:val="4"/>
      </w:numPr>
      <w:spacing w:before="120" w:after="60"/>
      <w:jc w:val="center"/>
      <w:outlineLvl w:val="0"/>
    </w:pPr>
    <w:rPr>
      <w:rFonts w:ascii="Garamond" w:eastAsia="Times New Roman" w:hAnsi="Garamond"/>
      <w:b/>
      <w:kern w:val="0"/>
      <w:sz w:val="26"/>
      <w:szCs w:val="20"/>
      <w:lang w:eastAsia="cs-CZ"/>
    </w:rPr>
  </w:style>
  <w:style w:type="paragraph" w:customStyle="1" w:styleId="Normlnslovan">
    <w:name w:val="Normální číslovaný"/>
    <w:basedOn w:val="Normln"/>
    <w:rsid w:val="00C94644"/>
    <w:pPr>
      <w:widowControl/>
      <w:numPr>
        <w:ilvl w:val="1"/>
        <w:numId w:val="4"/>
      </w:numPr>
      <w:suppressAutoHyphens w:val="0"/>
      <w:spacing w:after="120"/>
      <w:jc w:val="both"/>
    </w:pPr>
    <w:rPr>
      <w:rFonts w:ascii="Garamond" w:eastAsia="Times New Roman" w:hAnsi="Garamond"/>
      <w:kern w:val="0"/>
      <w:sz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F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5570D"/>
    <w:pPr>
      <w:keepNext/>
      <w:widowControl/>
      <w:suppressAutoHyphens w:val="0"/>
      <w:jc w:val="center"/>
      <w:outlineLvl w:val="0"/>
    </w:pPr>
    <w:rPr>
      <w:rFonts w:eastAsia="Times New Roman"/>
      <w:b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74F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4FA8"/>
  </w:style>
  <w:style w:type="paragraph" w:styleId="Zpat">
    <w:name w:val="footer"/>
    <w:basedOn w:val="Normln"/>
    <w:link w:val="ZpatChar"/>
    <w:uiPriority w:val="99"/>
    <w:unhideWhenUsed/>
    <w:rsid w:val="00674F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FA8"/>
  </w:style>
  <w:style w:type="paragraph" w:styleId="Textbubliny">
    <w:name w:val="Balloon Text"/>
    <w:basedOn w:val="Normln"/>
    <w:link w:val="TextbublinyChar"/>
    <w:uiPriority w:val="99"/>
    <w:semiHidden/>
    <w:unhideWhenUsed/>
    <w:rsid w:val="00674F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FA8"/>
    <w:pPr>
      <w:autoSpaceDE w:val="0"/>
      <w:autoSpaceDN w:val="0"/>
      <w:adjustRightInd w:val="0"/>
      <w:spacing w:after="0" w:line="240" w:lineRule="auto"/>
    </w:pPr>
    <w:rPr>
      <w:rFonts w:ascii="___WRD_EMBED_SUB_40" w:eastAsia="Times New Roman" w:hAnsi="___WRD_EMBED_SUB_40" w:cs="___WRD_EMBED_SUB_40"/>
      <w:color w:val="000000"/>
      <w:sz w:val="24"/>
      <w:szCs w:val="24"/>
      <w:lang w:eastAsia="cs-CZ"/>
    </w:rPr>
  </w:style>
  <w:style w:type="paragraph" w:customStyle="1" w:styleId="Znak1odsazen2text">
    <w:name w:val="Znak1 odsazený2 text"/>
    <w:basedOn w:val="Normln"/>
    <w:rsid w:val="00674FA8"/>
    <w:pPr>
      <w:numPr>
        <w:numId w:val="1"/>
      </w:numPr>
      <w:suppressAutoHyphens w:val="0"/>
      <w:spacing w:after="120"/>
      <w:jc w:val="both"/>
    </w:pPr>
    <w:rPr>
      <w:rFonts w:eastAsia="Times New Roman"/>
      <w:kern w:val="0"/>
      <w:lang w:eastAsia="cs-CZ"/>
    </w:rPr>
  </w:style>
  <w:style w:type="paragraph" w:customStyle="1" w:styleId="Tabulkazkladntextnasted">
    <w:name w:val="Tabulka základní text na střed"/>
    <w:basedOn w:val="Normln"/>
    <w:uiPriority w:val="99"/>
    <w:rsid w:val="00674FA8"/>
    <w:pPr>
      <w:suppressAutoHyphens w:val="0"/>
      <w:spacing w:before="40" w:after="40"/>
      <w:jc w:val="center"/>
    </w:pPr>
    <w:rPr>
      <w:rFonts w:eastAsia="Times New Roman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rsid w:val="0085570D"/>
    <w:rPr>
      <w:rFonts w:ascii="Times New Roman" w:eastAsia="Times New Roman" w:hAnsi="Times New Roman" w:cs="Times New Roman"/>
      <w:b/>
      <w:sz w:val="24"/>
      <w:szCs w:val="24"/>
    </w:rPr>
  </w:style>
  <w:style w:type="paragraph" w:styleId="Zkladntext">
    <w:name w:val="Body Text"/>
    <w:basedOn w:val="Normln"/>
    <w:link w:val="ZkladntextChar"/>
    <w:semiHidden/>
    <w:rsid w:val="008557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5570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Odstavecslovan">
    <w:name w:val="Odstavec číslovaný"/>
    <w:basedOn w:val="Normln"/>
    <w:next w:val="Normlnslovan"/>
    <w:rsid w:val="00C94644"/>
    <w:pPr>
      <w:keepNext/>
      <w:widowControl/>
      <w:numPr>
        <w:numId w:val="4"/>
      </w:numPr>
      <w:spacing w:before="120" w:after="60"/>
      <w:jc w:val="center"/>
      <w:outlineLvl w:val="0"/>
    </w:pPr>
    <w:rPr>
      <w:rFonts w:ascii="Garamond" w:eastAsia="Times New Roman" w:hAnsi="Garamond"/>
      <w:b/>
      <w:kern w:val="0"/>
      <w:sz w:val="26"/>
      <w:szCs w:val="20"/>
      <w:lang w:eastAsia="cs-CZ"/>
    </w:rPr>
  </w:style>
  <w:style w:type="paragraph" w:customStyle="1" w:styleId="Normlnslovan">
    <w:name w:val="Normální číslovaný"/>
    <w:basedOn w:val="Normln"/>
    <w:rsid w:val="00C94644"/>
    <w:pPr>
      <w:widowControl/>
      <w:numPr>
        <w:ilvl w:val="1"/>
        <w:numId w:val="4"/>
      </w:numPr>
      <w:suppressAutoHyphens w:val="0"/>
      <w:spacing w:after="120"/>
      <w:jc w:val="both"/>
    </w:pPr>
    <w:rPr>
      <w:rFonts w:ascii="Garamond" w:eastAsia="Times New Roman" w:hAnsi="Garamond"/>
      <w:kern w:val="0"/>
      <w:sz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1495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COMTES FHT a.s.</Company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Němečková</dc:creator>
  <cp:lastModifiedBy>hantakova</cp:lastModifiedBy>
  <cp:revision>9</cp:revision>
  <cp:lastPrinted>2012-11-09T14:48:00Z</cp:lastPrinted>
  <dcterms:created xsi:type="dcterms:W3CDTF">2012-11-09T09:38:00Z</dcterms:created>
  <dcterms:modified xsi:type="dcterms:W3CDTF">2012-11-12T10:26:00Z</dcterms:modified>
</cp:coreProperties>
</file>