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8DC" w:rsidRDefault="007558DC" w:rsidP="007558DC">
      <w:pPr>
        <w:rPr>
          <w:rStyle w:val="FontStyle34"/>
          <w:rFonts w:cstheme="minorHAnsi"/>
          <w:sz w:val="24"/>
          <w:szCs w:val="24"/>
          <w:u w:val="single"/>
        </w:rPr>
      </w:pPr>
    </w:p>
    <w:p w:rsidR="007558DC" w:rsidRPr="00483FF1" w:rsidRDefault="007558DC" w:rsidP="007558DC">
      <w:pPr>
        <w:jc w:val="center"/>
        <w:rPr>
          <w:rStyle w:val="FontStyle35"/>
          <w:rFonts w:cstheme="minorHAnsi"/>
          <w:b w:val="0"/>
          <w:sz w:val="24"/>
          <w:szCs w:val="24"/>
          <w:u w:val="single"/>
        </w:rPr>
      </w:pPr>
      <w:r w:rsidRPr="002E1D99">
        <w:rPr>
          <w:rStyle w:val="FontStyle34"/>
          <w:rFonts w:cstheme="minorHAnsi"/>
          <w:sz w:val="24"/>
          <w:szCs w:val="24"/>
          <w:u w:val="single"/>
        </w:rPr>
        <w:t xml:space="preserve">Technická </w:t>
      </w:r>
      <w:r w:rsidRPr="00483FF1">
        <w:rPr>
          <w:rStyle w:val="FontStyle34"/>
          <w:rFonts w:cstheme="minorHAnsi"/>
          <w:sz w:val="24"/>
          <w:szCs w:val="24"/>
          <w:u w:val="single"/>
        </w:rPr>
        <w:t>specifikace</w:t>
      </w:r>
      <w:r w:rsidRPr="00483FF1">
        <w:rPr>
          <w:rStyle w:val="FontStyle35"/>
          <w:rFonts w:cstheme="minorHAnsi"/>
          <w:sz w:val="24"/>
          <w:szCs w:val="24"/>
          <w:u w:val="single"/>
        </w:rPr>
        <w:t xml:space="preserve"> </w:t>
      </w:r>
      <w:r w:rsidR="00326FBE">
        <w:rPr>
          <w:rStyle w:val="FontStyle35"/>
          <w:rFonts w:cstheme="minorHAnsi"/>
          <w:sz w:val="24"/>
          <w:szCs w:val="24"/>
          <w:u w:val="single"/>
        </w:rPr>
        <w:t xml:space="preserve"> nabídky </w:t>
      </w:r>
      <w:r w:rsidRPr="00483FF1">
        <w:rPr>
          <w:rStyle w:val="FontStyle35"/>
          <w:rFonts w:cstheme="minorHAnsi"/>
          <w:sz w:val="24"/>
          <w:szCs w:val="24"/>
          <w:u w:val="single"/>
        </w:rPr>
        <w:t>VZ-496/2012</w:t>
      </w:r>
    </w:p>
    <w:p w:rsidR="007558DC" w:rsidRPr="002E1D99" w:rsidRDefault="007558DC" w:rsidP="007558DC">
      <w:pPr>
        <w:rPr>
          <w:rFonts w:cstheme="minorHAnsi"/>
        </w:rPr>
      </w:pPr>
    </w:p>
    <w:p w:rsidR="007558DC" w:rsidRPr="002E1D99" w:rsidRDefault="007558DC" w:rsidP="007558DC">
      <w:pPr>
        <w:rPr>
          <w:rFonts w:cstheme="minorHAnsi"/>
        </w:rPr>
      </w:pPr>
    </w:p>
    <w:p w:rsidR="007558DC" w:rsidRPr="002E1D99" w:rsidRDefault="007558DC" w:rsidP="007558DC">
      <w:pPr>
        <w:rPr>
          <w:rStyle w:val="FontStyle37"/>
          <w:rFonts w:cstheme="minorHAnsi"/>
          <w:sz w:val="24"/>
          <w:szCs w:val="24"/>
        </w:rPr>
      </w:pPr>
      <w:r w:rsidRPr="002E1D99">
        <w:rPr>
          <w:rStyle w:val="FontStyle37"/>
          <w:rFonts w:cstheme="minorHAnsi"/>
          <w:sz w:val="24"/>
          <w:szCs w:val="24"/>
        </w:rPr>
        <w:t>Předmětem zakázky je pořízeni následujících položek:</w:t>
      </w:r>
    </w:p>
    <w:p w:rsidR="007558DC" w:rsidRDefault="007558DC" w:rsidP="007558DC">
      <w:pPr>
        <w:rPr>
          <w:rFonts w:ascii="Arial" w:hAnsi="Arial" w:cs="Arial"/>
          <w:sz w:val="24"/>
          <w:szCs w:val="24"/>
        </w:rPr>
      </w:pPr>
      <w:r w:rsidRPr="00483FF1">
        <w:rPr>
          <w:rFonts w:ascii="Arial" w:hAnsi="Arial" w:cs="Arial"/>
          <w:sz w:val="24"/>
          <w:szCs w:val="24"/>
        </w:rPr>
        <w:t>LCD monitor</w:t>
      </w:r>
      <w:r>
        <w:rPr>
          <w:rFonts w:ascii="Arial" w:hAnsi="Arial" w:cs="Arial"/>
          <w:sz w:val="24"/>
          <w:szCs w:val="24"/>
        </w:rPr>
        <w:tab/>
      </w:r>
      <w:r>
        <w:rPr>
          <w:rFonts w:ascii="Arial" w:hAnsi="Arial" w:cs="Arial"/>
          <w:sz w:val="24"/>
          <w:szCs w:val="24"/>
        </w:rPr>
        <w:tab/>
      </w:r>
      <w:r>
        <w:rPr>
          <w:rFonts w:ascii="Arial" w:hAnsi="Arial" w:cs="Arial"/>
          <w:sz w:val="24"/>
          <w:szCs w:val="24"/>
        </w:rPr>
        <w:tab/>
        <w:t>16x</w:t>
      </w:r>
    </w:p>
    <w:p w:rsidR="007558DC" w:rsidRDefault="007558DC" w:rsidP="007558DC">
      <w:pPr>
        <w:rPr>
          <w:rFonts w:ascii="Arial" w:hAnsi="Arial" w:cs="Arial"/>
          <w:sz w:val="24"/>
          <w:szCs w:val="24"/>
        </w:rPr>
      </w:pPr>
      <w:r>
        <w:rPr>
          <w:rFonts w:ascii="Arial" w:hAnsi="Arial" w:cs="Arial"/>
          <w:sz w:val="24"/>
          <w:szCs w:val="24"/>
        </w:rPr>
        <w:t>Stolní PC</w:t>
      </w:r>
      <w:r>
        <w:rPr>
          <w:rFonts w:ascii="Arial" w:hAnsi="Arial" w:cs="Arial"/>
          <w:sz w:val="24"/>
          <w:szCs w:val="24"/>
        </w:rPr>
        <w:tab/>
      </w:r>
      <w:r>
        <w:rPr>
          <w:rFonts w:ascii="Arial" w:hAnsi="Arial" w:cs="Arial"/>
          <w:sz w:val="24"/>
          <w:szCs w:val="24"/>
        </w:rPr>
        <w:tab/>
      </w:r>
      <w:r>
        <w:rPr>
          <w:rFonts w:ascii="Arial" w:hAnsi="Arial" w:cs="Arial"/>
          <w:sz w:val="24"/>
          <w:szCs w:val="24"/>
        </w:rPr>
        <w:tab/>
        <w:t>15x</w:t>
      </w:r>
    </w:p>
    <w:p w:rsidR="007558DC" w:rsidRDefault="007558DC" w:rsidP="007558DC">
      <w:pPr>
        <w:rPr>
          <w:rFonts w:ascii="Arial" w:hAnsi="Arial" w:cs="Arial"/>
          <w:sz w:val="24"/>
          <w:szCs w:val="24"/>
        </w:rPr>
      </w:pPr>
      <w:r>
        <w:rPr>
          <w:rFonts w:ascii="Arial" w:hAnsi="Arial" w:cs="Arial"/>
          <w:sz w:val="24"/>
          <w:szCs w:val="24"/>
        </w:rPr>
        <w:t>Dataprojektor</w:t>
      </w:r>
      <w:r>
        <w:rPr>
          <w:rFonts w:ascii="Arial" w:hAnsi="Arial" w:cs="Arial"/>
          <w:sz w:val="24"/>
          <w:szCs w:val="24"/>
        </w:rPr>
        <w:tab/>
      </w:r>
      <w:r>
        <w:rPr>
          <w:rFonts w:ascii="Arial" w:hAnsi="Arial" w:cs="Arial"/>
          <w:sz w:val="24"/>
          <w:szCs w:val="24"/>
        </w:rPr>
        <w:tab/>
        <w:t>12x</w:t>
      </w:r>
    </w:p>
    <w:p w:rsidR="007558DC" w:rsidRDefault="007558DC" w:rsidP="007558DC">
      <w:pPr>
        <w:rPr>
          <w:rFonts w:ascii="Arial" w:hAnsi="Arial" w:cs="Arial"/>
          <w:sz w:val="24"/>
          <w:szCs w:val="24"/>
        </w:rPr>
      </w:pPr>
      <w:r>
        <w:rPr>
          <w:rFonts w:ascii="Arial" w:hAnsi="Arial" w:cs="Arial"/>
          <w:sz w:val="24"/>
          <w:szCs w:val="24"/>
        </w:rPr>
        <w:t>Projekční tabule</w:t>
      </w:r>
      <w:r>
        <w:rPr>
          <w:rFonts w:ascii="Arial" w:hAnsi="Arial" w:cs="Arial"/>
          <w:sz w:val="24"/>
          <w:szCs w:val="24"/>
        </w:rPr>
        <w:tab/>
      </w:r>
      <w:r>
        <w:rPr>
          <w:rFonts w:ascii="Arial" w:hAnsi="Arial" w:cs="Arial"/>
          <w:sz w:val="24"/>
          <w:szCs w:val="24"/>
        </w:rPr>
        <w:tab/>
        <w:t xml:space="preserve"> 3x</w:t>
      </w:r>
    </w:p>
    <w:p w:rsidR="007558DC" w:rsidRDefault="007558DC" w:rsidP="007558DC">
      <w:pPr>
        <w:rPr>
          <w:rFonts w:ascii="Arial" w:hAnsi="Arial" w:cs="Arial"/>
          <w:sz w:val="24"/>
          <w:szCs w:val="24"/>
        </w:rPr>
      </w:pPr>
      <w:r>
        <w:rPr>
          <w:rFonts w:ascii="Arial" w:hAnsi="Arial" w:cs="Arial"/>
          <w:sz w:val="24"/>
          <w:szCs w:val="24"/>
        </w:rPr>
        <w:t>Renovace tabule</w:t>
      </w:r>
      <w:r>
        <w:rPr>
          <w:rFonts w:ascii="Arial" w:hAnsi="Arial" w:cs="Arial"/>
          <w:sz w:val="24"/>
          <w:szCs w:val="24"/>
        </w:rPr>
        <w:tab/>
      </w:r>
      <w:r>
        <w:rPr>
          <w:rFonts w:ascii="Arial" w:hAnsi="Arial" w:cs="Arial"/>
          <w:sz w:val="24"/>
          <w:szCs w:val="24"/>
        </w:rPr>
        <w:tab/>
        <w:t>15x</w:t>
      </w:r>
    </w:p>
    <w:p w:rsidR="007558DC" w:rsidRDefault="007558DC" w:rsidP="007558DC">
      <w:pPr>
        <w:rPr>
          <w:rFonts w:ascii="Arial" w:hAnsi="Arial" w:cs="Arial"/>
          <w:sz w:val="24"/>
          <w:szCs w:val="24"/>
        </w:rPr>
      </w:pPr>
      <w:r>
        <w:rPr>
          <w:rFonts w:ascii="Arial" w:hAnsi="Arial" w:cs="Arial"/>
          <w:sz w:val="24"/>
          <w:szCs w:val="24"/>
        </w:rPr>
        <w:t>Reproduktory</w:t>
      </w:r>
      <w:r>
        <w:rPr>
          <w:rFonts w:ascii="Arial" w:hAnsi="Arial" w:cs="Arial"/>
          <w:sz w:val="24"/>
          <w:szCs w:val="24"/>
        </w:rPr>
        <w:tab/>
      </w:r>
      <w:r>
        <w:rPr>
          <w:rFonts w:ascii="Arial" w:hAnsi="Arial" w:cs="Arial"/>
          <w:sz w:val="24"/>
          <w:szCs w:val="24"/>
        </w:rPr>
        <w:tab/>
        <w:t>16x</w:t>
      </w:r>
    </w:p>
    <w:p w:rsidR="007558DC" w:rsidRDefault="007558DC" w:rsidP="007558DC">
      <w:pPr>
        <w:rPr>
          <w:rFonts w:ascii="Arial" w:hAnsi="Arial" w:cs="Arial"/>
          <w:sz w:val="24"/>
          <w:szCs w:val="24"/>
        </w:rPr>
      </w:pPr>
      <w:r>
        <w:rPr>
          <w:rFonts w:ascii="Arial" w:hAnsi="Arial" w:cs="Arial"/>
          <w:sz w:val="24"/>
          <w:szCs w:val="24"/>
        </w:rPr>
        <w:t>Promítací plátno</w:t>
      </w:r>
      <w:r>
        <w:rPr>
          <w:rFonts w:ascii="Arial" w:hAnsi="Arial" w:cs="Arial"/>
          <w:sz w:val="24"/>
          <w:szCs w:val="24"/>
        </w:rPr>
        <w:tab/>
      </w:r>
      <w:r>
        <w:rPr>
          <w:rFonts w:ascii="Arial" w:hAnsi="Arial" w:cs="Arial"/>
          <w:sz w:val="24"/>
          <w:szCs w:val="24"/>
        </w:rPr>
        <w:tab/>
        <w:t>1x</w:t>
      </w:r>
    </w:p>
    <w:p w:rsidR="007558DC" w:rsidRDefault="007558DC" w:rsidP="007558DC">
      <w:pPr>
        <w:rPr>
          <w:rFonts w:ascii="Arial" w:hAnsi="Arial" w:cs="Arial"/>
          <w:sz w:val="24"/>
          <w:szCs w:val="24"/>
        </w:rPr>
      </w:pPr>
      <w:proofErr w:type="spellStart"/>
      <w:r>
        <w:rPr>
          <w:rFonts w:ascii="Arial" w:hAnsi="Arial" w:cs="Arial"/>
          <w:sz w:val="24"/>
          <w:szCs w:val="24"/>
        </w:rPr>
        <w:t>Vizualizér</w:t>
      </w:r>
      <w:proofErr w:type="spellEnd"/>
      <w:r>
        <w:rPr>
          <w:rFonts w:ascii="Arial" w:hAnsi="Arial" w:cs="Arial"/>
          <w:sz w:val="24"/>
          <w:szCs w:val="24"/>
        </w:rPr>
        <w:tab/>
      </w:r>
      <w:r>
        <w:rPr>
          <w:rFonts w:ascii="Arial" w:hAnsi="Arial" w:cs="Arial"/>
          <w:sz w:val="24"/>
          <w:szCs w:val="24"/>
        </w:rPr>
        <w:tab/>
      </w:r>
      <w:r>
        <w:rPr>
          <w:rFonts w:ascii="Arial" w:hAnsi="Arial" w:cs="Arial"/>
          <w:sz w:val="24"/>
          <w:szCs w:val="24"/>
        </w:rPr>
        <w:tab/>
        <w:t>3x</w:t>
      </w:r>
    </w:p>
    <w:p w:rsidR="007558DC" w:rsidRDefault="007558DC" w:rsidP="007558DC">
      <w:pPr>
        <w:rPr>
          <w:rFonts w:ascii="Arial" w:hAnsi="Arial" w:cs="Arial"/>
          <w:sz w:val="24"/>
          <w:szCs w:val="24"/>
        </w:rPr>
      </w:pPr>
      <w:r>
        <w:rPr>
          <w:rFonts w:ascii="Arial" w:hAnsi="Arial" w:cs="Arial"/>
          <w:sz w:val="24"/>
          <w:szCs w:val="24"/>
        </w:rPr>
        <w:t>Notebook</w:t>
      </w:r>
      <w:r>
        <w:rPr>
          <w:rFonts w:ascii="Arial" w:hAnsi="Arial" w:cs="Arial"/>
          <w:sz w:val="24"/>
          <w:szCs w:val="24"/>
        </w:rPr>
        <w:tab/>
      </w:r>
      <w:r>
        <w:rPr>
          <w:rFonts w:ascii="Arial" w:hAnsi="Arial" w:cs="Arial"/>
          <w:sz w:val="24"/>
          <w:szCs w:val="24"/>
        </w:rPr>
        <w:tab/>
      </w:r>
      <w:r>
        <w:rPr>
          <w:rFonts w:ascii="Arial" w:hAnsi="Arial" w:cs="Arial"/>
          <w:sz w:val="24"/>
          <w:szCs w:val="24"/>
        </w:rPr>
        <w:tab/>
        <w:t>15x</w:t>
      </w:r>
    </w:p>
    <w:p w:rsidR="007558DC" w:rsidRDefault="007558DC" w:rsidP="007558DC">
      <w:pPr>
        <w:rPr>
          <w:rFonts w:ascii="Arial" w:hAnsi="Arial" w:cs="Arial"/>
          <w:sz w:val="24"/>
          <w:szCs w:val="24"/>
        </w:rPr>
      </w:pPr>
      <w:r>
        <w:rPr>
          <w:rFonts w:ascii="Arial" w:hAnsi="Arial" w:cs="Arial"/>
          <w:sz w:val="24"/>
          <w:szCs w:val="24"/>
        </w:rPr>
        <w:t>Kamera k mikroskopu</w:t>
      </w:r>
      <w:r>
        <w:rPr>
          <w:rFonts w:ascii="Arial" w:hAnsi="Arial" w:cs="Arial"/>
          <w:sz w:val="24"/>
          <w:szCs w:val="24"/>
        </w:rPr>
        <w:tab/>
        <w:t xml:space="preserve"> 1x</w:t>
      </w:r>
    </w:p>
    <w:p w:rsidR="007558DC" w:rsidRDefault="007558DC" w:rsidP="007558DC">
      <w:pPr>
        <w:rPr>
          <w:rFonts w:ascii="Arial" w:hAnsi="Arial" w:cs="Arial"/>
          <w:sz w:val="24"/>
          <w:szCs w:val="24"/>
        </w:rPr>
      </w:pPr>
      <w:r>
        <w:rPr>
          <w:rFonts w:ascii="Arial" w:hAnsi="Arial" w:cs="Arial"/>
          <w:sz w:val="24"/>
          <w:szCs w:val="24"/>
        </w:rPr>
        <w:t>Fotoaparát</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1x</w:t>
      </w:r>
    </w:p>
    <w:p w:rsidR="007558DC" w:rsidRPr="00483FF1" w:rsidRDefault="007558DC" w:rsidP="007558DC">
      <w:pPr>
        <w:rPr>
          <w:rFonts w:ascii="Arial" w:hAnsi="Arial" w:cs="Arial"/>
          <w:sz w:val="24"/>
          <w:szCs w:val="24"/>
        </w:rPr>
      </w:pPr>
      <w:r>
        <w:rPr>
          <w:rFonts w:ascii="Arial" w:hAnsi="Arial" w:cs="Arial"/>
          <w:sz w:val="24"/>
          <w:szCs w:val="24"/>
        </w:rPr>
        <w:t>Zatemnění oken</w:t>
      </w:r>
      <w:r>
        <w:rPr>
          <w:rFonts w:ascii="Arial" w:hAnsi="Arial" w:cs="Arial"/>
          <w:sz w:val="24"/>
          <w:szCs w:val="24"/>
        </w:rPr>
        <w:tab/>
      </w:r>
      <w:r>
        <w:rPr>
          <w:rFonts w:ascii="Arial" w:hAnsi="Arial" w:cs="Arial"/>
          <w:sz w:val="24"/>
          <w:szCs w:val="24"/>
        </w:rPr>
        <w:tab/>
        <w:t>35x</w:t>
      </w:r>
    </w:p>
    <w:p w:rsidR="007558DC" w:rsidRPr="002E1D99" w:rsidRDefault="007558DC" w:rsidP="007558DC">
      <w:pPr>
        <w:rPr>
          <w:rStyle w:val="FontStyle36"/>
          <w:rFonts w:cstheme="minorHAnsi"/>
          <w:b w:val="0"/>
          <w:sz w:val="24"/>
          <w:szCs w:val="24"/>
        </w:rPr>
      </w:pPr>
      <w:r w:rsidRPr="002E1D99">
        <w:rPr>
          <w:rStyle w:val="FontStyle36"/>
          <w:rFonts w:cstheme="minorHAnsi"/>
          <w:sz w:val="24"/>
          <w:szCs w:val="24"/>
        </w:rPr>
        <w:t xml:space="preserve">Ve všech případech zadavatel požaduje dodávku nového </w:t>
      </w:r>
      <w:proofErr w:type="gramStart"/>
      <w:r w:rsidRPr="002E1D99">
        <w:rPr>
          <w:rStyle w:val="FontStyle36"/>
          <w:rFonts w:cstheme="minorHAnsi"/>
          <w:sz w:val="24"/>
          <w:szCs w:val="24"/>
        </w:rPr>
        <w:t>zařízeni</w:t>
      </w:r>
      <w:proofErr w:type="gramEnd"/>
      <w:r w:rsidRPr="002E1D99">
        <w:rPr>
          <w:rStyle w:val="FontStyle36"/>
          <w:rFonts w:cstheme="minorHAnsi"/>
          <w:sz w:val="24"/>
          <w:szCs w:val="24"/>
        </w:rPr>
        <w:t>, tj. bez obsahu jakýchkoliv repasovaných částí a komponentů.</w:t>
      </w:r>
    </w:p>
    <w:p w:rsidR="007558DC" w:rsidRPr="002E1D99" w:rsidRDefault="007558DC" w:rsidP="007558DC">
      <w:pPr>
        <w:rPr>
          <w:rStyle w:val="FontStyle37"/>
          <w:rFonts w:cstheme="minorHAnsi"/>
          <w:sz w:val="24"/>
          <w:szCs w:val="24"/>
        </w:rPr>
      </w:pPr>
      <w:r w:rsidRPr="002E1D99">
        <w:rPr>
          <w:rStyle w:val="FontStyle37"/>
          <w:rFonts w:cstheme="minorHAnsi"/>
          <w:sz w:val="24"/>
          <w:szCs w:val="24"/>
        </w:rPr>
        <w:t>Následující podkapitoly podrobně specifikují požadavky na kvalitu a kvantitu jednotlivých položek a zároveň definují jejich vnitřní členění. Stanovené kvalitativní parametry jsou stanoveny jako minimální a jejich účelem je blíže přiblížit požadované plnění. Zadavatel tímto nevylučuje možnost účasti ve výběrovém řízení dodavatelům, výrobcům či výrobkům fungujících např. na jiném technickém principu, které však splňují uvedené nebo obvyklé požadavky na např. funkčnost či bezpečnost zde uvedeného požadovaného plnění (akceptace vhodného ekvivalentu).</w:t>
      </w:r>
    </w:p>
    <w:p w:rsidR="007558DC" w:rsidRPr="002E1D99" w:rsidRDefault="007558DC" w:rsidP="007558DC">
      <w:pPr>
        <w:rPr>
          <w:rStyle w:val="FontStyle37"/>
          <w:rFonts w:cstheme="minorHAnsi"/>
          <w:sz w:val="24"/>
          <w:szCs w:val="24"/>
        </w:rPr>
      </w:pPr>
      <w:r w:rsidRPr="002E1D99">
        <w:rPr>
          <w:rStyle w:val="FontStyle37"/>
          <w:rFonts w:cstheme="minorHAnsi"/>
          <w:sz w:val="24"/>
          <w:szCs w:val="24"/>
        </w:rPr>
        <w:lastRenderedPageBreak/>
        <w:t xml:space="preserve">V případě, že je v popisu technických požadavků nebo na jiném </w:t>
      </w:r>
      <w:proofErr w:type="spellStart"/>
      <w:r w:rsidRPr="002E1D99">
        <w:rPr>
          <w:rStyle w:val="FontStyle37"/>
          <w:rFonts w:cstheme="minorHAnsi"/>
          <w:sz w:val="24"/>
          <w:szCs w:val="24"/>
        </w:rPr>
        <w:t>mistě</w:t>
      </w:r>
      <w:proofErr w:type="spellEnd"/>
      <w:r w:rsidRPr="002E1D99">
        <w:rPr>
          <w:rStyle w:val="FontStyle37"/>
          <w:rFonts w:cstheme="minorHAnsi"/>
          <w:sz w:val="24"/>
          <w:szCs w:val="24"/>
        </w:rPr>
        <w:t xml:space="preserve"> zadávacích podkladů uveden konkrétní název výrobku, výrobce, značky, požadavek na splnění určité normy Čí jiný potenciálně diskriminační údaj (např. rozměry), nejedná se v žádném případě o diskriminační určení, ale o bližší a uchazeči snadněji vysvětlení požadavku zadavatele na úroveň kvality a funkčnosti položky. Dodavatel je oprávněn nabídnout kvalitativně a funkčně ekvivalentní plnění, a to bez jakéhokoliv omezení. V případě dodávky SW licencí je podmínkou kompatibilita se stávajícím softwarem, resp. upgrade stávajícího.</w:t>
      </w:r>
    </w:p>
    <w:p w:rsidR="007558DC" w:rsidRPr="002E1D99" w:rsidRDefault="007558DC" w:rsidP="007558DC">
      <w:pPr>
        <w:rPr>
          <w:rFonts w:cstheme="minorHAnsi"/>
        </w:rPr>
      </w:pPr>
    </w:p>
    <w:p w:rsidR="007558DC" w:rsidRPr="00964E51" w:rsidRDefault="007558DC" w:rsidP="007558DC">
      <w:pPr>
        <w:rPr>
          <w:rStyle w:val="FontStyle37"/>
          <w:rFonts w:cstheme="minorHAnsi"/>
          <w:sz w:val="24"/>
          <w:szCs w:val="24"/>
        </w:rPr>
      </w:pPr>
      <w:r w:rsidRPr="002E1D99">
        <w:rPr>
          <w:rStyle w:val="FontStyle37"/>
          <w:rFonts w:cstheme="minorHAnsi"/>
          <w:sz w:val="24"/>
          <w:szCs w:val="24"/>
          <w:u w:val="single"/>
        </w:rPr>
        <w:t>Doplňující informace pro uchazeče</w:t>
      </w:r>
      <w:r w:rsidRPr="00964E51">
        <w:rPr>
          <w:rStyle w:val="FontStyle37"/>
          <w:rFonts w:cstheme="minorHAnsi"/>
          <w:sz w:val="24"/>
          <w:szCs w:val="24"/>
        </w:rPr>
        <w:t xml:space="preserve">: zadavatel aktuálně využívá operační systém MS Windows XP, MS Windows 7 v rámci programu Microsoft </w:t>
      </w:r>
      <w:proofErr w:type="spellStart"/>
      <w:r w:rsidRPr="00964E51">
        <w:rPr>
          <w:rStyle w:val="FontStyle37"/>
          <w:rFonts w:cstheme="minorHAnsi"/>
          <w:sz w:val="24"/>
          <w:szCs w:val="24"/>
        </w:rPr>
        <w:t>School</w:t>
      </w:r>
      <w:proofErr w:type="spellEnd"/>
      <w:r w:rsidRPr="00964E51">
        <w:rPr>
          <w:rStyle w:val="FontStyle37"/>
          <w:rFonts w:cstheme="minorHAnsi"/>
          <w:sz w:val="24"/>
          <w:szCs w:val="24"/>
        </w:rPr>
        <w:t xml:space="preserve"> </w:t>
      </w:r>
      <w:proofErr w:type="spellStart"/>
      <w:r w:rsidRPr="00964E51">
        <w:rPr>
          <w:rStyle w:val="FontStyle37"/>
          <w:rFonts w:cstheme="minorHAnsi"/>
          <w:sz w:val="24"/>
          <w:szCs w:val="24"/>
        </w:rPr>
        <w:t>Agreement</w:t>
      </w:r>
      <w:proofErr w:type="spellEnd"/>
      <w:r w:rsidRPr="00964E51">
        <w:rPr>
          <w:rStyle w:val="FontStyle37"/>
          <w:rFonts w:cstheme="minorHAnsi"/>
          <w:sz w:val="24"/>
          <w:szCs w:val="24"/>
        </w:rPr>
        <w:t xml:space="preserve"> </w:t>
      </w:r>
      <w:proofErr w:type="gramStart"/>
      <w:r w:rsidRPr="00964E51">
        <w:rPr>
          <w:rStyle w:val="FontStyle37"/>
          <w:rFonts w:cstheme="minorHAnsi"/>
          <w:sz w:val="24"/>
          <w:szCs w:val="24"/>
        </w:rPr>
        <w:t>3.5 . Základní</w:t>
      </w:r>
      <w:proofErr w:type="gramEnd"/>
      <w:r w:rsidRPr="00964E51">
        <w:rPr>
          <w:rStyle w:val="FontStyle37"/>
          <w:rFonts w:cstheme="minorHAnsi"/>
          <w:sz w:val="24"/>
          <w:szCs w:val="24"/>
        </w:rPr>
        <w:t xml:space="preserve"> instalovaný operační systém musí umožnit upgrade na Windows 7 </w:t>
      </w:r>
      <w:proofErr w:type="spellStart"/>
      <w:r w:rsidRPr="00964E51">
        <w:rPr>
          <w:rStyle w:val="FontStyle37"/>
          <w:rFonts w:cstheme="minorHAnsi"/>
          <w:sz w:val="24"/>
          <w:szCs w:val="24"/>
        </w:rPr>
        <w:t>Enterprise</w:t>
      </w:r>
      <w:proofErr w:type="spellEnd"/>
      <w:r w:rsidRPr="00964E51">
        <w:rPr>
          <w:rStyle w:val="FontStyle37"/>
          <w:rFonts w:cstheme="minorHAnsi"/>
          <w:sz w:val="24"/>
          <w:szCs w:val="24"/>
        </w:rPr>
        <w:t xml:space="preserve"> v rámci smlouvy Microsoft </w:t>
      </w:r>
      <w:proofErr w:type="spellStart"/>
      <w:r w:rsidRPr="00964E51">
        <w:rPr>
          <w:rStyle w:val="FontStyle37"/>
          <w:rFonts w:cstheme="minorHAnsi"/>
          <w:sz w:val="24"/>
          <w:szCs w:val="24"/>
        </w:rPr>
        <w:t>PiL</w:t>
      </w:r>
      <w:proofErr w:type="spellEnd"/>
      <w:r w:rsidRPr="00964E51">
        <w:rPr>
          <w:rStyle w:val="FontStyle37"/>
          <w:rFonts w:cstheme="minorHAnsi"/>
          <w:sz w:val="24"/>
          <w:szCs w:val="24"/>
        </w:rPr>
        <w:t xml:space="preserve"> </w:t>
      </w:r>
      <w:proofErr w:type="spellStart"/>
      <w:r w:rsidRPr="00964E51">
        <w:rPr>
          <w:rStyle w:val="FontStyle37"/>
          <w:rFonts w:cstheme="minorHAnsi"/>
          <w:sz w:val="24"/>
          <w:szCs w:val="24"/>
        </w:rPr>
        <w:t>School</w:t>
      </w:r>
      <w:proofErr w:type="spellEnd"/>
      <w:r w:rsidRPr="00964E51">
        <w:rPr>
          <w:rStyle w:val="FontStyle37"/>
          <w:rFonts w:cstheme="minorHAnsi"/>
          <w:sz w:val="24"/>
          <w:szCs w:val="24"/>
        </w:rPr>
        <w:t xml:space="preserve"> </w:t>
      </w:r>
      <w:proofErr w:type="spellStart"/>
      <w:r w:rsidRPr="00964E51">
        <w:rPr>
          <w:rStyle w:val="FontStyle37"/>
          <w:rFonts w:cstheme="minorHAnsi"/>
          <w:sz w:val="24"/>
          <w:szCs w:val="24"/>
        </w:rPr>
        <w:t>Agreement</w:t>
      </w:r>
      <w:proofErr w:type="spellEnd"/>
      <w:r w:rsidRPr="00964E51">
        <w:rPr>
          <w:rStyle w:val="FontStyle37"/>
          <w:rFonts w:cstheme="minorHAnsi"/>
          <w:sz w:val="24"/>
          <w:szCs w:val="24"/>
        </w:rPr>
        <w:t>.</w:t>
      </w:r>
    </w:p>
    <w:tbl>
      <w:tblPr>
        <w:tblW w:w="5000" w:type="pct"/>
        <w:tblCellMar>
          <w:left w:w="70" w:type="dxa"/>
          <w:right w:w="70" w:type="dxa"/>
        </w:tblCellMar>
        <w:tblLook w:val="04A0" w:firstRow="1" w:lastRow="0" w:firstColumn="1" w:lastColumn="0" w:noHBand="0" w:noVBand="1"/>
      </w:tblPr>
      <w:tblGrid>
        <w:gridCol w:w="2455"/>
        <w:gridCol w:w="4485"/>
        <w:gridCol w:w="908"/>
        <w:gridCol w:w="682"/>
        <w:gridCol w:w="682"/>
      </w:tblGrid>
      <w:tr w:rsidR="007558DC" w:rsidRPr="00483FF1" w:rsidTr="007558DC">
        <w:trPr>
          <w:trHeight w:val="330"/>
        </w:trPr>
        <w:tc>
          <w:tcPr>
            <w:tcW w:w="3767" w:type="pct"/>
            <w:gridSpan w:val="2"/>
            <w:tcBorders>
              <w:top w:val="nil"/>
              <w:left w:val="nil"/>
              <w:bottom w:val="nil"/>
              <w:right w:val="nil"/>
            </w:tcBorders>
            <w:shd w:val="clear" w:color="auto" w:fill="auto"/>
            <w:noWrap/>
            <w:vAlign w:val="bottom"/>
            <w:hideMark/>
          </w:tcPr>
          <w:p w:rsidR="007558DC" w:rsidRPr="00483FF1" w:rsidRDefault="007558DC" w:rsidP="000700EE">
            <w:pPr>
              <w:spacing w:after="0" w:line="240" w:lineRule="auto"/>
              <w:rPr>
                <w:rFonts w:ascii="Arial CE" w:eastAsia="Times New Roman" w:hAnsi="Arial CE" w:cs="Arial CE"/>
                <w:b/>
                <w:bCs/>
                <w:sz w:val="24"/>
                <w:szCs w:val="24"/>
                <w:lang w:eastAsia="cs-CZ"/>
              </w:rPr>
            </w:pPr>
            <w:r w:rsidRPr="00483FF1">
              <w:rPr>
                <w:rFonts w:ascii="Arial CE" w:eastAsia="Times New Roman" w:hAnsi="Arial CE" w:cs="Arial CE"/>
                <w:b/>
                <w:bCs/>
                <w:sz w:val="24"/>
                <w:szCs w:val="24"/>
                <w:lang w:eastAsia="cs-CZ"/>
              </w:rPr>
              <w:t>Parametr</w:t>
            </w:r>
            <w:r>
              <w:rPr>
                <w:rFonts w:ascii="Arial CE" w:eastAsia="Times New Roman" w:hAnsi="Arial CE" w:cs="Arial CE"/>
                <w:b/>
                <w:bCs/>
                <w:sz w:val="24"/>
                <w:szCs w:val="24"/>
                <w:lang w:eastAsia="cs-CZ"/>
              </w:rPr>
              <w:t xml:space="preserve">y techniky </w:t>
            </w:r>
          </w:p>
        </w:tc>
        <w:tc>
          <w:tcPr>
            <w:tcW w:w="493" w:type="pct"/>
            <w:tcBorders>
              <w:top w:val="nil"/>
              <w:left w:val="nil"/>
              <w:bottom w:val="nil"/>
              <w:right w:val="nil"/>
            </w:tcBorders>
            <w:shd w:val="clear" w:color="auto" w:fill="auto"/>
            <w:noWrap/>
            <w:vAlign w:val="bottom"/>
            <w:hideMark/>
          </w:tcPr>
          <w:p w:rsidR="007558DC" w:rsidRPr="00483FF1" w:rsidRDefault="007558DC" w:rsidP="000700EE">
            <w:pPr>
              <w:spacing w:after="0" w:line="240" w:lineRule="auto"/>
              <w:rPr>
                <w:rFonts w:ascii="Arial CE" w:eastAsia="Times New Roman" w:hAnsi="Arial CE" w:cs="Arial CE"/>
                <w:sz w:val="20"/>
                <w:szCs w:val="20"/>
                <w:lang w:eastAsia="cs-CZ"/>
              </w:rPr>
            </w:pPr>
            <w:r>
              <w:rPr>
                <w:rFonts w:ascii="Arial CE" w:eastAsia="Times New Roman" w:hAnsi="Arial CE" w:cs="Arial CE"/>
                <w:sz w:val="20"/>
                <w:szCs w:val="20"/>
                <w:lang w:eastAsia="cs-CZ"/>
              </w:rPr>
              <w:t xml:space="preserve"> </w:t>
            </w:r>
          </w:p>
        </w:tc>
        <w:tc>
          <w:tcPr>
            <w:tcW w:w="370" w:type="pct"/>
            <w:tcBorders>
              <w:top w:val="nil"/>
              <w:left w:val="nil"/>
              <w:bottom w:val="nil"/>
              <w:right w:val="nil"/>
            </w:tcBorders>
            <w:shd w:val="clear" w:color="auto" w:fill="auto"/>
            <w:noWrap/>
            <w:vAlign w:val="bottom"/>
            <w:hideMark/>
          </w:tcPr>
          <w:p w:rsidR="007558DC" w:rsidRPr="00483FF1" w:rsidRDefault="007558DC" w:rsidP="000700EE">
            <w:pPr>
              <w:spacing w:after="0" w:line="240" w:lineRule="auto"/>
              <w:rPr>
                <w:rFonts w:ascii="Arial CE" w:eastAsia="Times New Roman" w:hAnsi="Arial CE" w:cs="Arial CE"/>
                <w:sz w:val="20"/>
                <w:szCs w:val="20"/>
                <w:lang w:eastAsia="cs-CZ"/>
              </w:rPr>
            </w:pPr>
          </w:p>
        </w:tc>
        <w:tc>
          <w:tcPr>
            <w:tcW w:w="370" w:type="pct"/>
            <w:tcBorders>
              <w:top w:val="nil"/>
              <w:left w:val="nil"/>
              <w:bottom w:val="nil"/>
              <w:right w:val="nil"/>
            </w:tcBorders>
            <w:shd w:val="clear" w:color="auto" w:fill="auto"/>
            <w:noWrap/>
            <w:vAlign w:val="bottom"/>
            <w:hideMark/>
          </w:tcPr>
          <w:p w:rsidR="007558DC" w:rsidRPr="00483FF1" w:rsidRDefault="007558DC" w:rsidP="000700EE">
            <w:pPr>
              <w:spacing w:after="0" w:line="240" w:lineRule="auto"/>
              <w:rPr>
                <w:rFonts w:ascii="Arial CE" w:eastAsia="Times New Roman" w:hAnsi="Arial CE" w:cs="Arial CE"/>
                <w:sz w:val="20"/>
                <w:szCs w:val="20"/>
                <w:lang w:eastAsia="cs-CZ"/>
              </w:rPr>
            </w:pPr>
          </w:p>
        </w:tc>
      </w:tr>
      <w:tr w:rsidR="007558DC" w:rsidRPr="00483FF1" w:rsidTr="007558DC">
        <w:trPr>
          <w:trHeight w:val="465"/>
        </w:trPr>
        <w:tc>
          <w:tcPr>
            <w:tcW w:w="1333"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558DC" w:rsidRPr="00483FF1" w:rsidRDefault="007558DC" w:rsidP="000700EE">
            <w:pPr>
              <w:spacing w:after="0" w:line="240" w:lineRule="auto"/>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Položka</w:t>
            </w:r>
          </w:p>
        </w:tc>
        <w:tc>
          <w:tcPr>
            <w:tcW w:w="2434" w:type="pct"/>
            <w:tcBorders>
              <w:top w:val="single" w:sz="8" w:space="0" w:color="auto"/>
              <w:left w:val="nil"/>
              <w:bottom w:val="single" w:sz="8" w:space="0" w:color="auto"/>
              <w:right w:val="single" w:sz="4" w:space="0" w:color="auto"/>
            </w:tcBorders>
            <w:shd w:val="clear" w:color="auto" w:fill="auto"/>
            <w:noWrap/>
            <w:vAlign w:val="center"/>
            <w:hideMark/>
          </w:tcPr>
          <w:p w:rsidR="007558DC" w:rsidRPr="00483FF1" w:rsidRDefault="007558DC" w:rsidP="000700EE">
            <w:pPr>
              <w:spacing w:after="0" w:line="240" w:lineRule="auto"/>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Popis</w:t>
            </w:r>
          </w:p>
        </w:tc>
        <w:tc>
          <w:tcPr>
            <w:tcW w:w="493" w:type="pct"/>
            <w:tcBorders>
              <w:top w:val="single" w:sz="8" w:space="0" w:color="auto"/>
              <w:left w:val="nil"/>
              <w:bottom w:val="single" w:sz="8" w:space="0" w:color="auto"/>
              <w:right w:val="single" w:sz="4" w:space="0" w:color="auto"/>
            </w:tcBorders>
            <w:shd w:val="clear" w:color="auto" w:fill="auto"/>
            <w:noWrap/>
            <w:vAlign w:val="center"/>
            <w:hideMark/>
          </w:tcPr>
          <w:p w:rsidR="007558DC" w:rsidRPr="00483FF1" w:rsidRDefault="007558DC" w:rsidP="000700EE">
            <w:pPr>
              <w:spacing w:after="0" w:line="240" w:lineRule="auto"/>
              <w:jc w:val="center"/>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množství</w:t>
            </w:r>
          </w:p>
        </w:tc>
        <w:tc>
          <w:tcPr>
            <w:tcW w:w="370" w:type="pct"/>
            <w:tcBorders>
              <w:top w:val="single" w:sz="8" w:space="0" w:color="auto"/>
              <w:left w:val="nil"/>
              <w:bottom w:val="single" w:sz="8" w:space="0" w:color="auto"/>
              <w:right w:val="single" w:sz="4" w:space="0" w:color="auto"/>
            </w:tcBorders>
            <w:shd w:val="clear" w:color="auto" w:fill="auto"/>
            <w:noWrap/>
            <w:vAlign w:val="center"/>
            <w:hideMark/>
          </w:tcPr>
          <w:p w:rsidR="007558DC" w:rsidRPr="00483FF1" w:rsidRDefault="007558DC" w:rsidP="000700EE">
            <w:pPr>
              <w:spacing w:after="0" w:line="240" w:lineRule="auto"/>
              <w:jc w:val="center"/>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1. fáze</w:t>
            </w:r>
          </w:p>
        </w:tc>
        <w:tc>
          <w:tcPr>
            <w:tcW w:w="370" w:type="pct"/>
            <w:tcBorders>
              <w:top w:val="single" w:sz="8" w:space="0" w:color="auto"/>
              <w:left w:val="nil"/>
              <w:bottom w:val="single" w:sz="8" w:space="0" w:color="auto"/>
              <w:right w:val="single" w:sz="8" w:space="0" w:color="auto"/>
            </w:tcBorders>
            <w:shd w:val="clear" w:color="auto" w:fill="auto"/>
            <w:noWrap/>
            <w:vAlign w:val="center"/>
            <w:hideMark/>
          </w:tcPr>
          <w:p w:rsidR="007558DC" w:rsidRPr="00483FF1" w:rsidRDefault="007558DC" w:rsidP="000700EE">
            <w:pPr>
              <w:spacing w:after="0" w:line="240" w:lineRule="auto"/>
              <w:jc w:val="center"/>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2. fáze</w:t>
            </w:r>
          </w:p>
        </w:tc>
      </w:tr>
      <w:tr w:rsidR="007558DC" w:rsidRPr="00483FF1" w:rsidTr="007558DC">
        <w:trPr>
          <w:trHeight w:val="660"/>
        </w:trPr>
        <w:tc>
          <w:tcPr>
            <w:tcW w:w="1333" w:type="pct"/>
            <w:tcBorders>
              <w:top w:val="nil"/>
              <w:left w:val="single" w:sz="8" w:space="0" w:color="auto"/>
              <w:bottom w:val="single" w:sz="4" w:space="0" w:color="auto"/>
              <w:right w:val="single" w:sz="4" w:space="0" w:color="auto"/>
            </w:tcBorders>
            <w:shd w:val="clear" w:color="auto" w:fill="auto"/>
            <w:noWrap/>
            <w:hideMark/>
          </w:tcPr>
          <w:p w:rsidR="007558DC" w:rsidRPr="00483FF1" w:rsidRDefault="007558DC" w:rsidP="000700EE">
            <w:pPr>
              <w:spacing w:after="0" w:line="240" w:lineRule="auto"/>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LCD monitor 16:10</w:t>
            </w:r>
          </w:p>
        </w:tc>
        <w:tc>
          <w:tcPr>
            <w:tcW w:w="2434" w:type="pct"/>
            <w:tcBorders>
              <w:top w:val="nil"/>
              <w:left w:val="nil"/>
              <w:bottom w:val="single" w:sz="4" w:space="0" w:color="auto"/>
              <w:right w:val="single" w:sz="4" w:space="0" w:color="auto"/>
            </w:tcBorders>
            <w:shd w:val="clear" w:color="auto" w:fill="auto"/>
            <w:hideMark/>
          </w:tcPr>
          <w:p w:rsidR="007558DC" w:rsidRPr="00483FF1" w:rsidRDefault="007558DC" w:rsidP="000700EE">
            <w:pPr>
              <w:spacing w:after="0" w:line="240" w:lineRule="auto"/>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nový, úhlopříčka 19", formát 16:10, ideální minimální rozlišení 1280 x 800, vstupy VGA, DVI</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11</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11</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r>
      <w:tr w:rsidR="007558DC" w:rsidRPr="00483FF1" w:rsidTr="007558DC">
        <w:trPr>
          <w:trHeight w:val="360"/>
        </w:trPr>
        <w:tc>
          <w:tcPr>
            <w:tcW w:w="1333" w:type="pct"/>
            <w:tcBorders>
              <w:top w:val="nil"/>
              <w:left w:val="single" w:sz="8" w:space="0" w:color="auto"/>
              <w:bottom w:val="single" w:sz="4" w:space="0" w:color="auto"/>
              <w:right w:val="single" w:sz="4" w:space="0" w:color="auto"/>
            </w:tcBorders>
            <w:shd w:val="clear" w:color="auto" w:fill="auto"/>
            <w:noWrap/>
            <w:hideMark/>
          </w:tcPr>
          <w:p w:rsidR="007558DC" w:rsidRPr="00483FF1" w:rsidRDefault="007558DC" w:rsidP="000700EE">
            <w:pPr>
              <w:spacing w:after="0" w:line="240" w:lineRule="auto"/>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LCD monitor 4:3</w:t>
            </w:r>
          </w:p>
        </w:tc>
        <w:tc>
          <w:tcPr>
            <w:tcW w:w="2434" w:type="pct"/>
            <w:tcBorders>
              <w:top w:val="nil"/>
              <w:left w:val="nil"/>
              <w:bottom w:val="single" w:sz="4" w:space="0" w:color="auto"/>
              <w:right w:val="single" w:sz="4" w:space="0" w:color="auto"/>
            </w:tcBorders>
            <w:shd w:val="clear" w:color="auto" w:fill="auto"/>
            <w:hideMark/>
          </w:tcPr>
          <w:p w:rsidR="007558DC" w:rsidRPr="00483FF1" w:rsidRDefault="007558DC" w:rsidP="000700EE">
            <w:pPr>
              <w:spacing w:after="0" w:line="240" w:lineRule="auto"/>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nový, úhlopříčka 17"-19", formát 4:3, ideální rozlišení 1280 x 1024, vstupy VGA, DVI</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5</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5</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r>
      <w:tr w:rsidR="007558DC" w:rsidRPr="00483FF1" w:rsidTr="007558DC">
        <w:trPr>
          <w:trHeight w:val="1020"/>
        </w:trPr>
        <w:tc>
          <w:tcPr>
            <w:tcW w:w="1333" w:type="pct"/>
            <w:tcBorders>
              <w:top w:val="nil"/>
              <w:left w:val="single" w:sz="8" w:space="0" w:color="auto"/>
              <w:bottom w:val="single" w:sz="4" w:space="0" w:color="auto"/>
              <w:right w:val="single" w:sz="4" w:space="0" w:color="auto"/>
            </w:tcBorders>
            <w:shd w:val="clear" w:color="auto" w:fill="auto"/>
            <w:noWrap/>
            <w:hideMark/>
          </w:tcPr>
          <w:p w:rsidR="007558DC" w:rsidRPr="00483FF1" w:rsidRDefault="007558DC" w:rsidP="000700EE">
            <w:pPr>
              <w:spacing w:after="0" w:line="240" w:lineRule="auto"/>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Stolní PC</w:t>
            </w:r>
          </w:p>
        </w:tc>
        <w:tc>
          <w:tcPr>
            <w:tcW w:w="2434" w:type="pct"/>
            <w:tcBorders>
              <w:top w:val="nil"/>
              <w:left w:val="nil"/>
              <w:bottom w:val="single" w:sz="4" w:space="0" w:color="auto"/>
              <w:right w:val="single" w:sz="4" w:space="0" w:color="auto"/>
            </w:tcBorders>
            <w:shd w:val="clear" w:color="auto" w:fill="auto"/>
            <w:hideMark/>
          </w:tcPr>
          <w:p w:rsidR="007558DC" w:rsidRPr="00483FF1" w:rsidRDefault="00C47C89" w:rsidP="00C47C89">
            <w:pPr>
              <w:spacing w:after="0" w:line="240" w:lineRule="auto"/>
              <w:rPr>
                <w:rFonts w:ascii="Arial CE" w:eastAsia="Times New Roman" w:hAnsi="Arial CE" w:cs="Arial CE"/>
                <w:sz w:val="20"/>
                <w:szCs w:val="20"/>
                <w:lang w:eastAsia="cs-CZ"/>
              </w:rPr>
            </w:pPr>
            <w:r w:rsidRPr="00DC4C55">
              <w:rPr>
                <w:rFonts w:ascii="Arial" w:hAnsi="Arial" w:cs="Arial"/>
                <w:sz w:val="20"/>
                <w:szCs w:val="20"/>
              </w:rPr>
              <w:t xml:space="preserve">nový nebo továrně repasovaný, provedení mini nebo SFF, </w:t>
            </w:r>
            <w:proofErr w:type="gramStart"/>
            <w:r w:rsidRPr="00DC4C55">
              <w:rPr>
                <w:rFonts w:ascii="Arial" w:hAnsi="Arial" w:cs="Arial"/>
                <w:sz w:val="20"/>
                <w:szCs w:val="20"/>
              </w:rPr>
              <w:t>CPU  minimálně</w:t>
            </w:r>
            <w:proofErr w:type="gramEnd"/>
            <w:r w:rsidRPr="00DC4C55">
              <w:rPr>
                <w:rFonts w:ascii="Arial" w:hAnsi="Arial" w:cs="Arial"/>
                <w:sz w:val="20"/>
                <w:szCs w:val="20"/>
              </w:rPr>
              <w:t xml:space="preserve"> na úrovni Core2Duo 1.8 GHz, minimální RAM  4 GB DDR2, Nesdílená grafika 512 MB VGA + DVI, HDD SATA 80 GB, včetně operačního systému </w:t>
            </w:r>
            <w:r>
              <w:rPr>
                <w:rFonts w:ascii="Arial" w:hAnsi="Arial" w:cs="Arial"/>
                <w:sz w:val="20"/>
                <w:szCs w:val="20"/>
              </w:rPr>
              <w:t>plně kompatibilního se systémy uvedenými v Doplňující informaci pro uchazeče</w:t>
            </w:r>
            <w:r w:rsidRPr="00DC4C55">
              <w:rPr>
                <w:rFonts w:ascii="Arial" w:hAnsi="Arial" w:cs="Arial"/>
                <w:sz w:val="20"/>
                <w:szCs w:val="20"/>
              </w:rPr>
              <w:t xml:space="preserve"> </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15</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15</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r>
      <w:tr w:rsidR="007558DC" w:rsidRPr="00483FF1" w:rsidTr="007558DC">
        <w:trPr>
          <w:trHeight w:val="660"/>
        </w:trPr>
        <w:tc>
          <w:tcPr>
            <w:tcW w:w="1333" w:type="pct"/>
            <w:tcBorders>
              <w:top w:val="nil"/>
              <w:left w:val="single" w:sz="8" w:space="0" w:color="auto"/>
              <w:bottom w:val="single" w:sz="4" w:space="0" w:color="auto"/>
              <w:right w:val="single" w:sz="4" w:space="0" w:color="auto"/>
            </w:tcBorders>
            <w:shd w:val="clear" w:color="auto" w:fill="auto"/>
            <w:noWrap/>
            <w:hideMark/>
          </w:tcPr>
          <w:p w:rsidR="007558DC" w:rsidRPr="00483FF1" w:rsidRDefault="007558DC" w:rsidP="000700EE">
            <w:pPr>
              <w:spacing w:after="0" w:line="240" w:lineRule="auto"/>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Multimediální dataprojektor</w:t>
            </w:r>
          </w:p>
        </w:tc>
        <w:tc>
          <w:tcPr>
            <w:tcW w:w="2434" w:type="pct"/>
            <w:tcBorders>
              <w:top w:val="nil"/>
              <w:left w:val="nil"/>
              <w:bottom w:val="single" w:sz="4" w:space="0" w:color="auto"/>
              <w:right w:val="single" w:sz="4" w:space="0" w:color="auto"/>
            </w:tcBorders>
            <w:shd w:val="clear" w:color="auto" w:fill="auto"/>
            <w:hideMark/>
          </w:tcPr>
          <w:p w:rsidR="007558DC" w:rsidRPr="00483FF1" w:rsidRDefault="007558DC" w:rsidP="000700EE">
            <w:pPr>
              <w:spacing w:after="0" w:line="240" w:lineRule="auto"/>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 xml:space="preserve">Ovládání perem, ultrakrátká projekční vzdálenost, formát obrazu 16 : 10, základní rozlišení WXGA 1280 x </w:t>
            </w:r>
            <w:proofErr w:type="gramStart"/>
            <w:r w:rsidRPr="00483FF1">
              <w:rPr>
                <w:rFonts w:ascii="Arial CE" w:eastAsia="Times New Roman" w:hAnsi="Arial CE" w:cs="Arial CE"/>
                <w:sz w:val="20"/>
                <w:szCs w:val="20"/>
                <w:lang w:eastAsia="cs-CZ"/>
              </w:rPr>
              <w:t>800,  min.</w:t>
            </w:r>
            <w:proofErr w:type="gramEnd"/>
            <w:r w:rsidRPr="00483FF1">
              <w:rPr>
                <w:rFonts w:ascii="Arial CE" w:eastAsia="Times New Roman" w:hAnsi="Arial CE" w:cs="Arial CE"/>
                <w:sz w:val="20"/>
                <w:szCs w:val="20"/>
                <w:lang w:eastAsia="cs-CZ"/>
              </w:rPr>
              <w:t xml:space="preserve"> jas 2500 </w:t>
            </w:r>
            <w:proofErr w:type="spellStart"/>
            <w:r w:rsidRPr="00483FF1">
              <w:rPr>
                <w:rFonts w:ascii="Arial CE" w:eastAsia="Times New Roman" w:hAnsi="Arial CE" w:cs="Arial CE"/>
                <w:sz w:val="20"/>
                <w:szCs w:val="20"/>
                <w:lang w:eastAsia="cs-CZ"/>
              </w:rPr>
              <w:t>lm</w:t>
            </w:r>
            <w:proofErr w:type="spellEnd"/>
            <w:r w:rsidRPr="00483FF1">
              <w:rPr>
                <w:rFonts w:ascii="Arial CE" w:eastAsia="Times New Roman" w:hAnsi="Arial CE" w:cs="Arial CE"/>
                <w:sz w:val="20"/>
                <w:szCs w:val="20"/>
                <w:lang w:eastAsia="cs-CZ"/>
              </w:rPr>
              <w:t>, držák na stěnu, včetně instalace</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10</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10</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r>
      <w:tr w:rsidR="007558DC" w:rsidRPr="00483FF1" w:rsidTr="007558DC">
        <w:trPr>
          <w:trHeight w:val="645"/>
        </w:trPr>
        <w:tc>
          <w:tcPr>
            <w:tcW w:w="1333" w:type="pct"/>
            <w:tcBorders>
              <w:top w:val="nil"/>
              <w:left w:val="single" w:sz="8" w:space="0" w:color="auto"/>
              <w:bottom w:val="single" w:sz="4" w:space="0" w:color="auto"/>
              <w:right w:val="single" w:sz="4" w:space="0" w:color="auto"/>
            </w:tcBorders>
            <w:shd w:val="clear" w:color="auto" w:fill="auto"/>
            <w:noWrap/>
            <w:hideMark/>
          </w:tcPr>
          <w:p w:rsidR="007558DC" w:rsidRPr="00483FF1" w:rsidRDefault="007558DC" w:rsidP="000700EE">
            <w:pPr>
              <w:spacing w:after="0" w:line="240" w:lineRule="auto"/>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Dataprojektor</w:t>
            </w:r>
          </w:p>
        </w:tc>
        <w:tc>
          <w:tcPr>
            <w:tcW w:w="2434" w:type="pct"/>
            <w:tcBorders>
              <w:top w:val="nil"/>
              <w:left w:val="nil"/>
              <w:bottom w:val="single" w:sz="4" w:space="0" w:color="auto"/>
              <w:right w:val="single" w:sz="4" w:space="0" w:color="auto"/>
            </w:tcBorders>
            <w:shd w:val="clear" w:color="auto" w:fill="auto"/>
            <w:hideMark/>
          </w:tcPr>
          <w:p w:rsidR="007558DC" w:rsidRPr="00483FF1" w:rsidRDefault="007558DC" w:rsidP="000700EE">
            <w:pPr>
              <w:spacing w:after="0" w:line="240" w:lineRule="auto"/>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 xml:space="preserve">Formát obrazu 16 : 10, základní rozlišení WXGA 1280 x 800, min jas 2500 </w:t>
            </w:r>
            <w:proofErr w:type="spellStart"/>
            <w:r w:rsidRPr="00483FF1">
              <w:rPr>
                <w:rFonts w:ascii="Arial CE" w:eastAsia="Times New Roman" w:hAnsi="Arial CE" w:cs="Arial CE"/>
                <w:sz w:val="20"/>
                <w:szCs w:val="20"/>
                <w:lang w:eastAsia="cs-CZ"/>
              </w:rPr>
              <w:t>lm</w:t>
            </w:r>
            <w:proofErr w:type="spellEnd"/>
            <w:r w:rsidRPr="00483FF1">
              <w:rPr>
                <w:rFonts w:ascii="Arial CE" w:eastAsia="Times New Roman" w:hAnsi="Arial CE" w:cs="Arial CE"/>
                <w:sz w:val="20"/>
                <w:szCs w:val="20"/>
                <w:lang w:eastAsia="cs-CZ"/>
              </w:rPr>
              <w:t xml:space="preserve">, hmotnost </w:t>
            </w:r>
            <w:proofErr w:type="spellStart"/>
            <w:r w:rsidRPr="00483FF1">
              <w:rPr>
                <w:rFonts w:ascii="Arial CE" w:eastAsia="Times New Roman" w:hAnsi="Arial CE" w:cs="Arial CE"/>
                <w:sz w:val="20"/>
                <w:szCs w:val="20"/>
                <w:lang w:eastAsia="cs-CZ"/>
              </w:rPr>
              <w:t>max</w:t>
            </w:r>
            <w:proofErr w:type="spellEnd"/>
            <w:r w:rsidRPr="00483FF1">
              <w:rPr>
                <w:rFonts w:ascii="Arial CE" w:eastAsia="Times New Roman" w:hAnsi="Arial CE" w:cs="Arial CE"/>
                <w:sz w:val="20"/>
                <w:szCs w:val="20"/>
                <w:lang w:eastAsia="cs-CZ"/>
              </w:rPr>
              <w:t xml:space="preserve"> 2,5 kg</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2</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2</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r>
      <w:tr w:rsidR="007558DC" w:rsidRPr="00483FF1" w:rsidTr="007558DC">
        <w:trPr>
          <w:trHeight w:val="510"/>
        </w:trPr>
        <w:tc>
          <w:tcPr>
            <w:tcW w:w="1333" w:type="pct"/>
            <w:tcBorders>
              <w:top w:val="nil"/>
              <w:left w:val="single" w:sz="8" w:space="0" w:color="auto"/>
              <w:bottom w:val="single" w:sz="4" w:space="0" w:color="auto"/>
              <w:right w:val="single" w:sz="4" w:space="0" w:color="auto"/>
            </w:tcBorders>
            <w:shd w:val="clear" w:color="auto" w:fill="auto"/>
            <w:noWrap/>
            <w:hideMark/>
          </w:tcPr>
          <w:p w:rsidR="007558DC" w:rsidRPr="00483FF1" w:rsidRDefault="007558DC" w:rsidP="000700EE">
            <w:pPr>
              <w:spacing w:after="0" w:line="240" w:lineRule="auto"/>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Projekční tabule na stěnu</w:t>
            </w:r>
          </w:p>
        </w:tc>
        <w:tc>
          <w:tcPr>
            <w:tcW w:w="2434" w:type="pct"/>
            <w:tcBorders>
              <w:top w:val="nil"/>
              <w:left w:val="nil"/>
              <w:bottom w:val="single" w:sz="4" w:space="0" w:color="auto"/>
              <w:right w:val="single" w:sz="4" w:space="0" w:color="auto"/>
            </w:tcBorders>
            <w:shd w:val="clear" w:color="auto" w:fill="auto"/>
            <w:hideMark/>
          </w:tcPr>
          <w:p w:rsidR="007558DC" w:rsidRPr="00483FF1" w:rsidRDefault="007558DC" w:rsidP="000700EE">
            <w:pPr>
              <w:spacing w:after="0" w:line="240" w:lineRule="auto"/>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 xml:space="preserve">bílá tabule s projekčním keramickým povrchem, rozměr 180 - 190 x 120 cm, </w:t>
            </w:r>
            <w:proofErr w:type="spellStart"/>
            <w:r w:rsidRPr="00483FF1">
              <w:rPr>
                <w:rFonts w:ascii="Arial CE" w:eastAsia="Times New Roman" w:hAnsi="Arial CE" w:cs="Arial CE"/>
                <w:sz w:val="20"/>
                <w:szCs w:val="20"/>
                <w:lang w:eastAsia="cs-CZ"/>
              </w:rPr>
              <w:t>popisovatelná</w:t>
            </w:r>
            <w:proofErr w:type="spellEnd"/>
            <w:r w:rsidRPr="00483FF1">
              <w:rPr>
                <w:rFonts w:ascii="Arial CE" w:eastAsia="Times New Roman" w:hAnsi="Arial CE" w:cs="Arial CE"/>
                <w:sz w:val="20"/>
                <w:szCs w:val="20"/>
                <w:lang w:eastAsia="cs-CZ"/>
              </w:rPr>
              <w:t xml:space="preserve"> fixem</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2</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2</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r>
      <w:tr w:rsidR="007558DC" w:rsidRPr="00483FF1" w:rsidTr="007558DC">
        <w:trPr>
          <w:trHeight w:val="510"/>
        </w:trPr>
        <w:tc>
          <w:tcPr>
            <w:tcW w:w="1333" w:type="pct"/>
            <w:tcBorders>
              <w:top w:val="nil"/>
              <w:left w:val="single" w:sz="8" w:space="0" w:color="auto"/>
              <w:bottom w:val="single" w:sz="4" w:space="0" w:color="auto"/>
              <w:right w:val="single" w:sz="4" w:space="0" w:color="auto"/>
            </w:tcBorders>
            <w:shd w:val="clear" w:color="auto" w:fill="auto"/>
            <w:noWrap/>
            <w:hideMark/>
          </w:tcPr>
          <w:p w:rsidR="007558DC" w:rsidRPr="00483FF1" w:rsidRDefault="007558DC" w:rsidP="000700EE">
            <w:pPr>
              <w:spacing w:after="0" w:line="240" w:lineRule="auto"/>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Projekční tabule s křídly</w:t>
            </w:r>
          </w:p>
        </w:tc>
        <w:tc>
          <w:tcPr>
            <w:tcW w:w="2434" w:type="pct"/>
            <w:tcBorders>
              <w:top w:val="nil"/>
              <w:left w:val="nil"/>
              <w:bottom w:val="single" w:sz="4" w:space="0" w:color="auto"/>
              <w:right w:val="single" w:sz="4" w:space="0" w:color="auto"/>
            </w:tcBorders>
            <w:shd w:val="clear" w:color="auto" w:fill="auto"/>
            <w:hideMark/>
          </w:tcPr>
          <w:p w:rsidR="007558DC" w:rsidRPr="00483FF1" w:rsidRDefault="007558DC" w:rsidP="000700EE">
            <w:pPr>
              <w:spacing w:after="0" w:line="240" w:lineRule="auto"/>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 xml:space="preserve">bílá tabule s projekčním keramickým povrchem, rozměr 180 - 190 x 120 cm, </w:t>
            </w:r>
            <w:proofErr w:type="spellStart"/>
            <w:r w:rsidRPr="00483FF1">
              <w:rPr>
                <w:rFonts w:ascii="Arial CE" w:eastAsia="Times New Roman" w:hAnsi="Arial CE" w:cs="Arial CE"/>
                <w:sz w:val="20"/>
                <w:szCs w:val="20"/>
                <w:lang w:eastAsia="cs-CZ"/>
              </w:rPr>
              <w:t>popisovatelná</w:t>
            </w:r>
            <w:proofErr w:type="spellEnd"/>
            <w:r w:rsidRPr="00483FF1">
              <w:rPr>
                <w:rFonts w:ascii="Arial CE" w:eastAsia="Times New Roman" w:hAnsi="Arial CE" w:cs="Arial CE"/>
                <w:sz w:val="20"/>
                <w:szCs w:val="20"/>
                <w:lang w:eastAsia="cs-CZ"/>
              </w:rPr>
              <w:t xml:space="preserve"> fixem</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r>
      <w:tr w:rsidR="007558DC" w:rsidRPr="00483FF1" w:rsidTr="007558DC">
        <w:trPr>
          <w:trHeight w:val="375"/>
        </w:trPr>
        <w:tc>
          <w:tcPr>
            <w:tcW w:w="1333" w:type="pct"/>
            <w:tcBorders>
              <w:top w:val="nil"/>
              <w:left w:val="single" w:sz="8" w:space="0" w:color="auto"/>
              <w:bottom w:val="single" w:sz="4" w:space="0" w:color="auto"/>
              <w:right w:val="single" w:sz="4" w:space="0" w:color="auto"/>
            </w:tcBorders>
            <w:shd w:val="clear" w:color="auto" w:fill="auto"/>
            <w:noWrap/>
            <w:hideMark/>
          </w:tcPr>
          <w:p w:rsidR="007558DC" w:rsidRPr="00483FF1" w:rsidRDefault="007558DC" w:rsidP="000700EE">
            <w:pPr>
              <w:spacing w:after="0" w:line="240" w:lineRule="auto"/>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Reproduktory</w:t>
            </w:r>
          </w:p>
        </w:tc>
        <w:tc>
          <w:tcPr>
            <w:tcW w:w="2434" w:type="pct"/>
            <w:tcBorders>
              <w:top w:val="nil"/>
              <w:left w:val="nil"/>
              <w:bottom w:val="single" w:sz="4" w:space="0" w:color="auto"/>
              <w:right w:val="single" w:sz="4" w:space="0" w:color="auto"/>
            </w:tcBorders>
            <w:shd w:val="clear" w:color="auto" w:fill="auto"/>
            <w:hideMark/>
          </w:tcPr>
          <w:p w:rsidR="007558DC" w:rsidRPr="00483FF1" w:rsidRDefault="007558DC" w:rsidP="000700EE">
            <w:pPr>
              <w:spacing w:after="0" w:line="240" w:lineRule="auto"/>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pár dvoupásmových reproduktorů, min. 35 W, dálkové ovládání, držák na stěnu</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16</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16</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r>
      <w:tr w:rsidR="007558DC" w:rsidRPr="00483FF1" w:rsidTr="007558DC">
        <w:trPr>
          <w:trHeight w:val="375"/>
        </w:trPr>
        <w:tc>
          <w:tcPr>
            <w:tcW w:w="1333" w:type="pct"/>
            <w:tcBorders>
              <w:top w:val="nil"/>
              <w:left w:val="single" w:sz="8" w:space="0" w:color="auto"/>
              <w:bottom w:val="single" w:sz="4" w:space="0" w:color="auto"/>
              <w:right w:val="single" w:sz="4" w:space="0" w:color="auto"/>
            </w:tcBorders>
            <w:shd w:val="clear" w:color="auto" w:fill="auto"/>
            <w:noWrap/>
            <w:hideMark/>
          </w:tcPr>
          <w:p w:rsidR="007558DC" w:rsidRPr="00483FF1" w:rsidRDefault="007558DC" w:rsidP="000700EE">
            <w:pPr>
              <w:spacing w:after="0" w:line="240" w:lineRule="auto"/>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Plátno</w:t>
            </w:r>
          </w:p>
        </w:tc>
        <w:tc>
          <w:tcPr>
            <w:tcW w:w="2434" w:type="pct"/>
            <w:tcBorders>
              <w:top w:val="nil"/>
              <w:left w:val="nil"/>
              <w:bottom w:val="single" w:sz="4" w:space="0" w:color="auto"/>
              <w:right w:val="single" w:sz="4" w:space="0" w:color="auto"/>
            </w:tcBorders>
            <w:shd w:val="clear" w:color="auto" w:fill="auto"/>
            <w:hideMark/>
          </w:tcPr>
          <w:p w:rsidR="007558DC" w:rsidRPr="00483FF1" w:rsidRDefault="007558DC" w:rsidP="000700EE">
            <w:pPr>
              <w:spacing w:after="0" w:line="240" w:lineRule="auto"/>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mechanické roletové plátno 200 x 150 cm, umístění na stěnu</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r>
      <w:tr w:rsidR="007558DC" w:rsidRPr="00483FF1" w:rsidTr="007558DC">
        <w:trPr>
          <w:trHeight w:val="1020"/>
        </w:trPr>
        <w:tc>
          <w:tcPr>
            <w:tcW w:w="1333" w:type="pct"/>
            <w:tcBorders>
              <w:top w:val="nil"/>
              <w:left w:val="single" w:sz="8" w:space="0" w:color="auto"/>
              <w:bottom w:val="single" w:sz="4" w:space="0" w:color="auto"/>
              <w:right w:val="single" w:sz="4" w:space="0" w:color="auto"/>
            </w:tcBorders>
            <w:shd w:val="clear" w:color="auto" w:fill="auto"/>
            <w:noWrap/>
            <w:hideMark/>
          </w:tcPr>
          <w:p w:rsidR="007558DC" w:rsidRPr="00483FF1" w:rsidRDefault="007558DC" w:rsidP="000700EE">
            <w:pPr>
              <w:spacing w:after="0" w:line="240" w:lineRule="auto"/>
              <w:rPr>
                <w:rFonts w:ascii="Arial CE" w:eastAsia="Times New Roman" w:hAnsi="Arial CE" w:cs="Arial CE"/>
                <w:b/>
                <w:bCs/>
                <w:sz w:val="20"/>
                <w:szCs w:val="20"/>
                <w:lang w:eastAsia="cs-CZ"/>
              </w:rPr>
            </w:pPr>
            <w:proofErr w:type="spellStart"/>
            <w:r w:rsidRPr="00483FF1">
              <w:rPr>
                <w:rFonts w:ascii="Arial CE" w:eastAsia="Times New Roman" w:hAnsi="Arial CE" w:cs="Arial CE"/>
                <w:b/>
                <w:bCs/>
                <w:sz w:val="20"/>
                <w:szCs w:val="20"/>
                <w:lang w:eastAsia="cs-CZ"/>
              </w:rPr>
              <w:lastRenderedPageBreak/>
              <w:t>Vizualizér</w:t>
            </w:r>
            <w:proofErr w:type="spellEnd"/>
          </w:p>
        </w:tc>
        <w:tc>
          <w:tcPr>
            <w:tcW w:w="2434" w:type="pct"/>
            <w:tcBorders>
              <w:top w:val="nil"/>
              <w:left w:val="nil"/>
              <w:bottom w:val="single" w:sz="4" w:space="0" w:color="auto"/>
              <w:right w:val="single" w:sz="4" w:space="0" w:color="auto"/>
            </w:tcBorders>
            <w:shd w:val="clear" w:color="auto" w:fill="auto"/>
            <w:hideMark/>
          </w:tcPr>
          <w:p w:rsidR="007558DC" w:rsidRPr="00483FF1" w:rsidRDefault="007558DC" w:rsidP="000700EE">
            <w:pPr>
              <w:spacing w:after="0" w:line="240" w:lineRule="auto"/>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 xml:space="preserve">senzor 5 </w:t>
            </w:r>
            <w:proofErr w:type="spellStart"/>
            <w:r w:rsidRPr="00483FF1">
              <w:rPr>
                <w:rFonts w:ascii="Arial CE" w:eastAsia="Times New Roman" w:hAnsi="Arial CE" w:cs="Arial CE"/>
                <w:sz w:val="20"/>
                <w:szCs w:val="20"/>
                <w:lang w:eastAsia="cs-CZ"/>
              </w:rPr>
              <w:t>MPx</w:t>
            </w:r>
            <w:proofErr w:type="spellEnd"/>
            <w:r w:rsidRPr="00483FF1">
              <w:rPr>
                <w:rFonts w:ascii="Arial CE" w:eastAsia="Times New Roman" w:hAnsi="Arial CE" w:cs="Arial CE"/>
                <w:sz w:val="20"/>
                <w:szCs w:val="20"/>
                <w:lang w:eastAsia="cs-CZ"/>
              </w:rPr>
              <w:t xml:space="preserve">, rozlišení HD 1080p, optický zoom 10x,otočná hlava kamery, frekvence snímků 24 </w:t>
            </w:r>
            <w:proofErr w:type="spellStart"/>
            <w:r w:rsidRPr="00483FF1">
              <w:rPr>
                <w:rFonts w:ascii="Arial CE" w:eastAsia="Times New Roman" w:hAnsi="Arial CE" w:cs="Arial CE"/>
                <w:sz w:val="20"/>
                <w:szCs w:val="20"/>
                <w:lang w:eastAsia="cs-CZ"/>
              </w:rPr>
              <w:t>fps</w:t>
            </w:r>
            <w:proofErr w:type="spellEnd"/>
            <w:r w:rsidRPr="00483FF1">
              <w:rPr>
                <w:rFonts w:ascii="Arial CE" w:eastAsia="Times New Roman" w:hAnsi="Arial CE" w:cs="Arial CE"/>
                <w:sz w:val="20"/>
                <w:szCs w:val="20"/>
                <w:lang w:eastAsia="cs-CZ"/>
              </w:rPr>
              <w:t>, ostření a nastavení obrazu ruční i automatické, externí paměť SDHC i USB disk, vstupy a výstupy VGA, DVI, USB, zabudovaný světelný zdroj</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3</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3</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r>
      <w:tr w:rsidR="007558DC" w:rsidRPr="00483FF1" w:rsidTr="007558DC">
        <w:trPr>
          <w:trHeight w:val="1020"/>
        </w:trPr>
        <w:tc>
          <w:tcPr>
            <w:tcW w:w="1333" w:type="pct"/>
            <w:tcBorders>
              <w:top w:val="nil"/>
              <w:left w:val="single" w:sz="8" w:space="0" w:color="auto"/>
              <w:bottom w:val="single" w:sz="4" w:space="0" w:color="auto"/>
              <w:right w:val="single" w:sz="4" w:space="0" w:color="auto"/>
            </w:tcBorders>
            <w:shd w:val="clear" w:color="auto" w:fill="auto"/>
            <w:noWrap/>
            <w:hideMark/>
          </w:tcPr>
          <w:p w:rsidR="007558DC" w:rsidRPr="00483FF1" w:rsidRDefault="007558DC" w:rsidP="000700EE">
            <w:pPr>
              <w:spacing w:after="0" w:line="240" w:lineRule="auto"/>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Notebook</w:t>
            </w:r>
          </w:p>
        </w:tc>
        <w:tc>
          <w:tcPr>
            <w:tcW w:w="2434" w:type="pct"/>
            <w:tcBorders>
              <w:top w:val="nil"/>
              <w:left w:val="nil"/>
              <w:bottom w:val="single" w:sz="4" w:space="0" w:color="auto"/>
              <w:right w:val="single" w:sz="4" w:space="0" w:color="auto"/>
            </w:tcBorders>
            <w:shd w:val="clear" w:color="auto" w:fill="auto"/>
            <w:hideMark/>
          </w:tcPr>
          <w:p w:rsidR="007558DC" w:rsidRPr="00483FF1" w:rsidRDefault="00C47C89" w:rsidP="00C47C89">
            <w:pPr>
              <w:spacing w:after="0" w:line="240" w:lineRule="auto"/>
              <w:rPr>
                <w:rFonts w:ascii="Arial CE" w:eastAsia="Times New Roman" w:hAnsi="Arial CE" w:cs="Arial CE"/>
                <w:sz w:val="20"/>
                <w:szCs w:val="20"/>
                <w:lang w:eastAsia="cs-CZ"/>
              </w:rPr>
            </w:pPr>
            <w:r w:rsidRPr="00DC4C55">
              <w:rPr>
                <w:rFonts w:ascii="Arial" w:hAnsi="Arial" w:cs="Arial"/>
                <w:sz w:val="20"/>
                <w:szCs w:val="20"/>
              </w:rPr>
              <w:t xml:space="preserve">nový, LCD 15" až 16", včetně numerické klávesnice, minimální technické parametry: </w:t>
            </w:r>
            <w:r w:rsidRPr="0054726C">
              <w:rPr>
                <w:rFonts w:ascii="Arial" w:hAnsi="Arial" w:cs="Arial"/>
                <w:sz w:val="20"/>
                <w:szCs w:val="20"/>
              </w:rPr>
              <w:t xml:space="preserve">CPU určený pro notebooky s minimálními parametry: 2 jádrový, 64 bit, taktovací frekvence 2,3 GHz, </w:t>
            </w:r>
            <w:proofErr w:type="spellStart"/>
            <w:r w:rsidRPr="0054726C">
              <w:rPr>
                <w:rFonts w:ascii="Arial" w:hAnsi="Arial" w:cs="Arial"/>
                <w:sz w:val="20"/>
                <w:szCs w:val="20"/>
              </w:rPr>
              <w:t>Cache</w:t>
            </w:r>
            <w:proofErr w:type="spellEnd"/>
            <w:r w:rsidRPr="0054726C">
              <w:rPr>
                <w:rFonts w:ascii="Arial" w:hAnsi="Arial" w:cs="Arial"/>
                <w:sz w:val="20"/>
                <w:szCs w:val="20"/>
              </w:rPr>
              <w:t xml:space="preserve"> 3 MB</w:t>
            </w:r>
            <w:r w:rsidRPr="00DC4C55">
              <w:rPr>
                <w:rFonts w:ascii="Arial" w:hAnsi="Arial" w:cs="Arial"/>
                <w:sz w:val="20"/>
                <w:szCs w:val="20"/>
              </w:rPr>
              <w:t xml:space="preserve">, RAM 4 GB DDR3, HDD 500 GB, DVD, </w:t>
            </w:r>
            <w:proofErr w:type="spellStart"/>
            <w:r w:rsidRPr="00DC4C55">
              <w:rPr>
                <w:rFonts w:ascii="Arial" w:hAnsi="Arial" w:cs="Arial"/>
                <w:sz w:val="20"/>
                <w:szCs w:val="20"/>
              </w:rPr>
              <w:t>WiFi</w:t>
            </w:r>
            <w:proofErr w:type="spellEnd"/>
            <w:r w:rsidRPr="00DC4C55">
              <w:rPr>
                <w:rFonts w:ascii="Arial" w:hAnsi="Arial" w:cs="Arial"/>
                <w:sz w:val="20"/>
                <w:szCs w:val="20"/>
              </w:rPr>
              <w:t xml:space="preserve">, Webová kamera, rozhraní - VGA, HDMI, USB 2.0, USB 3.0, RJ-45, sluchátka, </w:t>
            </w:r>
            <w:proofErr w:type="gramStart"/>
            <w:r w:rsidRPr="00DC4C55">
              <w:rPr>
                <w:rFonts w:ascii="Arial" w:hAnsi="Arial" w:cs="Arial"/>
                <w:sz w:val="20"/>
                <w:szCs w:val="20"/>
              </w:rPr>
              <w:t>mikrofon,  čtečka</w:t>
            </w:r>
            <w:proofErr w:type="gramEnd"/>
            <w:r w:rsidRPr="00DC4C55">
              <w:rPr>
                <w:rFonts w:ascii="Arial" w:hAnsi="Arial" w:cs="Arial"/>
                <w:sz w:val="20"/>
                <w:szCs w:val="20"/>
              </w:rPr>
              <w:t xml:space="preserve"> paměťových karet</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14</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14</w:t>
            </w:r>
          </w:p>
        </w:tc>
      </w:tr>
      <w:tr w:rsidR="007558DC" w:rsidRPr="00483FF1" w:rsidTr="007558DC">
        <w:trPr>
          <w:trHeight w:val="1275"/>
        </w:trPr>
        <w:tc>
          <w:tcPr>
            <w:tcW w:w="1333" w:type="pct"/>
            <w:tcBorders>
              <w:top w:val="nil"/>
              <w:left w:val="single" w:sz="8" w:space="0" w:color="auto"/>
              <w:bottom w:val="nil"/>
              <w:right w:val="single" w:sz="4" w:space="0" w:color="auto"/>
            </w:tcBorders>
            <w:shd w:val="clear" w:color="auto" w:fill="auto"/>
            <w:noWrap/>
            <w:hideMark/>
          </w:tcPr>
          <w:p w:rsidR="007558DC" w:rsidRPr="00483FF1" w:rsidRDefault="0021570B" w:rsidP="000700EE">
            <w:pPr>
              <w:spacing w:after="0" w:line="240" w:lineRule="auto"/>
              <w:rPr>
                <w:rFonts w:ascii="Arial CE" w:eastAsia="Times New Roman" w:hAnsi="Arial CE" w:cs="Arial CE"/>
                <w:b/>
                <w:bCs/>
                <w:sz w:val="20"/>
                <w:szCs w:val="20"/>
                <w:lang w:eastAsia="cs-CZ"/>
              </w:rPr>
            </w:pPr>
            <w:r>
              <w:rPr>
                <w:rFonts w:ascii="Arial CE" w:eastAsia="Times New Roman" w:hAnsi="Arial CE" w:cs="Arial CE"/>
                <w:b/>
                <w:bCs/>
                <w:sz w:val="20"/>
                <w:szCs w:val="20"/>
                <w:lang w:eastAsia="cs-CZ"/>
              </w:rPr>
              <w:t xml:space="preserve">Notebook </w:t>
            </w:r>
          </w:p>
        </w:tc>
        <w:tc>
          <w:tcPr>
            <w:tcW w:w="2434" w:type="pct"/>
            <w:tcBorders>
              <w:top w:val="nil"/>
              <w:left w:val="nil"/>
              <w:bottom w:val="nil"/>
              <w:right w:val="single" w:sz="4" w:space="0" w:color="auto"/>
            </w:tcBorders>
            <w:shd w:val="clear" w:color="auto" w:fill="auto"/>
            <w:hideMark/>
          </w:tcPr>
          <w:p w:rsidR="007558DC" w:rsidRPr="00483FF1" w:rsidRDefault="00C47C89" w:rsidP="00C47C89">
            <w:pPr>
              <w:spacing w:after="0" w:line="240" w:lineRule="auto"/>
              <w:rPr>
                <w:rFonts w:ascii="Arial CE" w:eastAsia="Times New Roman" w:hAnsi="Arial CE" w:cs="Arial CE"/>
                <w:sz w:val="20"/>
                <w:szCs w:val="20"/>
                <w:lang w:eastAsia="cs-CZ"/>
              </w:rPr>
            </w:pPr>
            <w:r w:rsidRPr="00DC4C55">
              <w:rPr>
                <w:rFonts w:ascii="Arial" w:hAnsi="Arial" w:cs="Arial"/>
                <w:sz w:val="20"/>
                <w:szCs w:val="20"/>
              </w:rPr>
              <w:t xml:space="preserve">nový, ke zpracování grafiky a videa, LCD 15" až 16", včetně numerické klávesnice, minimální technické parametry: </w:t>
            </w:r>
            <w:r w:rsidRPr="0054726C">
              <w:rPr>
                <w:rFonts w:ascii="Arial" w:hAnsi="Arial" w:cs="Arial"/>
                <w:sz w:val="20"/>
                <w:szCs w:val="20"/>
              </w:rPr>
              <w:t xml:space="preserve">CPU určený pro notebooky s minimálními parametry: 4 jádrový, 64 bit, taktovací frekvence 2,3 GHz, </w:t>
            </w:r>
            <w:proofErr w:type="spellStart"/>
            <w:r w:rsidRPr="0054726C">
              <w:rPr>
                <w:rFonts w:ascii="Arial" w:hAnsi="Arial" w:cs="Arial"/>
                <w:sz w:val="20"/>
                <w:szCs w:val="20"/>
              </w:rPr>
              <w:t>Cache</w:t>
            </w:r>
            <w:proofErr w:type="spellEnd"/>
            <w:r w:rsidRPr="0054726C">
              <w:rPr>
                <w:rFonts w:ascii="Arial" w:hAnsi="Arial" w:cs="Arial"/>
                <w:sz w:val="20"/>
                <w:szCs w:val="20"/>
              </w:rPr>
              <w:t xml:space="preserve"> 6 MB</w:t>
            </w:r>
            <w:r w:rsidRPr="00DC4C55">
              <w:rPr>
                <w:rFonts w:ascii="Arial" w:hAnsi="Arial" w:cs="Arial"/>
                <w:sz w:val="20"/>
                <w:szCs w:val="20"/>
              </w:rPr>
              <w:t xml:space="preserve">, RAM 8 GB DDR3, vyhrazená grafická karta, HDD 500 GB, DVD, </w:t>
            </w:r>
            <w:proofErr w:type="spellStart"/>
            <w:r w:rsidRPr="00DC4C55">
              <w:rPr>
                <w:rFonts w:ascii="Arial" w:hAnsi="Arial" w:cs="Arial"/>
                <w:sz w:val="20"/>
                <w:szCs w:val="20"/>
              </w:rPr>
              <w:t>WiFi</w:t>
            </w:r>
            <w:proofErr w:type="spellEnd"/>
            <w:r w:rsidRPr="00DC4C55">
              <w:rPr>
                <w:rFonts w:ascii="Arial" w:hAnsi="Arial" w:cs="Arial"/>
                <w:sz w:val="20"/>
                <w:szCs w:val="20"/>
              </w:rPr>
              <w:t xml:space="preserve">, Webová kamera, rozhraní - VGA, HDMI, USB 2.0, USB 3.0, RJ-45, sluchátka, </w:t>
            </w:r>
            <w:proofErr w:type="gramStart"/>
            <w:r w:rsidRPr="00DC4C55">
              <w:rPr>
                <w:rFonts w:ascii="Arial" w:hAnsi="Arial" w:cs="Arial"/>
                <w:sz w:val="20"/>
                <w:szCs w:val="20"/>
              </w:rPr>
              <w:t>mikrofon,  čtečka</w:t>
            </w:r>
            <w:proofErr w:type="gramEnd"/>
            <w:r w:rsidRPr="00DC4C55">
              <w:rPr>
                <w:rFonts w:ascii="Arial" w:hAnsi="Arial" w:cs="Arial"/>
                <w:sz w:val="20"/>
                <w:szCs w:val="20"/>
              </w:rPr>
              <w:t xml:space="preserve"> paměťových karet </w:t>
            </w:r>
          </w:p>
        </w:tc>
        <w:tc>
          <w:tcPr>
            <w:tcW w:w="493" w:type="pct"/>
            <w:tcBorders>
              <w:top w:val="nil"/>
              <w:left w:val="nil"/>
              <w:bottom w:val="nil"/>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w:t>
            </w:r>
          </w:p>
        </w:tc>
      </w:tr>
      <w:tr w:rsidR="007558DC" w:rsidRPr="00483FF1" w:rsidTr="007558DC">
        <w:trPr>
          <w:trHeight w:val="765"/>
        </w:trPr>
        <w:tc>
          <w:tcPr>
            <w:tcW w:w="1333" w:type="pct"/>
            <w:tcBorders>
              <w:top w:val="single" w:sz="4" w:space="0" w:color="auto"/>
              <w:left w:val="single" w:sz="8" w:space="0" w:color="auto"/>
              <w:bottom w:val="single" w:sz="4" w:space="0" w:color="auto"/>
              <w:right w:val="single" w:sz="4" w:space="0" w:color="auto"/>
            </w:tcBorders>
            <w:shd w:val="clear" w:color="auto" w:fill="auto"/>
            <w:noWrap/>
            <w:hideMark/>
          </w:tcPr>
          <w:p w:rsidR="007558DC" w:rsidRPr="00483FF1" w:rsidRDefault="007558DC" w:rsidP="000700EE">
            <w:pPr>
              <w:spacing w:after="0" w:line="240" w:lineRule="auto"/>
              <w:rPr>
                <w:rFonts w:ascii="Arial CE" w:eastAsia="Times New Roman" w:hAnsi="Arial CE" w:cs="Arial CE"/>
                <w:b/>
                <w:bCs/>
                <w:sz w:val="20"/>
                <w:szCs w:val="20"/>
                <w:lang w:eastAsia="cs-CZ"/>
              </w:rPr>
            </w:pPr>
            <w:r w:rsidRPr="00483FF1">
              <w:rPr>
                <w:rFonts w:ascii="Arial CE" w:eastAsia="Times New Roman" w:hAnsi="Arial CE" w:cs="Arial CE"/>
                <w:b/>
                <w:bCs/>
                <w:sz w:val="20"/>
                <w:szCs w:val="20"/>
                <w:lang w:eastAsia="cs-CZ"/>
              </w:rPr>
              <w:t xml:space="preserve">Kamera k </w:t>
            </w:r>
            <w:proofErr w:type="spellStart"/>
            <w:r w:rsidRPr="00483FF1">
              <w:rPr>
                <w:rFonts w:ascii="Arial CE" w:eastAsia="Times New Roman" w:hAnsi="Arial CE" w:cs="Arial CE"/>
                <w:b/>
                <w:bCs/>
                <w:sz w:val="20"/>
                <w:szCs w:val="20"/>
                <w:lang w:eastAsia="cs-CZ"/>
              </w:rPr>
              <w:t>microskopu</w:t>
            </w:r>
            <w:proofErr w:type="spellEnd"/>
          </w:p>
        </w:tc>
        <w:tc>
          <w:tcPr>
            <w:tcW w:w="2434" w:type="pct"/>
            <w:tcBorders>
              <w:top w:val="single" w:sz="4" w:space="0" w:color="auto"/>
              <w:left w:val="nil"/>
              <w:bottom w:val="single" w:sz="4" w:space="0" w:color="auto"/>
              <w:right w:val="single" w:sz="4" w:space="0" w:color="auto"/>
            </w:tcBorders>
            <w:shd w:val="clear" w:color="auto" w:fill="auto"/>
            <w:hideMark/>
          </w:tcPr>
          <w:p w:rsidR="007558DC" w:rsidRPr="00483FF1" w:rsidRDefault="007558DC" w:rsidP="009719C4">
            <w:pPr>
              <w:spacing w:after="0" w:line="240" w:lineRule="auto"/>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 xml:space="preserve">Kameru k mikroskopu 3 až 5 </w:t>
            </w:r>
            <w:proofErr w:type="spellStart"/>
            <w:r w:rsidRPr="00483FF1">
              <w:rPr>
                <w:rFonts w:ascii="Arial CE" w:eastAsia="Times New Roman" w:hAnsi="Arial CE" w:cs="Arial CE"/>
                <w:sz w:val="20"/>
                <w:szCs w:val="20"/>
                <w:lang w:eastAsia="cs-CZ"/>
              </w:rPr>
              <w:t>MPix</w:t>
            </w:r>
            <w:proofErr w:type="spellEnd"/>
            <w:r w:rsidRPr="00483FF1">
              <w:rPr>
                <w:rFonts w:ascii="Arial CE" w:eastAsia="Times New Roman" w:hAnsi="Arial CE" w:cs="Arial CE"/>
                <w:sz w:val="20"/>
                <w:szCs w:val="20"/>
                <w:lang w:eastAsia="cs-CZ"/>
              </w:rPr>
              <w:t>.  se závitem C/CS-</w:t>
            </w:r>
            <w:proofErr w:type="spellStart"/>
            <w:r w:rsidRPr="00483FF1">
              <w:rPr>
                <w:rFonts w:ascii="Arial CE" w:eastAsia="Times New Roman" w:hAnsi="Arial CE" w:cs="Arial CE"/>
                <w:sz w:val="20"/>
                <w:szCs w:val="20"/>
                <w:lang w:eastAsia="cs-CZ"/>
              </w:rPr>
              <w:t>mount</w:t>
            </w:r>
            <w:proofErr w:type="spellEnd"/>
            <w:r w:rsidR="009719C4">
              <w:rPr>
                <w:rFonts w:ascii="Arial CE" w:eastAsia="Times New Roman" w:hAnsi="Arial CE" w:cs="Arial CE"/>
                <w:sz w:val="20"/>
                <w:szCs w:val="20"/>
                <w:lang w:eastAsia="cs-CZ"/>
              </w:rPr>
              <w:t xml:space="preserve"> (s ohledem na nutnou kompatibilitu s typem mikroskopu), </w:t>
            </w:r>
            <w:r w:rsidRPr="00483FF1">
              <w:rPr>
                <w:rFonts w:ascii="Arial CE" w:eastAsia="Times New Roman" w:hAnsi="Arial CE" w:cs="Arial CE"/>
                <w:sz w:val="20"/>
                <w:szCs w:val="20"/>
                <w:lang w:eastAsia="cs-CZ"/>
              </w:rPr>
              <w:t xml:space="preserve">průměr 2,5 cm, s rozhraním USB 2.0 - 480 </w:t>
            </w:r>
            <w:proofErr w:type="spellStart"/>
            <w:r w:rsidRPr="00483FF1">
              <w:rPr>
                <w:rFonts w:ascii="Arial CE" w:eastAsia="Times New Roman" w:hAnsi="Arial CE" w:cs="Arial CE"/>
                <w:sz w:val="20"/>
                <w:szCs w:val="20"/>
                <w:lang w:eastAsia="cs-CZ"/>
              </w:rPr>
              <w:t>Mb</w:t>
            </w:r>
            <w:proofErr w:type="spellEnd"/>
            <w:r w:rsidRPr="00483FF1">
              <w:rPr>
                <w:rFonts w:ascii="Arial CE" w:eastAsia="Times New Roman" w:hAnsi="Arial CE" w:cs="Arial CE"/>
                <w:sz w:val="20"/>
                <w:szCs w:val="20"/>
                <w:lang w:eastAsia="cs-CZ"/>
              </w:rPr>
              <w:t>/s, nastavení expozice a</w:t>
            </w:r>
            <w:r w:rsidR="009719C4">
              <w:rPr>
                <w:rFonts w:ascii="Arial CE" w:eastAsia="Times New Roman" w:hAnsi="Arial CE" w:cs="Arial CE"/>
                <w:sz w:val="20"/>
                <w:szCs w:val="20"/>
                <w:lang w:eastAsia="cs-CZ"/>
              </w:rPr>
              <w:t xml:space="preserve"> bílé barvy ruční i automatické</w:t>
            </w:r>
            <w:bookmarkStart w:id="0" w:name="_GoBack"/>
            <w:bookmarkEnd w:id="0"/>
            <w:r w:rsidRPr="00483FF1">
              <w:rPr>
                <w:rFonts w:ascii="Arial CE" w:eastAsia="Times New Roman" w:hAnsi="Arial CE" w:cs="Arial CE"/>
                <w:sz w:val="20"/>
                <w:szCs w:val="20"/>
                <w:lang w:eastAsia="cs-CZ"/>
              </w:rPr>
              <w:t xml:space="preserve"> </w:t>
            </w:r>
          </w:p>
        </w:tc>
        <w:tc>
          <w:tcPr>
            <w:tcW w:w="493" w:type="pct"/>
            <w:tcBorders>
              <w:top w:val="single" w:sz="4" w:space="0" w:color="auto"/>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w:t>
            </w:r>
          </w:p>
        </w:tc>
      </w:tr>
      <w:tr w:rsidR="007558DC" w:rsidRPr="00483FF1" w:rsidTr="007558DC">
        <w:trPr>
          <w:trHeight w:val="360"/>
        </w:trPr>
        <w:tc>
          <w:tcPr>
            <w:tcW w:w="1333" w:type="pct"/>
            <w:tcBorders>
              <w:top w:val="nil"/>
              <w:left w:val="single" w:sz="8" w:space="0" w:color="auto"/>
              <w:bottom w:val="single" w:sz="4" w:space="0" w:color="auto"/>
              <w:right w:val="single" w:sz="4" w:space="0" w:color="auto"/>
            </w:tcBorders>
            <w:shd w:val="clear" w:color="auto" w:fill="auto"/>
            <w:noWrap/>
            <w:hideMark/>
          </w:tcPr>
          <w:p w:rsidR="007558DC" w:rsidRPr="00483FF1" w:rsidRDefault="005E573D" w:rsidP="000700EE">
            <w:pPr>
              <w:spacing w:after="0" w:line="240" w:lineRule="auto"/>
              <w:rPr>
                <w:rFonts w:ascii="Arial CE" w:eastAsia="Times New Roman" w:hAnsi="Arial CE" w:cs="Arial CE"/>
                <w:b/>
                <w:bCs/>
                <w:sz w:val="20"/>
                <w:szCs w:val="20"/>
                <w:lang w:eastAsia="cs-CZ"/>
              </w:rPr>
            </w:pPr>
            <w:r>
              <w:rPr>
                <w:rFonts w:ascii="Arial CE" w:eastAsia="Times New Roman" w:hAnsi="Arial CE" w:cs="Arial CE"/>
                <w:b/>
                <w:bCs/>
                <w:sz w:val="20"/>
                <w:szCs w:val="20"/>
                <w:lang w:eastAsia="cs-CZ"/>
              </w:rPr>
              <w:t>Z</w:t>
            </w:r>
            <w:r w:rsidR="007558DC" w:rsidRPr="00483FF1">
              <w:rPr>
                <w:rFonts w:ascii="Arial CE" w:eastAsia="Times New Roman" w:hAnsi="Arial CE" w:cs="Arial CE"/>
                <w:b/>
                <w:bCs/>
                <w:sz w:val="20"/>
                <w:szCs w:val="20"/>
                <w:lang w:eastAsia="cs-CZ"/>
              </w:rPr>
              <w:t>atemnění</w:t>
            </w:r>
            <w:r>
              <w:rPr>
                <w:rFonts w:ascii="Arial CE" w:eastAsia="Times New Roman" w:hAnsi="Arial CE" w:cs="Arial CE"/>
                <w:b/>
                <w:bCs/>
                <w:sz w:val="20"/>
                <w:szCs w:val="20"/>
                <w:lang w:eastAsia="cs-CZ"/>
              </w:rPr>
              <w:t xml:space="preserve"> oken</w:t>
            </w:r>
          </w:p>
        </w:tc>
        <w:tc>
          <w:tcPr>
            <w:tcW w:w="2434" w:type="pct"/>
            <w:tcBorders>
              <w:top w:val="nil"/>
              <w:left w:val="nil"/>
              <w:bottom w:val="single" w:sz="4" w:space="0" w:color="auto"/>
              <w:right w:val="single" w:sz="4" w:space="0" w:color="auto"/>
            </w:tcBorders>
            <w:shd w:val="clear" w:color="auto" w:fill="auto"/>
            <w:hideMark/>
          </w:tcPr>
          <w:p w:rsidR="007558DC" w:rsidRPr="00483FF1" w:rsidRDefault="007558DC" w:rsidP="000700EE">
            <w:pPr>
              <w:spacing w:after="0" w:line="240" w:lineRule="auto"/>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interiérová látková roleta s mechanickým (řetízkovým) ovládáním, 260 x 177 cm</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35</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35</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r>
      <w:tr w:rsidR="007558DC" w:rsidRPr="00483FF1" w:rsidTr="007558DC">
        <w:trPr>
          <w:trHeight w:val="360"/>
        </w:trPr>
        <w:tc>
          <w:tcPr>
            <w:tcW w:w="1333" w:type="pct"/>
            <w:tcBorders>
              <w:top w:val="nil"/>
              <w:left w:val="single" w:sz="8" w:space="0" w:color="auto"/>
              <w:bottom w:val="single" w:sz="4" w:space="0" w:color="auto"/>
              <w:right w:val="single" w:sz="4" w:space="0" w:color="auto"/>
            </w:tcBorders>
            <w:shd w:val="clear" w:color="auto" w:fill="auto"/>
            <w:noWrap/>
            <w:hideMark/>
          </w:tcPr>
          <w:p w:rsidR="007558DC" w:rsidRPr="00483FF1" w:rsidRDefault="005E573D" w:rsidP="000700EE">
            <w:pPr>
              <w:spacing w:after="0" w:line="240" w:lineRule="auto"/>
              <w:rPr>
                <w:rFonts w:ascii="Arial CE" w:eastAsia="Times New Roman" w:hAnsi="Arial CE" w:cs="Arial CE"/>
                <w:b/>
                <w:bCs/>
                <w:sz w:val="20"/>
                <w:szCs w:val="20"/>
                <w:lang w:eastAsia="cs-CZ"/>
              </w:rPr>
            </w:pPr>
            <w:r>
              <w:rPr>
                <w:rFonts w:ascii="Arial CE" w:eastAsia="Times New Roman" w:hAnsi="Arial CE" w:cs="Arial CE"/>
                <w:b/>
                <w:bCs/>
                <w:sz w:val="20"/>
                <w:szCs w:val="20"/>
                <w:lang w:eastAsia="cs-CZ"/>
              </w:rPr>
              <w:t>R</w:t>
            </w:r>
            <w:r w:rsidR="007558DC" w:rsidRPr="00483FF1">
              <w:rPr>
                <w:rFonts w:ascii="Arial CE" w:eastAsia="Times New Roman" w:hAnsi="Arial CE" w:cs="Arial CE"/>
                <w:b/>
                <w:bCs/>
                <w:sz w:val="20"/>
                <w:szCs w:val="20"/>
                <w:lang w:eastAsia="cs-CZ"/>
              </w:rPr>
              <w:t>enovace tabule</w:t>
            </w:r>
          </w:p>
        </w:tc>
        <w:tc>
          <w:tcPr>
            <w:tcW w:w="2434"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 xml:space="preserve">bílý projekční povrch </w:t>
            </w:r>
            <w:proofErr w:type="spellStart"/>
            <w:r w:rsidRPr="00483FF1">
              <w:rPr>
                <w:rFonts w:ascii="Arial CE" w:eastAsia="Times New Roman" w:hAnsi="Arial CE" w:cs="Arial CE"/>
                <w:sz w:val="20"/>
                <w:szCs w:val="20"/>
                <w:lang w:eastAsia="cs-CZ"/>
              </w:rPr>
              <w:t>popisovatelný</w:t>
            </w:r>
            <w:proofErr w:type="spellEnd"/>
            <w:r w:rsidRPr="00483FF1">
              <w:rPr>
                <w:rFonts w:ascii="Arial CE" w:eastAsia="Times New Roman" w:hAnsi="Arial CE" w:cs="Arial CE"/>
                <w:sz w:val="20"/>
                <w:szCs w:val="20"/>
                <w:lang w:eastAsia="cs-CZ"/>
              </w:rPr>
              <w:t xml:space="preserve"> fixem 190 x 120 cm</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15</w:t>
            </w:r>
          </w:p>
        </w:tc>
        <w:tc>
          <w:tcPr>
            <w:tcW w:w="370"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15</w:t>
            </w:r>
          </w:p>
        </w:tc>
        <w:tc>
          <w:tcPr>
            <w:tcW w:w="370" w:type="pct"/>
            <w:tcBorders>
              <w:top w:val="nil"/>
              <w:left w:val="nil"/>
              <w:bottom w:val="single" w:sz="4"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r>
      <w:tr w:rsidR="007558DC" w:rsidRPr="00483FF1" w:rsidTr="007558DC">
        <w:trPr>
          <w:trHeight w:val="1545"/>
        </w:trPr>
        <w:tc>
          <w:tcPr>
            <w:tcW w:w="1333" w:type="pct"/>
            <w:tcBorders>
              <w:top w:val="nil"/>
              <w:left w:val="single" w:sz="8" w:space="0" w:color="auto"/>
              <w:bottom w:val="single" w:sz="8" w:space="0" w:color="auto"/>
              <w:right w:val="single" w:sz="4" w:space="0" w:color="auto"/>
            </w:tcBorders>
            <w:shd w:val="clear" w:color="auto" w:fill="auto"/>
            <w:noWrap/>
            <w:hideMark/>
          </w:tcPr>
          <w:p w:rsidR="007558DC" w:rsidRPr="00483FF1" w:rsidRDefault="005E573D" w:rsidP="000700EE">
            <w:pPr>
              <w:spacing w:after="0" w:line="240" w:lineRule="auto"/>
              <w:rPr>
                <w:rFonts w:ascii="Arial CE" w:eastAsia="Times New Roman" w:hAnsi="Arial CE" w:cs="Arial CE"/>
                <w:b/>
                <w:bCs/>
                <w:sz w:val="20"/>
                <w:szCs w:val="20"/>
                <w:lang w:eastAsia="cs-CZ"/>
              </w:rPr>
            </w:pPr>
            <w:r>
              <w:rPr>
                <w:rFonts w:ascii="Arial CE" w:eastAsia="Times New Roman" w:hAnsi="Arial CE" w:cs="Arial CE"/>
                <w:b/>
                <w:bCs/>
                <w:sz w:val="20"/>
                <w:szCs w:val="20"/>
                <w:lang w:eastAsia="cs-CZ"/>
              </w:rPr>
              <w:t>F</w:t>
            </w:r>
            <w:r w:rsidR="007558DC" w:rsidRPr="00483FF1">
              <w:rPr>
                <w:rFonts w:ascii="Arial CE" w:eastAsia="Times New Roman" w:hAnsi="Arial CE" w:cs="Arial CE"/>
                <w:b/>
                <w:bCs/>
                <w:sz w:val="20"/>
                <w:szCs w:val="20"/>
                <w:lang w:eastAsia="cs-CZ"/>
              </w:rPr>
              <w:t>otoaparát</w:t>
            </w:r>
          </w:p>
        </w:tc>
        <w:tc>
          <w:tcPr>
            <w:tcW w:w="2434" w:type="pct"/>
            <w:tcBorders>
              <w:top w:val="nil"/>
              <w:left w:val="nil"/>
              <w:bottom w:val="single" w:sz="8" w:space="0" w:color="auto"/>
              <w:right w:val="single" w:sz="4" w:space="0" w:color="auto"/>
            </w:tcBorders>
            <w:shd w:val="clear" w:color="auto" w:fill="auto"/>
            <w:vAlign w:val="bottom"/>
            <w:hideMark/>
          </w:tcPr>
          <w:p w:rsidR="007558DC" w:rsidRPr="00483FF1" w:rsidRDefault="007558DC" w:rsidP="000700EE">
            <w:pPr>
              <w:spacing w:after="0" w:line="240" w:lineRule="auto"/>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 xml:space="preserve">kompaktní, efektivní počet min 18 </w:t>
            </w:r>
            <w:proofErr w:type="spellStart"/>
            <w:r w:rsidRPr="00483FF1">
              <w:rPr>
                <w:rFonts w:ascii="Arial CE" w:eastAsia="Times New Roman" w:hAnsi="Arial CE" w:cs="Arial CE"/>
                <w:sz w:val="20"/>
                <w:szCs w:val="20"/>
                <w:lang w:eastAsia="cs-CZ"/>
              </w:rPr>
              <w:t>Mpx</w:t>
            </w:r>
            <w:proofErr w:type="spellEnd"/>
            <w:r w:rsidRPr="00483FF1">
              <w:rPr>
                <w:rFonts w:ascii="Arial CE" w:eastAsia="Times New Roman" w:hAnsi="Arial CE" w:cs="Arial CE"/>
                <w:sz w:val="20"/>
                <w:szCs w:val="20"/>
                <w:lang w:eastAsia="cs-CZ"/>
              </w:rPr>
              <w:t xml:space="preserve">, optický zoom min 20x, ohnisková vzdálenost 25-500mm, optický stabilizátor, makro od 5cm, panorama, HDR, paměťové karty SDHC/SDXC, videosekvence </w:t>
            </w:r>
            <w:proofErr w:type="spellStart"/>
            <w:r w:rsidRPr="00483FF1">
              <w:rPr>
                <w:rFonts w:ascii="Arial CE" w:eastAsia="Times New Roman" w:hAnsi="Arial CE" w:cs="Arial CE"/>
                <w:sz w:val="20"/>
                <w:szCs w:val="20"/>
                <w:lang w:eastAsia="cs-CZ"/>
              </w:rPr>
              <w:t>FullHD</w:t>
            </w:r>
            <w:proofErr w:type="spellEnd"/>
            <w:r w:rsidRPr="00483FF1">
              <w:rPr>
                <w:rFonts w:ascii="Arial CE" w:eastAsia="Times New Roman" w:hAnsi="Arial CE" w:cs="Arial CE"/>
                <w:sz w:val="20"/>
                <w:szCs w:val="20"/>
                <w:lang w:eastAsia="cs-CZ"/>
              </w:rPr>
              <w:t xml:space="preserve"> 1920x1080, 1280x720, 640x480 (30sn./s), české </w:t>
            </w:r>
            <w:proofErr w:type="gramStart"/>
            <w:r w:rsidRPr="00483FF1">
              <w:rPr>
                <w:rFonts w:ascii="Arial CE" w:eastAsia="Times New Roman" w:hAnsi="Arial CE" w:cs="Arial CE"/>
                <w:sz w:val="20"/>
                <w:szCs w:val="20"/>
                <w:lang w:eastAsia="cs-CZ"/>
              </w:rPr>
              <w:t>menu,, rozhraní</w:t>
            </w:r>
            <w:proofErr w:type="gramEnd"/>
            <w:r w:rsidRPr="00483FF1">
              <w:rPr>
                <w:rFonts w:ascii="Arial CE" w:eastAsia="Times New Roman" w:hAnsi="Arial CE" w:cs="Arial CE"/>
                <w:sz w:val="20"/>
                <w:szCs w:val="20"/>
                <w:lang w:eastAsia="cs-CZ"/>
              </w:rPr>
              <w:t xml:space="preserve"> USB, HDMI, dosah vestavěného blesku min 7m, rozlišení LCD 600 000px, sekvenční snímání 10,0sn./s, samospoušť 2-10s, paměťová karta 16GB, náhradní akumulátor, pouzdro</w:t>
            </w:r>
          </w:p>
        </w:tc>
        <w:tc>
          <w:tcPr>
            <w:tcW w:w="493" w:type="pct"/>
            <w:tcBorders>
              <w:top w:val="nil"/>
              <w:left w:val="nil"/>
              <w:bottom w:val="single" w:sz="4"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w:t>
            </w:r>
          </w:p>
        </w:tc>
        <w:tc>
          <w:tcPr>
            <w:tcW w:w="370" w:type="pct"/>
            <w:tcBorders>
              <w:top w:val="nil"/>
              <w:left w:val="nil"/>
              <w:bottom w:val="single" w:sz="8" w:space="0" w:color="auto"/>
              <w:right w:val="single" w:sz="4"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0</w:t>
            </w:r>
          </w:p>
        </w:tc>
        <w:tc>
          <w:tcPr>
            <w:tcW w:w="370" w:type="pct"/>
            <w:tcBorders>
              <w:top w:val="nil"/>
              <w:left w:val="nil"/>
              <w:bottom w:val="single" w:sz="8" w:space="0" w:color="auto"/>
              <w:right w:val="single" w:sz="8" w:space="0" w:color="auto"/>
            </w:tcBorders>
            <w:shd w:val="clear" w:color="auto" w:fill="auto"/>
            <w:noWrap/>
            <w:vAlign w:val="bottom"/>
            <w:hideMark/>
          </w:tcPr>
          <w:p w:rsidR="007558DC" w:rsidRPr="00483FF1" w:rsidRDefault="007558DC" w:rsidP="000700EE">
            <w:pPr>
              <w:spacing w:after="0" w:line="240" w:lineRule="auto"/>
              <w:jc w:val="center"/>
              <w:rPr>
                <w:rFonts w:ascii="Arial CE" w:eastAsia="Times New Roman" w:hAnsi="Arial CE" w:cs="Arial CE"/>
                <w:sz w:val="20"/>
                <w:szCs w:val="20"/>
                <w:lang w:eastAsia="cs-CZ"/>
              </w:rPr>
            </w:pPr>
            <w:r w:rsidRPr="00483FF1">
              <w:rPr>
                <w:rFonts w:ascii="Arial CE" w:eastAsia="Times New Roman" w:hAnsi="Arial CE" w:cs="Arial CE"/>
                <w:sz w:val="20"/>
                <w:szCs w:val="20"/>
                <w:lang w:eastAsia="cs-CZ"/>
              </w:rPr>
              <w:t>1</w:t>
            </w:r>
          </w:p>
        </w:tc>
      </w:tr>
    </w:tbl>
    <w:p w:rsidR="007558DC" w:rsidRPr="007558DC" w:rsidRDefault="007558DC" w:rsidP="007558DC"/>
    <w:sectPr w:rsidR="007558DC" w:rsidRPr="007558DC" w:rsidSect="007558DC">
      <w:headerReference w:type="default" r:id="rId7"/>
      <w:footerReference w:type="default" r:id="rId8"/>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A83" w:rsidRDefault="00392A83" w:rsidP="007558DC">
      <w:pPr>
        <w:spacing w:after="0" w:line="240" w:lineRule="auto"/>
      </w:pPr>
      <w:r>
        <w:separator/>
      </w:r>
    </w:p>
  </w:endnote>
  <w:endnote w:type="continuationSeparator" w:id="0">
    <w:p w:rsidR="00392A83" w:rsidRDefault="00392A83" w:rsidP="00755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8DC" w:rsidRDefault="00326FBE" w:rsidP="007558DC">
    <w:pPr>
      <w:pStyle w:val="slostrany"/>
      <w:rPr>
        <w:sz w:val="18"/>
        <w:szCs w:val="18"/>
      </w:rPr>
    </w:pPr>
    <w:r>
      <w:rPr>
        <w:sz w:val="18"/>
        <w:szCs w:val="18"/>
      </w:rPr>
      <w:t xml:space="preserve">Technická specifikace nabídky </w:t>
    </w:r>
    <w:r w:rsidR="007558DC">
      <w:rPr>
        <w:sz w:val="18"/>
        <w:szCs w:val="18"/>
      </w:rPr>
      <w:t>VZ-496/2012</w:t>
    </w:r>
  </w:p>
  <w:p w:rsidR="007558DC" w:rsidRDefault="007558DC" w:rsidP="007558DC">
    <w:pPr>
      <w:pStyle w:val="slostrany"/>
      <w:rPr>
        <w:sz w:val="18"/>
        <w:szCs w:val="18"/>
      </w:rPr>
    </w:pPr>
    <w:r>
      <w:rPr>
        <w:sz w:val="18"/>
        <w:szCs w:val="18"/>
      </w:rPr>
      <w:t>Tento projekt je spolufinancován Evropským sociálním fondem a Státním rozpočtem ČR</w:t>
    </w:r>
  </w:p>
  <w:p w:rsidR="007558DC" w:rsidRPr="007558DC" w:rsidRDefault="007558DC" w:rsidP="007558DC">
    <w:pPr>
      <w:pStyle w:val="slostrany"/>
      <w:rPr>
        <w:sz w:val="18"/>
        <w:szCs w:val="18"/>
      </w:rPr>
    </w:pPr>
    <w:r w:rsidRPr="00C80F49">
      <w:rPr>
        <w:sz w:val="18"/>
        <w:szCs w:val="18"/>
      </w:rPr>
      <w:t xml:space="preserve">strana </w:t>
    </w:r>
    <w:r w:rsidRPr="00C80F49">
      <w:rPr>
        <w:sz w:val="18"/>
        <w:szCs w:val="18"/>
      </w:rPr>
      <w:fldChar w:fldCharType="begin"/>
    </w:r>
    <w:r w:rsidRPr="00C80F49">
      <w:rPr>
        <w:sz w:val="18"/>
        <w:szCs w:val="18"/>
      </w:rPr>
      <w:instrText xml:space="preserve"> PAGE </w:instrText>
    </w:r>
    <w:r w:rsidRPr="00C80F49">
      <w:rPr>
        <w:sz w:val="18"/>
        <w:szCs w:val="18"/>
      </w:rPr>
      <w:fldChar w:fldCharType="separate"/>
    </w:r>
    <w:r w:rsidR="009719C4">
      <w:rPr>
        <w:noProof/>
        <w:sz w:val="18"/>
        <w:szCs w:val="18"/>
      </w:rPr>
      <w:t>3</w:t>
    </w:r>
    <w:r w:rsidRPr="00C80F49">
      <w:rPr>
        <w:sz w:val="18"/>
        <w:szCs w:val="18"/>
      </w:rPr>
      <w:fldChar w:fldCharType="end"/>
    </w:r>
    <w:r w:rsidRPr="00C80F49">
      <w:rPr>
        <w:sz w:val="18"/>
        <w:szCs w:val="18"/>
      </w:rPr>
      <w:t xml:space="preserve"> / </w:t>
    </w:r>
    <w:r w:rsidRPr="00C80F49">
      <w:rPr>
        <w:sz w:val="18"/>
        <w:szCs w:val="18"/>
      </w:rPr>
      <w:fldChar w:fldCharType="begin"/>
    </w:r>
    <w:r w:rsidRPr="00C80F49">
      <w:rPr>
        <w:sz w:val="18"/>
        <w:szCs w:val="18"/>
      </w:rPr>
      <w:instrText xml:space="preserve"> NUMPAGES </w:instrText>
    </w:r>
    <w:r w:rsidRPr="00C80F49">
      <w:rPr>
        <w:sz w:val="18"/>
        <w:szCs w:val="18"/>
      </w:rPr>
      <w:fldChar w:fldCharType="separate"/>
    </w:r>
    <w:r w:rsidR="009719C4">
      <w:rPr>
        <w:noProof/>
        <w:sz w:val="18"/>
        <w:szCs w:val="18"/>
      </w:rPr>
      <w:t>3</w:t>
    </w:r>
    <w:r w:rsidRPr="00C80F49">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A83" w:rsidRDefault="00392A83" w:rsidP="007558DC">
      <w:pPr>
        <w:spacing w:after="0" w:line="240" w:lineRule="auto"/>
      </w:pPr>
      <w:r>
        <w:separator/>
      </w:r>
    </w:p>
  </w:footnote>
  <w:footnote w:type="continuationSeparator" w:id="0">
    <w:p w:rsidR="00392A83" w:rsidRDefault="00392A83" w:rsidP="007558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8DC" w:rsidRDefault="007558DC">
    <w:pPr>
      <w:pStyle w:val="Zhlav"/>
    </w:pPr>
    <w:r>
      <w:rPr>
        <w:b/>
        <w:noProof/>
        <w:sz w:val="40"/>
        <w:szCs w:val="40"/>
        <w:lang w:eastAsia="cs-CZ"/>
      </w:rPr>
      <w:drawing>
        <wp:inline distT="0" distB="0" distL="0" distR="0" wp14:anchorId="3EF686E1" wp14:editId="12A14427">
          <wp:extent cx="5753100" cy="1409700"/>
          <wp:effectExtent l="0" t="0" r="0" b="0"/>
          <wp:docPr id="1" name="Obrázek 1" descr="Logolink_horizontal_zakla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link_horizontal_zaklad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4097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8DC"/>
    <w:rsid w:val="000017F2"/>
    <w:rsid w:val="0000352F"/>
    <w:rsid w:val="00006933"/>
    <w:rsid w:val="00007789"/>
    <w:rsid w:val="0002280C"/>
    <w:rsid w:val="00027D00"/>
    <w:rsid w:val="0003017B"/>
    <w:rsid w:val="00030971"/>
    <w:rsid w:val="00041D29"/>
    <w:rsid w:val="000500BF"/>
    <w:rsid w:val="000A73CB"/>
    <w:rsid w:val="000B29FA"/>
    <w:rsid w:val="000C17B1"/>
    <w:rsid w:val="000C51EC"/>
    <w:rsid w:val="000E290D"/>
    <w:rsid w:val="000E5C77"/>
    <w:rsid w:val="000F082E"/>
    <w:rsid w:val="000F0FC3"/>
    <w:rsid w:val="000F1447"/>
    <w:rsid w:val="000F1596"/>
    <w:rsid w:val="000F6462"/>
    <w:rsid w:val="0010413B"/>
    <w:rsid w:val="00107575"/>
    <w:rsid w:val="001106F1"/>
    <w:rsid w:val="00111564"/>
    <w:rsid w:val="00113A63"/>
    <w:rsid w:val="00121EB7"/>
    <w:rsid w:val="001245A6"/>
    <w:rsid w:val="00126A92"/>
    <w:rsid w:val="00131D9B"/>
    <w:rsid w:val="001360C7"/>
    <w:rsid w:val="001441E3"/>
    <w:rsid w:val="0017312B"/>
    <w:rsid w:val="00177A98"/>
    <w:rsid w:val="001B51EB"/>
    <w:rsid w:val="001C3725"/>
    <w:rsid w:val="001C6711"/>
    <w:rsid w:val="001D22BA"/>
    <w:rsid w:val="001D4677"/>
    <w:rsid w:val="001F2202"/>
    <w:rsid w:val="001F6360"/>
    <w:rsid w:val="00201D4C"/>
    <w:rsid w:val="00212F66"/>
    <w:rsid w:val="0021570B"/>
    <w:rsid w:val="0022232D"/>
    <w:rsid w:val="00227F0F"/>
    <w:rsid w:val="002349DE"/>
    <w:rsid w:val="0023741D"/>
    <w:rsid w:val="00240711"/>
    <w:rsid w:val="002417CD"/>
    <w:rsid w:val="002420FC"/>
    <w:rsid w:val="00243CA7"/>
    <w:rsid w:val="00247A7A"/>
    <w:rsid w:val="00255E84"/>
    <w:rsid w:val="00256E7A"/>
    <w:rsid w:val="0025789A"/>
    <w:rsid w:val="002710C9"/>
    <w:rsid w:val="00277119"/>
    <w:rsid w:val="00280E0D"/>
    <w:rsid w:val="002856F4"/>
    <w:rsid w:val="002A3EAD"/>
    <w:rsid w:val="002A62B7"/>
    <w:rsid w:val="002B039B"/>
    <w:rsid w:val="002B4932"/>
    <w:rsid w:val="002B6A35"/>
    <w:rsid w:val="002B754F"/>
    <w:rsid w:val="002C1B84"/>
    <w:rsid w:val="002E1174"/>
    <w:rsid w:val="002F362D"/>
    <w:rsid w:val="00301595"/>
    <w:rsid w:val="003051E3"/>
    <w:rsid w:val="00310232"/>
    <w:rsid w:val="0031501D"/>
    <w:rsid w:val="00317108"/>
    <w:rsid w:val="00317ECB"/>
    <w:rsid w:val="00326FBE"/>
    <w:rsid w:val="003364EA"/>
    <w:rsid w:val="00350CEA"/>
    <w:rsid w:val="003526B8"/>
    <w:rsid w:val="00352B64"/>
    <w:rsid w:val="00353C3E"/>
    <w:rsid w:val="00356289"/>
    <w:rsid w:val="003568FB"/>
    <w:rsid w:val="00357F67"/>
    <w:rsid w:val="00367C04"/>
    <w:rsid w:val="00375D13"/>
    <w:rsid w:val="00382C79"/>
    <w:rsid w:val="00386C59"/>
    <w:rsid w:val="00392A83"/>
    <w:rsid w:val="003A24BF"/>
    <w:rsid w:val="003B24B5"/>
    <w:rsid w:val="003B61A0"/>
    <w:rsid w:val="003C79B2"/>
    <w:rsid w:val="003D1389"/>
    <w:rsid w:val="003D5D7A"/>
    <w:rsid w:val="003E3AC2"/>
    <w:rsid w:val="00403101"/>
    <w:rsid w:val="00405F62"/>
    <w:rsid w:val="0041469F"/>
    <w:rsid w:val="00414AF1"/>
    <w:rsid w:val="004225AB"/>
    <w:rsid w:val="00432CDB"/>
    <w:rsid w:val="00437035"/>
    <w:rsid w:val="00444D73"/>
    <w:rsid w:val="00447967"/>
    <w:rsid w:val="00451504"/>
    <w:rsid w:val="0045619A"/>
    <w:rsid w:val="00465CCF"/>
    <w:rsid w:val="00466813"/>
    <w:rsid w:val="00470A95"/>
    <w:rsid w:val="00472774"/>
    <w:rsid w:val="00477716"/>
    <w:rsid w:val="004812E8"/>
    <w:rsid w:val="00492FBE"/>
    <w:rsid w:val="00493CCE"/>
    <w:rsid w:val="004A66BF"/>
    <w:rsid w:val="004B6E96"/>
    <w:rsid w:val="004C37FB"/>
    <w:rsid w:val="004C748E"/>
    <w:rsid w:val="004D29B4"/>
    <w:rsid w:val="004E4304"/>
    <w:rsid w:val="00502A7A"/>
    <w:rsid w:val="0051136E"/>
    <w:rsid w:val="0051659E"/>
    <w:rsid w:val="005257E1"/>
    <w:rsid w:val="00541D64"/>
    <w:rsid w:val="00542672"/>
    <w:rsid w:val="005438E8"/>
    <w:rsid w:val="00545E7C"/>
    <w:rsid w:val="005477AC"/>
    <w:rsid w:val="00555CD1"/>
    <w:rsid w:val="00562175"/>
    <w:rsid w:val="00570E5C"/>
    <w:rsid w:val="00572D0D"/>
    <w:rsid w:val="00577B41"/>
    <w:rsid w:val="00582F05"/>
    <w:rsid w:val="00587E82"/>
    <w:rsid w:val="00593E9F"/>
    <w:rsid w:val="00594B37"/>
    <w:rsid w:val="005B792F"/>
    <w:rsid w:val="005C6F08"/>
    <w:rsid w:val="005D36A0"/>
    <w:rsid w:val="005E12FD"/>
    <w:rsid w:val="005E348A"/>
    <w:rsid w:val="005E3DAA"/>
    <w:rsid w:val="005E573D"/>
    <w:rsid w:val="005F06BD"/>
    <w:rsid w:val="005F362A"/>
    <w:rsid w:val="005F63B0"/>
    <w:rsid w:val="005F6BDE"/>
    <w:rsid w:val="00600652"/>
    <w:rsid w:val="006010AD"/>
    <w:rsid w:val="006023D4"/>
    <w:rsid w:val="00604787"/>
    <w:rsid w:val="00612CAF"/>
    <w:rsid w:val="00632931"/>
    <w:rsid w:val="00632987"/>
    <w:rsid w:val="0064165D"/>
    <w:rsid w:val="00641835"/>
    <w:rsid w:val="0064235C"/>
    <w:rsid w:val="00644114"/>
    <w:rsid w:val="00644A7F"/>
    <w:rsid w:val="00650841"/>
    <w:rsid w:val="00651621"/>
    <w:rsid w:val="00651F84"/>
    <w:rsid w:val="00652BB0"/>
    <w:rsid w:val="00655D70"/>
    <w:rsid w:val="0068492E"/>
    <w:rsid w:val="00684F67"/>
    <w:rsid w:val="00693AB5"/>
    <w:rsid w:val="006A41A3"/>
    <w:rsid w:val="006A5426"/>
    <w:rsid w:val="006A6931"/>
    <w:rsid w:val="006B4279"/>
    <w:rsid w:val="006C35F2"/>
    <w:rsid w:val="006D1BCF"/>
    <w:rsid w:val="006D3B73"/>
    <w:rsid w:val="006E491C"/>
    <w:rsid w:val="006E5736"/>
    <w:rsid w:val="006E5981"/>
    <w:rsid w:val="006F2F88"/>
    <w:rsid w:val="006F610C"/>
    <w:rsid w:val="00702C94"/>
    <w:rsid w:val="00703E1C"/>
    <w:rsid w:val="00711746"/>
    <w:rsid w:val="0071318B"/>
    <w:rsid w:val="00727A18"/>
    <w:rsid w:val="00733FA9"/>
    <w:rsid w:val="00752FF5"/>
    <w:rsid w:val="007558DC"/>
    <w:rsid w:val="0075726D"/>
    <w:rsid w:val="007821BE"/>
    <w:rsid w:val="007873A2"/>
    <w:rsid w:val="007936FF"/>
    <w:rsid w:val="007A257E"/>
    <w:rsid w:val="007A5FA7"/>
    <w:rsid w:val="007A6F98"/>
    <w:rsid w:val="007A75BE"/>
    <w:rsid w:val="007B1E80"/>
    <w:rsid w:val="007B4B58"/>
    <w:rsid w:val="007C3048"/>
    <w:rsid w:val="007E0EE0"/>
    <w:rsid w:val="007E1544"/>
    <w:rsid w:val="007F0612"/>
    <w:rsid w:val="007F659A"/>
    <w:rsid w:val="00830E09"/>
    <w:rsid w:val="00840664"/>
    <w:rsid w:val="00841A7D"/>
    <w:rsid w:val="00855E02"/>
    <w:rsid w:val="00883D2D"/>
    <w:rsid w:val="008A0BBA"/>
    <w:rsid w:val="008B257B"/>
    <w:rsid w:val="008C7014"/>
    <w:rsid w:val="008C719C"/>
    <w:rsid w:val="008C7FC1"/>
    <w:rsid w:val="008D081D"/>
    <w:rsid w:val="008D3AA7"/>
    <w:rsid w:val="008D4A81"/>
    <w:rsid w:val="008D74B2"/>
    <w:rsid w:val="008E3A9F"/>
    <w:rsid w:val="008E44C4"/>
    <w:rsid w:val="008E4E45"/>
    <w:rsid w:val="008F2FDA"/>
    <w:rsid w:val="008F694F"/>
    <w:rsid w:val="00904E5B"/>
    <w:rsid w:val="009050FF"/>
    <w:rsid w:val="00906CE5"/>
    <w:rsid w:val="00907009"/>
    <w:rsid w:val="00930EDE"/>
    <w:rsid w:val="00933B0D"/>
    <w:rsid w:val="009355A4"/>
    <w:rsid w:val="00947A16"/>
    <w:rsid w:val="00963098"/>
    <w:rsid w:val="00964922"/>
    <w:rsid w:val="00965BCB"/>
    <w:rsid w:val="009719C4"/>
    <w:rsid w:val="00974C78"/>
    <w:rsid w:val="0098493B"/>
    <w:rsid w:val="009A24D6"/>
    <w:rsid w:val="009B27CE"/>
    <w:rsid w:val="009C4070"/>
    <w:rsid w:val="009C77D3"/>
    <w:rsid w:val="009D0123"/>
    <w:rsid w:val="009E4156"/>
    <w:rsid w:val="009E4355"/>
    <w:rsid w:val="009E758B"/>
    <w:rsid w:val="009E7ECE"/>
    <w:rsid w:val="00A03EA0"/>
    <w:rsid w:val="00A07779"/>
    <w:rsid w:val="00A23CA8"/>
    <w:rsid w:val="00A241E0"/>
    <w:rsid w:val="00A24854"/>
    <w:rsid w:val="00A27459"/>
    <w:rsid w:val="00A327FF"/>
    <w:rsid w:val="00A41434"/>
    <w:rsid w:val="00A4484C"/>
    <w:rsid w:val="00A55405"/>
    <w:rsid w:val="00A62792"/>
    <w:rsid w:val="00A636F8"/>
    <w:rsid w:val="00A63A8E"/>
    <w:rsid w:val="00A713FA"/>
    <w:rsid w:val="00A71496"/>
    <w:rsid w:val="00A73F5B"/>
    <w:rsid w:val="00A86A8D"/>
    <w:rsid w:val="00A9213C"/>
    <w:rsid w:val="00AA2FF6"/>
    <w:rsid w:val="00AB1660"/>
    <w:rsid w:val="00AB7450"/>
    <w:rsid w:val="00AD22CB"/>
    <w:rsid w:val="00AE5CA0"/>
    <w:rsid w:val="00AF25B7"/>
    <w:rsid w:val="00AF4934"/>
    <w:rsid w:val="00B01A2E"/>
    <w:rsid w:val="00B123F2"/>
    <w:rsid w:val="00B143BF"/>
    <w:rsid w:val="00B146C6"/>
    <w:rsid w:val="00B1579E"/>
    <w:rsid w:val="00B23A11"/>
    <w:rsid w:val="00B31E66"/>
    <w:rsid w:val="00B35A86"/>
    <w:rsid w:val="00B3714B"/>
    <w:rsid w:val="00B44773"/>
    <w:rsid w:val="00B475E8"/>
    <w:rsid w:val="00B52B6F"/>
    <w:rsid w:val="00B61383"/>
    <w:rsid w:val="00B63D7A"/>
    <w:rsid w:val="00B656B1"/>
    <w:rsid w:val="00B74D11"/>
    <w:rsid w:val="00B95B98"/>
    <w:rsid w:val="00B96219"/>
    <w:rsid w:val="00B97BEF"/>
    <w:rsid w:val="00BA2075"/>
    <w:rsid w:val="00BB6A16"/>
    <w:rsid w:val="00BB77AC"/>
    <w:rsid w:val="00BC287F"/>
    <w:rsid w:val="00BC4179"/>
    <w:rsid w:val="00BC4F19"/>
    <w:rsid w:val="00BC691A"/>
    <w:rsid w:val="00BD7C35"/>
    <w:rsid w:val="00BE0105"/>
    <w:rsid w:val="00BF1A93"/>
    <w:rsid w:val="00BF2425"/>
    <w:rsid w:val="00BF34DD"/>
    <w:rsid w:val="00BF7310"/>
    <w:rsid w:val="00C07989"/>
    <w:rsid w:val="00C14283"/>
    <w:rsid w:val="00C15C23"/>
    <w:rsid w:val="00C2073B"/>
    <w:rsid w:val="00C241E2"/>
    <w:rsid w:val="00C31832"/>
    <w:rsid w:val="00C33B6A"/>
    <w:rsid w:val="00C3648A"/>
    <w:rsid w:val="00C4080B"/>
    <w:rsid w:val="00C42C6B"/>
    <w:rsid w:val="00C43CC3"/>
    <w:rsid w:val="00C47C89"/>
    <w:rsid w:val="00C55275"/>
    <w:rsid w:val="00C56FFE"/>
    <w:rsid w:val="00C63155"/>
    <w:rsid w:val="00C65578"/>
    <w:rsid w:val="00C71A87"/>
    <w:rsid w:val="00C77732"/>
    <w:rsid w:val="00C806F1"/>
    <w:rsid w:val="00CC045A"/>
    <w:rsid w:val="00CD67DF"/>
    <w:rsid w:val="00CE40F4"/>
    <w:rsid w:val="00CE4E53"/>
    <w:rsid w:val="00CF3226"/>
    <w:rsid w:val="00CF38EA"/>
    <w:rsid w:val="00CF72F5"/>
    <w:rsid w:val="00D128D0"/>
    <w:rsid w:val="00D20937"/>
    <w:rsid w:val="00D27BF6"/>
    <w:rsid w:val="00D37DE2"/>
    <w:rsid w:val="00D46592"/>
    <w:rsid w:val="00D46722"/>
    <w:rsid w:val="00D523ED"/>
    <w:rsid w:val="00D53F56"/>
    <w:rsid w:val="00D56F46"/>
    <w:rsid w:val="00D5730B"/>
    <w:rsid w:val="00D66B63"/>
    <w:rsid w:val="00D90AEB"/>
    <w:rsid w:val="00D91586"/>
    <w:rsid w:val="00D976EC"/>
    <w:rsid w:val="00DA0CB3"/>
    <w:rsid w:val="00DA5680"/>
    <w:rsid w:val="00DB0527"/>
    <w:rsid w:val="00DB1803"/>
    <w:rsid w:val="00DB28B1"/>
    <w:rsid w:val="00DC220E"/>
    <w:rsid w:val="00DE31B1"/>
    <w:rsid w:val="00E05710"/>
    <w:rsid w:val="00E0648B"/>
    <w:rsid w:val="00E16ED7"/>
    <w:rsid w:val="00E34E76"/>
    <w:rsid w:val="00E4241E"/>
    <w:rsid w:val="00E55C43"/>
    <w:rsid w:val="00E60E79"/>
    <w:rsid w:val="00E645AF"/>
    <w:rsid w:val="00E73887"/>
    <w:rsid w:val="00E76782"/>
    <w:rsid w:val="00E803E6"/>
    <w:rsid w:val="00E87611"/>
    <w:rsid w:val="00E953D8"/>
    <w:rsid w:val="00EA2A6A"/>
    <w:rsid w:val="00EA5D4D"/>
    <w:rsid w:val="00EA7153"/>
    <w:rsid w:val="00EA71D4"/>
    <w:rsid w:val="00EA7312"/>
    <w:rsid w:val="00EC7393"/>
    <w:rsid w:val="00EE0F1B"/>
    <w:rsid w:val="00EF3446"/>
    <w:rsid w:val="00EF4B7B"/>
    <w:rsid w:val="00EF62A0"/>
    <w:rsid w:val="00F02A0E"/>
    <w:rsid w:val="00F05EE9"/>
    <w:rsid w:val="00F07820"/>
    <w:rsid w:val="00F35313"/>
    <w:rsid w:val="00F42ED4"/>
    <w:rsid w:val="00F505DF"/>
    <w:rsid w:val="00F513F4"/>
    <w:rsid w:val="00F54302"/>
    <w:rsid w:val="00F61B86"/>
    <w:rsid w:val="00F641B2"/>
    <w:rsid w:val="00F67F98"/>
    <w:rsid w:val="00F73AAA"/>
    <w:rsid w:val="00F836AA"/>
    <w:rsid w:val="00FA4D2F"/>
    <w:rsid w:val="00FB2626"/>
    <w:rsid w:val="00FC0A03"/>
    <w:rsid w:val="00FC5264"/>
    <w:rsid w:val="00FD049F"/>
    <w:rsid w:val="00FE5543"/>
    <w:rsid w:val="00FF5EAC"/>
    <w:rsid w:val="00FF5F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558D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558D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58DC"/>
  </w:style>
  <w:style w:type="paragraph" w:styleId="Zpat">
    <w:name w:val="footer"/>
    <w:basedOn w:val="Normln"/>
    <w:link w:val="ZpatChar"/>
    <w:uiPriority w:val="99"/>
    <w:unhideWhenUsed/>
    <w:rsid w:val="007558D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58DC"/>
  </w:style>
  <w:style w:type="paragraph" w:styleId="Textbubliny">
    <w:name w:val="Balloon Text"/>
    <w:basedOn w:val="Normln"/>
    <w:link w:val="TextbublinyChar"/>
    <w:uiPriority w:val="99"/>
    <w:semiHidden/>
    <w:unhideWhenUsed/>
    <w:rsid w:val="007558D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558DC"/>
    <w:rPr>
      <w:rFonts w:ascii="Tahoma" w:hAnsi="Tahoma" w:cs="Tahoma"/>
      <w:sz w:val="16"/>
      <w:szCs w:val="16"/>
    </w:rPr>
  </w:style>
  <w:style w:type="paragraph" w:customStyle="1" w:styleId="slostrany">
    <w:name w:val="číslo strany"/>
    <w:basedOn w:val="Normln"/>
    <w:qFormat/>
    <w:rsid w:val="007558DC"/>
    <w:pPr>
      <w:spacing w:before="220" w:after="0" w:line="240" w:lineRule="auto"/>
      <w:jc w:val="center"/>
    </w:pPr>
    <w:rPr>
      <w:rFonts w:ascii="Arial" w:eastAsia="Calibri" w:hAnsi="Arial" w:cs="Times New Roman"/>
    </w:rPr>
  </w:style>
  <w:style w:type="character" w:customStyle="1" w:styleId="FontStyle34">
    <w:name w:val="Font Style34"/>
    <w:basedOn w:val="Standardnpsmoodstavce"/>
    <w:uiPriority w:val="99"/>
    <w:rsid w:val="007558DC"/>
    <w:rPr>
      <w:rFonts w:ascii="Arial" w:hAnsi="Arial" w:cs="Arial"/>
      <w:b/>
      <w:bCs/>
      <w:color w:val="000000"/>
      <w:sz w:val="32"/>
      <w:szCs w:val="32"/>
    </w:rPr>
  </w:style>
  <w:style w:type="character" w:customStyle="1" w:styleId="FontStyle35">
    <w:name w:val="Font Style35"/>
    <w:basedOn w:val="Standardnpsmoodstavce"/>
    <w:uiPriority w:val="99"/>
    <w:rsid w:val="007558DC"/>
    <w:rPr>
      <w:rFonts w:ascii="Arial" w:hAnsi="Arial" w:cs="Arial"/>
      <w:b/>
      <w:bCs/>
      <w:color w:val="000000"/>
      <w:sz w:val="28"/>
      <w:szCs w:val="28"/>
    </w:rPr>
  </w:style>
  <w:style w:type="character" w:customStyle="1" w:styleId="FontStyle36">
    <w:name w:val="Font Style36"/>
    <w:basedOn w:val="Standardnpsmoodstavce"/>
    <w:uiPriority w:val="99"/>
    <w:rsid w:val="007558DC"/>
    <w:rPr>
      <w:rFonts w:ascii="Arial" w:hAnsi="Arial" w:cs="Arial"/>
      <w:b/>
      <w:bCs/>
      <w:color w:val="000000"/>
      <w:sz w:val="20"/>
      <w:szCs w:val="20"/>
    </w:rPr>
  </w:style>
  <w:style w:type="character" w:customStyle="1" w:styleId="FontStyle37">
    <w:name w:val="Font Style37"/>
    <w:basedOn w:val="Standardnpsmoodstavce"/>
    <w:uiPriority w:val="99"/>
    <w:rsid w:val="007558DC"/>
    <w:rPr>
      <w:rFonts w:ascii="Arial" w:hAnsi="Arial" w:cs="Arial"/>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558D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558D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58DC"/>
  </w:style>
  <w:style w:type="paragraph" w:styleId="Zpat">
    <w:name w:val="footer"/>
    <w:basedOn w:val="Normln"/>
    <w:link w:val="ZpatChar"/>
    <w:uiPriority w:val="99"/>
    <w:unhideWhenUsed/>
    <w:rsid w:val="007558D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58DC"/>
  </w:style>
  <w:style w:type="paragraph" w:styleId="Textbubliny">
    <w:name w:val="Balloon Text"/>
    <w:basedOn w:val="Normln"/>
    <w:link w:val="TextbublinyChar"/>
    <w:uiPriority w:val="99"/>
    <w:semiHidden/>
    <w:unhideWhenUsed/>
    <w:rsid w:val="007558D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558DC"/>
    <w:rPr>
      <w:rFonts w:ascii="Tahoma" w:hAnsi="Tahoma" w:cs="Tahoma"/>
      <w:sz w:val="16"/>
      <w:szCs w:val="16"/>
    </w:rPr>
  </w:style>
  <w:style w:type="paragraph" w:customStyle="1" w:styleId="slostrany">
    <w:name w:val="číslo strany"/>
    <w:basedOn w:val="Normln"/>
    <w:qFormat/>
    <w:rsid w:val="007558DC"/>
    <w:pPr>
      <w:spacing w:before="220" w:after="0" w:line="240" w:lineRule="auto"/>
      <w:jc w:val="center"/>
    </w:pPr>
    <w:rPr>
      <w:rFonts w:ascii="Arial" w:eastAsia="Calibri" w:hAnsi="Arial" w:cs="Times New Roman"/>
    </w:rPr>
  </w:style>
  <w:style w:type="character" w:customStyle="1" w:styleId="FontStyle34">
    <w:name w:val="Font Style34"/>
    <w:basedOn w:val="Standardnpsmoodstavce"/>
    <w:uiPriority w:val="99"/>
    <w:rsid w:val="007558DC"/>
    <w:rPr>
      <w:rFonts w:ascii="Arial" w:hAnsi="Arial" w:cs="Arial"/>
      <w:b/>
      <w:bCs/>
      <w:color w:val="000000"/>
      <w:sz w:val="32"/>
      <w:szCs w:val="32"/>
    </w:rPr>
  </w:style>
  <w:style w:type="character" w:customStyle="1" w:styleId="FontStyle35">
    <w:name w:val="Font Style35"/>
    <w:basedOn w:val="Standardnpsmoodstavce"/>
    <w:uiPriority w:val="99"/>
    <w:rsid w:val="007558DC"/>
    <w:rPr>
      <w:rFonts w:ascii="Arial" w:hAnsi="Arial" w:cs="Arial"/>
      <w:b/>
      <w:bCs/>
      <w:color w:val="000000"/>
      <w:sz w:val="28"/>
      <w:szCs w:val="28"/>
    </w:rPr>
  </w:style>
  <w:style w:type="character" w:customStyle="1" w:styleId="FontStyle36">
    <w:name w:val="Font Style36"/>
    <w:basedOn w:val="Standardnpsmoodstavce"/>
    <w:uiPriority w:val="99"/>
    <w:rsid w:val="007558DC"/>
    <w:rPr>
      <w:rFonts w:ascii="Arial" w:hAnsi="Arial" w:cs="Arial"/>
      <w:b/>
      <w:bCs/>
      <w:color w:val="000000"/>
      <w:sz w:val="20"/>
      <w:szCs w:val="20"/>
    </w:rPr>
  </w:style>
  <w:style w:type="character" w:customStyle="1" w:styleId="FontStyle37">
    <w:name w:val="Font Style37"/>
    <w:basedOn w:val="Standardnpsmoodstavce"/>
    <w:uiPriority w:val="99"/>
    <w:rsid w:val="007558DC"/>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738</Words>
  <Characters>4357</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Jaroslav Zahrádka</dc:creator>
  <cp:lastModifiedBy>Jaroslav Zahrádka</cp:lastModifiedBy>
  <cp:revision>9</cp:revision>
  <dcterms:created xsi:type="dcterms:W3CDTF">2012-10-24T08:38:00Z</dcterms:created>
  <dcterms:modified xsi:type="dcterms:W3CDTF">2012-10-30T20:16:00Z</dcterms:modified>
</cp:coreProperties>
</file>