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733" w:rsidRDefault="00FF3733" w:rsidP="00B130FD">
      <w:pPr>
        <w:pStyle w:val="Nadpis6"/>
        <w:spacing w:before="0" w:after="0"/>
        <w:jc w:val="center"/>
        <w:rPr>
          <w:rFonts w:ascii="Arial" w:hAnsi="Arial" w:cs="Arial"/>
        </w:rPr>
      </w:pPr>
      <w:r>
        <w:rPr>
          <w:noProof/>
        </w:rPr>
        <w:drawing>
          <wp:inline distT="0" distB="0" distL="0" distR="0" wp14:anchorId="56B261C2" wp14:editId="145D2606">
            <wp:extent cx="4343400" cy="734751"/>
            <wp:effectExtent l="0" t="0" r="0" b="825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43400" cy="734751"/>
                    </a:xfrm>
                    <a:prstGeom prst="rect">
                      <a:avLst/>
                    </a:prstGeom>
                    <a:noFill/>
                    <a:ln>
                      <a:noFill/>
                    </a:ln>
                  </pic:spPr>
                </pic:pic>
              </a:graphicData>
            </a:graphic>
          </wp:inline>
        </w:drawing>
      </w:r>
    </w:p>
    <w:p w:rsidR="00FF3733" w:rsidRPr="00FF3733" w:rsidRDefault="00FF3733" w:rsidP="00FF3733"/>
    <w:p w:rsidR="00B130FD" w:rsidRDefault="00B130FD" w:rsidP="00B130FD">
      <w:pPr>
        <w:pStyle w:val="Nadpis6"/>
        <w:spacing w:before="0" w:after="0"/>
        <w:jc w:val="center"/>
        <w:rPr>
          <w:rFonts w:ascii="Arial" w:hAnsi="Arial" w:cs="Arial"/>
          <w:bCs w:val="0"/>
        </w:rPr>
      </w:pPr>
      <w:r w:rsidRPr="00A53102">
        <w:rPr>
          <w:rFonts w:ascii="Arial" w:hAnsi="Arial" w:cs="Arial"/>
        </w:rPr>
        <w:t xml:space="preserve">Smlouva o </w:t>
      </w:r>
      <w:r>
        <w:rPr>
          <w:rFonts w:ascii="Arial" w:hAnsi="Arial" w:cs="Arial"/>
        </w:rPr>
        <w:t xml:space="preserve">poskytování auditorských služeb </w:t>
      </w:r>
      <w:r w:rsidRPr="00A53102">
        <w:rPr>
          <w:rFonts w:ascii="Arial" w:hAnsi="Arial" w:cs="Arial"/>
          <w:bCs w:val="0"/>
        </w:rPr>
        <w:t>“</w:t>
      </w:r>
      <w:r>
        <w:rPr>
          <w:rFonts w:ascii="Arial" w:hAnsi="Arial" w:cs="Arial"/>
          <w:bCs w:val="0"/>
        </w:rPr>
        <w:t>Globální granty Operačního programu vzdělávání pro konkurenceschopnost“</w:t>
      </w:r>
    </w:p>
    <w:p w:rsidR="00B130FD" w:rsidRPr="006C0180" w:rsidRDefault="00B130FD" w:rsidP="00B130FD"/>
    <w:p w:rsidR="00B130FD" w:rsidRPr="00172A28" w:rsidRDefault="00B130FD" w:rsidP="00B130FD">
      <w:pPr>
        <w:pStyle w:val="Zkladntext"/>
        <w:rPr>
          <w:rFonts w:ascii="Arial" w:hAnsi="Arial" w:cs="Arial"/>
          <w:b/>
          <w:bCs/>
          <w:color w:val="000000"/>
          <w:spacing w:val="-9"/>
        </w:rPr>
      </w:pPr>
      <w:r w:rsidRPr="00172A28">
        <w:rPr>
          <w:rFonts w:ascii="Arial" w:hAnsi="Arial" w:cs="Arial"/>
        </w:rPr>
        <w:t xml:space="preserve">uzavřená podle ustanovení §  269 odst. 2 zákona č. 513/1991 Sb., obchodní zákoník, ve znění pozdějších předpisů </w:t>
      </w:r>
    </w:p>
    <w:p w:rsidR="00B130FD" w:rsidRPr="00A53102" w:rsidRDefault="00B130FD" w:rsidP="00B130FD">
      <w:pPr>
        <w:shd w:val="clear" w:color="auto" w:fill="FFFFFF"/>
        <w:ind w:left="22" w:right="60"/>
        <w:jc w:val="center"/>
        <w:rPr>
          <w:rFonts w:ascii="Arial" w:hAnsi="Arial" w:cs="Arial"/>
          <w:b/>
          <w:bCs/>
          <w:color w:val="000000"/>
          <w:spacing w:val="-9"/>
          <w:sz w:val="22"/>
          <w:szCs w:val="22"/>
        </w:rPr>
      </w:pPr>
    </w:p>
    <w:p w:rsidR="00B130FD" w:rsidRPr="00A53102" w:rsidRDefault="00B130FD" w:rsidP="00B130FD">
      <w:pPr>
        <w:pStyle w:val="Textvbloku"/>
        <w:rPr>
          <w:rFonts w:ascii="Arial" w:hAnsi="Arial" w:cs="Arial"/>
          <w:sz w:val="22"/>
          <w:szCs w:val="22"/>
        </w:rPr>
      </w:pPr>
      <w:r w:rsidRPr="00A53102">
        <w:rPr>
          <w:rFonts w:ascii="Arial" w:hAnsi="Arial" w:cs="Arial"/>
          <w:sz w:val="22"/>
          <w:szCs w:val="22"/>
        </w:rPr>
        <w:t xml:space="preserve">I. </w:t>
      </w:r>
    </w:p>
    <w:p w:rsidR="00B130FD" w:rsidRDefault="00B130FD" w:rsidP="00B130FD">
      <w:pPr>
        <w:pStyle w:val="Textvbloku"/>
        <w:rPr>
          <w:rFonts w:ascii="Arial" w:hAnsi="Arial" w:cs="Arial"/>
          <w:b w:val="0"/>
          <w:bCs w:val="0"/>
          <w:sz w:val="22"/>
          <w:szCs w:val="22"/>
        </w:rPr>
      </w:pPr>
      <w:r w:rsidRPr="00A53102">
        <w:rPr>
          <w:rFonts w:ascii="Arial" w:hAnsi="Arial" w:cs="Arial"/>
          <w:sz w:val="22"/>
          <w:szCs w:val="22"/>
        </w:rPr>
        <w:t>S</w:t>
      </w:r>
      <w:r>
        <w:rPr>
          <w:rFonts w:ascii="Arial" w:hAnsi="Arial" w:cs="Arial"/>
          <w:sz w:val="22"/>
          <w:szCs w:val="22"/>
        </w:rPr>
        <w:t>MLUVNÍ STRANY</w:t>
      </w:r>
      <w:r w:rsidRPr="00A53102">
        <w:rPr>
          <w:rFonts w:ascii="Arial" w:hAnsi="Arial" w:cs="Arial"/>
          <w:sz w:val="22"/>
          <w:szCs w:val="22"/>
        </w:rPr>
        <w:br/>
      </w:r>
    </w:p>
    <w:p w:rsidR="00B130FD" w:rsidRPr="00011556" w:rsidRDefault="00B130FD" w:rsidP="00B130FD">
      <w:pPr>
        <w:tabs>
          <w:tab w:val="left" w:pos="360"/>
        </w:tabs>
        <w:ind w:left="280" w:hanging="280"/>
        <w:rPr>
          <w:rFonts w:ascii="Arial" w:hAnsi="Arial" w:cs="Arial"/>
          <w:b/>
          <w:bCs/>
          <w:sz w:val="22"/>
          <w:szCs w:val="22"/>
        </w:rPr>
      </w:pPr>
      <w:r>
        <w:rPr>
          <w:rFonts w:ascii="Arial" w:hAnsi="Arial" w:cs="Arial"/>
          <w:bCs/>
          <w:sz w:val="22"/>
          <w:szCs w:val="22"/>
        </w:rPr>
        <w:tab/>
      </w:r>
      <w:r w:rsidRPr="008C1C0C">
        <w:rPr>
          <w:rFonts w:ascii="Arial" w:hAnsi="Arial" w:cs="Arial"/>
          <w:b/>
          <w:bCs/>
          <w:sz w:val="22"/>
          <w:szCs w:val="22"/>
        </w:rPr>
        <w:t>Kraj Vysočina</w:t>
      </w:r>
    </w:p>
    <w:p w:rsidR="00B130FD" w:rsidRPr="00A53102" w:rsidRDefault="00B130FD" w:rsidP="00B130FD">
      <w:pPr>
        <w:tabs>
          <w:tab w:val="left" w:pos="360"/>
        </w:tabs>
        <w:ind w:left="280" w:hanging="280"/>
        <w:rPr>
          <w:rFonts w:ascii="Arial" w:hAnsi="Arial" w:cs="Arial"/>
          <w:sz w:val="22"/>
          <w:szCs w:val="22"/>
        </w:rPr>
      </w:pPr>
      <w:r w:rsidRPr="00A53102">
        <w:rPr>
          <w:rFonts w:ascii="Arial" w:hAnsi="Arial" w:cs="Arial"/>
          <w:sz w:val="22"/>
          <w:szCs w:val="22"/>
        </w:rPr>
        <w:tab/>
        <w:t xml:space="preserve">se sídlem: </w:t>
      </w:r>
      <w:r w:rsidRPr="00A53102">
        <w:rPr>
          <w:rFonts w:ascii="Arial" w:hAnsi="Arial" w:cs="Arial"/>
          <w:sz w:val="22"/>
          <w:szCs w:val="22"/>
        </w:rPr>
        <w:tab/>
      </w:r>
      <w:r w:rsidRPr="00A53102">
        <w:rPr>
          <w:rFonts w:ascii="Arial" w:hAnsi="Arial" w:cs="Arial"/>
          <w:sz w:val="22"/>
          <w:szCs w:val="22"/>
        </w:rPr>
        <w:tab/>
      </w:r>
      <w:r w:rsidRPr="00A53102">
        <w:rPr>
          <w:rFonts w:ascii="Arial" w:hAnsi="Arial" w:cs="Arial"/>
          <w:sz w:val="22"/>
          <w:szCs w:val="22"/>
        </w:rPr>
        <w:tab/>
        <w:t xml:space="preserve">           Žižkova 57, Jihlava</w:t>
      </w:r>
    </w:p>
    <w:p w:rsidR="00B130FD" w:rsidRPr="00A53102" w:rsidRDefault="00B130FD" w:rsidP="00B130FD">
      <w:pPr>
        <w:tabs>
          <w:tab w:val="left" w:pos="360"/>
        </w:tabs>
        <w:ind w:left="280" w:hanging="280"/>
        <w:rPr>
          <w:rFonts w:ascii="Arial" w:hAnsi="Arial" w:cs="Arial"/>
          <w:sz w:val="22"/>
          <w:szCs w:val="22"/>
        </w:rPr>
      </w:pPr>
      <w:r w:rsidRPr="00A53102">
        <w:rPr>
          <w:rFonts w:ascii="Arial" w:hAnsi="Arial" w:cs="Arial"/>
          <w:sz w:val="22"/>
          <w:szCs w:val="22"/>
        </w:rPr>
        <w:tab/>
        <w:t xml:space="preserve">zastoupený: </w:t>
      </w:r>
      <w:r w:rsidRPr="00A53102">
        <w:rPr>
          <w:rFonts w:ascii="Arial" w:hAnsi="Arial" w:cs="Arial"/>
          <w:sz w:val="22"/>
          <w:szCs w:val="22"/>
        </w:rPr>
        <w:tab/>
      </w:r>
      <w:r w:rsidRPr="00A53102">
        <w:rPr>
          <w:rFonts w:ascii="Arial" w:hAnsi="Arial" w:cs="Arial"/>
          <w:sz w:val="22"/>
          <w:szCs w:val="22"/>
        </w:rPr>
        <w:tab/>
      </w:r>
      <w:r w:rsidRPr="00A53102">
        <w:rPr>
          <w:rFonts w:ascii="Arial" w:hAnsi="Arial" w:cs="Arial"/>
          <w:sz w:val="22"/>
          <w:szCs w:val="22"/>
        </w:rPr>
        <w:tab/>
        <w:t>MUDr. Jiřím Běhounkem, hejtmanem kraje</w:t>
      </w:r>
    </w:p>
    <w:p w:rsidR="00B130FD" w:rsidRPr="00A53102" w:rsidRDefault="00B130FD" w:rsidP="00B130FD">
      <w:pPr>
        <w:tabs>
          <w:tab w:val="left" w:pos="360"/>
        </w:tabs>
        <w:ind w:left="280" w:hanging="280"/>
        <w:rPr>
          <w:rFonts w:ascii="Arial" w:hAnsi="Arial" w:cs="Arial"/>
          <w:sz w:val="22"/>
          <w:szCs w:val="22"/>
        </w:rPr>
      </w:pPr>
      <w:r w:rsidRPr="00A53102">
        <w:rPr>
          <w:rFonts w:ascii="Arial" w:hAnsi="Arial" w:cs="Arial"/>
          <w:sz w:val="22"/>
          <w:szCs w:val="22"/>
        </w:rPr>
        <w:tab/>
        <w:t>k podpisu smlouvy pověřen:</w:t>
      </w:r>
      <w:r w:rsidRPr="00A53102">
        <w:rPr>
          <w:rFonts w:ascii="Arial" w:hAnsi="Arial" w:cs="Arial"/>
          <w:sz w:val="22"/>
          <w:szCs w:val="22"/>
        </w:rPr>
        <w:tab/>
        <w:t xml:space="preserve">Ing. Bc. Martin </w:t>
      </w:r>
      <w:proofErr w:type="spellStart"/>
      <w:r w:rsidRPr="00A53102">
        <w:rPr>
          <w:rFonts w:ascii="Arial" w:hAnsi="Arial" w:cs="Arial"/>
          <w:sz w:val="22"/>
          <w:szCs w:val="22"/>
        </w:rPr>
        <w:t>Hyský</w:t>
      </w:r>
      <w:proofErr w:type="spellEnd"/>
      <w:r w:rsidRPr="00A53102">
        <w:rPr>
          <w:rFonts w:ascii="Arial" w:hAnsi="Arial" w:cs="Arial"/>
          <w:sz w:val="22"/>
          <w:szCs w:val="22"/>
        </w:rPr>
        <w:t>, člen rady kraje</w:t>
      </w:r>
    </w:p>
    <w:p w:rsidR="00B130FD" w:rsidRPr="00A53102" w:rsidRDefault="00B130FD" w:rsidP="00B130FD">
      <w:pPr>
        <w:tabs>
          <w:tab w:val="left" w:pos="360"/>
        </w:tabs>
        <w:ind w:left="280" w:hanging="280"/>
        <w:rPr>
          <w:rFonts w:ascii="Arial" w:hAnsi="Arial" w:cs="Arial"/>
          <w:sz w:val="22"/>
          <w:szCs w:val="22"/>
        </w:rPr>
      </w:pPr>
      <w:r w:rsidRPr="00A53102">
        <w:rPr>
          <w:rFonts w:ascii="Arial" w:hAnsi="Arial" w:cs="Arial"/>
          <w:sz w:val="22"/>
          <w:szCs w:val="22"/>
        </w:rPr>
        <w:tab/>
        <w:t xml:space="preserve">IČO: </w:t>
      </w:r>
      <w:r w:rsidRPr="00A53102">
        <w:rPr>
          <w:rFonts w:ascii="Arial" w:hAnsi="Arial" w:cs="Arial"/>
          <w:sz w:val="22"/>
          <w:szCs w:val="22"/>
        </w:rPr>
        <w:tab/>
      </w:r>
      <w:r w:rsidRPr="00A53102">
        <w:rPr>
          <w:rFonts w:ascii="Arial" w:hAnsi="Arial" w:cs="Arial"/>
          <w:sz w:val="22"/>
          <w:szCs w:val="22"/>
        </w:rPr>
        <w:tab/>
      </w:r>
      <w:r w:rsidRPr="00A53102">
        <w:rPr>
          <w:rFonts w:ascii="Arial" w:hAnsi="Arial" w:cs="Arial"/>
          <w:sz w:val="22"/>
          <w:szCs w:val="22"/>
        </w:rPr>
        <w:tab/>
      </w:r>
      <w:r w:rsidRPr="00A53102">
        <w:rPr>
          <w:rFonts w:ascii="Arial" w:hAnsi="Arial" w:cs="Arial"/>
          <w:sz w:val="22"/>
          <w:szCs w:val="22"/>
        </w:rPr>
        <w:tab/>
        <w:t>70890749</w:t>
      </w:r>
    </w:p>
    <w:p w:rsidR="00B130FD" w:rsidRPr="00A53102" w:rsidRDefault="00B130FD" w:rsidP="00B130FD">
      <w:pPr>
        <w:tabs>
          <w:tab w:val="left" w:pos="360"/>
        </w:tabs>
        <w:ind w:left="280" w:hanging="280"/>
        <w:rPr>
          <w:rFonts w:ascii="Arial" w:hAnsi="Arial" w:cs="Arial"/>
          <w:sz w:val="22"/>
          <w:szCs w:val="22"/>
        </w:rPr>
      </w:pPr>
      <w:r w:rsidRPr="00A53102">
        <w:rPr>
          <w:rFonts w:ascii="Arial" w:hAnsi="Arial" w:cs="Arial"/>
          <w:sz w:val="22"/>
          <w:szCs w:val="22"/>
        </w:rPr>
        <w:tab/>
        <w:t xml:space="preserve">bankovní spojení: </w:t>
      </w:r>
      <w:r w:rsidRPr="00A53102">
        <w:rPr>
          <w:rFonts w:ascii="Arial" w:hAnsi="Arial" w:cs="Arial"/>
          <w:sz w:val="22"/>
          <w:szCs w:val="22"/>
        </w:rPr>
        <w:tab/>
      </w:r>
      <w:r w:rsidRPr="00A53102">
        <w:rPr>
          <w:rFonts w:ascii="Arial" w:hAnsi="Arial" w:cs="Arial"/>
          <w:sz w:val="22"/>
          <w:szCs w:val="22"/>
        </w:rPr>
        <w:tab/>
      </w:r>
      <w:r w:rsidRPr="00A53102">
        <w:rPr>
          <w:rFonts w:ascii="Arial" w:hAnsi="Arial" w:cs="Arial"/>
          <w:sz w:val="22"/>
          <w:szCs w:val="22"/>
        </w:rPr>
        <w:tab/>
      </w:r>
      <w:proofErr w:type="spellStart"/>
      <w:r w:rsidRPr="00A53102">
        <w:rPr>
          <w:rFonts w:ascii="Arial" w:hAnsi="Arial" w:cs="Arial"/>
          <w:sz w:val="22"/>
          <w:szCs w:val="22"/>
        </w:rPr>
        <w:t>Volksbank</w:t>
      </w:r>
      <w:proofErr w:type="spellEnd"/>
      <w:r w:rsidRPr="00A53102">
        <w:rPr>
          <w:rFonts w:ascii="Arial" w:hAnsi="Arial" w:cs="Arial"/>
          <w:sz w:val="22"/>
          <w:szCs w:val="22"/>
        </w:rPr>
        <w:t xml:space="preserve"> CZ, a.s., </w:t>
      </w:r>
    </w:p>
    <w:p w:rsidR="00B130FD" w:rsidRPr="00A53102" w:rsidRDefault="00B130FD" w:rsidP="00B130FD">
      <w:pPr>
        <w:tabs>
          <w:tab w:val="left" w:pos="360"/>
        </w:tabs>
        <w:ind w:left="280" w:hanging="280"/>
        <w:rPr>
          <w:rFonts w:ascii="Arial" w:hAnsi="Arial" w:cs="Arial"/>
          <w:sz w:val="22"/>
          <w:szCs w:val="22"/>
        </w:rPr>
      </w:pPr>
      <w:r>
        <w:rPr>
          <w:rFonts w:ascii="Arial" w:hAnsi="Arial" w:cs="Arial"/>
          <w:sz w:val="22"/>
          <w:szCs w:val="22"/>
        </w:rPr>
        <w:tab/>
      </w:r>
      <w:proofErr w:type="spellStart"/>
      <w:proofErr w:type="gramStart"/>
      <w:r>
        <w:rPr>
          <w:rFonts w:ascii="Arial" w:hAnsi="Arial" w:cs="Arial"/>
          <w:sz w:val="22"/>
          <w:szCs w:val="22"/>
        </w:rPr>
        <w:t>č.ú</w:t>
      </w:r>
      <w:proofErr w:type="spellEnd"/>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4200315240</w:t>
      </w:r>
      <w:r w:rsidRPr="00A53102">
        <w:rPr>
          <w:rFonts w:ascii="Arial" w:hAnsi="Arial" w:cs="Arial"/>
          <w:sz w:val="22"/>
          <w:szCs w:val="22"/>
        </w:rPr>
        <w:t>/6800</w:t>
      </w:r>
      <w:proofErr w:type="gramEnd"/>
    </w:p>
    <w:p w:rsidR="00B130FD" w:rsidRPr="00A53102" w:rsidRDefault="00B130FD" w:rsidP="00B130FD">
      <w:pPr>
        <w:shd w:val="clear" w:color="auto" w:fill="FFFFFF"/>
        <w:ind w:left="36" w:firstLine="244"/>
        <w:rPr>
          <w:rFonts w:ascii="Arial" w:hAnsi="Arial" w:cs="Arial"/>
          <w:color w:val="000000"/>
          <w:w w:val="101"/>
          <w:sz w:val="22"/>
          <w:szCs w:val="22"/>
        </w:rPr>
      </w:pPr>
      <w:r w:rsidRPr="00A53102">
        <w:rPr>
          <w:rFonts w:ascii="Arial" w:hAnsi="Arial" w:cs="Arial"/>
          <w:color w:val="000000"/>
          <w:w w:val="101"/>
          <w:sz w:val="22"/>
          <w:szCs w:val="22"/>
        </w:rPr>
        <w:t>(dále jen „</w:t>
      </w:r>
      <w:r>
        <w:rPr>
          <w:rFonts w:ascii="Arial" w:hAnsi="Arial" w:cs="Arial"/>
          <w:color w:val="000000"/>
          <w:w w:val="101"/>
          <w:sz w:val="22"/>
          <w:szCs w:val="22"/>
        </w:rPr>
        <w:t>O</w:t>
      </w:r>
      <w:r w:rsidRPr="00A53102">
        <w:rPr>
          <w:rFonts w:ascii="Arial" w:hAnsi="Arial" w:cs="Arial"/>
          <w:color w:val="000000"/>
          <w:w w:val="101"/>
          <w:sz w:val="22"/>
          <w:szCs w:val="22"/>
        </w:rPr>
        <w:t xml:space="preserve">bjednatel“) </w:t>
      </w:r>
    </w:p>
    <w:p w:rsidR="00B130FD" w:rsidRDefault="00B130FD" w:rsidP="00B130FD">
      <w:pPr>
        <w:shd w:val="clear" w:color="auto" w:fill="FFFFFF"/>
        <w:ind w:left="36" w:firstLine="244"/>
        <w:rPr>
          <w:rFonts w:ascii="Arial" w:hAnsi="Arial" w:cs="Arial"/>
          <w:b/>
          <w:bCs/>
          <w:color w:val="000000"/>
          <w:sz w:val="22"/>
          <w:szCs w:val="22"/>
        </w:rPr>
      </w:pPr>
    </w:p>
    <w:p w:rsidR="00B130FD" w:rsidRDefault="00B130FD" w:rsidP="00B130FD">
      <w:pPr>
        <w:shd w:val="clear" w:color="auto" w:fill="FFFFFF"/>
        <w:ind w:left="36" w:firstLine="244"/>
        <w:rPr>
          <w:rFonts w:ascii="Arial" w:hAnsi="Arial" w:cs="Arial"/>
          <w:b/>
          <w:bCs/>
          <w:color w:val="000000"/>
          <w:sz w:val="22"/>
          <w:szCs w:val="22"/>
        </w:rPr>
      </w:pPr>
      <w:r w:rsidRPr="00A53102">
        <w:rPr>
          <w:rFonts w:ascii="Arial" w:hAnsi="Arial" w:cs="Arial"/>
          <w:b/>
          <w:bCs/>
          <w:color w:val="000000"/>
          <w:sz w:val="22"/>
          <w:szCs w:val="22"/>
        </w:rPr>
        <w:t>a</w:t>
      </w:r>
    </w:p>
    <w:p w:rsidR="00B130FD" w:rsidRPr="00A53102" w:rsidRDefault="00B130FD" w:rsidP="00B130FD">
      <w:pPr>
        <w:shd w:val="clear" w:color="auto" w:fill="FFFFFF"/>
        <w:ind w:left="36" w:firstLine="244"/>
        <w:rPr>
          <w:rFonts w:ascii="Arial" w:hAnsi="Arial" w:cs="Arial"/>
          <w:b/>
          <w:bCs/>
          <w:color w:val="000000"/>
          <w:sz w:val="22"/>
          <w:szCs w:val="22"/>
        </w:rPr>
      </w:pPr>
    </w:p>
    <w:p w:rsidR="00B130FD" w:rsidRDefault="00B130FD" w:rsidP="00B130FD">
      <w:pPr>
        <w:tabs>
          <w:tab w:val="left" w:pos="360"/>
        </w:tabs>
        <w:ind w:left="280" w:hanging="280"/>
        <w:rPr>
          <w:rFonts w:ascii="Arial" w:hAnsi="Arial" w:cs="Arial"/>
          <w:sz w:val="22"/>
          <w:szCs w:val="22"/>
        </w:rPr>
      </w:pPr>
      <w:r w:rsidRPr="00A53102">
        <w:rPr>
          <w:rFonts w:ascii="Arial" w:hAnsi="Arial" w:cs="Arial"/>
          <w:sz w:val="22"/>
          <w:szCs w:val="22"/>
        </w:rPr>
        <w:tab/>
      </w:r>
      <w:r w:rsidRPr="00B130FD">
        <w:rPr>
          <w:rFonts w:ascii="Arial" w:hAnsi="Arial" w:cs="Arial"/>
          <w:b/>
          <w:sz w:val="22"/>
          <w:szCs w:val="22"/>
        </w:rPr>
        <w:t>A&amp;CE Audit, s.r.o.</w:t>
      </w:r>
      <w:r>
        <w:rPr>
          <w:rFonts w:ascii="Arial" w:hAnsi="Arial" w:cs="Arial"/>
          <w:sz w:val="22"/>
          <w:szCs w:val="22"/>
        </w:rPr>
        <w:t xml:space="preserve"> </w:t>
      </w:r>
    </w:p>
    <w:p w:rsidR="00B130FD" w:rsidRPr="00A53102" w:rsidRDefault="00B130FD" w:rsidP="00B130FD">
      <w:pPr>
        <w:tabs>
          <w:tab w:val="left" w:pos="360"/>
        </w:tabs>
        <w:ind w:left="280" w:hanging="280"/>
        <w:rPr>
          <w:rFonts w:ascii="Arial" w:hAnsi="Arial" w:cs="Arial"/>
          <w:sz w:val="22"/>
          <w:szCs w:val="22"/>
        </w:rPr>
      </w:pPr>
      <w:r>
        <w:rPr>
          <w:rFonts w:ascii="Arial" w:hAnsi="Arial" w:cs="Arial"/>
          <w:sz w:val="22"/>
          <w:szCs w:val="22"/>
        </w:rPr>
        <w:t xml:space="preserve">     </w:t>
      </w:r>
      <w:r w:rsidRPr="00A53102">
        <w:rPr>
          <w:rFonts w:ascii="Arial" w:hAnsi="Arial" w:cs="Arial"/>
          <w:sz w:val="22"/>
          <w:szCs w:val="22"/>
        </w:rPr>
        <w:t>zapsaná v obchodním rejstříku u Krajského soudu v</w:t>
      </w:r>
      <w:r>
        <w:rPr>
          <w:rFonts w:ascii="Arial" w:hAnsi="Arial" w:cs="Arial"/>
          <w:sz w:val="22"/>
          <w:szCs w:val="22"/>
        </w:rPr>
        <w:t xml:space="preserve"> Brně</w:t>
      </w:r>
      <w:r w:rsidRPr="00A53102">
        <w:rPr>
          <w:rFonts w:ascii="Arial" w:hAnsi="Arial" w:cs="Arial"/>
          <w:sz w:val="22"/>
          <w:szCs w:val="22"/>
        </w:rPr>
        <w:t xml:space="preserve"> v odd.</w:t>
      </w:r>
      <w:r>
        <w:rPr>
          <w:rFonts w:ascii="Arial" w:hAnsi="Arial" w:cs="Arial"/>
          <w:sz w:val="22"/>
          <w:szCs w:val="22"/>
        </w:rPr>
        <w:t xml:space="preserve"> C</w:t>
      </w:r>
      <w:r w:rsidRPr="00A53102">
        <w:rPr>
          <w:rFonts w:ascii="Arial" w:hAnsi="Arial" w:cs="Arial"/>
          <w:sz w:val="22"/>
          <w:szCs w:val="22"/>
        </w:rPr>
        <w:t xml:space="preserve">, </w:t>
      </w:r>
      <w:proofErr w:type="spellStart"/>
      <w:r w:rsidRPr="00A53102">
        <w:rPr>
          <w:rFonts w:ascii="Arial" w:hAnsi="Arial" w:cs="Arial"/>
          <w:sz w:val="22"/>
          <w:szCs w:val="22"/>
        </w:rPr>
        <w:t>vl</w:t>
      </w:r>
      <w:proofErr w:type="spellEnd"/>
      <w:r w:rsidRPr="00A53102">
        <w:rPr>
          <w:rFonts w:ascii="Arial" w:hAnsi="Arial" w:cs="Arial"/>
          <w:sz w:val="22"/>
          <w:szCs w:val="22"/>
        </w:rPr>
        <w:t xml:space="preserve">. </w:t>
      </w:r>
      <w:r>
        <w:rPr>
          <w:rFonts w:ascii="Arial" w:hAnsi="Arial" w:cs="Arial"/>
          <w:sz w:val="22"/>
          <w:szCs w:val="22"/>
        </w:rPr>
        <w:t>2112</w:t>
      </w:r>
    </w:p>
    <w:p w:rsidR="00B130FD" w:rsidRDefault="00B130FD" w:rsidP="00B130FD">
      <w:pPr>
        <w:tabs>
          <w:tab w:val="left" w:pos="360"/>
        </w:tabs>
        <w:ind w:left="280" w:hanging="280"/>
        <w:rPr>
          <w:rFonts w:ascii="Arial" w:hAnsi="Arial" w:cs="Arial"/>
          <w:sz w:val="22"/>
          <w:szCs w:val="22"/>
        </w:rPr>
      </w:pPr>
      <w:r>
        <w:rPr>
          <w:rFonts w:ascii="Arial" w:hAnsi="Arial" w:cs="Arial"/>
          <w:sz w:val="22"/>
          <w:szCs w:val="22"/>
        </w:rPr>
        <w:tab/>
        <w:t xml:space="preserve">zastoupený                          </w:t>
      </w:r>
      <w:r>
        <w:rPr>
          <w:rFonts w:ascii="Arial" w:hAnsi="Arial" w:cs="Arial"/>
          <w:sz w:val="22"/>
          <w:szCs w:val="22"/>
        </w:rPr>
        <w:tab/>
        <w:t xml:space="preserve">Ing. Liborem </w:t>
      </w:r>
      <w:proofErr w:type="spellStart"/>
      <w:r>
        <w:rPr>
          <w:rFonts w:ascii="Arial" w:hAnsi="Arial" w:cs="Arial"/>
          <w:sz w:val="22"/>
          <w:szCs w:val="22"/>
        </w:rPr>
        <w:t>Cabicarem</w:t>
      </w:r>
      <w:proofErr w:type="spellEnd"/>
      <w:r>
        <w:rPr>
          <w:rFonts w:ascii="Arial" w:hAnsi="Arial" w:cs="Arial"/>
          <w:sz w:val="22"/>
          <w:szCs w:val="22"/>
        </w:rPr>
        <w:t>, jednatelem společnosti</w:t>
      </w:r>
    </w:p>
    <w:p w:rsidR="00B130FD" w:rsidRPr="00A53102" w:rsidRDefault="00B130FD" w:rsidP="00B130FD">
      <w:pPr>
        <w:tabs>
          <w:tab w:val="left" w:pos="360"/>
        </w:tabs>
        <w:ind w:left="280" w:hanging="280"/>
        <w:rPr>
          <w:rFonts w:ascii="Arial" w:hAnsi="Arial" w:cs="Arial"/>
          <w:sz w:val="22"/>
          <w:szCs w:val="22"/>
        </w:rPr>
      </w:pPr>
      <w:r>
        <w:rPr>
          <w:rFonts w:ascii="Arial" w:hAnsi="Arial" w:cs="Arial"/>
          <w:sz w:val="22"/>
          <w:szCs w:val="22"/>
        </w:rPr>
        <w:t xml:space="preserve">     </w:t>
      </w:r>
      <w:r w:rsidRPr="00A53102">
        <w:rPr>
          <w:rFonts w:ascii="Arial" w:hAnsi="Arial" w:cs="Arial"/>
          <w:sz w:val="22"/>
          <w:szCs w:val="22"/>
        </w:rPr>
        <w:t xml:space="preserve">se sídlem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sidRPr="00BC4517">
        <w:rPr>
          <w:rFonts w:ascii="Arial" w:hAnsi="Arial" w:cs="Arial"/>
          <w:sz w:val="22"/>
          <w:szCs w:val="22"/>
        </w:rPr>
        <w:t>Ptašínského</w:t>
      </w:r>
      <w:proofErr w:type="spellEnd"/>
      <w:r w:rsidRPr="00BC4517">
        <w:rPr>
          <w:rFonts w:ascii="Arial" w:hAnsi="Arial" w:cs="Arial"/>
          <w:sz w:val="22"/>
          <w:szCs w:val="22"/>
        </w:rPr>
        <w:t xml:space="preserve"> 4, 602 00</w:t>
      </w:r>
      <w:r>
        <w:rPr>
          <w:rFonts w:ascii="Arial" w:hAnsi="Arial" w:cs="Arial"/>
          <w:sz w:val="22"/>
          <w:szCs w:val="22"/>
        </w:rPr>
        <w:t xml:space="preserve"> </w:t>
      </w:r>
      <w:r w:rsidRPr="00BC4517">
        <w:rPr>
          <w:rFonts w:ascii="Arial" w:hAnsi="Arial" w:cs="Arial"/>
          <w:sz w:val="22"/>
          <w:szCs w:val="22"/>
        </w:rPr>
        <w:t>Brno</w:t>
      </w:r>
    </w:p>
    <w:p w:rsidR="00B130FD" w:rsidRPr="00A53102" w:rsidRDefault="00B130FD" w:rsidP="00B130FD">
      <w:pPr>
        <w:tabs>
          <w:tab w:val="left" w:pos="360"/>
        </w:tabs>
        <w:ind w:left="280" w:hanging="280"/>
        <w:rPr>
          <w:rFonts w:ascii="Arial" w:hAnsi="Arial" w:cs="Arial"/>
          <w:sz w:val="22"/>
          <w:szCs w:val="22"/>
        </w:rPr>
      </w:pPr>
      <w:r w:rsidRPr="00A53102">
        <w:rPr>
          <w:rFonts w:ascii="Arial" w:hAnsi="Arial" w:cs="Arial"/>
          <w:sz w:val="22"/>
          <w:szCs w:val="22"/>
        </w:rPr>
        <w:tab/>
        <w:t>IČO:</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BC4517">
        <w:rPr>
          <w:rFonts w:ascii="Arial" w:hAnsi="Arial" w:cs="Arial"/>
          <w:sz w:val="22"/>
          <w:szCs w:val="22"/>
        </w:rPr>
        <w:t>416</w:t>
      </w:r>
      <w:r>
        <w:rPr>
          <w:rFonts w:ascii="Arial" w:hAnsi="Arial" w:cs="Arial"/>
          <w:sz w:val="22"/>
          <w:szCs w:val="22"/>
        </w:rPr>
        <w:t xml:space="preserve"> </w:t>
      </w:r>
      <w:r w:rsidRPr="00BC4517">
        <w:rPr>
          <w:rFonts w:ascii="Arial" w:hAnsi="Arial" w:cs="Arial"/>
          <w:sz w:val="22"/>
          <w:szCs w:val="22"/>
        </w:rPr>
        <w:t>01</w:t>
      </w:r>
      <w:r>
        <w:rPr>
          <w:rFonts w:ascii="Arial" w:hAnsi="Arial" w:cs="Arial"/>
          <w:sz w:val="22"/>
          <w:szCs w:val="22"/>
        </w:rPr>
        <w:t xml:space="preserve"> </w:t>
      </w:r>
      <w:r w:rsidRPr="00BC4517">
        <w:rPr>
          <w:rFonts w:ascii="Arial" w:hAnsi="Arial" w:cs="Arial"/>
          <w:sz w:val="22"/>
          <w:szCs w:val="22"/>
        </w:rPr>
        <w:t>416</w:t>
      </w:r>
    </w:p>
    <w:p w:rsidR="00B130FD" w:rsidRPr="00A53102" w:rsidRDefault="00B130FD" w:rsidP="00B130FD">
      <w:pPr>
        <w:tabs>
          <w:tab w:val="left" w:pos="360"/>
        </w:tabs>
        <w:ind w:left="280" w:hanging="280"/>
        <w:rPr>
          <w:rFonts w:ascii="Arial" w:hAnsi="Arial" w:cs="Arial"/>
          <w:sz w:val="22"/>
          <w:szCs w:val="22"/>
        </w:rPr>
      </w:pPr>
      <w:r>
        <w:rPr>
          <w:rFonts w:ascii="Arial" w:hAnsi="Arial" w:cs="Arial"/>
          <w:sz w:val="22"/>
          <w:szCs w:val="22"/>
        </w:rPr>
        <w:t xml:space="preserve">     </w:t>
      </w:r>
      <w:r w:rsidRPr="00A53102">
        <w:rPr>
          <w:rFonts w:ascii="Arial" w:hAnsi="Arial" w:cs="Arial"/>
          <w:sz w:val="22"/>
          <w:szCs w:val="22"/>
        </w:rPr>
        <w:t xml:space="preserve">DIČ: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CZ6999001790 – člen skupiny A&amp;CE Group</w:t>
      </w:r>
    </w:p>
    <w:p w:rsidR="00B130FD" w:rsidRPr="00A53102" w:rsidRDefault="00B130FD" w:rsidP="00B130FD">
      <w:pPr>
        <w:tabs>
          <w:tab w:val="left" w:pos="360"/>
        </w:tabs>
        <w:ind w:left="280" w:hanging="280"/>
        <w:rPr>
          <w:rFonts w:ascii="Arial" w:hAnsi="Arial" w:cs="Arial"/>
          <w:sz w:val="22"/>
          <w:szCs w:val="22"/>
        </w:rPr>
      </w:pPr>
      <w:r w:rsidRPr="00A53102">
        <w:rPr>
          <w:rFonts w:ascii="Arial" w:hAnsi="Arial" w:cs="Arial"/>
          <w:sz w:val="22"/>
          <w:szCs w:val="22"/>
        </w:rPr>
        <w:tab/>
        <w:t xml:space="preserve">bankovní spojení: </w:t>
      </w: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Pr>
          <w:rFonts w:ascii="Arial" w:hAnsi="Arial" w:cs="Arial"/>
          <w:sz w:val="22"/>
          <w:szCs w:val="22"/>
        </w:rPr>
        <w:t>Volksbank</w:t>
      </w:r>
      <w:proofErr w:type="spellEnd"/>
      <w:r>
        <w:rPr>
          <w:rFonts w:ascii="Arial" w:hAnsi="Arial" w:cs="Arial"/>
          <w:sz w:val="22"/>
          <w:szCs w:val="22"/>
        </w:rPr>
        <w:t xml:space="preserve"> CZ, a.s., </w:t>
      </w:r>
      <w:proofErr w:type="spellStart"/>
      <w:proofErr w:type="gramStart"/>
      <w:r>
        <w:rPr>
          <w:rFonts w:ascii="Arial" w:hAnsi="Arial" w:cs="Arial"/>
          <w:sz w:val="22"/>
          <w:szCs w:val="22"/>
        </w:rPr>
        <w:t>č.ú</w:t>
      </w:r>
      <w:proofErr w:type="spellEnd"/>
      <w:r>
        <w:rPr>
          <w:rFonts w:ascii="Arial" w:hAnsi="Arial" w:cs="Arial"/>
          <w:sz w:val="22"/>
          <w:szCs w:val="22"/>
        </w:rPr>
        <w:t>. 4010025090/6800</w:t>
      </w:r>
      <w:proofErr w:type="gramEnd"/>
    </w:p>
    <w:p w:rsidR="00B130FD" w:rsidRDefault="00B130FD" w:rsidP="00B130FD">
      <w:pPr>
        <w:tabs>
          <w:tab w:val="left" w:pos="360"/>
        </w:tabs>
        <w:ind w:left="280" w:hanging="280"/>
        <w:rPr>
          <w:rFonts w:ascii="Arial" w:hAnsi="Arial" w:cs="Arial"/>
          <w:sz w:val="22"/>
          <w:szCs w:val="22"/>
        </w:rPr>
      </w:pPr>
      <w:r>
        <w:rPr>
          <w:rFonts w:ascii="Arial" w:hAnsi="Arial" w:cs="Arial"/>
          <w:sz w:val="22"/>
          <w:szCs w:val="22"/>
        </w:rPr>
        <w:t xml:space="preserve">     </w:t>
      </w:r>
      <w:r w:rsidRPr="00842670">
        <w:rPr>
          <w:rFonts w:ascii="Arial" w:hAnsi="Arial" w:cs="Arial"/>
          <w:sz w:val="22"/>
          <w:szCs w:val="22"/>
        </w:rPr>
        <w:t>(dále jen „</w:t>
      </w:r>
      <w:r>
        <w:rPr>
          <w:rFonts w:ascii="Arial" w:hAnsi="Arial" w:cs="Arial"/>
          <w:sz w:val="22"/>
          <w:szCs w:val="22"/>
        </w:rPr>
        <w:t>D</w:t>
      </w:r>
      <w:r w:rsidRPr="00842670">
        <w:rPr>
          <w:rFonts w:ascii="Arial" w:hAnsi="Arial" w:cs="Arial"/>
          <w:sz w:val="22"/>
          <w:szCs w:val="22"/>
        </w:rPr>
        <w:t>odavatel“)</w:t>
      </w:r>
    </w:p>
    <w:p w:rsidR="00B130FD" w:rsidRPr="00842670" w:rsidRDefault="00B130FD" w:rsidP="00B130FD">
      <w:pPr>
        <w:tabs>
          <w:tab w:val="left" w:pos="360"/>
        </w:tabs>
        <w:ind w:left="280" w:hanging="280"/>
        <w:rPr>
          <w:rFonts w:ascii="Arial" w:hAnsi="Arial" w:cs="Arial"/>
          <w:sz w:val="22"/>
          <w:szCs w:val="22"/>
        </w:rPr>
      </w:pPr>
    </w:p>
    <w:p w:rsidR="00B130FD" w:rsidRPr="008C1C0C" w:rsidRDefault="00B130FD" w:rsidP="00B130FD">
      <w:pPr>
        <w:pStyle w:val="Normlnweb"/>
        <w:spacing w:before="0" w:after="0"/>
        <w:jc w:val="center"/>
        <w:rPr>
          <w:rFonts w:ascii="Arial" w:hAnsi="Arial" w:cs="Arial"/>
          <w:b/>
          <w:bCs/>
          <w:sz w:val="22"/>
          <w:szCs w:val="22"/>
        </w:rPr>
      </w:pPr>
      <w:r w:rsidRPr="008C1C0C">
        <w:rPr>
          <w:rFonts w:ascii="Arial" w:hAnsi="Arial" w:cs="Arial"/>
          <w:b/>
          <w:bCs/>
          <w:sz w:val="22"/>
          <w:szCs w:val="22"/>
        </w:rPr>
        <w:t>II.</w:t>
      </w:r>
    </w:p>
    <w:p w:rsidR="00B130FD" w:rsidRPr="008C1C0C" w:rsidRDefault="00B130FD" w:rsidP="00B130FD">
      <w:pPr>
        <w:pStyle w:val="Normlnweb"/>
        <w:spacing w:before="0" w:afterLines="80" w:after="192"/>
        <w:jc w:val="center"/>
        <w:rPr>
          <w:rFonts w:ascii="Arial" w:hAnsi="Arial" w:cs="Arial"/>
          <w:b/>
          <w:bCs/>
          <w:sz w:val="22"/>
          <w:szCs w:val="22"/>
        </w:rPr>
      </w:pPr>
      <w:r w:rsidRPr="008C1C0C">
        <w:rPr>
          <w:rFonts w:ascii="Arial" w:hAnsi="Arial" w:cs="Arial"/>
          <w:b/>
          <w:bCs/>
          <w:sz w:val="22"/>
          <w:szCs w:val="22"/>
        </w:rPr>
        <w:t>PŘEDMĚT A ÚČEL SMLOUVY</w:t>
      </w:r>
    </w:p>
    <w:p w:rsidR="00B130FD" w:rsidRDefault="00B130FD" w:rsidP="00B130FD">
      <w:pPr>
        <w:pStyle w:val="Default"/>
        <w:jc w:val="both"/>
        <w:rPr>
          <w:sz w:val="22"/>
        </w:rPr>
      </w:pPr>
      <w:r w:rsidRPr="00A53102">
        <w:rPr>
          <w:bCs/>
          <w:sz w:val="22"/>
          <w:szCs w:val="22"/>
        </w:rPr>
        <w:t xml:space="preserve">Účelem této smlouvy je </w:t>
      </w:r>
      <w:r>
        <w:rPr>
          <w:sz w:val="22"/>
        </w:rPr>
        <w:t>provedení závěrečného auditu globálních grantů Operačního programu Vzdělávání pro konkurenceschopnost, a to:</w:t>
      </w:r>
    </w:p>
    <w:p w:rsidR="00B130FD" w:rsidRDefault="00B130FD" w:rsidP="00B130FD">
      <w:pPr>
        <w:pStyle w:val="Default"/>
        <w:numPr>
          <w:ilvl w:val="0"/>
          <w:numId w:val="12"/>
        </w:numPr>
        <w:jc w:val="both"/>
        <w:rPr>
          <w:rStyle w:val="datalabel"/>
          <w:sz w:val="22"/>
          <w:szCs w:val="22"/>
        </w:rPr>
      </w:pPr>
      <w:r>
        <w:rPr>
          <w:sz w:val="22"/>
          <w:szCs w:val="22"/>
        </w:rPr>
        <w:t>Zvyšování kvality ve vzdělávání v kraji</w:t>
      </w:r>
      <w:r w:rsidRPr="0024531F">
        <w:rPr>
          <w:sz w:val="22"/>
          <w:szCs w:val="22"/>
        </w:rPr>
        <w:t xml:space="preserve"> Vysočina (</w:t>
      </w:r>
      <w:proofErr w:type="spellStart"/>
      <w:r w:rsidRPr="0024531F">
        <w:rPr>
          <w:sz w:val="22"/>
          <w:szCs w:val="22"/>
        </w:rPr>
        <w:t>reg</w:t>
      </w:r>
      <w:proofErr w:type="spellEnd"/>
      <w:r w:rsidRPr="0024531F">
        <w:rPr>
          <w:sz w:val="22"/>
          <w:szCs w:val="22"/>
        </w:rPr>
        <w:t xml:space="preserve">. </w:t>
      </w:r>
      <w:proofErr w:type="gramStart"/>
      <w:r w:rsidRPr="0024531F">
        <w:rPr>
          <w:sz w:val="22"/>
          <w:szCs w:val="22"/>
        </w:rPr>
        <w:t>číslo</w:t>
      </w:r>
      <w:proofErr w:type="gramEnd"/>
      <w:r w:rsidRPr="0024531F">
        <w:rPr>
          <w:sz w:val="22"/>
          <w:szCs w:val="22"/>
        </w:rPr>
        <w:t xml:space="preserve"> </w:t>
      </w:r>
      <w:r w:rsidRPr="0024531F">
        <w:rPr>
          <w:rStyle w:val="datalabel"/>
          <w:sz w:val="22"/>
          <w:szCs w:val="22"/>
        </w:rPr>
        <w:t>CZ.1.0</w:t>
      </w:r>
      <w:r>
        <w:rPr>
          <w:rStyle w:val="datalabel"/>
          <w:sz w:val="22"/>
          <w:szCs w:val="22"/>
        </w:rPr>
        <w:t>7/1.1.01)</w:t>
      </w:r>
      <w:r>
        <w:rPr>
          <w:sz w:val="22"/>
          <w:szCs w:val="22"/>
        </w:rPr>
        <w:t xml:space="preserve">           </w:t>
      </w:r>
    </w:p>
    <w:p w:rsidR="00B130FD" w:rsidRPr="00AB6258" w:rsidRDefault="00B130FD" w:rsidP="00B130FD">
      <w:pPr>
        <w:pStyle w:val="Default"/>
        <w:numPr>
          <w:ilvl w:val="0"/>
          <w:numId w:val="12"/>
        </w:numPr>
        <w:jc w:val="both"/>
        <w:rPr>
          <w:rStyle w:val="datalabel"/>
          <w:sz w:val="22"/>
          <w:szCs w:val="22"/>
        </w:rPr>
      </w:pPr>
      <w:r w:rsidRPr="00AB6258">
        <w:rPr>
          <w:sz w:val="22"/>
          <w:szCs w:val="22"/>
        </w:rPr>
        <w:t>Rovné příležitosti ve vzdělávání v kraji Vysočina (</w:t>
      </w:r>
      <w:proofErr w:type="spellStart"/>
      <w:r w:rsidRPr="00AB6258">
        <w:rPr>
          <w:sz w:val="22"/>
          <w:szCs w:val="22"/>
        </w:rPr>
        <w:t>reg</w:t>
      </w:r>
      <w:proofErr w:type="spellEnd"/>
      <w:r w:rsidRPr="00AB6258">
        <w:rPr>
          <w:sz w:val="22"/>
          <w:szCs w:val="22"/>
        </w:rPr>
        <w:t xml:space="preserve">. </w:t>
      </w:r>
      <w:proofErr w:type="gramStart"/>
      <w:r w:rsidRPr="00AB6258">
        <w:rPr>
          <w:sz w:val="22"/>
          <w:szCs w:val="22"/>
        </w:rPr>
        <w:t>číslo</w:t>
      </w:r>
      <w:proofErr w:type="gramEnd"/>
      <w:r w:rsidRPr="00AB6258">
        <w:rPr>
          <w:sz w:val="22"/>
          <w:szCs w:val="22"/>
        </w:rPr>
        <w:t xml:space="preserve"> CZ.1.07</w:t>
      </w:r>
      <w:r w:rsidRPr="00AB6258">
        <w:rPr>
          <w:rStyle w:val="datalabel"/>
          <w:sz w:val="22"/>
          <w:szCs w:val="22"/>
        </w:rPr>
        <w:t xml:space="preserve">/1.2.02) </w:t>
      </w:r>
    </w:p>
    <w:p w:rsidR="00B130FD" w:rsidRPr="008C1C0C" w:rsidRDefault="00B130FD" w:rsidP="00B130FD">
      <w:pPr>
        <w:pStyle w:val="Normlnweb"/>
        <w:numPr>
          <w:ilvl w:val="0"/>
          <w:numId w:val="12"/>
        </w:numPr>
        <w:spacing w:before="0" w:after="0"/>
        <w:jc w:val="both"/>
        <w:rPr>
          <w:rFonts w:ascii="Arial" w:eastAsia="MS Mincho" w:hAnsi="Arial" w:cs="Arial"/>
          <w:sz w:val="22"/>
          <w:szCs w:val="22"/>
        </w:rPr>
      </w:pPr>
      <w:r w:rsidRPr="00F755A9">
        <w:rPr>
          <w:rFonts w:ascii="Arial" w:hAnsi="Arial" w:cs="Arial"/>
          <w:bCs/>
          <w:sz w:val="22"/>
          <w:szCs w:val="22"/>
        </w:rPr>
        <w:t>Další vzdělávání pracovníků škol a školských zařízení v kraji Vysočina (</w:t>
      </w:r>
      <w:proofErr w:type="spellStart"/>
      <w:r w:rsidRPr="00F755A9">
        <w:rPr>
          <w:rFonts w:ascii="Arial" w:hAnsi="Arial" w:cs="Arial"/>
          <w:bCs/>
          <w:sz w:val="22"/>
          <w:szCs w:val="22"/>
        </w:rPr>
        <w:t>reg</w:t>
      </w:r>
      <w:proofErr w:type="spellEnd"/>
      <w:r w:rsidRPr="00F755A9">
        <w:rPr>
          <w:rFonts w:ascii="Arial" w:hAnsi="Arial" w:cs="Arial"/>
          <w:bCs/>
          <w:sz w:val="22"/>
          <w:szCs w:val="22"/>
        </w:rPr>
        <w:t xml:space="preserve">. </w:t>
      </w:r>
      <w:proofErr w:type="gramStart"/>
      <w:r w:rsidRPr="00F755A9">
        <w:rPr>
          <w:rFonts w:ascii="Arial" w:hAnsi="Arial" w:cs="Arial"/>
          <w:bCs/>
          <w:sz w:val="22"/>
          <w:szCs w:val="22"/>
        </w:rPr>
        <w:t>číslo</w:t>
      </w:r>
      <w:proofErr w:type="gramEnd"/>
      <w:r w:rsidRPr="00F755A9">
        <w:rPr>
          <w:rFonts w:ascii="Arial" w:hAnsi="Arial" w:cs="Arial"/>
          <w:bCs/>
          <w:sz w:val="22"/>
          <w:szCs w:val="22"/>
        </w:rPr>
        <w:t xml:space="preserve"> CZ.1.07/1.3.02</w:t>
      </w:r>
      <w:r>
        <w:rPr>
          <w:rFonts w:ascii="Arial" w:hAnsi="Arial" w:cs="Arial"/>
          <w:bCs/>
          <w:sz w:val="22"/>
          <w:szCs w:val="22"/>
        </w:rPr>
        <w:t>),</w:t>
      </w:r>
    </w:p>
    <w:p w:rsidR="00B130FD" w:rsidRDefault="00B130FD" w:rsidP="00B130FD">
      <w:pPr>
        <w:spacing w:afterLines="80" w:after="192"/>
        <w:jc w:val="both"/>
        <w:rPr>
          <w:rFonts w:ascii="Arial" w:hAnsi="Arial" w:cs="Arial"/>
          <w:sz w:val="22"/>
        </w:rPr>
      </w:pPr>
      <w:r w:rsidRPr="00D353B6">
        <w:rPr>
          <w:rFonts w:ascii="Arial" w:hAnsi="Arial" w:cs="Arial"/>
          <w:sz w:val="22"/>
        </w:rPr>
        <w:t xml:space="preserve">včetně předložení </w:t>
      </w:r>
      <w:r>
        <w:rPr>
          <w:rFonts w:ascii="Arial" w:hAnsi="Arial" w:cs="Arial"/>
          <w:sz w:val="22"/>
        </w:rPr>
        <w:t>Zprávy auditora dle specifikace uvedené v příloze č. 1 této smlouvy (dále jen „služby“).</w:t>
      </w:r>
    </w:p>
    <w:p w:rsidR="00B130FD" w:rsidRDefault="00B130FD" w:rsidP="00B130FD">
      <w:pPr>
        <w:spacing w:afterLines="80" w:after="192"/>
        <w:jc w:val="both"/>
        <w:rPr>
          <w:rFonts w:ascii="Arial" w:hAnsi="Arial" w:cs="Arial"/>
          <w:sz w:val="22"/>
        </w:rPr>
      </w:pPr>
    </w:p>
    <w:p w:rsidR="00B130FD" w:rsidRDefault="00B130FD" w:rsidP="00B130FD">
      <w:pPr>
        <w:pStyle w:val="Normlnweb"/>
        <w:spacing w:before="0" w:after="0"/>
        <w:jc w:val="center"/>
        <w:rPr>
          <w:rFonts w:ascii="Arial" w:hAnsi="Arial" w:cs="Arial"/>
          <w:b/>
          <w:bCs/>
          <w:sz w:val="22"/>
          <w:szCs w:val="22"/>
        </w:rPr>
      </w:pPr>
      <w:r>
        <w:rPr>
          <w:rFonts w:ascii="Arial" w:hAnsi="Arial" w:cs="Arial"/>
          <w:b/>
          <w:bCs/>
          <w:sz w:val="22"/>
          <w:szCs w:val="22"/>
        </w:rPr>
        <w:t xml:space="preserve">III. </w:t>
      </w:r>
    </w:p>
    <w:p w:rsidR="00B130FD" w:rsidRDefault="00B130FD" w:rsidP="00B130FD">
      <w:pPr>
        <w:pStyle w:val="Normlnweb"/>
        <w:spacing w:before="0" w:afterLines="80" w:after="192"/>
        <w:jc w:val="center"/>
        <w:rPr>
          <w:rFonts w:ascii="Arial" w:hAnsi="Arial" w:cs="Arial"/>
          <w:b/>
          <w:bCs/>
          <w:sz w:val="22"/>
          <w:szCs w:val="22"/>
        </w:rPr>
      </w:pPr>
      <w:r>
        <w:rPr>
          <w:rFonts w:ascii="Arial" w:hAnsi="Arial" w:cs="Arial"/>
          <w:b/>
          <w:bCs/>
          <w:sz w:val="22"/>
          <w:szCs w:val="22"/>
        </w:rPr>
        <w:t xml:space="preserve">ZPŮSOB PLNÉNÍ </w:t>
      </w:r>
    </w:p>
    <w:p w:rsidR="00B130FD" w:rsidRPr="00A36854" w:rsidRDefault="00B130FD" w:rsidP="00B130FD">
      <w:pPr>
        <w:pStyle w:val="Normlnweb"/>
        <w:numPr>
          <w:ilvl w:val="0"/>
          <w:numId w:val="2"/>
        </w:numPr>
        <w:spacing w:before="0" w:after="0"/>
        <w:jc w:val="both"/>
        <w:rPr>
          <w:rFonts w:ascii="Arial" w:hAnsi="Arial" w:cs="Arial"/>
          <w:sz w:val="22"/>
          <w:szCs w:val="22"/>
        </w:rPr>
      </w:pPr>
      <w:r w:rsidRPr="00980384">
        <w:rPr>
          <w:rFonts w:ascii="Arial" w:hAnsi="Arial" w:cs="Arial"/>
          <w:sz w:val="22"/>
          <w:szCs w:val="22"/>
        </w:rPr>
        <w:t xml:space="preserve">Služby budou provedeny nejpozději do </w:t>
      </w:r>
      <w:r w:rsidRPr="00277BC2">
        <w:rPr>
          <w:rFonts w:ascii="Arial" w:hAnsi="Arial" w:cs="Arial"/>
          <w:b/>
          <w:sz w:val="22"/>
          <w:szCs w:val="22"/>
        </w:rPr>
        <w:t>17. 6. 2013</w:t>
      </w:r>
      <w:r w:rsidRPr="00980384">
        <w:rPr>
          <w:rFonts w:ascii="Arial" w:hAnsi="Arial" w:cs="Arial"/>
          <w:sz w:val="22"/>
          <w:szCs w:val="22"/>
        </w:rPr>
        <w:t xml:space="preserve">. </w:t>
      </w:r>
    </w:p>
    <w:p w:rsidR="00B130FD" w:rsidRDefault="00B130FD" w:rsidP="00B130FD">
      <w:pPr>
        <w:pStyle w:val="Normlnweb"/>
        <w:numPr>
          <w:ilvl w:val="0"/>
          <w:numId w:val="2"/>
        </w:numPr>
        <w:spacing w:before="0" w:after="0"/>
        <w:jc w:val="both"/>
        <w:rPr>
          <w:rFonts w:ascii="Arial" w:hAnsi="Arial" w:cs="Arial"/>
          <w:sz w:val="22"/>
          <w:szCs w:val="22"/>
        </w:rPr>
      </w:pPr>
      <w:r>
        <w:rPr>
          <w:rFonts w:ascii="Arial" w:hAnsi="Arial" w:cs="Arial"/>
          <w:sz w:val="22"/>
          <w:szCs w:val="22"/>
        </w:rPr>
        <w:t>Dodavatel se zavazuje poskytovat Objednateli služby dle konkrétních požadavků Objednatele na základě dohody kontaktních osob obou smluvních stran.</w:t>
      </w:r>
    </w:p>
    <w:p w:rsidR="00B130FD" w:rsidRPr="00172A28" w:rsidRDefault="00B130FD" w:rsidP="00B130FD">
      <w:pPr>
        <w:pStyle w:val="Odstavecseseznamem"/>
        <w:numPr>
          <w:ilvl w:val="0"/>
          <w:numId w:val="2"/>
        </w:numPr>
        <w:jc w:val="both"/>
        <w:rPr>
          <w:rFonts w:ascii="Arial" w:hAnsi="Arial" w:cs="Arial"/>
          <w:sz w:val="22"/>
          <w:szCs w:val="22"/>
        </w:rPr>
      </w:pPr>
      <w:r w:rsidRPr="00172A28">
        <w:rPr>
          <w:rFonts w:ascii="Arial" w:hAnsi="Arial" w:cs="Arial"/>
          <w:sz w:val="22"/>
          <w:szCs w:val="22"/>
        </w:rPr>
        <w:t xml:space="preserve">Kontaktní osobou Objednatele </w:t>
      </w:r>
      <w:r>
        <w:rPr>
          <w:rFonts w:ascii="Arial" w:hAnsi="Arial" w:cs="Arial"/>
          <w:sz w:val="22"/>
          <w:szCs w:val="22"/>
        </w:rPr>
        <w:t>je Ing. Jana Hadravová, MPA (</w:t>
      </w:r>
      <w:r w:rsidRPr="00172A28">
        <w:rPr>
          <w:rFonts w:ascii="Arial" w:hAnsi="Arial" w:cs="Arial"/>
          <w:sz w:val="22"/>
          <w:szCs w:val="22"/>
        </w:rPr>
        <w:t>tel.: 564 602 580, e-mail: hadravova.j@kr-vysocina.cz)</w:t>
      </w:r>
      <w:r>
        <w:rPr>
          <w:rFonts w:ascii="Arial" w:hAnsi="Arial" w:cs="Arial"/>
          <w:sz w:val="22"/>
          <w:szCs w:val="22"/>
        </w:rPr>
        <w:t>.</w:t>
      </w:r>
      <w:r w:rsidRPr="00172A28">
        <w:rPr>
          <w:rFonts w:ascii="Arial" w:hAnsi="Arial" w:cs="Arial"/>
          <w:sz w:val="22"/>
          <w:szCs w:val="22"/>
        </w:rPr>
        <w:t xml:space="preserve"> </w:t>
      </w:r>
    </w:p>
    <w:p w:rsidR="00B130FD" w:rsidRPr="00172A28" w:rsidRDefault="00B130FD" w:rsidP="00B130FD">
      <w:pPr>
        <w:pStyle w:val="Normlnweb"/>
        <w:numPr>
          <w:ilvl w:val="0"/>
          <w:numId w:val="2"/>
        </w:numPr>
        <w:spacing w:before="0" w:after="0"/>
        <w:jc w:val="both"/>
        <w:rPr>
          <w:rFonts w:ascii="Arial" w:hAnsi="Arial" w:cs="Arial"/>
          <w:sz w:val="22"/>
          <w:szCs w:val="22"/>
        </w:rPr>
      </w:pPr>
      <w:r w:rsidRPr="00172A28">
        <w:rPr>
          <w:rFonts w:ascii="Arial" w:hAnsi="Arial" w:cs="Arial"/>
          <w:sz w:val="22"/>
          <w:szCs w:val="22"/>
        </w:rPr>
        <w:t xml:space="preserve">Kontaktní osobou </w:t>
      </w:r>
      <w:r>
        <w:rPr>
          <w:rFonts w:ascii="Arial" w:hAnsi="Arial" w:cs="Arial"/>
          <w:sz w:val="22"/>
          <w:szCs w:val="22"/>
        </w:rPr>
        <w:t>D</w:t>
      </w:r>
      <w:r w:rsidRPr="00172A28">
        <w:rPr>
          <w:rFonts w:ascii="Arial" w:hAnsi="Arial" w:cs="Arial"/>
          <w:sz w:val="22"/>
          <w:szCs w:val="22"/>
        </w:rPr>
        <w:t>odavatele je</w:t>
      </w:r>
      <w:r>
        <w:rPr>
          <w:rFonts w:ascii="Arial" w:hAnsi="Arial" w:cs="Arial"/>
          <w:sz w:val="22"/>
          <w:szCs w:val="22"/>
        </w:rPr>
        <w:t xml:space="preserve"> Ing. Libor </w:t>
      </w:r>
      <w:proofErr w:type="spellStart"/>
      <w:r>
        <w:rPr>
          <w:rFonts w:ascii="Arial" w:hAnsi="Arial" w:cs="Arial"/>
          <w:sz w:val="22"/>
          <w:szCs w:val="22"/>
        </w:rPr>
        <w:t>Cabicar</w:t>
      </w:r>
      <w:proofErr w:type="spellEnd"/>
      <w:r>
        <w:rPr>
          <w:rFonts w:ascii="Arial" w:hAnsi="Arial" w:cs="Arial"/>
          <w:sz w:val="22"/>
          <w:szCs w:val="22"/>
        </w:rPr>
        <w:t xml:space="preserve"> (telefon: 541594259, email: l.cabicar@ace.cz).</w:t>
      </w:r>
    </w:p>
    <w:p w:rsidR="00B130FD" w:rsidRDefault="00B130FD" w:rsidP="00B130FD">
      <w:pPr>
        <w:pStyle w:val="Normlnweb"/>
        <w:spacing w:before="0" w:afterLines="80" w:after="192"/>
        <w:jc w:val="center"/>
        <w:rPr>
          <w:rFonts w:ascii="Arial" w:hAnsi="Arial" w:cs="Arial"/>
          <w:b/>
          <w:bCs/>
          <w:sz w:val="22"/>
          <w:szCs w:val="22"/>
        </w:rPr>
      </w:pPr>
    </w:p>
    <w:p w:rsidR="00B130FD" w:rsidRDefault="00B130FD" w:rsidP="00B130FD">
      <w:pPr>
        <w:pStyle w:val="Normlnweb"/>
        <w:spacing w:before="0" w:afterLines="80" w:after="192"/>
        <w:jc w:val="center"/>
        <w:rPr>
          <w:rFonts w:ascii="Arial" w:hAnsi="Arial" w:cs="Arial"/>
          <w:b/>
          <w:bCs/>
          <w:sz w:val="22"/>
          <w:szCs w:val="22"/>
        </w:rPr>
      </w:pPr>
    </w:p>
    <w:p w:rsidR="00B130FD" w:rsidRDefault="00B130FD" w:rsidP="00B130FD">
      <w:pPr>
        <w:pStyle w:val="Normlnweb"/>
        <w:spacing w:before="0" w:after="0"/>
        <w:jc w:val="center"/>
        <w:rPr>
          <w:rFonts w:ascii="Arial" w:hAnsi="Arial" w:cs="Arial"/>
          <w:b/>
          <w:bCs/>
          <w:sz w:val="22"/>
          <w:szCs w:val="22"/>
        </w:rPr>
      </w:pPr>
      <w:r>
        <w:rPr>
          <w:rFonts w:ascii="Arial" w:hAnsi="Arial" w:cs="Arial"/>
          <w:b/>
          <w:bCs/>
          <w:sz w:val="22"/>
          <w:szCs w:val="22"/>
        </w:rPr>
        <w:lastRenderedPageBreak/>
        <w:t>IV.</w:t>
      </w:r>
    </w:p>
    <w:p w:rsidR="00B130FD" w:rsidRDefault="00B130FD" w:rsidP="00B130FD">
      <w:pPr>
        <w:pStyle w:val="Normlnweb"/>
        <w:spacing w:before="0" w:afterLines="80" w:after="192"/>
        <w:jc w:val="center"/>
        <w:rPr>
          <w:rFonts w:ascii="Arial" w:hAnsi="Arial" w:cs="Arial"/>
          <w:b/>
          <w:bCs/>
          <w:sz w:val="22"/>
          <w:szCs w:val="22"/>
        </w:rPr>
      </w:pPr>
      <w:r>
        <w:rPr>
          <w:rFonts w:ascii="Arial" w:hAnsi="Arial" w:cs="Arial"/>
          <w:b/>
          <w:bCs/>
          <w:sz w:val="22"/>
          <w:szCs w:val="22"/>
        </w:rPr>
        <w:t xml:space="preserve">MÍSTO PLNĚNÍ A DALŠÍ PODMÍNKY </w:t>
      </w:r>
      <w:proofErr w:type="spellStart"/>
      <w:r>
        <w:rPr>
          <w:rFonts w:ascii="Arial" w:hAnsi="Arial" w:cs="Arial"/>
          <w:b/>
          <w:bCs/>
          <w:sz w:val="22"/>
          <w:szCs w:val="22"/>
        </w:rPr>
        <w:t>POSKYTOV</w:t>
      </w:r>
      <w:r w:rsidR="00FF3733">
        <w:rPr>
          <w:rFonts w:ascii="Arial" w:hAnsi="Arial" w:cs="Arial"/>
          <w:b/>
          <w:bCs/>
          <w:sz w:val="22"/>
          <w:szCs w:val="22"/>
        </w:rPr>
        <w:t>Á</w:t>
      </w:r>
      <w:r>
        <w:rPr>
          <w:rFonts w:ascii="Arial" w:hAnsi="Arial" w:cs="Arial"/>
          <w:b/>
          <w:bCs/>
          <w:sz w:val="22"/>
          <w:szCs w:val="22"/>
        </w:rPr>
        <w:t>Nĺ</w:t>
      </w:r>
      <w:proofErr w:type="spellEnd"/>
      <w:r>
        <w:rPr>
          <w:rFonts w:ascii="Arial" w:hAnsi="Arial" w:cs="Arial"/>
          <w:b/>
          <w:bCs/>
          <w:sz w:val="22"/>
          <w:szCs w:val="22"/>
        </w:rPr>
        <w:t xml:space="preserve"> SLUŽEB</w:t>
      </w:r>
    </w:p>
    <w:p w:rsidR="00B130FD" w:rsidRDefault="00B130FD" w:rsidP="00B130FD">
      <w:pPr>
        <w:pStyle w:val="Normlnweb"/>
        <w:numPr>
          <w:ilvl w:val="0"/>
          <w:numId w:val="11"/>
        </w:numPr>
        <w:spacing w:before="0" w:after="0"/>
        <w:jc w:val="both"/>
        <w:rPr>
          <w:rFonts w:ascii="Arial" w:hAnsi="Arial" w:cs="Arial"/>
          <w:sz w:val="22"/>
          <w:szCs w:val="22"/>
        </w:rPr>
      </w:pPr>
      <w:r>
        <w:rPr>
          <w:rFonts w:ascii="Arial" w:hAnsi="Arial" w:cs="Arial"/>
          <w:sz w:val="22"/>
          <w:szCs w:val="22"/>
        </w:rPr>
        <w:t>Služby dle předmětu této Smlouvy budou Dodavatelem Objednateli poskytovány v objektu Odboru regionálního rozvoje Krajského úřadu Kraje vysočina na adrese Žižkova 16, Jihlava, případně v místě určeném zvláštními pokyny Objednatele, avšak výlučně na území České republiky v jednotlivých případech vždy podle pokynu kontaktní osoby Objednatele.</w:t>
      </w:r>
    </w:p>
    <w:p w:rsidR="00B130FD" w:rsidRDefault="00B130FD" w:rsidP="00B130FD">
      <w:pPr>
        <w:pStyle w:val="Normlnweb"/>
        <w:numPr>
          <w:ilvl w:val="0"/>
          <w:numId w:val="11"/>
        </w:numPr>
        <w:spacing w:before="0" w:after="0"/>
        <w:jc w:val="both"/>
        <w:rPr>
          <w:rFonts w:ascii="Arial" w:hAnsi="Arial" w:cs="Arial"/>
          <w:sz w:val="22"/>
          <w:szCs w:val="22"/>
        </w:rPr>
      </w:pPr>
      <w:r>
        <w:rPr>
          <w:rFonts w:ascii="Arial" w:hAnsi="Arial" w:cs="Arial"/>
          <w:sz w:val="22"/>
          <w:szCs w:val="22"/>
        </w:rPr>
        <w:t>Dodavatel je povinen při poskytování služeb postupovat s odbornou péčí a dbát práv a oprávněných zájmů Objednatele.</w:t>
      </w:r>
    </w:p>
    <w:p w:rsidR="00B130FD" w:rsidRDefault="00B130FD" w:rsidP="00B130FD">
      <w:pPr>
        <w:pStyle w:val="Normlnweb"/>
        <w:numPr>
          <w:ilvl w:val="0"/>
          <w:numId w:val="11"/>
        </w:numPr>
        <w:spacing w:before="0" w:after="0"/>
        <w:jc w:val="both"/>
        <w:rPr>
          <w:rFonts w:ascii="Arial" w:hAnsi="Arial" w:cs="Arial"/>
          <w:sz w:val="22"/>
          <w:szCs w:val="22"/>
        </w:rPr>
      </w:pPr>
      <w:r>
        <w:rPr>
          <w:rFonts w:ascii="Arial" w:hAnsi="Arial" w:cs="Arial"/>
          <w:sz w:val="22"/>
          <w:szCs w:val="22"/>
        </w:rPr>
        <w:t>Vlastníkem písemných podkladů, zpracovaných a předaných Objednateli v rámci plnění účelu této Smlouvy je od okamžiku jejich předání Objednatel. Předáním těchto podkladů přechází na Objednatele riziko jejich náhodné ztráty nebo zničení.</w:t>
      </w:r>
    </w:p>
    <w:p w:rsidR="00B130FD" w:rsidRDefault="00B130FD" w:rsidP="00B130FD">
      <w:pPr>
        <w:pStyle w:val="Normlnweb"/>
        <w:numPr>
          <w:ilvl w:val="0"/>
          <w:numId w:val="11"/>
        </w:numPr>
        <w:spacing w:before="0" w:after="0"/>
        <w:jc w:val="both"/>
        <w:rPr>
          <w:rFonts w:ascii="Arial" w:hAnsi="Arial" w:cs="Arial"/>
          <w:sz w:val="22"/>
          <w:szCs w:val="22"/>
        </w:rPr>
      </w:pPr>
      <w:r>
        <w:rPr>
          <w:rFonts w:ascii="Arial" w:hAnsi="Arial" w:cs="Arial"/>
          <w:sz w:val="22"/>
          <w:szCs w:val="22"/>
        </w:rPr>
        <w:t>Věcný obsah (informace) písemných podkladů, zpracovaných a předaných Dodavatelem Objednateli v rámci plnění předmětu této Smlouvy je předmětem obchodního tajemství Dodavatele, není-li na takových podkladech výslovně uvedeno něco jiného. Písemnými podklady se rozumí též podklady v elektronické formě.</w:t>
      </w:r>
    </w:p>
    <w:p w:rsidR="00B130FD" w:rsidRDefault="00B130FD" w:rsidP="00B130FD">
      <w:pPr>
        <w:pStyle w:val="Normlnweb"/>
        <w:spacing w:before="0" w:afterLines="80" w:after="192"/>
        <w:jc w:val="center"/>
        <w:rPr>
          <w:rFonts w:ascii="Arial" w:hAnsi="Arial" w:cs="Arial"/>
          <w:b/>
          <w:bCs/>
          <w:sz w:val="22"/>
          <w:szCs w:val="22"/>
        </w:rPr>
      </w:pPr>
    </w:p>
    <w:p w:rsidR="00B130FD" w:rsidRDefault="00B130FD" w:rsidP="00B130FD">
      <w:pPr>
        <w:pStyle w:val="Normlnweb"/>
        <w:spacing w:before="0" w:after="0"/>
        <w:jc w:val="center"/>
        <w:rPr>
          <w:rFonts w:ascii="Arial" w:hAnsi="Arial" w:cs="Arial"/>
          <w:b/>
          <w:bCs/>
          <w:sz w:val="22"/>
          <w:szCs w:val="22"/>
        </w:rPr>
      </w:pPr>
      <w:r>
        <w:rPr>
          <w:rFonts w:ascii="Arial" w:hAnsi="Arial" w:cs="Arial"/>
          <w:b/>
          <w:bCs/>
          <w:sz w:val="22"/>
          <w:szCs w:val="22"/>
        </w:rPr>
        <w:t xml:space="preserve">V. </w:t>
      </w:r>
    </w:p>
    <w:p w:rsidR="00B130FD" w:rsidRPr="00CE4B7E" w:rsidRDefault="00B130FD" w:rsidP="00B130FD">
      <w:pPr>
        <w:pStyle w:val="Normlnweb"/>
        <w:spacing w:before="0" w:afterLines="80" w:after="192"/>
        <w:jc w:val="center"/>
        <w:rPr>
          <w:rFonts w:ascii="Arial" w:hAnsi="Arial" w:cs="Arial"/>
          <w:b/>
          <w:bCs/>
          <w:sz w:val="22"/>
          <w:szCs w:val="22"/>
        </w:rPr>
      </w:pPr>
      <w:r w:rsidRPr="00C774AA">
        <w:rPr>
          <w:rFonts w:ascii="Arial" w:hAnsi="Arial" w:cs="Arial"/>
          <w:b/>
          <w:bCs/>
          <w:sz w:val="22"/>
          <w:szCs w:val="22"/>
        </w:rPr>
        <w:t>OCHRANA NEHMOTNÝCH STATK</w:t>
      </w:r>
      <w:r>
        <w:rPr>
          <w:rFonts w:ascii="Arial" w:hAnsi="Arial" w:cs="Arial"/>
          <w:b/>
          <w:bCs/>
          <w:sz w:val="22"/>
          <w:szCs w:val="22"/>
        </w:rPr>
        <w:t>Ů</w:t>
      </w:r>
    </w:p>
    <w:p w:rsidR="00B130FD" w:rsidRDefault="00B130FD" w:rsidP="00B130FD">
      <w:pPr>
        <w:pStyle w:val="Normlnweb"/>
        <w:numPr>
          <w:ilvl w:val="0"/>
          <w:numId w:val="5"/>
        </w:numPr>
        <w:spacing w:before="0" w:after="0"/>
        <w:jc w:val="both"/>
        <w:rPr>
          <w:rFonts w:ascii="Arial" w:hAnsi="Arial" w:cs="Arial"/>
          <w:sz w:val="22"/>
          <w:szCs w:val="22"/>
        </w:rPr>
      </w:pPr>
      <w:r>
        <w:rPr>
          <w:rFonts w:ascii="Arial" w:hAnsi="Arial" w:cs="Arial"/>
          <w:sz w:val="22"/>
          <w:szCs w:val="22"/>
        </w:rPr>
        <w:t xml:space="preserve">Tento článek smlouvy se uplatní tehdy, jestliže součástí služeb bude nehmotný statek, jenž je předmětem úpravy zákona č. 121/2000 Sb., o právu autorském, o právech souvisejících s právem autorským a o změně některých zákonů (autorský zákon), (dále jen „nehmotný statek“). </w:t>
      </w:r>
    </w:p>
    <w:p w:rsidR="00B130FD" w:rsidRDefault="00B130FD" w:rsidP="00B130FD">
      <w:pPr>
        <w:pStyle w:val="Normlnweb"/>
        <w:numPr>
          <w:ilvl w:val="0"/>
          <w:numId w:val="5"/>
        </w:numPr>
        <w:spacing w:before="0" w:after="0"/>
        <w:jc w:val="both"/>
        <w:rPr>
          <w:rFonts w:ascii="Arial" w:hAnsi="Arial" w:cs="Arial"/>
          <w:sz w:val="22"/>
          <w:szCs w:val="22"/>
        </w:rPr>
      </w:pPr>
      <w:r>
        <w:rPr>
          <w:rFonts w:ascii="Arial" w:hAnsi="Arial" w:cs="Arial"/>
          <w:sz w:val="22"/>
          <w:szCs w:val="22"/>
        </w:rPr>
        <w:t xml:space="preserve">Dodavatel udílí Objednateli výhradní licenci k užití nehmotného statku. </w:t>
      </w:r>
    </w:p>
    <w:p w:rsidR="00B130FD" w:rsidRDefault="00B130FD" w:rsidP="00B130FD">
      <w:pPr>
        <w:pStyle w:val="Normlnweb"/>
        <w:numPr>
          <w:ilvl w:val="0"/>
          <w:numId w:val="5"/>
        </w:numPr>
        <w:spacing w:before="0" w:after="0"/>
        <w:jc w:val="both"/>
        <w:rPr>
          <w:rFonts w:ascii="Arial" w:hAnsi="Arial" w:cs="Arial"/>
          <w:sz w:val="22"/>
          <w:szCs w:val="22"/>
        </w:rPr>
      </w:pPr>
      <w:r>
        <w:rPr>
          <w:rFonts w:ascii="Arial" w:hAnsi="Arial" w:cs="Arial"/>
          <w:sz w:val="22"/>
          <w:szCs w:val="22"/>
        </w:rPr>
        <w:t>Objednatel je oprávněn nehmotný statek užít všemi způsoby. Za tímto účelem je Objednatel oprávněn nehmotný statek dále zpracovávat a upravovat.</w:t>
      </w:r>
    </w:p>
    <w:p w:rsidR="00B130FD" w:rsidRDefault="00B130FD" w:rsidP="00B130FD">
      <w:pPr>
        <w:pStyle w:val="Normlnweb"/>
        <w:numPr>
          <w:ilvl w:val="0"/>
          <w:numId w:val="5"/>
        </w:numPr>
        <w:spacing w:before="0" w:after="0"/>
        <w:jc w:val="both"/>
        <w:rPr>
          <w:rFonts w:ascii="Arial" w:hAnsi="Arial" w:cs="Arial"/>
          <w:sz w:val="22"/>
          <w:szCs w:val="22"/>
        </w:rPr>
      </w:pPr>
      <w:r>
        <w:rPr>
          <w:rFonts w:ascii="Arial" w:hAnsi="Arial" w:cs="Arial"/>
          <w:sz w:val="22"/>
          <w:szCs w:val="22"/>
        </w:rPr>
        <w:t>Objednatel je oprávněn udělit podlicenci k užití nehmotného statku.</w:t>
      </w:r>
    </w:p>
    <w:p w:rsidR="00B130FD" w:rsidRDefault="00B130FD" w:rsidP="00B130FD">
      <w:pPr>
        <w:pStyle w:val="Normlnweb"/>
        <w:numPr>
          <w:ilvl w:val="0"/>
          <w:numId w:val="5"/>
        </w:numPr>
        <w:spacing w:before="0" w:after="0"/>
        <w:jc w:val="both"/>
        <w:rPr>
          <w:rFonts w:ascii="Arial" w:hAnsi="Arial" w:cs="Arial"/>
          <w:sz w:val="22"/>
          <w:szCs w:val="22"/>
        </w:rPr>
      </w:pPr>
      <w:r>
        <w:rPr>
          <w:rFonts w:ascii="Arial" w:hAnsi="Arial" w:cs="Arial"/>
          <w:sz w:val="22"/>
          <w:szCs w:val="22"/>
        </w:rPr>
        <w:t xml:space="preserve">Odměna za užití nehmotného statku je již zahrnuta do ceny uvedené v Čl. </w:t>
      </w:r>
      <w:proofErr w:type="spellStart"/>
      <w:r>
        <w:rPr>
          <w:rFonts w:ascii="Arial" w:hAnsi="Arial" w:cs="Arial"/>
          <w:sz w:val="22"/>
          <w:szCs w:val="22"/>
        </w:rPr>
        <w:t>Vl</w:t>
      </w:r>
      <w:proofErr w:type="spellEnd"/>
      <w:r>
        <w:rPr>
          <w:rFonts w:ascii="Arial" w:hAnsi="Arial" w:cs="Arial"/>
          <w:sz w:val="22"/>
          <w:szCs w:val="22"/>
        </w:rPr>
        <w:t xml:space="preserve">. této smlouvy. </w:t>
      </w:r>
    </w:p>
    <w:p w:rsidR="00B130FD" w:rsidRDefault="00B130FD" w:rsidP="00B130FD">
      <w:pPr>
        <w:pStyle w:val="Normlnweb"/>
        <w:numPr>
          <w:ilvl w:val="0"/>
          <w:numId w:val="5"/>
        </w:numPr>
        <w:spacing w:before="0" w:after="0"/>
        <w:jc w:val="both"/>
        <w:rPr>
          <w:rFonts w:ascii="Arial" w:hAnsi="Arial" w:cs="Arial"/>
          <w:sz w:val="22"/>
          <w:szCs w:val="22"/>
        </w:rPr>
      </w:pPr>
      <w:r>
        <w:rPr>
          <w:rFonts w:ascii="Arial" w:hAnsi="Arial" w:cs="Arial"/>
          <w:sz w:val="22"/>
          <w:szCs w:val="22"/>
        </w:rPr>
        <w:t xml:space="preserve">Licence je poskytnuta na dobu trvání majetkových práv k nehmotnému statku. </w:t>
      </w:r>
    </w:p>
    <w:p w:rsidR="00B130FD" w:rsidRDefault="00B130FD" w:rsidP="00B130FD">
      <w:pPr>
        <w:pStyle w:val="Normlnweb"/>
        <w:numPr>
          <w:ilvl w:val="0"/>
          <w:numId w:val="5"/>
        </w:numPr>
        <w:spacing w:before="0" w:after="0"/>
        <w:jc w:val="both"/>
        <w:rPr>
          <w:rFonts w:ascii="Arial" w:hAnsi="Arial" w:cs="Arial"/>
          <w:sz w:val="22"/>
          <w:szCs w:val="22"/>
        </w:rPr>
      </w:pPr>
      <w:r>
        <w:rPr>
          <w:rFonts w:ascii="Arial" w:hAnsi="Arial" w:cs="Arial"/>
          <w:sz w:val="22"/>
          <w:szCs w:val="22"/>
        </w:rPr>
        <w:t>Objednatel není povinen licenci využít.</w:t>
      </w:r>
    </w:p>
    <w:p w:rsidR="00B130FD" w:rsidRDefault="00B130FD" w:rsidP="00B130FD">
      <w:pPr>
        <w:pStyle w:val="Normlnweb"/>
        <w:spacing w:before="0" w:after="0"/>
        <w:ind w:left="340"/>
        <w:jc w:val="both"/>
        <w:rPr>
          <w:rFonts w:ascii="Arial" w:hAnsi="Arial" w:cs="Arial"/>
          <w:sz w:val="22"/>
          <w:szCs w:val="22"/>
        </w:rPr>
      </w:pPr>
    </w:p>
    <w:p w:rsidR="00B130FD" w:rsidRDefault="00B130FD" w:rsidP="00B130FD">
      <w:pPr>
        <w:pStyle w:val="Normlnweb"/>
        <w:spacing w:before="0" w:after="0"/>
        <w:jc w:val="center"/>
        <w:rPr>
          <w:rFonts w:ascii="Arial" w:hAnsi="Arial" w:cs="Arial"/>
          <w:b/>
          <w:bCs/>
          <w:sz w:val="22"/>
          <w:szCs w:val="22"/>
        </w:rPr>
      </w:pPr>
      <w:r>
        <w:rPr>
          <w:rFonts w:ascii="Arial" w:hAnsi="Arial" w:cs="Arial"/>
          <w:b/>
          <w:bCs/>
          <w:sz w:val="22"/>
          <w:szCs w:val="22"/>
        </w:rPr>
        <w:t>VI.</w:t>
      </w:r>
    </w:p>
    <w:p w:rsidR="00B130FD" w:rsidRPr="00C774AA" w:rsidRDefault="00B130FD" w:rsidP="00B130FD">
      <w:pPr>
        <w:pStyle w:val="Normlnweb"/>
        <w:spacing w:before="0" w:afterLines="80" w:after="192"/>
        <w:jc w:val="center"/>
        <w:rPr>
          <w:rFonts w:ascii="Arial" w:hAnsi="Arial" w:cs="Arial"/>
          <w:b/>
          <w:bCs/>
          <w:sz w:val="22"/>
          <w:szCs w:val="22"/>
        </w:rPr>
      </w:pPr>
      <w:r>
        <w:rPr>
          <w:rFonts w:ascii="Arial" w:hAnsi="Arial" w:cs="Arial"/>
          <w:b/>
          <w:bCs/>
          <w:sz w:val="22"/>
          <w:szCs w:val="22"/>
        </w:rPr>
        <w:t xml:space="preserve">CENA </w:t>
      </w:r>
      <w:r w:rsidRPr="00C774AA">
        <w:rPr>
          <w:rFonts w:ascii="Arial" w:hAnsi="Arial" w:cs="Arial"/>
          <w:b/>
          <w:bCs/>
          <w:sz w:val="22"/>
          <w:szCs w:val="22"/>
        </w:rPr>
        <w:t xml:space="preserve">A </w:t>
      </w:r>
      <w:r>
        <w:rPr>
          <w:rFonts w:ascii="Arial" w:hAnsi="Arial" w:cs="Arial"/>
          <w:b/>
          <w:bCs/>
          <w:sz w:val="22"/>
          <w:szCs w:val="22"/>
        </w:rPr>
        <w:t>PLATEBNÍ PODMÍ</w:t>
      </w:r>
      <w:r w:rsidRPr="00C774AA">
        <w:rPr>
          <w:rFonts w:ascii="Arial" w:hAnsi="Arial" w:cs="Arial"/>
          <w:b/>
          <w:bCs/>
          <w:sz w:val="22"/>
          <w:szCs w:val="22"/>
        </w:rPr>
        <w:t xml:space="preserve">NKY </w:t>
      </w:r>
    </w:p>
    <w:p w:rsidR="00B130FD" w:rsidRPr="00F529D3" w:rsidRDefault="00B130FD" w:rsidP="00B130FD">
      <w:pPr>
        <w:pStyle w:val="Normlnweb"/>
        <w:numPr>
          <w:ilvl w:val="0"/>
          <w:numId w:val="3"/>
        </w:numPr>
        <w:tabs>
          <w:tab w:val="clear" w:pos="340"/>
          <w:tab w:val="num" w:pos="284"/>
        </w:tabs>
        <w:spacing w:before="0" w:after="0"/>
        <w:jc w:val="both"/>
        <w:rPr>
          <w:rFonts w:ascii="Arial" w:hAnsi="Arial" w:cs="Arial"/>
          <w:sz w:val="22"/>
          <w:szCs w:val="22"/>
        </w:rPr>
      </w:pPr>
      <w:r w:rsidRPr="00F529D3">
        <w:rPr>
          <w:rFonts w:ascii="Arial" w:hAnsi="Arial" w:cs="Arial"/>
          <w:sz w:val="22"/>
          <w:szCs w:val="22"/>
        </w:rPr>
        <w:t>Cena za řádně a včas poskytnuté služby je dohodou smluvních stran stanovena jako pev</w:t>
      </w:r>
      <w:r>
        <w:rPr>
          <w:rFonts w:ascii="Arial" w:hAnsi="Arial" w:cs="Arial"/>
          <w:sz w:val="22"/>
          <w:szCs w:val="22"/>
        </w:rPr>
        <w:t>ná a nejvýše přípustná a činí 89 000,-</w:t>
      </w:r>
      <w:r w:rsidRPr="00F529D3">
        <w:rPr>
          <w:rFonts w:ascii="Arial" w:hAnsi="Arial" w:cs="Arial"/>
          <w:sz w:val="22"/>
          <w:szCs w:val="22"/>
        </w:rPr>
        <w:t xml:space="preserve"> Kč bez DPH, tj. </w:t>
      </w:r>
      <w:r>
        <w:rPr>
          <w:rFonts w:ascii="Arial" w:hAnsi="Arial" w:cs="Arial"/>
          <w:sz w:val="22"/>
          <w:szCs w:val="22"/>
        </w:rPr>
        <w:t xml:space="preserve">106 800,- </w:t>
      </w:r>
      <w:r w:rsidRPr="00F529D3">
        <w:rPr>
          <w:rFonts w:ascii="Arial" w:hAnsi="Arial" w:cs="Arial"/>
          <w:sz w:val="22"/>
          <w:szCs w:val="22"/>
        </w:rPr>
        <w:t>Kč včetně DPH (dále jen „cena“), DPH činí</w:t>
      </w:r>
      <w:r>
        <w:rPr>
          <w:rFonts w:ascii="Arial" w:hAnsi="Arial" w:cs="Arial"/>
          <w:sz w:val="22"/>
          <w:szCs w:val="22"/>
        </w:rPr>
        <w:t xml:space="preserve"> 17 800,- Kč</w:t>
      </w:r>
      <w:r w:rsidRPr="00F529D3">
        <w:rPr>
          <w:rFonts w:ascii="Arial" w:hAnsi="Arial" w:cs="Arial"/>
          <w:sz w:val="22"/>
          <w:szCs w:val="22"/>
        </w:rPr>
        <w:t xml:space="preserve">. </w:t>
      </w:r>
    </w:p>
    <w:p w:rsidR="00B130FD" w:rsidRPr="008C1C0C" w:rsidRDefault="00B130FD" w:rsidP="00B130FD">
      <w:pPr>
        <w:numPr>
          <w:ilvl w:val="0"/>
          <w:numId w:val="3"/>
        </w:numPr>
        <w:shd w:val="clear" w:color="auto" w:fill="FFFFFF"/>
        <w:tabs>
          <w:tab w:val="clear" w:pos="340"/>
          <w:tab w:val="num" w:pos="284"/>
        </w:tabs>
        <w:jc w:val="both"/>
        <w:rPr>
          <w:rFonts w:ascii="Arial" w:hAnsi="Arial" w:cs="Arial"/>
          <w:sz w:val="22"/>
        </w:rPr>
      </w:pPr>
      <w:r>
        <w:rPr>
          <w:rFonts w:ascii="Arial" w:hAnsi="Arial" w:cs="Arial"/>
          <w:sz w:val="22"/>
        </w:rPr>
        <w:t xml:space="preserve">Účastníci sjednávají možnost jednostranného zvýšení ceny díla ze strany Dodavatele v průběhu provádění díla, a to v případě zvýšení zákonné sazby DPH. Navýšení sjednané ceny musí odpovídat zvýšení hodnoty DPH v závislosti na zvýšení zákonné sazby DPH. Účastníci sjednávají možnost jednostranného snížení ceny díla ze strany Objednatele v průběhu provádění díla,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 </w:t>
      </w:r>
    </w:p>
    <w:p w:rsidR="00B130FD" w:rsidRDefault="00B130FD" w:rsidP="00B130FD">
      <w:pPr>
        <w:pStyle w:val="Normlnweb"/>
        <w:tabs>
          <w:tab w:val="num" w:pos="284"/>
        </w:tabs>
        <w:spacing w:before="0" w:after="0"/>
        <w:ind w:left="340" w:hanging="340"/>
        <w:jc w:val="both"/>
        <w:rPr>
          <w:rFonts w:ascii="Arial" w:hAnsi="Arial" w:cs="Arial"/>
          <w:sz w:val="22"/>
          <w:szCs w:val="22"/>
        </w:rPr>
      </w:pPr>
      <w:r>
        <w:rPr>
          <w:rFonts w:ascii="Arial" w:hAnsi="Arial" w:cs="Arial"/>
          <w:sz w:val="22"/>
          <w:szCs w:val="22"/>
        </w:rPr>
        <w:t xml:space="preserve">3. </w:t>
      </w:r>
      <w:r w:rsidRPr="001259A5">
        <w:rPr>
          <w:rFonts w:ascii="Arial" w:hAnsi="Arial" w:cs="Arial"/>
          <w:sz w:val="22"/>
          <w:szCs w:val="22"/>
        </w:rPr>
        <w:t>Cenu uhradí Objednatel po řádném a včasném dodání služby, a to bezhotovostním převodem na účet Dodavatele na základě faktur</w:t>
      </w:r>
      <w:r>
        <w:rPr>
          <w:rFonts w:ascii="Arial" w:hAnsi="Arial" w:cs="Arial"/>
          <w:sz w:val="22"/>
          <w:szCs w:val="22"/>
        </w:rPr>
        <w:t>y</w:t>
      </w:r>
      <w:r w:rsidRPr="001259A5">
        <w:rPr>
          <w:rFonts w:ascii="Arial" w:hAnsi="Arial" w:cs="Arial"/>
          <w:sz w:val="22"/>
          <w:szCs w:val="22"/>
        </w:rPr>
        <w:t xml:space="preserve"> vystaven</w:t>
      </w:r>
      <w:r>
        <w:rPr>
          <w:rFonts w:ascii="Arial" w:hAnsi="Arial" w:cs="Arial"/>
          <w:sz w:val="22"/>
          <w:szCs w:val="22"/>
        </w:rPr>
        <w:t>é</w:t>
      </w:r>
      <w:r w:rsidRPr="001259A5">
        <w:rPr>
          <w:rFonts w:ascii="Arial" w:hAnsi="Arial" w:cs="Arial"/>
          <w:sz w:val="22"/>
          <w:szCs w:val="22"/>
        </w:rPr>
        <w:t xml:space="preserve"> Dodavatelem. Splatnost faktury je dohodou smluvních stran stanovena na 30 dnů ode dne jejího prokazatelného doručení Objednateli. Zaplacením se pro účely této smlouvy rozumí odepsání příslušné částky z</w:t>
      </w:r>
      <w:r>
        <w:rPr>
          <w:rFonts w:ascii="Arial" w:hAnsi="Arial" w:cs="Arial"/>
          <w:sz w:val="22"/>
          <w:szCs w:val="22"/>
        </w:rPr>
        <w:t> </w:t>
      </w:r>
      <w:r w:rsidRPr="001259A5">
        <w:rPr>
          <w:rFonts w:ascii="Arial" w:hAnsi="Arial" w:cs="Arial"/>
          <w:sz w:val="22"/>
          <w:szCs w:val="22"/>
        </w:rPr>
        <w:t xml:space="preserve">účtu Objednatele. </w:t>
      </w:r>
      <w:r w:rsidRPr="001259A5">
        <w:rPr>
          <w:rFonts w:ascii="Arial" w:eastAsia="MS Mincho" w:hAnsi="Arial" w:cs="Arial"/>
          <w:sz w:val="22"/>
          <w:szCs w:val="22"/>
        </w:rPr>
        <w:t xml:space="preserve">Faktura musí obsahovat veškeré náležitosti daňového dokladu podle </w:t>
      </w:r>
      <w:r w:rsidRPr="001259A5">
        <w:rPr>
          <w:rFonts w:ascii="Arial" w:hAnsi="Arial" w:cs="Arial"/>
          <w:w w:val="103"/>
          <w:sz w:val="22"/>
          <w:szCs w:val="22"/>
        </w:rPr>
        <w:t>zákona č. 563/1991 Sb., o účetnictví, ve znění pozdějších předpisů, a zákona č. 235/2004 Sb., o dani z</w:t>
      </w:r>
      <w:r>
        <w:rPr>
          <w:rFonts w:ascii="Arial" w:hAnsi="Arial" w:cs="Arial"/>
          <w:w w:val="103"/>
          <w:sz w:val="22"/>
          <w:szCs w:val="22"/>
        </w:rPr>
        <w:t> </w:t>
      </w:r>
      <w:r w:rsidRPr="001259A5">
        <w:rPr>
          <w:rFonts w:ascii="Arial" w:hAnsi="Arial" w:cs="Arial"/>
          <w:w w:val="103"/>
          <w:sz w:val="22"/>
          <w:szCs w:val="22"/>
        </w:rPr>
        <w:t xml:space="preserve">přidané hodnoty, ve znění </w:t>
      </w:r>
      <w:r w:rsidRPr="001259A5">
        <w:rPr>
          <w:rFonts w:ascii="Arial" w:hAnsi="Arial" w:cs="Arial"/>
          <w:spacing w:val="-1"/>
          <w:w w:val="103"/>
          <w:sz w:val="22"/>
          <w:szCs w:val="22"/>
        </w:rPr>
        <w:t xml:space="preserve">pozdějších předpisů. </w:t>
      </w:r>
      <w:r w:rsidRPr="001259A5">
        <w:rPr>
          <w:rFonts w:ascii="Arial" w:eastAsia="MS Mincho" w:hAnsi="Arial" w:cs="Arial"/>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rsidR="00B130FD" w:rsidRPr="0044003C" w:rsidRDefault="00B130FD" w:rsidP="00B130FD">
      <w:pPr>
        <w:pStyle w:val="Normlnweb"/>
        <w:tabs>
          <w:tab w:val="num" w:pos="284"/>
        </w:tabs>
        <w:spacing w:before="0" w:after="0"/>
        <w:ind w:left="340" w:hanging="340"/>
        <w:jc w:val="both"/>
        <w:rPr>
          <w:rFonts w:ascii="Arial" w:hAnsi="Arial" w:cs="Arial"/>
        </w:rPr>
      </w:pPr>
      <w:r>
        <w:rPr>
          <w:sz w:val="22"/>
          <w:szCs w:val="22"/>
        </w:rPr>
        <w:t xml:space="preserve">4. </w:t>
      </w:r>
      <w:r w:rsidRPr="00A1380E">
        <w:rPr>
          <w:rFonts w:ascii="Arial" w:hAnsi="Arial" w:cs="Arial"/>
          <w:sz w:val="22"/>
          <w:szCs w:val="22"/>
        </w:rPr>
        <w:t xml:space="preserve">Faktura musí dále obsahovat následující označení: Projekt Řízení,  kontrola, monitorování  a hodnocení GG OP VK v Kraji Vysočina </w:t>
      </w:r>
      <w:r>
        <w:rPr>
          <w:rFonts w:ascii="Arial" w:hAnsi="Arial" w:cs="Arial"/>
          <w:sz w:val="22"/>
          <w:szCs w:val="22"/>
        </w:rPr>
        <w:t>II (</w:t>
      </w:r>
      <w:proofErr w:type="spellStart"/>
      <w:r>
        <w:rPr>
          <w:rFonts w:ascii="Arial" w:hAnsi="Arial" w:cs="Arial"/>
          <w:sz w:val="22"/>
          <w:szCs w:val="22"/>
        </w:rPr>
        <w:t>reg</w:t>
      </w:r>
      <w:proofErr w:type="spellEnd"/>
      <w:r>
        <w:rPr>
          <w:rFonts w:ascii="Arial" w:hAnsi="Arial" w:cs="Arial"/>
          <w:sz w:val="22"/>
          <w:szCs w:val="22"/>
        </w:rPr>
        <w:t xml:space="preserve">. </w:t>
      </w:r>
      <w:proofErr w:type="gramStart"/>
      <w:r w:rsidRPr="00A1380E">
        <w:rPr>
          <w:rFonts w:ascii="Arial" w:hAnsi="Arial" w:cs="Arial"/>
          <w:sz w:val="22"/>
          <w:szCs w:val="22"/>
        </w:rPr>
        <w:t>číslo</w:t>
      </w:r>
      <w:proofErr w:type="gramEnd"/>
      <w:r>
        <w:rPr>
          <w:rFonts w:ascii="Arial" w:hAnsi="Arial" w:cs="Arial"/>
          <w:sz w:val="22"/>
          <w:szCs w:val="22"/>
        </w:rPr>
        <w:t xml:space="preserve">: </w:t>
      </w:r>
      <w:r w:rsidRPr="00A1380E">
        <w:rPr>
          <w:rFonts w:ascii="Arial" w:hAnsi="Arial" w:cs="Arial"/>
          <w:sz w:val="22"/>
          <w:szCs w:val="22"/>
        </w:rPr>
        <w:t xml:space="preserve"> CZ.1.07/5.1.00/39.0026)</w:t>
      </w:r>
      <w:r w:rsidRPr="0044003C">
        <w:rPr>
          <w:rFonts w:ascii="Arial" w:hAnsi="Arial" w:cs="Arial"/>
          <w:sz w:val="22"/>
          <w:szCs w:val="22"/>
        </w:rPr>
        <w:t xml:space="preserve">           </w:t>
      </w:r>
    </w:p>
    <w:p w:rsidR="00B130FD" w:rsidRPr="0044003C" w:rsidRDefault="00B130FD" w:rsidP="00B130FD">
      <w:pPr>
        <w:pStyle w:val="Normlnweb"/>
        <w:tabs>
          <w:tab w:val="num" w:pos="284"/>
        </w:tabs>
        <w:spacing w:before="0" w:after="0"/>
        <w:ind w:left="284" w:hanging="340"/>
        <w:jc w:val="both"/>
        <w:rPr>
          <w:rFonts w:ascii="Arial" w:hAnsi="Arial" w:cs="Arial"/>
          <w:sz w:val="22"/>
          <w:szCs w:val="22"/>
        </w:rPr>
      </w:pPr>
    </w:p>
    <w:p w:rsidR="00B130FD" w:rsidRDefault="00B130FD" w:rsidP="00B130FD">
      <w:pPr>
        <w:pStyle w:val="Normlnweb"/>
        <w:spacing w:before="0" w:after="0"/>
        <w:jc w:val="center"/>
        <w:rPr>
          <w:rFonts w:ascii="Arial" w:hAnsi="Arial" w:cs="Arial"/>
          <w:b/>
          <w:sz w:val="22"/>
          <w:szCs w:val="22"/>
        </w:rPr>
      </w:pPr>
    </w:p>
    <w:p w:rsidR="00B130FD" w:rsidRDefault="00B130FD" w:rsidP="00B130FD">
      <w:pPr>
        <w:pStyle w:val="Normlnweb"/>
        <w:spacing w:before="0" w:after="0"/>
        <w:jc w:val="center"/>
        <w:rPr>
          <w:rFonts w:ascii="Arial" w:hAnsi="Arial" w:cs="Arial"/>
          <w:b/>
          <w:sz w:val="22"/>
          <w:szCs w:val="22"/>
        </w:rPr>
      </w:pPr>
      <w:r w:rsidRPr="001259A5">
        <w:rPr>
          <w:rFonts w:ascii="Arial" w:hAnsi="Arial" w:cs="Arial"/>
          <w:b/>
          <w:sz w:val="22"/>
          <w:szCs w:val="22"/>
        </w:rPr>
        <w:lastRenderedPageBreak/>
        <w:t>VII.</w:t>
      </w:r>
    </w:p>
    <w:p w:rsidR="00B130FD" w:rsidRPr="001259A5" w:rsidRDefault="00B130FD" w:rsidP="00B130FD">
      <w:pPr>
        <w:pStyle w:val="Normlnweb"/>
        <w:spacing w:before="0" w:afterLines="80" w:after="192"/>
        <w:jc w:val="center"/>
        <w:rPr>
          <w:rFonts w:ascii="Arial" w:hAnsi="Arial" w:cs="Arial"/>
          <w:b/>
          <w:sz w:val="22"/>
          <w:szCs w:val="22"/>
        </w:rPr>
      </w:pPr>
      <w:r>
        <w:rPr>
          <w:rFonts w:ascii="Arial" w:hAnsi="Arial" w:cs="Arial"/>
          <w:b/>
          <w:sz w:val="22"/>
          <w:szCs w:val="22"/>
        </w:rPr>
        <w:t>POVINNOSTI SMLUVNÍ</w:t>
      </w:r>
      <w:r w:rsidRPr="001259A5">
        <w:rPr>
          <w:rFonts w:ascii="Arial" w:hAnsi="Arial" w:cs="Arial"/>
          <w:b/>
          <w:sz w:val="22"/>
          <w:szCs w:val="22"/>
        </w:rPr>
        <w:t>CH STRAN</w:t>
      </w:r>
    </w:p>
    <w:p w:rsidR="00B130FD" w:rsidRDefault="00B130FD" w:rsidP="00B130FD">
      <w:pPr>
        <w:pStyle w:val="Normlnweb"/>
        <w:numPr>
          <w:ilvl w:val="0"/>
          <w:numId w:val="4"/>
        </w:numPr>
        <w:tabs>
          <w:tab w:val="clear" w:pos="624"/>
          <w:tab w:val="num" w:pos="284"/>
        </w:tabs>
        <w:spacing w:before="0" w:after="0"/>
        <w:ind w:left="284" w:hanging="284"/>
        <w:jc w:val="both"/>
        <w:rPr>
          <w:rFonts w:ascii="Arial" w:hAnsi="Arial" w:cs="Arial"/>
          <w:sz w:val="22"/>
          <w:szCs w:val="22"/>
        </w:rPr>
      </w:pPr>
      <w:r>
        <w:rPr>
          <w:rFonts w:ascii="Arial" w:hAnsi="Arial" w:cs="Arial"/>
          <w:sz w:val="22"/>
          <w:szCs w:val="22"/>
        </w:rPr>
        <w:t>Objednatel se zavazuje předávat Dodavateli na jeho žádost informace, které má k dispozici k datu doručení žádosti, nezbytné k provádění služeb tak, aby mohl Dodavatel těchto údajů využít pro provádění služeb v termínech sjednaných v této Smlouvě.</w:t>
      </w:r>
    </w:p>
    <w:p w:rsidR="00B130FD" w:rsidRDefault="00B130FD" w:rsidP="00B130FD">
      <w:pPr>
        <w:numPr>
          <w:ilvl w:val="0"/>
          <w:numId w:val="4"/>
        </w:numPr>
        <w:tabs>
          <w:tab w:val="clear" w:pos="624"/>
          <w:tab w:val="num" w:pos="284"/>
        </w:tabs>
        <w:ind w:left="284" w:hanging="284"/>
        <w:jc w:val="both"/>
        <w:rPr>
          <w:rFonts w:ascii="Arial" w:hAnsi="Arial" w:cs="Arial"/>
          <w:sz w:val="22"/>
          <w:szCs w:val="22"/>
        </w:rPr>
      </w:pPr>
      <w:r w:rsidRPr="00A53102">
        <w:rPr>
          <w:rFonts w:ascii="Arial" w:hAnsi="Arial" w:cs="Arial"/>
          <w:sz w:val="22"/>
          <w:szCs w:val="22"/>
        </w:rPr>
        <w:t>Objednatel se zavazuje uhradit Dodavateli za řádně a včas poskytnuté služby dohodnutou cenu, a to ve výši a za podmínek uvedených v čl. VI. této smlouvy.</w:t>
      </w:r>
    </w:p>
    <w:p w:rsidR="00B130FD" w:rsidRDefault="00B130FD" w:rsidP="00B130FD">
      <w:pPr>
        <w:pStyle w:val="Zkladntextodsazen"/>
        <w:numPr>
          <w:ilvl w:val="0"/>
          <w:numId w:val="4"/>
        </w:numPr>
        <w:tabs>
          <w:tab w:val="clear" w:pos="624"/>
          <w:tab w:val="num" w:pos="284"/>
        </w:tabs>
        <w:ind w:left="284" w:hanging="284"/>
        <w:jc w:val="both"/>
        <w:rPr>
          <w:szCs w:val="22"/>
        </w:rPr>
      </w:pPr>
      <w:r w:rsidRPr="00DD0820">
        <w:rPr>
          <w:szCs w:val="22"/>
        </w:rPr>
        <w:t>Dodavatel je povinen tištěné výstupy opatřit publicitou v souladu s pravidly Operačního programu</w:t>
      </w:r>
      <w:r>
        <w:rPr>
          <w:szCs w:val="22"/>
        </w:rPr>
        <w:t xml:space="preserve"> Vzdělávání pro konkurenceschopnost</w:t>
      </w:r>
      <w:r w:rsidRPr="00DD0820">
        <w:rPr>
          <w:szCs w:val="22"/>
        </w:rPr>
        <w:t xml:space="preserve">. Grafické podklady dodá v elektronické podobě </w:t>
      </w:r>
      <w:r>
        <w:rPr>
          <w:szCs w:val="22"/>
        </w:rPr>
        <w:t>O</w:t>
      </w:r>
      <w:r w:rsidRPr="00DD0820">
        <w:rPr>
          <w:szCs w:val="22"/>
        </w:rPr>
        <w:t>bjednatel.</w:t>
      </w:r>
    </w:p>
    <w:p w:rsidR="00B130FD" w:rsidRPr="0044003C" w:rsidRDefault="00B130FD" w:rsidP="00B130FD">
      <w:pPr>
        <w:pStyle w:val="Zkladntextodsazen"/>
        <w:numPr>
          <w:ilvl w:val="0"/>
          <w:numId w:val="4"/>
        </w:numPr>
        <w:tabs>
          <w:tab w:val="clear" w:pos="624"/>
          <w:tab w:val="num" w:pos="284"/>
        </w:tabs>
        <w:ind w:left="284" w:hanging="284"/>
        <w:jc w:val="both"/>
        <w:rPr>
          <w:szCs w:val="22"/>
        </w:rPr>
      </w:pPr>
      <w:r w:rsidRPr="0044003C">
        <w:rPr>
          <w:szCs w:val="22"/>
        </w:rPr>
        <w:t>Vzhledem k tomu, že služby jsou součástí čerpání prostředků z Operačního programu Vzdělávání pro konkurenceschopnost</w:t>
      </w:r>
      <w:r>
        <w:rPr>
          <w:szCs w:val="22"/>
        </w:rPr>
        <w:t xml:space="preserve"> (respektive z projektu „Řízení, kontrola, monitorování a hodnocení GG OP VK v Kraji Vysočina II)</w:t>
      </w:r>
      <w:r w:rsidRPr="0044003C">
        <w:rPr>
          <w:szCs w:val="22"/>
        </w:rPr>
        <w:t>, je Dodavatel povinen uchovat veškeré dokumenty související s plněním této smlouvy do 31. 12. 2025 a na vyžádání je v této lhůtě předložit orgánům oprávněným provádět věcnou a finanční kontrolu projektu.</w:t>
      </w:r>
    </w:p>
    <w:p w:rsidR="00B130FD" w:rsidRDefault="00B130FD" w:rsidP="00B130FD">
      <w:pPr>
        <w:pStyle w:val="Zkladntextodsazen"/>
        <w:numPr>
          <w:ilvl w:val="0"/>
          <w:numId w:val="4"/>
        </w:numPr>
        <w:tabs>
          <w:tab w:val="clear" w:pos="624"/>
          <w:tab w:val="num" w:pos="284"/>
        </w:tabs>
        <w:ind w:left="284" w:hanging="284"/>
        <w:jc w:val="both"/>
        <w:rPr>
          <w:szCs w:val="22"/>
        </w:rPr>
      </w:pPr>
      <w:r>
        <w:rPr>
          <w:szCs w:val="22"/>
        </w:rPr>
        <w:t>D</w:t>
      </w:r>
      <w:r w:rsidRPr="0044003C">
        <w:rPr>
          <w:szCs w:val="22"/>
        </w:rPr>
        <w:t xml:space="preserve">odavatel </w:t>
      </w:r>
      <w:r>
        <w:rPr>
          <w:szCs w:val="22"/>
        </w:rPr>
        <w:t xml:space="preserve">musí umožnit </w:t>
      </w:r>
      <w:r w:rsidRPr="0044003C">
        <w:rPr>
          <w:szCs w:val="22"/>
        </w:rPr>
        <w:t>všem subjektům oprávněným k vý</w:t>
      </w:r>
      <w:r w:rsidRPr="005351E6">
        <w:rPr>
          <w:szCs w:val="22"/>
        </w:rPr>
        <w:t>konu kontroly projektu, z</w:t>
      </w:r>
      <w:r>
        <w:rPr>
          <w:szCs w:val="22"/>
        </w:rPr>
        <w:t> </w:t>
      </w:r>
      <w:r w:rsidRPr="005351E6">
        <w:rPr>
          <w:szCs w:val="22"/>
        </w:rPr>
        <w:t>jeho</w:t>
      </w:r>
      <w:r>
        <w:rPr>
          <w:szCs w:val="22"/>
        </w:rPr>
        <w:t xml:space="preserve">ž </w:t>
      </w:r>
      <w:r w:rsidRPr="0044003C">
        <w:rPr>
          <w:szCs w:val="22"/>
        </w:rPr>
        <w:t>prostředků je dodávka hrazena, provést kontrolu dokladů souvisejících s plněním zakázky, a to po dobu danou právními předpisy ČR k jejich uchovávání (zákon č. 563/1991 Sb., o účetnictví, a zákon č. 235/2004 Sb., o dani z přidané hodnoty).</w:t>
      </w:r>
    </w:p>
    <w:p w:rsidR="00B130FD" w:rsidRPr="005351E6" w:rsidRDefault="00B130FD" w:rsidP="00B130FD">
      <w:pPr>
        <w:pStyle w:val="Zkladntextodsazen"/>
        <w:ind w:left="284" w:firstLine="0"/>
        <w:jc w:val="both"/>
        <w:rPr>
          <w:szCs w:val="22"/>
        </w:rPr>
      </w:pPr>
    </w:p>
    <w:p w:rsidR="00B130FD" w:rsidRDefault="00B130FD" w:rsidP="00B130FD">
      <w:pPr>
        <w:pStyle w:val="Normlnweb"/>
        <w:spacing w:before="0" w:after="0"/>
        <w:jc w:val="center"/>
        <w:rPr>
          <w:rFonts w:ascii="Arial" w:hAnsi="Arial" w:cs="Arial"/>
          <w:b/>
          <w:sz w:val="22"/>
          <w:szCs w:val="22"/>
        </w:rPr>
      </w:pPr>
      <w:r>
        <w:rPr>
          <w:rFonts w:ascii="Arial" w:hAnsi="Arial" w:cs="Arial"/>
          <w:b/>
          <w:sz w:val="22"/>
          <w:szCs w:val="22"/>
        </w:rPr>
        <w:t>VIII.</w:t>
      </w:r>
    </w:p>
    <w:p w:rsidR="00B130FD" w:rsidRPr="00DA0C81" w:rsidRDefault="00B130FD" w:rsidP="00B130FD">
      <w:pPr>
        <w:pStyle w:val="Normlnweb"/>
        <w:spacing w:before="0" w:afterLines="80" w:after="192"/>
        <w:jc w:val="center"/>
        <w:rPr>
          <w:rFonts w:ascii="Arial" w:hAnsi="Arial" w:cs="Arial"/>
          <w:b/>
          <w:sz w:val="22"/>
          <w:szCs w:val="22"/>
        </w:rPr>
      </w:pPr>
      <w:r w:rsidRPr="00DA0C81">
        <w:rPr>
          <w:rFonts w:ascii="Arial" w:hAnsi="Arial" w:cs="Arial"/>
          <w:b/>
          <w:sz w:val="22"/>
          <w:szCs w:val="22"/>
        </w:rPr>
        <w:t>ODPOVĚDNOST DODAVATELE</w:t>
      </w:r>
    </w:p>
    <w:p w:rsidR="00B130FD" w:rsidRDefault="00B130FD" w:rsidP="00B130FD">
      <w:pPr>
        <w:pStyle w:val="Normlnweb"/>
        <w:numPr>
          <w:ilvl w:val="0"/>
          <w:numId w:val="6"/>
        </w:numPr>
        <w:spacing w:before="0" w:after="0"/>
        <w:jc w:val="both"/>
        <w:rPr>
          <w:rFonts w:ascii="Arial" w:hAnsi="Arial" w:cs="Arial"/>
          <w:sz w:val="22"/>
          <w:szCs w:val="22"/>
        </w:rPr>
      </w:pPr>
      <w:r>
        <w:rPr>
          <w:rFonts w:ascii="Arial" w:hAnsi="Arial" w:cs="Arial"/>
          <w:sz w:val="22"/>
          <w:szCs w:val="22"/>
        </w:rPr>
        <w:t>Dodavatel odpovídá objednateli za škodu, která mu vznikla v souvislosti s plněním účelu této smlouvy, pokud ji způsobil Dodavatel.</w:t>
      </w:r>
    </w:p>
    <w:p w:rsidR="00B130FD" w:rsidRDefault="00B130FD" w:rsidP="00B130FD">
      <w:pPr>
        <w:pStyle w:val="Normlnweb"/>
        <w:numPr>
          <w:ilvl w:val="0"/>
          <w:numId w:val="6"/>
        </w:numPr>
        <w:spacing w:before="0" w:after="0"/>
        <w:jc w:val="both"/>
        <w:rPr>
          <w:rFonts w:ascii="Arial" w:hAnsi="Arial" w:cs="Arial"/>
          <w:sz w:val="22"/>
          <w:szCs w:val="22"/>
        </w:rPr>
      </w:pPr>
      <w:r>
        <w:rPr>
          <w:rFonts w:ascii="Arial" w:hAnsi="Arial" w:cs="Arial"/>
          <w:sz w:val="22"/>
          <w:szCs w:val="22"/>
        </w:rPr>
        <w:t>Dodavatel prohlašuje, že je ve smyslu zákona č. 93/2009 Sb., o auditorech a o změně některých zákonů (zákon o auditorech), ve znění pozdějších předpisů, pojištěn na odpovědnost za škodu, která by mohla objednateli vzniknout v souvislosti s touto smlouvou.</w:t>
      </w:r>
    </w:p>
    <w:p w:rsidR="00B130FD" w:rsidRDefault="00B130FD" w:rsidP="00B130FD">
      <w:pPr>
        <w:pStyle w:val="Normlnweb"/>
        <w:spacing w:before="0" w:after="0"/>
        <w:jc w:val="center"/>
        <w:rPr>
          <w:rFonts w:ascii="Arial" w:hAnsi="Arial" w:cs="Arial"/>
          <w:b/>
          <w:sz w:val="22"/>
          <w:szCs w:val="22"/>
        </w:rPr>
      </w:pPr>
    </w:p>
    <w:p w:rsidR="00B130FD" w:rsidRDefault="00B130FD" w:rsidP="00B130FD">
      <w:pPr>
        <w:pStyle w:val="Normlnweb"/>
        <w:spacing w:before="0" w:after="0"/>
        <w:jc w:val="center"/>
        <w:rPr>
          <w:rFonts w:ascii="Arial" w:hAnsi="Arial" w:cs="Arial"/>
          <w:b/>
          <w:sz w:val="22"/>
          <w:szCs w:val="22"/>
        </w:rPr>
      </w:pPr>
      <w:r>
        <w:rPr>
          <w:rFonts w:ascii="Arial" w:hAnsi="Arial" w:cs="Arial"/>
          <w:b/>
          <w:sz w:val="22"/>
          <w:szCs w:val="22"/>
        </w:rPr>
        <w:t xml:space="preserve">IX. </w:t>
      </w:r>
    </w:p>
    <w:p w:rsidR="00B130FD" w:rsidRPr="00BF7F6A" w:rsidRDefault="00B130FD" w:rsidP="00B130FD">
      <w:pPr>
        <w:pStyle w:val="Normlnweb"/>
        <w:spacing w:before="0" w:afterLines="80" w:after="192"/>
        <w:jc w:val="center"/>
        <w:rPr>
          <w:rFonts w:ascii="Arial" w:hAnsi="Arial" w:cs="Arial"/>
          <w:b/>
          <w:sz w:val="22"/>
          <w:szCs w:val="22"/>
        </w:rPr>
      </w:pPr>
      <w:r w:rsidRPr="00BF7F6A">
        <w:rPr>
          <w:rFonts w:ascii="Arial" w:hAnsi="Arial" w:cs="Arial"/>
          <w:b/>
          <w:sz w:val="22"/>
          <w:szCs w:val="22"/>
        </w:rPr>
        <w:t>UKONČENI SMLOUVY</w:t>
      </w:r>
    </w:p>
    <w:p w:rsidR="00B130FD" w:rsidRDefault="00B130FD" w:rsidP="00B130FD">
      <w:pPr>
        <w:pStyle w:val="Normlnweb"/>
        <w:numPr>
          <w:ilvl w:val="0"/>
          <w:numId w:val="7"/>
        </w:numPr>
        <w:spacing w:before="0" w:after="0"/>
        <w:rPr>
          <w:rFonts w:ascii="Arial" w:hAnsi="Arial" w:cs="Arial"/>
          <w:sz w:val="22"/>
          <w:szCs w:val="22"/>
        </w:rPr>
      </w:pPr>
      <w:r>
        <w:rPr>
          <w:rFonts w:ascii="Arial" w:hAnsi="Arial" w:cs="Arial"/>
          <w:sz w:val="22"/>
          <w:szCs w:val="22"/>
        </w:rPr>
        <w:t>Platnost smlouvy lze ukončit písemnou dohodou podepsanou oprávněnými zástupci obou smluvních stran.</w:t>
      </w:r>
    </w:p>
    <w:p w:rsidR="00B130FD" w:rsidRDefault="00B130FD" w:rsidP="00B130FD">
      <w:pPr>
        <w:pStyle w:val="Normlnweb"/>
        <w:numPr>
          <w:ilvl w:val="0"/>
          <w:numId w:val="7"/>
        </w:numPr>
        <w:spacing w:before="0" w:after="0"/>
        <w:jc w:val="both"/>
        <w:rPr>
          <w:rFonts w:ascii="Arial" w:hAnsi="Arial" w:cs="Arial"/>
          <w:sz w:val="22"/>
          <w:szCs w:val="22"/>
        </w:rPr>
      </w:pPr>
      <w:r>
        <w:rPr>
          <w:rFonts w:ascii="Arial" w:hAnsi="Arial" w:cs="Arial"/>
          <w:sz w:val="22"/>
          <w:szCs w:val="22"/>
        </w:rPr>
        <w:t>Kterákoliv ze smluvních stran je oprávněna smlouvu vypovědět, a to i bez udání důvodu. Výpovědní lhůta činí 1 měsíc a začíná běžet první den následující po dni, kdy bylo písemné vyhotovení výpovědi doručeno druhé smluvní straně.</w:t>
      </w:r>
    </w:p>
    <w:p w:rsidR="00B130FD" w:rsidRDefault="00B130FD" w:rsidP="00B130FD">
      <w:pPr>
        <w:pStyle w:val="Normlnweb"/>
        <w:numPr>
          <w:ilvl w:val="0"/>
          <w:numId w:val="7"/>
        </w:numPr>
        <w:spacing w:before="0" w:after="0"/>
        <w:jc w:val="both"/>
        <w:rPr>
          <w:rFonts w:ascii="Arial" w:hAnsi="Arial" w:cs="Arial"/>
          <w:sz w:val="22"/>
          <w:szCs w:val="22"/>
        </w:rPr>
      </w:pPr>
      <w:r>
        <w:rPr>
          <w:rFonts w:ascii="Arial" w:hAnsi="Arial" w:cs="Arial"/>
          <w:sz w:val="22"/>
          <w:szCs w:val="22"/>
        </w:rPr>
        <w:t>Kterákoliv ze smluvních stran je oprávněna od smlouvy odstoupit v případě, že dojde hrubým nebo opakovaným způsobem k porušení povinností stanovených ve smlouvě. Za hrubé porušení smlouvy se považují případy, kdy kterákoli ze stran svým úmyslným jednáním zapříčiní, že nemohlo dojít k poskytnutí služeb. Odstoupení nabývá účinnosti dnem prokazatelného doručení jeho písemného vyhotovení druhé smluvní straně.</w:t>
      </w:r>
    </w:p>
    <w:p w:rsidR="00B130FD" w:rsidRDefault="00B130FD" w:rsidP="00B130FD">
      <w:pPr>
        <w:pStyle w:val="Normlnweb"/>
        <w:spacing w:before="0" w:after="0"/>
        <w:jc w:val="center"/>
        <w:rPr>
          <w:rFonts w:ascii="Arial" w:hAnsi="Arial" w:cs="Arial"/>
          <w:b/>
          <w:sz w:val="22"/>
          <w:szCs w:val="22"/>
        </w:rPr>
      </w:pPr>
    </w:p>
    <w:p w:rsidR="00B130FD" w:rsidRDefault="00B130FD" w:rsidP="00B130FD">
      <w:pPr>
        <w:pStyle w:val="Normlnweb"/>
        <w:spacing w:before="0" w:after="0"/>
        <w:jc w:val="center"/>
        <w:rPr>
          <w:rFonts w:ascii="Arial" w:hAnsi="Arial" w:cs="Arial"/>
          <w:b/>
          <w:sz w:val="22"/>
          <w:szCs w:val="22"/>
        </w:rPr>
      </w:pPr>
      <w:r>
        <w:rPr>
          <w:rFonts w:ascii="Arial" w:hAnsi="Arial" w:cs="Arial"/>
          <w:b/>
          <w:sz w:val="22"/>
          <w:szCs w:val="22"/>
        </w:rPr>
        <w:t xml:space="preserve">X. </w:t>
      </w:r>
    </w:p>
    <w:p w:rsidR="00B130FD" w:rsidRDefault="00B130FD" w:rsidP="00B130FD">
      <w:pPr>
        <w:pStyle w:val="Normlnweb"/>
        <w:spacing w:before="0" w:afterLines="80" w:after="192"/>
        <w:jc w:val="center"/>
        <w:rPr>
          <w:rFonts w:ascii="Arial" w:hAnsi="Arial" w:cs="Arial"/>
          <w:b/>
          <w:bCs/>
          <w:sz w:val="22"/>
          <w:szCs w:val="22"/>
        </w:rPr>
      </w:pPr>
      <w:r w:rsidRPr="00BF7F6A">
        <w:rPr>
          <w:rFonts w:ascii="Arial" w:hAnsi="Arial" w:cs="Arial"/>
          <w:b/>
          <w:sz w:val="22"/>
          <w:szCs w:val="22"/>
        </w:rPr>
        <w:t xml:space="preserve">SANKCE </w:t>
      </w:r>
    </w:p>
    <w:p w:rsidR="00B130FD" w:rsidRDefault="00B130FD" w:rsidP="00B130FD">
      <w:pPr>
        <w:pStyle w:val="Normlnweb"/>
        <w:numPr>
          <w:ilvl w:val="0"/>
          <w:numId w:val="8"/>
        </w:numPr>
        <w:spacing w:before="0" w:after="0"/>
        <w:jc w:val="both"/>
        <w:rPr>
          <w:rFonts w:ascii="Arial" w:hAnsi="Arial" w:cs="Arial"/>
          <w:sz w:val="22"/>
          <w:szCs w:val="22"/>
        </w:rPr>
      </w:pPr>
      <w:r>
        <w:rPr>
          <w:rFonts w:ascii="Arial" w:hAnsi="Arial" w:cs="Arial"/>
          <w:sz w:val="22"/>
          <w:szCs w:val="22"/>
        </w:rPr>
        <w:t>V případě prodlení Dodavatele s plněním služeb v termínu uvedeném čl. III. odst. 1 této smlouvy je Objednatel oprávněn účtovat Dodavateli smluvní pokutu ve výši 1.000,- Kč, a to za každý i započatý den prodlení.</w:t>
      </w:r>
    </w:p>
    <w:p w:rsidR="00B130FD" w:rsidRDefault="00B130FD" w:rsidP="00B130FD">
      <w:pPr>
        <w:pStyle w:val="Normlnweb"/>
        <w:numPr>
          <w:ilvl w:val="0"/>
          <w:numId w:val="8"/>
        </w:numPr>
        <w:spacing w:before="0" w:after="0"/>
        <w:jc w:val="both"/>
        <w:rPr>
          <w:rFonts w:ascii="Arial" w:hAnsi="Arial" w:cs="Arial"/>
          <w:sz w:val="22"/>
          <w:szCs w:val="22"/>
        </w:rPr>
      </w:pPr>
      <w:r>
        <w:rPr>
          <w:rFonts w:ascii="Arial" w:hAnsi="Arial" w:cs="Arial"/>
          <w:sz w:val="22"/>
          <w:szCs w:val="22"/>
        </w:rPr>
        <w:t xml:space="preserve">V případě prodlení Objednatele se zaplacením faktury vystavené Dodavatelem v souladu s Čl. VI. této smlouvy je Dodavatel oprávněn účtovat Objednateli úrok z prodlení ve výši 0,05% z nezaplacené částky, a to za každý i započatý den prodlení. </w:t>
      </w:r>
    </w:p>
    <w:p w:rsidR="00B130FD" w:rsidRDefault="00B130FD" w:rsidP="00B130FD">
      <w:pPr>
        <w:pStyle w:val="Normlnweb"/>
        <w:numPr>
          <w:ilvl w:val="0"/>
          <w:numId w:val="8"/>
        </w:numPr>
        <w:spacing w:before="0" w:after="0"/>
        <w:jc w:val="both"/>
        <w:rPr>
          <w:rFonts w:ascii="Arial" w:hAnsi="Arial" w:cs="Arial"/>
          <w:sz w:val="22"/>
          <w:szCs w:val="22"/>
        </w:rPr>
      </w:pPr>
      <w:r>
        <w:rPr>
          <w:rFonts w:ascii="Arial" w:hAnsi="Arial" w:cs="Arial"/>
          <w:sz w:val="22"/>
          <w:szCs w:val="22"/>
        </w:rPr>
        <w:t xml:space="preserve">Zaplacením smluvní pokuty není dotčen nárok na náhradu škody. </w:t>
      </w:r>
    </w:p>
    <w:p w:rsidR="00B130FD" w:rsidRDefault="00B130FD" w:rsidP="00B130FD">
      <w:pPr>
        <w:pStyle w:val="Normlnweb"/>
        <w:spacing w:before="0" w:after="0"/>
        <w:jc w:val="center"/>
        <w:rPr>
          <w:rFonts w:ascii="Arial" w:hAnsi="Arial" w:cs="Arial"/>
          <w:b/>
          <w:sz w:val="22"/>
          <w:szCs w:val="22"/>
        </w:rPr>
      </w:pPr>
    </w:p>
    <w:p w:rsidR="00FF3733" w:rsidRDefault="00FF3733">
      <w:pPr>
        <w:spacing w:after="200" w:line="276" w:lineRule="auto"/>
        <w:rPr>
          <w:rFonts w:ascii="Arial" w:hAnsi="Arial" w:cs="Arial"/>
          <w:b/>
          <w:sz w:val="22"/>
          <w:szCs w:val="22"/>
          <w:lang w:eastAsia="ar-SA"/>
        </w:rPr>
      </w:pPr>
      <w:r>
        <w:rPr>
          <w:rFonts w:ascii="Arial" w:hAnsi="Arial" w:cs="Arial"/>
          <w:b/>
          <w:sz w:val="22"/>
          <w:szCs w:val="22"/>
        </w:rPr>
        <w:br w:type="page"/>
      </w:r>
    </w:p>
    <w:p w:rsidR="00B130FD" w:rsidRDefault="00B130FD" w:rsidP="00B130FD">
      <w:pPr>
        <w:pStyle w:val="Normlnweb"/>
        <w:spacing w:before="0" w:after="0"/>
        <w:jc w:val="center"/>
        <w:rPr>
          <w:rFonts w:ascii="Arial" w:hAnsi="Arial" w:cs="Arial"/>
          <w:b/>
          <w:sz w:val="22"/>
          <w:szCs w:val="22"/>
        </w:rPr>
      </w:pPr>
    </w:p>
    <w:p w:rsidR="00B130FD" w:rsidRDefault="00B130FD" w:rsidP="00B130FD">
      <w:pPr>
        <w:pStyle w:val="Normlnweb"/>
        <w:spacing w:before="0" w:after="0"/>
        <w:jc w:val="center"/>
        <w:rPr>
          <w:rFonts w:ascii="Arial" w:hAnsi="Arial" w:cs="Arial"/>
          <w:b/>
          <w:sz w:val="22"/>
          <w:szCs w:val="22"/>
        </w:rPr>
      </w:pPr>
      <w:r>
        <w:rPr>
          <w:rFonts w:ascii="Arial" w:hAnsi="Arial" w:cs="Arial"/>
          <w:b/>
          <w:sz w:val="22"/>
          <w:szCs w:val="22"/>
        </w:rPr>
        <w:t xml:space="preserve">XI. </w:t>
      </w:r>
    </w:p>
    <w:p w:rsidR="00B130FD" w:rsidRPr="00BA37E8" w:rsidRDefault="00B130FD" w:rsidP="00B130FD">
      <w:pPr>
        <w:jc w:val="center"/>
        <w:rPr>
          <w:rFonts w:ascii="Arial" w:hAnsi="Arial" w:cs="Arial"/>
          <w:sz w:val="22"/>
        </w:rPr>
      </w:pPr>
      <w:r w:rsidRPr="00BA37E8">
        <w:rPr>
          <w:rFonts w:ascii="Arial" w:hAnsi="Arial" w:cs="Arial"/>
          <w:b/>
          <w:bCs/>
          <w:sz w:val="22"/>
        </w:rPr>
        <w:t>OCHRANA OSOBNÍCH ÚDAJŮ</w:t>
      </w:r>
    </w:p>
    <w:p w:rsidR="00B130FD" w:rsidRPr="00BA37E8" w:rsidRDefault="00B130FD" w:rsidP="00B130FD">
      <w:pPr>
        <w:rPr>
          <w:rFonts w:ascii="Arial" w:hAnsi="Arial" w:cs="Arial"/>
          <w:sz w:val="22"/>
        </w:rPr>
      </w:pPr>
    </w:p>
    <w:p w:rsidR="00B130FD" w:rsidRPr="004C057B" w:rsidRDefault="00B130FD" w:rsidP="00B130FD">
      <w:pPr>
        <w:pStyle w:val="Bezmezer"/>
        <w:numPr>
          <w:ilvl w:val="0"/>
          <w:numId w:val="13"/>
        </w:numPr>
        <w:ind w:left="340" w:hanging="340"/>
        <w:jc w:val="both"/>
        <w:rPr>
          <w:rFonts w:ascii="Arial" w:hAnsi="Arial" w:cs="Arial"/>
          <w:sz w:val="22"/>
          <w:szCs w:val="22"/>
        </w:rPr>
      </w:pPr>
      <w:r>
        <w:rPr>
          <w:rFonts w:ascii="Arial" w:hAnsi="Arial" w:cs="Arial"/>
          <w:sz w:val="22"/>
          <w:szCs w:val="22"/>
        </w:rPr>
        <w:t xml:space="preserve">Tento článek smlouvy se uplatní tehdy, jestliže součástí služeb bude </w:t>
      </w:r>
      <w:r w:rsidRPr="004C057B">
        <w:rPr>
          <w:rFonts w:ascii="Arial" w:hAnsi="Arial" w:cs="Arial"/>
          <w:sz w:val="22"/>
          <w:szCs w:val="22"/>
        </w:rPr>
        <w:t>zpracování osobních údajů ve smyslu § 6 zákona č. 101/2000 Sb., o ochraně osobních údajů a o změně některých zákonů (dále jen „ZOOÚ“).</w:t>
      </w:r>
    </w:p>
    <w:p w:rsidR="00B130FD" w:rsidRPr="004C057B" w:rsidRDefault="00B130FD" w:rsidP="00B130FD">
      <w:pPr>
        <w:pStyle w:val="Bezmezer"/>
        <w:ind w:left="340"/>
        <w:jc w:val="both"/>
        <w:rPr>
          <w:rFonts w:ascii="Arial" w:hAnsi="Arial" w:cs="Arial"/>
          <w:sz w:val="22"/>
          <w:szCs w:val="22"/>
        </w:rPr>
      </w:pPr>
      <w:r>
        <w:rPr>
          <w:rFonts w:ascii="Arial" w:hAnsi="Arial" w:cs="Arial"/>
          <w:sz w:val="22"/>
          <w:szCs w:val="22"/>
        </w:rPr>
        <w:t xml:space="preserve">V tomto případě má Dodavatel </w:t>
      </w:r>
      <w:r w:rsidRPr="004C057B">
        <w:rPr>
          <w:rFonts w:ascii="Arial" w:hAnsi="Arial" w:cs="Arial"/>
          <w:sz w:val="22"/>
          <w:szCs w:val="22"/>
        </w:rPr>
        <w:t xml:space="preserve">postavení zpracovatele ve smyslu ZOOÚ. </w:t>
      </w:r>
    </w:p>
    <w:p w:rsidR="00B130FD" w:rsidRPr="004C057B" w:rsidRDefault="00B130FD" w:rsidP="00B130FD">
      <w:pPr>
        <w:pStyle w:val="Bezmezer"/>
        <w:numPr>
          <w:ilvl w:val="0"/>
          <w:numId w:val="13"/>
        </w:numPr>
        <w:ind w:left="340" w:hanging="340"/>
        <w:jc w:val="both"/>
        <w:rPr>
          <w:rFonts w:ascii="Arial" w:hAnsi="Arial" w:cs="Arial"/>
          <w:sz w:val="22"/>
          <w:szCs w:val="22"/>
        </w:rPr>
      </w:pPr>
      <w:r w:rsidRPr="004C057B">
        <w:rPr>
          <w:rFonts w:ascii="Arial" w:hAnsi="Arial" w:cs="Arial"/>
          <w:sz w:val="22"/>
          <w:szCs w:val="22"/>
        </w:rPr>
        <w:t xml:space="preserve">Dodavatel je oprávněn zpracovávat osobní údaje pouze v rámci provádění </w:t>
      </w:r>
      <w:r>
        <w:rPr>
          <w:rFonts w:ascii="Arial" w:hAnsi="Arial" w:cs="Arial"/>
          <w:sz w:val="22"/>
          <w:szCs w:val="22"/>
        </w:rPr>
        <w:t>služby.</w:t>
      </w:r>
    </w:p>
    <w:p w:rsidR="00B130FD" w:rsidRPr="00DF3D18" w:rsidRDefault="00B130FD" w:rsidP="00B130FD">
      <w:pPr>
        <w:pStyle w:val="Bezmezer"/>
        <w:numPr>
          <w:ilvl w:val="0"/>
          <w:numId w:val="13"/>
        </w:numPr>
        <w:ind w:left="340" w:hanging="340"/>
        <w:jc w:val="both"/>
        <w:rPr>
          <w:rFonts w:ascii="Arial" w:hAnsi="Arial" w:cs="Arial"/>
          <w:sz w:val="22"/>
          <w:szCs w:val="22"/>
        </w:rPr>
      </w:pPr>
      <w:r w:rsidRPr="00DF3D18">
        <w:rPr>
          <w:rFonts w:ascii="Arial" w:hAnsi="Arial" w:cs="Arial"/>
          <w:sz w:val="22"/>
          <w:szCs w:val="22"/>
        </w:rPr>
        <w:t>Dodavatel učiní v souladu s platnými právními předpisy dostatečná organizační a technická opatření zabraňující přístupu neoprávněných osob k nosičům údajů.</w:t>
      </w:r>
    </w:p>
    <w:p w:rsidR="00B130FD" w:rsidRPr="00BA37E8" w:rsidRDefault="00B130FD" w:rsidP="00B130FD">
      <w:pPr>
        <w:jc w:val="center"/>
        <w:rPr>
          <w:rFonts w:ascii="Arial" w:hAnsi="Arial" w:cs="Arial"/>
          <w:b/>
          <w:bCs/>
          <w:sz w:val="22"/>
        </w:rPr>
      </w:pPr>
    </w:p>
    <w:p w:rsidR="00B130FD" w:rsidRDefault="00B130FD" w:rsidP="00B130FD">
      <w:pPr>
        <w:pStyle w:val="Normlnweb"/>
        <w:spacing w:before="0" w:after="0"/>
        <w:jc w:val="center"/>
        <w:rPr>
          <w:rFonts w:ascii="Arial" w:hAnsi="Arial" w:cs="Arial"/>
          <w:b/>
          <w:sz w:val="22"/>
          <w:szCs w:val="22"/>
        </w:rPr>
      </w:pPr>
      <w:r>
        <w:rPr>
          <w:rFonts w:ascii="Arial" w:hAnsi="Arial" w:cs="Arial"/>
          <w:b/>
          <w:sz w:val="22"/>
          <w:szCs w:val="22"/>
        </w:rPr>
        <w:t>XII.</w:t>
      </w:r>
    </w:p>
    <w:p w:rsidR="00B130FD" w:rsidRDefault="00B130FD" w:rsidP="00B130FD">
      <w:pPr>
        <w:pStyle w:val="Normlnweb"/>
        <w:spacing w:before="0" w:after="0"/>
        <w:jc w:val="center"/>
        <w:rPr>
          <w:rFonts w:ascii="Arial" w:hAnsi="Arial" w:cs="Arial"/>
          <w:b/>
          <w:sz w:val="22"/>
          <w:szCs w:val="22"/>
        </w:rPr>
      </w:pPr>
      <w:r>
        <w:rPr>
          <w:rFonts w:ascii="Arial" w:hAnsi="Arial" w:cs="Arial"/>
          <w:b/>
          <w:sz w:val="22"/>
          <w:szCs w:val="22"/>
        </w:rPr>
        <w:t>ZÁVĚREČNÁ USTANOVENÍ</w:t>
      </w:r>
    </w:p>
    <w:p w:rsidR="00B130FD" w:rsidRPr="00A067E5" w:rsidRDefault="00B130FD" w:rsidP="00B130FD">
      <w:pPr>
        <w:pStyle w:val="Normlnweb"/>
        <w:spacing w:before="0" w:after="0"/>
        <w:jc w:val="center"/>
        <w:rPr>
          <w:rFonts w:ascii="Arial" w:hAnsi="Arial" w:cs="Arial"/>
          <w:b/>
          <w:sz w:val="22"/>
          <w:szCs w:val="22"/>
        </w:rPr>
      </w:pPr>
    </w:p>
    <w:p w:rsidR="00B130FD" w:rsidRDefault="00B130FD" w:rsidP="00B130FD">
      <w:pPr>
        <w:pStyle w:val="Normlnweb"/>
        <w:numPr>
          <w:ilvl w:val="0"/>
          <w:numId w:val="9"/>
        </w:numPr>
        <w:spacing w:before="0" w:after="0"/>
        <w:jc w:val="both"/>
        <w:rPr>
          <w:rFonts w:ascii="Arial" w:hAnsi="Arial" w:cs="Arial"/>
          <w:sz w:val="22"/>
          <w:szCs w:val="22"/>
        </w:rPr>
      </w:pPr>
      <w:r>
        <w:rPr>
          <w:rFonts w:ascii="Arial" w:hAnsi="Arial" w:cs="Arial"/>
          <w:sz w:val="22"/>
          <w:szCs w:val="22"/>
        </w:rPr>
        <w:t xml:space="preserve">Tato Smlouva se uzavírá na dobu určitou, a to ode dne podpisu do </w:t>
      </w:r>
      <w:r w:rsidRPr="00842670">
        <w:rPr>
          <w:rFonts w:ascii="Arial" w:hAnsi="Arial" w:cs="Arial"/>
          <w:sz w:val="22"/>
          <w:szCs w:val="22"/>
        </w:rPr>
        <w:t>31. 12. 202</w:t>
      </w:r>
      <w:r>
        <w:rPr>
          <w:rFonts w:ascii="Arial" w:hAnsi="Arial" w:cs="Arial"/>
          <w:sz w:val="22"/>
          <w:szCs w:val="22"/>
        </w:rPr>
        <w:t>5</w:t>
      </w:r>
      <w:r w:rsidRPr="00842670">
        <w:rPr>
          <w:rFonts w:ascii="Arial" w:hAnsi="Arial" w:cs="Arial"/>
          <w:sz w:val="22"/>
          <w:szCs w:val="22"/>
        </w:rPr>
        <w:t>.</w:t>
      </w:r>
      <w:r>
        <w:rPr>
          <w:rFonts w:ascii="Arial" w:hAnsi="Arial" w:cs="Arial"/>
          <w:sz w:val="22"/>
          <w:szCs w:val="22"/>
        </w:rPr>
        <w:t xml:space="preserve"> </w:t>
      </w:r>
    </w:p>
    <w:p w:rsidR="00B130FD" w:rsidRDefault="00B130FD" w:rsidP="00B130FD">
      <w:pPr>
        <w:pStyle w:val="Normlnweb"/>
        <w:numPr>
          <w:ilvl w:val="0"/>
          <w:numId w:val="9"/>
        </w:numPr>
        <w:spacing w:before="0" w:after="0"/>
        <w:jc w:val="both"/>
        <w:rPr>
          <w:rFonts w:ascii="Arial" w:hAnsi="Arial" w:cs="Arial"/>
          <w:sz w:val="22"/>
          <w:szCs w:val="22"/>
        </w:rPr>
      </w:pPr>
      <w:r>
        <w:rPr>
          <w:rFonts w:ascii="Arial" w:hAnsi="Arial" w:cs="Arial"/>
          <w:sz w:val="22"/>
          <w:szCs w:val="22"/>
        </w:rPr>
        <w:t xml:space="preserve">Smluvní strany se zavazují uchovat v tajnosti všechny informace o druhé smluvní straně získané v průběhu prací na předmětu smlouvy, a to po skončení její účinnosti. Tedy nepředat třetí straně žádné takové informace bez souhlasu smluvní strany, které se takové informace týkají. Ustanovení tohoto odstavce se nevztahuje na informace, které jsou smluvní strany povinny poskytovat oprávněným subjektům na základě povinnosti uložené právním předpisem. </w:t>
      </w:r>
    </w:p>
    <w:p w:rsidR="00B130FD" w:rsidRDefault="00B130FD" w:rsidP="00B130FD">
      <w:pPr>
        <w:pStyle w:val="Normlnweb"/>
        <w:numPr>
          <w:ilvl w:val="0"/>
          <w:numId w:val="9"/>
        </w:numPr>
        <w:spacing w:before="0" w:after="0"/>
        <w:jc w:val="both"/>
        <w:rPr>
          <w:rFonts w:ascii="Arial" w:hAnsi="Arial" w:cs="Arial"/>
          <w:sz w:val="22"/>
          <w:szCs w:val="22"/>
        </w:rPr>
      </w:pPr>
      <w:r>
        <w:rPr>
          <w:rFonts w:ascii="Arial" w:hAnsi="Arial" w:cs="Arial"/>
          <w:sz w:val="22"/>
          <w:szCs w:val="22"/>
        </w:rPr>
        <w:t>Povinnosti smluvních stran chránit informace ve smyslu tohoto odstavce zůstávají účinné bez ohledu na ukončení této smlouvy.</w:t>
      </w:r>
    </w:p>
    <w:p w:rsidR="00B130FD" w:rsidRDefault="00B130FD" w:rsidP="00B130FD">
      <w:pPr>
        <w:pStyle w:val="Normlnweb"/>
        <w:numPr>
          <w:ilvl w:val="0"/>
          <w:numId w:val="9"/>
        </w:numPr>
        <w:spacing w:before="0" w:after="0"/>
        <w:jc w:val="both"/>
        <w:rPr>
          <w:rFonts w:ascii="Arial" w:hAnsi="Arial" w:cs="Arial"/>
          <w:sz w:val="22"/>
          <w:szCs w:val="22"/>
        </w:rPr>
      </w:pPr>
      <w:r>
        <w:rPr>
          <w:rFonts w:ascii="Arial" w:hAnsi="Arial" w:cs="Arial"/>
          <w:sz w:val="22"/>
          <w:szCs w:val="22"/>
        </w:rPr>
        <w:t>Otázky neupravené ve smlouvě se řídí příslušnými ustanoveními obchodního zákoníku.</w:t>
      </w:r>
    </w:p>
    <w:p w:rsidR="00B130FD" w:rsidRDefault="00B130FD" w:rsidP="00B130FD">
      <w:pPr>
        <w:pStyle w:val="Normlnweb"/>
        <w:numPr>
          <w:ilvl w:val="0"/>
          <w:numId w:val="9"/>
        </w:numPr>
        <w:spacing w:before="0" w:after="0"/>
        <w:jc w:val="both"/>
        <w:rPr>
          <w:rFonts w:ascii="Arial" w:hAnsi="Arial" w:cs="Arial"/>
          <w:sz w:val="22"/>
          <w:szCs w:val="22"/>
        </w:rPr>
      </w:pPr>
      <w:r>
        <w:rPr>
          <w:rFonts w:ascii="Arial" w:hAnsi="Arial" w:cs="Arial"/>
          <w:sz w:val="22"/>
          <w:szCs w:val="22"/>
        </w:rPr>
        <w:t>Případné spory vyplývající z této smlouvy budou smluvní strany řešit nejprve jednáním s cílem najít řešení vyhovující oběma stranám.</w:t>
      </w:r>
    </w:p>
    <w:p w:rsidR="00B130FD" w:rsidRDefault="00B130FD" w:rsidP="00B130FD">
      <w:pPr>
        <w:pStyle w:val="Normlnweb"/>
        <w:numPr>
          <w:ilvl w:val="0"/>
          <w:numId w:val="9"/>
        </w:numPr>
        <w:spacing w:before="0" w:after="0"/>
        <w:jc w:val="both"/>
        <w:rPr>
          <w:rFonts w:ascii="Arial" w:hAnsi="Arial" w:cs="Arial"/>
          <w:sz w:val="22"/>
          <w:szCs w:val="22"/>
        </w:rPr>
      </w:pPr>
      <w:r>
        <w:rPr>
          <w:rFonts w:ascii="Arial" w:hAnsi="Arial" w:cs="Arial"/>
          <w:sz w:val="22"/>
          <w:szCs w:val="22"/>
        </w:rPr>
        <w:t>Tuto smlouvu lze měnit pouze formou písemných dodatků podepsaných oprávněnými zástupci obou smluvních stran.</w:t>
      </w:r>
    </w:p>
    <w:p w:rsidR="00B130FD" w:rsidRDefault="00B130FD" w:rsidP="00B130FD">
      <w:pPr>
        <w:pStyle w:val="Normlnweb"/>
        <w:numPr>
          <w:ilvl w:val="0"/>
          <w:numId w:val="9"/>
        </w:numPr>
        <w:spacing w:before="0" w:after="0"/>
        <w:jc w:val="both"/>
        <w:rPr>
          <w:rFonts w:ascii="Arial" w:hAnsi="Arial" w:cs="Arial"/>
          <w:sz w:val="22"/>
          <w:szCs w:val="22"/>
        </w:rPr>
      </w:pPr>
      <w:r>
        <w:rPr>
          <w:rFonts w:ascii="Arial" w:hAnsi="Arial" w:cs="Arial"/>
          <w:sz w:val="22"/>
          <w:szCs w:val="22"/>
        </w:rPr>
        <w:t>Smluvní strany prohlašují, že smlouva byla sepsána dle jejich pravé a svobodné vůle, nikoli v tísni a za nápadně nevýhodných podmínek.</w:t>
      </w:r>
    </w:p>
    <w:p w:rsidR="00B130FD" w:rsidRDefault="00B130FD" w:rsidP="00B130FD">
      <w:pPr>
        <w:pStyle w:val="Normlnweb"/>
        <w:numPr>
          <w:ilvl w:val="0"/>
          <w:numId w:val="9"/>
        </w:numPr>
        <w:spacing w:before="0" w:after="0"/>
        <w:jc w:val="both"/>
        <w:rPr>
          <w:rFonts w:ascii="Arial" w:hAnsi="Arial" w:cs="Arial"/>
          <w:sz w:val="22"/>
          <w:szCs w:val="22"/>
        </w:rPr>
      </w:pPr>
      <w:r>
        <w:rPr>
          <w:rFonts w:ascii="Arial" w:hAnsi="Arial" w:cs="Arial"/>
          <w:sz w:val="22"/>
          <w:szCs w:val="22"/>
        </w:rPr>
        <w:t xml:space="preserve">Tato smlouva nabývá platnosti dnem podpisu oprávněnými zástupci obou smluvních stran. </w:t>
      </w:r>
    </w:p>
    <w:p w:rsidR="00B130FD" w:rsidRDefault="00B130FD" w:rsidP="00B130FD">
      <w:pPr>
        <w:pStyle w:val="Normlnweb"/>
        <w:numPr>
          <w:ilvl w:val="0"/>
          <w:numId w:val="9"/>
        </w:numPr>
        <w:spacing w:before="0" w:after="0"/>
        <w:jc w:val="both"/>
        <w:rPr>
          <w:rFonts w:ascii="Arial" w:hAnsi="Arial" w:cs="Arial"/>
          <w:sz w:val="22"/>
          <w:szCs w:val="22"/>
        </w:rPr>
      </w:pPr>
      <w:r w:rsidRPr="00A067E5">
        <w:rPr>
          <w:rFonts w:ascii="Arial" w:hAnsi="Arial" w:cs="Arial"/>
          <w:sz w:val="22"/>
          <w:szCs w:val="22"/>
        </w:rPr>
        <w:t xml:space="preserve">Výběr </w:t>
      </w:r>
      <w:r>
        <w:rPr>
          <w:rFonts w:ascii="Arial" w:hAnsi="Arial" w:cs="Arial"/>
          <w:sz w:val="22"/>
          <w:szCs w:val="22"/>
        </w:rPr>
        <w:t>dodavatele</w:t>
      </w:r>
      <w:r w:rsidRPr="00A067E5">
        <w:rPr>
          <w:rFonts w:ascii="Arial" w:hAnsi="Arial" w:cs="Arial"/>
          <w:sz w:val="22"/>
          <w:szCs w:val="22"/>
        </w:rPr>
        <w:t xml:space="preserve"> byl prov</w:t>
      </w:r>
      <w:r>
        <w:rPr>
          <w:rFonts w:ascii="Arial" w:hAnsi="Arial" w:cs="Arial"/>
          <w:sz w:val="22"/>
          <w:szCs w:val="22"/>
        </w:rPr>
        <w:t>eden v souladu s Pravidly Rady K</w:t>
      </w:r>
      <w:r w:rsidRPr="00A067E5">
        <w:rPr>
          <w:rFonts w:ascii="Arial" w:hAnsi="Arial" w:cs="Arial"/>
          <w:sz w:val="22"/>
          <w:szCs w:val="22"/>
        </w:rPr>
        <w:t>raje Vysočina pro zadávání veřejných zakázek v podmínkách kraje Vysočina a příspěvkových organizací zřizovaných krajem Vysočina ze dne 2</w:t>
      </w:r>
      <w:r>
        <w:rPr>
          <w:rFonts w:ascii="Arial" w:hAnsi="Arial" w:cs="Arial"/>
          <w:sz w:val="22"/>
          <w:szCs w:val="22"/>
        </w:rPr>
        <w:t>0</w:t>
      </w:r>
      <w:r w:rsidRPr="00A067E5">
        <w:rPr>
          <w:rFonts w:ascii="Arial" w:hAnsi="Arial" w:cs="Arial"/>
          <w:sz w:val="22"/>
          <w:szCs w:val="22"/>
        </w:rPr>
        <w:t xml:space="preserve">. </w:t>
      </w:r>
      <w:r>
        <w:rPr>
          <w:rFonts w:ascii="Arial" w:hAnsi="Arial" w:cs="Arial"/>
          <w:sz w:val="22"/>
          <w:szCs w:val="22"/>
        </w:rPr>
        <w:t>3</w:t>
      </w:r>
      <w:r w:rsidRPr="00A067E5">
        <w:rPr>
          <w:rFonts w:ascii="Arial" w:hAnsi="Arial" w:cs="Arial"/>
          <w:sz w:val="22"/>
          <w:szCs w:val="22"/>
        </w:rPr>
        <w:t>. 201</w:t>
      </w:r>
      <w:r>
        <w:rPr>
          <w:rFonts w:ascii="Arial" w:hAnsi="Arial" w:cs="Arial"/>
          <w:sz w:val="22"/>
          <w:szCs w:val="22"/>
        </w:rPr>
        <w:t>2 a Příručkou pro příjemce finanční podpory z Operačního programu Vzdělávání pro konkurenceschopnost z 29. 6. 2012.</w:t>
      </w:r>
    </w:p>
    <w:p w:rsidR="00B130FD" w:rsidRDefault="00B130FD" w:rsidP="00B130FD">
      <w:pPr>
        <w:pStyle w:val="Normlnweb"/>
        <w:numPr>
          <w:ilvl w:val="0"/>
          <w:numId w:val="9"/>
        </w:numPr>
        <w:spacing w:before="0" w:after="0"/>
        <w:jc w:val="both"/>
        <w:rPr>
          <w:rFonts w:ascii="Arial" w:hAnsi="Arial" w:cs="Arial"/>
          <w:sz w:val="22"/>
          <w:szCs w:val="22"/>
        </w:rPr>
      </w:pPr>
      <w:r>
        <w:rPr>
          <w:rFonts w:ascii="Arial" w:hAnsi="Arial" w:cs="Arial"/>
          <w:sz w:val="22"/>
          <w:szCs w:val="22"/>
        </w:rPr>
        <w:t>Tato smlouva je vypracována ve třech vyhotoveních, z nichž dvě obdrží Objednatel a jedno Dodavatel, přičemž všechny exempláře mají platnost originálu.</w:t>
      </w:r>
    </w:p>
    <w:p w:rsidR="00B130FD" w:rsidRDefault="00B130FD" w:rsidP="00B130FD">
      <w:pPr>
        <w:pStyle w:val="Normlnweb"/>
        <w:spacing w:before="0" w:afterLines="80" w:after="192"/>
        <w:jc w:val="both"/>
        <w:rPr>
          <w:rFonts w:ascii="Arial" w:hAnsi="Arial" w:cs="Arial"/>
          <w:sz w:val="22"/>
          <w:szCs w:val="22"/>
        </w:rPr>
      </w:pPr>
    </w:p>
    <w:p w:rsidR="00B130FD" w:rsidRDefault="00B130FD" w:rsidP="00B130FD">
      <w:pPr>
        <w:pStyle w:val="Normlnweb"/>
        <w:spacing w:before="0" w:afterLines="80" w:after="192"/>
        <w:jc w:val="both"/>
        <w:rPr>
          <w:rFonts w:ascii="Arial" w:hAnsi="Arial" w:cs="Arial"/>
          <w:sz w:val="22"/>
          <w:szCs w:val="22"/>
        </w:rPr>
      </w:pPr>
      <w:r>
        <w:rPr>
          <w:rFonts w:ascii="Arial" w:hAnsi="Arial" w:cs="Arial"/>
          <w:sz w:val="22"/>
          <w:szCs w:val="22"/>
        </w:rPr>
        <w:t>V Jihlavě dne:</w:t>
      </w:r>
      <w:r w:rsidR="00FF3733">
        <w:rPr>
          <w:rFonts w:ascii="Arial" w:hAnsi="Arial" w:cs="Arial"/>
          <w:sz w:val="22"/>
          <w:szCs w:val="22"/>
        </w:rPr>
        <w:tab/>
      </w:r>
      <w:r w:rsidR="00FF3733">
        <w:rPr>
          <w:rFonts w:ascii="Arial" w:hAnsi="Arial" w:cs="Arial"/>
          <w:sz w:val="22"/>
          <w:szCs w:val="22"/>
        </w:rPr>
        <w:tab/>
      </w:r>
      <w:r w:rsidR="00FF3733">
        <w:rPr>
          <w:rFonts w:ascii="Arial" w:hAnsi="Arial" w:cs="Arial"/>
          <w:sz w:val="22"/>
          <w:szCs w:val="22"/>
        </w:rPr>
        <w:tab/>
      </w:r>
      <w:r w:rsidR="00FF3733">
        <w:rPr>
          <w:rFonts w:ascii="Arial" w:hAnsi="Arial" w:cs="Arial"/>
          <w:sz w:val="22"/>
          <w:szCs w:val="22"/>
        </w:rPr>
        <w:tab/>
      </w:r>
      <w:r w:rsidR="00FF3733">
        <w:rPr>
          <w:rFonts w:ascii="Arial" w:hAnsi="Arial" w:cs="Arial"/>
          <w:sz w:val="22"/>
          <w:szCs w:val="22"/>
        </w:rPr>
        <w:tab/>
      </w:r>
      <w:r w:rsidR="00FF3733">
        <w:rPr>
          <w:rFonts w:ascii="Arial" w:hAnsi="Arial" w:cs="Arial"/>
          <w:sz w:val="22"/>
          <w:szCs w:val="22"/>
        </w:rPr>
        <w:tab/>
      </w:r>
      <w:r w:rsidR="00FF3733">
        <w:rPr>
          <w:rFonts w:ascii="Arial" w:hAnsi="Arial" w:cs="Arial"/>
          <w:sz w:val="22"/>
          <w:szCs w:val="22"/>
        </w:rPr>
        <w:tab/>
      </w:r>
      <w:r w:rsidR="00FF3733">
        <w:rPr>
          <w:rFonts w:ascii="Arial" w:hAnsi="Arial" w:cs="Arial"/>
          <w:sz w:val="22"/>
          <w:szCs w:val="22"/>
        </w:rPr>
        <w:tab/>
        <w:t xml:space="preserve">V Brně dne: </w:t>
      </w:r>
    </w:p>
    <w:p w:rsidR="00FF3733" w:rsidRDefault="00FF3733" w:rsidP="00B130FD">
      <w:pPr>
        <w:pStyle w:val="Normlnweb"/>
        <w:spacing w:before="0" w:afterLines="80" w:after="192"/>
        <w:jc w:val="both"/>
        <w:rPr>
          <w:rFonts w:ascii="Arial" w:hAnsi="Arial" w:cs="Arial"/>
          <w:sz w:val="22"/>
          <w:szCs w:val="22"/>
        </w:rPr>
      </w:pPr>
    </w:p>
    <w:p w:rsidR="00FF3733" w:rsidRDefault="00FF3733" w:rsidP="00B130FD">
      <w:pPr>
        <w:pStyle w:val="Normlnweb"/>
        <w:spacing w:before="0" w:afterLines="80" w:after="192"/>
        <w:jc w:val="both"/>
        <w:rPr>
          <w:rFonts w:ascii="Arial" w:hAnsi="Arial" w:cs="Arial"/>
          <w:sz w:val="22"/>
          <w:szCs w:val="22"/>
        </w:rPr>
      </w:pP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bookmarkStart w:id="0" w:name="_GoBack"/>
      <w:bookmarkEnd w:id="0"/>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p>
    <w:p w:rsidR="00FF3733" w:rsidRDefault="00B130FD" w:rsidP="00FF3733">
      <w:pPr>
        <w:pStyle w:val="Normlnweb"/>
        <w:spacing w:before="0" w:after="0"/>
        <w:jc w:val="both"/>
        <w:rPr>
          <w:rFonts w:ascii="Arial" w:hAnsi="Arial" w:cs="Arial"/>
          <w:sz w:val="22"/>
          <w:szCs w:val="22"/>
        </w:rPr>
      </w:pPr>
      <w:r>
        <w:rPr>
          <w:rFonts w:ascii="Arial" w:hAnsi="Arial" w:cs="Arial"/>
          <w:sz w:val="22"/>
          <w:szCs w:val="22"/>
        </w:rPr>
        <w:t>za objedna</w:t>
      </w:r>
      <w:r w:rsidR="00FF3733">
        <w:rPr>
          <w:rFonts w:ascii="Arial" w:hAnsi="Arial" w:cs="Arial"/>
          <w:sz w:val="22"/>
          <w:szCs w:val="22"/>
        </w:rPr>
        <w:t>va</w:t>
      </w:r>
      <w:r>
        <w:rPr>
          <w:rFonts w:ascii="Arial" w:hAnsi="Arial" w:cs="Arial"/>
          <w:sz w:val="22"/>
          <w:szCs w:val="22"/>
        </w:rPr>
        <w:t>tel</w:t>
      </w:r>
      <w:r w:rsidR="00FF3733">
        <w:rPr>
          <w:rFonts w:ascii="Arial" w:hAnsi="Arial" w:cs="Arial"/>
          <w:sz w:val="22"/>
          <w:szCs w:val="22"/>
        </w:rPr>
        <w:t>e</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F3733">
        <w:rPr>
          <w:rFonts w:ascii="Arial" w:hAnsi="Arial" w:cs="Arial"/>
          <w:sz w:val="22"/>
          <w:szCs w:val="22"/>
        </w:rPr>
        <w:tab/>
        <w:t xml:space="preserve">      </w:t>
      </w:r>
      <w:r>
        <w:rPr>
          <w:rFonts w:ascii="Arial" w:hAnsi="Arial" w:cs="Arial"/>
          <w:sz w:val="22"/>
          <w:szCs w:val="22"/>
        </w:rPr>
        <w:t>za dodavatele</w:t>
      </w:r>
    </w:p>
    <w:p w:rsidR="00FF3733" w:rsidRDefault="00FF3733" w:rsidP="00FF3733">
      <w:pPr>
        <w:pStyle w:val="Normlnweb"/>
        <w:spacing w:before="0" w:after="0"/>
        <w:jc w:val="both"/>
        <w:rPr>
          <w:rFonts w:ascii="Arial" w:hAnsi="Arial" w:cs="Arial"/>
          <w:sz w:val="22"/>
          <w:szCs w:val="22"/>
        </w:rPr>
      </w:pPr>
      <w:r>
        <w:rPr>
          <w:rFonts w:ascii="Arial" w:hAnsi="Arial" w:cs="Arial"/>
          <w:sz w:val="22"/>
          <w:szCs w:val="22"/>
        </w:rPr>
        <w:t xml:space="preserve">Ing. Bc. Martin </w:t>
      </w:r>
      <w:proofErr w:type="spellStart"/>
      <w:r>
        <w:rPr>
          <w:rFonts w:ascii="Arial" w:hAnsi="Arial" w:cs="Arial"/>
          <w:sz w:val="22"/>
          <w:szCs w:val="22"/>
        </w:rPr>
        <w:t>Hyský</w:t>
      </w:r>
      <w:proofErr w:type="spellEnd"/>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Ing. Libor </w:t>
      </w:r>
      <w:proofErr w:type="spellStart"/>
      <w:r>
        <w:rPr>
          <w:rFonts w:ascii="Arial" w:hAnsi="Arial" w:cs="Arial"/>
          <w:sz w:val="22"/>
          <w:szCs w:val="22"/>
        </w:rPr>
        <w:t>Cabicar</w:t>
      </w:r>
      <w:proofErr w:type="spellEnd"/>
    </w:p>
    <w:p w:rsidR="00B130FD" w:rsidRDefault="00FF3733" w:rsidP="00FF3733">
      <w:pPr>
        <w:pStyle w:val="Normlnweb"/>
        <w:spacing w:before="0" w:after="0"/>
        <w:jc w:val="both"/>
        <w:rPr>
          <w:rFonts w:ascii="Arial" w:hAnsi="Arial" w:cs="Arial"/>
          <w:sz w:val="22"/>
          <w:szCs w:val="22"/>
        </w:rPr>
      </w:pPr>
      <w:r>
        <w:rPr>
          <w:rFonts w:ascii="Arial" w:hAnsi="Arial" w:cs="Arial"/>
          <w:sz w:val="22"/>
          <w:szCs w:val="22"/>
        </w:rPr>
        <w:t>člen Rady Kraje Vysočina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jednatel společnosti</w:t>
      </w:r>
      <w:r w:rsidR="00B130FD">
        <w:rPr>
          <w:rFonts w:ascii="Arial" w:hAnsi="Arial" w:cs="Arial"/>
          <w:sz w:val="22"/>
          <w:szCs w:val="22"/>
        </w:rPr>
        <w:br w:type="page"/>
      </w:r>
    </w:p>
    <w:p w:rsidR="00B130FD" w:rsidRDefault="00B130FD" w:rsidP="00B130FD">
      <w:pPr>
        <w:pStyle w:val="Normlnweb"/>
        <w:spacing w:after="260"/>
        <w:jc w:val="both"/>
        <w:rPr>
          <w:sz w:val="22"/>
          <w:szCs w:val="22"/>
        </w:rPr>
      </w:pPr>
      <w:r w:rsidRPr="003B7EC6">
        <w:rPr>
          <w:rFonts w:ascii="Arial" w:hAnsi="Arial" w:cs="Arial"/>
          <w:b/>
          <w:sz w:val="22"/>
          <w:szCs w:val="22"/>
        </w:rPr>
        <w:lastRenderedPageBreak/>
        <w:t>Příloha č. 1 Specifikace předmětu smlouvy:</w:t>
      </w:r>
    </w:p>
    <w:p w:rsidR="00B130FD" w:rsidRDefault="00B130FD" w:rsidP="00B130FD">
      <w:pPr>
        <w:pStyle w:val="Default"/>
        <w:jc w:val="both"/>
        <w:rPr>
          <w:sz w:val="22"/>
        </w:rPr>
      </w:pPr>
      <w:r w:rsidRPr="0024531F">
        <w:rPr>
          <w:sz w:val="22"/>
          <w:szCs w:val="22"/>
        </w:rPr>
        <w:t xml:space="preserve">Závěrečný audit </w:t>
      </w:r>
      <w:r>
        <w:rPr>
          <w:sz w:val="22"/>
        </w:rPr>
        <w:t>globálních grantů Operačního programu Vzdělávání pro konkurenceschopnost, a to:</w:t>
      </w:r>
    </w:p>
    <w:p w:rsidR="00B130FD" w:rsidRDefault="00B130FD" w:rsidP="00B130FD">
      <w:pPr>
        <w:pStyle w:val="Default"/>
        <w:numPr>
          <w:ilvl w:val="0"/>
          <w:numId w:val="12"/>
        </w:numPr>
        <w:jc w:val="both"/>
        <w:rPr>
          <w:rStyle w:val="datalabel"/>
          <w:sz w:val="22"/>
          <w:szCs w:val="22"/>
        </w:rPr>
      </w:pPr>
      <w:r>
        <w:rPr>
          <w:sz w:val="22"/>
          <w:szCs w:val="22"/>
        </w:rPr>
        <w:t>Zvyšování kvality ve vzdělávání v kraji</w:t>
      </w:r>
      <w:r w:rsidRPr="0024531F">
        <w:rPr>
          <w:sz w:val="22"/>
          <w:szCs w:val="22"/>
        </w:rPr>
        <w:t xml:space="preserve"> Vysočina (</w:t>
      </w:r>
      <w:proofErr w:type="spellStart"/>
      <w:r w:rsidRPr="0024531F">
        <w:rPr>
          <w:sz w:val="22"/>
          <w:szCs w:val="22"/>
        </w:rPr>
        <w:t>reg</w:t>
      </w:r>
      <w:proofErr w:type="spellEnd"/>
      <w:r w:rsidRPr="0024531F">
        <w:rPr>
          <w:sz w:val="22"/>
          <w:szCs w:val="22"/>
        </w:rPr>
        <w:t xml:space="preserve">. </w:t>
      </w:r>
      <w:proofErr w:type="gramStart"/>
      <w:r w:rsidRPr="0024531F">
        <w:rPr>
          <w:sz w:val="22"/>
          <w:szCs w:val="22"/>
        </w:rPr>
        <w:t>číslo</w:t>
      </w:r>
      <w:proofErr w:type="gramEnd"/>
      <w:r w:rsidRPr="0024531F">
        <w:rPr>
          <w:sz w:val="22"/>
          <w:szCs w:val="22"/>
        </w:rPr>
        <w:t xml:space="preserve"> </w:t>
      </w:r>
      <w:r w:rsidRPr="0024531F">
        <w:rPr>
          <w:rStyle w:val="datalabel"/>
          <w:sz w:val="22"/>
          <w:szCs w:val="22"/>
        </w:rPr>
        <w:t>CZ.1.0</w:t>
      </w:r>
      <w:r>
        <w:rPr>
          <w:rStyle w:val="datalabel"/>
          <w:sz w:val="22"/>
          <w:szCs w:val="22"/>
        </w:rPr>
        <w:t>7/1.1.01)</w:t>
      </w:r>
      <w:r>
        <w:rPr>
          <w:sz w:val="22"/>
          <w:szCs w:val="22"/>
        </w:rPr>
        <w:t xml:space="preserve">           </w:t>
      </w:r>
    </w:p>
    <w:p w:rsidR="00B130FD" w:rsidRPr="00AB6258" w:rsidRDefault="00B130FD" w:rsidP="00B130FD">
      <w:pPr>
        <w:pStyle w:val="Default"/>
        <w:numPr>
          <w:ilvl w:val="0"/>
          <w:numId w:val="12"/>
        </w:numPr>
        <w:jc w:val="both"/>
        <w:rPr>
          <w:rStyle w:val="datalabel"/>
          <w:sz w:val="22"/>
          <w:szCs w:val="22"/>
        </w:rPr>
      </w:pPr>
      <w:r w:rsidRPr="00AB6258">
        <w:rPr>
          <w:sz w:val="22"/>
          <w:szCs w:val="22"/>
        </w:rPr>
        <w:t>Rovné příležitosti ve vzdělávání v kraji Vysočina (</w:t>
      </w:r>
      <w:proofErr w:type="spellStart"/>
      <w:r w:rsidRPr="00AB6258">
        <w:rPr>
          <w:sz w:val="22"/>
          <w:szCs w:val="22"/>
        </w:rPr>
        <w:t>reg</w:t>
      </w:r>
      <w:proofErr w:type="spellEnd"/>
      <w:r w:rsidRPr="00AB6258">
        <w:rPr>
          <w:sz w:val="22"/>
          <w:szCs w:val="22"/>
        </w:rPr>
        <w:t xml:space="preserve">. </w:t>
      </w:r>
      <w:proofErr w:type="gramStart"/>
      <w:r w:rsidRPr="00AB6258">
        <w:rPr>
          <w:sz w:val="22"/>
          <w:szCs w:val="22"/>
        </w:rPr>
        <w:t>číslo</w:t>
      </w:r>
      <w:proofErr w:type="gramEnd"/>
      <w:r w:rsidRPr="00AB6258">
        <w:rPr>
          <w:sz w:val="22"/>
          <w:szCs w:val="22"/>
        </w:rPr>
        <w:t xml:space="preserve"> CZ.1.07</w:t>
      </w:r>
      <w:r w:rsidRPr="00AB6258">
        <w:rPr>
          <w:rStyle w:val="datalabel"/>
          <w:sz w:val="22"/>
          <w:szCs w:val="22"/>
        </w:rPr>
        <w:t xml:space="preserve">/1.2.02) </w:t>
      </w:r>
    </w:p>
    <w:p w:rsidR="00B130FD" w:rsidRPr="008C1C0C" w:rsidRDefault="00B130FD" w:rsidP="00B130FD">
      <w:pPr>
        <w:pStyle w:val="Normlnweb"/>
        <w:numPr>
          <w:ilvl w:val="0"/>
          <w:numId w:val="12"/>
        </w:numPr>
        <w:spacing w:before="0" w:after="0"/>
        <w:jc w:val="both"/>
        <w:rPr>
          <w:rFonts w:ascii="Arial" w:eastAsia="MS Mincho" w:hAnsi="Arial" w:cs="Arial"/>
          <w:sz w:val="22"/>
          <w:szCs w:val="22"/>
        </w:rPr>
      </w:pPr>
      <w:r w:rsidRPr="00F755A9">
        <w:rPr>
          <w:rFonts w:ascii="Arial" w:hAnsi="Arial" w:cs="Arial"/>
          <w:bCs/>
          <w:sz w:val="22"/>
          <w:szCs w:val="22"/>
        </w:rPr>
        <w:t>Další vzdělávání pracovníků škol a školských zařízení v kraji Vysočina (</w:t>
      </w:r>
      <w:proofErr w:type="spellStart"/>
      <w:r w:rsidRPr="00F755A9">
        <w:rPr>
          <w:rFonts w:ascii="Arial" w:hAnsi="Arial" w:cs="Arial"/>
          <w:bCs/>
          <w:sz w:val="22"/>
          <w:szCs w:val="22"/>
        </w:rPr>
        <w:t>reg</w:t>
      </w:r>
      <w:proofErr w:type="spellEnd"/>
      <w:r w:rsidRPr="00F755A9">
        <w:rPr>
          <w:rFonts w:ascii="Arial" w:hAnsi="Arial" w:cs="Arial"/>
          <w:bCs/>
          <w:sz w:val="22"/>
          <w:szCs w:val="22"/>
        </w:rPr>
        <w:t xml:space="preserve">. </w:t>
      </w:r>
      <w:proofErr w:type="gramStart"/>
      <w:r w:rsidRPr="00F755A9">
        <w:rPr>
          <w:rFonts w:ascii="Arial" w:hAnsi="Arial" w:cs="Arial"/>
          <w:bCs/>
          <w:sz w:val="22"/>
          <w:szCs w:val="22"/>
        </w:rPr>
        <w:t>číslo</w:t>
      </w:r>
      <w:proofErr w:type="gramEnd"/>
      <w:r w:rsidRPr="00F755A9">
        <w:rPr>
          <w:rFonts w:ascii="Arial" w:hAnsi="Arial" w:cs="Arial"/>
          <w:bCs/>
          <w:sz w:val="22"/>
          <w:szCs w:val="22"/>
        </w:rPr>
        <w:t xml:space="preserve"> CZ.1.07/1.3.02</w:t>
      </w:r>
      <w:r>
        <w:rPr>
          <w:rFonts w:ascii="Arial" w:hAnsi="Arial" w:cs="Arial"/>
          <w:bCs/>
          <w:sz w:val="22"/>
          <w:szCs w:val="22"/>
        </w:rPr>
        <w:t>).</w:t>
      </w:r>
    </w:p>
    <w:p w:rsidR="00B130FD" w:rsidRDefault="00B130FD" w:rsidP="00B130FD">
      <w:pPr>
        <w:pStyle w:val="Default"/>
        <w:jc w:val="both"/>
        <w:rPr>
          <w:sz w:val="22"/>
          <w:szCs w:val="22"/>
        </w:rPr>
      </w:pPr>
    </w:p>
    <w:p w:rsidR="00B130FD" w:rsidRPr="0024531F" w:rsidRDefault="00B130FD" w:rsidP="00B130FD">
      <w:pPr>
        <w:pStyle w:val="Default"/>
        <w:rPr>
          <w:b/>
          <w:bCs/>
          <w:sz w:val="22"/>
          <w:szCs w:val="22"/>
        </w:rPr>
      </w:pPr>
      <w:r w:rsidRPr="0024531F">
        <w:rPr>
          <w:b/>
          <w:bCs/>
          <w:sz w:val="22"/>
          <w:szCs w:val="22"/>
        </w:rPr>
        <w:t>Charakter ověřování</w:t>
      </w:r>
    </w:p>
    <w:p w:rsidR="00B130FD" w:rsidRPr="0024531F" w:rsidRDefault="00B130FD" w:rsidP="00B130FD">
      <w:pPr>
        <w:pStyle w:val="Default"/>
        <w:jc w:val="both"/>
        <w:rPr>
          <w:sz w:val="22"/>
          <w:szCs w:val="22"/>
        </w:rPr>
      </w:pPr>
      <w:r w:rsidRPr="0024531F">
        <w:rPr>
          <w:sz w:val="22"/>
          <w:szCs w:val="22"/>
        </w:rPr>
        <w:t xml:space="preserve">Ověření bude prováděno v souladu se standardem ISAE 3000 Ověřovací zakázky, které nejsou audity ani prověrkami historických finančních informací. </w:t>
      </w:r>
    </w:p>
    <w:p w:rsidR="00B130FD" w:rsidRPr="0024531F" w:rsidRDefault="00B130FD" w:rsidP="00B130FD">
      <w:pPr>
        <w:pStyle w:val="Default"/>
        <w:jc w:val="both"/>
        <w:rPr>
          <w:sz w:val="22"/>
          <w:szCs w:val="22"/>
        </w:rPr>
      </w:pPr>
      <w:r w:rsidRPr="0024531F">
        <w:rPr>
          <w:sz w:val="22"/>
          <w:szCs w:val="22"/>
        </w:rPr>
        <w:t xml:space="preserve">Předmětem ověření je dodržení konkrétních podmínek stanovených v příslušném právním aktu o poskytnutí podpory. Prováděné ověření zahrne minimálně: </w:t>
      </w:r>
    </w:p>
    <w:p w:rsidR="00B130FD" w:rsidRPr="0024531F" w:rsidRDefault="00B130FD" w:rsidP="00B130FD">
      <w:pPr>
        <w:pStyle w:val="Default"/>
        <w:numPr>
          <w:ilvl w:val="0"/>
          <w:numId w:val="1"/>
        </w:numPr>
        <w:ind w:left="714" w:hanging="357"/>
        <w:jc w:val="both"/>
        <w:rPr>
          <w:sz w:val="22"/>
          <w:szCs w:val="22"/>
        </w:rPr>
      </w:pPr>
      <w:r w:rsidRPr="0024531F">
        <w:rPr>
          <w:sz w:val="22"/>
          <w:szCs w:val="22"/>
        </w:rPr>
        <w:t xml:space="preserve">Ověření toho, že v souvislosti s projektem byla vedena oddělená analytická evidence; </w:t>
      </w:r>
    </w:p>
    <w:p w:rsidR="00B130FD" w:rsidRPr="0024531F" w:rsidRDefault="00B130FD" w:rsidP="00B130FD">
      <w:pPr>
        <w:pStyle w:val="Default"/>
        <w:numPr>
          <w:ilvl w:val="0"/>
          <w:numId w:val="1"/>
        </w:numPr>
        <w:ind w:left="714" w:hanging="357"/>
        <w:jc w:val="both"/>
        <w:rPr>
          <w:sz w:val="22"/>
          <w:szCs w:val="22"/>
        </w:rPr>
      </w:pPr>
      <w:r w:rsidRPr="0024531F">
        <w:rPr>
          <w:sz w:val="22"/>
          <w:szCs w:val="22"/>
        </w:rPr>
        <w:t xml:space="preserve">Ověření toho, že byly zaúčtovány pouze způsobilé výdaje; </w:t>
      </w:r>
    </w:p>
    <w:p w:rsidR="00B130FD" w:rsidRPr="0024531F" w:rsidRDefault="00B130FD" w:rsidP="00B130FD">
      <w:pPr>
        <w:pStyle w:val="Default"/>
        <w:numPr>
          <w:ilvl w:val="0"/>
          <w:numId w:val="1"/>
        </w:numPr>
        <w:ind w:left="714" w:hanging="357"/>
        <w:jc w:val="both"/>
        <w:rPr>
          <w:sz w:val="22"/>
          <w:szCs w:val="22"/>
        </w:rPr>
      </w:pPr>
      <w:r w:rsidRPr="0024531F">
        <w:rPr>
          <w:sz w:val="22"/>
          <w:szCs w:val="22"/>
        </w:rPr>
        <w:t xml:space="preserve">Ověření toho, že vykázané způsobilé výdaje byly ve stanoveném období uhrazeny v souladu s podmínkami právního aktu; </w:t>
      </w:r>
    </w:p>
    <w:p w:rsidR="00B130FD" w:rsidRPr="004649C0" w:rsidRDefault="00B130FD" w:rsidP="00B130FD">
      <w:pPr>
        <w:pStyle w:val="Default"/>
        <w:numPr>
          <w:ilvl w:val="0"/>
          <w:numId w:val="1"/>
        </w:numPr>
        <w:ind w:left="714" w:hanging="357"/>
        <w:jc w:val="both"/>
        <w:rPr>
          <w:sz w:val="22"/>
          <w:szCs w:val="22"/>
        </w:rPr>
      </w:pPr>
      <w:r w:rsidRPr="0024531F">
        <w:rPr>
          <w:sz w:val="22"/>
          <w:szCs w:val="22"/>
        </w:rPr>
        <w:t xml:space="preserve">Ověření toho, že případné příjmy projektu byly zaúčtovány v souladu s českými účetními předpisy a vykázány v oddělené analytické evidenci; </w:t>
      </w:r>
      <w:r w:rsidRPr="004649C0">
        <w:rPr>
          <w:sz w:val="22"/>
          <w:szCs w:val="22"/>
        </w:rPr>
        <w:t xml:space="preserve"> </w:t>
      </w:r>
    </w:p>
    <w:p w:rsidR="00B130FD" w:rsidRPr="0024531F" w:rsidRDefault="00B130FD" w:rsidP="00B130FD">
      <w:pPr>
        <w:pStyle w:val="Default"/>
        <w:numPr>
          <w:ilvl w:val="0"/>
          <w:numId w:val="1"/>
        </w:numPr>
        <w:ind w:left="714" w:hanging="357"/>
        <w:jc w:val="both"/>
        <w:rPr>
          <w:sz w:val="22"/>
          <w:szCs w:val="22"/>
        </w:rPr>
      </w:pPr>
      <w:r w:rsidRPr="0024531F">
        <w:rPr>
          <w:sz w:val="22"/>
          <w:szCs w:val="22"/>
        </w:rPr>
        <w:t xml:space="preserve">Ověření toho, že předmět dotace odpovídal schválenému plnění; </w:t>
      </w:r>
    </w:p>
    <w:p w:rsidR="00B130FD" w:rsidRPr="0024531F" w:rsidRDefault="00B130FD" w:rsidP="00B130FD">
      <w:pPr>
        <w:pStyle w:val="Default"/>
        <w:numPr>
          <w:ilvl w:val="0"/>
          <w:numId w:val="1"/>
        </w:numPr>
        <w:ind w:left="714" w:hanging="357"/>
        <w:jc w:val="both"/>
        <w:rPr>
          <w:sz w:val="22"/>
          <w:szCs w:val="22"/>
        </w:rPr>
      </w:pPr>
      <w:r w:rsidRPr="0024531F">
        <w:rPr>
          <w:sz w:val="22"/>
          <w:szCs w:val="22"/>
        </w:rPr>
        <w:t xml:space="preserve">Ověření toho, že byly dodrženy ostatní relevantní podmínky právního aktu. </w:t>
      </w:r>
    </w:p>
    <w:p w:rsidR="00B130FD" w:rsidRPr="0024531F" w:rsidRDefault="00B130FD" w:rsidP="00B130FD">
      <w:pPr>
        <w:pStyle w:val="Default"/>
        <w:rPr>
          <w:sz w:val="22"/>
          <w:szCs w:val="22"/>
        </w:rPr>
      </w:pPr>
    </w:p>
    <w:p w:rsidR="00B130FD" w:rsidRPr="0024531F" w:rsidRDefault="00B130FD" w:rsidP="00B130FD">
      <w:pPr>
        <w:pStyle w:val="Default"/>
        <w:jc w:val="both"/>
        <w:rPr>
          <w:sz w:val="22"/>
          <w:szCs w:val="22"/>
        </w:rPr>
      </w:pPr>
      <w:r w:rsidRPr="0024531F">
        <w:rPr>
          <w:sz w:val="22"/>
          <w:szCs w:val="22"/>
        </w:rPr>
        <w:t xml:space="preserve">Ověřování se provádí na vzorku relevantních položek (například konkrétních položek výdajů, příjmů, veřejných zakázek, zaměstnanců apod.) Při výběru vzorku auditor použije přiměřeně relevantní auditorské předpisy. </w:t>
      </w:r>
    </w:p>
    <w:p w:rsidR="00B130FD" w:rsidRPr="0024531F" w:rsidRDefault="00B130FD" w:rsidP="00B130FD">
      <w:pPr>
        <w:pStyle w:val="Default"/>
        <w:jc w:val="both"/>
        <w:rPr>
          <w:color w:val="auto"/>
          <w:sz w:val="22"/>
          <w:szCs w:val="22"/>
        </w:rPr>
      </w:pPr>
      <w:r w:rsidRPr="0024531F">
        <w:rPr>
          <w:sz w:val="22"/>
          <w:szCs w:val="22"/>
        </w:rPr>
        <w:t>Při ověřování auditor pracuje s hladinou významnosti (</w:t>
      </w:r>
      <w:proofErr w:type="spellStart"/>
      <w:r w:rsidRPr="0024531F">
        <w:rPr>
          <w:sz w:val="22"/>
          <w:szCs w:val="22"/>
        </w:rPr>
        <w:t>materiality</w:t>
      </w:r>
      <w:proofErr w:type="spellEnd"/>
      <w:r w:rsidRPr="0024531F">
        <w:rPr>
          <w:sz w:val="22"/>
          <w:szCs w:val="22"/>
        </w:rPr>
        <w:t xml:space="preserve">) stanovenou v souladu s relevantními přepisy. </w:t>
      </w:r>
    </w:p>
    <w:p w:rsidR="00B130FD" w:rsidRDefault="00B130FD" w:rsidP="00B130FD">
      <w:pPr>
        <w:pStyle w:val="Default"/>
        <w:rPr>
          <w:b/>
          <w:bCs/>
          <w:color w:val="auto"/>
          <w:sz w:val="22"/>
          <w:szCs w:val="22"/>
        </w:rPr>
      </w:pPr>
    </w:p>
    <w:p w:rsidR="00B130FD" w:rsidRPr="0024531F" w:rsidRDefault="00B130FD" w:rsidP="00B130FD">
      <w:pPr>
        <w:pStyle w:val="Default"/>
        <w:rPr>
          <w:color w:val="auto"/>
          <w:sz w:val="22"/>
          <w:szCs w:val="22"/>
        </w:rPr>
      </w:pPr>
      <w:r w:rsidRPr="0024531F">
        <w:rPr>
          <w:b/>
          <w:bCs/>
          <w:color w:val="auto"/>
          <w:sz w:val="22"/>
          <w:szCs w:val="22"/>
        </w:rPr>
        <w:t>Výstupem provedeného auditu bude Zpráva auditora</w:t>
      </w:r>
      <w:r w:rsidRPr="0024531F">
        <w:rPr>
          <w:color w:val="auto"/>
          <w:sz w:val="22"/>
          <w:szCs w:val="22"/>
        </w:rPr>
        <w:t xml:space="preserve">, která bude obsahovat náležitosti stanovené standardem ISAE 3000, tedy: </w:t>
      </w:r>
    </w:p>
    <w:p w:rsidR="00B130FD" w:rsidRPr="0024531F" w:rsidRDefault="00B130FD" w:rsidP="00B130FD">
      <w:pPr>
        <w:pStyle w:val="Default"/>
        <w:numPr>
          <w:ilvl w:val="0"/>
          <w:numId w:val="10"/>
        </w:numPr>
        <w:ind w:left="328" w:hangingChars="149" w:hanging="328"/>
        <w:rPr>
          <w:color w:val="auto"/>
          <w:sz w:val="22"/>
          <w:szCs w:val="22"/>
        </w:rPr>
      </w:pPr>
      <w:r w:rsidRPr="0024531F">
        <w:rPr>
          <w:color w:val="auto"/>
          <w:sz w:val="22"/>
          <w:szCs w:val="22"/>
        </w:rPr>
        <w:t xml:space="preserve">Název zprávy </w:t>
      </w:r>
    </w:p>
    <w:p w:rsidR="00B130FD" w:rsidRPr="0024531F" w:rsidRDefault="00B130FD" w:rsidP="00B130FD">
      <w:pPr>
        <w:pStyle w:val="Default"/>
        <w:numPr>
          <w:ilvl w:val="0"/>
          <w:numId w:val="10"/>
        </w:numPr>
        <w:ind w:left="328" w:hangingChars="149" w:hanging="328"/>
        <w:rPr>
          <w:color w:val="auto"/>
          <w:sz w:val="22"/>
          <w:szCs w:val="22"/>
        </w:rPr>
      </w:pPr>
      <w:r w:rsidRPr="0024531F">
        <w:rPr>
          <w:color w:val="auto"/>
          <w:sz w:val="22"/>
          <w:szCs w:val="22"/>
        </w:rPr>
        <w:t xml:space="preserve">Identifikaci příjemce </w:t>
      </w:r>
    </w:p>
    <w:p w:rsidR="00B130FD" w:rsidRPr="0024531F" w:rsidRDefault="00B130FD" w:rsidP="00B130FD">
      <w:pPr>
        <w:pStyle w:val="Default"/>
        <w:numPr>
          <w:ilvl w:val="0"/>
          <w:numId w:val="10"/>
        </w:numPr>
        <w:ind w:left="328" w:hangingChars="149" w:hanging="328"/>
        <w:rPr>
          <w:color w:val="auto"/>
          <w:sz w:val="22"/>
          <w:szCs w:val="22"/>
        </w:rPr>
      </w:pPr>
      <w:r w:rsidRPr="0024531F">
        <w:rPr>
          <w:color w:val="auto"/>
          <w:sz w:val="22"/>
          <w:szCs w:val="22"/>
        </w:rPr>
        <w:t xml:space="preserve">Určení předmětu zakázky </w:t>
      </w:r>
    </w:p>
    <w:p w:rsidR="00B130FD" w:rsidRPr="0024531F" w:rsidRDefault="00B130FD" w:rsidP="00B130FD">
      <w:pPr>
        <w:pStyle w:val="Default"/>
        <w:numPr>
          <w:ilvl w:val="1"/>
          <w:numId w:val="10"/>
        </w:numPr>
        <w:ind w:left="328" w:hangingChars="149" w:hanging="328"/>
        <w:rPr>
          <w:color w:val="auto"/>
          <w:sz w:val="22"/>
          <w:szCs w:val="22"/>
        </w:rPr>
      </w:pPr>
      <w:r w:rsidRPr="0024531F">
        <w:rPr>
          <w:color w:val="auto"/>
          <w:sz w:val="22"/>
          <w:szCs w:val="22"/>
        </w:rPr>
        <w:t xml:space="preserve">Název a číslo projektu </w:t>
      </w:r>
    </w:p>
    <w:p w:rsidR="00B130FD" w:rsidRPr="0024531F" w:rsidRDefault="00B130FD" w:rsidP="00B130FD">
      <w:pPr>
        <w:pStyle w:val="Default"/>
        <w:numPr>
          <w:ilvl w:val="1"/>
          <w:numId w:val="10"/>
        </w:numPr>
        <w:ind w:left="328" w:hangingChars="149" w:hanging="328"/>
        <w:rPr>
          <w:color w:val="auto"/>
          <w:sz w:val="22"/>
          <w:szCs w:val="22"/>
        </w:rPr>
      </w:pPr>
      <w:r w:rsidRPr="0024531F">
        <w:rPr>
          <w:color w:val="auto"/>
          <w:sz w:val="22"/>
          <w:szCs w:val="22"/>
        </w:rPr>
        <w:t xml:space="preserve">Auditovaný subjekt (příjemce, event. partnery) </w:t>
      </w:r>
    </w:p>
    <w:p w:rsidR="00B130FD" w:rsidRPr="0024531F" w:rsidRDefault="00B130FD" w:rsidP="00B130FD">
      <w:pPr>
        <w:pStyle w:val="Default"/>
        <w:numPr>
          <w:ilvl w:val="1"/>
          <w:numId w:val="10"/>
        </w:numPr>
        <w:ind w:left="328" w:hangingChars="149" w:hanging="328"/>
        <w:rPr>
          <w:color w:val="auto"/>
          <w:sz w:val="22"/>
          <w:szCs w:val="22"/>
        </w:rPr>
      </w:pPr>
      <w:r w:rsidRPr="0024531F">
        <w:rPr>
          <w:color w:val="auto"/>
          <w:sz w:val="22"/>
          <w:szCs w:val="22"/>
        </w:rPr>
        <w:t xml:space="preserve">Auditovaná částka a období </w:t>
      </w:r>
    </w:p>
    <w:p w:rsidR="00B130FD" w:rsidRPr="0024531F" w:rsidRDefault="00B130FD" w:rsidP="00B130FD">
      <w:pPr>
        <w:pStyle w:val="Default"/>
        <w:numPr>
          <w:ilvl w:val="0"/>
          <w:numId w:val="10"/>
        </w:numPr>
        <w:ind w:left="328" w:hangingChars="149" w:hanging="328"/>
        <w:rPr>
          <w:color w:val="auto"/>
          <w:sz w:val="22"/>
          <w:szCs w:val="22"/>
        </w:rPr>
      </w:pPr>
      <w:r w:rsidRPr="0024531F">
        <w:rPr>
          <w:color w:val="auto"/>
          <w:sz w:val="22"/>
          <w:szCs w:val="22"/>
        </w:rPr>
        <w:t xml:space="preserve">Určení kritérií </w:t>
      </w:r>
    </w:p>
    <w:p w:rsidR="00B130FD" w:rsidRPr="0024531F" w:rsidRDefault="00B130FD" w:rsidP="00B130FD">
      <w:pPr>
        <w:pStyle w:val="Default"/>
        <w:numPr>
          <w:ilvl w:val="0"/>
          <w:numId w:val="10"/>
        </w:numPr>
        <w:ind w:left="328" w:hangingChars="149" w:hanging="328"/>
        <w:rPr>
          <w:color w:val="auto"/>
          <w:sz w:val="22"/>
          <w:szCs w:val="22"/>
        </w:rPr>
      </w:pPr>
      <w:r w:rsidRPr="0024531F">
        <w:rPr>
          <w:color w:val="auto"/>
          <w:sz w:val="22"/>
          <w:szCs w:val="22"/>
        </w:rPr>
        <w:t xml:space="preserve">Popis přirozených omezení </w:t>
      </w:r>
    </w:p>
    <w:p w:rsidR="00B130FD" w:rsidRPr="0024531F" w:rsidRDefault="00B130FD" w:rsidP="00B130FD">
      <w:pPr>
        <w:pStyle w:val="Default"/>
        <w:numPr>
          <w:ilvl w:val="0"/>
          <w:numId w:val="10"/>
        </w:numPr>
        <w:ind w:left="328" w:hangingChars="149" w:hanging="328"/>
        <w:rPr>
          <w:color w:val="auto"/>
          <w:sz w:val="22"/>
          <w:szCs w:val="22"/>
        </w:rPr>
      </w:pPr>
      <w:r w:rsidRPr="0024531F">
        <w:rPr>
          <w:color w:val="auto"/>
          <w:sz w:val="22"/>
          <w:szCs w:val="22"/>
        </w:rPr>
        <w:t xml:space="preserve">Případná omezení použití zprávy </w:t>
      </w:r>
    </w:p>
    <w:p w:rsidR="00B130FD" w:rsidRPr="0024531F" w:rsidRDefault="00B130FD" w:rsidP="00B130FD">
      <w:pPr>
        <w:pStyle w:val="Default"/>
        <w:numPr>
          <w:ilvl w:val="0"/>
          <w:numId w:val="10"/>
        </w:numPr>
        <w:ind w:left="328" w:hangingChars="149" w:hanging="328"/>
        <w:rPr>
          <w:color w:val="auto"/>
          <w:sz w:val="22"/>
          <w:szCs w:val="22"/>
        </w:rPr>
      </w:pPr>
      <w:r w:rsidRPr="0024531F">
        <w:rPr>
          <w:color w:val="auto"/>
          <w:sz w:val="22"/>
          <w:szCs w:val="22"/>
        </w:rPr>
        <w:t xml:space="preserve">Rozsah provedených prací </w:t>
      </w:r>
    </w:p>
    <w:p w:rsidR="00B130FD" w:rsidRPr="0024531F" w:rsidRDefault="00B130FD" w:rsidP="00B130FD">
      <w:pPr>
        <w:pStyle w:val="Default"/>
        <w:numPr>
          <w:ilvl w:val="0"/>
          <w:numId w:val="10"/>
        </w:numPr>
        <w:ind w:left="328" w:hangingChars="149" w:hanging="328"/>
        <w:rPr>
          <w:color w:val="auto"/>
          <w:sz w:val="22"/>
          <w:szCs w:val="22"/>
        </w:rPr>
      </w:pPr>
      <w:r w:rsidRPr="0024531F">
        <w:rPr>
          <w:color w:val="auto"/>
          <w:sz w:val="22"/>
          <w:szCs w:val="22"/>
        </w:rPr>
        <w:t xml:space="preserve">Popis odpovědnosti auditora </w:t>
      </w:r>
    </w:p>
    <w:p w:rsidR="00B130FD" w:rsidRPr="0024531F" w:rsidRDefault="00B130FD" w:rsidP="00B130FD">
      <w:pPr>
        <w:pStyle w:val="Default"/>
        <w:numPr>
          <w:ilvl w:val="0"/>
          <w:numId w:val="10"/>
        </w:numPr>
        <w:ind w:left="328" w:hangingChars="149" w:hanging="328"/>
        <w:rPr>
          <w:color w:val="auto"/>
          <w:sz w:val="22"/>
          <w:szCs w:val="22"/>
        </w:rPr>
      </w:pPr>
      <w:r w:rsidRPr="0024531F">
        <w:rPr>
          <w:color w:val="auto"/>
          <w:sz w:val="22"/>
          <w:szCs w:val="22"/>
        </w:rPr>
        <w:t xml:space="preserve">Popis odpovědnosti účetní jednotky </w:t>
      </w:r>
    </w:p>
    <w:p w:rsidR="00B130FD" w:rsidRPr="0024531F" w:rsidRDefault="00B130FD" w:rsidP="00B130FD">
      <w:pPr>
        <w:pStyle w:val="Default"/>
        <w:numPr>
          <w:ilvl w:val="0"/>
          <w:numId w:val="10"/>
        </w:numPr>
        <w:ind w:left="328" w:hangingChars="149" w:hanging="328"/>
        <w:rPr>
          <w:color w:val="auto"/>
          <w:sz w:val="22"/>
          <w:szCs w:val="22"/>
        </w:rPr>
      </w:pPr>
      <w:r w:rsidRPr="0024531F">
        <w:rPr>
          <w:color w:val="auto"/>
          <w:sz w:val="22"/>
          <w:szCs w:val="22"/>
        </w:rPr>
        <w:t xml:space="preserve">Prohlášení o použití standardů </w:t>
      </w:r>
    </w:p>
    <w:p w:rsidR="00B130FD" w:rsidRPr="0024531F" w:rsidRDefault="00B130FD" w:rsidP="00B130FD">
      <w:pPr>
        <w:pStyle w:val="Default"/>
        <w:numPr>
          <w:ilvl w:val="0"/>
          <w:numId w:val="10"/>
        </w:numPr>
        <w:ind w:left="328" w:hangingChars="149" w:hanging="328"/>
        <w:rPr>
          <w:color w:val="auto"/>
          <w:sz w:val="22"/>
          <w:szCs w:val="22"/>
        </w:rPr>
      </w:pPr>
      <w:r w:rsidRPr="0024531F">
        <w:rPr>
          <w:color w:val="auto"/>
          <w:sz w:val="22"/>
          <w:szCs w:val="22"/>
        </w:rPr>
        <w:t xml:space="preserve">Přehled provedených prací </w:t>
      </w:r>
    </w:p>
    <w:p w:rsidR="00B130FD" w:rsidRPr="0024531F" w:rsidRDefault="00B130FD" w:rsidP="00B130FD">
      <w:pPr>
        <w:pStyle w:val="Default"/>
        <w:numPr>
          <w:ilvl w:val="0"/>
          <w:numId w:val="10"/>
        </w:numPr>
        <w:ind w:left="328" w:hangingChars="149" w:hanging="328"/>
        <w:rPr>
          <w:color w:val="auto"/>
          <w:sz w:val="22"/>
          <w:szCs w:val="22"/>
        </w:rPr>
      </w:pPr>
      <w:r w:rsidRPr="0024531F">
        <w:rPr>
          <w:color w:val="auto"/>
          <w:sz w:val="22"/>
          <w:szCs w:val="22"/>
        </w:rPr>
        <w:t xml:space="preserve">Závěr auditora </w:t>
      </w:r>
    </w:p>
    <w:p w:rsidR="00B130FD" w:rsidRPr="0024531F" w:rsidRDefault="00B130FD" w:rsidP="00B130FD">
      <w:pPr>
        <w:pStyle w:val="Default"/>
        <w:numPr>
          <w:ilvl w:val="0"/>
          <w:numId w:val="10"/>
        </w:numPr>
        <w:ind w:left="328" w:hangingChars="149" w:hanging="328"/>
        <w:rPr>
          <w:color w:val="auto"/>
          <w:sz w:val="22"/>
          <w:szCs w:val="22"/>
        </w:rPr>
      </w:pPr>
      <w:r w:rsidRPr="0024531F">
        <w:rPr>
          <w:color w:val="auto"/>
          <w:sz w:val="22"/>
          <w:szCs w:val="22"/>
        </w:rPr>
        <w:t xml:space="preserve">Datum vydání zprávy </w:t>
      </w:r>
    </w:p>
    <w:p w:rsidR="00B130FD" w:rsidRPr="0024531F" w:rsidRDefault="00B130FD" w:rsidP="00B130FD">
      <w:pPr>
        <w:pStyle w:val="Default"/>
        <w:numPr>
          <w:ilvl w:val="0"/>
          <w:numId w:val="10"/>
        </w:numPr>
        <w:spacing w:after="147"/>
        <w:ind w:left="284" w:hanging="284"/>
        <w:rPr>
          <w:color w:val="auto"/>
          <w:sz w:val="22"/>
          <w:szCs w:val="22"/>
        </w:rPr>
      </w:pPr>
      <w:r w:rsidRPr="0024531F">
        <w:rPr>
          <w:color w:val="auto"/>
          <w:sz w:val="22"/>
          <w:szCs w:val="22"/>
        </w:rPr>
        <w:t xml:space="preserve">Identifikaci auditora nebo auditorské společnosti </w:t>
      </w:r>
    </w:p>
    <w:p w:rsidR="00B130FD" w:rsidRPr="0024531F" w:rsidRDefault="00B130FD" w:rsidP="00B130FD">
      <w:pPr>
        <w:pStyle w:val="Default"/>
        <w:rPr>
          <w:color w:val="auto"/>
          <w:sz w:val="22"/>
          <w:szCs w:val="22"/>
        </w:rPr>
      </w:pPr>
    </w:p>
    <w:p w:rsidR="00B130FD" w:rsidRPr="0024531F" w:rsidRDefault="00B130FD" w:rsidP="00B130FD">
      <w:pPr>
        <w:pStyle w:val="Default"/>
        <w:jc w:val="both"/>
        <w:rPr>
          <w:color w:val="auto"/>
          <w:sz w:val="22"/>
          <w:szCs w:val="22"/>
        </w:rPr>
      </w:pPr>
      <w:r w:rsidRPr="0024531F">
        <w:rPr>
          <w:color w:val="auto"/>
          <w:sz w:val="22"/>
          <w:szCs w:val="22"/>
        </w:rPr>
        <w:t xml:space="preserve">Auditor ve zprávě vymezí příslušnou část smlouvy obsahující ověřované podmínky tak, aby bylo zřejmé, které podmínky byly předmětem ověřování. </w:t>
      </w:r>
    </w:p>
    <w:p w:rsidR="00B130FD" w:rsidRPr="0024531F" w:rsidRDefault="00B130FD" w:rsidP="00B130FD">
      <w:pPr>
        <w:pStyle w:val="Default"/>
        <w:jc w:val="both"/>
        <w:rPr>
          <w:color w:val="auto"/>
          <w:sz w:val="22"/>
          <w:szCs w:val="22"/>
        </w:rPr>
      </w:pPr>
      <w:r w:rsidRPr="0024531F">
        <w:rPr>
          <w:color w:val="auto"/>
          <w:sz w:val="22"/>
          <w:szCs w:val="22"/>
        </w:rPr>
        <w:t xml:space="preserve">Auditor formuluje svůj závěr pozitivní formou, tedy </w:t>
      </w:r>
      <w:r w:rsidRPr="0024531F">
        <w:rPr>
          <w:b/>
          <w:bCs/>
          <w:color w:val="auto"/>
          <w:sz w:val="22"/>
          <w:szCs w:val="22"/>
        </w:rPr>
        <w:t>zdali byly ve všech významných ohledech splněny podmínky použití dotace stanovené v právním aktu</w:t>
      </w:r>
      <w:r w:rsidRPr="0024531F">
        <w:rPr>
          <w:color w:val="auto"/>
          <w:sz w:val="22"/>
          <w:szCs w:val="22"/>
        </w:rPr>
        <w:t xml:space="preserve">. </w:t>
      </w:r>
    </w:p>
    <w:p w:rsidR="00B130FD" w:rsidRDefault="00B130FD" w:rsidP="00B130FD">
      <w:pPr>
        <w:pStyle w:val="Default"/>
        <w:jc w:val="both"/>
        <w:rPr>
          <w:caps/>
        </w:rPr>
      </w:pPr>
      <w:r w:rsidRPr="0024531F">
        <w:rPr>
          <w:color w:val="auto"/>
          <w:sz w:val="22"/>
          <w:szCs w:val="22"/>
        </w:rPr>
        <w:t xml:space="preserve">V případě zjištění významných nesprávností či neschopnosti získat významné důkazní informace auditor modifikuje svůj výrok. Přitom použije přiměřeně ustanovení relevantních auditorských standardů. </w:t>
      </w:r>
    </w:p>
    <w:p w:rsidR="0029302A" w:rsidRDefault="0029302A"/>
    <w:sectPr w:rsidR="0029302A" w:rsidSect="00774700">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D8A" w:rsidRDefault="00226D8A">
      <w:r>
        <w:separator/>
      </w:r>
    </w:p>
  </w:endnote>
  <w:endnote w:type="continuationSeparator" w:id="0">
    <w:p w:rsidR="00226D8A" w:rsidRDefault="00226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6463722"/>
      <w:docPartObj>
        <w:docPartGallery w:val="Page Numbers (Bottom of Page)"/>
        <w:docPartUnique/>
      </w:docPartObj>
    </w:sdtPr>
    <w:sdtEndPr/>
    <w:sdtContent>
      <w:p w:rsidR="00933D11" w:rsidRDefault="00FB17F7">
        <w:pPr>
          <w:pStyle w:val="Zpat"/>
          <w:jc w:val="right"/>
        </w:pPr>
        <w:r>
          <w:fldChar w:fldCharType="begin"/>
        </w:r>
        <w:r>
          <w:instrText>PAGE   \* MERGEFORMAT</w:instrText>
        </w:r>
        <w:r>
          <w:fldChar w:fldCharType="separate"/>
        </w:r>
        <w:r w:rsidR="000605DC">
          <w:rPr>
            <w:noProof/>
          </w:rPr>
          <w:t>5</w:t>
        </w:r>
        <w:r>
          <w:fldChar w:fldCharType="end"/>
        </w:r>
      </w:p>
    </w:sdtContent>
  </w:sdt>
  <w:p w:rsidR="00933D11" w:rsidRDefault="00226D8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D8A" w:rsidRDefault="00226D8A">
      <w:r>
        <w:separator/>
      </w:r>
    </w:p>
  </w:footnote>
  <w:footnote w:type="continuationSeparator" w:id="0">
    <w:p w:rsidR="00226D8A" w:rsidRDefault="00226D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E7A1F"/>
    <w:multiLevelType w:val="hybridMultilevel"/>
    <w:tmpl w:val="5B74FB26"/>
    <w:lvl w:ilvl="0" w:tplc="E3BA0B86">
      <w:start w:val="1"/>
      <w:numFmt w:val="decimal"/>
      <w:lvlText w:val="%1."/>
      <w:lvlJc w:val="left"/>
      <w:pPr>
        <w:tabs>
          <w:tab w:val="num" w:pos="340"/>
        </w:tabs>
        <w:ind w:left="340" w:hanging="340"/>
      </w:pPr>
      <w:rPr>
        <w:rFonts w:ascii="Arial" w:hAnsi="Arial"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5773BEA"/>
    <w:multiLevelType w:val="hybridMultilevel"/>
    <w:tmpl w:val="F7BA600C"/>
    <w:lvl w:ilvl="0" w:tplc="E3BA0B86">
      <w:start w:val="1"/>
      <w:numFmt w:val="decimal"/>
      <w:lvlText w:val="%1."/>
      <w:lvlJc w:val="left"/>
      <w:pPr>
        <w:tabs>
          <w:tab w:val="num" w:pos="340"/>
        </w:tabs>
        <w:ind w:left="340" w:hanging="340"/>
      </w:pPr>
      <w:rPr>
        <w:rFonts w:ascii="Arial" w:hAnsi="Arial"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8B51E96"/>
    <w:multiLevelType w:val="hybridMultilevel"/>
    <w:tmpl w:val="5202855C"/>
    <w:lvl w:ilvl="0" w:tplc="E3BA0B86">
      <w:start w:val="1"/>
      <w:numFmt w:val="decimal"/>
      <w:lvlText w:val="%1."/>
      <w:lvlJc w:val="left"/>
      <w:pPr>
        <w:tabs>
          <w:tab w:val="num" w:pos="340"/>
        </w:tabs>
        <w:ind w:left="340" w:hanging="340"/>
      </w:pPr>
      <w:rPr>
        <w:rFonts w:ascii="Arial" w:hAnsi="Arial"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334E67D5"/>
    <w:multiLevelType w:val="hybridMultilevel"/>
    <w:tmpl w:val="4D508C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38195784"/>
    <w:multiLevelType w:val="hybridMultilevel"/>
    <w:tmpl w:val="B8CE6D28"/>
    <w:lvl w:ilvl="0" w:tplc="E3BA0B86">
      <w:start w:val="1"/>
      <w:numFmt w:val="decimal"/>
      <w:lvlText w:val="%1."/>
      <w:lvlJc w:val="left"/>
      <w:pPr>
        <w:tabs>
          <w:tab w:val="num" w:pos="340"/>
        </w:tabs>
        <w:ind w:left="340" w:hanging="340"/>
      </w:pPr>
      <w:rPr>
        <w:rFonts w:ascii="Arial" w:hAnsi="Arial"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38223A47"/>
    <w:multiLevelType w:val="hybridMultilevel"/>
    <w:tmpl w:val="910E7408"/>
    <w:lvl w:ilvl="0" w:tplc="E3BA0B86">
      <w:start w:val="1"/>
      <w:numFmt w:val="decimal"/>
      <w:lvlText w:val="%1."/>
      <w:lvlJc w:val="left"/>
      <w:pPr>
        <w:tabs>
          <w:tab w:val="num" w:pos="340"/>
        </w:tabs>
        <w:ind w:left="340" w:hanging="340"/>
      </w:pPr>
      <w:rPr>
        <w:rFonts w:ascii="Arial" w:hAnsi="Arial"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4999260C"/>
    <w:multiLevelType w:val="hybridMultilevel"/>
    <w:tmpl w:val="9CD6384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D947938"/>
    <w:multiLevelType w:val="hybridMultilevel"/>
    <w:tmpl w:val="C43E3900"/>
    <w:lvl w:ilvl="0" w:tplc="E3BA0B86">
      <w:start w:val="1"/>
      <w:numFmt w:val="decimal"/>
      <w:lvlText w:val="%1."/>
      <w:lvlJc w:val="left"/>
      <w:pPr>
        <w:tabs>
          <w:tab w:val="num" w:pos="340"/>
        </w:tabs>
        <w:ind w:left="340" w:hanging="340"/>
      </w:pPr>
      <w:rPr>
        <w:rFonts w:ascii="Arial" w:hAnsi="Arial"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5061692C"/>
    <w:multiLevelType w:val="hybridMultilevel"/>
    <w:tmpl w:val="73D07F72"/>
    <w:lvl w:ilvl="0" w:tplc="E3BA0B86">
      <w:start w:val="1"/>
      <w:numFmt w:val="decimal"/>
      <w:lvlText w:val="%1."/>
      <w:lvlJc w:val="left"/>
      <w:pPr>
        <w:tabs>
          <w:tab w:val="num" w:pos="340"/>
        </w:tabs>
        <w:ind w:left="340" w:hanging="340"/>
      </w:pPr>
      <w:rPr>
        <w:rFonts w:ascii="Arial" w:hAnsi="Arial"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53B51539"/>
    <w:multiLevelType w:val="hybridMultilevel"/>
    <w:tmpl w:val="B7FA9B78"/>
    <w:lvl w:ilvl="0" w:tplc="72A0C35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5304793"/>
    <w:multiLevelType w:val="hybridMultilevel"/>
    <w:tmpl w:val="05969CCA"/>
    <w:lvl w:ilvl="0" w:tplc="E3BA0B86">
      <w:start w:val="1"/>
      <w:numFmt w:val="decimal"/>
      <w:lvlText w:val="%1."/>
      <w:lvlJc w:val="left"/>
      <w:pPr>
        <w:tabs>
          <w:tab w:val="num" w:pos="624"/>
        </w:tabs>
        <w:ind w:left="624" w:hanging="340"/>
      </w:pPr>
      <w:rPr>
        <w:rFonts w:ascii="Arial" w:hAnsi="Arial"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F521460"/>
    <w:multiLevelType w:val="hybridMultilevel"/>
    <w:tmpl w:val="4268FE38"/>
    <w:lvl w:ilvl="0" w:tplc="247AD66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602B2CBE"/>
    <w:multiLevelType w:val="hybridMultilevel"/>
    <w:tmpl w:val="24C0352E"/>
    <w:lvl w:ilvl="0" w:tplc="E3BA0B86">
      <w:start w:val="1"/>
      <w:numFmt w:val="decimal"/>
      <w:lvlText w:val="%1."/>
      <w:lvlJc w:val="left"/>
      <w:pPr>
        <w:tabs>
          <w:tab w:val="num" w:pos="340"/>
        </w:tabs>
        <w:ind w:left="340" w:hanging="340"/>
      </w:pPr>
      <w:rPr>
        <w:rFonts w:ascii="Arial" w:hAnsi="Arial"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
  </w:num>
  <w:num w:numId="4">
    <w:abstractNumId w:val="10"/>
  </w:num>
  <w:num w:numId="5">
    <w:abstractNumId w:val="7"/>
  </w:num>
  <w:num w:numId="6">
    <w:abstractNumId w:val="2"/>
  </w:num>
  <w:num w:numId="7">
    <w:abstractNumId w:val="12"/>
  </w:num>
  <w:num w:numId="8">
    <w:abstractNumId w:val="5"/>
  </w:num>
  <w:num w:numId="9">
    <w:abstractNumId w:val="0"/>
  </w:num>
  <w:num w:numId="10">
    <w:abstractNumId w:val="6"/>
  </w:num>
  <w:num w:numId="11">
    <w:abstractNumId w:val="8"/>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0FD"/>
    <w:rsid w:val="000605DC"/>
    <w:rsid w:val="00226D8A"/>
    <w:rsid w:val="0029302A"/>
    <w:rsid w:val="00B130FD"/>
    <w:rsid w:val="00FB17F7"/>
    <w:rsid w:val="00FF37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130FD"/>
    <w:pPr>
      <w:spacing w:after="0" w:line="240" w:lineRule="auto"/>
    </w:pPr>
    <w:rPr>
      <w:rFonts w:ascii="Times New Roman" w:eastAsia="Times New Roman" w:hAnsi="Times New Roman" w:cs="Times New Roman"/>
      <w:sz w:val="24"/>
      <w:szCs w:val="24"/>
      <w:lang w:eastAsia="cs-CZ"/>
    </w:rPr>
  </w:style>
  <w:style w:type="paragraph" w:styleId="Nadpis6">
    <w:name w:val="heading 6"/>
    <w:basedOn w:val="Normln"/>
    <w:next w:val="Normln"/>
    <w:link w:val="Nadpis6Char"/>
    <w:qFormat/>
    <w:rsid w:val="00B130FD"/>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6Char">
    <w:name w:val="Nadpis 6 Char"/>
    <w:basedOn w:val="Standardnpsmoodstavce"/>
    <w:link w:val="Nadpis6"/>
    <w:rsid w:val="00B130FD"/>
    <w:rPr>
      <w:rFonts w:ascii="Times New Roman" w:eastAsia="Times New Roman" w:hAnsi="Times New Roman" w:cs="Times New Roman"/>
      <w:b/>
      <w:bCs/>
      <w:lang w:eastAsia="cs-CZ"/>
    </w:rPr>
  </w:style>
  <w:style w:type="paragraph" w:styleId="Zhlav">
    <w:name w:val="header"/>
    <w:basedOn w:val="Normln"/>
    <w:link w:val="ZhlavChar"/>
    <w:unhideWhenUsed/>
    <w:rsid w:val="00B130FD"/>
    <w:pPr>
      <w:tabs>
        <w:tab w:val="center" w:pos="4536"/>
        <w:tab w:val="right" w:pos="9072"/>
      </w:tabs>
    </w:pPr>
  </w:style>
  <w:style w:type="character" w:customStyle="1" w:styleId="ZhlavChar">
    <w:name w:val="Záhlaví Char"/>
    <w:basedOn w:val="Standardnpsmoodstavce"/>
    <w:link w:val="Zhlav"/>
    <w:rsid w:val="00B130FD"/>
    <w:rPr>
      <w:rFonts w:ascii="Times New Roman" w:eastAsia="Times New Roman" w:hAnsi="Times New Roman" w:cs="Times New Roman"/>
      <w:sz w:val="24"/>
      <w:szCs w:val="24"/>
      <w:lang w:eastAsia="cs-CZ"/>
    </w:rPr>
  </w:style>
  <w:style w:type="paragraph" w:styleId="Zkladntext">
    <w:name w:val="Body Text"/>
    <w:basedOn w:val="Normln"/>
    <w:link w:val="ZkladntextChar"/>
    <w:semiHidden/>
    <w:unhideWhenUsed/>
    <w:rsid w:val="00B130FD"/>
    <w:pPr>
      <w:spacing w:before="120" w:after="120"/>
      <w:jc w:val="both"/>
    </w:pPr>
    <w:rPr>
      <w:sz w:val="22"/>
    </w:rPr>
  </w:style>
  <w:style w:type="character" w:customStyle="1" w:styleId="ZkladntextChar">
    <w:name w:val="Základní text Char"/>
    <w:basedOn w:val="Standardnpsmoodstavce"/>
    <w:link w:val="Zkladntext"/>
    <w:semiHidden/>
    <w:rsid w:val="00B130FD"/>
    <w:rPr>
      <w:rFonts w:ascii="Times New Roman" w:eastAsia="Times New Roman" w:hAnsi="Times New Roman" w:cs="Times New Roman"/>
      <w:szCs w:val="24"/>
      <w:lang w:eastAsia="cs-CZ"/>
    </w:rPr>
  </w:style>
  <w:style w:type="paragraph" w:styleId="Zkladntextodsazen">
    <w:name w:val="Body Text Indent"/>
    <w:basedOn w:val="Normln"/>
    <w:link w:val="ZkladntextodsazenChar"/>
    <w:unhideWhenUsed/>
    <w:rsid w:val="00B130FD"/>
    <w:pPr>
      <w:ind w:left="180" w:hanging="180"/>
    </w:pPr>
    <w:rPr>
      <w:rFonts w:ascii="Arial" w:hAnsi="Arial" w:cs="Arial"/>
      <w:sz w:val="22"/>
    </w:rPr>
  </w:style>
  <w:style w:type="character" w:customStyle="1" w:styleId="ZkladntextodsazenChar">
    <w:name w:val="Základní text odsazený Char"/>
    <w:basedOn w:val="Standardnpsmoodstavce"/>
    <w:link w:val="Zkladntextodsazen"/>
    <w:rsid w:val="00B130FD"/>
    <w:rPr>
      <w:rFonts w:ascii="Arial" w:eastAsia="Times New Roman" w:hAnsi="Arial" w:cs="Arial"/>
      <w:szCs w:val="24"/>
      <w:lang w:eastAsia="cs-CZ"/>
    </w:rPr>
  </w:style>
  <w:style w:type="paragraph" w:styleId="Zkladntextodsazen2">
    <w:name w:val="Body Text Indent 2"/>
    <w:basedOn w:val="Normln"/>
    <w:link w:val="Zkladntextodsazen2Char"/>
    <w:semiHidden/>
    <w:unhideWhenUsed/>
    <w:rsid w:val="00B130FD"/>
    <w:pPr>
      <w:ind w:left="360"/>
      <w:jc w:val="both"/>
    </w:pPr>
    <w:rPr>
      <w:rFonts w:ascii="Arial" w:eastAsia="MS Mincho" w:hAnsi="Arial" w:cs="Arial"/>
      <w:sz w:val="22"/>
    </w:rPr>
  </w:style>
  <w:style w:type="character" w:customStyle="1" w:styleId="Zkladntextodsazen2Char">
    <w:name w:val="Základní text odsazený 2 Char"/>
    <w:basedOn w:val="Standardnpsmoodstavce"/>
    <w:link w:val="Zkladntextodsazen2"/>
    <w:semiHidden/>
    <w:rsid w:val="00B130FD"/>
    <w:rPr>
      <w:rFonts w:ascii="Arial" w:eastAsia="MS Mincho" w:hAnsi="Arial" w:cs="Arial"/>
      <w:szCs w:val="24"/>
      <w:lang w:eastAsia="cs-CZ"/>
    </w:rPr>
  </w:style>
  <w:style w:type="character" w:customStyle="1" w:styleId="datalabel">
    <w:name w:val="datalabel"/>
    <w:rsid w:val="00B130FD"/>
  </w:style>
  <w:style w:type="paragraph" w:customStyle="1" w:styleId="Default">
    <w:name w:val="Default"/>
    <w:rsid w:val="00B130F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vbloku">
    <w:name w:val="Block Text"/>
    <w:basedOn w:val="Normln"/>
    <w:rsid w:val="00B130FD"/>
    <w:pPr>
      <w:widowControl w:val="0"/>
      <w:shd w:val="clear" w:color="auto" w:fill="FFFFFF"/>
      <w:autoSpaceDE w:val="0"/>
      <w:autoSpaceDN w:val="0"/>
      <w:adjustRightInd w:val="0"/>
      <w:ind w:left="22" w:right="60"/>
      <w:jc w:val="center"/>
    </w:pPr>
    <w:rPr>
      <w:b/>
      <w:bCs/>
      <w:color w:val="000000"/>
      <w:spacing w:val="-9"/>
    </w:rPr>
  </w:style>
  <w:style w:type="paragraph" w:styleId="Normlnweb">
    <w:name w:val="Normal (Web)"/>
    <w:basedOn w:val="Normln"/>
    <w:rsid w:val="00B130FD"/>
    <w:pPr>
      <w:suppressAutoHyphens/>
      <w:spacing w:before="280" w:after="280"/>
    </w:pPr>
    <w:rPr>
      <w:lang w:eastAsia="ar-SA"/>
    </w:rPr>
  </w:style>
  <w:style w:type="paragraph" w:styleId="Odstavecseseznamem">
    <w:name w:val="List Paragraph"/>
    <w:basedOn w:val="Normln"/>
    <w:uiPriority w:val="34"/>
    <w:qFormat/>
    <w:rsid w:val="00B130FD"/>
    <w:pPr>
      <w:ind w:left="720"/>
      <w:contextualSpacing/>
    </w:pPr>
  </w:style>
  <w:style w:type="paragraph" w:styleId="Zpat">
    <w:name w:val="footer"/>
    <w:basedOn w:val="Normln"/>
    <w:link w:val="ZpatChar"/>
    <w:uiPriority w:val="99"/>
    <w:rsid w:val="00B130FD"/>
    <w:pPr>
      <w:tabs>
        <w:tab w:val="center" w:pos="4536"/>
        <w:tab w:val="right" w:pos="9072"/>
      </w:tabs>
      <w:jc w:val="both"/>
    </w:pPr>
    <w:rPr>
      <w:sz w:val="22"/>
    </w:rPr>
  </w:style>
  <w:style w:type="character" w:customStyle="1" w:styleId="ZpatChar">
    <w:name w:val="Zápatí Char"/>
    <w:basedOn w:val="Standardnpsmoodstavce"/>
    <w:link w:val="Zpat"/>
    <w:uiPriority w:val="99"/>
    <w:rsid w:val="00B130FD"/>
    <w:rPr>
      <w:rFonts w:ascii="Times New Roman" w:eastAsia="Times New Roman" w:hAnsi="Times New Roman" w:cs="Times New Roman"/>
      <w:szCs w:val="24"/>
      <w:lang w:eastAsia="cs-CZ"/>
    </w:rPr>
  </w:style>
  <w:style w:type="paragraph" w:styleId="Bezmezer">
    <w:name w:val="No Spacing"/>
    <w:uiPriority w:val="1"/>
    <w:qFormat/>
    <w:rsid w:val="00B130FD"/>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B130FD"/>
    <w:rPr>
      <w:rFonts w:ascii="Tahoma" w:hAnsi="Tahoma" w:cs="Tahoma"/>
      <w:sz w:val="16"/>
      <w:szCs w:val="16"/>
    </w:rPr>
  </w:style>
  <w:style w:type="character" w:customStyle="1" w:styleId="TextbublinyChar">
    <w:name w:val="Text bubliny Char"/>
    <w:basedOn w:val="Standardnpsmoodstavce"/>
    <w:link w:val="Textbubliny"/>
    <w:uiPriority w:val="99"/>
    <w:semiHidden/>
    <w:rsid w:val="00B130FD"/>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130FD"/>
    <w:pPr>
      <w:spacing w:after="0" w:line="240" w:lineRule="auto"/>
    </w:pPr>
    <w:rPr>
      <w:rFonts w:ascii="Times New Roman" w:eastAsia="Times New Roman" w:hAnsi="Times New Roman" w:cs="Times New Roman"/>
      <w:sz w:val="24"/>
      <w:szCs w:val="24"/>
      <w:lang w:eastAsia="cs-CZ"/>
    </w:rPr>
  </w:style>
  <w:style w:type="paragraph" w:styleId="Nadpis6">
    <w:name w:val="heading 6"/>
    <w:basedOn w:val="Normln"/>
    <w:next w:val="Normln"/>
    <w:link w:val="Nadpis6Char"/>
    <w:qFormat/>
    <w:rsid w:val="00B130FD"/>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6Char">
    <w:name w:val="Nadpis 6 Char"/>
    <w:basedOn w:val="Standardnpsmoodstavce"/>
    <w:link w:val="Nadpis6"/>
    <w:rsid w:val="00B130FD"/>
    <w:rPr>
      <w:rFonts w:ascii="Times New Roman" w:eastAsia="Times New Roman" w:hAnsi="Times New Roman" w:cs="Times New Roman"/>
      <w:b/>
      <w:bCs/>
      <w:lang w:eastAsia="cs-CZ"/>
    </w:rPr>
  </w:style>
  <w:style w:type="paragraph" w:styleId="Zhlav">
    <w:name w:val="header"/>
    <w:basedOn w:val="Normln"/>
    <w:link w:val="ZhlavChar"/>
    <w:unhideWhenUsed/>
    <w:rsid w:val="00B130FD"/>
    <w:pPr>
      <w:tabs>
        <w:tab w:val="center" w:pos="4536"/>
        <w:tab w:val="right" w:pos="9072"/>
      </w:tabs>
    </w:pPr>
  </w:style>
  <w:style w:type="character" w:customStyle="1" w:styleId="ZhlavChar">
    <w:name w:val="Záhlaví Char"/>
    <w:basedOn w:val="Standardnpsmoodstavce"/>
    <w:link w:val="Zhlav"/>
    <w:rsid w:val="00B130FD"/>
    <w:rPr>
      <w:rFonts w:ascii="Times New Roman" w:eastAsia="Times New Roman" w:hAnsi="Times New Roman" w:cs="Times New Roman"/>
      <w:sz w:val="24"/>
      <w:szCs w:val="24"/>
      <w:lang w:eastAsia="cs-CZ"/>
    </w:rPr>
  </w:style>
  <w:style w:type="paragraph" w:styleId="Zkladntext">
    <w:name w:val="Body Text"/>
    <w:basedOn w:val="Normln"/>
    <w:link w:val="ZkladntextChar"/>
    <w:semiHidden/>
    <w:unhideWhenUsed/>
    <w:rsid w:val="00B130FD"/>
    <w:pPr>
      <w:spacing w:before="120" w:after="120"/>
      <w:jc w:val="both"/>
    </w:pPr>
    <w:rPr>
      <w:sz w:val="22"/>
    </w:rPr>
  </w:style>
  <w:style w:type="character" w:customStyle="1" w:styleId="ZkladntextChar">
    <w:name w:val="Základní text Char"/>
    <w:basedOn w:val="Standardnpsmoodstavce"/>
    <w:link w:val="Zkladntext"/>
    <w:semiHidden/>
    <w:rsid w:val="00B130FD"/>
    <w:rPr>
      <w:rFonts w:ascii="Times New Roman" w:eastAsia="Times New Roman" w:hAnsi="Times New Roman" w:cs="Times New Roman"/>
      <w:szCs w:val="24"/>
      <w:lang w:eastAsia="cs-CZ"/>
    </w:rPr>
  </w:style>
  <w:style w:type="paragraph" w:styleId="Zkladntextodsazen">
    <w:name w:val="Body Text Indent"/>
    <w:basedOn w:val="Normln"/>
    <w:link w:val="ZkladntextodsazenChar"/>
    <w:unhideWhenUsed/>
    <w:rsid w:val="00B130FD"/>
    <w:pPr>
      <w:ind w:left="180" w:hanging="180"/>
    </w:pPr>
    <w:rPr>
      <w:rFonts w:ascii="Arial" w:hAnsi="Arial" w:cs="Arial"/>
      <w:sz w:val="22"/>
    </w:rPr>
  </w:style>
  <w:style w:type="character" w:customStyle="1" w:styleId="ZkladntextodsazenChar">
    <w:name w:val="Základní text odsazený Char"/>
    <w:basedOn w:val="Standardnpsmoodstavce"/>
    <w:link w:val="Zkladntextodsazen"/>
    <w:rsid w:val="00B130FD"/>
    <w:rPr>
      <w:rFonts w:ascii="Arial" w:eastAsia="Times New Roman" w:hAnsi="Arial" w:cs="Arial"/>
      <w:szCs w:val="24"/>
      <w:lang w:eastAsia="cs-CZ"/>
    </w:rPr>
  </w:style>
  <w:style w:type="paragraph" w:styleId="Zkladntextodsazen2">
    <w:name w:val="Body Text Indent 2"/>
    <w:basedOn w:val="Normln"/>
    <w:link w:val="Zkladntextodsazen2Char"/>
    <w:semiHidden/>
    <w:unhideWhenUsed/>
    <w:rsid w:val="00B130FD"/>
    <w:pPr>
      <w:ind w:left="360"/>
      <w:jc w:val="both"/>
    </w:pPr>
    <w:rPr>
      <w:rFonts w:ascii="Arial" w:eastAsia="MS Mincho" w:hAnsi="Arial" w:cs="Arial"/>
      <w:sz w:val="22"/>
    </w:rPr>
  </w:style>
  <w:style w:type="character" w:customStyle="1" w:styleId="Zkladntextodsazen2Char">
    <w:name w:val="Základní text odsazený 2 Char"/>
    <w:basedOn w:val="Standardnpsmoodstavce"/>
    <w:link w:val="Zkladntextodsazen2"/>
    <w:semiHidden/>
    <w:rsid w:val="00B130FD"/>
    <w:rPr>
      <w:rFonts w:ascii="Arial" w:eastAsia="MS Mincho" w:hAnsi="Arial" w:cs="Arial"/>
      <w:szCs w:val="24"/>
      <w:lang w:eastAsia="cs-CZ"/>
    </w:rPr>
  </w:style>
  <w:style w:type="character" w:customStyle="1" w:styleId="datalabel">
    <w:name w:val="datalabel"/>
    <w:rsid w:val="00B130FD"/>
  </w:style>
  <w:style w:type="paragraph" w:customStyle="1" w:styleId="Default">
    <w:name w:val="Default"/>
    <w:rsid w:val="00B130F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vbloku">
    <w:name w:val="Block Text"/>
    <w:basedOn w:val="Normln"/>
    <w:rsid w:val="00B130FD"/>
    <w:pPr>
      <w:widowControl w:val="0"/>
      <w:shd w:val="clear" w:color="auto" w:fill="FFFFFF"/>
      <w:autoSpaceDE w:val="0"/>
      <w:autoSpaceDN w:val="0"/>
      <w:adjustRightInd w:val="0"/>
      <w:ind w:left="22" w:right="60"/>
      <w:jc w:val="center"/>
    </w:pPr>
    <w:rPr>
      <w:b/>
      <w:bCs/>
      <w:color w:val="000000"/>
      <w:spacing w:val="-9"/>
    </w:rPr>
  </w:style>
  <w:style w:type="paragraph" w:styleId="Normlnweb">
    <w:name w:val="Normal (Web)"/>
    <w:basedOn w:val="Normln"/>
    <w:rsid w:val="00B130FD"/>
    <w:pPr>
      <w:suppressAutoHyphens/>
      <w:spacing w:before="280" w:after="280"/>
    </w:pPr>
    <w:rPr>
      <w:lang w:eastAsia="ar-SA"/>
    </w:rPr>
  </w:style>
  <w:style w:type="paragraph" w:styleId="Odstavecseseznamem">
    <w:name w:val="List Paragraph"/>
    <w:basedOn w:val="Normln"/>
    <w:uiPriority w:val="34"/>
    <w:qFormat/>
    <w:rsid w:val="00B130FD"/>
    <w:pPr>
      <w:ind w:left="720"/>
      <w:contextualSpacing/>
    </w:pPr>
  </w:style>
  <w:style w:type="paragraph" w:styleId="Zpat">
    <w:name w:val="footer"/>
    <w:basedOn w:val="Normln"/>
    <w:link w:val="ZpatChar"/>
    <w:uiPriority w:val="99"/>
    <w:rsid w:val="00B130FD"/>
    <w:pPr>
      <w:tabs>
        <w:tab w:val="center" w:pos="4536"/>
        <w:tab w:val="right" w:pos="9072"/>
      </w:tabs>
      <w:jc w:val="both"/>
    </w:pPr>
    <w:rPr>
      <w:sz w:val="22"/>
    </w:rPr>
  </w:style>
  <w:style w:type="character" w:customStyle="1" w:styleId="ZpatChar">
    <w:name w:val="Zápatí Char"/>
    <w:basedOn w:val="Standardnpsmoodstavce"/>
    <w:link w:val="Zpat"/>
    <w:uiPriority w:val="99"/>
    <w:rsid w:val="00B130FD"/>
    <w:rPr>
      <w:rFonts w:ascii="Times New Roman" w:eastAsia="Times New Roman" w:hAnsi="Times New Roman" w:cs="Times New Roman"/>
      <w:szCs w:val="24"/>
      <w:lang w:eastAsia="cs-CZ"/>
    </w:rPr>
  </w:style>
  <w:style w:type="paragraph" w:styleId="Bezmezer">
    <w:name w:val="No Spacing"/>
    <w:uiPriority w:val="1"/>
    <w:qFormat/>
    <w:rsid w:val="00B130FD"/>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B130FD"/>
    <w:rPr>
      <w:rFonts w:ascii="Tahoma" w:hAnsi="Tahoma" w:cs="Tahoma"/>
      <w:sz w:val="16"/>
      <w:szCs w:val="16"/>
    </w:rPr>
  </w:style>
  <w:style w:type="character" w:customStyle="1" w:styleId="TextbublinyChar">
    <w:name w:val="Text bubliny Char"/>
    <w:basedOn w:val="Standardnpsmoodstavce"/>
    <w:link w:val="Textbubliny"/>
    <w:uiPriority w:val="99"/>
    <w:semiHidden/>
    <w:rsid w:val="00B130FD"/>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2022</Words>
  <Characters>11933</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Tlustá Dana Mgr.</dc:creator>
  <cp:lastModifiedBy>Hanzalová Vendula DiS.</cp:lastModifiedBy>
  <cp:revision>2</cp:revision>
  <cp:lastPrinted>2012-11-02T08:54:00Z</cp:lastPrinted>
  <dcterms:created xsi:type="dcterms:W3CDTF">2012-11-01T13:48:00Z</dcterms:created>
  <dcterms:modified xsi:type="dcterms:W3CDTF">2012-11-02T09:00:00Z</dcterms:modified>
</cp:coreProperties>
</file>