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EC" w:rsidRDefault="00C324EC" w:rsidP="008A2857">
      <w:pPr>
        <w:keepNext/>
        <w:spacing w:line="300" w:lineRule="auto"/>
        <w:jc w:val="center"/>
        <w:rPr>
          <w:rFonts w:ascii="Arial" w:hAnsi="Arial" w:cs="Arial"/>
          <w:b/>
          <w:sz w:val="24"/>
          <w:szCs w:val="24"/>
        </w:rPr>
      </w:pPr>
    </w:p>
    <w:p w:rsidR="008A2857" w:rsidRPr="009254B4" w:rsidRDefault="008A2857" w:rsidP="008A2857">
      <w:pPr>
        <w:keepNext/>
        <w:spacing w:line="300" w:lineRule="auto"/>
        <w:jc w:val="center"/>
        <w:rPr>
          <w:rFonts w:ascii="Arial" w:hAnsi="Arial" w:cs="Arial"/>
          <w:b/>
          <w:sz w:val="24"/>
          <w:szCs w:val="24"/>
        </w:rPr>
      </w:pPr>
      <w:r w:rsidRPr="009254B4">
        <w:rPr>
          <w:rFonts w:ascii="Arial" w:hAnsi="Arial" w:cs="Arial"/>
          <w:b/>
          <w:sz w:val="24"/>
          <w:szCs w:val="24"/>
        </w:rPr>
        <w:t xml:space="preserve">Doplňující </w:t>
      </w:r>
      <w:r w:rsidR="00C324EC">
        <w:rPr>
          <w:rFonts w:ascii="Arial" w:hAnsi="Arial" w:cs="Arial"/>
          <w:b/>
          <w:sz w:val="24"/>
          <w:szCs w:val="24"/>
        </w:rPr>
        <w:t>informace Zadavatele</w:t>
      </w:r>
      <w:r w:rsidRPr="009254B4">
        <w:rPr>
          <w:rFonts w:ascii="Arial" w:hAnsi="Arial" w:cs="Arial"/>
          <w:b/>
          <w:sz w:val="24"/>
          <w:szCs w:val="24"/>
        </w:rPr>
        <w:t xml:space="preserve"> k veřejné zakázce malého rozsahu</w:t>
      </w:r>
    </w:p>
    <w:p w:rsidR="008A2857" w:rsidRDefault="008A2857" w:rsidP="008A2857">
      <w:pPr>
        <w:spacing w:line="312" w:lineRule="auto"/>
        <w:jc w:val="center"/>
        <w:rPr>
          <w:rFonts w:ascii="Arial" w:hAnsi="Arial" w:cs="Arial"/>
          <w:b/>
          <w:sz w:val="24"/>
          <w:szCs w:val="24"/>
        </w:rPr>
      </w:pPr>
    </w:p>
    <w:p w:rsidR="008A2857" w:rsidRPr="009254B4" w:rsidRDefault="008A2857" w:rsidP="0016035D">
      <w:pPr>
        <w:spacing w:line="312" w:lineRule="auto"/>
        <w:jc w:val="center"/>
        <w:rPr>
          <w:rFonts w:ascii="Arial" w:hAnsi="Arial" w:cs="Arial"/>
          <w:b/>
          <w:sz w:val="24"/>
          <w:szCs w:val="24"/>
        </w:rPr>
      </w:pPr>
      <w:r w:rsidRPr="009254B4">
        <w:rPr>
          <w:rFonts w:ascii="Arial" w:hAnsi="Arial" w:cs="Arial"/>
          <w:b/>
          <w:sz w:val="24"/>
          <w:szCs w:val="24"/>
        </w:rPr>
        <w:t>„</w:t>
      </w:r>
      <w:r w:rsidR="0016035D">
        <w:rPr>
          <w:rFonts w:ascii="Arial" w:hAnsi="Arial" w:cs="Arial"/>
          <w:b/>
          <w:sz w:val="24"/>
          <w:szCs w:val="24"/>
        </w:rPr>
        <w:t>Ubytovaní a stravování účastníků výcvikového zdravotnického soustředění včetně zajištění výukových prostor II.</w:t>
      </w:r>
      <w:r w:rsidRPr="009254B4">
        <w:rPr>
          <w:rFonts w:ascii="Arial" w:hAnsi="Arial" w:cs="Arial"/>
          <w:b/>
          <w:sz w:val="24"/>
          <w:szCs w:val="24"/>
        </w:rPr>
        <w:t>“</w:t>
      </w:r>
    </w:p>
    <w:p w:rsidR="008A2857" w:rsidRDefault="008A2857" w:rsidP="008A2857">
      <w:pPr>
        <w:jc w:val="center"/>
        <w:rPr>
          <w:rFonts w:ascii="Arial" w:hAnsi="Arial" w:cs="Arial"/>
        </w:rPr>
      </w:pPr>
    </w:p>
    <w:p w:rsidR="008A2857" w:rsidRPr="00266BB6" w:rsidRDefault="00C324EC" w:rsidP="008A2857">
      <w:pPr>
        <w:jc w:val="center"/>
        <w:rPr>
          <w:rFonts w:ascii="Arial" w:hAnsi="Arial" w:cs="Arial"/>
        </w:rPr>
      </w:pPr>
      <w:r>
        <w:rPr>
          <w:rFonts w:ascii="Arial" w:hAnsi="Arial" w:cs="Arial"/>
        </w:rPr>
        <w:t xml:space="preserve">Ze dne </w:t>
      </w:r>
      <w:r w:rsidR="0016035D">
        <w:rPr>
          <w:rFonts w:ascii="Arial" w:hAnsi="Arial" w:cs="Arial"/>
        </w:rPr>
        <w:t>22</w:t>
      </w:r>
      <w:r w:rsidR="008A2857">
        <w:rPr>
          <w:rFonts w:ascii="Arial" w:hAnsi="Arial" w:cs="Arial"/>
        </w:rPr>
        <w:t>. 1</w:t>
      </w:r>
      <w:r w:rsidR="0016035D">
        <w:rPr>
          <w:rFonts w:ascii="Arial" w:hAnsi="Arial" w:cs="Arial"/>
        </w:rPr>
        <w:t>1</w:t>
      </w:r>
      <w:r w:rsidR="008A2857">
        <w:rPr>
          <w:rFonts w:ascii="Arial" w:hAnsi="Arial" w:cs="Arial"/>
        </w:rPr>
        <w:t>. 2012</w:t>
      </w:r>
    </w:p>
    <w:p w:rsidR="008A2857" w:rsidRPr="009226C3" w:rsidRDefault="008A2857" w:rsidP="009226C3">
      <w:pPr>
        <w:spacing w:line="312" w:lineRule="auto"/>
        <w:jc w:val="both"/>
        <w:rPr>
          <w:rFonts w:ascii="Arial" w:hAnsi="Arial" w:cs="Arial"/>
          <w:sz w:val="20"/>
          <w:szCs w:val="20"/>
        </w:rPr>
      </w:pPr>
    </w:p>
    <w:p w:rsidR="001C7888" w:rsidRPr="009226C3" w:rsidRDefault="001C7888" w:rsidP="009226C3">
      <w:pPr>
        <w:spacing w:line="312" w:lineRule="auto"/>
        <w:jc w:val="both"/>
        <w:rPr>
          <w:rFonts w:ascii="Arial" w:hAnsi="Arial" w:cs="Arial"/>
          <w:sz w:val="20"/>
          <w:szCs w:val="20"/>
        </w:rPr>
      </w:pPr>
      <w:r w:rsidRPr="009226C3">
        <w:rPr>
          <w:rFonts w:ascii="Arial" w:hAnsi="Arial" w:cs="Arial"/>
          <w:sz w:val="20"/>
          <w:szCs w:val="20"/>
        </w:rPr>
        <w:t>Vážení obchodní partneři,</w:t>
      </w:r>
    </w:p>
    <w:p w:rsidR="00C324EC" w:rsidRPr="009226C3" w:rsidRDefault="00C324EC" w:rsidP="0016035D">
      <w:pPr>
        <w:tabs>
          <w:tab w:val="left" w:pos="2268"/>
        </w:tabs>
        <w:spacing w:line="312" w:lineRule="auto"/>
        <w:jc w:val="both"/>
        <w:rPr>
          <w:rFonts w:ascii="Arial" w:hAnsi="Arial" w:cs="Arial"/>
          <w:sz w:val="20"/>
          <w:szCs w:val="20"/>
        </w:rPr>
      </w:pPr>
    </w:p>
    <w:p w:rsidR="0016035D" w:rsidRPr="0016035D" w:rsidRDefault="0016035D" w:rsidP="0016035D">
      <w:pPr>
        <w:tabs>
          <w:tab w:val="left" w:pos="2268"/>
        </w:tabs>
        <w:spacing w:line="312" w:lineRule="auto"/>
        <w:jc w:val="both"/>
        <w:rPr>
          <w:rFonts w:ascii="Arial" w:hAnsi="Arial" w:cs="Arial"/>
          <w:sz w:val="20"/>
          <w:szCs w:val="20"/>
        </w:rPr>
      </w:pPr>
      <w:r w:rsidRPr="0016035D">
        <w:rPr>
          <w:rFonts w:ascii="Arial" w:hAnsi="Arial" w:cs="Arial"/>
          <w:sz w:val="20"/>
          <w:szCs w:val="20"/>
        </w:rPr>
        <w:t xml:space="preserve">Zadavatel tímto oznamuje všem potenciálním zájemcům o účast ve výběrovém řízení na zakázku malého rozsahu s názvem </w:t>
      </w:r>
      <w:r>
        <w:rPr>
          <w:rFonts w:ascii="Arial" w:hAnsi="Arial" w:cs="Arial"/>
          <w:sz w:val="20"/>
          <w:szCs w:val="20"/>
        </w:rPr>
        <w:t>„</w:t>
      </w:r>
      <w:r w:rsidRPr="0016035D">
        <w:rPr>
          <w:rFonts w:ascii="Arial" w:hAnsi="Arial" w:cs="Arial"/>
          <w:sz w:val="20"/>
          <w:szCs w:val="20"/>
        </w:rPr>
        <w:t>FNUSA-ICRC – Ubytování a stravování účastníků výcvikového zdravotnického soustředění včetně zajištění výukových prostor II.</w:t>
      </w:r>
      <w:r>
        <w:rPr>
          <w:rFonts w:ascii="Arial" w:hAnsi="Arial" w:cs="Arial"/>
          <w:sz w:val="20"/>
          <w:szCs w:val="20"/>
        </w:rPr>
        <w:t>“</w:t>
      </w:r>
      <w:r w:rsidRPr="0016035D">
        <w:rPr>
          <w:rFonts w:ascii="Arial" w:hAnsi="Arial" w:cs="Arial"/>
          <w:sz w:val="20"/>
          <w:szCs w:val="20"/>
        </w:rPr>
        <w:t xml:space="preserve"> </w:t>
      </w:r>
      <w:r w:rsidRPr="0016035D">
        <w:rPr>
          <w:rFonts w:ascii="Arial" w:hAnsi="Arial" w:cs="Arial"/>
          <w:b/>
          <w:sz w:val="20"/>
          <w:szCs w:val="20"/>
        </w:rPr>
        <w:t>prodloužení lhůty pro podání nabídek. Nabídky je možné doručit zadavateli do středy 5. 12. 2012 do 11.00 hodin.</w:t>
      </w:r>
    </w:p>
    <w:p w:rsidR="0016035D" w:rsidRDefault="0016035D" w:rsidP="0016035D">
      <w:pPr>
        <w:tabs>
          <w:tab w:val="left" w:pos="2268"/>
        </w:tabs>
        <w:spacing w:line="312" w:lineRule="auto"/>
        <w:jc w:val="both"/>
        <w:rPr>
          <w:rFonts w:ascii="Arial" w:hAnsi="Arial" w:cs="Arial"/>
          <w:sz w:val="20"/>
          <w:szCs w:val="20"/>
        </w:rPr>
      </w:pPr>
    </w:p>
    <w:p w:rsidR="0016035D" w:rsidRPr="0016035D" w:rsidRDefault="0016035D" w:rsidP="0016035D">
      <w:pPr>
        <w:tabs>
          <w:tab w:val="left" w:pos="2268"/>
        </w:tabs>
        <w:spacing w:line="312" w:lineRule="auto"/>
        <w:jc w:val="both"/>
        <w:rPr>
          <w:rFonts w:ascii="Arial" w:hAnsi="Arial" w:cs="Arial"/>
          <w:sz w:val="20"/>
          <w:szCs w:val="20"/>
        </w:rPr>
      </w:pPr>
    </w:p>
    <w:p w:rsidR="0016035D" w:rsidRPr="0016035D" w:rsidRDefault="0016035D" w:rsidP="0016035D">
      <w:pPr>
        <w:tabs>
          <w:tab w:val="left" w:pos="2268"/>
        </w:tabs>
        <w:spacing w:line="312" w:lineRule="auto"/>
        <w:jc w:val="both"/>
        <w:rPr>
          <w:rFonts w:ascii="Arial" w:hAnsi="Arial" w:cs="Arial"/>
          <w:sz w:val="20"/>
          <w:szCs w:val="20"/>
        </w:rPr>
      </w:pPr>
      <w:r w:rsidRPr="0016035D">
        <w:rPr>
          <w:rFonts w:ascii="Arial" w:hAnsi="Arial" w:cs="Arial"/>
          <w:sz w:val="20"/>
          <w:szCs w:val="20"/>
        </w:rPr>
        <w:t xml:space="preserve">Zadavatel v bodě 1.1 Výzvy k podání nabídky stanovil jako podmínku předmětu plnění, aby </w:t>
      </w:r>
      <w:r w:rsidRPr="0016035D">
        <w:rPr>
          <w:rFonts w:ascii="Arial" w:hAnsi="Arial" w:cs="Arial"/>
          <w:b/>
          <w:sz w:val="20"/>
          <w:szCs w:val="20"/>
        </w:rPr>
        <w:t>v docházkové vzdálenosti do 30 minut byl k dispozici</w:t>
      </w:r>
      <w:r w:rsidRPr="0016035D">
        <w:rPr>
          <w:rFonts w:ascii="Arial" w:hAnsi="Arial" w:cs="Arial"/>
          <w:sz w:val="20"/>
          <w:szCs w:val="20"/>
        </w:rPr>
        <w:t xml:space="preserve"> </w:t>
      </w:r>
      <w:r w:rsidRPr="0016035D">
        <w:rPr>
          <w:rFonts w:ascii="Arial" w:hAnsi="Arial" w:cs="Arial"/>
          <w:b/>
          <w:sz w:val="20"/>
          <w:szCs w:val="20"/>
        </w:rPr>
        <w:t>plavecký či rehabilitační bazén</w:t>
      </w:r>
      <w:r w:rsidRPr="0016035D">
        <w:rPr>
          <w:rFonts w:ascii="Arial" w:hAnsi="Arial" w:cs="Arial"/>
          <w:sz w:val="20"/>
          <w:szCs w:val="20"/>
        </w:rPr>
        <w:t xml:space="preserve"> o libovolné velikosti, který bude Zadavatelem využit za účelem nácviku záchrany tonoucího.</w:t>
      </w:r>
    </w:p>
    <w:p w:rsidR="0016035D" w:rsidRPr="0016035D" w:rsidRDefault="0016035D" w:rsidP="0016035D">
      <w:pPr>
        <w:tabs>
          <w:tab w:val="left" w:pos="2268"/>
        </w:tabs>
        <w:spacing w:line="312" w:lineRule="auto"/>
        <w:jc w:val="both"/>
        <w:rPr>
          <w:rFonts w:ascii="Arial" w:hAnsi="Arial" w:cs="Arial"/>
          <w:b/>
          <w:sz w:val="20"/>
          <w:szCs w:val="20"/>
        </w:rPr>
      </w:pPr>
      <w:r w:rsidRPr="0016035D">
        <w:rPr>
          <w:rFonts w:ascii="Arial" w:hAnsi="Arial" w:cs="Arial"/>
          <w:b/>
          <w:sz w:val="20"/>
          <w:szCs w:val="20"/>
        </w:rPr>
        <w:t>Výše uvedené Zadavatel zpřesňuje následujícím způsobem:</w:t>
      </w:r>
    </w:p>
    <w:p w:rsidR="0016035D" w:rsidRPr="0016035D" w:rsidRDefault="0016035D" w:rsidP="0016035D">
      <w:pPr>
        <w:tabs>
          <w:tab w:val="left" w:pos="2268"/>
        </w:tabs>
        <w:spacing w:line="312" w:lineRule="auto"/>
        <w:jc w:val="both"/>
        <w:rPr>
          <w:rFonts w:ascii="Arial" w:hAnsi="Arial" w:cs="Arial"/>
          <w:sz w:val="20"/>
          <w:szCs w:val="20"/>
        </w:rPr>
      </w:pPr>
      <w:r w:rsidRPr="0016035D">
        <w:rPr>
          <w:rFonts w:ascii="Arial" w:hAnsi="Arial" w:cs="Arial"/>
          <w:sz w:val="20"/>
          <w:szCs w:val="20"/>
        </w:rPr>
        <w:t xml:space="preserve">Jednou z podmínek předmětu plnění je, aby se v docházkové vzdálenosti do 30 minut od místa ubytování účastníků vzdělávacího zdravotnického soustředění organizovaného Zadavatelem (dále jen „zdravotnické soustředění“) nacházel veřejnosti přístupný plavecký či rehabilitační bazén, případně plavecký či rehabilitační bazén veřejnosti nepřístupný, k němuž bude uchazečem zajištěno právo přístupu pro účastníky zdravotnického soustředění. Musí tedy existovat reálná možnost využití takového bazénu Zadavatelem pro účely nácviku záchrany tonoucího. Podmínku nesplňuje zejména vypuštěný bazén, bazén uzavřený např. z důvodu rekonstrukce, soukromý bazén bez svolení s využitím pro účely Zadavatele apod. Zadavatel plánuje využít bazén v jednom dni v termínu konání zdravotnického soustředění, a to v rozsahu cca 10-12 hodin. Případná rezervace bazénu není podmínkou tohoto výběrového řízení, ani podmínkou předmětu plnění, a nebude k ní přihlíženo při hodnocení nabídek a výběru vítězného uchazeče. </w:t>
      </w:r>
    </w:p>
    <w:p w:rsidR="0016035D" w:rsidRPr="0016035D" w:rsidRDefault="0016035D" w:rsidP="0016035D">
      <w:pPr>
        <w:tabs>
          <w:tab w:val="left" w:pos="2268"/>
        </w:tabs>
        <w:spacing w:line="312" w:lineRule="auto"/>
        <w:jc w:val="both"/>
        <w:rPr>
          <w:rFonts w:ascii="Arial" w:hAnsi="Arial" w:cs="Arial"/>
          <w:sz w:val="20"/>
          <w:szCs w:val="20"/>
        </w:rPr>
      </w:pPr>
    </w:p>
    <w:p w:rsidR="009226C3" w:rsidRPr="009226C3" w:rsidRDefault="009226C3" w:rsidP="009226C3">
      <w:pPr>
        <w:tabs>
          <w:tab w:val="left" w:pos="2268"/>
        </w:tabs>
        <w:spacing w:line="312" w:lineRule="auto"/>
        <w:jc w:val="both"/>
        <w:rPr>
          <w:rFonts w:ascii="Arial" w:hAnsi="Arial" w:cs="Arial"/>
          <w:sz w:val="20"/>
          <w:szCs w:val="20"/>
        </w:rPr>
      </w:pPr>
    </w:p>
    <w:p w:rsidR="00C324EC" w:rsidRPr="009226C3" w:rsidRDefault="00C324EC" w:rsidP="009226C3">
      <w:pPr>
        <w:tabs>
          <w:tab w:val="left" w:pos="2268"/>
        </w:tabs>
        <w:spacing w:line="312" w:lineRule="auto"/>
        <w:jc w:val="both"/>
        <w:rPr>
          <w:rFonts w:ascii="Arial" w:hAnsi="Arial" w:cs="Arial"/>
          <w:sz w:val="20"/>
          <w:szCs w:val="20"/>
        </w:rPr>
      </w:pPr>
      <w:r w:rsidRPr="009226C3">
        <w:rPr>
          <w:rFonts w:ascii="Arial" w:hAnsi="Arial" w:cs="Arial"/>
          <w:sz w:val="20"/>
          <w:szCs w:val="20"/>
        </w:rPr>
        <w:t>Děkujeme za pochopení.</w:t>
      </w:r>
    </w:p>
    <w:p w:rsidR="00C324EC" w:rsidRPr="009226C3" w:rsidRDefault="00C324EC" w:rsidP="009226C3">
      <w:pPr>
        <w:tabs>
          <w:tab w:val="left" w:pos="2268"/>
        </w:tabs>
        <w:spacing w:line="312" w:lineRule="auto"/>
        <w:jc w:val="both"/>
        <w:rPr>
          <w:rFonts w:ascii="Arial" w:hAnsi="Arial" w:cs="Arial"/>
          <w:sz w:val="20"/>
          <w:szCs w:val="20"/>
        </w:rPr>
      </w:pPr>
    </w:p>
    <w:p w:rsidR="00C324EC" w:rsidRPr="009226C3" w:rsidRDefault="00C324EC" w:rsidP="009226C3">
      <w:pPr>
        <w:tabs>
          <w:tab w:val="left" w:pos="2268"/>
        </w:tabs>
        <w:spacing w:line="312" w:lineRule="auto"/>
        <w:jc w:val="both"/>
        <w:rPr>
          <w:rFonts w:ascii="Arial" w:hAnsi="Arial" w:cs="Arial"/>
          <w:sz w:val="20"/>
          <w:szCs w:val="20"/>
        </w:rPr>
      </w:pPr>
      <w:r w:rsidRPr="009226C3">
        <w:rPr>
          <w:rFonts w:ascii="Arial" w:hAnsi="Arial" w:cs="Arial"/>
          <w:sz w:val="20"/>
          <w:szCs w:val="20"/>
        </w:rPr>
        <w:t>S pozdravem</w:t>
      </w:r>
    </w:p>
    <w:p w:rsidR="00BF1933" w:rsidRPr="009226C3" w:rsidRDefault="00BF1933" w:rsidP="009226C3">
      <w:pPr>
        <w:tabs>
          <w:tab w:val="left" w:pos="2268"/>
        </w:tabs>
        <w:spacing w:line="312" w:lineRule="auto"/>
        <w:jc w:val="both"/>
        <w:rPr>
          <w:rFonts w:ascii="Arial" w:hAnsi="Arial" w:cs="Arial"/>
          <w:sz w:val="20"/>
          <w:szCs w:val="20"/>
        </w:rPr>
      </w:pPr>
    </w:p>
    <w:p w:rsidR="00E90271" w:rsidRPr="009226C3" w:rsidRDefault="00E90271" w:rsidP="009226C3">
      <w:pPr>
        <w:tabs>
          <w:tab w:val="left" w:pos="2268"/>
        </w:tabs>
        <w:spacing w:line="312" w:lineRule="auto"/>
        <w:jc w:val="both"/>
        <w:rPr>
          <w:rFonts w:ascii="Arial" w:hAnsi="Arial" w:cs="Arial"/>
          <w:sz w:val="20"/>
          <w:szCs w:val="20"/>
        </w:rPr>
      </w:pPr>
      <w:r w:rsidRPr="009226C3">
        <w:rPr>
          <w:rFonts w:ascii="Arial" w:hAnsi="Arial" w:cs="Arial"/>
          <w:sz w:val="20"/>
          <w:szCs w:val="20"/>
        </w:rPr>
        <w:t>Ing. Jitka Blažková</w:t>
      </w:r>
    </w:p>
    <w:p w:rsidR="00E90271" w:rsidRPr="009226C3" w:rsidRDefault="00E90271" w:rsidP="009226C3">
      <w:pPr>
        <w:tabs>
          <w:tab w:val="left" w:pos="2268"/>
        </w:tabs>
        <w:spacing w:line="312" w:lineRule="auto"/>
        <w:jc w:val="both"/>
        <w:rPr>
          <w:rFonts w:ascii="Arial" w:hAnsi="Arial" w:cs="Arial"/>
          <w:sz w:val="20"/>
          <w:szCs w:val="20"/>
        </w:rPr>
      </w:pPr>
      <w:r w:rsidRPr="009226C3">
        <w:rPr>
          <w:rFonts w:ascii="Arial" w:hAnsi="Arial" w:cs="Arial"/>
          <w:sz w:val="20"/>
          <w:szCs w:val="20"/>
        </w:rPr>
        <w:t>Vedoucí projektu</w:t>
      </w:r>
    </w:p>
    <w:p w:rsidR="00E90271" w:rsidRPr="009226C3" w:rsidRDefault="00E90271" w:rsidP="009226C3">
      <w:pPr>
        <w:tabs>
          <w:tab w:val="left" w:pos="2268"/>
        </w:tabs>
        <w:spacing w:line="312" w:lineRule="auto"/>
        <w:jc w:val="both"/>
        <w:rPr>
          <w:rFonts w:ascii="Arial" w:hAnsi="Arial" w:cs="Arial"/>
          <w:color w:val="000000"/>
          <w:sz w:val="20"/>
          <w:szCs w:val="20"/>
        </w:rPr>
      </w:pPr>
      <w:r w:rsidRPr="009226C3">
        <w:rPr>
          <w:rFonts w:ascii="Arial" w:hAnsi="Arial" w:cs="Arial"/>
          <w:color w:val="000000"/>
          <w:sz w:val="20"/>
          <w:szCs w:val="20"/>
        </w:rPr>
        <w:t>Nadregionální síť středních zdravotnických škol pro vyšší kvalitu vzdělávání a praxe</w:t>
      </w:r>
    </w:p>
    <w:p w:rsidR="0048332A" w:rsidRPr="009226C3" w:rsidRDefault="00FA2BC9" w:rsidP="009226C3">
      <w:pPr>
        <w:tabs>
          <w:tab w:val="left" w:pos="2268"/>
        </w:tabs>
        <w:spacing w:line="312" w:lineRule="auto"/>
        <w:jc w:val="both"/>
        <w:rPr>
          <w:rFonts w:ascii="Arial" w:hAnsi="Arial" w:cs="Arial"/>
          <w:color w:val="000000"/>
          <w:sz w:val="20"/>
          <w:szCs w:val="20"/>
        </w:rPr>
      </w:pPr>
      <w:hyperlink r:id="rId7" w:history="1">
        <w:r w:rsidR="0048332A" w:rsidRPr="009226C3">
          <w:rPr>
            <w:rStyle w:val="Hypertextovodkaz"/>
            <w:rFonts w:ascii="Arial" w:hAnsi="Arial" w:cs="Arial"/>
            <w:sz w:val="20"/>
            <w:szCs w:val="20"/>
          </w:rPr>
          <w:t>blazkovaji@fnusa.cz</w:t>
        </w:r>
      </w:hyperlink>
    </w:p>
    <w:p w:rsidR="0048332A" w:rsidRPr="009226C3" w:rsidRDefault="0048332A" w:rsidP="009226C3">
      <w:pPr>
        <w:tabs>
          <w:tab w:val="left" w:pos="2268"/>
        </w:tabs>
        <w:spacing w:line="312" w:lineRule="auto"/>
        <w:jc w:val="both"/>
        <w:rPr>
          <w:rFonts w:ascii="Arial" w:hAnsi="Arial" w:cs="Arial"/>
          <w:sz w:val="20"/>
          <w:szCs w:val="20"/>
        </w:rPr>
      </w:pPr>
      <w:r w:rsidRPr="009226C3">
        <w:rPr>
          <w:rFonts w:ascii="Arial" w:hAnsi="Arial" w:cs="Arial"/>
          <w:color w:val="000000"/>
          <w:sz w:val="20"/>
          <w:szCs w:val="20"/>
        </w:rPr>
        <w:t>+420 603 197 151</w:t>
      </w:r>
    </w:p>
    <w:sectPr w:rsidR="0048332A" w:rsidRPr="009226C3" w:rsidSect="00B012D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A53" w:rsidRDefault="00643A53" w:rsidP="008A2857">
      <w:r>
        <w:separator/>
      </w:r>
    </w:p>
  </w:endnote>
  <w:endnote w:type="continuationSeparator" w:id="0">
    <w:p w:rsidR="00643A53" w:rsidRDefault="00643A53" w:rsidP="008A2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A53" w:rsidRDefault="00643A53" w:rsidP="008A2857">
      <w:r>
        <w:separator/>
      </w:r>
    </w:p>
  </w:footnote>
  <w:footnote w:type="continuationSeparator" w:id="0">
    <w:p w:rsidR="00643A53" w:rsidRDefault="00643A53" w:rsidP="008A2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857" w:rsidRDefault="008A2857" w:rsidP="008A2857">
    <w:pPr>
      <w:pStyle w:val="Zhlav"/>
      <w:rPr>
        <w:rFonts w:ascii="Arial Narrow" w:hAnsi="Arial Narrow"/>
        <w:bCs/>
      </w:rPr>
    </w:pPr>
    <w:r>
      <w:rPr>
        <w:rFonts w:ascii="Arial Narrow" w:hAnsi="Arial Narrow"/>
        <w:bCs/>
        <w:noProof/>
        <w:lang w:eastAsia="cs-CZ"/>
      </w:rPr>
      <w:drawing>
        <wp:inline distT="0" distB="0" distL="0" distR="0">
          <wp:extent cx="5943600" cy="1061085"/>
          <wp:effectExtent l="19050" t="0" r="0" b="0"/>
          <wp:docPr id="1" name="obrázek 1" desc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pic:cNvPicPr>
                    <a:picLocks noChangeAspect="1" noChangeArrowheads="1"/>
                  </pic:cNvPicPr>
                </pic:nvPicPr>
                <pic:blipFill>
                  <a:blip r:embed="rId1"/>
                  <a:srcRect/>
                  <a:stretch>
                    <a:fillRect/>
                  </a:stretch>
                </pic:blipFill>
                <pic:spPr bwMode="auto">
                  <a:xfrm>
                    <a:off x="0" y="0"/>
                    <a:ext cx="5943600" cy="1061085"/>
                  </a:xfrm>
                  <a:prstGeom prst="rect">
                    <a:avLst/>
                  </a:prstGeom>
                  <a:noFill/>
                  <a:ln w="9525">
                    <a:noFill/>
                    <a:miter lim="800000"/>
                    <a:headEnd/>
                    <a:tailEnd/>
                  </a:ln>
                </pic:spPr>
              </pic:pic>
            </a:graphicData>
          </a:graphic>
        </wp:inline>
      </w:drawing>
    </w:r>
  </w:p>
  <w:p w:rsidR="008A2857" w:rsidRDefault="008A285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30F15"/>
    <w:multiLevelType w:val="hybridMultilevel"/>
    <w:tmpl w:val="BCAEDC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4F7466E7"/>
    <w:multiLevelType w:val="hybridMultilevel"/>
    <w:tmpl w:val="ECB437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A86016B"/>
    <w:multiLevelType w:val="hybridMultilevel"/>
    <w:tmpl w:val="B48C1182"/>
    <w:lvl w:ilvl="0" w:tplc="9614F07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923693"/>
    <w:rsid w:val="0016035D"/>
    <w:rsid w:val="001C7888"/>
    <w:rsid w:val="002A058F"/>
    <w:rsid w:val="003072EE"/>
    <w:rsid w:val="003249BC"/>
    <w:rsid w:val="0048332A"/>
    <w:rsid w:val="00643A53"/>
    <w:rsid w:val="0065282D"/>
    <w:rsid w:val="00687ED7"/>
    <w:rsid w:val="0072620E"/>
    <w:rsid w:val="0074285B"/>
    <w:rsid w:val="007A7F2D"/>
    <w:rsid w:val="008A2857"/>
    <w:rsid w:val="009226C3"/>
    <w:rsid w:val="00923693"/>
    <w:rsid w:val="009B700D"/>
    <w:rsid w:val="00A16C41"/>
    <w:rsid w:val="00B012D7"/>
    <w:rsid w:val="00B7543B"/>
    <w:rsid w:val="00BF1933"/>
    <w:rsid w:val="00C324EC"/>
    <w:rsid w:val="00D12BE1"/>
    <w:rsid w:val="00E90271"/>
    <w:rsid w:val="00FA2B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3693"/>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3693"/>
    <w:pPr>
      <w:ind w:left="720"/>
    </w:pPr>
  </w:style>
  <w:style w:type="paragraph" w:styleId="Bezmezer">
    <w:name w:val="No Spacing"/>
    <w:qFormat/>
    <w:rsid w:val="00923693"/>
    <w:pPr>
      <w:suppressAutoHyphens/>
      <w:spacing w:after="0" w:line="240" w:lineRule="auto"/>
    </w:pPr>
    <w:rPr>
      <w:rFonts w:ascii="Calibri" w:eastAsia="Calibri" w:hAnsi="Calibri" w:cs="Calibri"/>
      <w:lang w:eastAsia="ar-SA"/>
    </w:rPr>
  </w:style>
  <w:style w:type="paragraph" w:styleId="Zhlav">
    <w:name w:val="header"/>
    <w:basedOn w:val="Normln"/>
    <w:link w:val="ZhlavChar"/>
    <w:unhideWhenUsed/>
    <w:rsid w:val="008A2857"/>
    <w:pPr>
      <w:tabs>
        <w:tab w:val="center" w:pos="4536"/>
        <w:tab w:val="right" w:pos="9072"/>
      </w:tabs>
    </w:pPr>
  </w:style>
  <w:style w:type="character" w:customStyle="1" w:styleId="ZhlavChar">
    <w:name w:val="Záhlaví Char"/>
    <w:basedOn w:val="Standardnpsmoodstavce"/>
    <w:link w:val="Zhlav"/>
    <w:uiPriority w:val="99"/>
    <w:semiHidden/>
    <w:rsid w:val="008A2857"/>
    <w:rPr>
      <w:rFonts w:ascii="Calibri" w:hAnsi="Calibri" w:cs="Times New Roman"/>
    </w:rPr>
  </w:style>
  <w:style w:type="paragraph" w:styleId="Zpat">
    <w:name w:val="footer"/>
    <w:basedOn w:val="Normln"/>
    <w:link w:val="ZpatChar"/>
    <w:uiPriority w:val="99"/>
    <w:semiHidden/>
    <w:unhideWhenUsed/>
    <w:rsid w:val="008A2857"/>
    <w:pPr>
      <w:tabs>
        <w:tab w:val="center" w:pos="4536"/>
        <w:tab w:val="right" w:pos="9072"/>
      </w:tabs>
    </w:pPr>
  </w:style>
  <w:style w:type="character" w:customStyle="1" w:styleId="ZpatChar">
    <w:name w:val="Zápatí Char"/>
    <w:basedOn w:val="Standardnpsmoodstavce"/>
    <w:link w:val="Zpat"/>
    <w:uiPriority w:val="99"/>
    <w:semiHidden/>
    <w:rsid w:val="008A2857"/>
    <w:rPr>
      <w:rFonts w:ascii="Calibri" w:hAnsi="Calibri" w:cs="Times New Roman"/>
    </w:rPr>
  </w:style>
  <w:style w:type="paragraph" w:styleId="Textbubliny">
    <w:name w:val="Balloon Text"/>
    <w:basedOn w:val="Normln"/>
    <w:link w:val="TextbublinyChar"/>
    <w:uiPriority w:val="99"/>
    <w:semiHidden/>
    <w:unhideWhenUsed/>
    <w:rsid w:val="008A2857"/>
    <w:rPr>
      <w:rFonts w:ascii="Tahoma" w:hAnsi="Tahoma" w:cs="Tahoma"/>
      <w:sz w:val="16"/>
      <w:szCs w:val="16"/>
    </w:rPr>
  </w:style>
  <w:style w:type="character" w:customStyle="1" w:styleId="TextbublinyChar">
    <w:name w:val="Text bubliny Char"/>
    <w:basedOn w:val="Standardnpsmoodstavce"/>
    <w:link w:val="Textbubliny"/>
    <w:uiPriority w:val="99"/>
    <w:semiHidden/>
    <w:rsid w:val="008A2857"/>
    <w:rPr>
      <w:rFonts w:ascii="Tahoma" w:hAnsi="Tahoma" w:cs="Tahoma"/>
      <w:sz w:val="16"/>
      <w:szCs w:val="16"/>
    </w:rPr>
  </w:style>
  <w:style w:type="character" w:styleId="Hypertextovodkaz">
    <w:name w:val="Hyperlink"/>
    <w:basedOn w:val="Standardnpsmoodstavce"/>
    <w:uiPriority w:val="99"/>
    <w:unhideWhenUsed/>
    <w:rsid w:val="0048332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6431602">
      <w:bodyDiv w:val="1"/>
      <w:marLeft w:val="0"/>
      <w:marRight w:val="0"/>
      <w:marTop w:val="0"/>
      <w:marBottom w:val="0"/>
      <w:divBdr>
        <w:top w:val="none" w:sz="0" w:space="0" w:color="auto"/>
        <w:left w:val="none" w:sz="0" w:space="0" w:color="auto"/>
        <w:bottom w:val="none" w:sz="0" w:space="0" w:color="auto"/>
        <w:right w:val="none" w:sz="0" w:space="0" w:color="auto"/>
      </w:divBdr>
    </w:div>
    <w:div w:id="1036589264">
      <w:bodyDiv w:val="1"/>
      <w:marLeft w:val="0"/>
      <w:marRight w:val="0"/>
      <w:marTop w:val="0"/>
      <w:marBottom w:val="0"/>
      <w:divBdr>
        <w:top w:val="none" w:sz="0" w:space="0" w:color="auto"/>
        <w:left w:val="none" w:sz="0" w:space="0" w:color="auto"/>
        <w:bottom w:val="none" w:sz="0" w:space="0" w:color="auto"/>
        <w:right w:val="none" w:sz="0" w:space="0" w:color="auto"/>
      </w:divBdr>
    </w:div>
    <w:div w:id="1319310070">
      <w:bodyDiv w:val="1"/>
      <w:marLeft w:val="0"/>
      <w:marRight w:val="0"/>
      <w:marTop w:val="0"/>
      <w:marBottom w:val="0"/>
      <w:divBdr>
        <w:top w:val="none" w:sz="0" w:space="0" w:color="auto"/>
        <w:left w:val="none" w:sz="0" w:space="0" w:color="auto"/>
        <w:bottom w:val="none" w:sz="0" w:space="0" w:color="auto"/>
        <w:right w:val="none" w:sz="0" w:space="0" w:color="auto"/>
      </w:divBdr>
    </w:div>
    <w:div w:id="202467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lazkovaji@fnus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Blažková</dc:creator>
  <cp:lastModifiedBy>uziv</cp:lastModifiedBy>
  <cp:revision>2</cp:revision>
  <dcterms:created xsi:type="dcterms:W3CDTF">2012-11-22T09:47:00Z</dcterms:created>
  <dcterms:modified xsi:type="dcterms:W3CDTF">2012-11-22T09:47:00Z</dcterms:modified>
</cp:coreProperties>
</file>