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jc w:val="right"/>
        <w:rPr>
          <w:rFonts w:cs="Calibri"/>
        </w:rPr>
      </w:pPr>
      <w:r w:rsidRPr="009C6E1A">
        <w:rPr>
          <w:rFonts w:cs="Calibri"/>
        </w:rPr>
        <w:t xml:space="preserve">V Praze dne </w:t>
      </w:r>
      <w:r w:rsidR="00093F2B">
        <w:rPr>
          <w:rFonts w:cs="Calibri"/>
        </w:rPr>
        <w:t xml:space="preserve">26. </w:t>
      </w:r>
      <w:r w:rsidR="00AF7B09" w:rsidRPr="00093F2B">
        <w:rPr>
          <w:rFonts w:cs="Calibri"/>
        </w:rPr>
        <w:t>listopadu</w:t>
      </w:r>
      <w:r w:rsidR="005E361D">
        <w:rPr>
          <w:rFonts w:cs="Calibri"/>
        </w:rPr>
        <w:t xml:space="preserve"> </w:t>
      </w:r>
      <w:r w:rsidR="00810A55">
        <w:rPr>
          <w:rFonts w:cs="Calibri"/>
        </w:rPr>
        <w:t>2012</w:t>
      </w:r>
    </w:p>
    <w:p w:rsidR="003A47FC" w:rsidRPr="003A47FC" w:rsidRDefault="00AA510F" w:rsidP="003A47FC">
      <w:pPr>
        <w:jc w:val="right"/>
        <w:rPr>
          <w:rFonts w:cs="Calibri"/>
        </w:rPr>
      </w:pPr>
      <w:r w:rsidRPr="009C6E1A">
        <w:rPr>
          <w:rFonts w:cs="Calibri"/>
        </w:rPr>
        <w:t>Čj.</w:t>
      </w:r>
      <w:r>
        <w:rPr>
          <w:rFonts w:cs="Calibri"/>
        </w:rPr>
        <w:t>:</w:t>
      </w:r>
      <w:r w:rsidRPr="009C6E1A">
        <w:rPr>
          <w:rFonts w:cs="Calibri"/>
        </w:rPr>
        <w:t xml:space="preserve"> </w:t>
      </w:r>
      <w:r w:rsidR="003A47FC" w:rsidRPr="003A47FC">
        <w:rPr>
          <w:rFonts w:cs="Calibri"/>
        </w:rPr>
        <w:t> 2012/</w:t>
      </w:r>
      <w:r w:rsidR="00586510">
        <w:rPr>
          <w:rFonts w:cs="Calibri"/>
        </w:rPr>
        <w:t>4536</w:t>
      </w:r>
      <w:r w:rsidR="003A47FC" w:rsidRPr="003A47FC">
        <w:rPr>
          <w:rFonts w:cs="Calibri"/>
        </w:rPr>
        <w:t xml:space="preserve">/NM  </w:t>
      </w:r>
    </w:p>
    <w:p w:rsidR="00AA510F" w:rsidRPr="009C6E1A" w:rsidRDefault="00AA510F" w:rsidP="00C225B3">
      <w:pPr>
        <w:jc w:val="right"/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jc w:val="center"/>
        <w:rPr>
          <w:rFonts w:cs="Calibri"/>
          <w:b/>
          <w:sz w:val="28"/>
        </w:rPr>
      </w:pPr>
      <w:r w:rsidRPr="009C6E1A">
        <w:rPr>
          <w:rFonts w:cs="Calibri"/>
          <w:b/>
          <w:sz w:val="28"/>
        </w:rPr>
        <w:t>Výzva k podání nabídky</w:t>
      </w:r>
    </w:p>
    <w:p w:rsidR="00AA510F" w:rsidRDefault="00AA510F" w:rsidP="00C225B3">
      <w:pPr>
        <w:rPr>
          <w:rFonts w:cs="Calibri"/>
          <w:b/>
          <w:sz w:val="28"/>
        </w:rPr>
      </w:pPr>
    </w:p>
    <w:p w:rsidR="00FB5A10" w:rsidRPr="009C6E1A" w:rsidRDefault="00FB5A10" w:rsidP="00C225B3">
      <w:pPr>
        <w:rPr>
          <w:rFonts w:cs="Calibri"/>
          <w:b/>
          <w:sz w:val="28"/>
        </w:rPr>
      </w:pPr>
    </w:p>
    <w:p w:rsidR="00AA510F" w:rsidRPr="009C6E1A" w:rsidRDefault="00AA510F" w:rsidP="00C225B3">
      <w:pPr>
        <w:rPr>
          <w:rFonts w:cs="Calibri"/>
          <w:b/>
          <w:sz w:val="28"/>
          <w:szCs w:val="28"/>
        </w:rPr>
      </w:pPr>
      <w:bookmarkStart w:id="0" w:name="OLE_LINK3"/>
      <w:bookmarkStart w:id="1" w:name="OLE_LINK4"/>
      <w:bookmarkStart w:id="2" w:name="OLE_LINK7"/>
      <w:r w:rsidRPr="009C6E1A">
        <w:rPr>
          <w:rFonts w:cs="Calibri"/>
          <w:b/>
          <w:sz w:val="28"/>
          <w:szCs w:val="28"/>
        </w:rPr>
        <w:t xml:space="preserve">Národní muzeum, </w:t>
      </w:r>
    </w:p>
    <w:p w:rsidR="00AA510F" w:rsidRPr="009C6E1A" w:rsidRDefault="00AA510F" w:rsidP="00C225B3">
      <w:pPr>
        <w:rPr>
          <w:rFonts w:cs="Calibri"/>
        </w:rPr>
      </w:pPr>
      <w:bookmarkStart w:id="3" w:name="OLE_LINK1"/>
      <w:bookmarkStart w:id="4" w:name="OLE_LINK2"/>
      <w:r w:rsidRPr="009C6E1A">
        <w:rPr>
          <w:rFonts w:cs="Calibri"/>
        </w:rPr>
        <w:t>příspěvková organizace, zřízená Ministerstvem kultury ČR</w:t>
      </w: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zřizovací listina čj. 17461/2000</w:t>
      </w:r>
    </w:p>
    <w:bookmarkEnd w:id="3"/>
    <w:bookmarkEnd w:id="4"/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se sídlem Václavské náměstí 68, </w:t>
      </w:r>
      <w:proofErr w:type="gramStart"/>
      <w:r w:rsidRPr="009C6E1A">
        <w:rPr>
          <w:rFonts w:cs="Calibri"/>
        </w:rPr>
        <w:t>115 79  Praha</w:t>
      </w:r>
      <w:proofErr w:type="gramEnd"/>
      <w:r w:rsidRPr="009C6E1A">
        <w:rPr>
          <w:rFonts w:cs="Calibri"/>
        </w:rPr>
        <w:t xml:space="preserve"> 1 </w:t>
      </w: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zastoupené </w:t>
      </w:r>
      <w:r w:rsidR="002F3F36">
        <w:rPr>
          <w:rFonts w:cs="Calibri"/>
        </w:rPr>
        <w:t>PhDr. Pavlem Doušou,</w:t>
      </w:r>
      <w:r w:rsidR="00AF7B09">
        <w:rPr>
          <w:rFonts w:cs="Calibri"/>
        </w:rPr>
        <w:t xml:space="preserve"> PhD.</w:t>
      </w:r>
      <w:r w:rsidR="002F3F36">
        <w:rPr>
          <w:rFonts w:cs="Calibri"/>
        </w:rPr>
        <w:t xml:space="preserve"> </w:t>
      </w:r>
      <w:proofErr w:type="gramStart"/>
      <w:r w:rsidR="002F3F36">
        <w:rPr>
          <w:rFonts w:cs="Calibri"/>
        </w:rPr>
        <w:t>ředitelem</w:t>
      </w:r>
      <w:proofErr w:type="gramEnd"/>
      <w:r w:rsidR="002F3F36">
        <w:rPr>
          <w:rFonts w:cs="Calibri"/>
        </w:rPr>
        <w:t xml:space="preserve"> Historického muzea </w:t>
      </w: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IČ: 00023272, DIČ: CZ00023272</w:t>
      </w:r>
    </w:p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(dále jen „Zadavatel“)</w:t>
      </w:r>
    </w:p>
    <w:p w:rsidR="00AA510F" w:rsidRDefault="00AA510F" w:rsidP="00C225B3">
      <w:pPr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Vás vyzývá k podání nabídky na níže specifikovanou veřejnou zakázku malého rozsahu (§ 12 odst. 3 zákona č. 137/2006 Sb., o veřejných zakázkách, ve znění pozdějších předpisů, dále jen „ZVZ“).</w:t>
      </w:r>
    </w:p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850794">
      <w:pPr>
        <w:rPr>
          <w:rFonts w:cs="Calibri"/>
          <w:b/>
        </w:rPr>
      </w:pPr>
      <w:r w:rsidRPr="009C6E1A">
        <w:rPr>
          <w:rFonts w:cs="Calibri"/>
          <w:b/>
        </w:rPr>
        <w:t>1. Vymezení předmětu veřejné zakázky</w:t>
      </w:r>
      <w:r>
        <w:rPr>
          <w:rFonts w:cs="Calibri"/>
          <w:b/>
        </w:rPr>
        <w:t xml:space="preserve"> – název zakázky „</w:t>
      </w:r>
      <w:r w:rsidR="002F3F36">
        <w:rPr>
          <w:rFonts w:cs="Calibri"/>
          <w:b/>
        </w:rPr>
        <w:t>Výukov</w:t>
      </w:r>
      <w:r w:rsidR="00491CA3">
        <w:rPr>
          <w:rFonts w:cs="Calibri"/>
          <w:b/>
        </w:rPr>
        <w:t xml:space="preserve">ý interaktivní prostor </w:t>
      </w:r>
      <w:r w:rsidR="00EC09A3">
        <w:rPr>
          <w:rFonts w:cs="Calibri"/>
          <w:b/>
        </w:rPr>
        <w:t>v rámci publikační platformy eSbírky.cz</w:t>
      </w:r>
      <w:r w:rsidR="002F3F36">
        <w:rPr>
          <w:rFonts w:cs="Calibri"/>
          <w:b/>
        </w:rPr>
        <w:t>“</w:t>
      </w:r>
    </w:p>
    <w:p w:rsidR="00AA510F" w:rsidRPr="009C6E1A" w:rsidRDefault="00AA510F" w:rsidP="00C225B3">
      <w:pPr>
        <w:rPr>
          <w:rFonts w:cs="Calibri"/>
        </w:rPr>
      </w:pPr>
    </w:p>
    <w:p w:rsidR="00AA510F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Předmětem zakázky je </w:t>
      </w:r>
      <w:r w:rsidR="00632410">
        <w:rPr>
          <w:rFonts w:cs="Calibri"/>
        </w:rPr>
        <w:t xml:space="preserve">návrh, tvorba a údržba </w:t>
      </w:r>
      <w:r w:rsidR="002F3F36">
        <w:rPr>
          <w:rFonts w:cs="Calibri"/>
          <w:b/>
        </w:rPr>
        <w:t xml:space="preserve">výukového </w:t>
      </w:r>
      <w:r w:rsidR="00491CA3">
        <w:rPr>
          <w:rFonts w:cs="Calibri"/>
          <w:b/>
        </w:rPr>
        <w:t xml:space="preserve">interaktivního prostoru </w:t>
      </w:r>
      <w:r w:rsidR="008377EB">
        <w:rPr>
          <w:rFonts w:cs="Calibri"/>
          <w:b/>
        </w:rPr>
        <w:t xml:space="preserve">v rámci </w:t>
      </w:r>
      <w:r w:rsidR="002F3F36">
        <w:rPr>
          <w:rFonts w:cs="Calibri"/>
          <w:b/>
        </w:rPr>
        <w:t>projekt</w:t>
      </w:r>
      <w:r w:rsidR="008377EB">
        <w:rPr>
          <w:rFonts w:cs="Calibri"/>
          <w:b/>
        </w:rPr>
        <w:t>u</w:t>
      </w:r>
      <w:r w:rsidR="002F3F36">
        <w:rPr>
          <w:rFonts w:cs="Calibri"/>
          <w:b/>
        </w:rPr>
        <w:t xml:space="preserve"> Dotkni se 20. </w:t>
      </w:r>
      <w:r w:rsidR="007C02FC">
        <w:rPr>
          <w:rFonts w:cs="Calibri"/>
          <w:b/>
        </w:rPr>
        <w:t>S</w:t>
      </w:r>
      <w:r w:rsidR="002F3F36">
        <w:rPr>
          <w:rFonts w:cs="Calibri"/>
          <w:b/>
        </w:rPr>
        <w:t>toletí</w:t>
      </w:r>
      <w:r w:rsidR="007C02FC">
        <w:rPr>
          <w:rFonts w:cs="Calibri"/>
          <w:b/>
        </w:rPr>
        <w:t>!</w:t>
      </w:r>
      <w:r>
        <w:rPr>
          <w:rFonts w:cs="Calibri"/>
          <w:b/>
        </w:rPr>
        <w:t xml:space="preserve"> </w:t>
      </w:r>
      <w:r w:rsidRPr="009C6E1A">
        <w:rPr>
          <w:rFonts w:cs="Calibri"/>
        </w:rPr>
        <w:t>(dále jen „</w:t>
      </w:r>
      <w:r>
        <w:rPr>
          <w:rFonts w:cs="Calibri"/>
        </w:rPr>
        <w:t>z</w:t>
      </w:r>
      <w:r w:rsidR="008B2859">
        <w:rPr>
          <w:rFonts w:cs="Calibri"/>
        </w:rPr>
        <w:t>akázka“).</w:t>
      </w:r>
    </w:p>
    <w:p w:rsidR="004F54A1" w:rsidRDefault="004F54A1" w:rsidP="00C225B3">
      <w:pPr>
        <w:rPr>
          <w:rFonts w:cs="Calibri"/>
        </w:rPr>
      </w:pPr>
    </w:p>
    <w:p w:rsidR="00D6123E" w:rsidRPr="008C7E1F" w:rsidRDefault="00D6123E" w:rsidP="00C225B3">
      <w:pPr>
        <w:rPr>
          <w:rFonts w:cs="Calibri"/>
        </w:rPr>
      </w:pPr>
      <w:r w:rsidRPr="008C7E1F">
        <w:rPr>
          <w:rFonts w:cs="Calibri"/>
        </w:rPr>
        <w:t xml:space="preserve">Kód a název komodity NIPEZ: </w:t>
      </w:r>
      <w:r w:rsidR="008C7E1F" w:rsidRPr="008C7E1F">
        <w:rPr>
          <w:rFonts w:cs="Calibri"/>
        </w:rPr>
        <w:t>72416000-9</w:t>
      </w:r>
      <w:r w:rsidR="008C7E1F">
        <w:rPr>
          <w:rFonts w:cs="Calibri"/>
        </w:rPr>
        <w:t xml:space="preserve"> - </w:t>
      </w:r>
      <w:r w:rsidR="008C7E1F" w:rsidRPr="008C7E1F">
        <w:rPr>
          <w:rFonts w:cs="Calibri"/>
        </w:rPr>
        <w:t>Poskytovatelé aplikačních služeb</w:t>
      </w:r>
      <w:r w:rsidRPr="008C7E1F">
        <w:rPr>
          <w:rFonts w:cs="Calibri"/>
        </w:rPr>
        <w:t>.</w:t>
      </w:r>
    </w:p>
    <w:p w:rsidR="0048733A" w:rsidRDefault="0048733A" w:rsidP="00C225B3">
      <w:pPr>
        <w:rPr>
          <w:rStyle w:val="detail"/>
        </w:rPr>
      </w:pPr>
    </w:p>
    <w:p w:rsidR="00272B0B" w:rsidRDefault="00272B0B" w:rsidP="009A48B7">
      <w:pPr>
        <w:pStyle w:val="Default"/>
        <w:jc w:val="both"/>
        <w:rPr>
          <w:sz w:val="22"/>
          <w:szCs w:val="22"/>
        </w:rPr>
      </w:pPr>
    </w:p>
    <w:p w:rsidR="009A48B7" w:rsidRDefault="009A48B7" w:rsidP="009A48B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Portál eSbírky.cz prezentuje rozsáhlé části sbírkových fondů muzeí, galerií a jiných paměťových institucí a je vytvářen odborníky napříč mnoha obory. Jedním z jeho základních cílů je zprostředkování snadného přístupu ke kulturnímu dědictví co nejširší veřejnosti. V českém prostředí je portál unikátním projektem, který umožňuje návštěvníkům prohlížet digitalizované sbírkové předměty z různých paměťových institucí na jednom místě, a to se všemi výhodami online prezentací. Jde o systematicky vystavěnou aplikaci s logi</w:t>
      </w:r>
      <w:r w:rsidR="003B6C64">
        <w:rPr>
          <w:sz w:val="22"/>
          <w:szCs w:val="22"/>
        </w:rPr>
        <w:t>ckou strukturou a obsahem, kter</w:t>
      </w:r>
      <w:r w:rsidR="003B6C64" w:rsidRPr="003B6C64">
        <w:rPr>
          <w:color w:val="auto"/>
          <w:sz w:val="22"/>
          <w:szCs w:val="22"/>
        </w:rPr>
        <w:t>á</w:t>
      </w:r>
      <w:r w:rsidRPr="003B6C64">
        <w:rPr>
          <w:b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na rozdíl od jiných internetových zdrojů poskytuje garantovaný obsah. Portál také umožňuje vkládání audio a audiovizuálních záznamů a následnou práci s nimi. </w:t>
      </w:r>
    </w:p>
    <w:p w:rsidR="0048733A" w:rsidRDefault="009A48B7" w:rsidP="009A48B7">
      <w:pPr>
        <w:rPr>
          <w:rFonts w:cs="Calibri"/>
        </w:rPr>
      </w:pPr>
      <w:r>
        <w:rPr>
          <w:szCs w:val="22"/>
        </w:rPr>
        <w:t xml:space="preserve">Pro potřeby žáků a jejich pedagogů bude rozšířena aplikace pro realizaci aktivit, které přispějí ke vzdělávání a orientaci žáků v dějinách 20. století - např. využití digitalizovaných předmětů jako doprovodného obrazového materiálu pro výuku dějepisu; řazení sbírkových předmětů do časové osy; tvorba vlastních interpretačních projektů ze sbírkových předmětů vztahujících se k určité době či události s možností vkládání fotografií vlastních předmětů a tvorby doprovodných textových panelů k výstavě (idea </w:t>
      </w:r>
      <w:proofErr w:type="spellStart"/>
      <w:r>
        <w:rPr>
          <w:szCs w:val="22"/>
        </w:rPr>
        <w:t>Create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your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own</w:t>
      </w:r>
      <w:proofErr w:type="spellEnd"/>
      <w:r>
        <w:rPr>
          <w:szCs w:val="22"/>
        </w:rPr>
        <w:t xml:space="preserve"> museum). </w:t>
      </w:r>
    </w:p>
    <w:p w:rsidR="00655CA9" w:rsidRPr="002F2D32" w:rsidRDefault="00655CA9" w:rsidP="002F2D32">
      <w:pPr>
        <w:rPr>
          <w:rFonts w:cs="Calibri"/>
          <w:szCs w:val="22"/>
        </w:rPr>
      </w:pPr>
    </w:p>
    <w:p w:rsidR="008C0162" w:rsidRPr="008C0162" w:rsidRDefault="002F2D32" w:rsidP="00CE1753">
      <w:pPr>
        <w:pStyle w:val="Odstavecseseznamem"/>
        <w:numPr>
          <w:ilvl w:val="0"/>
          <w:numId w:val="24"/>
        </w:numPr>
        <w:spacing w:after="200" w:line="276" w:lineRule="auto"/>
        <w:rPr>
          <w:szCs w:val="22"/>
        </w:rPr>
      </w:pPr>
      <w:r w:rsidRPr="008C0162">
        <w:rPr>
          <w:szCs w:val="22"/>
        </w:rPr>
        <w:lastRenderedPageBreak/>
        <w:t>Záměrem zadavatele je, aby</w:t>
      </w:r>
      <w:r w:rsidRPr="008C0162">
        <w:rPr>
          <w:b/>
          <w:szCs w:val="22"/>
        </w:rPr>
        <w:t xml:space="preserve"> </w:t>
      </w:r>
      <w:r w:rsidR="00E14DDE" w:rsidRPr="008C0162">
        <w:rPr>
          <w:b/>
          <w:szCs w:val="22"/>
        </w:rPr>
        <w:t xml:space="preserve">výukový </w:t>
      </w:r>
      <w:r w:rsidR="008C0162" w:rsidRPr="008C0162">
        <w:rPr>
          <w:b/>
          <w:szCs w:val="22"/>
        </w:rPr>
        <w:t xml:space="preserve">interaktivní prostor </w:t>
      </w:r>
      <w:r w:rsidRPr="008C0162">
        <w:rPr>
          <w:szCs w:val="22"/>
        </w:rPr>
        <w:t xml:space="preserve">byl </w:t>
      </w:r>
      <w:r w:rsidR="008C0162" w:rsidRPr="008C0162">
        <w:rPr>
          <w:szCs w:val="22"/>
        </w:rPr>
        <w:t xml:space="preserve">místem umožňujícím studentům práci s digitalizovanými sbírkovými předměty. Prostor by měl umožňovat využívání vybraných předmětů při výuce dějin 20. století. Studenti budou mít možnost </w:t>
      </w:r>
      <w:r w:rsidR="008C0162">
        <w:t xml:space="preserve">řadit sbírkové předměty do časových os dle různých kritérií (politické dějiny, regionální dějiny, kultura, sport), tvořit vlastní interpretační projekty ze sbírkových předmětů vztahujících se k určité době či události, tvořit virtuální výstavy, vkládat digitalizovaný obsah (audio, video, foto) + vlastní popisky k nim, tvořit doprovodné textové panely k výstavě (idea </w:t>
      </w:r>
      <w:proofErr w:type="spellStart"/>
      <w:r w:rsidR="008C0162">
        <w:t>Create</w:t>
      </w:r>
      <w:proofErr w:type="spellEnd"/>
      <w:r w:rsidR="008C0162">
        <w:t xml:space="preserve"> </w:t>
      </w:r>
      <w:proofErr w:type="spellStart"/>
      <w:r w:rsidR="008C0162">
        <w:t>your</w:t>
      </w:r>
      <w:proofErr w:type="spellEnd"/>
      <w:r w:rsidR="008C0162">
        <w:t xml:space="preserve"> </w:t>
      </w:r>
      <w:proofErr w:type="spellStart"/>
      <w:r w:rsidR="008C0162">
        <w:t>own</w:t>
      </w:r>
      <w:proofErr w:type="spellEnd"/>
      <w:r w:rsidR="008C0162">
        <w:t xml:space="preserve"> museum), možnost výběru různé grafiky, grafickou vizualizaci před veřejným publikováním. </w:t>
      </w:r>
    </w:p>
    <w:p w:rsidR="008C0162" w:rsidRDefault="008C0162" w:rsidP="008C0162">
      <w:pPr>
        <w:pStyle w:val="Odstavecseseznamem"/>
        <w:spacing w:after="200"/>
        <w:ind w:left="390"/>
        <w:rPr>
          <w:szCs w:val="22"/>
        </w:rPr>
      </w:pPr>
    </w:p>
    <w:p w:rsidR="00632410" w:rsidRPr="00272B0B" w:rsidRDefault="00632410" w:rsidP="002F2D32">
      <w:pPr>
        <w:jc w:val="left"/>
        <w:rPr>
          <w:szCs w:val="22"/>
        </w:rPr>
      </w:pPr>
      <w:r w:rsidRPr="00632410">
        <w:rPr>
          <w:szCs w:val="22"/>
        </w:rPr>
        <w:t xml:space="preserve"> </w:t>
      </w:r>
      <w:r w:rsidRPr="00272B0B">
        <w:rPr>
          <w:szCs w:val="22"/>
        </w:rPr>
        <w:t>Předmětem plnění zakázky je:</w:t>
      </w:r>
    </w:p>
    <w:p w:rsidR="005A1470" w:rsidRDefault="00750C4E">
      <w:pPr>
        <w:numPr>
          <w:ilvl w:val="0"/>
          <w:numId w:val="10"/>
        </w:numPr>
        <w:contextualSpacing/>
        <w:rPr>
          <w:szCs w:val="22"/>
        </w:rPr>
      </w:pPr>
      <w:r w:rsidRPr="0073361A">
        <w:rPr>
          <w:szCs w:val="22"/>
        </w:rPr>
        <w:t>Design</w:t>
      </w:r>
      <w:r w:rsidR="00632410" w:rsidRPr="0073361A">
        <w:rPr>
          <w:szCs w:val="22"/>
        </w:rPr>
        <w:t xml:space="preserve"> webových stránek</w:t>
      </w:r>
      <w:r w:rsidR="00131EAD" w:rsidRPr="0073361A">
        <w:rPr>
          <w:szCs w:val="22"/>
        </w:rPr>
        <w:t xml:space="preserve">, který bude odpovídat </w:t>
      </w:r>
      <w:r w:rsidR="00131EAD" w:rsidRPr="0073361A">
        <w:t xml:space="preserve">grafické podobě loga projektu Dotkni se 20. </w:t>
      </w:r>
      <w:proofErr w:type="gramStart"/>
      <w:r w:rsidR="00131EAD" w:rsidRPr="0073361A">
        <w:t>století! a grafické</w:t>
      </w:r>
      <w:proofErr w:type="gramEnd"/>
      <w:r w:rsidR="00131EAD" w:rsidRPr="0073361A">
        <w:t xml:space="preserve"> podobě webového portálu eSbírky</w:t>
      </w:r>
      <w:r w:rsidR="00131EAD">
        <w:t xml:space="preserve"> </w:t>
      </w:r>
      <w:r w:rsidR="003135DB" w:rsidRPr="00BB690E">
        <w:t>v souladu s Přílohou č. 5</w:t>
      </w:r>
    </w:p>
    <w:p w:rsidR="005A1470" w:rsidRDefault="00750C4E">
      <w:pPr>
        <w:numPr>
          <w:ilvl w:val="0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Komplexní t</w:t>
      </w:r>
      <w:r w:rsidR="00632410" w:rsidRPr="00272B0B">
        <w:rPr>
          <w:szCs w:val="22"/>
        </w:rPr>
        <w:t xml:space="preserve">echnické </w:t>
      </w:r>
      <w:r w:rsidRPr="00272B0B">
        <w:rPr>
          <w:szCs w:val="22"/>
        </w:rPr>
        <w:t xml:space="preserve">řešení a </w:t>
      </w:r>
      <w:r w:rsidR="00632410" w:rsidRPr="00272B0B">
        <w:rPr>
          <w:szCs w:val="22"/>
        </w:rPr>
        <w:t>zajištění webu</w:t>
      </w:r>
      <w:r w:rsidRPr="00272B0B">
        <w:rPr>
          <w:szCs w:val="22"/>
        </w:rPr>
        <w:t>, které bude obsahovat zejména:</w:t>
      </w:r>
    </w:p>
    <w:p w:rsidR="00975D58" w:rsidRDefault="00975D58" w:rsidP="00975D58">
      <w:pPr>
        <w:spacing w:after="200"/>
        <w:contextualSpacing/>
        <w:rPr>
          <w:szCs w:val="22"/>
        </w:rPr>
      </w:pPr>
    </w:p>
    <w:p w:rsidR="00975D58" w:rsidRPr="00975D58" w:rsidRDefault="00975D58" w:rsidP="00975D58">
      <w:pPr>
        <w:pStyle w:val="Odstavecseseznamem"/>
        <w:numPr>
          <w:ilvl w:val="0"/>
          <w:numId w:val="29"/>
        </w:numPr>
        <w:spacing w:after="200"/>
        <w:rPr>
          <w:szCs w:val="22"/>
        </w:rPr>
      </w:pPr>
      <w:r>
        <w:rPr>
          <w:szCs w:val="22"/>
        </w:rPr>
        <w:t xml:space="preserve">Technické </w:t>
      </w:r>
      <w:r w:rsidR="0027092D">
        <w:rPr>
          <w:szCs w:val="22"/>
        </w:rPr>
        <w:t>parametry</w:t>
      </w:r>
    </w:p>
    <w:p w:rsidR="005A1470" w:rsidRDefault="00632410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SEO Optimalizace</w:t>
      </w:r>
    </w:p>
    <w:p w:rsidR="005A1470" w:rsidRDefault="00632410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 xml:space="preserve">Administrační </w:t>
      </w:r>
      <w:r w:rsidR="00841F94" w:rsidRPr="00272B0B">
        <w:rPr>
          <w:szCs w:val="22"/>
        </w:rPr>
        <w:t xml:space="preserve">a redakční </w:t>
      </w:r>
      <w:r w:rsidRPr="00272B0B">
        <w:rPr>
          <w:szCs w:val="22"/>
        </w:rPr>
        <w:t xml:space="preserve">systém pro samostatnou správu </w:t>
      </w:r>
      <w:r w:rsidR="00B75C92">
        <w:rPr>
          <w:szCs w:val="22"/>
        </w:rPr>
        <w:t xml:space="preserve">na úrovni škol a na úrovni administrátora projektu tedy Národního muzea </w:t>
      </w:r>
    </w:p>
    <w:p w:rsidR="005A1470" w:rsidRDefault="00632410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RSS kanály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Dodržení podmínek přístupného webu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Propojení s </w:t>
      </w:r>
      <w:proofErr w:type="spellStart"/>
      <w:r w:rsidRPr="00272B0B">
        <w:rPr>
          <w:szCs w:val="22"/>
        </w:rPr>
        <w:t>eSbírkami</w:t>
      </w:r>
      <w:proofErr w:type="spellEnd"/>
      <w:r w:rsidRPr="00272B0B">
        <w:rPr>
          <w:szCs w:val="22"/>
        </w:rPr>
        <w:t xml:space="preserve"> 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rPr>
          <w:szCs w:val="22"/>
        </w:rPr>
        <w:t xml:space="preserve">Možnost vkládání digitalizovaného obsahu (audio, video, foto) + popisků 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API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Zajištění opravy v případě problémů zapříčiněných chybou v systému a řešit je obratem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 xml:space="preserve">Webové stránky budou vyladěny pro zobrazení v prohlížečích: Internet Explorer, </w:t>
      </w:r>
      <w:proofErr w:type="spellStart"/>
      <w:r w:rsidRPr="00975D58">
        <w:t>Mozilla</w:t>
      </w:r>
      <w:proofErr w:type="spellEnd"/>
      <w:r w:rsidRPr="00975D58">
        <w:t xml:space="preserve"> </w:t>
      </w:r>
      <w:proofErr w:type="spellStart"/>
      <w:r w:rsidRPr="00975D58">
        <w:t>Firefox</w:t>
      </w:r>
      <w:proofErr w:type="spellEnd"/>
      <w:r w:rsidRPr="00975D58">
        <w:t>, Google Chrome a Opera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Webové stránky budou připraveny také pro zobrazení prostřednictvím mobilních telefonů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Zajištění vyladění systému webových stránek i administrační části tak, aby se jednalo o uživatelsky funkční</w:t>
      </w:r>
      <w:r>
        <w:t xml:space="preserve"> a přívětivé prostředí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proofErr w:type="spellStart"/>
      <w:r>
        <w:t>Videonávody</w:t>
      </w:r>
      <w:proofErr w:type="spellEnd"/>
      <w:r>
        <w:t xml:space="preserve"> užití portálu</w:t>
      </w:r>
    </w:p>
    <w:p w:rsidR="00975D58" w:rsidRPr="0027092D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Záruka na škody vzniklé záškodnickou (hackerskou) činností třetí stranou. Záruka se vztahuje na opravu chybného kódu, který by ovlivňoval bezchybnou funkčnost systému webových stránek i administrační části, a na špatnou optimalizaci systému (např. zpomalený chod, nutnost častého restartu atp.)</w:t>
      </w:r>
    </w:p>
    <w:p w:rsidR="0027092D" w:rsidRDefault="0027092D" w:rsidP="0027092D">
      <w:pPr>
        <w:spacing w:after="200"/>
        <w:ind w:left="1440"/>
        <w:contextualSpacing/>
        <w:rPr>
          <w:szCs w:val="22"/>
        </w:rPr>
      </w:pPr>
    </w:p>
    <w:p w:rsidR="00975D58" w:rsidRPr="00975D58" w:rsidRDefault="00975D58" w:rsidP="00975D58">
      <w:pPr>
        <w:pStyle w:val="Odstavecseseznamem"/>
        <w:numPr>
          <w:ilvl w:val="0"/>
          <w:numId w:val="29"/>
        </w:numPr>
        <w:spacing w:after="200"/>
        <w:rPr>
          <w:szCs w:val="22"/>
        </w:rPr>
      </w:pPr>
      <w:r>
        <w:rPr>
          <w:szCs w:val="22"/>
        </w:rPr>
        <w:t>Školní projekty a virtuální výstavy</w:t>
      </w:r>
    </w:p>
    <w:p w:rsidR="00975D58" w:rsidRPr="00BB690E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 xml:space="preserve">Modul pro školní projekty </w:t>
      </w:r>
    </w:p>
    <w:p w:rsidR="0027092D" w:rsidRDefault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>Možnost tvorby vlastních virtuálních sbírek</w:t>
      </w:r>
    </w:p>
    <w:p w:rsidR="005A1470" w:rsidRPr="00975D58" w:rsidRDefault="004D630E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lastRenderedPageBreak/>
        <w:t>Možnost řadit sbírkové předměty do časových os dle různých kritérií (politické dějiny, regionální dějiny, kultura, sport)</w:t>
      </w:r>
    </w:p>
    <w:p w:rsidR="00975D58" w:rsidRDefault="004D630E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4D630E">
        <w:rPr>
          <w:szCs w:val="22"/>
        </w:rPr>
        <w:t>Možnost tvorby virtuálních výstav</w:t>
      </w:r>
      <w:r w:rsidR="002B2371">
        <w:rPr>
          <w:szCs w:val="22"/>
        </w:rPr>
        <w:t xml:space="preserve"> tedy </w:t>
      </w:r>
      <w:r w:rsidR="002B2371">
        <w:t>vlastních interpretačních projektů ze sbírkových předmětů vztahujících se k určité době či události</w:t>
      </w:r>
      <w:r w:rsidR="00975D58" w:rsidRPr="00975D58">
        <w:rPr>
          <w:szCs w:val="22"/>
        </w:rPr>
        <w:t xml:space="preserve"> 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>Možnost výběru různé grafiky a efektů pro virtuální výstavu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 xml:space="preserve">Možnost </w:t>
      </w:r>
      <w:r>
        <w:t>vložit hudební podkres do virtuální výstavy a namluvit komentáře k jednotlivým předmětům</w:t>
      </w:r>
    </w:p>
    <w:p w:rsidR="00975D58" w:rsidRPr="00BB690E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 xml:space="preserve">Možnost tvořit doprovodné textové panely k výstavě (idea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museum)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Možnost známkování virtuálních výstav uživatelů, zápisů v „návštěvní knize“ k výstavám, vedení žebříčků uživatelů v různých kategoriích (např. podle hodnocení návštěvnosti, počtu přidaných vlastních předmětů atd.)</w:t>
      </w:r>
    </w:p>
    <w:p w:rsidR="00BB690E" w:rsidRDefault="00BB690E" w:rsidP="00811BEF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Možnost vytváření virtuálních knihoven sestavených z článků, referátů a dalších příspěvků uživatelů – v rámci uzavřené komunity (přístup jen členům nebo dotaz na heslo), i veřejně přístupné (komunita nebo uživatel dá souhlas, aby mohl být jejich dokument přístupný každému) – tematicky řazeno, obsah schválený administrátorem</w:t>
      </w:r>
    </w:p>
    <w:p w:rsidR="0027092D" w:rsidRPr="0027092D" w:rsidRDefault="00B103ED" w:rsidP="0027092D">
      <w:pPr>
        <w:pStyle w:val="Odstavecseseznamem"/>
        <w:numPr>
          <w:ilvl w:val="0"/>
          <w:numId w:val="29"/>
        </w:numPr>
        <w:spacing w:after="200"/>
        <w:rPr>
          <w:szCs w:val="22"/>
        </w:rPr>
      </w:pPr>
      <w:r>
        <w:rPr>
          <w:szCs w:val="22"/>
        </w:rPr>
        <w:t>Funkční parametry</w:t>
      </w:r>
    </w:p>
    <w:p w:rsidR="0027092D" w:rsidRPr="0027092D" w:rsidRDefault="0027092D" w:rsidP="0027092D">
      <w:pPr>
        <w:numPr>
          <w:ilvl w:val="1"/>
          <w:numId w:val="10"/>
        </w:numPr>
        <w:spacing w:after="200"/>
        <w:contextualSpacing/>
      </w:pPr>
      <w:r>
        <w:t xml:space="preserve">Možnost propojení s externím obsahem (např. Wiki, </w:t>
      </w:r>
      <w:proofErr w:type="spellStart"/>
      <w:r>
        <w:t>youtube</w:t>
      </w:r>
      <w:proofErr w:type="spellEnd"/>
      <w:r>
        <w:t>)</w:t>
      </w:r>
    </w:p>
    <w:p w:rsidR="0027092D" w:rsidRPr="0027092D" w:rsidRDefault="0027092D" w:rsidP="0027092D">
      <w:pPr>
        <w:numPr>
          <w:ilvl w:val="1"/>
          <w:numId w:val="10"/>
        </w:numPr>
        <w:spacing w:after="200"/>
        <w:contextualSpacing/>
      </w:pPr>
      <w:r>
        <w:t>Možnost diskuzí – komunitní portál</w:t>
      </w:r>
    </w:p>
    <w:p w:rsidR="0027092D" w:rsidRPr="00BB690E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 xml:space="preserve">Možnost utváření komunit i pro běžné uživatele (propojování celků – možnost vytváření </w:t>
      </w:r>
      <w:proofErr w:type="spellStart"/>
      <w:r>
        <w:t>vícesekčních</w:t>
      </w:r>
      <w:proofErr w:type="spellEnd"/>
      <w:r>
        <w:t xml:space="preserve"> muzeí)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4D630E">
        <w:rPr>
          <w:szCs w:val="22"/>
        </w:rPr>
        <w:t>Modul pro řízenou diskuzi</w:t>
      </w:r>
      <w:r>
        <w:rPr>
          <w:szCs w:val="22"/>
        </w:rPr>
        <w:t xml:space="preserve"> o sbírkových předmětech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A35664">
        <w:rPr>
          <w:szCs w:val="22"/>
        </w:rPr>
        <w:t>Vnitřní pošta uživatelů portálu (systém vzkazů)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4D630E">
        <w:rPr>
          <w:szCs w:val="22"/>
        </w:rPr>
        <w:t xml:space="preserve">Možnost sdílení obsahu - videí, fotografií … </w:t>
      </w:r>
      <w:proofErr w:type="spellStart"/>
      <w:r w:rsidRPr="004D630E">
        <w:rPr>
          <w:szCs w:val="22"/>
        </w:rPr>
        <w:t>etc</w:t>
      </w:r>
      <w:proofErr w:type="spellEnd"/>
      <w:r w:rsidRPr="004D630E">
        <w:rPr>
          <w:szCs w:val="22"/>
        </w:rPr>
        <w:t>. na sociální sítě (</w:t>
      </w:r>
      <w:proofErr w:type="spellStart"/>
      <w:r w:rsidRPr="004D630E">
        <w:rPr>
          <w:szCs w:val="22"/>
        </w:rPr>
        <w:t>Facebook</w:t>
      </w:r>
      <w:proofErr w:type="spellEnd"/>
      <w:r w:rsidRPr="004D630E">
        <w:rPr>
          <w:szCs w:val="22"/>
        </w:rPr>
        <w:t xml:space="preserve">, </w:t>
      </w:r>
      <w:proofErr w:type="spellStart"/>
      <w:r w:rsidRPr="004D630E">
        <w:rPr>
          <w:szCs w:val="22"/>
        </w:rPr>
        <w:t>Twitter</w:t>
      </w:r>
      <w:proofErr w:type="spellEnd"/>
      <w:r w:rsidRPr="004D630E">
        <w:rPr>
          <w:szCs w:val="22"/>
        </w:rPr>
        <w:t xml:space="preserve">, </w:t>
      </w:r>
      <w:proofErr w:type="spellStart"/>
      <w:r w:rsidRPr="004D630E">
        <w:rPr>
          <w:szCs w:val="22"/>
        </w:rPr>
        <w:t>Youtube</w:t>
      </w:r>
      <w:proofErr w:type="spellEnd"/>
      <w:r w:rsidRPr="004D630E">
        <w:rPr>
          <w:szCs w:val="22"/>
        </w:rPr>
        <w:t>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>Možnost kontaktu mezi uživateli (sdílení některých předmětů s odkazem na jejich virtuálního „majitele“)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Vyhledávat dle speciálních kritérií např. dle významných mezníků dějin Českých zemí popř. československých dějin, dle dokladů pro „velké“ či „malé“ historie, nebo dle vazby k historickým osobnostem či skupinám (politici, umělci,…) atp.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Registrace pro školy</w:t>
      </w:r>
    </w:p>
    <w:p w:rsidR="004622CE" w:rsidRPr="00272B0B" w:rsidRDefault="004622CE" w:rsidP="004622CE">
      <w:pPr>
        <w:pStyle w:val="Odstavecseseznamem"/>
        <w:shd w:val="clear" w:color="auto" w:fill="FFFFFF"/>
        <w:jc w:val="left"/>
        <w:rPr>
          <w:rFonts w:cs="Arial"/>
          <w:bCs/>
          <w:color w:val="222222"/>
          <w:szCs w:val="22"/>
          <w:highlight w:val="yellow"/>
        </w:rPr>
      </w:pPr>
    </w:p>
    <w:p w:rsidR="00AA510F" w:rsidRPr="001874D9" w:rsidRDefault="00AA510F" w:rsidP="002F2D32">
      <w:pPr>
        <w:rPr>
          <w:rFonts w:cs="Calibri"/>
          <w:b/>
        </w:rPr>
      </w:pPr>
      <w:r w:rsidRPr="001874D9">
        <w:rPr>
          <w:rFonts w:cs="Calibri"/>
          <w:b/>
        </w:rPr>
        <w:t>2. Doba a místo plnění zakázky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20"/>
        <w:gridCol w:w="3292"/>
      </w:tblGrid>
      <w:tr w:rsidR="00655CA9" w:rsidRPr="001874D9" w:rsidTr="00370084">
        <w:tc>
          <w:tcPr>
            <w:tcW w:w="5920" w:type="dxa"/>
          </w:tcPr>
          <w:p w:rsidR="00655CA9" w:rsidRPr="001874D9" w:rsidRDefault="00655CA9" w:rsidP="001D7444">
            <w:pPr>
              <w:rPr>
                <w:rFonts w:cs="Calibri"/>
              </w:rPr>
            </w:pPr>
          </w:p>
        </w:tc>
        <w:tc>
          <w:tcPr>
            <w:tcW w:w="3292" w:type="dxa"/>
          </w:tcPr>
          <w:p w:rsidR="00655CA9" w:rsidRPr="001874D9" w:rsidRDefault="00655CA9" w:rsidP="00263349">
            <w:pPr>
              <w:jc w:val="right"/>
              <w:rPr>
                <w:rFonts w:cs="Calibri"/>
              </w:rPr>
            </w:pPr>
          </w:p>
        </w:tc>
      </w:tr>
      <w:tr w:rsidR="00AA510F" w:rsidRPr="00490EAD" w:rsidTr="00370084">
        <w:tc>
          <w:tcPr>
            <w:tcW w:w="5920" w:type="dxa"/>
          </w:tcPr>
          <w:p w:rsidR="00AA510F" w:rsidRPr="00490EAD" w:rsidRDefault="003F0F2C" w:rsidP="001D7444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odevzdání nabídky:</w:t>
            </w:r>
          </w:p>
        </w:tc>
        <w:tc>
          <w:tcPr>
            <w:tcW w:w="3292" w:type="dxa"/>
          </w:tcPr>
          <w:p w:rsidR="00AA510F" w:rsidRPr="00490EAD" w:rsidRDefault="00490EAD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>21</w:t>
            </w:r>
            <w:r w:rsidR="003F0F2C" w:rsidRPr="00490EAD">
              <w:rPr>
                <w:rFonts w:cs="Calibri"/>
              </w:rPr>
              <w:t xml:space="preserve">. </w:t>
            </w:r>
            <w:r w:rsidR="006730F5" w:rsidRPr="00490EAD">
              <w:rPr>
                <w:rFonts w:cs="Calibri"/>
              </w:rPr>
              <w:t xml:space="preserve">prosince </w:t>
            </w:r>
            <w:r w:rsidR="003F0F2C" w:rsidRPr="00490EAD">
              <w:rPr>
                <w:rFonts w:cs="Calibri"/>
              </w:rPr>
              <w:t>2012 v 10.00 hod.</w:t>
            </w:r>
          </w:p>
        </w:tc>
      </w:tr>
      <w:tr w:rsidR="00AA510F" w:rsidRPr="001874D9" w:rsidTr="00370084">
        <w:tc>
          <w:tcPr>
            <w:tcW w:w="5920" w:type="dxa"/>
          </w:tcPr>
          <w:p w:rsidR="00AA510F" w:rsidRPr="00490EAD" w:rsidRDefault="003F0F2C" w:rsidP="001D7444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zasedání komise:</w:t>
            </w:r>
          </w:p>
        </w:tc>
        <w:tc>
          <w:tcPr>
            <w:tcW w:w="3292" w:type="dxa"/>
          </w:tcPr>
          <w:p w:rsidR="00AA510F" w:rsidRPr="00490EAD" w:rsidRDefault="00490EAD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>7</w:t>
            </w:r>
            <w:r w:rsidR="00977B5D" w:rsidRPr="00490EAD">
              <w:rPr>
                <w:rFonts w:cs="Calibri"/>
              </w:rPr>
              <w:t xml:space="preserve">. </w:t>
            </w:r>
            <w:r w:rsidRPr="00490EAD">
              <w:rPr>
                <w:rFonts w:cs="Calibri"/>
              </w:rPr>
              <w:t>ledna</w:t>
            </w:r>
            <w:r w:rsidR="00977B5D" w:rsidRPr="00490EAD">
              <w:rPr>
                <w:rFonts w:cs="Calibri"/>
              </w:rPr>
              <w:t xml:space="preserve"> </w:t>
            </w:r>
            <w:r w:rsidR="003656F7">
              <w:rPr>
                <w:rFonts w:cs="Calibri"/>
              </w:rPr>
              <w:t>2013</w:t>
            </w:r>
            <w:r w:rsidR="003F0F2C" w:rsidRPr="00490EAD">
              <w:rPr>
                <w:rFonts w:cs="Calibri"/>
              </w:rPr>
              <w:t xml:space="preserve"> v 1</w:t>
            </w:r>
            <w:r w:rsidRPr="00490EAD">
              <w:rPr>
                <w:rFonts w:cs="Calibri"/>
              </w:rPr>
              <w:t>0</w:t>
            </w:r>
            <w:r w:rsidR="003F0F2C" w:rsidRPr="00490EAD">
              <w:rPr>
                <w:rFonts w:cs="Calibri"/>
              </w:rPr>
              <w:t>.00 hod.</w:t>
            </w:r>
          </w:p>
        </w:tc>
      </w:tr>
      <w:tr w:rsidR="00AA510F" w:rsidRPr="00490EAD" w:rsidTr="00490EAD">
        <w:tc>
          <w:tcPr>
            <w:tcW w:w="5920" w:type="dxa"/>
            <w:shd w:val="clear" w:color="auto" w:fill="auto"/>
          </w:tcPr>
          <w:p w:rsidR="00AA510F" w:rsidRPr="00490EAD" w:rsidRDefault="003F0F2C" w:rsidP="0036643D">
            <w:pPr>
              <w:rPr>
                <w:rFonts w:cs="Calibri"/>
              </w:rPr>
            </w:pPr>
            <w:r w:rsidRPr="00490EAD">
              <w:rPr>
                <w:rFonts w:cs="Calibri"/>
              </w:rPr>
              <w:t xml:space="preserve">Termín plnění zakázky: </w:t>
            </w:r>
            <w:r w:rsidRPr="00490EAD">
              <w:rPr>
                <w:rFonts w:cs="Calibri"/>
              </w:rPr>
              <w:tab/>
            </w:r>
          </w:p>
        </w:tc>
        <w:tc>
          <w:tcPr>
            <w:tcW w:w="3292" w:type="dxa"/>
            <w:shd w:val="clear" w:color="auto" w:fill="auto"/>
          </w:tcPr>
          <w:p w:rsidR="00AA510F" w:rsidRPr="00490EAD" w:rsidRDefault="00490EAD" w:rsidP="00490EAD">
            <w:pPr>
              <w:pStyle w:val="Odstavecseseznamem"/>
              <w:numPr>
                <w:ilvl w:val="0"/>
                <w:numId w:val="30"/>
              </w:num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>únor</w:t>
            </w:r>
            <w:r w:rsidR="006730F5" w:rsidRPr="00490EAD">
              <w:rPr>
                <w:rFonts w:cs="Calibri"/>
              </w:rPr>
              <w:t xml:space="preserve"> </w:t>
            </w:r>
            <w:r w:rsidR="003656F7">
              <w:rPr>
                <w:rFonts w:cs="Calibri"/>
              </w:rPr>
              <w:t>2013</w:t>
            </w:r>
            <w:bookmarkStart w:id="5" w:name="_GoBack"/>
            <w:bookmarkEnd w:id="5"/>
            <w:r w:rsidR="003F0F2C" w:rsidRPr="00490EAD">
              <w:rPr>
                <w:rFonts w:cs="Calibri"/>
              </w:rPr>
              <w:t xml:space="preserve"> – </w:t>
            </w:r>
            <w:r w:rsidRPr="00490EAD">
              <w:rPr>
                <w:rFonts w:cs="Calibri"/>
              </w:rPr>
              <w:t xml:space="preserve">1. </w:t>
            </w:r>
            <w:r w:rsidR="00977B5D" w:rsidRPr="00490EAD">
              <w:rPr>
                <w:rFonts w:cs="Calibri"/>
              </w:rPr>
              <w:t>září</w:t>
            </w:r>
            <w:r w:rsidR="003F0F2C" w:rsidRPr="00490EAD">
              <w:rPr>
                <w:rFonts w:cs="Calibri"/>
              </w:rPr>
              <w:t xml:space="preserve"> 2013</w:t>
            </w:r>
          </w:p>
        </w:tc>
      </w:tr>
      <w:tr w:rsidR="00AA510F" w:rsidRPr="001874D9" w:rsidTr="00370084">
        <w:tc>
          <w:tcPr>
            <w:tcW w:w="5920" w:type="dxa"/>
          </w:tcPr>
          <w:p w:rsidR="00AA510F" w:rsidRPr="00490EAD" w:rsidRDefault="003F0F2C" w:rsidP="004622CE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zahájení provozu webových stránek:</w:t>
            </w:r>
          </w:p>
        </w:tc>
        <w:tc>
          <w:tcPr>
            <w:tcW w:w="3292" w:type="dxa"/>
          </w:tcPr>
          <w:p w:rsidR="00AA510F" w:rsidRPr="00490EAD" w:rsidRDefault="003F0F2C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1. </w:t>
            </w:r>
            <w:r w:rsidR="00490EAD" w:rsidRPr="00490EAD">
              <w:rPr>
                <w:rFonts w:cs="Calibri"/>
              </w:rPr>
              <w:t>březen</w:t>
            </w:r>
            <w:r w:rsidR="006730F5" w:rsidRPr="00490EAD">
              <w:rPr>
                <w:rFonts w:cs="Calibri"/>
              </w:rPr>
              <w:t xml:space="preserve"> </w:t>
            </w:r>
            <w:r w:rsidRPr="00490EAD">
              <w:rPr>
                <w:rFonts w:cs="Calibri"/>
              </w:rPr>
              <w:t>201</w:t>
            </w:r>
            <w:r w:rsidR="00977B5D" w:rsidRPr="00490EAD">
              <w:rPr>
                <w:rFonts w:cs="Calibri"/>
              </w:rPr>
              <w:t>3</w:t>
            </w:r>
          </w:p>
        </w:tc>
      </w:tr>
      <w:tr w:rsidR="00AA510F" w:rsidRPr="00490EAD" w:rsidTr="00370084">
        <w:tc>
          <w:tcPr>
            <w:tcW w:w="5920" w:type="dxa"/>
          </w:tcPr>
          <w:p w:rsidR="00AA510F" w:rsidRPr="00490EAD" w:rsidRDefault="003F0F2C" w:rsidP="004622CE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plného provozu webových stránek:</w:t>
            </w:r>
          </w:p>
        </w:tc>
        <w:tc>
          <w:tcPr>
            <w:tcW w:w="3292" w:type="dxa"/>
          </w:tcPr>
          <w:p w:rsidR="004622CE" w:rsidRPr="00490EAD" w:rsidRDefault="003F0F2C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1. </w:t>
            </w:r>
            <w:r w:rsidR="00490EAD" w:rsidRPr="00490EAD">
              <w:rPr>
                <w:rFonts w:cs="Calibri"/>
              </w:rPr>
              <w:t>červen</w:t>
            </w:r>
            <w:r w:rsidRPr="00490EAD">
              <w:rPr>
                <w:rFonts w:cs="Calibri"/>
              </w:rPr>
              <w:t xml:space="preserve"> 2013</w:t>
            </w:r>
          </w:p>
        </w:tc>
      </w:tr>
      <w:tr w:rsidR="001874D9" w:rsidRPr="00490EAD" w:rsidTr="00370084">
        <w:tc>
          <w:tcPr>
            <w:tcW w:w="5920" w:type="dxa"/>
          </w:tcPr>
          <w:p w:rsidR="001874D9" w:rsidRPr="00490EAD" w:rsidRDefault="003F0F2C" w:rsidP="001874D9">
            <w:pPr>
              <w:tabs>
                <w:tab w:val="center" w:pos="4536"/>
                <w:tab w:val="right" w:pos="9072"/>
              </w:tabs>
              <w:rPr>
                <w:rFonts w:cs="Calibri"/>
              </w:rPr>
            </w:pPr>
            <w:r w:rsidRPr="00490EAD">
              <w:rPr>
                <w:rFonts w:cs="Calibri"/>
              </w:rPr>
              <w:t>Zkušební provoz administrace virtuálního prostoru:</w:t>
            </w:r>
          </w:p>
        </w:tc>
        <w:tc>
          <w:tcPr>
            <w:tcW w:w="3292" w:type="dxa"/>
          </w:tcPr>
          <w:p w:rsidR="001874D9" w:rsidRPr="00490EAD" w:rsidRDefault="003F0F2C" w:rsidP="00490EAD">
            <w:pPr>
              <w:pStyle w:val="Odstavecseseznamem"/>
              <w:numPr>
                <w:ilvl w:val="0"/>
                <w:numId w:val="31"/>
              </w:numPr>
              <w:tabs>
                <w:tab w:val="center" w:pos="4536"/>
                <w:tab w:val="right" w:pos="9072"/>
              </w:tabs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březen – </w:t>
            </w:r>
            <w:r w:rsidR="00490EAD" w:rsidRPr="00490EAD">
              <w:rPr>
                <w:rFonts w:cs="Calibri"/>
              </w:rPr>
              <w:t>1. červen</w:t>
            </w:r>
            <w:r w:rsidRPr="00490EAD">
              <w:rPr>
                <w:rFonts w:cs="Calibri"/>
              </w:rPr>
              <w:t xml:space="preserve"> 2013</w:t>
            </w:r>
          </w:p>
        </w:tc>
      </w:tr>
      <w:tr w:rsidR="001874D9" w:rsidRPr="00490EAD" w:rsidTr="00370084">
        <w:tc>
          <w:tcPr>
            <w:tcW w:w="5920" w:type="dxa"/>
          </w:tcPr>
          <w:p w:rsidR="001874D9" w:rsidRPr="00490EAD" w:rsidRDefault="003F0F2C" w:rsidP="001874D9">
            <w:pPr>
              <w:tabs>
                <w:tab w:val="center" w:pos="4536"/>
                <w:tab w:val="right" w:pos="9072"/>
              </w:tabs>
              <w:rPr>
                <w:rFonts w:cs="Calibri"/>
              </w:rPr>
            </w:pPr>
            <w:r w:rsidRPr="00490EAD">
              <w:rPr>
                <w:rFonts w:cs="Calibri"/>
              </w:rPr>
              <w:t>Termín zahájení plného provozu virtuálního prostoru:</w:t>
            </w:r>
          </w:p>
        </w:tc>
        <w:tc>
          <w:tcPr>
            <w:tcW w:w="3292" w:type="dxa"/>
          </w:tcPr>
          <w:p w:rsidR="001874D9" w:rsidRPr="00490EAD" w:rsidRDefault="00490EAD" w:rsidP="001874D9">
            <w:pPr>
              <w:pStyle w:val="Odstavecseseznamem"/>
              <w:tabs>
                <w:tab w:val="center" w:pos="4536"/>
                <w:tab w:val="right" w:pos="9072"/>
              </w:tabs>
              <w:jc w:val="center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              31. července </w:t>
            </w:r>
            <w:r w:rsidR="003F0F2C" w:rsidRPr="00490EAD">
              <w:rPr>
                <w:rFonts w:cs="Calibri"/>
              </w:rPr>
              <w:t>2013</w:t>
            </w:r>
          </w:p>
          <w:p w:rsidR="001874D9" w:rsidRPr="00490EAD" w:rsidRDefault="001874D9" w:rsidP="001874D9">
            <w:pPr>
              <w:pStyle w:val="Odstavecseseznamem"/>
              <w:jc w:val="center"/>
              <w:rPr>
                <w:rFonts w:cs="Calibri"/>
              </w:rPr>
            </w:pPr>
          </w:p>
        </w:tc>
      </w:tr>
      <w:tr w:rsidR="001874D9" w:rsidRPr="00272B0B" w:rsidTr="00370084">
        <w:trPr>
          <w:gridAfter w:val="1"/>
          <w:wAfter w:w="3292" w:type="dxa"/>
        </w:trPr>
        <w:tc>
          <w:tcPr>
            <w:tcW w:w="5920" w:type="dxa"/>
          </w:tcPr>
          <w:p w:rsidR="001874D9" w:rsidRPr="00272B0B" w:rsidRDefault="001874D9" w:rsidP="001874D9">
            <w:pPr>
              <w:rPr>
                <w:rFonts w:cs="Calibri"/>
                <w:highlight w:val="yellow"/>
              </w:rPr>
            </w:pPr>
          </w:p>
        </w:tc>
      </w:tr>
    </w:tbl>
    <w:p w:rsidR="00FB5A10" w:rsidRPr="00272B0B" w:rsidRDefault="00FB5A10" w:rsidP="00C225B3">
      <w:pPr>
        <w:rPr>
          <w:rFonts w:cs="Calibri"/>
          <w:b/>
          <w:highlight w:val="yellow"/>
        </w:rPr>
      </w:pPr>
    </w:p>
    <w:p w:rsidR="000612D3" w:rsidRPr="001874D9" w:rsidRDefault="000612D3" w:rsidP="000612D3">
      <w:pPr>
        <w:rPr>
          <w:rFonts w:cs="Calibri"/>
          <w:b/>
        </w:rPr>
      </w:pPr>
      <w:r w:rsidRPr="001874D9">
        <w:rPr>
          <w:rFonts w:cs="Calibri"/>
          <w:b/>
        </w:rPr>
        <w:lastRenderedPageBreak/>
        <w:t>3. Předpokládaná hodnota zakázky, nabídková cena a platební podmínky</w:t>
      </w:r>
    </w:p>
    <w:p w:rsidR="000612D3" w:rsidRPr="00272B0B" w:rsidRDefault="000612D3" w:rsidP="000612D3">
      <w:pPr>
        <w:rPr>
          <w:rFonts w:cs="Calibri"/>
          <w:highlight w:val="yellow"/>
        </w:rPr>
      </w:pPr>
    </w:p>
    <w:p w:rsidR="000612D3" w:rsidRPr="001874D9" w:rsidRDefault="000612D3" w:rsidP="000612D3">
      <w:pPr>
        <w:rPr>
          <w:rFonts w:cs="Calibri"/>
          <w:b/>
        </w:rPr>
      </w:pPr>
      <w:r w:rsidRPr="001874D9">
        <w:rPr>
          <w:rFonts w:cs="Calibri"/>
          <w:b/>
        </w:rPr>
        <w:t>Předpokládaná hodnota zakázky</w:t>
      </w:r>
    </w:p>
    <w:p w:rsidR="000612D3" w:rsidRPr="001874D9" w:rsidRDefault="000612D3" w:rsidP="000612D3">
      <w:pPr>
        <w:rPr>
          <w:rFonts w:cs="Calibri"/>
        </w:rPr>
      </w:pPr>
      <w:r w:rsidRPr="001874D9">
        <w:rPr>
          <w:rFonts w:cs="Calibri"/>
        </w:rPr>
        <w:t xml:space="preserve">Předpokládaná hodnota veřejné zakázky malého rozsahu, která je předmětem tohoto zadávacího řízení, je </w:t>
      </w:r>
      <w:r w:rsidR="000E60F2">
        <w:rPr>
          <w:rFonts w:cs="Calibri"/>
        </w:rPr>
        <w:t>250.000</w:t>
      </w:r>
      <w:r w:rsidR="001874D9">
        <w:rPr>
          <w:rFonts w:cs="Calibri"/>
        </w:rPr>
        <w:t xml:space="preserve"> </w:t>
      </w:r>
      <w:r w:rsidRPr="001874D9">
        <w:rPr>
          <w:rFonts w:cs="Calibri"/>
        </w:rPr>
        <w:t xml:space="preserve">Kč bez DPH. Předpokládaná hodnota veřejné zakázky je stanovena jako cena za </w:t>
      </w:r>
      <w:r w:rsidR="0048733A" w:rsidRPr="001874D9">
        <w:rPr>
          <w:rFonts w:cs="Calibri"/>
        </w:rPr>
        <w:t xml:space="preserve">práce a služby </w:t>
      </w:r>
      <w:r w:rsidR="003135DB">
        <w:rPr>
          <w:rFonts w:cs="Calibri"/>
        </w:rPr>
        <w:t xml:space="preserve">odhadnuté dle požadavků uvedených v předmětu zakázky. </w:t>
      </w:r>
    </w:p>
    <w:p w:rsidR="000612D3" w:rsidRPr="001874D9" w:rsidRDefault="000612D3" w:rsidP="000612D3">
      <w:pPr>
        <w:rPr>
          <w:rFonts w:cs="Calibri"/>
          <w:b/>
        </w:rPr>
      </w:pPr>
    </w:p>
    <w:p w:rsidR="000612D3" w:rsidRPr="00741F32" w:rsidRDefault="000612D3" w:rsidP="000612D3">
      <w:pPr>
        <w:rPr>
          <w:rFonts w:cs="Calibri"/>
          <w:b/>
        </w:rPr>
      </w:pPr>
      <w:r w:rsidRPr="00741F32">
        <w:rPr>
          <w:rFonts w:cs="Calibri"/>
          <w:b/>
        </w:rPr>
        <w:t>Objektivní podmínky, za nichž je možno upravit výši nabídkové ceny</w:t>
      </w:r>
    </w:p>
    <w:p w:rsidR="000612D3" w:rsidRPr="00741F32" w:rsidRDefault="000612D3" w:rsidP="000612D3">
      <w:pPr>
        <w:rPr>
          <w:rFonts w:asciiTheme="minorHAnsi" w:hAnsiTheme="minorHAnsi" w:cstheme="minorHAnsi"/>
        </w:rPr>
      </w:pPr>
      <w:r w:rsidRPr="00741F32">
        <w:rPr>
          <w:rFonts w:asciiTheme="minorHAnsi" w:hAnsiTheme="minorHAnsi" w:cstheme="minorHAnsi"/>
        </w:rPr>
        <w:t xml:space="preserve">Zadavatel bude považovat cenu zakázky předloženou uchazečem za celkovou a nepřekročitelnou (dále jen „nabídková cena“). Výši nabídkové ceny bude možno překročit pouze v případě, jestliže půjde o dodatečné služby, které nebyly obsaženy v původních zadávacích podmínkách a jejichž potřeba vznikne v důsledku objektivně nepředvídaných okolností a tyto dodatečné služby budou nezbytné pro poskytnutí původních služeb, a to za předpokladu, že budou současně splněny veškeré podmínky dle § 23 odst. 7 písm. a) ZVZ. Zadavatel je rovněž oprávněn celkový rozsah zakázky z objektivních příčin snížit. </w:t>
      </w:r>
    </w:p>
    <w:p w:rsidR="000612D3" w:rsidRPr="00741F32" w:rsidRDefault="000612D3" w:rsidP="000612D3">
      <w:pPr>
        <w:rPr>
          <w:rFonts w:asciiTheme="minorHAnsi" w:hAnsiTheme="minorHAnsi" w:cstheme="minorHAnsi"/>
        </w:rPr>
      </w:pPr>
      <w:r w:rsidRPr="00741F32">
        <w:rPr>
          <w:rFonts w:asciiTheme="minorHAnsi" w:hAnsiTheme="minorHAnsi" w:cstheme="minorHAnsi"/>
        </w:rPr>
        <w:t>Práce a dodávky, které by změnily rozsah této veřejné zakázky, budou věcně a cenově specifikovány a bude dohodnuta případná změna ceny a s tím související ujednání, a to formou písemného dodatku k uzavřené smlouvě.  Jakékoliv jiné podmínky pro překročení výše nabídkové ceny za předmět veřejné zakázky, vymezený v těchto zadávacích podmínkách, zadavatel nepřipouští.</w:t>
      </w:r>
    </w:p>
    <w:p w:rsidR="000612D3" w:rsidRPr="00272B0B" w:rsidRDefault="000612D3" w:rsidP="000612D3">
      <w:pPr>
        <w:rPr>
          <w:rFonts w:cs="Calibri"/>
          <w:b/>
          <w:highlight w:val="yellow"/>
        </w:rPr>
      </w:pPr>
    </w:p>
    <w:p w:rsidR="000612D3" w:rsidRPr="00741F32" w:rsidRDefault="000612D3" w:rsidP="000612D3">
      <w:pPr>
        <w:rPr>
          <w:rFonts w:cs="Calibri"/>
          <w:b/>
        </w:rPr>
      </w:pPr>
      <w:r w:rsidRPr="00741F32">
        <w:rPr>
          <w:rFonts w:cs="Calibri"/>
          <w:b/>
        </w:rPr>
        <w:t>Platební podmínky</w:t>
      </w:r>
    </w:p>
    <w:p w:rsidR="000612D3" w:rsidRPr="00741F32" w:rsidRDefault="000612D3" w:rsidP="000612D3">
      <w:pPr>
        <w:rPr>
          <w:rFonts w:cs="Calibri"/>
        </w:rPr>
      </w:pPr>
      <w:r w:rsidRPr="00741F32">
        <w:rPr>
          <w:rFonts w:cs="Calibri"/>
        </w:rPr>
        <w:t>Úhrada předmětné zakázky bude realizována na základě příslušného daňového dokladu vystaveného ve smyslu zákona č. 235/2004 Sb., o dani z přidané hodnoty, ve znění pozdějších předpisů. DPH bude účtována v zákonem stanovené výši platné v den uskutečnění zdanitelného plnění. Splatnost dokladu bude 21 dnů od doručení daňového dokladu zadavateli. Daňový doklad bude vystaven na základě převzetí díla zadavatelem, který potvrdí převzetí díla svým podpisem v protokolu o předání a převzetí díla. Zadavatel nebude poskytovat zálohy.</w:t>
      </w:r>
    </w:p>
    <w:p w:rsidR="00AA510F" w:rsidRPr="00741F32" w:rsidRDefault="00AA510F" w:rsidP="00C225B3">
      <w:pPr>
        <w:rPr>
          <w:rFonts w:cs="Calibri"/>
        </w:rPr>
      </w:pPr>
    </w:p>
    <w:p w:rsidR="00AA510F" w:rsidRPr="00741F32" w:rsidRDefault="00AA510F" w:rsidP="00C225B3">
      <w:pPr>
        <w:rPr>
          <w:rFonts w:cs="Calibri"/>
          <w:b/>
        </w:rPr>
      </w:pPr>
      <w:r w:rsidRPr="00741F32">
        <w:rPr>
          <w:rFonts w:cs="Calibri"/>
          <w:b/>
        </w:rPr>
        <w:t>4. Požadavky na způsob zpracování nabídky</w:t>
      </w:r>
    </w:p>
    <w:p w:rsidR="00AA510F" w:rsidRPr="00741F32" w:rsidRDefault="00AA510F" w:rsidP="00C225B3">
      <w:pPr>
        <w:rPr>
          <w:rFonts w:cs="Calibri"/>
        </w:rPr>
      </w:pPr>
      <w:r w:rsidRPr="00741F32">
        <w:rPr>
          <w:rFonts w:cs="Calibri"/>
        </w:rPr>
        <w:t>Součástí nabídky bude:</w:t>
      </w:r>
    </w:p>
    <w:p w:rsidR="00180856" w:rsidRPr="00741F32" w:rsidRDefault="00180856" w:rsidP="002A6D4D">
      <w:pPr>
        <w:pStyle w:val="Odstavecseseznamem"/>
        <w:numPr>
          <w:ilvl w:val="0"/>
          <w:numId w:val="13"/>
        </w:numPr>
        <w:rPr>
          <w:rFonts w:cs="Calibri"/>
        </w:rPr>
      </w:pPr>
      <w:r w:rsidRPr="00741F32">
        <w:rPr>
          <w:rFonts w:cs="Calibri"/>
        </w:rPr>
        <w:t xml:space="preserve">identifikace uchazeče (vyplněná </w:t>
      </w:r>
      <w:r w:rsidRPr="00741F32">
        <w:rPr>
          <w:rFonts w:cs="Calibri"/>
          <w:b/>
        </w:rPr>
        <w:t>Příloha č. 3 – Krycí list nabídky</w:t>
      </w:r>
      <w:r w:rsidRPr="00741F32">
        <w:rPr>
          <w:rFonts w:cs="Calibri"/>
        </w:rPr>
        <w:t>)</w:t>
      </w:r>
    </w:p>
    <w:p w:rsidR="00B5024B" w:rsidRPr="00741F32" w:rsidRDefault="00B5024B" w:rsidP="002A6D4D">
      <w:pPr>
        <w:pStyle w:val="Odstavecseseznamem"/>
        <w:numPr>
          <w:ilvl w:val="0"/>
          <w:numId w:val="13"/>
        </w:numPr>
        <w:rPr>
          <w:rFonts w:cs="Calibri"/>
          <w:b/>
        </w:rPr>
      </w:pPr>
      <w:r w:rsidRPr="00741F32">
        <w:rPr>
          <w:rFonts w:cs="Calibri"/>
        </w:rPr>
        <w:tab/>
      </w:r>
      <w:r w:rsidRPr="00741F32">
        <w:rPr>
          <w:rFonts w:cs="Calibri"/>
          <w:b/>
        </w:rPr>
        <w:t>návrh celkového řešení</w:t>
      </w:r>
    </w:p>
    <w:p w:rsidR="00425B09" w:rsidRPr="00741F32" w:rsidRDefault="00B5024B" w:rsidP="00425B09">
      <w:pPr>
        <w:pStyle w:val="Odstavecseseznamem"/>
        <w:ind w:left="705"/>
        <w:rPr>
          <w:rFonts w:cs="Calibri"/>
        </w:rPr>
      </w:pPr>
      <w:r w:rsidRPr="00741F32">
        <w:rPr>
          <w:rFonts w:cs="Calibri"/>
        </w:rPr>
        <w:t>Popis celkového řešení webových stránek a celkového ř</w:t>
      </w:r>
      <w:r w:rsidR="00425B09" w:rsidRPr="00741F32">
        <w:rPr>
          <w:rFonts w:cs="Calibri"/>
        </w:rPr>
        <w:t xml:space="preserve">ešení </w:t>
      </w:r>
      <w:r w:rsidR="00137B15">
        <w:rPr>
          <w:rFonts w:cs="Calibri"/>
        </w:rPr>
        <w:t>interaktivního prostoru pro studenty</w:t>
      </w:r>
      <w:r w:rsidR="00B103ED">
        <w:rPr>
          <w:rFonts w:cs="Calibri"/>
        </w:rPr>
        <w:t xml:space="preserve"> dle struktury uvedené v komplexním technickém řešení této zadávací dokumentace.</w:t>
      </w:r>
    </w:p>
    <w:p w:rsidR="00A807C9" w:rsidRPr="00741F32" w:rsidRDefault="00A807C9" w:rsidP="00425B09">
      <w:pPr>
        <w:pStyle w:val="Odstavecseseznamem"/>
        <w:numPr>
          <w:ilvl w:val="0"/>
          <w:numId w:val="13"/>
        </w:numPr>
        <w:rPr>
          <w:rFonts w:cs="Calibri"/>
          <w:b/>
        </w:rPr>
      </w:pPr>
      <w:r w:rsidRPr="00741F32">
        <w:rPr>
          <w:rFonts w:cs="Calibri"/>
          <w:b/>
        </w:rPr>
        <w:t>grafické návrhy uživatelských rozhraní</w:t>
      </w:r>
    </w:p>
    <w:p w:rsidR="00A807C9" w:rsidRPr="00741F32" w:rsidRDefault="00A807C9" w:rsidP="00382010">
      <w:pPr>
        <w:ind w:left="705"/>
        <w:rPr>
          <w:rFonts w:cs="Calibri"/>
        </w:rPr>
      </w:pPr>
      <w:r w:rsidRPr="00741F32">
        <w:rPr>
          <w:rFonts w:cs="Calibri"/>
          <w:b/>
        </w:rPr>
        <w:t>Webové stránky</w:t>
      </w:r>
      <w:r w:rsidRPr="00741F32">
        <w:rPr>
          <w:rFonts w:cs="Calibri"/>
        </w:rPr>
        <w:t xml:space="preserve"> – předložení grafických návrhů homepage webových stránek a rozhraní klíčových obrazovek. </w:t>
      </w:r>
    </w:p>
    <w:p w:rsidR="00425B09" w:rsidRPr="00741F32" w:rsidRDefault="00741F32" w:rsidP="00382010">
      <w:pPr>
        <w:ind w:left="705"/>
        <w:rPr>
          <w:rFonts w:cs="Calibri"/>
        </w:rPr>
      </w:pPr>
      <w:r w:rsidRPr="00741F32">
        <w:rPr>
          <w:rFonts w:cs="Calibri"/>
          <w:b/>
        </w:rPr>
        <w:t>Virtuální prostor pro studenty</w:t>
      </w:r>
      <w:r w:rsidR="00A807C9" w:rsidRPr="00741F32">
        <w:rPr>
          <w:rFonts w:cs="Calibri"/>
        </w:rPr>
        <w:t xml:space="preserve"> </w:t>
      </w:r>
      <w:r w:rsidR="00425B09" w:rsidRPr="00741F32">
        <w:rPr>
          <w:rFonts w:cs="Calibri"/>
        </w:rPr>
        <w:t>–</w:t>
      </w:r>
      <w:r w:rsidR="00A807C9" w:rsidRPr="00741F32">
        <w:rPr>
          <w:rFonts w:cs="Calibri"/>
        </w:rPr>
        <w:t xml:space="preserve"> uchazeč předloží grafický návrh rozhraní klíčových obrazovek aplikace – úvodní strany, rozcestníků</w:t>
      </w:r>
      <w:r w:rsidR="00425B09" w:rsidRPr="00741F32">
        <w:rPr>
          <w:rFonts w:cs="Calibri"/>
        </w:rPr>
        <w:t xml:space="preserve"> a</w:t>
      </w:r>
      <w:r w:rsidR="00A807C9" w:rsidRPr="00741F32">
        <w:rPr>
          <w:rFonts w:cs="Calibri"/>
        </w:rPr>
        <w:t xml:space="preserve"> detailu. </w:t>
      </w:r>
    </w:p>
    <w:p w:rsidR="00A807C9" w:rsidRPr="00F0289F" w:rsidRDefault="00425B09" w:rsidP="00382010">
      <w:pPr>
        <w:ind w:left="705"/>
        <w:rPr>
          <w:rFonts w:cs="Calibri"/>
        </w:rPr>
      </w:pPr>
      <w:r w:rsidRPr="00F0289F">
        <w:rPr>
          <w:rFonts w:cs="Calibri"/>
        </w:rPr>
        <w:t xml:space="preserve">Grafický návrh uživatelských rozhraní bude zpracován v podobném stylu jako je </w:t>
      </w:r>
      <w:r w:rsidR="00F0289F" w:rsidRPr="00F0289F">
        <w:rPr>
          <w:rFonts w:cs="Calibri"/>
        </w:rPr>
        <w:t>projekt eSbírky.cz</w:t>
      </w:r>
      <w:r w:rsidRPr="00F0289F">
        <w:rPr>
          <w:rFonts w:cs="Calibri"/>
        </w:rPr>
        <w:t xml:space="preserve"> (</w:t>
      </w:r>
      <w:r w:rsidRPr="0073361A">
        <w:rPr>
          <w:rFonts w:cs="Calibri"/>
        </w:rPr>
        <w:t xml:space="preserve">Příloha č. </w:t>
      </w:r>
      <w:r w:rsidR="0073361A" w:rsidRPr="0073361A">
        <w:rPr>
          <w:rFonts w:cs="Calibri"/>
        </w:rPr>
        <w:t>5</w:t>
      </w:r>
      <w:r w:rsidRPr="0073361A">
        <w:rPr>
          <w:rFonts w:cs="Calibri"/>
        </w:rPr>
        <w:t>).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tabulkový strukturovaný rozpočet (</w:t>
      </w:r>
      <w:r w:rsidR="00A807C9" w:rsidRPr="00F0289F">
        <w:rPr>
          <w:rFonts w:cs="Calibri"/>
        </w:rPr>
        <w:t xml:space="preserve">tzn. </w:t>
      </w:r>
      <w:r w:rsidRPr="00F0289F">
        <w:rPr>
          <w:rFonts w:cs="Calibri"/>
        </w:rPr>
        <w:t xml:space="preserve">vyplněná </w:t>
      </w:r>
      <w:r w:rsidRPr="00F0289F">
        <w:rPr>
          <w:rFonts w:cs="Calibri"/>
          <w:b/>
        </w:rPr>
        <w:t xml:space="preserve">Příloha č. </w:t>
      </w:r>
      <w:r w:rsidR="004F10C5">
        <w:rPr>
          <w:rFonts w:cs="Calibri"/>
          <w:b/>
        </w:rPr>
        <w:t>4</w:t>
      </w:r>
      <w:r w:rsidRPr="00F0289F">
        <w:rPr>
          <w:rFonts w:cs="Calibri"/>
          <w:b/>
        </w:rPr>
        <w:t xml:space="preserve"> – Podklad pro </w:t>
      </w:r>
      <w:proofErr w:type="spellStart"/>
      <w:r w:rsidRPr="00F0289F">
        <w:rPr>
          <w:rFonts w:cs="Calibri"/>
          <w:b/>
        </w:rPr>
        <w:t>nacenění</w:t>
      </w:r>
      <w:proofErr w:type="spellEnd"/>
      <w:r w:rsidRPr="00F0289F">
        <w:rPr>
          <w:rFonts w:cs="Calibri"/>
          <w:b/>
        </w:rPr>
        <w:t xml:space="preserve"> nabídky</w:t>
      </w:r>
      <w:r w:rsidRPr="00F0289F">
        <w:rPr>
          <w:rFonts w:cs="Calibri"/>
        </w:rPr>
        <w:t>), jejíž součástí je souhrnná nabídková cena v členění: a) celková cena bez DPH; b) DPH ve výši platných předpisů; c) cena včetně DPH.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 xml:space="preserve">jeden podepsaný exemplář smlouvy o dílo (v Příloze č. </w:t>
      </w:r>
      <w:r w:rsidR="004F10C5">
        <w:rPr>
          <w:rFonts w:cs="Calibri"/>
        </w:rPr>
        <w:t>2</w:t>
      </w:r>
      <w:r w:rsidRPr="00F0289F">
        <w:rPr>
          <w:rFonts w:cs="Calibri"/>
        </w:rPr>
        <w:t>).</w:t>
      </w:r>
    </w:p>
    <w:p w:rsidR="00180856" w:rsidRPr="00032768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032768">
        <w:rPr>
          <w:rFonts w:cs="Calibri"/>
        </w:rPr>
        <w:lastRenderedPageBreak/>
        <w:t xml:space="preserve">doklady prokazující splnění kvalifikačních předpokladů dle </w:t>
      </w:r>
      <w:r w:rsidRPr="00032768">
        <w:rPr>
          <w:rFonts w:cs="Calibri"/>
          <w:b/>
        </w:rPr>
        <w:t>odstavce 5 této zadávací dokumentace</w:t>
      </w:r>
      <w:r w:rsidRPr="00032768">
        <w:rPr>
          <w:rFonts w:cs="Calibri"/>
        </w:rPr>
        <w:t>.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seznam statutárních orgánů nebo členů statutárních orgánů, kteří v posledních 3 letech do konce lhůty pro podání nabídek byli v pracovněprávním, funkčním či obdobném poměru u zadavatele;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má-li uchazeč formu akciové společnosti, seznam vlastníků akcií, jejichž souhrnná jmenovitá hodnota přesahuje 10% základního kapitálu, vyhotovený ve lhůtě pro podání nabídek;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čestné prohlášení uchazeče o tom, že neuzavřel a neuzavře zakázanou dohodu podle zákona č. 143/2001 Sb., o ochraně hospodářské soutěže a o změně některých zákonů (zákon o ochraně hospodářské soutěže), ve znění pozdějších předpisů.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 xml:space="preserve">Další </w:t>
      </w:r>
      <w:r w:rsidR="00A84346" w:rsidRPr="00F0289F">
        <w:rPr>
          <w:rFonts w:cs="Calibri"/>
          <w:b/>
        </w:rPr>
        <w:t>požadavky Zadavatele:</w:t>
      </w:r>
    </w:p>
    <w:p w:rsidR="00AA510F" w:rsidRPr="00F0289F" w:rsidRDefault="00AA510F" w:rsidP="002A6D4D">
      <w:pPr>
        <w:numPr>
          <w:ilvl w:val="0"/>
          <w:numId w:val="1"/>
        </w:numPr>
        <w:rPr>
          <w:rFonts w:cs="Calibri"/>
        </w:rPr>
      </w:pPr>
      <w:r w:rsidRPr="00F0289F">
        <w:rPr>
          <w:rFonts w:cs="Calibri"/>
        </w:rPr>
        <w:t>Obsah nabídky je závazný pro uzavření smlouvy.</w:t>
      </w:r>
    </w:p>
    <w:p w:rsidR="00AA510F" w:rsidRPr="00F0289F" w:rsidRDefault="00AA510F" w:rsidP="002A6D4D">
      <w:pPr>
        <w:numPr>
          <w:ilvl w:val="0"/>
          <w:numId w:val="1"/>
        </w:numPr>
        <w:rPr>
          <w:rFonts w:cs="Calibri"/>
        </w:rPr>
      </w:pPr>
      <w:r w:rsidRPr="00F0289F">
        <w:rPr>
          <w:rFonts w:cs="Calibri"/>
        </w:rPr>
        <w:t>Návrh smlouvy je součástí zadávací dokumentace.</w:t>
      </w:r>
    </w:p>
    <w:p w:rsidR="00AA510F" w:rsidRPr="00F0289F" w:rsidRDefault="00AA510F" w:rsidP="002A6D4D">
      <w:pPr>
        <w:numPr>
          <w:ilvl w:val="0"/>
          <w:numId w:val="1"/>
        </w:numPr>
        <w:tabs>
          <w:tab w:val="clear" w:pos="360"/>
          <w:tab w:val="num" w:pos="330"/>
        </w:tabs>
        <w:rPr>
          <w:rFonts w:cs="Calibri"/>
        </w:rPr>
      </w:pPr>
      <w:r w:rsidRPr="00F0289F">
        <w:rPr>
          <w:rFonts w:cs="Calibri"/>
        </w:rPr>
        <w:t xml:space="preserve">Uchazeč nesmí postoupit zakázku jako celek jinému dodavateli. Uchazeč, pokud by měl v úmyslu části zakázky zadat subdodavatelům, specifikuje tyto části věcně a finančně a uvede obchodní jméno a IČ subdodavatelů. </w:t>
      </w:r>
    </w:p>
    <w:p w:rsidR="00AA510F" w:rsidRPr="00F0289F" w:rsidRDefault="00AA510F" w:rsidP="002A6D4D">
      <w:pPr>
        <w:numPr>
          <w:ilvl w:val="0"/>
          <w:numId w:val="7"/>
        </w:numPr>
        <w:tabs>
          <w:tab w:val="clear" w:pos="720"/>
          <w:tab w:val="num" w:pos="330"/>
        </w:tabs>
        <w:ind w:hanging="720"/>
        <w:rPr>
          <w:rFonts w:cs="Calibri"/>
        </w:rPr>
      </w:pPr>
      <w:r w:rsidRPr="00F0289F">
        <w:rPr>
          <w:rFonts w:cs="Calibri"/>
        </w:rPr>
        <w:t>Nabídka musí být zpracována písemně v českém jazyce.</w:t>
      </w:r>
    </w:p>
    <w:p w:rsidR="00AA510F" w:rsidRPr="00F0289F" w:rsidRDefault="00AA510F" w:rsidP="002A6D4D">
      <w:pPr>
        <w:numPr>
          <w:ilvl w:val="0"/>
          <w:numId w:val="7"/>
        </w:numPr>
        <w:tabs>
          <w:tab w:val="clear" w:pos="720"/>
          <w:tab w:val="num" w:pos="330"/>
        </w:tabs>
        <w:ind w:hanging="720"/>
        <w:rPr>
          <w:rFonts w:cs="Calibri"/>
        </w:rPr>
      </w:pPr>
      <w:r w:rsidRPr="00F0289F">
        <w:rPr>
          <w:rFonts w:cs="Calibri"/>
        </w:rPr>
        <w:t xml:space="preserve">Nabídky musí být doručeny Zadavateli v požadované lhůtě. Později doručené nabídky nebudou zařazeny do hodnocení nabídek. </w:t>
      </w:r>
    </w:p>
    <w:p w:rsidR="00AA510F" w:rsidRPr="00272B0B" w:rsidRDefault="00AA510F" w:rsidP="00567DAE">
      <w:pPr>
        <w:ind w:left="720"/>
        <w:rPr>
          <w:rFonts w:cs="Calibri"/>
          <w:highlight w:val="yellow"/>
        </w:rPr>
      </w:pPr>
    </w:p>
    <w:p w:rsidR="00A84346" w:rsidRPr="00F0289F" w:rsidRDefault="00B5024B" w:rsidP="00A84346">
      <w:pPr>
        <w:rPr>
          <w:rFonts w:cs="Calibri"/>
          <w:b/>
        </w:rPr>
      </w:pPr>
      <w:r w:rsidRPr="00F0289F">
        <w:rPr>
          <w:rFonts w:cs="Calibri"/>
          <w:b/>
        </w:rPr>
        <w:t xml:space="preserve">Nabídka bude zadavateli zaslána výhradně prostřednictvím e-tržiště. </w:t>
      </w:r>
      <w:r w:rsidR="00A84346" w:rsidRPr="00F0289F">
        <w:rPr>
          <w:rFonts w:cs="Calibri"/>
          <w:b/>
        </w:rPr>
        <w:t>Nabídku nelze doručit písemnou formou ani e-mailovou poštou!</w:t>
      </w: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>Každý uchazeč smí předložit pouze jednu nabídku.</w:t>
      </w: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>Nabídky, které nebudou předloženy dle stanovených podmínek, zadavatel vyřadí.</w:t>
      </w:r>
    </w:p>
    <w:p w:rsidR="00AA510F" w:rsidRPr="00272B0B" w:rsidRDefault="00AA510F" w:rsidP="00C225B3">
      <w:pPr>
        <w:rPr>
          <w:rFonts w:cs="Calibri"/>
          <w:b/>
          <w:highlight w:val="yellow"/>
        </w:rPr>
      </w:pP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>5. Požadavky na předložení dokladů prokazujících splnění kvalifikačních předpokladů</w:t>
      </w:r>
    </w:p>
    <w:p w:rsidR="00AA510F" w:rsidRPr="00F0289F" w:rsidRDefault="00AA510F" w:rsidP="00C225B3">
      <w:pPr>
        <w:rPr>
          <w:rFonts w:cs="Calibri"/>
        </w:rPr>
      </w:pPr>
      <w:r w:rsidRPr="00F0289F">
        <w:rPr>
          <w:rFonts w:cs="Calibri"/>
        </w:rPr>
        <w:t>Uchazeč v nabídce předloží následující doklady, kterými prokáže svou kvalifikaci, a to v uvedeném pořadí: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 xml:space="preserve">a) </w:t>
      </w:r>
      <w:r w:rsidRPr="00032768">
        <w:rPr>
          <w:rFonts w:cs="Calibri"/>
          <w:b/>
        </w:rPr>
        <w:t>základní kvalifikační předpoklady</w:t>
      </w: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– uchazeč doloží čestné prohlášení podle § 53</w:t>
      </w:r>
      <w:r w:rsidR="001B1277" w:rsidRPr="00032768">
        <w:rPr>
          <w:rFonts w:cs="Calibri"/>
        </w:rPr>
        <w:t xml:space="preserve"> ZVZ</w:t>
      </w:r>
      <w:r w:rsidRPr="00032768">
        <w:rPr>
          <w:rFonts w:cs="Calibri"/>
        </w:rPr>
        <w:t>.</w:t>
      </w:r>
    </w:p>
    <w:p w:rsidR="00180856" w:rsidRPr="00032768" w:rsidRDefault="00180856" w:rsidP="00180856">
      <w:pPr>
        <w:rPr>
          <w:rFonts w:cs="Calibri"/>
        </w:rPr>
      </w:pPr>
      <w:r w:rsidRPr="00032768">
        <w:rPr>
          <w:rFonts w:cs="Calibri"/>
        </w:rPr>
        <w:t>Uchazeč prokáže splnění základních kvalifikačních předpokladů předložením čestného prohlášení (viz Příloha 1). Vítězný uchazeč prokáže splnění základních kvalifikačních předpokladů předložením příslušných dokladů v originále nebo ověřené kopii nejpozději k datu podpisu smlouvy.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 xml:space="preserve">b) </w:t>
      </w:r>
      <w:r w:rsidRPr="00032768">
        <w:rPr>
          <w:rFonts w:cs="Calibri"/>
          <w:b/>
        </w:rPr>
        <w:t>profesní kvalifikační předpoklady</w:t>
      </w:r>
      <w:r w:rsidRPr="00032768">
        <w:rPr>
          <w:rFonts w:cs="Calibri"/>
        </w:rPr>
        <w:t xml:space="preserve"> </w:t>
      </w: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– uchazeč prokazuje živnostenským oprávněním, pokud je jeho držitelem; výpisem obchodního rejstříku, pokud je v něm zapsán; či výpisem z jiné obdobné evidence, pokud je v ní zapsán – výpis z obchodního rejstříku nesmí být k poslednímu dni, ke kterému má být prokázáno splnění kvalifikace</w:t>
      </w:r>
      <w:r w:rsidR="000D0571" w:rsidRPr="00032768">
        <w:rPr>
          <w:rFonts w:cs="Calibri"/>
        </w:rPr>
        <w:t>,</w:t>
      </w:r>
      <w:r w:rsidRPr="00032768">
        <w:rPr>
          <w:rFonts w:cs="Calibri"/>
        </w:rPr>
        <w:t xml:space="preserve"> starší 90 kalendářních dnů.</w:t>
      </w: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Splnění profesních kvalifikačních předpokladů uchazeč prokáže předložením výše uvedených dokladů v prosté kopii.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Zadavatel nevyžaduje oprávnění uchazeče k realizaci zakázky podle zvláštních právních předpisů.</w:t>
      </w:r>
    </w:p>
    <w:p w:rsidR="00AA510F" w:rsidRPr="00032768" w:rsidRDefault="00AA510F" w:rsidP="00C225B3">
      <w:pPr>
        <w:rPr>
          <w:rFonts w:cs="Calibri"/>
        </w:rPr>
      </w:pPr>
    </w:p>
    <w:p w:rsidR="002E7368" w:rsidRDefault="00AA510F">
      <w:pPr>
        <w:jc w:val="left"/>
        <w:rPr>
          <w:rFonts w:cs="Calibri"/>
          <w:b/>
        </w:rPr>
      </w:pPr>
      <w:r w:rsidRPr="00032768">
        <w:rPr>
          <w:rFonts w:cs="Calibri"/>
        </w:rPr>
        <w:lastRenderedPageBreak/>
        <w:t>V případě, že nabídka uchazeče nebude obsahovat doklady uvedené v bodě a) a b) prokazující splnění Zadavatelem požadovaných kvalifikačních předpokladů nebo uchazečem předložené podklady nebudou odpovídat požadavkům Zadavatele, bude nabídka uchazeče z výběrového řízení vyloučena.</w:t>
      </w:r>
      <w:r w:rsidR="002A0A9E">
        <w:rPr>
          <w:rFonts w:cs="Calibri"/>
        </w:rPr>
        <w:t xml:space="preserve"> </w:t>
      </w:r>
      <w:r w:rsidRPr="00A01280">
        <w:rPr>
          <w:rFonts w:cs="Calibri"/>
          <w:b/>
        </w:rPr>
        <w:t>d) technické kvalifikační předpoklady</w:t>
      </w:r>
    </w:p>
    <w:p w:rsidR="00B5024B" w:rsidRPr="00A01280" w:rsidRDefault="00AA510F" w:rsidP="00C225B3">
      <w:pPr>
        <w:rPr>
          <w:rFonts w:cs="Calibri"/>
        </w:rPr>
      </w:pPr>
      <w:r w:rsidRPr="00A01280">
        <w:rPr>
          <w:rFonts w:cs="Calibri"/>
        </w:rPr>
        <w:t xml:space="preserve">– uchazeč připojí </w:t>
      </w:r>
      <w:r w:rsidR="00B5024B" w:rsidRPr="00A01280">
        <w:rPr>
          <w:rFonts w:cs="Calibri"/>
        </w:rPr>
        <w:t xml:space="preserve">minimálně tři aktuální reference </w:t>
      </w:r>
      <w:r w:rsidR="00A01280" w:rsidRPr="00A01280">
        <w:rPr>
          <w:rFonts w:cs="Calibri"/>
        </w:rPr>
        <w:t>na své služby</w:t>
      </w:r>
      <w:r w:rsidRPr="00A01280">
        <w:rPr>
          <w:rFonts w:cs="Calibri"/>
        </w:rPr>
        <w:t xml:space="preserve">. 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6B37E2" w:rsidRDefault="00A01280" w:rsidP="00C225B3">
      <w:pPr>
        <w:rPr>
          <w:rFonts w:cs="Calibri"/>
          <w:b/>
        </w:rPr>
      </w:pPr>
      <w:r w:rsidRPr="006B37E2">
        <w:rPr>
          <w:rFonts w:cs="Calibri"/>
          <w:b/>
        </w:rPr>
        <w:t>6</w:t>
      </w:r>
      <w:r w:rsidR="00AA510F" w:rsidRPr="006B37E2">
        <w:rPr>
          <w:rFonts w:cs="Calibri"/>
          <w:b/>
        </w:rPr>
        <w:t>. Lhůta a místo pro podání nabídky</w:t>
      </w:r>
    </w:p>
    <w:p w:rsidR="00AA510F" w:rsidRPr="00272B0B" w:rsidRDefault="00AA510F" w:rsidP="00C225B3">
      <w:pPr>
        <w:rPr>
          <w:rFonts w:cs="Calibri"/>
          <w:b/>
          <w:highlight w:val="yellow"/>
        </w:rPr>
      </w:pPr>
      <w:r w:rsidRPr="006B37E2">
        <w:rPr>
          <w:rFonts w:cs="Calibri"/>
        </w:rPr>
        <w:t xml:space="preserve">Lhůta pro podání nabídky končí dne </w:t>
      </w:r>
      <w:r w:rsidR="00E35B6B">
        <w:rPr>
          <w:rFonts w:cs="Calibri"/>
        </w:rPr>
        <w:t xml:space="preserve">21. prosince </w:t>
      </w:r>
      <w:r w:rsidR="001E2F16" w:rsidRPr="00E35B6B">
        <w:rPr>
          <w:rFonts w:cs="Calibri"/>
        </w:rPr>
        <w:t>2012 v 10.00 hodin.</w:t>
      </w:r>
      <w:r w:rsidRPr="006B37E2">
        <w:rPr>
          <w:rFonts w:cs="Calibri"/>
        </w:rPr>
        <w:t xml:space="preserve"> </w:t>
      </w:r>
      <w:r w:rsidR="00A84346" w:rsidRPr="006B37E2">
        <w:rPr>
          <w:rFonts w:cs="Calibri"/>
          <w:b/>
        </w:rPr>
        <w:t>Nabídka smí být doručena pouze prostřednictvím e-tržiště.</w:t>
      </w:r>
    </w:p>
    <w:p w:rsidR="00AA510F" w:rsidRPr="00272B0B" w:rsidRDefault="00AA510F" w:rsidP="00C225B3">
      <w:pPr>
        <w:rPr>
          <w:rFonts w:cs="Calibri"/>
          <w:b/>
          <w:highlight w:val="yellow"/>
        </w:rPr>
      </w:pPr>
    </w:p>
    <w:p w:rsidR="00AA510F" w:rsidRPr="006B37E2" w:rsidRDefault="00A01280" w:rsidP="00C225B3">
      <w:pPr>
        <w:rPr>
          <w:rFonts w:cs="Calibri"/>
          <w:b/>
        </w:rPr>
      </w:pPr>
      <w:r w:rsidRPr="006B37E2">
        <w:rPr>
          <w:rFonts w:cs="Calibri"/>
          <w:b/>
        </w:rPr>
        <w:t>7</w:t>
      </w:r>
      <w:r w:rsidR="00AA510F" w:rsidRPr="006B37E2">
        <w:rPr>
          <w:rFonts w:cs="Calibri"/>
          <w:b/>
        </w:rPr>
        <w:t xml:space="preserve">. Hodnotící kriteria </w:t>
      </w:r>
    </w:p>
    <w:p w:rsidR="00AA510F" w:rsidRPr="006B37E2" w:rsidRDefault="00AA510F" w:rsidP="00C225B3">
      <w:pPr>
        <w:rPr>
          <w:rFonts w:cs="Calibri"/>
        </w:rPr>
      </w:pPr>
      <w:r w:rsidRPr="006B37E2">
        <w:rPr>
          <w:rFonts w:cs="Calibri"/>
        </w:rPr>
        <w:t xml:space="preserve">Základním hodnotícím kritériem je ve smyslu </w:t>
      </w:r>
      <w:proofErr w:type="spellStart"/>
      <w:r w:rsidRPr="006B37E2">
        <w:rPr>
          <w:rFonts w:cs="Calibri"/>
        </w:rPr>
        <w:t>ust</w:t>
      </w:r>
      <w:proofErr w:type="spellEnd"/>
      <w:r w:rsidRPr="006B37E2">
        <w:rPr>
          <w:rFonts w:cs="Calibri"/>
        </w:rPr>
        <w:t>. § 78 odst. 1 písm. a) ZVZ  ekonomická výhodnost nabídky.</w:t>
      </w:r>
      <w:r w:rsidR="00263349" w:rsidRPr="006B37E2">
        <w:rPr>
          <w:rFonts w:cs="Calibri"/>
        </w:rPr>
        <w:t xml:space="preserve"> </w:t>
      </w:r>
      <w:r w:rsidRPr="006B37E2">
        <w:rPr>
          <w:rFonts w:cs="Calibri"/>
        </w:rPr>
        <w:t>Dílčími kritérii pro hodnocení nabídek bude:</w:t>
      </w:r>
    </w:p>
    <w:p w:rsidR="00AA510F" w:rsidRPr="006B37E2" w:rsidRDefault="0048733A" w:rsidP="002A6D4D">
      <w:pPr>
        <w:numPr>
          <w:ilvl w:val="0"/>
          <w:numId w:val="4"/>
        </w:numPr>
        <w:rPr>
          <w:rFonts w:cs="Calibri"/>
        </w:rPr>
      </w:pPr>
      <w:r w:rsidRPr="006B37E2">
        <w:rPr>
          <w:rFonts w:cs="Calibri"/>
        </w:rPr>
        <w:t>Návrh technického řešení a grafický návrh</w:t>
      </w:r>
      <w:r w:rsidR="00AA510F" w:rsidRPr="006B37E2">
        <w:rPr>
          <w:rFonts w:cs="Calibri"/>
        </w:rPr>
        <w:t xml:space="preserve"> – (</w:t>
      </w:r>
      <w:r w:rsidR="006730F5">
        <w:rPr>
          <w:rFonts w:cs="Calibri"/>
        </w:rPr>
        <w:t xml:space="preserve">technické řešení </w:t>
      </w:r>
      <w:r w:rsidR="00F02CE3">
        <w:rPr>
          <w:rFonts w:cs="Calibri"/>
        </w:rPr>
        <w:t>25</w:t>
      </w:r>
      <w:r w:rsidR="006730F5">
        <w:rPr>
          <w:rFonts w:cs="Calibri"/>
        </w:rPr>
        <w:t xml:space="preserve"> %, grafický návrh 20%</w:t>
      </w:r>
      <w:r w:rsidR="00AA510F" w:rsidRPr="006B37E2">
        <w:rPr>
          <w:rFonts w:cs="Calibri"/>
        </w:rPr>
        <w:t xml:space="preserve"> = max. </w:t>
      </w:r>
      <w:r w:rsidR="00F02CE3">
        <w:rPr>
          <w:rFonts w:cs="Calibri"/>
        </w:rPr>
        <w:t>4</w:t>
      </w:r>
      <w:r w:rsidR="006730F5">
        <w:rPr>
          <w:rFonts w:cs="Calibri"/>
        </w:rPr>
        <w:t>5</w:t>
      </w:r>
      <w:r w:rsidR="00AA510F" w:rsidRPr="006B37E2">
        <w:rPr>
          <w:rFonts w:cs="Calibri"/>
        </w:rPr>
        <w:t xml:space="preserve"> bodů)</w:t>
      </w:r>
    </w:p>
    <w:p w:rsidR="00AA510F" w:rsidRPr="006B37E2" w:rsidRDefault="00AA510F" w:rsidP="002A6D4D">
      <w:pPr>
        <w:numPr>
          <w:ilvl w:val="0"/>
          <w:numId w:val="4"/>
        </w:numPr>
        <w:ind w:left="708"/>
        <w:rPr>
          <w:rFonts w:cs="Calibri"/>
        </w:rPr>
      </w:pPr>
      <w:r w:rsidRPr="006B37E2">
        <w:rPr>
          <w:rFonts w:cs="Calibri"/>
        </w:rPr>
        <w:t xml:space="preserve">Nabídková cena – (tzn. váha kritéria </w:t>
      </w:r>
      <w:r w:rsidR="006730F5">
        <w:rPr>
          <w:rFonts w:cs="Calibri"/>
        </w:rPr>
        <w:t>5</w:t>
      </w:r>
      <w:r w:rsidR="00F02CE3">
        <w:rPr>
          <w:rFonts w:cs="Calibri"/>
        </w:rPr>
        <w:t>5</w:t>
      </w:r>
      <w:r w:rsidRPr="006B37E2">
        <w:rPr>
          <w:rFonts w:cs="Calibri"/>
        </w:rPr>
        <w:t xml:space="preserve">% = max. </w:t>
      </w:r>
      <w:r w:rsidR="006730F5">
        <w:rPr>
          <w:rFonts w:cs="Calibri"/>
        </w:rPr>
        <w:t>5</w:t>
      </w:r>
      <w:r w:rsidR="00F02CE3">
        <w:rPr>
          <w:rFonts w:cs="Calibri"/>
        </w:rPr>
        <w:t>5</w:t>
      </w:r>
      <w:r w:rsidRPr="006B37E2">
        <w:rPr>
          <w:rFonts w:cs="Calibri"/>
        </w:rPr>
        <w:t xml:space="preserve"> bodů)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2C0DFA" w:rsidRDefault="00A01280" w:rsidP="00C225B3">
      <w:pPr>
        <w:rPr>
          <w:rFonts w:cs="Calibri"/>
          <w:b/>
        </w:rPr>
      </w:pPr>
      <w:r w:rsidRPr="002C0DFA">
        <w:rPr>
          <w:rFonts w:cs="Calibri"/>
          <w:b/>
        </w:rPr>
        <w:t>8</w:t>
      </w:r>
      <w:r w:rsidR="00AA510F" w:rsidRPr="002C0DFA">
        <w:rPr>
          <w:rFonts w:cs="Calibri"/>
          <w:b/>
        </w:rPr>
        <w:t>. Způsob hodnocení</w:t>
      </w:r>
      <w:r w:rsidR="0048733A" w:rsidRPr="002C0DFA">
        <w:rPr>
          <w:rFonts w:cs="Calibri"/>
          <w:b/>
        </w:rPr>
        <w:t xml:space="preserve"> </w:t>
      </w:r>
    </w:p>
    <w:p w:rsidR="00AA510F" w:rsidRPr="002C0DFA" w:rsidRDefault="00AA510F" w:rsidP="00C225B3">
      <w:pPr>
        <w:rPr>
          <w:rFonts w:cs="Calibri"/>
        </w:rPr>
      </w:pPr>
      <w:r w:rsidRPr="002C0DFA">
        <w:rPr>
          <w:rFonts w:cs="Calibri"/>
        </w:rPr>
        <w:t xml:space="preserve">a) Nabídky bude hodnotit odborná komise jmenovaná zadavatelem. Členy komise </w:t>
      </w:r>
      <w:proofErr w:type="gramStart"/>
      <w:r w:rsidRPr="002C0DFA">
        <w:rPr>
          <w:rFonts w:cs="Calibri"/>
        </w:rPr>
        <w:t>budou</w:t>
      </w:r>
      <w:proofErr w:type="gramEnd"/>
      <w:r w:rsidRPr="002C0DFA">
        <w:rPr>
          <w:rFonts w:cs="Calibri"/>
        </w:rPr>
        <w:t xml:space="preserve"> </w:t>
      </w:r>
      <w:r w:rsidR="00613B18" w:rsidRPr="002C0DFA">
        <w:rPr>
          <w:rFonts w:cs="Calibri"/>
        </w:rPr>
        <w:t xml:space="preserve">členové týmu projektu </w:t>
      </w:r>
      <w:proofErr w:type="gramStart"/>
      <w:r w:rsidR="00613B18" w:rsidRPr="002C0DFA">
        <w:rPr>
          <w:rFonts w:cs="Calibri"/>
        </w:rPr>
        <w:t>Dotkni</w:t>
      </w:r>
      <w:proofErr w:type="gramEnd"/>
      <w:r w:rsidR="00613B18" w:rsidRPr="002C0DFA">
        <w:rPr>
          <w:rFonts w:cs="Calibri"/>
        </w:rPr>
        <w:t xml:space="preserve"> se 20. </w:t>
      </w:r>
      <w:r w:rsidR="00C44F5D">
        <w:rPr>
          <w:rFonts w:cs="Calibri"/>
        </w:rPr>
        <w:t>století</w:t>
      </w:r>
      <w:r w:rsidR="00613B18" w:rsidRPr="002C0DFA">
        <w:rPr>
          <w:rFonts w:cs="Calibri"/>
        </w:rPr>
        <w:t>!</w:t>
      </w:r>
    </w:p>
    <w:p w:rsidR="00AA510F" w:rsidRPr="00272B0B" w:rsidRDefault="00AA510F" w:rsidP="0068192F">
      <w:pPr>
        <w:rPr>
          <w:rFonts w:cs="Calibri"/>
          <w:highlight w:val="yellow"/>
        </w:rPr>
      </w:pP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b) Postup při hodnocení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b/>
          <w:szCs w:val="22"/>
        </w:rPr>
      </w:pPr>
      <w:r w:rsidRPr="00B31A57">
        <w:rPr>
          <w:rFonts w:cs="Arial"/>
          <w:szCs w:val="22"/>
        </w:rPr>
        <w:t>Pro hodnocení nabídek použije hodnotící komise bodovací stupnici v rozsahu 0 až 100 bodů.</w:t>
      </w:r>
      <w:r w:rsidRPr="00B31A57">
        <w:rPr>
          <w:rFonts w:cs="Arial"/>
          <w:b/>
          <w:szCs w:val="22"/>
        </w:rPr>
        <w:t xml:space="preserve"> 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 xml:space="preserve">Každé jednotlivé nabídce je dle dílčího kritéria přidělena bodová hodnota, která odráží úspěšnost předmětné nabídky v rámci dílčího kritéria. 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>Pro kritéria, která nelze vyjádřit číselně (</w:t>
      </w:r>
      <w:r w:rsidR="0048733A" w:rsidRPr="00B31A57">
        <w:rPr>
          <w:rFonts w:cs="Arial"/>
          <w:szCs w:val="22"/>
        </w:rPr>
        <w:t>návrh technického</w:t>
      </w:r>
      <w:r w:rsidRPr="00B31A57">
        <w:rPr>
          <w:rFonts w:cs="Arial"/>
          <w:szCs w:val="22"/>
        </w:rPr>
        <w:t xml:space="preserve"> řešení</w:t>
      </w:r>
      <w:r w:rsidR="0048733A" w:rsidRPr="00B31A57">
        <w:rPr>
          <w:rFonts w:cs="Arial"/>
          <w:szCs w:val="22"/>
        </w:rPr>
        <w:t xml:space="preserve"> a grafický návrh</w:t>
      </w:r>
      <w:r w:rsidRPr="00B31A57">
        <w:rPr>
          <w:rFonts w:cs="Arial"/>
          <w:szCs w:val="22"/>
        </w:rPr>
        <w:t>), sestaví hodnotící komise pořadí nabídek od nejvhodnější k nejméně vhodné a přiřadí nejvhodnější nabídce 100 bodů a každé následující nabídce přiřadí takové bodové ohodnocení, které vyjadřuje míru splnění dílčího kritéria ve vztahu k nejvhodnější nabídce.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 xml:space="preserve">Pro číselně vyjádřitelné kritérium, pro které má nejvhodnější nabídka minimální hodnotu kritéria (cena nabídky) získá hodnocená nabídka bodovou hodnotu, která vznikne násobkem 100 a poměru hodnoty nejvhodnější nabídky k hodnocené nabídce. 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>Jednotlivým dílčím kritériím jsou zadavatelem stanoveny váhy v procentech podle jejich důležitosti pro konkrétní výběrové řízení tak, že jejich součet je celkem 100.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 xml:space="preserve">Konečné pořadí se určí dle výsledného součtu bodů za </w:t>
      </w:r>
      <w:r w:rsidR="0048733A" w:rsidRPr="00B31A57">
        <w:rPr>
          <w:rFonts w:cs="Arial"/>
          <w:szCs w:val="22"/>
        </w:rPr>
        <w:t>návrh technického a grafického</w:t>
      </w:r>
      <w:r w:rsidRPr="00B31A57">
        <w:rPr>
          <w:rFonts w:cs="Arial"/>
          <w:szCs w:val="22"/>
        </w:rPr>
        <w:t xml:space="preserve"> řešení a nabídkovou cenu.</w:t>
      </w:r>
    </w:p>
    <w:p w:rsidR="00AA510F" w:rsidRPr="00B31A57" w:rsidRDefault="00AA510F" w:rsidP="002A6D4D">
      <w:pPr>
        <w:numPr>
          <w:ilvl w:val="0"/>
          <w:numId w:val="2"/>
        </w:numPr>
        <w:rPr>
          <w:rFonts w:cs="Calibri"/>
        </w:rPr>
      </w:pPr>
      <w:r w:rsidRPr="00B31A57">
        <w:rPr>
          <w:rFonts w:cs="Calibri"/>
        </w:rPr>
        <w:t xml:space="preserve">Hodnotící komise po provedeném bodovém hodnocení doporučí zadavateli k zadání zakázky návrh, který získá nejvyšší počet bodů. </w:t>
      </w:r>
    </w:p>
    <w:p w:rsidR="00180856" w:rsidRPr="00272B0B" w:rsidRDefault="00180856" w:rsidP="00180856">
      <w:pPr>
        <w:ind w:left="720"/>
        <w:rPr>
          <w:rFonts w:cs="Calibri"/>
          <w:highlight w:val="yellow"/>
        </w:rPr>
      </w:pPr>
    </w:p>
    <w:p w:rsidR="00AA510F" w:rsidRPr="00B31A57" w:rsidRDefault="00A01280" w:rsidP="00C225B3">
      <w:pPr>
        <w:rPr>
          <w:rFonts w:cs="Calibri"/>
          <w:b/>
        </w:rPr>
      </w:pPr>
      <w:r w:rsidRPr="00B31A57">
        <w:rPr>
          <w:rFonts w:cs="Calibri"/>
          <w:b/>
        </w:rPr>
        <w:t>9</w:t>
      </w:r>
      <w:r w:rsidR="00AA510F" w:rsidRPr="00B31A57">
        <w:rPr>
          <w:rFonts w:cs="Calibri"/>
          <w:b/>
        </w:rPr>
        <w:t>. Oznámení o výběru nejvhodnější nabídky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Zadavatel oznámí výběr nejvhodnější nabídky písemným oznámením zaslaným všem uchazečům, kteří podali své nabídky. Oznámení o výběru nejvhodnější nabídky vybranému uchazeči bude současně výzvou k uzavření smlouvy. K výsledku výběrového řízení není možno podat námitky.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Zadavatel uzavře s vítězným uchazečem smlouvu o dílo.</w:t>
      </w:r>
    </w:p>
    <w:p w:rsidR="00B31A57" w:rsidRPr="00B31A57" w:rsidRDefault="00B31A57" w:rsidP="00C225B3">
      <w:pPr>
        <w:rPr>
          <w:rFonts w:cs="Calibri"/>
        </w:rPr>
      </w:pPr>
    </w:p>
    <w:p w:rsidR="00AA510F" w:rsidRPr="00B31A57" w:rsidRDefault="00A01280" w:rsidP="00C225B3">
      <w:pPr>
        <w:rPr>
          <w:rFonts w:cs="Calibri"/>
          <w:b/>
        </w:rPr>
      </w:pPr>
      <w:r w:rsidRPr="00B31A57">
        <w:rPr>
          <w:rFonts w:cs="Calibri"/>
          <w:b/>
        </w:rPr>
        <w:t>10</w:t>
      </w:r>
      <w:r w:rsidR="00AA510F" w:rsidRPr="00B31A57">
        <w:rPr>
          <w:rFonts w:cs="Calibri"/>
          <w:b/>
        </w:rPr>
        <w:t>. Práva Zadavatele: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Zadavatel si vyhrazuje právo: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upravit, změnit nebo doplnit podmínky výběrového řízení;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zrušit výběrové řízení kdykoliv i bez udání důvodu a bez náhrady škody, a to až do doby uzavření smlouvy o dílo s vybraným uchazečem;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odmítnout všechny předložené nabídky;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nevracet uchazeči podanou nabídku; uchazeči berou na vědomí, že zadavatel je povinen dokumentovat způsob výběru nabídky a že o předložených nabídkách je povinen učinit dokumentaci pro účely archivování. Zadavatel si je vědom autorského práva uchazečů k předloženým nabídkám a zavazuje se, že bez vědomí autorů nabídku žádným způsobem nepoužije ani nezveřejní.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neposkytnout náhradu nákladů spojených se zpracováním a podáním nabídky.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B31A57" w:rsidRDefault="00A01280" w:rsidP="00C225B3">
      <w:pPr>
        <w:spacing w:line="276" w:lineRule="auto"/>
        <w:rPr>
          <w:rFonts w:cs="Calibri"/>
          <w:b/>
        </w:rPr>
      </w:pPr>
      <w:r w:rsidRPr="00B31A57">
        <w:rPr>
          <w:rFonts w:cs="Calibri"/>
          <w:b/>
        </w:rPr>
        <w:t>11</w:t>
      </w:r>
      <w:r w:rsidR="00AA510F" w:rsidRPr="00B31A57">
        <w:rPr>
          <w:rFonts w:cs="Calibri"/>
          <w:b/>
        </w:rPr>
        <w:t>. Poskytování informací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Pro případné dotazy k tomuto výběrovému řízení kontaktujte:</w:t>
      </w:r>
    </w:p>
    <w:p w:rsidR="0049077E" w:rsidRPr="0049077E" w:rsidRDefault="006712E9" w:rsidP="002A6D4D">
      <w:pPr>
        <w:numPr>
          <w:ilvl w:val="0"/>
          <w:numId w:val="5"/>
        </w:numPr>
        <w:rPr>
          <w:rFonts w:cs="Calibri"/>
          <w:b/>
        </w:rPr>
      </w:pPr>
      <w:r w:rsidRPr="00B31A57">
        <w:rPr>
          <w:rFonts w:cs="Calibri"/>
        </w:rPr>
        <w:t xml:space="preserve">manažerku projektu eSbírky Mgr. Kateřinu Musílkovou, email: </w:t>
      </w:r>
      <w:hyperlink r:id="rId9" w:history="1">
        <w:r w:rsidRPr="00B31A57">
          <w:rPr>
            <w:rStyle w:val="Hypertextovodkaz"/>
            <w:rFonts w:cs="Calibri"/>
          </w:rPr>
          <w:t>katerina_musilkova@nm.cz</w:t>
        </w:r>
      </w:hyperlink>
      <w:r w:rsidRPr="00B31A57">
        <w:rPr>
          <w:rFonts w:cs="Calibri"/>
        </w:rPr>
        <w:t>, tel: 224 497</w:t>
      </w:r>
      <w:r w:rsidR="0049077E">
        <w:rPr>
          <w:rFonts w:cs="Calibri"/>
        </w:rPr>
        <w:t> </w:t>
      </w:r>
      <w:r w:rsidRPr="00B31A57">
        <w:rPr>
          <w:rFonts w:cs="Calibri"/>
        </w:rPr>
        <w:t>287</w:t>
      </w:r>
      <w:r w:rsidR="0049077E">
        <w:rPr>
          <w:rFonts w:cs="Calibri"/>
        </w:rPr>
        <w:t>;</w:t>
      </w:r>
    </w:p>
    <w:p w:rsidR="005670EF" w:rsidRPr="00272B0B" w:rsidRDefault="005670EF">
      <w:pPr>
        <w:jc w:val="left"/>
        <w:rPr>
          <w:rFonts w:cs="Calibri"/>
          <w:b/>
          <w:highlight w:val="yellow"/>
        </w:rPr>
      </w:pPr>
    </w:p>
    <w:p w:rsidR="00AA510F" w:rsidRPr="00B31A57" w:rsidRDefault="00A01280" w:rsidP="00696041">
      <w:pPr>
        <w:rPr>
          <w:rFonts w:cs="Calibri"/>
          <w:b/>
        </w:rPr>
      </w:pPr>
      <w:r w:rsidRPr="00B31A57">
        <w:rPr>
          <w:rFonts w:cs="Calibri"/>
          <w:b/>
        </w:rPr>
        <w:t>12</w:t>
      </w:r>
      <w:r w:rsidR="00AA510F" w:rsidRPr="00B31A57">
        <w:rPr>
          <w:rFonts w:cs="Calibri"/>
          <w:b/>
        </w:rPr>
        <w:t>. Základní údaje o Zadavateli: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 xml:space="preserve">Národní muzeum, příspěvková organizace, zřízená Ministerstvem kultury ČR, zřizovací listina čj. 17461/2000, se sídlem Václavské náměstí 68, 115 79  Praha 1, zastoupené </w:t>
      </w:r>
      <w:r w:rsidR="006D412B" w:rsidRPr="00B31A57">
        <w:rPr>
          <w:rFonts w:cs="Calibri"/>
        </w:rPr>
        <w:t xml:space="preserve">PhDr. Pavlem Doušou, PhD. </w:t>
      </w:r>
      <w:proofErr w:type="gramStart"/>
      <w:r w:rsidR="006D412B" w:rsidRPr="00B31A57">
        <w:rPr>
          <w:rFonts w:cs="Calibri"/>
        </w:rPr>
        <w:t>ř</w:t>
      </w:r>
      <w:r w:rsidR="00B31A57">
        <w:rPr>
          <w:rFonts w:cs="Calibri"/>
        </w:rPr>
        <w:t>e</w:t>
      </w:r>
      <w:r w:rsidR="006D412B" w:rsidRPr="00B31A57">
        <w:rPr>
          <w:rFonts w:cs="Calibri"/>
        </w:rPr>
        <w:t>ditelem</w:t>
      </w:r>
      <w:proofErr w:type="gramEnd"/>
      <w:r w:rsidR="006D412B" w:rsidRPr="00B31A57">
        <w:rPr>
          <w:rFonts w:cs="Calibri"/>
        </w:rPr>
        <w:t xml:space="preserve"> Historického muzea</w:t>
      </w:r>
      <w:r w:rsidRPr="00B31A57">
        <w:rPr>
          <w:rFonts w:cs="Calibri"/>
        </w:rPr>
        <w:t>, IČ: 00023272, DIČ: CZ00023272.</w:t>
      </w:r>
    </w:p>
    <w:p w:rsidR="00AA510F" w:rsidRPr="00B31A57" w:rsidRDefault="00AA510F" w:rsidP="00C225B3">
      <w:pPr>
        <w:rPr>
          <w:rFonts w:cs="Calibri"/>
        </w:rPr>
      </w:pP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Těšíme se na budoucí možnou spolupráci</w:t>
      </w:r>
      <w:bookmarkEnd w:id="0"/>
      <w:bookmarkEnd w:id="1"/>
      <w:bookmarkEnd w:id="2"/>
    </w:p>
    <w:p w:rsidR="00AA510F" w:rsidRPr="00B31A57" w:rsidRDefault="00AA510F" w:rsidP="00C225B3">
      <w:pPr>
        <w:pStyle w:val="Zpat"/>
        <w:rPr>
          <w:rFonts w:cs="Calibri"/>
        </w:rPr>
      </w:pPr>
    </w:p>
    <w:p w:rsidR="00AA510F" w:rsidRPr="00B31A57" w:rsidRDefault="00AA510F" w:rsidP="00C225B3">
      <w:pPr>
        <w:pStyle w:val="Zpat"/>
        <w:rPr>
          <w:rFonts w:cs="Calibri"/>
        </w:rPr>
      </w:pPr>
      <w:r w:rsidRPr="00B31A57">
        <w:rPr>
          <w:rFonts w:cs="Calibri"/>
        </w:rPr>
        <w:t>Se srdečným pozdravem</w:t>
      </w:r>
    </w:p>
    <w:p w:rsidR="00AA510F" w:rsidRPr="00B31A57" w:rsidRDefault="00AA510F" w:rsidP="009E137A">
      <w:pPr>
        <w:pStyle w:val="Zpat"/>
        <w:jc w:val="right"/>
        <w:rPr>
          <w:rFonts w:cs="Calibri"/>
          <w:noProof/>
        </w:rPr>
      </w:pPr>
    </w:p>
    <w:p w:rsidR="00AA510F" w:rsidRPr="00B31A57" w:rsidRDefault="00AA510F" w:rsidP="009E137A">
      <w:pPr>
        <w:pStyle w:val="Zpat"/>
        <w:jc w:val="right"/>
        <w:rPr>
          <w:rFonts w:cs="Calibri"/>
        </w:rPr>
      </w:pPr>
    </w:p>
    <w:p w:rsidR="00AA510F" w:rsidRPr="00B31A57" w:rsidRDefault="00AA510F" w:rsidP="00C225B3">
      <w:pPr>
        <w:pStyle w:val="Zpat"/>
        <w:rPr>
          <w:rFonts w:cs="Calibri"/>
        </w:rPr>
      </w:pPr>
    </w:p>
    <w:p w:rsidR="00AA510F" w:rsidRPr="00B31A57" w:rsidRDefault="002158FD" w:rsidP="00C225B3">
      <w:pPr>
        <w:pStyle w:val="Zpat"/>
        <w:jc w:val="right"/>
        <w:rPr>
          <w:rFonts w:cs="Calibri"/>
        </w:rPr>
      </w:pPr>
      <w:r w:rsidRPr="00B31A57">
        <w:rPr>
          <w:rFonts w:cs="Calibri"/>
        </w:rPr>
        <w:t>PhDr. Pavel Douša, PhD.</w:t>
      </w:r>
    </w:p>
    <w:p w:rsidR="00AA510F" w:rsidRPr="00B31A57" w:rsidRDefault="002158FD" w:rsidP="00C225B3">
      <w:pPr>
        <w:pStyle w:val="Zpat"/>
        <w:jc w:val="right"/>
        <w:rPr>
          <w:rFonts w:cs="Calibri"/>
        </w:rPr>
      </w:pPr>
      <w:r w:rsidRPr="00B31A57">
        <w:rPr>
          <w:rFonts w:cs="Calibri"/>
        </w:rPr>
        <w:t>Ředitel Historického muzea</w:t>
      </w:r>
    </w:p>
    <w:p w:rsidR="00AA510F" w:rsidRPr="00B31A57" w:rsidRDefault="00AA510F" w:rsidP="00C225B3">
      <w:pPr>
        <w:rPr>
          <w:rFonts w:cs="Calibri"/>
        </w:rPr>
      </w:pPr>
    </w:p>
    <w:p w:rsidR="00AA510F" w:rsidRPr="00272B0B" w:rsidRDefault="00AA510F" w:rsidP="00C225B3">
      <w:pPr>
        <w:rPr>
          <w:rFonts w:cs="Calibri"/>
          <w:b/>
          <w:highlight w:val="yellow"/>
        </w:rPr>
      </w:pPr>
    </w:p>
    <w:p w:rsidR="00AA510F" w:rsidRPr="00D031CD" w:rsidRDefault="00AA510F" w:rsidP="00C225B3">
      <w:pPr>
        <w:rPr>
          <w:rFonts w:cs="Calibri"/>
          <w:b/>
        </w:rPr>
      </w:pPr>
      <w:r w:rsidRPr="00D031CD">
        <w:rPr>
          <w:rFonts w:cs="Calibri"/>
          <w:b/>
        </w:rPr>
        <w:t>Přílohy:</w:t>
      </w:r>
    </w:p>
    <w:p w:rsidR="00AA510F" w:rsidRPr="00D031CD" w:rsidRDefault="00AA510F" w:rsidP="00C225B3">
      <w:pPr>
        <w:rPr>
          <w:rFonts w:cs="Calibri"/>
        </w:rPr>
      </w:pPr>
      <w:r w:rsidRPr="00D031CD">
        <w:rPr>
          <w:rFonts w:cs="Calibri"/>
        </w:rPr>
        <w:t xml:space="preserve">Příloha č. 1 – </w:t>
      </w:r>
      <w:r w:rsidR="00A45EFB" w:rsidRPr="00D031CD">
        <w:rPr>
          <w:rFonts w:cs="Calibri"/>
        </w:rPr>
        <w:t>Poučení k z</w:t>
      </w:r>
      <w:r w:rsidR="00737B0F" w:rsidRPr="00D031CD">
        <w:rPr>
          <w:rFonts w:cs="Calibri"/>
        </w:rPr>
        <w:t>ákladní</w:t>
      </w:r>
      <w:r w:rsidR="00A45EFB" w:rsidRPr="00D031CD">
        <w:rPr>
          <w:rFonts w:cs="Calibri"/>
        </w:rPr>
        <w:t>m</w:t>
      </w:r>
      <w:r w:rsidR="00737B0F" w:rsidRPr="00D031CD">
        <w:rPr>
          <w:rFonts w:cs="Calibri"/>
        </w:rPr>
        <w:t xml:space="preserve"> kvalifikační</w:t>
      </w:r>
      <w:r w:rsidR="00A45EFB" w:rsidRPr="00D031CD">
        <w:rPr>
          <w:rFonts w:cs="Calibri"/>
        </w:rPr>
        <w:t>m</w:t>
      </w:r>
      <w:r w:rsidR="00737B0F" w:rsidRPr="00D031CD">
        <w:rPr>
          <w:rFonts w:cs="Calibri"/>
        </w:rPr>
        <w:t xml:space="preserve"> předpoklad</w:t>
      </w:r>
      <w:r w:rsidR="00A45EFB" w:rsidRPr="00D031CD">
        <w:rPr>
          <w:rFonts w:cs="Calibri"/>
        </w:rPr>
        <w:t>ům</w:t>
      </w:r>
      <w:r w:rsidR="00737B0F" w:rsidRPr="00D031CD">
        <w:rPr>
          <w:rFonts w:cs="Calibri"/>
        </w:rPr>
        <w:t xml:space="preserve"> dle </w:t>
      </w:r>
      <w:r w:rsidR="00A45EFB" w:rsidRPr="00D031CD">
        <w:rPr>
          <w:rFonts w:cs="Calibri"/>
        </w:rPr>
        <w:t xml:space="preserve">odst. 1 </w:t>
      </w:r>
      <w:r w:rsidR="00737B0F" w:rsidRPr="00D031CD">
        <w:rPr>
          <w:rFonts w:cs="Calibri"/>
        </w:rPr>
        <w:t xml:space="preserve">§ 53 ZVZ včetně formuláře </w:t>
      </w:r>
      <w:r w:rsidRPr="00D031CD">
        <w:rPr>
          <w:rFonts w:cs="Calibri"/>
        </w:rPr>
        <w:t>Čestné</w:t>
      </w:r>
      <w:r w:rsidR="00737B0F" w:rsidRPr="00D031CD">
        <w:rPr>
          <w:rFonts w:cs="Calibri"/>
        </w:rPr>
        <w:t>ho</w:t>
      </w:r>
      <w:r w:rsidRPr="00D031CD">
        <w:rPr>
          <w:rFonts w:cs="Calibri"/>
        </w:rPr>
        <w:t xml:space="preserve"> prohlášení uchazeče o splnění základních kvalifikačních předpokladů</w:t>
      </w:r>
      <w:r w:rsidR="00FC2962" w:rsidRPr="00D031CD">
        <w:rPr>
          <w:rFonts w:cs="Calibri"/>
        </w:rPr>
        <w:t>.</w:t>
      </w:r>
    </w:p>
    <w:p w:rsidR="00AA510F" w:rsidRPr="00D031CD" w:rsidRDefault="00AA510F" w:rsidP="00C225B3">
      <w:pPr>
        <w:rPr>
          <w:rFonts w:cs="Calibri"/>
        </w:rPr>
      </w:pPr>
      <w:r w:rsidRPr="00D031CD">
        <w:rPr>
          <w:rFonts w:cs="Calibri"/>
        </w:rPr>
        <w:t>Příloha č. 2 – Návrh Smlouvy o dílo</w:t>
      </w:r>
      <w:r w:rsidR="00FC2962" w:rsidRPr="00D031CD">
        <w:rPr>
          <w:rFonts w:cs="Calibri"/>
        </w:rPr>
        <w:t>.</w:t>
      </w:r>
    </w:p>
    <w:p w:rsidR="00AA510F" w:rsidRPr="00D031CD" w:rsidRDefault="00AA510F" w:rsidP="00C225B3">
      <w:pPr>
        <w:rPr>
          <w:rFonts w:cs="Calibri"/>
        </w:rPr>
      </w:pPr>
      <w:r w:rsidRPr="00D031CD">
        <w:rPr>
          <w:rFonts w:cs="Calibri"/>
        </w:rPr>
        <w:t xml:space="preserve">Příloha č. 3 – </w:t>
      </w:r>
      <w:r w:rsidR="00FC2962" w:rsidRPr="00D031CD">
        <w:rPr>
          <w:rFonts w:cs="Calibri"/>
        </w:rPr>
        <w:t>K</w:t>
      </w:r>
      <w:r w:rsidRPr="00D031CD">
        <w:rPr>
          <w:rFonts w:cs="Calibri"/>
        </w:rPr>
        <w:t>rycí list nabídky</w:t>
      </w:r>
      <w:r w:rsidR="00FC2962" w:rsidRPr="00D031CD">
        <w:rPr>
          <w:rFonts w:cs="Calibri"/>
        </w:rPr>
        <w:t>.</w:t>
      </w:r>
    </w:p>
    <w:p w:rsidR="00737B0F" w:rsidRDefault="00AA510F" w:rsidP="00C225B3">
      <w:pPr>
        <w:rPr>
          <w:rFonts w:cs="Calibri"/>
        </w:rPr>
      </w:pPr>
      <w:r w:rsidRPr="00D031CD">
        <w:rPr>
          <w:rFonts w:cs="Calibri"/>
        </w:rPr>
        <w:t>Příloha č. 4</w:t>
      </w:r>
      <w:r w:rsidR="00FC2962" w:rsidRPr="00D031CD">
        <w:rPr>
          <w:rFonts w:cs="Calibri"/>
        </w:rPr>
        <w:t xml:space="preserve"> – </w:t>
      </w:r>
      <w:r w:rsidR="0048733A" w:rsidRPr="00D031CD">
        <w:rPr>
          <w:rFonts w:cs="Calibri"/>
        </w:rPr>
        <w:t xml:space="preserve">Podklad pro </w:t>
      </w:r>
      <w:proofErr w:type="spellStart"/>
      <w:r w:rsidR="0048733A" w:rsidRPr="00D031CD">
        <w:rPr>
          <w:rFonts w:cs="Calibri"/>
        </w:rPr>
        <w:t>nacenění</w:t>
      </w:r>
      <w:proofErr w:type="spellEnd"/>
      <w:r w:rsidR="0048733A" w:rsidRPr="00D031CD">
        <w:rPr>
          <w:rFonts w:cs="Calibri"/>
        </w:rPr>
        <w:t xml:space="preserve"> nabídky</w:t>
      </w:r>
      <w:r w:rsidR="00FC2962" w:rsidRPr="00D031CD">
        <w:rPr>
          <w:rFonts w:cs="Calibri"/>
        </w:rPr>
        <w:t xml:space="preserve"> v členění dle skladby zakázky.</w:t>
      </w:r>
    </w:p>
    <w:p w:rsidR="0049077E" w:rsidRDefault="0049077E" w:rsidP="00C225B3">
      <w:pPr>
        <w:rPr>
          <w:rFonts w:cs="Calibri"/>
        </w:rPr>
      </w:pPr>
      <w:r>
        <w:rPr>
          <w:rFonts w:cs="Calibri"/>
        </w:rPr>
        <w:t xml:space="preserve">Příloha č. 5 – Grafické podklady projektu Dotkni se 20. </w:t>
      </w:r>
      <w:proofErr w:type="gramStart"/>
      <w:r>
        <w:rPr>
          <w:rFonts w:cs="Calibri"/>
        </w:rPr>
        <w:t>Století! a webového</w:t>
      </w:r>
      <w:proofErr w:type="gramEnd"/>
      <w:r>
        <w:rPr>
          <w:rFonts w:cs="Calibri"/>
        </w:rPr>
        <w:t xml:space="preserve"> portálu eSbírky.cz</w:t>
      </w:r>
    </w:p>
    <w:p w:rsidR="007A3FC3" w:rsidRPr="00D031CD" w:rsidRDefault="007A3FC3" w:rsidP="00C225B3">
      <w:pPr>
        <w:rPr>
          <w:rFonts w:cs="Calibri"/>
        </w:rPr>
      </w:pPr>
    </w:p>
    <w:sectPr w:rsidR="007A3FC3" w:rsidRPr="00D031CD" w:rsidSect="00D559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559" w:rsidRDefault="00445559" w:rsidP="00652C82">
      <w:r>
        <w:separator/>
      </w:r>
    </w:p>
  </w:endnote>
  <w:endnote w:type="continuationSeparator" w:id="0">
    <w:p w:rsidR="00445559" w:rsidRDefault="00445559" w:rsidP="0065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42" w:rsidRDefault="002C5F4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AA510F" w:rsidP="00652C82">
    <w:pPr>
      <w:pStyle w:val="Zpat"/>
      <w:rPr>
        <w:sz w:val="18"/>
        <w:szCs w:val="18"/>
      </w:rPr>
    </w:pPr>
    <w:bookmarkStart w:id="6" w:name="TextAdresa"/>
    <w:bookmarkEnd w:id="6"/>
    <w:r>
      <w:tab/>
    </w:r>
    <w:bookmarkStart w:id="7" w:name="TextEMail"/>
    <w:bookmarkEnd w:id="7"/>
  </w:p>
  <w:p w:rsidR="002C5F42" w:rsidRDefault="002C5F42" w:rsidP="00652C82">
    <w:pPr>
      <w:pStyle w:val="Zpat"/>
      <w:rPr>
        <w:sz w:val="18"/>
        <w:szCs w:val="18"/>
        <w:lang w:val="de-DE"/>
      </w:rPr>
    </w:pPr>
  </w:p>
  <w:p w:rsidR="00AA510F" w:rsidRDefault="002C5F42" w:rsidP="009A6BD2">
    <w:pPr>
      <w:pStyle w:val="Zpat"/>
      <w:jc w:val="center"/>
    </w:pPr>
    <w:r>
      <w:rPr>
        <w:noProof/>
      </w:rPr>
      <w:drawing>
        <wp:inline distT="0" distB="0" distL="0" distR="0">
          <wp:extent cx="4821891" cy="105547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2085" cy="10555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AA510F" w:rsidP="00A943A0">
    <w:pPr>
      <w:pStyle w:val="Zpat"/>
      <w:jc w:val="center"/>
      <w:rPr>
        <w:sz w:val="18"/>
        <w:szCs w:val="18"/>
      </w:rPr>
    </w:pPr>
    <w:r>
      <w:rPr>
        <w:sz w:val="18"/>
        <w:szCs w:val="18"/>
      </w:rPr>
      <w:t xml:space="preserve">tel: +420 224 497 320, </w:t>
    </w:r>
    <w:proofErr w:type="spellStart"/>
    <w:r>
      <w:rPr>
        <w:sz w:val="18"/>
        <w:szCs w:val="18"/>
      </w:rPr>
      <w:t>gsm</w:t>
    </w:r>
    <w:proofErr w:type="spellEnd"/>
    <w:r>
      <w:rPr>
        <w:sz w:val="18"/>
        <w:szCs w:val="18"/>
      </w:rPr>
      <w:t>: +420 724 412 271; fax: +420 224 224 940</w:t>
    </w:r>
  </w:p>
  <w:p w:rsidR="00AA510F" w:rsidRDefault="00AA510F" w:rsidP="00A943A0">
    <w:pPr>
      <w:pStyle w:val="Zpat"/>
      <w:rPr>
        <w:sz w:val="18"/>
        <w:szCs w:val="18"/>
        <w:lang w:val="de-DE"/>
      </w:rPr>
    </w:pPr>
    <w:r>
      <w:rPr>
        <w:sz w:val="18"/>
        <w:szCs w:val="18"/>
      </w:rPr>
      <w:t xml:space="preserve">  </w:t>
    </w:r>
    <w:r>
      <w:rPr>
        <w:sz w:val="18"/>
        <w:szCs w:val="18"/>
      </w:rPr>
      <w:tab/>
      <w:t>e-mail: dagmar_fialova@nm.cz</w:t>
    </w:r>
  </w:p>
  <w:p w:rsidR="00AA510F" w:rsidRDefault="00AA51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559" w:rsidRDefault="00445559" w:rsidP="00652C82">
      <w:r>
        <w:separator/>
      </w:r>
    </w:p>
  </w:footnote>
  <w:footnote w:type="continuationSeparator" w:id="0">
    <w:p w:rsidR="00445559" w:rsidRDefault="00445559" w:rsidP="0065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42" w:rsidRDefault="002C5F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DB78DA">
    <w:pPr>
      <w:pStyle w:val="Zhlav"/>
      <w:jc w:val="center"/>
    </w:pPr>
    <w:r>
      <w:fldChar w:fldCharType="begin"/>
    </w:r>
    <w:r w:rsidR="00A51EE8">
      <w:instrText xml:space="preserve"> PAGE   \* MERGEFORMAT </w:instrText>
    </w:r>
    <w:r>
      <w:fldChar w:fldCharType="separate"/>
    </w:r>
    <w:r w:rsidR="003656F7">
      <w:rPr>
        <w:noProof/>
      </w:rPr>
      <w:t>3</w:t>
    </w:r>
    <w:r>
      <w:fldChar w:fldCharType="end"/>
    </w:r>
  </w:p>
  <w:p w:rsidR="00AA510F" w:rsidRDefault="00AA51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3A352B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-449580</wp:posOffset>
          </wp:positionV>
          <wp:extent cx="7079615" cy="1960245"/>
          <wp:effectExtent l="19050" t="0" r="6985" b="0"/>
          <wp:wrapSquare wrapText="bothSides"/>
          <wp:docPr id="1" name="Obrázek 0" descr="NM_ob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NM_obe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9615" cy="196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29E"/>
    <w:multiLevelType w:val="hybridMultilevel"/>
    <w:tmpl w:val="81F05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C016B"/>
    <w:multiLevelType w:val="hybridMultilevel"/>
    <w:tmpl w:val="391EA3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404BF"/>
    <w:multiLevelType w:val="hybridMultilevel"/>
    <w:tmpl w:val="61403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A487B"/>
    <w:multiLevelType w:val="hybridMultilevel"/>
    <w:tmpl w:val="A26CA1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F02D5"/>
    <w:multiLevelType w:val="hybridMultilevel"/>
    <w:tmpl w:val="233622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A94A3C"/>
    <w:multiLevelType w:val="hybridMultilevel"/>
    <w:tmpl w:val="2D08EC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E72AB"/>
    <w:multiLevelType w:val="hybridMultilevel"/>
    <w:tmpl w:val="366295D6"/>
    <w:lvl w:ilvl="0" w:tplc="DDA23AD4">
      <w:start w:val="1"/>
      <w:numFmt w:val="lowerLetter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710FD1"/>
    <w:multiLevelType w:val="multilevel"/>
    <w:tmpl w:val="0146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FC4646"/>
    <w:multiLevelType w:val="hybridMultilevel"/>
    <w:tmpl w:val="A9CCA434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7C50C5"/>
    <w:multiLevelType w:val="hybridMultilevel"/>
    <w:tmpl w:val="DD8025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2C2C25"/>
    <w:multiLevelType w:val="hybridMultilevel"/>
    <w:tmpl w:val="E3CCB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44E4D"/>
    <w:multiLevelType w:val="hybridMultilevel"/>
    <w:tmpl w:val="2DC2DEC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B">
      <w:start w:val="1"/>
      <w:numFmt w:val="lowerRoman"/>
      <w:lvlText w:val="%2."/>
      <w:lvlJc w:val="righ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6F25EE"/>
    <w:multiLevelType w:val="hybridMultilevel"/>
    <w:tmpl w:val="5630F494"/>
    <w:lvl w:ilvl="0" w:tplc="10DC2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94054"/>
    <w:multiLevelType w:val="multilevel"/>
    <w:tmpl w:val="39DC07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A95CF3"/>
    <w:multiLevelType w:val="hybridMultilevel"/>
    <w:tmpl w:val="D4D47B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62CB5"/>
    <w:multiLevelType w:val="hybridMultilevel"/>
    <w:tmpl w:val="9A28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BE27B0"/>
    <w:multiLevelType w:val="hybridMultilevel"/>
    <w:tmpl w:val="9594EC4A"/>
    <w:lvl w:ilvl="0" w:tplc="040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DE176F1"/>
    <w:multiLevelType w:val="hybridMultilevel"/>
    <w:tmpl w:val="FD6CB768"/>
    <w:lvl w:ilvl="0" w:tplc="804A12DA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273DF"/>
    <w:multiLevelType w:val="hybridMultilevel"/>
    <w:tmpl w:val="353E0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40928"/>
    <w:multiLevelType w:val="hybridMultilevel"/>
    <w:tmpl w:val="021AF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6B304B"/>
    <w:multiLevelType w:val="hybridMultilevel"/>
    <w:tmpl w:val="D58E5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955D3"/>
    <w:multiLevelType w:val="hybridMultilevel"/>
    <w:tmpl w:val="D44888FA"/>
    <w:lvl w:ilvl="0" w:tplc="DF960E12">
      <w:numFmt w:val="bullet"/>
      <w:lvlText w:val="•"/>
      <w:lvlJc w:val="left"/>
      <w:pPr>
        <w:ind w:left="1413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79C0A9E"/>
    <w:multiLevelType w:val="hybridMultilevel"/>
    <w:tmpl w:val="D45EB390"/>
    <w:lvl w:ilvl="0" w:tplc="FD5A21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43A2C"/>
    <w:multiLevelType w:val="hybridMultilevel"/>
    <w:tmpl w:val="FF5870C2"/>
    <w:lvl w:ilvl="0" w:tplc="18A0F780">
      <w:start w:val="4"/>
      <w:numFmt w:val="lowerLetter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5">
    <w:nsid w:val="6C4013E3"/>
    <w:multiLevelType w:val="hybridMultilevel"/>
    <w:tmpl w:val="240C4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277003"/>
    <w:multiLevelType w:val="hybridMultilevel"/>
    <w:tmpl w:val="3CBED3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1057E"/>
    <w:multiLevelType w:val="hybridMultilevel"/>
    <w:tmpl w:val="CDFAA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F67642"/>
    <w:multiLevelType w:val="hybridMultilevel"/>
    <w:tmpl w:val="140ED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B6FE3"/>
    <w:multiLevelType w:val="hybridMultilevel"/>
    <w:tmpl w:val="3FDC3504"/>
    <w:lvl w:ilvl="0" w:tplc="5436F2BC">
      <w:start w:val="1"/>
      <w:numFmt w:val="lowerLetter"/>
      <w:lvlText w:val="%1.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E96213F"/>
    <w:multiLevelType w:val="hybridMultilevel"/>
    <w:tmpl w:val="5C907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11"/>
  </w:num>
  <w:num w:numId="4">
    <w:abstractNumId w:val="1"/>
  </w:num>
  <w:num w:numId="5">
    <w:abstractNumId w:val="15"/>
  </w:num>
  <w:num w:numId="6">
    <w:abstractNumId w:val="27"/>
  </w:num>
  <w:num w:numId="7">
    <w:abstractNumId w:val="9"/>
  </w:num>
  <w:num w:numId="8">
    <w:abstractNumId w:val="24"/>
  </w:num>
  <w:num w:numId="9">
    <w:abstractNumId w:val="5"/>
  </w:num>
  <w:num w:numId="10">
    <w:abstractNumId w:val="0"/>
  </w:num>
  <w:num w:numId="11">
    <w:abstractNumId w:val="7"/>
  </w:num>
  <w:num w:numId="12">
    <w:abstractNumId w:val="21"/>
  </w:num>
  <w:num w:numId="13">
    <w:abstractNumId w:val="6"/>
  </w:num>
  <w:num w:numId="14">
    <w:abstractNumId w:val="23"/>
  </w:num>
  <w:num w:numId="15">
    <w:abstractNumId w:val="20"/>
  </w:num>
  <w:num w:numId="16">
    <w:abstractNumId w:val="19"/>
  </w:num>
  <w:num w:numId="17">
    <w:abstractNumId w:val="3"/>
  </w:num>
  <w:num w:numId="18">
    <w:abstractNumId w:val="30"/>
  </w:num>
  <w:num w:numId="19">
    <w:abstractNumId w:val="28"/>
  </w:num>
  <w:num w:numId="20">
    <w:abstractNumId w:val="16"/>
  </w:num>
  <w:num w:numId="21">
    <w:abstractNumId w:val="8"/>
  </w:num>
  <w:num w:numId="22">
    <w:abstractNumId w:val="29"/>
  </w:num>
  <w:num w:numId="23">
    <w:abstractNumId w:val="2"/>
  </w:num>
  <w:num w:numId="24">
    <w:abstractNumId w:val="13"/>
  </w:num>
  <w:num w:numId="25">
    <w:abstractNumId w:val="12"/>
  </w:num>
  <w:num w:numId="26">
    <w:abstractNumId w:val="18"/>
  </w:num>
  <w:num w:numId="27">
    <w:abstractNumId w:val="17"/>
  </w:num>
  <w:num w:numId="28">
    <w:abstractNumId w:val="14"/>
  </w:num>
  <w:num w:numId="29">
    <w:abstractNumId w:val="22"/>
  </w:num>
  <w:num w:numId="30">
    <w:abstractNumId w:val="10"/>
  </w:num>
  <w:num w:numId="31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2C82"/>
    <w:rsid w:val="00007F22"/>
    <w:rsid w:val="00010742"/>
    <w:rsid w:val="00013678"/>
    <w:rsid w:val="000145A5"/>
    <w:rsid w:val="000147BB"/>
    <w:rsid w:val="0002489C"/>
    <w:rsid w:val="00025F35"/>
    <w:rsid w:val="00026DB8"/>
    <w:rsid w:val="00032768"/>
    <w:rsid w:val="000339BE"/>
    <w:rsid w:val="00036CAF"/>
    <w:rsid w:val="0004243C"/>
    <w:rsid w:val="00043546"/>
    <w:rsid w:val="00043A23"/>
    <w:rsid w:val="00044274"/>
    <w:rsid w:val="00045ACD"/>
    <w:rsid w:val="000471D5"/>
    <w:rsid w:val="000529FF"/>
    <w:rsid w:val="00057F5B"/>
    <w:rsid w:val="000612D3"/>
    <w:rsid w:val="0006483E"/>
    <w:rsid w:val="0006510C"/>
    <w:rsid w:val="00065EF8"/>
    <w:rsid w:val="000708B5"/>
    <w:rsid w:val="000720AF"/>
    <w:rsid w:val="00073C35"/>
    <w:rsid w:val="00075CC4"/>
    <w:rsid w:val="000761B6"/>
    <w:rsid w:val="000801AD"/>
    <w:rsid w:val="00084A7E"/>
    <w:rsid w:val="000872BF"/>
    <w:rsid w:val="00090B48"/>
    <w:rsid w:val="000927CB"/>
    <w:rsid w:val="00092BA2"/>
    <w:rsid w:val="00093F2B"/>
    <w:rsid w:val="00094BAF"/>
    <w:rsid w:val="000955C3"/>
    <w:rsid w:val="000A083B"/>
    <w:rsid w:val="000A108B"/>
    <w:rsid w:val="000B0B56"/>
    <w:rsid w:val="000B1412"/>
    <w:rsid w:val="000B453B"/>
    <w:rsid w:val="000B4740"/>
    <w:rsid w:val="000C0505"/>
    <w:rsid w:val="000C34D8"/>
    <w:rsid w:val="000C36C2"/>
    <w:rsid w:val="000C4166"/>
    <w:rsid w:val="000C7068"/>
    <w:rsid w:val="000D0571"/>
    <w:rsid w:val="000D30C9"/>
    <w:rsid w:val="000D61B2"/>
    <w:rsid w:val="000E1FC2"/>
    <w:rsid w:val="000E4481"/>
    <w:rsid w:val="000E53D8"/>
    <w:rsid w:val="000E60F2"/>
    <w:rsid w:val="000E6284"/>
    <w:rsid w:val="000E6552"/>
    <w:rsid w:val="000F23F7"/>
    <w:rsid w:val="000F3036"/>
    <w:rsid w:val="000F4C3A"/>
    <w:rsid w:val="000F692A"/>
    <w:rsid w:val="0010186A"/>
    <w:rsid w:val="00104FCC"/>
    <w:rsid w:val="001068C9"/>
    <w:rsid w:val="0010701C"/>
    <w:rsid w:val="001104B4"/>
    <w:rsid w:val="001123FC"/>
    <w:rsid w:val="00114796"/>
    <w:rsid w:val="00116575"/>
    <w:rsid w:val="001168C7"/>
    <w:rsid w:val="00116DA6"/>
    <w:rsid w:val="00117994"/>
    <w:rsid w:val="001214AC"/>
    <w:rsid w:val="00122023"/>
    <w:rsid w:val="001259B5"/>
    <w:rsid w:val="001272A3"/>
    <w:rsid w:val="00127457"/>
    <w:rsid w:val="00130138"/>
    <w:rsid w:val="00131EAD"/>
    <w:rsid w:val="0013304A"/>
    <w:rsid w:val="00134A36"/>
    <w:rsid w:val="00134F22"/>
    <w:rsid w:val="00134F9D"/>
    <w:rsid w:val="00136395"/>
    <w:rsid w:val="00137B15"/>
    <w:rsid w:val="0014061F"/>
    <w:rsid w:val="00144F15"/>
    <w:rsid w:val="0014536C"/>
    <w:rsid w:val="00146D1D"/>
    <w:rsid w:val="00146F49"/>
    <w:rsid w:val="00152DAC"/>
    <w:rsid w:val="00152FD7"/>
    <w:rsid w:val="001551E7"/>
    <w:rsid w:val="001609BA"/>
    <w:rsid w:val="001618F6"/>
    <w:rsid w:val="00163AAC"/>
    <w:rsid w:val="00164C6B"/>
    <w:rsid w:val="00167310"/>
    <w:rsid w:val="00173AC7"/>
    <w:rsid w:val="00174174"/>
    <w:rsid w:val="00174D4B"/>
    <w:rsid w:val="00177142"/>
    <w:rsid w:val="00180856"/>
    <w:rsid w:val="001829F9"/>
    <w:rsid w:val="0018425E"/>
    <w:rsid w:val="00186652"/>
    <w:rsid w:val="001874D9"/>
    <w:rsid w:val="00193578"/>
    <w:rsid w:val="0019789B"/>
    <w:rsid w:val="00197B6F"/>
    <w:rsid w:val="001A1714"/>
    <w:rsid w:val="001A60BE"/>
    <w:rsid w:val="001A6A66"/>
    <w:rsid w:val="001A6CF0"/>
    <w:rsid w:val="001A7721"/>
    <w:rsid w:val="001B1277"/>
    <w:rsid w:val="001B3AAA"/>
    <w:rsid w:val="001B5646"/>
    <w:rsid w:val="001B6A3D"/>
    <w:rsid w:val="001C04A5"/>
    <w:rsid w:val="001C0C93"/>
    <w:rsid w:val="001C18CE"/>
    <w:rsid w:val="001C1BF1"/>
    <w:rsid w:val="001C3561"/>
    <w:rsid w:val="001C3AB2"/>
    <w:rsid w:val="001C48DD"/>
    <w:rsid w:val="001D0AA2"/>
    <w:rsid w:val="001D4991"/>
    <w:rsid w:val="001D7444"/>
    <w:rsid w:val="001D7B1F"/>
    <w:rsid w:val="001E161B"/>
    <w:rsid w:val="001E2852"/>
    <w:rsid w:val="001E2F16"/>
    <w:rsid w:val="001E6918"/>
    <w:rsid w:val="001F2591"/>
    <w:rsid w:val="001F3A4E"/>
    <w:rsid w:val="001F3E28"/>
    <w:rsid w:val="001F614F"/>
    <w:rsid w:val="00200DE3"/>
    <w:rsid w:val="00214739"/>
    <w:rsid w:val="002158FD"/>
    <w:rsid w:val="00217956"/>
    <w:rsid w:val="0022338E"/>
    <w:rsid w:val="00224A60"/>
    <w:rsid w:val="00225540"/>
    <w:rsid w:val="00226A2F"/>
    <w:rsid w:val="00232118"/>
    <w:rsid w:val="0023316F"/>
    <w:rsid w:val="002342F9"/>
    <w:rsid w:val="002348FD"/>
    <w:rsid w:val="00235A60"/>
    <w:rsid w:val="0024031C"/>
    <w:rsid w:val="00240BC0"/>
    <w:rsid w:val="00240BF0"/>
    <w:rsid w:val="002415F0"/>
    <w:rsid w:val="00241B8C"/>
    <w:rsid w:val="0024302E"/>
    <w:rsid w:val="00243FFD"/>
    <w:rsid w:val="0024772A"/>
    <w:rsid w:val="0025034C"/>
    <w:rsid w:val="00250CED"/>
    <w:rsid w:val="00250D24"/>
    <w:rsid w:val="00250EF6"/>
    <w:rsid w:val="00253A65"/>
    <w:rsid w:val="00254974"/>
    <w:rsid w:val="00255D61"/>
    <w:rsid w:val="00260AC9"/>
    <w:rsid w:val="00260F36"/>
    <w:rsid w:val="0026155E"/>
    <w:rsid w:val="00263349"/>
    <w:rsid w:val="00263992"/>
    <w:rsid w:val="00265ED2"/>
    <w:rsid w:val="0027092D"/>
    <w:rsid w:val="00272B0B"/>
    <w:rsid w:val="00276BB6"/>
    <w:rsid w:val="00277D3B"/>
    <w:rsid w:val="00277F94"/>
    <w:rsid w:val="00280578"/>
    <w:rsid w:val="00281AD7"/>
    <w:rsid w:val="00284562"/>
    <w:rsid w:val="00284DE3"/>
    <w:rsid w:val="00286C27"/>
    <w:rsid w:val="00291B08"/>
    <w:rsid w:val="00294566"/>
    <w:rsid w:val="00296299"/>
    <w:rsid w:val="002A0A9E"/>
    <w:rsid w:val="002A1275"/>
    <w:rsid w:val="002A506B"/>
    <w:rsid w:val="002A5C76"/>
    <w:rsid w:val="002A6D4D"/>
    <w:rsid w:val="002B04F1"/>
    <w:rsid w:val="002B0F23"/>
    <w:rsid w:val="002B1B90"/>
    <w:rsid w:val="002B2371"/>
    <w:rsid w:val="002B569B"/>
    <w:rsid w:val="002B661B"/>
    <w:rsid w:val="002B68A0"/>
    <w:rsid w:val="002C0DFA"/>
    <w:rsid w:val="002C16F9"/>
    <w:rsid w:val="002C544E"/>
    <w:rsid w:val="002C597B"/>
    <w:rsid w:val="002C5F42"/>
    <w:rsid w:val="002C6204"/>
    <w:rsid w:val="002D3136"/>
    <w:rsid w:val="002D5F0F"/>
    <w:rsid w:val="002D7EDF"/>
    <w:rsid w:val="002E12B9"/>
    <w:rsid w:val="002E5919"/>
    <w:rsid w:val="002E7368"/>
    <w:rsid w:val="002E78A5"/>
    <w:rsid w:val="002E7C0C"/>
    <w:rsid w:val="002F2D32"/>
    <w:rsid w:val="002F33A9"/>
    <w:rsid w:val="002F3F36"/>
    <w:rsid w:val="002F40EB"/>
    <w:rsid w:val="002F5C08"/>
    <w:rsid w:val="002F7940"/>
    <w:rsid w:val="00301822"/>
    <w:rsid w:val="0030214C"/>
    <w:rsid w:val="003050A2"/>
    <w:rsid w:val="00310360"/>
    <w:rsid w:val="0031097C"/>
    <w:rsid w:val="003123A2"/>
    <w:rsid w:val="00312FE6"/>
    <w:rsid w:val="003135DB"/>
    <w:rsid w:val="00316DB5"/>
    <w:rsid w:val="00320066"/>
    <w:rsid w:val="003201C1"/>
    <w:rsid w:val="00320D04"/>
    <w:rsid w:val="003227B4"/>
    <w:rsid w:val="00324E18"/>
    <w:rsid w:val="00324E33"/>
    <w:rsid w:val="003264DC"/>
    <w:rsid w:val="00326615"/>
    <w:rsid w:val="00330EFB"/>
    <w:rsid w:val="003322F0"/>
    <w:rsid w:val="00336130"/>
    <w:rsid w:val="00337D95"/>
    <w:rsid w:val="00344EB1"/>
    <w:rsid w:val="0035047C"/>
    <w:rsid w:val="00354D62"/>
    <w:rsid w:val="00355476"/>
    <w:rsid w:val="00355E73"/>
    <w:rsid w:val="00356FDA"/>
    <w:rsid w:val="003623AA"/>
    <w:rsid w:val="003639A4"/>
    <w:rsid w:val="003656F7"/>
    <w:rsid w:val="0036643D"/>
    <w:rsid w:val="0036719B"/>
    <w:rsid w:val="00370084"/>
    <w:rsid w:val="003710EF"/>
    <w:rsid w:val="00371151"/>
    <w:rsid w:val="00377241"/>
    <w:rsid w:val="003816FE"/>
    <w:rsid w:val="003818FD"/>
    <w:rsid w:val="00382010"/>
    <w:rsid w:val="0038332B"/>
    <w:rsid w:val="0038343D"/>
    <w:rsid w:val="00384B72"/>
    <w:rsid w:val="0038721B"/>
    <w:rsid w:val="00392D1A"/>
    <w:rsid w:val="00393A0E"/>
    <w:rsid w:val="00394853"/>
    <w:rsid w:val="003A1F46"/>
    <w:rsid w:val="003A352B"/>
    <w:rsid w:val="003A47FC"/>
    <w:rsid w:val="003A5423"/>
    <w:rsid w:val="003A72C0"/>
    <w:rsid w:val="003B2683"/>
    <w:rsid w:val="003B664F"/>
    <w:rsid w:val="003B6BAD"/>
    <w:rsid w:val="003B6C64"/>
    <w:rsid w:val="003B7578"/>
    <w:rsid w:val="003C012F"/>
    <w:rsid w:val="003C2C8F"/>
    <w:rsid w:val="003C6FF0"/>
    <w:rsid w:val="003D256B"/>
    <w:rsid w:val="003D3217"/>
    <w:rsid w:val="003D7EDD"/>
    <w:rsid w:val="003E3546"/>
    <w:rsid w:val="003E4447"/>
    <w:rsid w:val="003E6F14"/>
    <w:rsid w:val="003F0F2C"/>
    <w:rsid w:val="003F5082"/>
    <w:rsid w:val="003F5129"/>
    <w:rsid w:val="0040251B"/>
    <w:rsid w:val="00404331"/>
    <w:rsid w:val="00405731"/>
    <w:rsid w:val="004064BC"/>
    <w:rsid w:val="00417514"/>
    <w:rsid w:val="00425B09"/>
    <w:rsid w:val="0043029C"/>
    <w:rsid w:val="00430DA4"/>
    <w:rsid w:val="004316DC"/>
    <w:rsid w:val="004326E0"/>
    <w:rsid w:val="00432E4E"/>
    <w:rsid w:val="0043305A"/>
    <w:rsid w:val="004333FC"/>
    <w:rsid w:val="00435738"/>
    <w:rsid w:val="00437A1A"/>
    <w:rsid w:val="004418AC"/>
    <w:rsid w:val="00443336"/>
    <w:rsid w:val="00443590"/>
    <w:rsid w:val="00445559"/>
    <w:rsid w:val="00452C6D"/>
    <w:rsid w:val="004530CE"/>
    <w:rsid w:val="0046063A"/>
    <w:rsid w:val="004622CE"/>
    <w:rsid w:val="004629C8"/>
    <w:rsid w:val="00466299"/>
    <w:rsid w:val="0047041D"/>
    <w:rsid w:val="00473707"/>
    <w:rsid w:val="00473849"/>
    <w:rsid w:val="00474970"/>
    <w:rsid w:val="00474F39"/>
    <w:rsid w:val="0047680F"/>
    <w:rsid w:val="0048053D"/>
    <w:rsid w:val="0048643E"/>
    <w:rsid w:val="0048733A"/>
    <w:rsid w:val="0049077E"/>
    <w:rsid w:val="004908B2"/>
    <w:rsid w:val="00490EAD"/>
    <w:rsid w:val="004916EE"/>
    <w:rsid w:val="00491CA3"/>
    <w:rsid w:val="00493BB4"/>
    <w:rsid w:val="004958F3"/>
    <w:rsid w:val="00496764"/>
    <w:rsid w:val="00497697"/>
    <w:rsid w:val="004A054A"/>
    <w:rsid w:val="004A0971"/>
    <w:rsid w:val="004A1B8A"/>
    <w:rsid w:val="004A77A2"/>
    <w:rsid w:val="004B0D62"/>
    <w:rsid w:val="004B24F0"/>
    <w:rsid w:val="004B536D"/>
    <w:rsid w:val="004B65C9"/>
    <w:rsid w:val="004B7FF3"/>
    <w:rsid w:val="004C2E8B"/>
    <w:rsid w:val="004C2FB5"/>
    <w:rsid w:val="004C3FBA"/>
    <w:rsid w:val="004C518D"/>
    <w:rsid w:val="004C5EE9"/>
    <w:rsid w:val="004D1085"/>
    <w:rsid w:val="004D4F4A"/>
    <w:rsid w:val="004D630E"/>
    <w:rsid w:val="004D67C2"/>
    <w:rsid w:val="004F0DC8"/>
    <w:rsid w:val="004F10C5"/>
    <w:rsid w:val="004F440B"/>
    <w:rsid w:val="004F54A1"/>
    <w:rsid w:val="004F7F68"/>
    <w:rsid w:val="00500515"/>
    <w:rsid w:val="00501725"/>
    <w:rsid w:val="0050288A"/>
    <w:rsid w:val="00503389"/>
    <w:rsid w:val="00504A72"/>
    <w:rsid w:val="00510B93"/>
    <w:rsid w:val="005245F1"/>
    <w:rsid w:val="00531B0F"/>
    <w:rsid w:val="00535D26"/>
    <w:rsid w:val="00536FAE"/>
    <w:rsid w:val="0054267D"/>
    <w:rsid w:val="00542FD8"/>
    <w:rsid w:val="00543B2C"/>
    <w:rsid w:val="00543C15"/>
    <w:rsid w:val="00543E52"/>
    <w:rsid w:val="005454AA"/>
    <w:rsid w:val="00545F21"/>
    <w:rsid w:val="0054611D"/>
    <w:rsid w:val="00547757"/>
    <w:rsid w:val="00561039"/>
    <w:rsid w:val="00564B3F"/>
    <w:rsid w:val="005670EF"/>
    <w:rsid w:val="00567DAE"/>
    <w:rsid w:val="00570DF8"/>
    <w:rsid w:val="0057527A"/>
    <w:rsid w:val="00575CA7"/>
    <w:rsid w:val="00576C54"/>
    <w:rsid w:val="0058540B"/>
    <w:rsid w:val="005864E3"/>
    <w:rsid w:val="00586510"/>
    <w:rsid w:val="00586DA3"/>
    <w:rsid w:val="0059165A"/>
    <w:rsid w:val="00593F58"/>
    <w:rsid w:val="0059412B"/>
    <w:rsid w:val="00595CF0"/>
    <w:rsid w:val="00597123"/>
    <w:rsid w:val="0059760C"/>
    <w:rsid w:val="00597EB5"/>
    <w:rsid w:val="005A1470"/>
    <w:rsid w:val="005A1529"/>
    <w:rsid w:val="005A26FC"/>
    <w:rsid w:val="005A5CBB"/>
    <w:rsid w:val="005B10ED"/>
    <w:rsid w:val="005B1406"/>
    <w:rsid w:val="005B1BBA"/>
    <w:rsid w:val="005B2E54"/>
    <w:rsid w:val="005C5F1F"/>
    <w:rsid w:val="005D190D"/>
    <w:rsid w:val="005D6310"/>
    <w:rsid w:val="005D71DB"/>
    <w:rsid w:val="005E361D"/>
    <w:rsid w:val="005E592E"/>
    <w:rsid w:val="005E673D"/>
    <w:rsid w:val="005E720B"/>
    <w:rsid w:val="005F1FC8"/>
    <w:rsid w:val="005F2E4D"/>
    <w:rsid w:val="005F5C58"/>
    <w:rsid w:val="005F64EC"/>
    <w:rsid w:val="005F7569"/>
    <w:rsid w:val="00602B1C"/>
    <w:rsid w:val="00610C71"/>
    <w:rsid w:val="0061347E"/>
    <w:rsid w:val="0061349F"/>
    <w:rsid w:val="00613B18"/>
    <w:rsid w:val="00614394"/>
    <w:rsid w:val="00614E30"/>
    <w:rsid w:val="0061571E"/>
    <w:rsid w:val="00622FA8"/>
    <w:rsid w:val="006230E3"/>
    <w:rsid w:val="00627226"/>
    <w:rsid w:val="00632410"/>
    <w:rsid w:val="00636434"/>
    <w:rsid w:val="00637659"/>
    <w:rsid w:val="00640424"/>
    <w:rsid w:val="00644483"/>
    <w:rsid w:val="00652C82"/>
    <w:rsid w:val="006536F4"/>
    <w:rsid w:val="00655A1C"/>
    <w:rsid w:val="00655CA9"/>
    <w:rsid w:val="00655DEC"/>
    <w:rsid w:val="006562CA"/>
    <w:rsid w:val="00660891"/>
    <w:rsid w:val="00660B59"/>
    <w:rsid w:val="00661E32"/>
    <w:rsid w:val="006622D3"/>
    <w:rsid w:val="006668A6"/>
    <w:rsid w:val="00666960"/>
    <w:rsid w:val="00666C21"/>
    <w:rsid w:val="006712E9"/>
    <w:rsid w:val="00672B9A"/>
    <w:rsid w:val="006730F5"/>
    <w:rsid w:val="00673B0F"/>
    <w:rsid w:val="00673C85"/>
    <w:rsid w:val="00676B05"/>
    <w:rsid w:val="00680EDD"/>
    <w:rsid w:val="0068192F"/>
    <w:rsid w:val="00683387"/>
    <w:rsid w:val="006900C0"/>
    <w:rsid w:val="006944D5"/>
    <w:rsid w:val="00696041"/>
    <w:rsid w:val="00696FB0"/>
    <w:rsid w:val="006970E2"/>
    <w:rsid w:val="006A158F"/>
    <w:rsid w:val="006A287E"/>
    <w:rsid w:val="006A657F"/>
    <w:rsid w:val="006A6701"/>
    <w:rsid w:val="006B0E10"/>
    <w:rsid w:val="006B1F03"/>
    <w:rsid w:val="006B2729"/>
    <w:rsid w:val="006B37E2"/>
    <w:rsid w:val="006B5BB3"/>
    <w:rsid w:val="006B7912"/>
    <w:rsid w:val="006C1D3E"/>
    <w:rsid w:val="006C2232"/>
    <w:rsid w:val="006C479A"/>
    <w:rsid w:val="006C5761"/>
    <w:rsid w:val="006C6ADF"/>
    <w:rsid w:val="006D096B"/>
    <w:rsid w:val="006D133D"/>
    <w:rsid w:val="006D3568"/>
    <w:rsid w:val="006D37C1"/>
    <w:rsid w:val="006D3BC9"/>
    <w:rsid w:val="006D412B"/>
    <w:rsid w:val="006D577F"/>
    <w:rsid w:val="006D6067"/>
    <w:rsid w:val="006D65E5"/>
    <w:rsid w:val="006E2217"/>
    <w:rsid w:val="006E4A00"/>
    <w:rsid w:val="006E608B"/>
    <w:rsid w:val="006F07FB"/>
    <w:rsid w:val="006F190C"/>
    <w:rsid w:val="006F2090"/>
    <w:rsid w:val="006F4221"/>
    <w:rsid w:val="006F659E"/>
    <w:rsid w:val="0070267D"/>
    <w:rsid w:val="00702EA3"/>
    <w:rsid w:val="0070548D"/>
    <w:rsid w:val="007119AA"/>
    <w:rsid w:val="00711CD6"/>
    <w:rsid w:val="0071267A"/>
    <w:rsid w:val="00713386"/>
    <w:rsid w:val="00715347"/>
    <w:rsid w:val="00715E3B"/>
    <w:rsid w:val="00717D11"/>
    <w:rsid w:val="00721221"/>
    <w:rsid w:val="007239A0"/>
    <w:rsid w:val="00723D12"/>
    <w:rsid w:val="007241B5"/>
    <w:rsid w:val="0072460D"/>
    <w:rsid w:val="00724818"/>
    <w:rsid w:val="00725619"/>
    <w:rsid w:val="0073092C"/>
    <w:rsid w:val="0073361A"/>
    <w:rsid w:val="007372F6"/>
    <w:rsid w:val="00737B0F"/>
    <w:rsid w:val="00741F32"/>
    <w:rsid w:val="00743B18"/>
    <w:rsid w:val="00745D58"/>
    <w:rsid w:val="0075036B"/>
    <w:rsid w:val="00750C4E"/>
    <w:rsid w:val="007532CD"/>
    <w:rsid w:val="00756CF9"/>
    <w:rsid w:val="007602C6"/>
    <w:rsid w:val="007626CB"/>
    <w:rsid w:val="00765267"/>
    <w:rsid w:val="00770A11"/>
    <w:rsid w:val="00771CF4"/>
    <w:rsid w:val="007728D9"/>
    <w:rsid w:val="0077337A"/>
    <w:rsid w:val="007748C7"/>
    <w:rsid w:val="00774E82"/>
    <w:rsid w:val="00776239"/>
    <w:rsid w:val="007762C3"/>
    <w:rsid w:val="0078015F"/>
    <w:rsid w:val="00780539"/>
    <w:rsid w:val="00784FE3"/>
    <w:rsid w:val="007863EE"/>
    <w:rsid w:val="00791030"/>
    <w:rsid w:val="00793272"/>
    <w:rsid w:val="00793F84"/>
    <w:rsid w:val="00794B58"/>
    <w:rsid w:val="007956C7"/>
    <w:rsid w:val="007A3451"/>
    <w:rsid w:val="007A3FC3"/>
    <w:rsid w:val="007A61FD"/>
    <w:rsid w:val="007A7B72"/>
    <w:rsid w:val="007B047C"/>
    <w:rsid w:val="007B2714"/>
    <w:rsid w:val="007B32A4"/>
    <w:rsid w:val="007B3764"/>
    <w:rsid w:val="007B5405"/>
    <w:rsid w:val="007C02FC"/>
    <w:rsid w:val="007C3022"/>
    <w:rsid w:val="007C32E5"/>
    <w:rsid w:val="007C4235"/>
    <w:rsid w:val="007C6FCE"/>
    <w:rsid w:val="007D0967"/>
    <w:rsid w:val="007D264C"/>
    <w:rsid w:val="007D3247"/>
    <w:rsid w:val="007D43B3"/>
    <w:rsid w:val="007D5EE4"/>
    <w:rsid w:val="007D6C63"/>
    <w:rsid w:val="007E09D9"/>
    <w:rsid w:val="007E22CB"/>
    <w:rsid w:val="007E23E8"/>
    <w:rsid w:val="007E7F8A"/>
    <w:rsid w:val="007F12FF"/>
    <w:rsid w:val="007F17DC"/>
    <w:rsid w:val="007F352B"/>
    <w:rsid w:val="007F53A7"/>
    <w:rsid w:val="007F5F22"/>
    <w:rsid w:val="00800430"/>
    <w:rsid w:val="008072B3"/>
    <w:rsid w:val="00810A55"/>
    <w:rsid w:val="00811BEF"/>
    <w:rsid w:val="0081384C"/>
    <w:rsid w:val="00816F5F"/>
    <w:rsid w:val="00817445"/>
    <w:rsid w:val="00817D5D"/>
    <w:rsid w:val="00817F0C"/>
    <w:rsid w:val="00820A25"/>
    <w:rsid w:val="0082739C"/>
    <w:rsid w:val="0083491A"/>
    <w:rsid w:val="008359DD"/>
    <w:rsid w:val="008368C4"/>
    <w:rsid w:val="008377EB"/>
    <w:rsid w:val="00837817"/>
    <w:rsid w:val="00841795"/>
    <w:rsid w:val="00841C56"/>
    <w:rsid w:val="00841F94"/>
    <w:rsid w:val="008420DF"/>
    <w:rsid w:val="00842CBE"/>
    <w:rsid w:val="00844AEE"/>
    <w:rsid w:val="00846998"/>
    <w:rsid w:val="0084722C"/>
    <w:rsid w:val="00850794"/>
    <w:rsid w:val="00852917"/>
    <w:rsid w:val="00853EB6"/>
    <w:rsid w:val="00855B53"/>
    <w:rsid w:val="00863496"/>
    <w:rsid w:val="008634E3"/>
    <w:rsid w:val="008648D3"/>
    <w:rsid w:val="0086494E"/>
    <w:rsid w:val="00870289"/>
    <w:rsid w:val="00870354"/>
    <w:rsid w:val="00873850"/>
    <w:rsid w:val="00875729"/>
    <w:rsid w:val="00875F48"/>
    <w:rsid w:val="00877D4A"/>
    <w:rsid w:val="0088135E"/>
    <w:rsid w:val="008822A1"/>
    <w:rsid w:val="00882C17"/>
    <w:rsid w:val="00887793"/>
    <w:rsid w:val="00887F23"/>
    <w:rsid w:val="00892426"/>
    <w:rsid w:val="0089656D"/>
    <w:rsid w:val="008A0AAF"/>
    <w:rsid w:val="008B2859"/>
    <w:rsid w:val="008B3705"/>
    <w:rsid w:val="008B488D"/>
    <w:rsid w:val="008B5AF2"/>
    <w:rsid w:val="008B7CDA"/>
    <w:rsid w:val="008C0162"/>
    <w:rsid w:val="008C1B35"/>
    <w:rsid w:val="008C2771"/>
    <w:rsid w:val="008C4514"/>
    <w:rsid w:val="008C5C6E"/>
    <w:rsid w:val="008C6426"/>
    <w:rsid w:val="008C72B7"/>
    <w:rsid w:val="008C7DA0"/>
    <w:rsid w:val="008C7E1F"/>
    <w:rsid w:val="008D34A5"/>
    <w:rsid w:val="008D3F57"/>
    <w:rsid w:val="008D588D"/>
    <w:rsid w:val="008E4219"/>
    <w:rsid w:val="008F18C0"/>
    <w:rsid w:val="008F54B4"/>
    <w:rsid w:val="00904385"/>
    <w:rsid w:val="009106F5"/>
    <w:rsid w:val="00910E02"/>
    <w:rsid w:val="00911008"/>
    <w:rsid w:val="00911A93"/>
    <w:rsid w:val="00911AA3"/>
    <w:rsid w:val="00913D58"/>
    <w:rsid w:val="009141CC"/>
    <w:rsid w:val="00914C2F"/>
    <w:rsid w:val="009154E0"/>
    <w:rsid w:val="009172BC"/>
    <w:rsid w:val="009204A7"/>
    <w:rsid w:val="009210FC"/>
    <w:rsid w:val="009216F1"/>
    <w:rsid w:val="00922012"/>
    <w:rsid w:val="00923DC7"/>
    <w:rsid w:val="00924B21"/>
    <w:rsid w:val="0092569F"/>
    <w:rsid w:val="00926268"/>
    <w:rsid w:val="0092735C"/>
    <w:rsid w:val="00927D4D"/>
    <w:rsid w:val="009337A6"/>
    <w:rsid w:val="009353BF"/>
    <w:rsid w:val="00935B95"/>
    <w:rsid w:val="0093672A"/>
    <w:rsid w:val="0094549C"/>
    <w:rsid w:val="00947C04"/>
    <w:rsid w:val="0095159E"/>
    <w:rsid w:val="009526CD"/>
    <w:rsid w:val="00953976"/>
    <w:rsid w:val="00953A75"/>
    <w:rsid w:val="009548FB"/>
    <w:rsid w:val="0095573E"/>
    <w:rsid w:val="00956A9D"/>
    <w:rsid w:val="00957699"/>
    <w:rsid w:val="00957A85"/>
    <w:rsid w:val="00961EED"/>
    <w:rsid w:val="0096278A"/>
    <w:rsid w:val="00967E3A"/>
    <w:rsid w:val="009709E9"/>
    <w:rsid w:val="00971E56"/>
    <w:rsid w:val="009759E7"/>
    <w:rsid w:val="00975D58"/>
    <w:rsid w:val="00977B5D"/>
    <w:rsid w:val="009807F0"/>
    <w:rsid w:val="00980957"/>
    <w:rsid w:val="009905FB"/>
    <w:rsid w:val="009968C6"/>
    <w:rsid w:val="00996DAF"/>
    <w:rsid w:val="009A0ECF"/>
    <w:rsid w:val="009A29A4"/>
    <w:rsid w:val="009A2F5C"/>
    <w:rsid w:val="009A4339"/>
    <w:rsid w:val="009A48B7"/>
    <w:rsid w:val="009A5432"/>
    <w:rsid w:val="009A5D61"/>
    <w:rsid w:val="009A6BD2"/>
    <w:rsid w:val="009A7C14"/>
    <w:rsid w:val="009B1FF2"/>
    <w:rsid w:val="009B1FF3"/>
    <w:rsid w:val="009B2F40"/>
    <w:rsid w:val="009B4F02"/>
    <w:rsid w:val="009B6ED9"/>
    <w:rsid w:val="009C06F7"/>
    <w:rsid w:val="009C0B28"/>
    <w:rsid w:val="009C1564"/>
    <w:rsid w:val="009C2570"/>
    <w:rsid w:val="009C30D4"/>
    <w:rsid w:val="009C369C"/>
    <w:rsid w:val="009C3A08"/>
    <w:rsid w:val="009C474F"/>
    <w:rsid w:val="009C6E1A"/>
    <w:rsid w:val="009C787B"/>
    <w:rsid w:val="009D1665"/>
    <w:rsid w:val="009D1675"/>
    <w:rsid w:val="009D1A22"/>
    <w:rsid w:val="009D7481"/>
    <w:rsid w:val="009D7BBE"/>
    <w:rsid w:val="009E137A"/>
    <w:rsid w:val="009E27F2"/>
    <w:rsid w:val="009E4C61"/>
    <w:rsid w:val="009E69AD"/>
    <w:rsid w:val="009F00C9"/>
    <w:rsid w:val="009F3897"/>
    <w:rsid w:val="009F7789"/>
    <w:rsid w:val="00A01280"/>
    <w:rsid w:val="00A05921"/>
    <w:rsid w:val="00A138EF"/>
    <w:rsid w:val="00A14FD5"/>
    <w:rsid w:val="00A16947"/>
    <w:rsid w:val="00A16F22"/>
    <w:rsid w:val="00A2069D"/>
    <w:rsid w:val="00A24888"/>
    <w:rsid w:val="00A3514E"/>
    <w:rsid w:val="00A35664"/>
    <w:rsid w:val="00A3605C"/>
    <w:rsid w:val="00A369E9"/>
    <w:rsid w:val="00A36D33"/>
    <w:rsid w:val="00A43593"/>
    <w:rsid w:val="00A45EFB"/>
    <w:rsid w:val="00A50594"/>
    <w:rsid w:val="00A51EE8"/>
    <w:rsid w:val="00A565CB"/>
    <w:rsid w:val="00A57921"/>
    <w:rsid w:val="00A60F32"/>
    <w:rsid w:val="00A62D43"/>
    <w:rsid w:val="00A630D1"/>
    <w:rsid w:val="00A637CD"/>
    <w:rsid w:val="00A64E39"/>
    <w:rsid w:val="00A66A9B"/>
    <w:rsid w:val="00A66EA7"/>
    <w:rsid w:val="00A70242"/>
    <w:rsid w:val="00A70BD4"/>
    <w:rsid w:val="00A70ED2"/>
    <w:rsid w:val="00A71F97"/>
    <w:rsid w:val="00A76DB8"/>
    <w:rsid w:val="00A8046E"/>
    <w:rsid w:val="00A807C9"/>
    <w:rsid w:val="00A81E05"/>
    <w:rsid w:val="00A824EF"/>
    <w:rsid w:val="00A84346"/>
    <w:rsid w:val="00A87651"/>
    <w:rsid w:val="00A87CF5"/>
    <w:rsid w:val="00A87E48"/>
    <w:rsid w:val="00A901C6"/>
    <w:rsid w:val="00A908D3"/>
    <w:rsid w:val="00A91357"/>
    <w:rsid w:val="00A943A0"/>
    <w:rsid w:val="00A97804"/>
    <w:rsid w:val="00A9792B"/>
    <w:rsid w:val="00AA0ED1"/>
    <w:rsid w:val="00AA510F"/>
    <w:rsid w:val="00AB34B7"/>
    <w:rsid w:val="00AB3725"/>
    <w:rsid w:val="00AB6732"/>
    <w:rsid w:val="00AC04AA"/>
    <w:rsid w:val="00AC3E8E"/>
    <w:rsid w:val="00AC63DE"/>
    <w:rsid w:val="00AD20D6"/>
    <w:rsid w:val="00AD7751"/>
    <w:rsid w:val="00AE2DE3"/>
    <w:rsid w:val="00AE4EE4"/>
    <w:rsid w:val="00AE5138"/>
    <w:rsid w:val="00AE67B8"/>
    <w:rsid w:val="00AE78D0"/>
    <w:rsid w:val="00AF2364"/>
    <w:rsid w:val="00AF2A5A"/>
    <w:rsid w:val="00AF4BEE"/>
    <w:rsid w:val="00AF64EE"/>
    <w:rsid w:val="00AF7B09"/>
    <w:rsid w:val="00AF7E3C"/>
    <w:rsid w:val="00B0007A"/>
    <w:rsid w:val="00B02086"/>
    <w:rsid w:val="00B03CC3"/>
    <w:rsid w:val="00B06A74"/>
    <w:rsid w:val="00B1022C"/>
    <w:rsid w:val="00B103ED"/>
    <w:rsid w:val="00B11559"/>
    <w:rsid w:val="00B16C05"/>
    <w:rsid w:val="00B17CDE"/>
    <w:rsid w:val="00B20861"/>
    <w:rsid w:val="00B20EFD"/>
    <w:rsid w:val="00B21D49"/>
    <w:rsid w:val="00B31A57"/>
    <w:rsid w:val="00B352A1"/>
    <w:rsid w:val="00B41DCA"/>
    <w:rsid w:val="00B41F74"/>
    <w:rsid w:val="00B43A50"/>
    <w:rsid w:val="00B4596E"/>
    <w:rsid w:val="00B47EFE"/>
    <w:rsid w:val="00B5024B"/>
    <w:rsid w:val="00B51320"/>
    <w:rsid w:val="00B53B86"/>
    <w:rsid w:val="00B56B09"/>
    <w:rsid w:val="00B57C0F"/>
    <w:rsid w:val="00B64193"/>
    <w:rsid w:val="00B6751A"/>
    <w:rsid w:val="00B70027"/>
    <w:rsid w:val="00B75C92"/>
    <w:rsid w:val="00B76CB3"/>
    <w:rsid w:val="00B77AA7"/>
    <w:rsid w:val="00B820C1"/>
    <w:rsid w:val="00B9123D"/>
    <w:rsid w:val="00B91448"/>
    <w:rsid w:val="00B91EC0"/>
    <w:rsid w:val="00B929EE"/>
    <w:rsid w:val="00B933CD"/>
    <w:rsid w:val="00B9543F"/>
    <w:rsid w:val="00B97846"/>
    <w:rsid w:val="00B97B39"/>
    <w:rsid w:val="00BA09F3"/>
    <w:rsid w:val="00BA13A7"/>
    <w:rsid w:val="00BA2F82"/>
    <w:rsid w:val="00BA411B"/>
    <w:rsid w:val="00BA639E"/>
    <w:rsid w:val="00BA6E03"/>
    <w:rsid w:val="00BB396D"/>
    <w:rsid w:val="00BB45A9"/>
    <w:rsid w:val="00BB690E"/>
    <w:rsid w:val="00BB768E"/>
    <w:rsid w:val="00BC254D"/>
    <w:rsid w:val="00BC2FCA"/>
    <w:rsid w:val="00BC4638"/>
    <w:rsid w:val="00BC4E74"/>
    <w:rsid w:val="00BC4F6D"/>
    <w:rsid w:val="00BC62F2"/>
    <w:rsid w:val="00BC7834"/>
    <w:rsid w:val="00BD1A94"/>
    <w:rsid w:val="00BD2722"/>
    <w:rsid w:val="00BD4AED"/>
    <w:rsid w:val="00BD5EFE"/>
    <w:rsid w:val="00BE5D78"/>
    <w:rsid w:val="00BF18A7"/>
    <w:rsid w:val="00BF1E9D"/>
    <w:rsid w:val="00BF1EE7"/>
    <w:rsid w:val="00BF2D54"/>
    <w:rsid w:val="00C06965"/>
    <w:rsid w:val="00C11065"/>
    <w:rsid w:val="00C12EB2"/>
    <w:rsid w:val="00C20106"/>
    <w:rsid w:val="00C225B3"/>
    <w:rsid w:val="00C2272C"/>
    <w:rsid w:val="00C22C69"/>
    <w:rsid w:val="00C24F7A"/>
    <w:rsid w:val="00C265F4"/>
    <w:rsid w:val="00C27D15"/>
    <w:rsid w:val="00C30096"/>
    <w:rsid w:val="00C32CCD"/>
    <w:rsid w:val="00C33E5B"/>
    <w:rsid w:val="00C34321"/>
    <w:rsid w:val="00C3573B"/>
    <w:rsid w:val="00C379E2"/>
    <w:rsid w:val="00C42475"/>
    <w:rsid w:val="00C438A8"/>
    <w:rsid w:val="00C43BEB"/>
    <w:rsid w:val="00C44664"/>
    <w:rsid w:val="00C44F5D"/>
    <w:rsid w:val="00C45F0F"/>
    <w:rsid w:val="00C47296"/>
    <w:rsid w:val="00C50D77"/>
    <w:rsid w:val="00C54453"/>
    <w:rsid w:val="00C5756A"/>
    <w:rsid w:val="00C600CD"/>
    <w:rsid w:val="00C61CF7"/>
    <w:rsid w:val="00C633B3"/>
    <w:rsid w:val="00C72B9F"/>
    <w:rsid w:val="00C7485B"/>
    <w:rsid w:val="00C74CB8"/>
    <w:rsid w:val="00C75679"/>
    <w:rsid w:val="00C75FDE"/>
    <w:rsid w:val="00C80063"/>
    <w:rsid w:val="00C82629"/>
    <w:rsid w:val="00C83AC2"/>
    <w:rsid w:val="00C84F2D"/>
    <w:rsid w:val="00C85568"/>
    <w:rsid w:val="00C900BF"/>
    <w:rsid w:val="00C925BA"/>
    <w:rsid w:val="00C9274F"/>
    <w:rsid w:val="00CA0EED"/>
    <w:rsid w:val="00CB2089"/>
    <w:rsid w:val="00CB2518"/>
    <w:rsid w:val="00CB2BDE"/>
    <w:rsid w:val="00CB3378"/>
    <w:rsid w:val="00CB61B6"/>
    <w:rsid w:val="00CC210F"/>
    <w:rsid w:val="00CC538F"/>
    <w:rsid w:val="00CC5804"/>
    <w:rsid w:val="00CC6504"/>
    <w:rsid w:val="00CC7D37"/>
    <w:rsid w:val="00CD00D4"/>
    <w:rsid w:val="00CD0D04"/>
    <w:rsid w:val="00CD4BE2"/>
    <w:rsid w:val="00CD6C0A"/>
    <w:rsid w:val="00CD7C5A"/>
    <w:rsid w:val="00CE1753"/>
    <w:rsid w:val="00CE1D0A"/>
    <w:rsid w:val="00CE3ACD"/>
    <w:rsid w:val="00CE4E28"/>
    <w:rsid w:val="00CE6012"/>
    <w:rsid w:val="00CF6094"/>
    <w:rsid w:val="00CF704A"/>
    <w:rsid w:val="00CF7A10"/>
    <w:rsid w:val="00D01B99"/>
    <w:rsid w:val="00D031CD"/>
    <w:rsid w:val="00D0465A"/>
    <w:rsid w:val="00D07685"/>
    <w:rsid w:val="00D166C6"/>
    <w:rsid w:val="00D202A6"/>
    <w:rsid w:val="00D208A4"/>
    <w:rsid w:val="00D229BF"/>
    <w:rsid w:val="00D31433"/>
    <w:rsid w:val="00D361C7"/>
    <w:rsid w:val="00D4161D"/>
    <w:rsid w:val="00D43CC3"/>
    <w:rsid w:val="00D4532A"/>
    <w:rsid w:val="00D4686C"/>
    <w:rsid w:val="00D524C0"/>
    <w:rsid w:val="00D529E7"/>
    <w:rsid w:val="00D53C7C"/>
    <w:rsid w:val="00D550E4"/>
    <w:rsid w:val="00D559C1"/>
    <w:rsid w:val="00D55F6E"/>
    <w:rsid w:val="00D57B1E"/>
    <w:rsid w:val="00D6123E"/>
    <w:rsid w:val="00D70724"/>
    <w:rsid w:val="00D71745"/>
    <w:rsid w:val="00D73C21"/>
    <w:rsid w:val="00D75A33"/>
    <w:rsid w:val="00D7649D"/>
    <w:rsid w:val="00D76C30"/>
    <w:rsid w:val="00D813DF"/>
    <w:rsid w:val="00D81C17"/>
    <w:rsid w:val="00D842EA"/>
    <w:rsid w:val="00D84B61"/>
    <w:rsid w:val="00D851EB"/>
    <w:rsid w:val="00D8528B"/>
    <w:rsid w:val="00D85BFF"/>
    <w:rsid w:val="00D8631E"/>
    <w:rsid w:val="00D86BF7"/>
    <w:rsid w:val="00D86C30"/>
    <w:rsid w:val="00D90878"/>
    <w:rsid w:val="00D92CB5"/>
    <w:rsid w:val="00D95002"/>
    <w:rsid w:val="00D952B5"/>
    <w:rsid w:val="00D96993"/>
    <w:rsid w:val="00D97961"/>
    <w:rsid w:val="00DA0131"/>
    <w:rsid w:val="00DA223A"/>
    <w:rsid w:val="00DA2865"/>
    <w:rsid w:val="00DA52A1"/>
    <w:rsid w:val="00DB4045"/>
    <w:rsid w:val="00DB424D"/>
    <w:rsid w:val="00DB78DA"/>
    <w:rsid w:val="00DC0E48"/>
    <w:rsid w:val="00DC1AB1"/>
    <w:rsid w:val="00DC2743"/>
    <w:rsid w:val="00DC4718"/>
    <w:rsid w:val="00DC5DE0"/>
    <w:rsid w:val="00DC7E02"/>
    <w:rsid w:val="00DD14B5"/>
    <w:rsid w:val="00DD2296"/>
    <w:rsid w:val="00DD3E00"/>
    <w:rsid w:val="00DD4C11"/>
    <w:rsid w:val="00DD57F0"/>
    <w:rsid w:val="00DD743D"/>
    <w:rsid w:val="00DD795A"/>
    <w:rsid w:val="00DE09BF"/>
    <w:rsid w:val="00DE25B6"/>
    <w:rsid w:val="00DE31A3"/>
    <w:rsid w:val="00DE5E68"/>
    <w:rsid w:val="00DE6435"/>
    <w:rsid w:val="00DF6A16"/>
    <w:rsid w:val="00E00A1B"/>
    <w:rsid w:val="00E01158"/>
    <w:rsid w:val="00E031BB"/>
    <w:rsid w:val="00E03BEB"/>
    <w:rsid w:val="00E05A76"/>
    <w:rsid w:val="00E05A9E"/>
    <w:rsid w:val="00E11E39"/>
    <w:rsid w:val="00E14DDE"/>
    <w:rsid w:val="00E16A2D"/>
    <w:rsid w:val="00E174F7"/>
    <w:rsid w:val="00E24B54"/>
    <w:rsid w:val="00E30EF6"/>
    <w:rsid w:val="00E31F7F"/>
    <w:rsid w:val="00E33A28"/>
    <w:rsid w:val="00E33CFD"/>
    <w:rsid w:val="00E35B6B"/>
    <w:rsid w:val="00E362A1"/>
    <w:rsid w:val="00E371F6"/>
    <w:rsid w:val="00E404D2"/>
    <w:rsid w:val="00E43750"/>
    <w:rsid w:val="00E44807"/>
    <w:rsid w:val="00E524F0"/>
    <w:rsid w:val="00E5563F"/>
    <w:rsid w:val="00E56B2B"/>
    <w:rsid w:val="00E57496"/>
    <w:rsid w:val="00E63C7C"/>
    <w:rsid w:val="00E63D4E"/>
    <w:rsid w:val="00E663F6"/>
    <w:rsid w:val="00E70A38"/>
    <w:rsid w:val="00E71A03"/>
    <w:rsid w:val="00E71AD1"/>
    <w:rsid w:val="00E71E5B"/>
    <w:rsid w:val="00E71EB6"/>
    <w:rsid w:val="00E74DE1"/>
    <w:rsid w:val="00E75089"/>
    <w:rsid w:val="00E846FF"/>
    <w:rsid w:val="00E87142"/>
    <w:rsid w:val="00E92329"/>
    <w:rsid w:val="00E929B3"/>
    <w:rsid w:val="00E950CD"/>
    <w:rsid w:val="00E95893"/>
    <w:rsid w:val="00EA097E"/>
    <w:rsid w:val="00EA0A35"/>
    <w:rsid w:val="00EA2C61"/>
    <w:rsid w:val="00EA2F18"/>
    <w:rsid w:val="00EA4A5E"/>
    <w:rsid w:val="00EA4FA9"/>
    <w:rsid w:val="00EA6F3B"/>
    <w:rsid w:val="00EB0D41"/>
    <w:rsid w:val="00EB290F"/>
    <w:rsid w:val="00EB2CF3"/>
    <w:rsid w:val="00EB3564"/>
    <w:rsid w:val="00EB41B6"/>
    <w:rsid w:val="00EB7553"/>
    <w:rsid w:val="00EC02FA"/>
    <w:rsid w:val="00EC05B6"/>
    <w:rsid w:val="00EC09A3"/>
    <w:rsid w:val="00EC1BB7"/>
    <w:rsid w:val="00EC244E"/>
    <w:rsid w:val="00EC655B"/>
    <w:rsid w:val="00ED0031"/>
    <w:rsid w:val="00ED32DA"/>
    <w:rsid w:val="00ED46F4"/>
    <w:rsid w:val="00ED4971"/>
    <w:rsid w:val="00ED62EA"/>
    <w:rsid w:val="00ED7156"/>
    <w:rsid w:val="00EE0030"/>
    <w:rsid w:val="00EE0313"/>
    <w:rsid w:val="00EE0322"/>
    <w:rsid w:val="00EE1466"/>
    <w:rsid w:val="00EE3452"/>
    <w:rsid w:val="00EE4904"/>
    <w:rsid w:val="00EE5FEB"/>
    <w:rsid w:val="00EE6677"/>
    <w:rsid w:val="00EE6793"/>
    <w:rsid w:val="00EE7AE4"/>
    <w:rsid w:val="00EF026C"/>
    <w:rsid w:val="00EF15E8"/>
    <w:rsid w:val="00EF2463"/>
    <w:rsid w:val="00EF2C80"/>
    <w:rsid w:val="00EF5A01"/>
    <w:rsid w:val="00EF639D"/>
    <w:rsid w:val="00EF7531"/>
    <w:rsid w:val="00F0289F"/>
    <w:rsid w:val="00F02CE3"/>
    <w:rsid w:val="00F052A4"/>
    <w:rsid w:val="00F0577F"/>
    <w:rsid w:val="00F05CF4"/>
    <w:rsid w:val="00F0616E"/>
    <w:rsid w:val="00F067C3"/>
    <w:rsid w:val="00F12581"/>
    <w:rsid w:val="00F1377F"/>
    <w:rsid w:val="00F13BE0"/>
    <w:rsid w:val="00F14113"/>
    <w:rsid w:val="00F16F97"/>
    <w:rsid w:val="00F25642"/>
    <w:rsid w:val="00F26228"/>
    <w:rsid w:val="00F329FB"/>
    <w:rsid w:val="00F355B6"/>
    <w:rsid w:val="00F37EA0"/>
    <w:rsid w:val="00F40277"/>
    <w:rsid w:val="00F41B64"/>
    <w:rsid w:val="00F4510A"/>
    <w:rsid w:val="00F461BB"/>
    <w:rsid w:val="00F55931"/>
    <w:rsid w:val="00F56032"/>
    <w:rsid w:val="00F57028"/>
    <w:rsid w:val="00F57495"/>
    <w:rsid w:val="00F57FB1"/>
    <w:rsid w:val="00F6272E"/>
    <w:rsid w:val="00F628C7"/>
    <w:rsid w:val="00F6506E"/>
    <w:rsid w:val="00F7087E"/>
    <w:rsid w:val="00F71166"/>
    <w:rsid w:val="00F726FA"/>
    <w:rsid w:val="00F734D9"/>
    <w:rsid w:val="00F762B0"/>
    <w:rsid w:val="00F762F6"/>
    <w:rsid w:val="00F847CD"/>
    <w:rsid w:val="00F90902"/>
    <w:rsid w:val="00F9431A"/>
    <w:rsid w:val="00FA4656"/>
    <w:rsid w:val="00FA5232"/>
    <w:rsid w:val="00FA7C7E"/>
    <w:rsid w:val="00FB0756"/>
    <w:rsid w:val="00FB34FB"/>
    <w:rsid w:val="00FB5A10"/>
    <w:rsid w:val="00FB5C12"/>
    <w:rsid w:val="00FB6871"/>
    <w:rsid w:val="00FB6C0F"/>
    <w:rsid w:val="00FB6D0D"/>
    <w:rsid w:val="00FB7248"/>
    <w:rsid w:val="00FB7B38"/>
    <w:rsid w:val="00FB7E24"/>
    <w:rsid w:val="00FC0EB9"/>
    <w:rsid w:val="00FC1688"/>
    <w:rsid w:val="00FC2962"/>
    <w:rsid w:val="00FC2C39"/>
    <w:rsid w:val="00FC59F5"/>
    <w:rsid w:val="00FC6C17"/>
    <w:rsid w:val="00FD0440"/>
    <w:rsid w:val="00FD6A34"/>
    <w:rsid w:val="00FE07F8"/>
    <w:rsid w:val="00FE0E32"/>
    <w:rsid w:val="00FE40BA"/>
    <w:rsid w:val="00FE44E0"/>
    <w:rsid w:val="00FE56F6"/>
    <w:rsid w:val="00FE5952"/>
    <w:rsid w:val="00FF07D5"/>
    <w:rsid w:val="00FF4406"/>
    <w:rsid w:val="00FF448E"/>
    <w:rsid w:val="00FF46AC"/>
    <w:rsid w:val="00FF4BDA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856"/>
    <w:pPr>
      <w:jc w:val="both"/>
    </w:pPr>
    <w:rPr>
      <w:rFonts w:eastAsia="Times New Roman"/>
      <w:sz w:val="22"/>
      <w:szCs w:val="24"/>
    </w:rPr>
  </w:style>
  <w:style w:type="paragraph" w:styleId="Nadpis2">
    <w:name w:val="heading 2"/>
    <w:basedOn w:val="Normln"/>
    <w:link w:val="Nadpis2Char"/>
    <w:uiPriority w:val="99"/>
    <w:qFormat/>
    <w:locked/>
    <w:rsid w:val="009B6ED9"/>
    <w:pPr>
      <w:spacing w:before="100" w:beforeAutospacing="1" w:after="100" w:afterAutospacing="1"/>
      <w:jc w:val="left"/>
      <w:outlineLvl w:val="1"/>
    </w:pPr>
    <w:rPr>
      <w:rFonts w:ascii="Times New Roman" w:eastAsia="Calibri" w:hAnsi="Times New Roman"/>
      <w:b/>
      <w:bCs/>
      <w:sz w:val="36"/>
      <w:szCs w:val="36"/>
    </w:rPr>
  </w:style>
  <w:style w:type="paragraph" w:styleId="Nadpis4">
    <w:name w:val="heading 4"/>
    <w:basedOn w:val="Normln"/>
    <w:link w:val="Nadpis4Char"/>
    <w:uiPriority w:val="99"/>
    <w:qFormat/>
    <w:locked/>
    <w:rsid w:val="009B6ED9"/>
    <w:pPr>
      <w:spacing w:before="100" w:beforeAutospacing="1" w:after="100" w:afterAutospacing="1"/>
      <w:jc w:val="left"/>
      <w:outlineLvl w:val="3"/>
    </w:pPr>
    <w:rPr>
      <w:rFonts w:ascii="Times New Roman" w:eastAsia="Calibri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5C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5CF0"/>
    <w:rPr>
      <w:rFonts w:ascii="Calibri" w:hAnsi="Calibri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A70ED2"/>
    <w:rPr>
      <w:rFonts w:eastAsia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52C82"/>
    <w:rPr>
      <w:rFonts w:eastAsia="Times New Roman" w:cs="Times New Roman"/>
    </w:rPr>
  </w:style>
  <w:style w:type="paragraph" w:styleId="Zpat">
    <w:name w:val="footer"/>
    <w:basedOn w:val="Normln"/>
    <w:link w:val="Zpat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2C82"/>
    <w:rPr>
      <w:rFonts w:eastAsia="Times New Roman" w:cs="Times New Roman"/>
    </w:rPr>
  </w:style>
  <w:style w:type="paragraph" w:styleId="Normlnweb">
    <w:name w:val="Normal (Web)"/>
    <w:basedOn w:val="Normln"/>
    <w:uiPriority w:val="99"/>
    <w:rsid w:val="00996DA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20D04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F4510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D60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8425E"/>
    <w:rPr>
      <w:rFonts w:ascii="Times New Roman" w:hAnsi="Times New Roman" w:cs="Times New Roman"/>
      <w:sz w:val="2"/>
    </w:rPr>
  </w:style>
  <w:style w:type="paragraph" w:customStyle="1" w:styleId="Textpsmene">
    <w:name w:val="Text písmene"/>
    <w:basedOn w:val="Normln"/>
    <w:uiPriority w:val="99"/>
    <w:rsid w:val="00C80063"/>
    <w:pPr>
      <w:numPr>
        <w:ilvl w:val="1"/>
        <w:numId w:val="8"/>
      </w:numPr>
      <w:outlineLvl w:val="7"/>
    </w:pPr>
    <w:rPr>
      <w:rFonts w:ascii="Times New Roman" w:eastAsia="Calibri" w:hAnsi="Times New Roman"/>
      <w:sz w:val="24"/>
    </w:rPr>
  </w:style>
  <w:style w:type="paragraph" w:customStyle="1" w:styleId="Textodstavce">
    <w:name w:val="Text odstavce"/>
    <w:basedOn w:val="Normln"/>
    <w:uiPriority w:val="99"/>
    <w:rsid w:val="00C80063"/>
    <w:pPr>
      <w:numPr>
        <w:numId w:val="8"/>
      </w:numPr>
      <w:tabs>
        <w:tab w:val="left" w:pos="851"/>
      </w:tabs>
      <w:spacing w:before="120" w:after="120"/>
      <w:outlineLvl w:val="6"/>
    </w:pPr>
    <w:rPr>
      <w:rFonts w:ascii="Times New Roman" w:eastAsia="Calibri" w:hAnsi="Times New Roman"/>
      <w:sz w:val="24"/>
    </w:rPr>
  </w:style>
  <w:style w:type="table" w:styleId="Mkatabulky">
    <w:name w:val="Table Grid"/>
    <w:basedOn w:val="Normlntabulka"/>
    <w:uiPriority w:val="99"/>
    <w:locked/>
    <w:rsid w:val="001D7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tail">
    <w:name w:val="detail"/>
    <w:basedOn w:val="Standardnpsmoodstavce"/>
    <w:rsid w:val="00D6123E"/>
  </w:style>
  <w:style w:type="paragraph" w:customStyle="1" w:styleId="Default">
    <w:name w:val="Default"/>
    <w:rsid w:val="009A48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E175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1753"/>
    <w:rPr>
      <w:rFonts w:eastAsia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E1D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D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D0A"/>
    <w:rPr>
      <w:rFonts w:eastAsia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B69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856"/>
    <w:pPr>
      <w:jc w:val="both"/>
    </w:pPr>
    <w:rPr>
      <w:rFonts w:eastAsia="Times New Roman"/>
      <w:sz w:val="22"/>
      <w:szCs w:val="24"/>
    </w:rPr>
  </w:style>
  <w:style w:type="paragraph" w:styleId="Nadpis2">
    <w:name w:val="heading 2"/>
    <w:basedOn w:val="Normln"/>
    <w:link w:val="Nadpis2Char"/>
    <w:uiPriority w:val="99"/>
    <w:qFormat/>
    <w:locked/>
    <w:rsid w:val="009B6ED9"/>
    <w:pPr>
      <w:spacing w:before="100" w:beforeAutospacing="1" w:after="100" w:afterAutospacing="1"/>
      <w:jc w:val="left"/>
      <w:outlineLvl w:val="1"/>
    </w:pPr>
    <w:rPr>
      <w:rFonts w:ascii="Times New Roman" w:eastAsia="Calibri" w:hAnsi="Times New Roman"/>
      <w:b/>
      <w:bCs/>
      <w:sz w:val="36"/>
      <w:szCs w:val="36"/>
    </w:rPr>
  </w:style>
  <w:style w:type="paragraph" w:styleId="Nadpis4">
    <w:name w:val="heading 4"/>
    <w:basedOn w:val="Normln"/>
    <w:link w:val="Nadpis4Char"/>
    <w:uiPriority w:val="99"/>
    <w:qFormat/>
    <w:locked/>
    <w:rsid w:val="009B6ED9"/>
    <w:pPr>
      <w:spacing w:before="100" w:beforeAutospacing="1" w:after="100" w:afterAutospacing="1"/>
      <w:jc w:val="left"/>
      <w:outlineLvl w:val="3"/>
    </w:pPr>
    <w:rPr>
      <w:rFonts w:ascii="Times New Roman" w:eastAsia="Calibri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5C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5CF0"/>
    <w:rPr>
      <w:rFonts w:ascii="Calibri" w:hAnsi="Calibri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A70ED2"/>
    <w:rPr>
      <w:rFonts w:eastAsia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52C82"/>
    <w:rPr>
      <w:rFonts w:eastAsia="Times New Roman" w:cs="Times New Roman"/>
    </w:rPr>
  </w:style>
  <w:style w:type="paragraph" w:styleId="Zpat">
    <w:name w:val="footer"/>
    <w:basedOn w:val="Normln"/>
    <w:link w:val="Zpat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2C82"/>
    <w:rPr>
      <w:rFonts w:eastAsia="Times New Roman" w:cs="Times New Roman"/>
    </w:rPr>
  </w:style>
  <w:style w:type="paragraph" w:styleId="Normlnweb">
    <w:name w:val="Normal (Web)"/>
    <w:basedOn w:val="Normln"/>
    <w:uiPriority w:val="99"/>
    <w:rsid w:val="00996DA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20D04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F4510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D60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8425E"/>
    <w:rPr>
      <w:rFonts w:ascii="Times New Roman" w:hAnsi="Times New Roman" w:cs="Times New Roman"/>
      <w:sz w:val="2"/>
    </w:rPr>
  </w:style>
  <w:style w:type="paragraph" w:customStyle="1" w:styleId="Textpsmene">
    <w:name w:val="Text písmene"/>
    <w:basedOn w:val="Normln"/>
    <w:uiPriority w:val="99"/>
    <w:rsid w:val="00C80063"/>
    <w:pPr>
      <w:numPr>
        <w:ilvl w:val="1"/>
        <w:numId w:val="8"/>
      </w:numPr>
      <w:outlineLvl w:val="7"/>
    </w:pPr>
    <w:rPr>
      <w:rFonts w:ascii="Times New Roman" w:eastAsia="Calibri" w:hAnsi="Times New Roman"/>
      <w:sz w:val="24"/>
    </w:rPr>
  </w:style>
  <w:style w:type="paragraph" w:customStyle="1" w:styleId="Textodstavce">
    <w:name w:val="Text odstavce"/>
    <w:basedOn w:val="Normln"/>
    <w:uiPriority w:val="99"/>
    <w:rsid w:val="00C80063"/>
    <w:pPr>
      <w:numPr>
        <w:numId w:val="8"/>
      </w:numPr>
      <w:tabs>
        <w:tab w:val="left" w:pos="851"/>
      </w:tabs>
      <w:spacing w:before="120" w:after="120"/>
      <w:outlineLvl w:val="6"/>
    </w:pPr>
    <w:rPr>
      <w:rFonts w:ascii="Times New Roman" w:eastAsia="Calibri" w:hAnsi="Times New Roman"/>
      <w:sz w:val="24"/>
    </w:rPr>
  </w:style>
  <w:style w:type="table" w:styleId="Mkatabulky">
    <w:name w:val="Table Grid"/>
    <w:basedOn w:val="Normlntabulka"/>
    <w:uiPriority w:val="99"/>
    <w:locked/>
    <w:rsid w:val="001D7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tail">
    <w:name w:val="detail"/>
    <w:basedOn w:val="Standardnpsmoodstavce"/>
    <w:rsid w:val="00D6123E"/>
  </w:style>
  <w:style w:type="paragraph" w:customStyle="1" w:styleId="Default">
    <w:name w:val="Default"/>
    <w:rsid w:val="009A48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7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2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aterina_musilkova@nm.cz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D36AC-4A11-4D0C-B5F4-EF113083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2398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Praze, dne 14</vt:lpstr>
    </vt:vector>
  </TitlesOfParts>
  <Company>Hewlett-Packard Company</Company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Praze, dne 14</dc:title>
  <dc:creator>Dagmar Fialová</dc:creator>
  <cp:lastModifiedBy>Michaela Horáková</cp:lastModifiedBy>
  <cp:revision>16</cp:revision>
  <cp:lastPrinted>2012-11-07T15:28:00Z</cp:lastPrinted>
  <dcterms:created xsi:type="dcterms:W3CDTF">2012-11-06T09:04:00Z</dcterms:created>
  <dcterms:modified xsi:type="dcterms:W3CDTF">2012-11-22T09:39:00Z</dcterms:modified>
</cp:coreProperties>
</file>