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0D" w:rsidRPr="006C380D" w:rsidRDefault="006C380D" w:rsidP="006C380D">
      <w:pPr>
        <w:tabs>
          <w:tab w:val="left" w:pos="5954"/>
        </w:tabs>
        <w:rPr>
          <w:rFonts w:ascii="Arial" w:hAnsi="Arial" w:cs="Arial"/>
          <w:i/>
          <w:sz w:val="24"/>
          <w:szCs w:val="24"/>
        </w:rPr>
      </w:pPr>
      <w:r w:rsidRPr="006C380D">
        <w:rPr>
          <w:rFonts w:ascii="Arial" w:hAnsi="Arial" w:cs="Arial"/>
          <w:i/>
          <w:sz w:val="24"/>
          <w:szCs w:val="24"/>
        </w:rPr>
        <w:t xml:space="preserve">K č.j. </w:t>
      </w:r>
      <w:r>
        <w:rPr>
          <w:rFonts w:ascii="Arial" w:hAnsi="Arial" w:cs="Arial"/>
          <w:i/>
          <w:sz w:val="24"/>
          <w:szCs w:val="24"/>
        </w:rPr>
        <w:t>MSMT-</w:t>
      </w:r>
      <w:r w:rsidR="00864301">
        <w:rPr>
          <w:rFonts w:ascii="Arial" w:hAnsi="Arial" w:cs="Arial"/>
          <w:i/>
          <w:sz w:val="24"/>
          <w:szCs w:val="24"/>
        </w:rPr>
        <w:t>38113/2012-61</w:t>
      </w:r>
    </w:p>
    <w:p w:rsidR="00011FB1" w:rsidRPr="00061633" w:rsidRDefault="00011FB1" w:rsidP="00011FB1">
      <w:pPr>
        <w:jc w:val="center"/>
        <w:rPr>
          <w:rFonts w:ascii="Arial" w:hAnsi="Arial" w:cs="Arial"/>
          <w:sz w:val="24"/>
          <w:szCs w:val="24"/>
        </w:rPr>
      </w:pPr>
      <w:r w:rsidRPr="00061633">
        <w:rPr>
          <w:rFonts w:ascii="Arial" w:hAnsi="Arial" w:cs="Arial"/>
          <w:caps/>
          <w:sz w:val="24"/>
          <w:szCs w:val="24"/>
        </w:rPr>
        <w:t>Veřejná vyhláška</w:t>
      </w:r>
      <w:r>
        <w:rPr>
          <w:rFonts w:ascii="Arial" w:hAnsi="Arial" w:cs="Arial"/>
          <w:cap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Pr="00061633">
        <w:rPr>
          <w:rFonts w:ascii="Arial" w:hAnsi="Arial" w:cs="Arial"/>
          <w:sz w:val="24"/>
          <w:szCs w:val="24"/>
        </w:rPr>
        <w:t xml:space="preserve">podle </w:t>
      </w:r>
      <w:r>
        <w:rPr>
          <w:rFonts w:ascii="Arial" w:hAnsi="Arial" w:cs="Arial"/>
          <w:sz w:val="24"/>
          <w:szCs w:val="24"/>
        </w:rPr>
        <w:t>§ </w:t>
      </w:r>
      <w:r w:rsidRPr="00061633">
        <w:rPr>
          <w:rFonts w:ascii="Arial" w:hAnsi="Arial" w:cs="Arial"/>
          <w:sz w:val="24"/>
          <w:szCs w:val="24"/>
        </w:rPr>
        <w:t>25 zákona</w:t>
      </w:r>
      <w:r>
        <w:rPr>
          <w:rFonts w:ascii="Arial" w:hAnsi="Arial" w:cs="Arial"/>
          <w:sz w:val="24"/>
          <w:szCs w:val="24"/>
        </w:rPr>
        <w:t xml:space="preserve"> č. </w:t>
      </w:r>
      <w:r w:rsidRPr="00061633">
        <w:rPr>
          <w:rFonts w:ascii="Arial" w:hAnsi="Arial" w:cs="Arial"/>
          <w:sz w:val="24"/>
          <w:szCs w:val="24"/>
        </w:rPr>
        <w:t>500/2004 Sb., správní řá</w:t>
      </w:r>
      <w:r w:rsidR="00FF42C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)</w:t>
      </w:r>
    </w:p>
    <w:p w:rsidR="00011FB1" w:rsidRDefault="00011FB1" w:rsidP="00864301">
      <w:pPr>
        <w:jc w:val="center"/>
        <w:rPr>
          <w:rFonts w:ascii="Arial" w:hAnsi="Arial" w:cs="Arial"/>
          <w:b/>
          <w:sz w:val="24"/>
          <w:szCs w:val="24"/>
        </w:rPr>
      </w:pPr>
      <w:r w:rsidRPr="00061633">
        <w:rPr>
          <w:rFonts w:ascii="Arial" w:hAnsi="Arial" w:cs="Arial"/>
          <w:b/>
          <w:sz w:val="24"/>
          <w:szCs w:val="24"/>
        </w:rPr>
        <w:t>Výzva</w:t>
      </w:r>
      <w:r>
        <w:rPr>
          <w:rFonts w:ascii="Arial" w:hAnsi="Arial" w:cs="Arial"/>
          <w:b/>
          <w:sz w:val="24"/>
          <w:szCs w:val="24"/>
        </w:rPr>
        <w:t xml:space="preserve"> k</w:t>
      </w:r>
      <w:r w:rsidR="00864301">
        <w:rPr>
          <w:rFonts w:ascii="Arial" w:hAnsi="Arial" w:cs="Arial"/>
          <w:b/>
          <w:sz w:val="24"/>
          <w:szCs w:val="24"/>
        </w:rPr>
        <w:t xml:space="preserve"> převzetí rozhodnutí </w:t>
      </w:r>
      <w:r w:rsidR="00BD60C9">
        <w:rPr>
          <w:rFonts w:ascii="Arial" w:hAnsi="Arial" w:cs="Arial"/>
          <w:b/>
          <w:sz w:val="24"/>
          <w:szCs w:val="24"/>
        </w:rPr>
        <w:t xml:space="preserve">ze dne 28. 11. 2012, č.j. </w:t>
      </w:r>
      <w:r w:rsidR="00BD60C9" w:rsidRPr="00BD60C9">
        <w:rPr>
          <w:rFonts w:ascii="Arial" w:hAnsi="Arial" w:cs="Arial"/>
          <w:b/>
          <w:sz w:val="24"/>
          <w:szCs w:val="24"/>
        </w:rPr>
        <w:t>MSMT-38113/2012-61</w:t>
      </w:r>
      <w:r w:rsidR="00BD60C9">
        <w:rPr>
          <w:rFonts w:ascii="Arial" w:hAnsi="Arial" w:cs="Arial"/>
          <w:b/>
          <w:sz w:val="24"/>
          <w:szCs w:val="24"/>
        </w:rPr>
        <w:t>, o </w:t>
      </w:r>
      <w:r w:rsidR="00864301">
        <w:rPr>
          <w:rFonts w:ascii="Arial" w:hAnsi="Arial" w:cs="Arial"/>
          <w:b/>
          <w:sz w:val="24"/>
          <w:szCs w:val="24"/>
        </w:rPr>
        <w:t xml:space="preserve">„rozkladu proti </w:t>
      </w:r>
      <w:r w:rsidRPr="00061633">
        <w:rPr>
          <w:rFonts w:ascii="Arial" w:hAnsi="Arial" w:cs="Arial"/>
          <w:b/>
          <w:sz w:val="24"/>
          <w:szCs w:val="24"/>
        </w:rPr>
        <w:t>rozhodnutí Ministerstva školství, mládeže a tělovýchovy č.j. MSMT-25670/2012-VI/1, ze dne 19. 06. 2012“</w:t>
      </w:r>
    </w:p>
    <w:p w:rsidR="00864301" w:rsidRDefault="00864301" w:rsidP="00011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Rozkladatelé</w:t>
      </w:r>
    </w:p>
    <w:p w:rsidR="00864301" w:rsidRPr="00510C78" w:rsidRDefault="00BD60C9" w:rsidP="008643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Lucie</w:t>
      </w:r>
      <w:r w:rsidR="00864301" w:rsidRPr="00864301">
        <w:rPr>
          <w:rFonts w:ascii="Arial" w:hAnsi="Arial" w:cs="Arial"/>
          <w:b/>
          <w:sz w:val="24"/>
          <w:szCs w:val="24"/>
        </w:rPr>
        <w:t xml:space="preserve"> Beranov</w:t>
      </w:r>
      <w:r>
        <w:rPr>
          <w:rFonts w:ascii="Arial" w:hAnsi="Arial" w:cs="Arial"/>
          <w:b/>
          <w:sz w:val="24"/>
          <w:szCs w:val="24"/>
        </w:rPr>
        <w:t>á</w:t>
      </w:r>
      <w:r w:rsidR="00864301">
        <w:rPr>
          <w:rFonts w:ascii="Arial" w:hAnsi="Arial" w:cs="Arial"/>
          <w:sz w:val="24"/>
          <w:szCs w:val="24"/>
        </w:rPr>
        <w:t>, nar. neuvedeno, adresa neuvedena</w:t>
      </w:r>
      <w:r w:rsidR="00864301">
        <w:rPr>
          <w:rFonts w:ascii="Arial" w:hAnsi="Arial" w:cs="Arial"/>
          <w:sz w:val="24"/>
          <w:szCs w:val="24"/>
        </w:rPr>
        <w:br/>
      </w:r>
      <w:r w:rsidR="00864301" w:rsidRPr="00864301">
        <w:rPr>
          <w:rFonts w:ascii="Arial" w:hAnsi="Arial" w:cs="Arial"/>
          <w:i/>
          <w:sz w:val="24"/>
          <w:szCs w:val="24"/>
        </w:rPr>
        <w:t>(</w:t>
      </w:r>
      <w:r w:rsidR="00864301">
        <w:rPr>
          <w:rFonts w:ascii="Arial" w:hAnsi="Arial" w:cs="Arial"/>
          <w:i/>
          <w:sz w:val="24"/>
          <w:szCs w:val="24"/>
        </w:rPr>
        <w:t xml:space="preserve">§ 25 odst. 1 – </w:t>
      </w:r>
      <w:r w:rsidR="00864301" w:rsidRPr="00864301">
        <w:rPr>
          <w:rFonts w:ascii="Arial" w:hAnsi="Arial" w:cs="Arial"/>
          <w:i/>
          <w:sz w:val="24"/>
          <w:szCs w:val="24"/>
        </w:rPr>
        <w:t>neznámý pobyt)</w:t>
      </w:r>
      <w:r w:rsidR="00510C78">
        <w:rPr>
          <w:rFonts w:ascii="Arial" w:hAnsi="Arial" w:cs="Arial"/>
          <w:sz w:val="24"/>
          <w:szCs w:val="24"/>
        </w:rPr>
        <w:t>,</w:t>
      </w:r>
    </w:p>
    <w:p w:rsidR="00864301" w:rsidRPr="00510C78" w:rsidRDefault="00BD60C9" w:rsidP="008643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Markéta</w:t>
      </w:r>
      <w:r w:rsidR="00864301" w:rsidRPr="00864301">
        <w:rPr>
          <w:rFonts w:ascii="Arial" w:hAnsi="Arial" w:cs="Arial"/>
          <w:b/>
          <w:sz w:val="24"/>
          <w:szCs w:val="24"/>
        </w:rPr>
        <w:t xml:space="preserve"> Michalov</w:t>
      </w:r>
      <w:r>
        <w:rPr>
          <w:rFonts w:ascii="Arial" w:hAnsi="Arial" w:cs="Arial"/>
          <w:b/>
          <w:sz w:val="24"/>
          <w:szCs w:val="24"/>
        </w:rPr>
        <w:t>á</w:t>
      </w:r>
      <w:r w:rsidR="00864301">
        <w:rPr>
          <w:rFonts w:ascii="Arial" w:hAnsi="Arial" w:cs="Arial"/>
          <w:sz w:val="24"/>
          <w:szCs w:val="24"/>
        </w:rPr>
        <w:t xml:space="preserve">, nar. neuvedeno, </w:t>
      </w:r>
      <w:r w:rsidR="00864301" w:rsidRPr="00864301">
        <w:rPr>
          <w:rFonts w:ascii="Arial" w:hAnsi="Arial" w:cs="Arial"/>
          <w:sz w:val="24"/>
          <w:szCs w:val="24"/>
        </w:rPr>
        <w:t>Mokrý Lom 12, 37401 Trhové</w:t>
      </w:r>
      <w:r w:rsidR="00864301">
        <w:rPr>
          <w:rFonts w:ascii="Arial" w:hAnsi="Arial" w:cs="Arial"/>
          <w:sz w:val="24"/>
          <w:szCs w:val="24"/>
        </w:rPr>
        <w:t xml:space="preserve"> </w:t>
      </w:r>
      <w:r w:rsidR="00864301" w:rsidRPr="00864301">
        <w:rPr>
          <w:rFonts w:ascii="Arial" w:hAnsi="Arial" w:cs="Arial"/>
          <w:sz w:val="24"/>
          <w:szCs w:val="24"/>
        </w:rPr>
        <w:t>Sviny</w:t>
      </w:r>
      <w:r w:rsidR="00864301">
        <w:rPr>
          <w:rFonts w:ascii="Arial" w:hAnsi="Arial" w:cs="Arial"/>
          <w:sz w:val="24"/>
          <w:szCs w:val="24"/>
        </w:rPr>
        <w:br/>
      </w:r>
      <w:r w:rsidR="00864301" w:rsidRPr="00864301">
        <w:rPr>
          <w:rFonts w:ascii="Arial" w:hAnsi="Arial" w:cs="Arial"/>
          <w:i/>
          <w:sz w:val="24"/>
          <w:szCs w:val="24"/>
        </w:rPr>
        <w:t>(§ 25 odst. 1 – prokazatelně se nedaří doručovat)</w:t>
      </w:r>
      <w:r w:rsidR="00510C78">
        <w:rPr>
          <w:rFonts w:ascii="Arial" w:hAnsi="Arial" w:cs="Arial"/>
          <w:sz w:val="24"/>
          <w:szCs w:val="24"/>
        </w:rPr>
        <w:t>,</w:t>
      </w:r>
    </w:p>
    <w:p w:rsidR="00864301" w:rsidRDefault="00BD60C9" w:rsidP="008643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Nataliya</w:t>
      </w:r>
      <w:r w:rsidR="00864301" w:rsidRPr="00864301">
        <w:rPr>
          <w:rFonts w:ascii="Arial" w:hAnsi="Arial" w:cs="Arial"/>
          <w:b/>
          <w:sz w:val="24"/>
          <w:szCs w:val="24"/>
        </w:rPr>
        <w:t xml:space="preserve"> Rishko</w:t>
      </w:r>
      <w:r w:rsidR="00864301" w:rsidRPr="00864301">
        <w:rPr>
          <w:rFonts w:ascii="Arial" w:hAnsi="Arial" w:cs="Arial"/>
          <w:sz w:val="24"/>
          <w:szCs w:val="24"/>
        </w:rPr>
        <w:t xml:space="preserve">, nar. 9. 1. </w:t>
      </w:r>
      <w:r w:rsidR="00864301">
        <w:rPr>
          <w:rFonts w:ascii="Arial" w:hAnsi="Arial" w:cs="Arial"/>
          <w:sz w:val="24"/>
          <w:szCs w:val="24"/>
        </w:rPr>
        <w:t>1987, Strážné 33, 54352 Strážné</w:t>
      </w:r>
      <w:r w:rsidR="00864301">
        <w:rPr>
          <w:rFonts w:ascii="Arial" w:hAnsi="Arial" w:cs="Arial"/>
          <w:sz w:val="24"/>
          <w:szCs w:val="24"/>
        </w:rPr>
        <w:br/>
      </w:r>
      <w:r w:rsidR="00864301" w:rsidRPr="00864301">
        <w:rPr>
          <w:rFonts w:ascii="Arial" w:hAnsi="Arial" w:cs="Arial"/>
          <w:i/>
          <w:sz w:val="24"/>
          <w:szCs w:val="24"/>
        </w:rPr>
        <w:t>(§ 25 odst. 1 – prokazatelně se nedaří doručovat)</w:t>
      </w:r>
    </w:p>
    <w:p w:rsidR="00864301" w:rsidRDefault="00BD60C9" w:rsidP="00BD60C9">
      <w:pPr>
        <w:jc w:val="both"/>
        <w:rPr>
          <w:rFonts w:ascii="Arial" w:hAnsi="Arial" w:cs="Arial"/>
          <w:sz w:val="24"/>
          <w:szCs w:val="24"/>
        </w:rPr>
      </w:pPr>
      <w:r w:rsidRPr="00BD60C9">
        <w:rPr>
          <w:rFonts w:ascii="Arial" w:hAnsi="Arial" w:cs="Arial"/>
          <w:b/>
          <w:sz w:val="24"/>
          <w:szCs w:val="24"/>
        </w:rPr>
        <w:t xml:space="preserve">se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D60C9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 </w:t>
      </w:r>
      <w:r w:rsidRPr="00BD60C9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> </w:t>
      </w:r>
      <w:r w:rsidRPr="00BD60C9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 ý v a j í</w:t>
      </w:r>
      <w:r>
        <w:rPr>
          <w:rFonts w:ascii="Arial" w:hAnsi="Arial" w:cs="Arial"/>
          <w:sz w:val="24"/>
          <w:szCs w:val="24"/>
        </w:rPr>
        <w:t xml:space="preserve">  </w:t>
      </w:r>
      <w:r w:rsidR="00864301">
        <w:rPr>
          <w:rFonts w:ascii="Arial" w:hAnsi="Arial" w:cs="Arial"/>
          <w:sz w:val="24"/>
          <w:szCs w:val="24"/>
        </w:rPr>
        <w:t xml:space="preserve">k převzetí </w:t>
      </w:r>
      <w:r w:rsidRPr="00BD60C9">
        <w:rPr>
          <w:rFonts w:ascii="Arial" w:hAnsi="Arial" w:cs="Arial"/>
          <w:sz w:val="24"/>
          <w:szCs w:val="24"/>
        </w:rPr>
        <w:t>rozhodnutí ze dne 28. 11. 2012, č.j. MSMT-38113/2012-61</w:t>
      </w:r>
      <w:r w:rsidR="003E045C">
        <w:rPr>
          <w:rFonts w:ascii="Arial" w:hAnsi="Arial" w:cs="Arial"/>
          <w:sz w:val="24"/>
          <w:szCs w:val="24"/>
        </w:rPr>
        <w:t xml:space="preserve"> </w:t>
      </w:r>
      <w:r w:rsidR="00510C78">
        <w:rPr>
          <w:rFonts w:ascii="Arial" w:hAnsi="Arial" w:cs="Arial"/>
          <w:sz w:val="24"/>
          <w:szCs w:val="24"/>
        </w:rPr>
        <w:t>,</w:t>
      </w:r>
      <w:r w:rsidR="00864301">
        <w:rPr>
          <w:rFonts w:ascii="Arial" w:hAnsi="Arial" w:cs="Arial"/>
          <w:sz w:val="24"/>
          <w:szCs w:val="24"/>
        </w:rPr>
        <w:t xml:space="preserve"> na odboru legislativy a exekut</w:t>
      </w:r>
      <w:r>
        <w:rPr>
          <w:rFonts w:ascii="Arial" w:hAnsi="Arial" w:cs="Arial"/>
          <w:sz w:val="24"/>
          <w:szCs w:val="24"/>
        </w:rPr>
        <w:t>ivního servisu Ministerstva školství, mládeže a tělovýchovy a současně</w:t>
      </w:r>
    </w:p>
    <w:p w:rsidR="00BD60C9" w:rsidRPr="00BD60C9" w:rsidRDefault="00BD60C9" w:rsidP="00BD60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 </w:t>
      </w:r>
      <w:r w:rsidRPr="00BD60C9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 </w:t>
      </w:r>
      <w:r w:rsidRPr="00BD60C9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 </w:t>
      </w:r>
      <w:r w:rsidRPr="00BD60C9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 č u j í</w:t>
      </w:r>
      <w:r w:rsidR="00510C78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, že podle § 25 odst. 2 správního řádu </w:t>
      </w:r>
      <w:r w:rsidRPr="00BD60C9">
        <w:rPr>
          <w:rFonts w:ascii="Arial" w:hAnsi="Arial" w:cs="Arial"/>
          <w:b/>
          <w:sz w:val="24"/>
          <w:szCs w:val="24"/>
        </w:rPr>
        <w:t xml:space="preserve">bude </w:t>
      </w:r>
      <w:r w:rsidR="00510C78">
        <w:rPr>
          <w:rFonts w:ascii="Arial" w:hAnsi="Arial" w:cs="Arial"/>
          <w:b/>
          <w:sz w:val="24"/>
          <w:szCs w:val="24"/>
        </w:rPr>
        <w:t>označené</w:t>
      </w:r>
      <w:r w:rsidRPr="00BD60C9">
        <w:rPr>
          <w:rFonts w:ascii="Arial" w:hAnsi="Arial" w:cs="Arial"/>
          <w:b/>
          <w:sz w:val="24"/>
          <w:szCs w:val="24"/>
        </w:rPr>
        <w:t xml:space="preserve"> rozhodnutí považováno za doručené patnáctým dnem po vyvěšení </w:t>
      </w:r>
      <w:r w:rsidR="00510C78">
        <w:rPr>
          <w:rFonts w:ascii="Arial" w:hAnsi="Arial" w:cs="Arial"/>
          <w:b/>
          <w:sz w:val="24"/>
          <w:szCs w:val="24"/>
        </w:rPr>
        <w:t xml:space="preserve">této výzvy </w:t>
      </w:r>
      <w:r w:rsidR="00FF42CC">
        <w:rPr>
          <w:rFonts w:ascii="Arial" w:hAnsi="Arial" w:cs="Arial"/>
          <w:b/>
          <w:sz w:val="24"/>
          <w:szCs w:val="24"/>
        </w:rPr>
        <w:t>na úřední desce, byla</w:t>
      </w:r>
      <w:r w:rsidRPr="00BD60C9">
        <w:rPr>
          <w:rFonts w:ascii="Arial" w:hAnsi="Arial" w:cs="Arial"/>
          <w:b/>
          <w:sz w:val="24"/>
          <w:szCs w:val="24"/>
        </w:rPr>
        <w:t xml:space="preserve">-li v této lhůtě </w:t>
      </w:r>
      <w:r w:rsidR="00FF42CC">
        <w:rPr>
          <w:rFonts w:ascii="Arial" w:hAnsi="Arial" w:cs="Arial"/>
          <w:b/>
          <w:sz w:val="24"/>
          <w:szCs w:val="24"/>
        </w:rPr>
        <w:t xml:space="preserve">výzva </w:t>
      </w:r>
      <w:r w:rsidRPr="00BD60C9">
        <w:rPr>
          <w:rFonts w:ascii="Arial" w:hAnsi="Arial" w:cs="Arial"/>
          <w:b/>
          <w:sz w:val="24"/>
          <w:szCs w:val="24"/>
        </w:rPr>
        <w:t>uveře</w:t>
      </w:r>
      <w:r w:rsidR="00510C78">
        <w:rPr>
          <w:rFonts w:ascii="Arial" w:hAnsi="Arial" w:cs="Arial"/>
          <w:b/>
          <w:sz w:val="24"/>
          <w:szCs w:val="24"/>
        </w:rPr>
        <w:t>jněna</w:t>
      </w:r>
      <w:r w:rsidRPr="00BD60C9">
        <w:rPr>
          <w:rFonts w:ascii="Arial" w:hAnsi="Arial" w:cs="Arial"/>
          <w:b/>
          <w:sz w:val="24"/>
          <w:szCs w:val="24"/>
        </w:rPr>
        <w:t xml:space="preserve"> </w:t>
      </w:r>
      <w:r w:rsidR="00FF42CC">
        <w:rPr>
          <w:rFonts w:ascii="Arial" w:hAnsi="Arial" w:cs="Arial"/>
          <w:b/>
          <w:sz w:val="24"/>
          <w:szCs w:val="24"/>
        </w:rPr>
        <w:t xml:space="preserve">také </w:t>
      </w:r>
      <w:r w:rsidRPr="00BD60C9">
        <w:rPr>
          <w:rFonts w:ascii="Arial" w:hAnsi="Arial" w:cs="Arial"/>
          <w:b/>
          <w:sz w:val="24"/>
          <w:szCs w:val="24"/>
        </w:rPr>
        <w:t>způsobem umožňujícím dálkový přístup</w:t>
      </w:r>
      <w:r>
        <w:rPr>
          <w:rFonts w:ascii="Arial" w:hAnsi="Arial" w:cs="Arial"/>
          <w:sz w:val="24"/>
          <w:szCs w:val="24"/>
        </w:rPr>
        <w:t>.</w:t>
      </w:r>
    </w:p>
    <w:p w:rsidR="00011FB1" w:rsidRDefault="00011FB1" w:rsidP="00011FB1">
      <w:pPr>
        <w:jc w:val="both"/>
        <w:rPr>
          <w:rFonts w:ascii="Arial" w:hAnsi="Arial" w:cs="Arial"/>
          <w:sz w:val="24"/>
          <w:szCs w:val="24"/>
        </w:rPr>
      </w:pPr>
    </w:p>
    <w:p w:rsidR="00011FB1" w:rsidRDefault="007C718D" w:rsidP="00011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 dne 12</w:t>
      </w:r>
      <w:r w:rsidR="00BD60C9">
        <w:rPr>
          <w:rFonts w:ascii="Arial" w:hAnsi="Arial" w:cs="Arial"/>
          <w:sz w:val="24"/>
          <w:szCs w:val="24"/>
        </w:rPr>
        <w:t>. 12</w:t>
      </w:r>
      <w:r w:rsidR="00011FB1">
        <w:rPr>
          <w:rFonts w:ascii="Arial" w:hAnsi="Arial" w:cs="Arial"/>
          <w:sz w:val="24"/>
          <w:szCs w:val="24"/>
        </w:rPr>
        <w:t>. 2012</w:t>
      </w:r>
    </w:p>
    <w:p w:rsidR="00011FB1" w:rsidRDefault="00011FB1" w:rsidP="00011FB1">
      <w:pPr>
        <w:jc w:val="both"/>
        <w:rPr>
          <w:rFonts w:ascii="Arial" w:hAnsi="Arial" w:cs="Arial"/>
          <w:sz w:val="24"/>
          <w:szCs w:val="24"/>
        </w:rPr>
      </w:pPr>
    </w:p>
    <w:p w:rsidR="00011FB1" w:rsidRDefault="00011FB1" w:rsidP="00011FB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11FB1" w:rsidRDefault="00011FB1" w:rsidP="00011FB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11FB1" w:rsidRPr="00061633" w:rsidRDefault="00011FB1" w:rsidP="00BD60C9">
      <w:pPr>
        <w:spacing w:after="0"/>
        <w:ind w:left="4248"/>
        <w:jc w:val="center"/>
        <w:rPr>
          <w:rFonts w:ascii="Arial" w:hAnsi="Arial" w:cs="Arial"/>
          <w:b/>
          <w:sz w:val="24"/>
          <w:szCs w:val="24"/>
        </w:rPr>
      </w:pPr>
      <w:r w:rsidRPr="00061633">
        <w:rPr>
          <w:rFonts w:ascii="Arial" w:hAnsi="Arial" w:cs="Arial"/>
          <w:b/>
          <w:sz w:val="24"/>
          <w:szCs w:val="24"/>
        </w:rPr>
        <w:t>JUDr. Miroslav Šimůnek</w:t>
      </w:r>
    </w:p>
    <w:p w:rsidR="00011FB1" w:rsidRDefault="00011FB1" w:rsidP="00BD60C9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vrchní ředitel</w:t>
      </w:r>
    </w:p>
    <w:p w:rsidR="00011FB1" w:rsidRDefault="00011FB1" w:rsidP="00BD60C9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sekce legislativy a práva</w:t>
      </w:r>
    </w:p>
    <w:p w:rsidR="00BD60C9" w:rsidRDefault="00BD60C9" w:rsidP="00011FB1">
      <w:pPr>
        <w:jc w:val="both"/>
        <w:rPr>
          <w:rFonts w:ascii="Arial" w:hAnsi="Arial" w:cs="Arial"/>
          <w:sz w:val="24"/>
          <w:szCs w:val="24"/>
        </w:rPr>
      </w:pPr>
    </w:p>
    <w:p w:rsidR="00011FB1" w:rsidRDefault="00011FB1" w:rsidP="00011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Vyvěšeno:</w:t>
      </w:r>
      <w:r w:rsidR="00BD60C9">
        <w:rPr>
          <w:rFonts w:ascii="Arial" w:hAnsi="Arial" w:cs="Arial"/>
          <w:sz w:val="24"/>
          <w:szCs w:val="24"/>
        </w:rPr>
        <w:tab/>
      </w:r>
      <w:r w:rsidR="00BD60C9">
        <w:rPr>
          <w:rFonts w:ascii="Arial" w:hAnsi="Arial" w:cs="Arial"/>
          <w:sz w:val="24"/>
          <w:szCs w:val="24"/>
        </w:rPr>
        <w:tab/>
        <w:t>. 12. 2012</w:t>
      </w:r>
    </w:p>
    <w:p w:rsidR="0003518D" w:rsidRPr="00BD60C9" w:rsidRDefault="00BD60C9" w:rsidP="00BD60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Sejmuto: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 12. 2012</w:t>
      </w:r>
    </w:p>
    <w:sectPr w:rsidR="0003518D" w:rsidRPr="00BD60C9" w:rsidSect="0003518D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38F" w:rsidRDefault="0025038F" w:rsidP="00B73283">
      <w:pPr>
        <w:spacing w:after="0" w:line="240" w:lineRule="auto"/>
      </w:pPr>
      <w:r>
        <w:separator/>
      </w:r>
    </w:p>
  </w:endnote>
  <w:endnote w:type="continuationSeparator" w:id="0">
    <w:p w:rsidR="0025038F" w:rsidRDefault="0025038F" w:rsidP="00B7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4A" w:rsidRPr="00B73283" w:rsidRDefault="0078034A" w:rsidP="00B73283">
    <w:pPr>
      <w:pStyle w:val="Zpat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38F" w:rsidRDefault="0025038F" w:rsidP="00B73283">
      <w:pPr>
        <w:spacing w:after="0" w:line="240" w:lineRule="auto"/>
      </w:pPr>
      <w:r>
        <w:separator/>
      </w:r>
    </w:p>
  </w:footnote>
  <w:footnote w:type="continuationSeparator" w:id="0">
    <w:p w:rsidR="0025038F" w:rsidRDefault="0025038F" w:rsidP="00B7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4A" w:rsidRDefault="0078034A" w:rsidP="0003518D">
    <w:pPr>
      <w:pStyle w:val="Zhlav"/>
      <w:rPr>
        <w:rFonts w:ascii="Arial" w:hAnsi="Arial" w:cs="Arial"/>
        <w:sz w:val="24"/>
        <w:szCs w:val="24"/>
      </w:rPr>
    </w:pPr>
  </w:p>
  <w:p w:rsidR="0078034A" w:rsidRDefault="0078034A" w:rsidP="0003518D">
    <w:pPr>
      <w:pStyle w:val="Zhlav"/>
      <w:rPr>
        <w:rFonts w:ascii="Arial" w:hAnsi="Arial" w:cs="Arial"/>
        <w:sz w:val="24"/>
        <w:szCs w:val="24"/>
      </w:rPr>
    </w:pPr>
  </w:p>
  <w:p w:rsidR="0078034A" w:rsidRDefault="0078034A" w:rsidP="0003518D">
    <w:pPr>
      <w:pStyle w:val="Zhlav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MINISTERSTVO ŠKOLSTVÍ, MLÁDEŽE A TĚLOVÝCHOVY</w:t>
    </w:r>
  </w:p>
  <w:p w:rsidR="0078034A" w:rsidRPr="00B73283" w:rsidRDefault="0078034A" w:rsidP="0003518D">
    <w:pPr>
      <w:pStyle w:val="Zhlav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Karmelitská 7, 118 12 Praha 1 – Malá Strana</w:t>
    </w:r>
  </w:p>
  <w:p w:rsidR="0078034A" w:rsidRDefault="0078034A" w:rsidP="0003518D">
    <w:pPr>
      <w:pStyle w:val="Zhlav"/>
    </w:pPr>
  </w:p>
  <w:p w:rsidR="0078034A" w:rsidRDefault="0078034A" w:rsidP="0003518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4A" w:rsidRDefault="0078034A" w:rsidP="00B73283">
    <w:pPr>
      <w:pStyle w:val="Zhlav"/>
      <w:rPr>
        <w:rFonts w:ascii="Arial" w:hAnsi="Arial" w:cs="Arial"/>
        <w:sz w:val="24"/>
        <w:szCs w:val="24"/>
      </w:rPr>
    </w:pPr>
  </w:p>
  <w:p w:rsidR="0078034A" w:rsidRDefault="0078034A" w:rsidP="00B73283">
    <w:pPr>
      <w:pStyle w:val="Zhlav"/>
      <w:rPr>
        <w:rFonts w:ascii="Arial" w:hAnsi="Arial" w:cs="Arial"/>
        <w:sz w:val="24"/>
        <w:szCs w:val="24"/>
      </w:rPr>
    </w:pPr>
  </w:p>
  <w:p w:rsidR="0078034A" w:rsidRDefault="0078034A" w:rsidP="00B73283">
    <w:pPr>
      <w:pStyle w:val="Zhlav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MINISTERSTVO ŠKOLSTVÍ, MLÁDEŽE A TĚLOVÝCHOVY</w:t>
    </w:r>
  </w:p>
  <w:p w:rsidR="0078034A" w:rsidRPr="00B73283" w:rsidRDefault="0078034A" w:rsidP="00B73283">
    <w:pPr>
      <w:pStyle w:val="Zhlav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Karmelitská 7, 118 12 Praha 1 – Malá Strana</w:t>
    </w:r>
  </w:p>
  <w:p w:rsidR="0078034A" w:rsidRDefault="0078034A" w:rsidP="00B73283">
    <w:pPr>
      <w:pStyle w:val="Zhlav"/>
    </w:pPr>
  </w:p>
  <w:p w:rsidR="0078034A" w:rsidRDefault="0078034A" w:rsidP="00B73283">
    <w:pPr>
      <w:pStyle w:val="Zhlav"/>
    </w:pPr>
  </w:p>
  <w:p w:rsidR="0078034A" w:rsidRDefault="0078034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283"/>
    <w:rsid w:val="00011FB1"/>
    <w:rsid w:val="00013D0B"/>
    <w:rsid w:val="0003518D"/>
    <w:rsid w:val="00102DC0"/>
    <w:rsid w:val="001727B1"/>
    <w:rsid w:val="001D1122"/>
    <w:rsid w:val="001E364B"/>
    <w:rsid w:val="0024354D"/>
    <w:rsid w:val="0025038F"/>
    <w:rsid w:val="00330A45"/>
    <w:rsid w:val="00331DD0"/>
    <w:rsid w:val="00340587"/>
    <w:rsid w:val="00364D62"/>
    <w:rsid w:val="00381840"/>
    <w:rsid w:val="003B27D0"/>
    <w:rsid w:val="003C3E60"/>
    <w:rsid w:val="003E045C"/>
    <w:rsid w:val="003F15E7"/>
    <w:rsid w:val="00410557"/>
    <w:rsid w:val="00416069"/>
    <w:rsid w:val="00492AC4"/>
    <w:rsid w:val="004B645F"/>
    <w:rsid w:val="00506E70"/>
    <w:rsid w:val="00510C78"/>
    <w:rsid w:val="00527105"/>
    <w:rsid w:val="005F346E"/>
    <w:rsid w:val="00616FAA"/>
    <w:rsid w:val="006713AD"/>
    <w:rsid w:val="0069565C"/>
    <w:rsid w:val="006C380D"/>
    <w:rsid w:val="006C4B60"/>
    <w:rsid w:val="007119CE"/>
    <w:rsid w:val="007638D5"/>
    <w:rsid w:val="0078034A"/>
    <w:rsid w:val="007C718D"/>
    <w:rsid w:val="00845ECD"/>
    <w:rsid w:val="00864301"/>
    <w:rsid w:val="00876714"/>
    <w:rsid w:val="008B4E8C"/>
    <w:rsid w:val="008F00C6"/>
    <w:rsid w:val="00906F5D"/>
    <w:rsid w:val="00911CEA"/>
    <w:rsid w:val="009D0AC6"/>
    <w:rsid w:val="00A557AF"/>
    <w:rsid w:val="00A578CC"/>
    <w:rsid w:val="00A851EF"/>
    <w:rsid w:val="00A9382A"/>
    <w:rsid w:val="00AA0080"/>
    <w:rsid w:val="00AA5A81"/>
    <w:rsid w:val="00AA7FAB"/>
    <w:rsid w:val="00AD0C11"/>
    <w:rsid w:val="00AE2180"/>
    <w:rsid w:val="00B26BB8"/>
    <w:rsid w:val="00B72743"/>
    <w:rsid w:val="00B73283"/>
    <w:rsid w:val="00BA4861"/>
    <w:rsid w:val="00BB163A"/>
    <w:rsid w:val="00BC0F79"/>
    <w:rsid w:val="00BD22BF"/>
    <w:rsid w:val="00BD60C9"/>
    <w:rsid w:val="00BF268B"/>
    <w:rsid w:val="00BF3073"/>
    <w:rsid w:val="00C05320"/>
    <w:rsid w:val="00C22D6C"/>
    <w:rsid w:val="00C9205A"/>
    <w:rsid w:val="00CB33E4"/>
    <w:rsid w:val="00D47329"/>
    <w:rsid w:val="00D86796"/>
    <w:rsid w:val="00DD11DC"/>
    <w:rsid w:val="00DD4E80"/>
    <w:rsid w:val="00E0415C"/>
    <w:rsid w:val="00EF10DD"/>
    <w:rsid w:val="00F07BE1"/>
    <w:rsid w:val="00F64F76"/>
    <w:rsid w:val="00F84028"/>
    <w:rsid w:val="00FC67A2"/>
    <w:rsid w:val="00FF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45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283"/>
  </w:style>
  <w:style w:type="paragraph" w:styleId="Zpat">
    <w:name w:val="footer"/>
    <w:basedOn w:val="Normln"/>
    <w:link w:val="ZpatChar"/>
    <w:uiPriority w:val="99"/>
    <w:semiHidden/>
    <w:unhideWhenUsed/>
    <w:rsid w:val="00B7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3283"/>
  </w:style>
  <w:style w:type="paragraph" w:customStyle="1" w:styleId="Styl1">
    <w:name w:val="Styl1"/>
    <w:basedOn w:val="Normln"/>
    <w:qFormat/>
    <w:rsid w:val="00B26BB8"/>
    <w:pPr>
      <w:spacing w:before="240" w:after="240" w:line="240" w:lineRule="auto"/>
      <w:contextualSpacing/>
    </w:pPr>
    <w:rPr>
      <w:rFonts w:ascii="Arial" w:hAnsi="Arial" w:cs="Arial"/>
      <w:sz w:val="24"/>
      <w:szCs w:val="24"/>
    </w:rPr>
  </w:style>
  <w:style w:type="paragraph" w:customStyle="1" w:styleId="Styl2">
    <w:name w:val="Styl2"/>
    <w:basedOn w:val="Normln"/>
    <w:qFormat/>
    <w:rsid w:val="00D86796"/>
    <w:pPr>
      <w:spacing w:before="240" w:after="240" w:line="240" w:lineRule="auto"/>
      <w:jc w:val="both"/>
    </w:pPr>
    <w:rPr>
      <w:rFonts w:ascii="Arial" w:hAnsi="Arial" w:cs="Arial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FC67A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7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pilikv</dc:creator>
  <cp:keywords/>
  <dc:description/>
  <cp:lastModifiedBy>pilikv</cp:lastModifiedBy>
  <cp:revision>3</cp:revision>
  <cp:lastPrinted>2012-12-11T13:30:00Z</cp:lastPrinted>
  <dcterms:created xsi:type="dcterms:W3CDTF">2012-12-12T23:00:00Z</dcterms:created>
  <dcterms:modified xsi:type="dcterms:W3CDTF">2012-12-21T11:08:00Z</dcterms:modified>
</cp:coreProperties>
</file>