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68" w:rsidRPr="00143BAE" w:rsidRDefault="00716152" w:rsidP="00F06B8D">
      <w:pPr>
        <w:autoSpaceDE w:val="0"/>
        <w:autoSpaceDN w:val="0"/>
        <w:adjustRightInd w:val="0"/>
        <w:spacing w:after="120" w:line="312" w:lineRule="auto"/>
        <w:jc w:val="center"/>
        <w:rPr>
          <w:rFonts w:ascii="Arial" w:hAnsi="Arial" w:cs="Arial"/>
          <w:b/>
          <w:bCs/>
          <w:i/>
          <w:iCs/>
          <w:noProof/>
          <w:sz w:val="28"/>
          <w:szCs w:val="28"/>
          <w:lang w:val="cs-CZ"/>
        </w:rPr>
      </w:pPr>
      <w:r w:rsidRPr="00143BAE">
        <w:rPr>
          <w:rFonts w:ascii="Arial" w:hAnsi="Arial" w:cs="Arial"/>
          <w:b/>
          <w:bCs/>
          <w:i/>
          <w:iCs/>
          <w:noProof/>
          <w:sz w:val="28"/>
          <w:szCs w:val="28"/>
          <w:lang w:val="cs-CZ"/>
        </w:rPr>
        <w:t>Společné m</w:t>
      </w:r>
      <w:r w:rsidR="000B3268" w:rsidRPr="00143BAE">
        <w:rPr>
          <w:rFonts w:ascii="Arial" w:hAnsi="Arial" w:cs="Arial"/>
          <w:b/>
          <w:bCs/>
          <w:i/>
          <w:iCs/>
          <w:noProof/>
          <w:sz w:val="28"/>
          <w:szCs w:val="28"/>
          <w:lang w:val="cs-CZ"/>
        </w:rPr>
        <w:t>emorandum o</w:t>
      </w:r>
      <w:r w:rsidRPr="00143BAE">
        <w:rPr>
          <w:rFonts w:ascii="Arial" w:hAnsi="Arial" w:cs="Arial"/>
          <w:b/>
          <w:bCs/>
          <w:i/>
          <w:iCs/>
          <w:noProof/>
          <w:sz w:val="28"/>
          <w:szCs w:val="28"/>
          <w:lang w:val="cs-CZ"/>
        </w:rPr>
        <w:t xml:space="preserve"> porozumění</w:t>
      </w:r>
    </w:p>
    <w:p w:rsidR="00F06B8D" w:rsidRPr="00143BAE" w:rsidRDefault="00F06B8D" w:rsidP="00F06B8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bCs/>
          <w:noProof/>
          <w:sz w:val="24"/>
          <w:szCs w:val="24"/>
          <w:lang w:val="cs-CZ"/>
        </w:rPr>
      </w:pPr>
    </w:p>
    <w:p w:rsidR="000B3268" w:rsidRPr="00143BAE" w:rsidRDefault="00716152" w:rsidP="00F06B8D">
      <w:pPr>
        <w:autoSpaceDE w:val="0"/>
        <w:autoSpaceDN w:val="0"/>
        <w:adjustRightInd w:val="0"/>
        <w:spacing w:after="120" w:line="312" w:lineRule="auto"/>
        <w:jc w:val="center"/>
        <w:rPr>
          <w:rFonts w:ascii="Arial" w:hAnsi="Arial" w:cs="Arial"/>
          <w:b/>
          <w:bCs/>
          <w:noProof/>
          <w:sz w:val="28"/>
          <w:szCs w:val="28"/>
          <w:lang w:val="cs-CZ"/>
        </w:rPr>
      </w:pPr>
      <w:r w:rsidRPr="00143BAE">
        <w:rPr>
          <w:rFonts w:ascii="Arial" w:hAnsi="Arial" w:cs="Arial"/>
          <w:b/>
          <w:bCs/>
          <w:noProof/>
          <w:sz w:val="28"/>
          <w:szCs w:val="28"/>
          <w:lang w:val="cs-CZ"/>
        </w:rPr>
        <w:t>„Středoevropská spolupráce ve vzdělávání a odborné přípravě“</w:t>
      </w:r>
    </w:p>
    <w:p w:rsidR="00F06B8D" w:rsidRPr="00143BAE" w:rsidRDefault="00F06B8D" w:rsidP="00F06B8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noProof/>
          <w:sz w:val="24"/>
          <w:szCs w:val="24"/>
          <w:lang w:val="cs-CZ"/>
        </w:rPr>
      </w:pPr>
    </w:p>
    <w:p w:rsidR="001322D2" w:rsidRPr="00143BAE" w:rsidRDefault="001322D2" w:rsidP="00F06B8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noProof/>
          <w:sz w:val="24"/>
          <w:szCs w:val="24"/>
          <w:lang w:val="cs-CZ"/>
        </w:rPr>
      </w:pPr>
    </w:p>
    <w:p w:rsidR="000B3268" w:rsidRPr="00143BAE" w:rsidRDefault="003126B8" w:rsidP="00F06B8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noProof/>
          <w:sz w:val="24"/>
          <w:szCs w:val="24"/>
          <w:lang w:val="cs-CZ"/>
        </w:rPr>
      </w:pPr>
      <w:r w:rsidRPr="00143BAE">
        <w:rPr>
          <w:rFonts w:ascii="Arial" w:hAnsi="Arial" w:cs="Arial"/>
          <w:noProof/>
          <w:sz w:val="24"/>
          <w:szCs w:val="24"/>
          <w:lang w:val="cs-CZ"/>
        </w:rPr>
        <w:t>Minist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r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>yně školství, umění a k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ultur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>y Rakousk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a,</w:t>
      </w:r>
    </w:p>
    <w:p w:rsidR="000B3268" w:rsidRPr="00143BAE" w:rsidRDefault="003126B8" w:rsidP="00F06B8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noProof/>
          <w:sz w:val="24"/>
          <w:szCs w:val="24"/>
          <w:lang w:val="cs-CZ"/>
        </w:rPr>
      </w:pPr>
      <w:r w:rsidRPr="00143BAE">
        <w:rPr>
          <w:rFonts w:ascii="Arial" w:hAnsi="Arial" w:cs="Arial"/>
          <w:noProof/>
          <w:sz w:val="24"/>
          <w:szCs w:val="24"/>
          <w:lang w:val="cs-CZ"/>
        </w:rPr>
        <w:t>ministr školství, mládeže a tělovýchovy České r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epubli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>ky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,</w:t>
      </w:r>
    </w:p>
    <w:p w:rsidR="000B3268" w:rsidRPr="00143BAE" w:rsidRDefault="00A93354" w:rsidP="00F06B8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noProof/>
          <w:sz w:val="24"/>
          <w:szCs w:val="24"/>
          <w:lang w:val="cs-CZ"/>
        </w:rPr>
      </w:pPr>
      <w:r w:rsidRPr="00143BAE">
        <w:rPr>
          <w:rFonts w:ascii="Arial" w:hAnsi="Arial" w:cs="Arial"/>
          <w:noProof/>
          <w:sz w:val="24"/>
          <w:szCs w:val="24"/>
          <w:lang w:val="cs-CZ"/>
        </w:rPr>
        <w:t>minist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 xml:space="preserve">r 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>lidských zdrojů Maďarska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,</w:t>
      </w:r>
    </w:p>
    <w:p w:rsidR="00F06B8D" w:rsidRPr="00143BAE" w:rsidRDefault="00A93354" w:rsidP="00F06B8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noProof/>
          <w:sz w:val="24"/>
          <w:szCs w:val="24"/>
          <w:lang w:val="cs-CZ"/>
        </w:rPr>
      </w:pPr>
      <w:r w:rsidRPr="00143BAE">
        <w:rPr>
          <w:rFonts w:ascii="Arial" w:hAnsi="Arial" w:cs="Arial"/>
          <w:noProof/>
          <w:sz w:val="24"/>
          <w:szCs w:val="24"/>
          <w:lang w:val="cs-CZ"/>
        </w:rPr>
        <w:t>minist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r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 školství, vědy, výzkumu a sportu Slovenské republiky a</w:t>
      </w:r>
    </w:p>
    <w:p w:rsidR="000B3268" w:rsidRPr="00143BAE" w:rsidRDefault="00A93354" w:rsidP="00F06B8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noProof/>
          <w:sz w:val="24"/>
          <w:szCs w:val="24"/>
          <w:lang w:val="cs-CZ"/>
        </w:rPr>
      </w:pPr>
      <w:r w:rsidRPr="00143BAE">
        <w:rPr>
          <w:rFonts w:ascii="Arial" w:hAnsi="Arial" w:cs="Arial"/>
          <w:noProof/>
          <w:sz w:val="24"/>
          <w:szCs w:val="24"/>
          <w:lang w:val="cs-CZ"/>
        </w:rPr>
        <w:t>m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inist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r školství, vědy, kultury a sportu 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Slov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>inska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,</w:t>
      </w:r>
    </w:p>
    <w:p w:rsidR="00F06B8D" w:rsidRPr="00143BAE" w:rsidRDefault="00F06B8D" w:rsidP="00F06B8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noProof/>
          <w:sz w:val="24"/>
          <w:szCs w:val="24"/>
          <w:lang w:val="cs-CZ"/>
        </w:rPr>
      </w:pPr>
    </w:p>
    <w:p w:rsidR="000B3268" w:rsidRPr="00143BAE" w:rsidRDefault="008135D6" w:rsidP="008135D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312" w:lineRule="auto"/>
        <w:rPr>
          <w:rFonts w:ascii="Arial" w:hAnsi="Arial" w:cs="Arial"/>
          <w:noProof/>
          <w:sz w:val="24"/>
          <w:szCs w:val="24"/>
          <w:lang w:val="cs-CZ"/>
        </w:rPr>
      </w:pP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s ohledem na </w:t>
      </w:r>
      <w:r w:rsidR="00A46F74" w:rsidRPr="00143BAE">
        <w:rPr>
          <w:rFonts w:ascii="Arial" w:hAnsi="Arial" w:cs="Arial"/>
          <w:noProof/>
          <w:sz w:val="24"/>
          <w:szCs w:val="24"/>
          <w:lang w:val="cs-CZ"/>
        </w:rPr>
        <w:t xml:space="preserve">význam 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prohlubování 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region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>álních vztahů v 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E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>v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rop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>ské u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ni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>i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,</w:t>
      </w:r>
    </w:p>
    <w:p w:rsidR="000B3268" w:rsidRPr="00143BAE" w:rsidRDefault="008135D6" w:rsidP="00F06B8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312" w:lineRule="auto"/>
        <w:rPr>
          <w:rFonts w:ascii="Arial" w:hAnsi="Arial" w:cs="Arial"/>
          <w:noProof/>
          <w:sz w:val="24"/>
          <w:szCs w:val="24"/>
          <w:lang w:val="cs-CZ"/>
        </w:rPr>
      </w:pP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s cílem spolupracovat na vytváření </w:t>
      </w:r>
      <w:r w:rsidR="006C1927" w:rsidRPr="00143BAE">
        <w:rPr>
          <w:rFonts w:ascii="Arial" w:hAnsi="Arial" w:cs="Arial"/>
          <w:noProof/>
          <w:sz w:val="24"/>
          <w:szCs w:val="24"/>
          <w:lang w:val="cs-CZ"/>
        </w:rPr>
        <w:t>evropského vzdělávacího prostoru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,</w:t>
      </w:r>
    </w:p>
    <w:p w:rsidR="000B3268" w:rsidRPr="00143BAE" w:rsidRDefault="007B37BE" w:rsidP="00F06B8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312" w:lineRule="auto"/>
        <w:rPr>
          <w:rFonts w:ascii="Arial" w:hAnsi="Arial" w:cs="Arial"/>
          <w:noProof/>
          <w:sz w:val="24"/>
          <w:szCs w:val="24"/>
          <w:lang w:val="cs-CZ"/>
        </w:rPr>
      </w:pP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s ohledem na dlouhodobé 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bilater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>á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l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ní i 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multilater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>ální vztahy mezi Rakouskem, Českou republikou, Maďarskem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 xml:space="preserve">, 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>Slovenskou r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epubli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>kou a Slovinskem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,</w:t>
      </w:r>
    </w:p>
    <w:p w:rsidR="000B3268" w:rsidRPr="00143BAE" w:rsidRDefault="00E21308" w:rsidP="00F06B8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312" w:lineRule="auto"/>
        <w:rPr>
          <w:rFonts w:ascii="Arial" w:hAnsi="Arial" w:cs="Arial"/>
          <w:noProof/>
          <w:sz w:val="24"/>
          <w:szCs w:val="24"/>
          <w:lang w:val="cs-CZ"/>
        </w:rPr>
      </w:pP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s vědomím mnoha společných zájmů a </w:t>
      </w:r>
      <w:r w:rsidR="007B37BE" w:rsidRPr="00143BAE">
        <w:rPr>
          <w:rFonts w:ascii="Arial" w:hAnsi="Arial" w:cs="Arial"/>
          <w:noProof/>
          <w:sz w:val="24"/>
          <w:szCs w:val="24"/>
          <w:lang w:val="cs-CZ"/>
        </w:rPr>
        <w:t>vzájemně se doplňujících silných stránek, jež naše země sdílejí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,</w:t>
      </w:r>
    </w:p>
    <w:p w:rsidR="000B3268" w:rsidRPr="00143BAE" w:rsidRDefault="008135D6" w:rsidP="00F06B8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312" w:lineRule="auto"/>
        <w:rPr>
          <w:rFonts w:ascii="Arial" w:hAnsi="Arial" w:cs="Arial"/>
          <w:noProof/>
          <w:sz w:val="24"/>
          <w:szCs w:val="24"/>
          <w:lang w:val="cs-CZ"/>
        </w:rPr>
      </w:pPr>
      <w:r w:rsidRPr="00143BAE">
        <w:rPr>
          <w:rFonts w:ascii="Arial" w:hAnsi="Arial" w:cs="Arial"/>
          <w:noProof/>
          <w:sz w:val="24"/>
          <w:szCs w:val="24"/>
          <w:lang w:val="cs-CZ"/>
        </w:rPr>
        <w:t>s cílem prohloubit a umožnit spolupráci a výměnu názorů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 xml:space="preserve">, 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>dobré praxe a odborných znalostí v</w:t>
      </w:r>
      <w:r w:rsidR="00A46F74" w:rsidRPr="00143BAE">
        <w:rPr>
          <w:rFonts w:ascii="Arial" w:hAnsi="Arial" w:cs="Arial"/>
          <w:noProof/>
          <w:sz w:val="24"/>
          <w:szCs w:val="24"/>
          <w:lang w:val="cs-CZ"/>
        </w:rPr>
        <w:t> oblasti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 vzdělávání a odborné příprav</w:t>
      </w:r>
      <w:r w:rsidR="00A46F74" w:rsidRPr="00143BAE">
        <w:rPr>
          <w:rFonts w:ascii="Arial" w:hAnsi="Arial" w:cs="Arial"/>
          <w:noProof/>
          <w:sz w:val="24"/>
          <w:szCs w:val="24"/>
          <w:lang w:val="cs-CZ"/>
        </w:rPr>
        <w:t>y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 za účelem celoživotního učení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,</w:t>
      </w:r>
    </w:p>
    <w:p w:rsidR="00F06B8D" w:rsidRPr="00143BAE" w:rsidRDefault="00F06B8D" w:rsidP="00F06B8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noProof/>
          <w:sz w:val="24"/>
          <w:szCs w:val="24"/>
          <w:lang w:val="cs-CZ"/>
        </w:rPr>
      </w:pPr>
    </w:p>
    <w:p w:rsidR="000B3268" w:rsidRPr="00143BAE" w:rsidRDefault="0082105E" w:rsidP="00F06B8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noProof/>
          <w:sz w:val="24"/>
          <w:szCs w:val="24"/>
          <w:lang w:val="cs-CZ"/>
        </w:rPr>
      </w:pPr>
      <w:r w:rsidRPr="00143BAE">
        <w:rPr>
          <w:rFonts w:ascii="Arial" w:hAnsi="Arial" w:cs="Arial"/>
          <w:noProof/>
          <w:sz w:val="24"/>
          <w:szCs w:val="24"/>
          <w:lang w:val="cs-CZ"/>
        </w:rPr>
        <w:t>PROHLAŠUJÍCE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 xml:space="preserve"> 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svůj záměr posilovat společné úsilí v rámci „Středoevropské spolupráce ve vzdělávání“ (CECE), která je uznávanou 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platform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ou pro 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reform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>y v oblasti udržitelného vzdělávání,</w:t>
      </w:r>
    </w:p>
    <w:p w:rsidR="00F06B8D" w:rsidRPr="00143BAE" w:rsidRDefault="00F06B8D" w:rsidP="00F06B8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noProof/>
          <w:sz w:val="24"/>
          <w:szCs w:val="24"/>
          <w:lang w:val="cs-CZ"/>
        </w:rPr>
      </w:pPr>
    </w:p>
    <w:p w:rsidR="000B3268" w:rsidRPr="00143BAE" w:rsidRDefault="0082105E" w:rsidP="00F06B8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noProof/>
          <w:sz w:val="24"/>
          <w:szCs w:val="24"/>
          <w:lang w:val="cs-CZ"/>
        </w:rPr>
      </w:pPr>
      <w:r w:rsidRPr="00143BAE">
        <w:rPr>
          <w:rFonts w:ascii="Arial" w:hAnsi="Arial" w:cs="Arial"/>
          <w:noProof/>
          <w:sz w:val="24"/>
          <w:szCs w:val="24"/>
          <w:lang w:val="cs-CZ"/>
        </w:rPr>
        <w:t>SE DOHODLI NA NÁSLEDUJÍCÍM:</w:t>
      </w:r>
    </w:p>
    <w:p w:rsidR="00F06B8D" w:rsidRPr="00143BAE" w:rsidRDefault="00F06B8D" w:rsidP="00F06B8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noProof/>
          <w:sz w:val="24"/>
          <w:szCs w:val="24"/>
          <w:lang w:val="cs-CZ"/>
        </w:rPr>
      </w:pPr>
    </w:p>
    <w:p w:rsidR="001322D2" w:rsidRPr="00143BAE" w:rsidRDefault="001322D2" w:rsidP="00F06B8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noProof/>
          <w:sz w:val="24"/>
          <w:szCs w:val="24"/>
          <w:lang w:val="cs-CZ"/>
        </w:rPr>
      </w:pPr>
    </w:p>
    <w:p w:rsidR="000B3268" w:rsidRPr="00143BAE" w:rsidRDefault="00716152" w:rsidP="00F06B8D">
      <w:pPr>
        <w:autoSpaceDE w:val="0"/>
        <w:autoSpaceDN w:val="0"/>
        <w:adjustRightInd w:val="0"/>
        <w:spacing w:after="120" w:line="312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cs-CZ"/>
        </w:rPr>
      </w:pPr>
      <w:r w:rsidRPr="00143BAE">
        <w:rPr>
          <w:rFonts w:ascii="Arial" w:hAnsi="Arial" w:cs="Arial"/>
          <w:b/>
          <w:bCs/>
          <w:noProof/>
          <w:sz w:val="24"/>
          <w:szCs w:val="24"/>
          <w:lang w:val="cs-CZ"/>
        </w:rPr>
        <w:t>Článek</w:t>
      </w:r>
      <w:r w:rsidR="000B3268" w:rsidRPr="00143BAE">
        <w:rPr>
          <w:rFonts w:ascii="Arial" w:hAnsi="Arial" w:cs="Arial"/>
          <w:b/>
          <w:bCs/>
          <w:noProof/>
          <w:sz w:val="24"/>
          <w:szCs w:val="24"/>
          <w:lang w:val="cs-CZ"/>
        </w:rPr>
        <w:t xml:space="preserve"> 1</w:t>
      </w:r>
    </w:p>
    <w:p w:rsidR="000B3268" w:rsidRPr="00143BAE" w:rsidRDefault="00825E78" w:rsidP="00F06B8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noProof/>
          <w:sz w:val="24"/>
          <w:szCs w:val="24"/>
          <w:lang w:val="cs-CZ"/>
        </w:rPr>
      </w:pPr>
      <w:r w:rsidRPr="00143BAE">
        <w:rPr>
          <w:rFonts w:ascii="Arial" w:hAnsi="Arial" w:cs="Arial"/>
          <w:noProof/>
          <w:sz w:val="24"/>
          <w:szCs w:val="24"/>
          <w:lang w:val="cs-CZ"/>
        </w:rPr>
        <w:t>Toto společné memorandum o porozumění vychází ze společného memoranda o porozumění „Středoevropská</w:t>
      </w:r>
      <w:r w:rsidRPr="00143BAE">
        <w:rPr>
          <w:rFonts w:ascii="Times New Roman" w:hAnsi="Times New Roman"/>
          <w:b/>
          <w:noProof/>
          <w:lang w:val="cs-CZ"/>
        </w:rPr>
        <w:t xml:space="preserve"> 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>spolupráce ve vzdělávání v rámci celoživotního učení“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 xml:space="preserve"> 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>z 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12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>. dubna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 xml:space="preserve"> 2007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>, které podepsali ministři školství Rakouska, České r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epubli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>ky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,</w:t>
      </w:r>
      <w:r w:rsidR="00F06B8D" w:rsidRPr="00143BAE">
        <w:rPr>
          <w:rFonts w:ascii="Arial" w:hAnsi="Arial" w:cs="Arial"/>
          <w:noProof/>
          <w:sz w:val="24"/>
          <w:szCs w:val="24"/>
          <w:lang w:val="cs-CZ"/>
        </w:rPr>
        <w:t xml:space="preserve"> 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>Maďarska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, Slov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>enské r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epubli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>ky a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 xml:space="preserve"> Slov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>inska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.</w:t>
      </w:r>
    </w:p>
    <w:p w:rsidR="00F06B8D" w:rsidRPr="00143BAE" w:rsidRDefault="00F06B8D" w:rsidP="00F06B8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noProof/>
          <w:sz w:val="24"/>
          <w:szCs w:val="24"/>
          <w:lang w:val="cs-CZ"/>
        </w:rPr>
      </w:pPr>
    </w:p>
    <w:p w:rsidR="000B3268" w:rsidRPr="00143BAE" w:rsidRDefault="00716152" w:rsidP="00F06B8D">
      <w:pPr>
        <w:autoSpaceDE w:val="0"/>
        <w:autoSpaceDN w:val="0"/>
        <w:adjustRightInd w:val="0"/>
        <w:spacing w:after="120" w:line="312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cs-CZ"/>
        </w:rPr>
      </w:pPr>
      <w:r w:rsidRPr="00143BAE">
        <w:rPr>
          <w:rFonts w:ascii="Arial" w:hAnsi="Arial" w:cs="Arial"/>
          <w:b/>
          <w:bCs/>
          <w:noProof/>
          <w:sz w:val="24"/>
          <w:szCs w:val="24"/>
          <w:lang w:val="cs-CZ"/>
        </w:rPr>
        <w:lastRenderedPageBreak/>
        <w:t>Článek</w:t>
      </w:r>
      <w:r w:rsidR="000B3268" w:rsidRPr="00143BAE">
        <w:rPr>
          <w:rFonts w:ascii="Arial" w:hAnsi="Arial" w:cs="Arial"/>
          <w:b/>
          <w:bCs/>
          <w:noProof/>
          <w:sz w:val="24"/>
          <w:szCs w:val="24"/>
          <w:lang w:val="cs-CZ"/>
        </w:rPr>
        <w:t xml:space="preserve"> 2</w:t>
      </w:r>
    </w:p>
    <w:p w:rsidR="000B3268" w:rsidRPr="00143BAE" w:rsidRDefault="00A46F74" w:rsidP="00F06B8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noProof/>
          <w:sz w:val="24"/>
          <w:szCs w:val="24"/>
          <w:lang w:val="cs-CZ"/>
        </w:rPr>
      </w:pPr>
      <w:r w:rsidRPr="00143BAE">
        <w:rPr>
          <w:rFonts w:ascii="Arial" w:hAnsi="Arial" w:cs="Arial"/>
          <w:noProof/>
          <w:sz w:val="24"/>
          <w:szCs w:val="24"/>
          <w:lang w:val="cs-CZ"/>
        </w:rPr>
        <w:t>Cílem tohoto</w:t>
      </w:r>
      <w:r w:rsidR="00825E78" w:rsidRPr="00143BAE">
        <w:rPr>
          <w:rFonts w:ascii="Arial" w:hAnsi="Arial" w:cs="Arial"/>
          <w:noProof/>
          <w:sz w:val="24"/>
          <w:szCs w:val="24"/>
          <w:lang w:val="cs-CZ"/>
        </w:rPr>
        <w:t xml:space="preserve"> m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emorand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>a</w:t>
      </w:r>
      <w:r w:rsidR="00825E78" w:rsidRPr="00143BAE">
        <w:rPr>
          <w:rFonts w:ascii="Arial" w:hAnsi="Arial" w:cs="Arial"/>
          <w:noProof/>
          <w:sz w:val="24"/>
          <w:szCs w:val="24"/>
          <w:lang w:val="cs-CZ"/>
        </w:rPr>
        <w:t xml:space="preserve"> o porozumění 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>je</w:t>
      </w:r>
      <w:r w:rsidR="00825E78" w:rsidRPr="00143BAE">
        <w:rPr>
          <w:rFonts w:ascii="Arial" w:hAnsi="Arial" w:cs="Arial"/>
          <w:noProof/>
          <w:sz w:val="24"/>
          <w:szCs w:val="24"/>
          <w:lang w:val="cs-CZ"/>
        </w:rPr>
        <w:t xml:space="preserve"> zřídit rámec pro úzké 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institu</w:t>
      </w:r>
      <w:r w:rsidR="00825E78" w:rsidRPr="00143BAE">
        <w:rPr>
          <w:rFonts w:ascii="Arial" w:hAnsi="Arial" w:cs="Arial"/>
          <w:noProof/>
          <w:sz w:val="24"/>
          <w:szCs w:val="24"/>
          <w:lang w:val="cs-CZ"/>
        </w:rPr>
        <w:t xml:space="preserve">cionální 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partners</w:t>
      </w:r>
      <w:r w:rsidR="00825E78" w:rsidRPr="00143BAE">
        <w:rPr>
          <w:rFonts w:ascii="Arial" w:hAnsi="Arial" w:cs="Arial"/>
          <w:noProof/>
          <w:sz w:val="24"/>
          <w:szCs w:val="24"/>
          <w:lang w:val="cs-CZ"/>
        </w:rPr>
        <w:t>tví a spolupráci v</w:t>
      </w:r>
      <w:r w:rsidR="00B13D65" w:rsidRPr="00143BAE">
        <w:rPr>
          <w:rFonts w:ascii="Arial" w:hAnsi="Arial" w:cs="Arial"/>
          <w:noProof/>
          <w:sz w:val="24"/>
          <w:szCs w:val="24"/>
          <w:lang w:val="cs-CZ"/>
        </w:rPr>
        <w:t> oblasti</w:t>
      </w:r>
      <w:r w:rsidR="00825E78" w:rsidRPr="00143BAE">
        <w:rPr>
          <w:rFonts w:ascii="Arial" w:hAnsi="Arial" w:cs="Arial"/>
          <w:noProof/>
          <w:sz w:val="24"/>
          <w:szCs w:val="24"/>
          <w:lang w:val="cs-CZ"/>
        </w:rPr>
        <w:t xml:space="preserve"> vzdělávání a odborné příprav</w:t>
      </w:r>
      <w:r w:rsidR="00B13D65" w:rsidRPr="00143BAE">
        <w:rPr>
          <w:rFonts w:ascii="Arial" w:hAnsi="Arial" w:cs="Arial"/>
          <w:noProof/>
          <w:sz w:val="24"/>
          <w:szCs w:val="24"/>
          <w:lang w:val="cs-CZ"/>
        </w:rPr>
        <w:t>y</w:t>
      </w:r>
      <w:r w:rsidR="00825E78" w:rsidRPr="00143BAE">
        <w:rPr>
          <w:rFonts w:ascii="Arial" w:hAnsi="Arial" w:cs="Arial"/>
          <w:noProof/>
          <w:sz w:val="24"/>
          <w:szCs w:val="24"/>
          <w:lang w:val="cs-CZ"/>
        </w:rPr>
        <w:t xml:space="preserve"> mezi</w:t>
      </w:r>
      <w:r w:rsidR="00F06B8D" w:rsidRPr="00143BAE">
        <w:rPr>
          <w:rFonts w:ascii="Arial" w:hAnsi="Arial" w:cs="Arial"/>
          <w:noProof/>
          <w:sz w:val="24"/>
          <w:szCs w:val="24"/>
          <w:lang w:val="cs-CZ"/>
        </w:rPr>
        <w:t xml:space="preserve"> </w:t>
      </w:r>
      <w:r w:rsidR="00825E78" w:rsidRPr="00143BAE">
        <w:rPr>
          <w:rFonts w:ascii="Arial" w:hAnsi="Arial" w:cs="Arial"/>
          <w:noProof/>
          <w:sz w:val="24"/>
          <w:szCs w:val="24"/>
          <w:lang w:val="cs-CZ"/>
        </w:rPr>
        <w:t>Rakouskem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 xml:space="preserve">, </w:t>
      </w:r>
      <w:r w:rsidR="00825E78" w:rsidRPr="00143BAE">
        <w:rPr>
          <w:rFonts w:ascii="Arial" w:hAnsi="Arial" w:cs="Arial"/>
          <w:noProof/>
          <w:sz w:val="24"/>
          <w:szCs w:val="24"/>
          <w:lang w:val="cs-CZ"/>
        </w:rPr>
        <w:t>Českou r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epubli</w:t>
      </w:r>
      <w:r w:rsidR="00825E78" w:rsidRPr="00143BAE">
        <w:rPr>
          <w:rFonts w:ascii="Arial" w:hAnsi="Arial" w:cs="Arial"/>
          <w:noProof/>
          <w:sz w:val="24"/>
          <w:szCs w:val="24"/>
          <w:lang w:val="cs-CZ"/>
        </w:rPr>
        <w:t>kou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 xml:space="preserve">, </w:t>
      </w:r>
      <w:r w:rsidR="00825E78" w:rsidRPr="00143BAE">
        <w:rPr>
          <w:rFonts w:ascii="Arial" w:hAnsi="Arial" w:cs="Arial"/>
          <w:noProof/>
          <w:sz w:val="24"/>
          <w:szCs w:val="24"/>
          <w:lang w:val="cs-CZ"/>
        </w:rPr>
        <w:t>Maďarskem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, Slov</w:t>
      </w:r>
      <w:r w:rsidR="00825E78" w:rsidRPr="00143BAE">
        <w:rPr>
          <w:rFonts w:ascii="Arial" w:hAnsi="Arial" w:cs="Arial"/>
          <w:noProof/>
          <w:sz w:val="24"/>
          <w:szCs w:val="24"/>
          <w:lang w:val="cs-CZ"/>
        </w:rPr>
        <w:t>enskou r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epubli</w:t>
      </w:r>
      <w:r w:rsidR="00825E78" w:rsidRPr="00143BAE">
        <w:rPr>
          <w:rFonts w:ascii="Arial" w:hAnsi="Arial" w:cs="Arial"/>
          <w:noProof/>
          <w:sz w:val="24"/>
          <w:szCs w:val="24"/>
          <w:lang w:val="cs-CZ"/>
        </w:rPr>
        <w:t xml:space="preserve">kou a Slovinskem, aby se zajistilo plnění 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>záměrů</w:t>
      </w:r>
      <w:r w:rsidR="00825E78" w:rsidRPr="00143BAE">
        <w:rPr>
          <w:rFonts w:ascii="Arial" w:hAnsi="Arial" w:cs="Arial"/>
          <w:noProof/>
          <w:sz w:val="24"/>
          <w:szCs w:val="24"/>
          <w:lang w:val="cs-CZ"/>
        </w:rPr>
        <w:t xml:space="preserve"> stanovených v preambuli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.</w:t>
      </w:r>
    </w:p>
    <w:p w:rsidR="00F06B8D" w:rsidRPr="00143BAE" w:rsidRDefault="00F06B8D" w:rsidP="00F06B8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noProof/>
          <w:sz w:val="24"/>
          <w:szCs w:val="24"/>
          <w:lang w:val="cs-CZ"/>
        </w:rPr>
      </w:pPr>
    </w:p>
    <w:p w:rsidR="000B3268" w:rsidRPr="00143BAE" w:rsidRDefault="00716152" w:rsidP="00F06B8D">
      <w:pPr>
        <w:autoSpaceDE w:val="0"/>
        <w:autoSpaceDN w:val="0"/>
        <w:adjustRightInd w:val="0"/>
        <w:spacing w:after="120" w:line="312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cs-CZ"/>
        </w:rPr>
      </w:pPr>
      <w:r w:rsidRPr="00143BAE">
        <w:rPr>
          <w:rFonts w:ascii="Arial" w:hAnsi="Arial" w:cs="Arial"/>
          <w:b/>
          <w:bCs/>
          <w:noProof/>
          <w:sz w:val="24"/>
          <w:szCs w:val="24"/>
          <w:lang w:val="cs-CZ"/>
        </w:rPr>
        <w:t>Článek</w:t>
      </w:r>
      <w:r w:rsidR="000B3268" w:rsidRPr="00143BAE">
        <w:rPr>
          <w:rFonts w:ascii="Arial" w:hAnsi="Arial" w:cs="Arial"/>
          <w:b/>
          <w:bCs/>
          <w:noProof/>
          <w:sz w:val="24"/>
          <w:szCs w:val="24"/>
          <w:lang w:val="cs-CZ"/>
        </w:rPr>
        <w:t xml:space="preserve"> 3</w:t>
      </w:r>
    </w:p>
    <w:p w:rsidR="000B3268" w:rsidRPr="00143BAE" w:rsidRDefault="00DD28D0" w:rsidP="00F06B8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noProof/>
          <w:sz w:val="24"/>
          <w:szCs w:val="24"/>
          <w:lang w:val="cs-CZ"/>
        </w:rPr>
      </w:pPr>
      <w:r w:rsidRPr="00143BAE">
        <w:rPr>
          <w:rFonts w:ascii="Arial" w:hAnsi="Arial" w:cs="Arial"/>
          <w:noProof/>
          <w:sz w:val="24"/>
          <w:szCs w:val="24"/>
          <w:lang w:val="cs-CZ"/>
        </w:rPr>
        <w:t>Země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 xml:space="preserve"> CECE 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by měly spolupracovat </w:t>
      </w:r>
      <w:r w:rsidR="00B13D65" w:rsidRPr="00143BAE">
        <w:rPr>
          <w:rFonts w:ascii="Arial" w:hAnsi="Arial" w:cs="Arial"/>
          <w:noProof/>
          <w:sz w:val="24"/>
          <w:szCs w:val="24"/>
          <w:lang w:val="cs-CZ"/>
        </w:rPr>
        <w:t>na problematice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, </w:t>
      </w:r>
      <w:r w:rsidR="008135D6" w:rsidRPr="00143BAE">
        <w:rPr>
          <w:rFonts w:ascii="Arial" w:hAnsi="Arial" w:cs="Arial"/>
          <w:noProof/>
          <w:sz w:val="24"/>
          <w:szCs w:val="24"/>
          <w:lang w:val="cs-CZ"/>
        </w:rPr>
        <w:t>jež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 j</w:t>
      </w:r>
      <w:r w:rsidR="00B13D65" w:rsidRPr="00143BAE">
        <w:rPr>
          <w:rFonts w:ascii="Arial" w:hAnsi="Arial" w:cs="Arial"/>
          <w:noProof/>
          <w:sz w:val="24"/>
          <w:szCs w:val="24"/>
          <w:lang w:val="cs-CZ"/>
        </w:rPr>
        <w:t>e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 v jejich společném zájmu, </w:t>
      </w:r>
      <w:r w:rsidR="00763C8E" w:rsidRPr="00143BAE">
        <w:rPr>
          <w:rFonts w:ascii="Arial" w:hAnsi="Arial" w:cs="Arial"/>
          <w:noProof/>
          <w:sz w:val="24"/>
          <w:szCs w:val="24"/>
          <w:lang w:val="cs-CZ"/>
        </w:rPr>
        <w:t>v rámci tvorby politik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, program</w:t>
      </w:r>
      <w:r w:rsidR="00763C8E" w:rsidRPr="00143BAE">
        <w:rPr>
          <w:rFonts w:ascii="Arial" w:hAnsi="Arial" w:cs="Arial"/>
          <w:noProof/>
          <w:sz w:val="24"/>
          <w:szCs w:val="24"/>
          <w:lang w:val="cs-CZ"/>
        </w:rPr>
        <w:t>ů a projektů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, </w:t>
      </w:r>
      <w:r w:rsidR="008135D6" w:rsidRPr="00143BAE">
        <w:rPr>
          <w:rFonts w:ascii="Arial" w:hAnsi="Arial" w:cs="Arial"/>
          <w:noProof/>
          <w:sz w:val="24"/>
          <w:szCs w:val="24"/>
          <w:lang w:val="cs-CZ"/>
        </w:rPr>
        <w:t xml:space="preserve">které se řeší </w:t>
      </w:r>
      <w:r w:rsidR="00763C8E" w:rsidRPr="00143BAE">
        <w:rPr>
          <w:rFonts w:ascii="Arial" w:hAnsi="Arial" w:cs="Arial"/>
          <w:noProof/>
          <w:sz w:val="24"/>
          <w:szCs w:val="24"/>
          <w:lang w:val="cs-CZ"/>
        </w:rPr>
        <w:t xml:space="preserve">jak na národní úrovni, tak </w:t>
      </w:r>
      <w:r w:rsidR="008135D6" w:rsidRPr="00143BAE">
        <w:rPr>
          <w:rFonts w:ascii="Arial" w:hAnsi="Arial" w:cs="Arial"/>
          <w:noProof/>
          <w:sz w:val="24"/>
          <w:szCs w:val="24"/>
          <w:lang w:val="cs-CZ"/>
        </w:rPr>
        <w:t xml:space="preserve">i na úrovni 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E</w:t>
      </w:r>
      <w:r w:rsidR="008135D6" w:rsidRPr="00143BAE">
        <w:rPr>
          <w:rFonts w:ascii="Arial" w:hAnsi="Arial" w:cs="Arial"/>
          <w:noProof/>
          <w:sz w:val="24"/>
          <w:szCs w:val="24"/>
          <w:lang w:val="cs-CZ"/>
        </w:rPr>
        <w:t>v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rop</w:t>
      </w:r>
      <w:r w:rsidR="008135D6" w:rsidRPr="00143BAE">
        <w:rPr>
          <w:rFonts w:ascii="Arial" w:hAnsi="Arial" w:cs="Arial"/>
          <w:noProof/>
          <w:sz w:val="24"/>
          <w:szCs w:val="24"/>
          <w:lang w:val="cs-CZ"/>
        </w:rPr>
        <w:t xml:space="preserve">ské unie i dalších evropských a mezinárodních 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organiza</w:t>
      </w:r>
      <w:r w:rsidR="008135D6" w:rsidRPr="00143BAE">
        <w:rPr>
          <w:rFonts w:ascii="Arial" w:hAnsi="Arial" w:cs="Arial"/>
          <w:noProof/>
          <w:sz w:val="24"/>
          <w:szCs w:val="24"/>
          <w:lang w:val="cs-CZ"/>
        </w:rPr>
        <w:t xml:space="preserve">cí, jako je 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OECD,</w:t>
      </w:r>
      <w:r w:rsidR="00F06B8D" w:rsidRPr="00143BAE">
        <w:rPr>
          <w:rFonts w:ascii="Arial" w:hAnsi="Arial" w:cs="Arial"/>
          <w:noProof/>
          <w:sz w:val="24"/>
          <w:szCs w:val="24"/>
          <w:lang w:val="cs-CZ"/>
        </w:rPr>
        <w:t xml:space="preserve"> 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 xml:space="preserve">UNESCO, </w:t>
      </w:r>
      <w:r w:rsidR="008135D6" w:rsidRPr="00143BAE">
        <w:rPr>
          <w:rFonts w:ascii="Arial" w:hAnsi="Arial" w:cs="Arial"/>
          <w:noProof/>
          <w:sz w:val="24"/>
          <w:szCs w:val="24"/>
          <w:lang w:val="cs-CZ"/>
        </w:rPr>
        <w:t>Rada Evropy apod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.</w:t>
      </w:r>
    </w:p>
    <w:p w:rsidR="00F06B8D" w:rsidRPr="00143BAE" w:rsidRDefault="00F06B8D" w:rsidP="00F06B8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noProof/>
          <w:sz w:val="24"/>
          <w:szCs w:val="24"/>
          <w:lang w:val="cs-CZ"/>
        </w:rPr>
      </w:pPr>
    </w:p>
    <w:p w:rsidR="000B3268" w:rsidRPr="00143BAE" w:rsidRDefault="00716152" w:rsidP="00F06B8D">
      <w:pPr>
        <w:autoSpaceDE w:val="0"/>
        <w:autoSpaceDN w:val="0"/>
        <w:adjustRightInd w:val="0"/>
        <w:spacing w:after="120" w:line="312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cs-CZ"/>
        </w:rPr>
      </w:pPr>
      <w:r w:rsidRPr="00143BAE">
        <w:rPr>
          <w:rFonts w:ascii="Arial" w:hAnsi="Arial" w:cs="Arial"/>
          <w:b/>
          <w:bCs/>
          <w:noProof/>
          <w:sz w:val="24"/>
          <w:szCs w:val="24"/>
          <w:lang w:val="cs-CZ"/>
        </w:rPr>
        <w:t>Článek</w:t>
      </w:r>
      <w:r w:rsidR="000B3268" w:rsidRPr="00143BAE">
        <w:rPr>
          <w:rFonts w:ascii="Arial" w:hAnsi="Arial" w:cs="Arial"/>
          <w:b/>
          <w:bCs/>
          <w:noProof/>
          <w:sz w:val="24"/>
          <w:szCs w:val="24"/>
          <w:lang w:val="cs-CZ"/>
        </w:rPr>
        <w:t xml:space="preserve"> 4</w:t>
      </w:r>
    </w:p>
    <w:p w:rsidR="000B3268" w:rsidRPr="00143BAE" w:rsidRDefault="00DC6085" w:rsidP="00F06B8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noProof/>
          <w:sz w:val="24"/>
          <w:szCs w:val="24"/>
          <w:lang w:val="cs-CZ"/>
        </w:rPr>
      </w:pP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S důrazem na regionální 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aspe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>k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t CECE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 bud</w:t>
      </w:r>
      <w:r w:rsidR="00B13D65" w:rsidRPr="00143BAE">
        <w:rPr>
          <w:rFonts w:ascii="Arial" w:hAnsi="Arial" w:cs="Arial"/>
          <w:noProof/>
          <w:sz w:val="24"/>
          <w:szCs w:val="24"/>
          <w:lang w:val="cs-CZ"/>
        </w:rPr>
        <w:t>ou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 hlavní témata spolupráce souviset s cíli 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E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>v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rop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ské unie </w:t>
      </w:r>
      <w:r w:rsidR="00B13D65" w:rsidRPr="00143BAE">
        <w:rPr>
          <w:rFonts w:ascii="Arial" w:hAnsi="Arial" w:cs="Arial"/>
          <w:noProof/>
          <w:sz w:val="24"/>
          <w:szCs w:val="24"/>
          <w:lang w:val="cs-CZ"/>
        </w:rPr>
        <w:t>pro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 vzdělávání a odborn</w:t>
      </w:r>
      <w:r w:rsidR="00B13D65" w:rsidRPr="00143BAE">
        <w:rPr>
          <w:rFonts w:ascii="Arial" w:hAnsi="Arial" w:cs="Arial"/>
          <w:noProof/>
          <w:sz w:val="24"/>
          <w:szCs w:val="24"/>
          <w:lang w:val="cs-CZ"/>
        </w:rPr>
        <w:t>ou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 příprav</w:t>
      </w:r>
      <w:r w:rsidR="00B13D65" w:rsidRPr="00143BAE">
        <w:rPr>
          <w:rFonts w:ascii="Arial" w:hAnsi="Arial" w:cs="Arial"/>
          <w:noProof/>
          <w:sz w:val="24"/>
          <w:szCs w:val="24"/>
          <w:lang w:val="cs-CZ"/>
        </w:rPr>
        <w:t>u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>, zejména se budou týkat plnění „Strategického rámce pro evropskou spolupráci v oblasti vzdělávání a odborné přípravy“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 xml:space="preserve"> (ET 2020), 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a to včetně 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interna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cionalizace vzdělávání, </w:t>
      </w:r>
      <w:r w:rsidR="00B13D65" w:rsidRPr="00143BAE">
        <w:rPr>
          <w:rFonts w:ascii="Arial" w:hAnsi="Arial" w:cs="Arial"/>
          <w:noProof/>
          <w:sz w:val="24"/>
          <w:szCs w:val="24"/>
          <w:lang w:val="cs-CZ"/>
        </w:rPr>
        <w:t>přípravy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 a plnění strategií celoživotního učení, výzkumu vzdělávání </w:t>
      </w:r>
      <w:r w:rsidR="002904B6" w:rsidRPr="00143BAE">
        <w:rPr>
          <w:rFonts w:ascii="Arial" w:hAnsi="Arial" w:cs="Arial"/>
          <w:noProof/>
          <w:sz w:val="24"/>
          <w:szCs w:val="24"/>
          <w:lang w:val="cs-CZ"/>
        </w:rPr>
        <w:t xml:space="preserve">i dalších otázek, </w:t>
      </w:r>
      <w:r w:rsidR="00B13D65" w:rsidRPr="00143BAE">
        <w:rPr>
          <w:rFonts w:ascii="Arial" w:hAnsi="Arial" w:cs="Arial"/>
          <w:noProof/>
          <w:sz w:val="24"/>
          <w:szCs w:val="24"/>
          <w:lang w:val="cs-CZ"/>
        </w:rPr>
        <w:t>o něž mají</w:t>
      </w:r>
      <w:r w:rsidR="002904B6" w:rsidRPr="00143BAE">
        <w:rPr>
          <w:rFonts w:ascii="Arial" w:hAnsi="Arial" w:cs="Arial"/>
          <w:noProof/>
          <w:sz w:val="24"/>
          <w:szCs w:val="24"/>
          <w:lang w:val="cs-CZ"/>
        </w:rPr>
        <w:t xml:space="preserve"> členové</w:t>
      </w:r>
      <w:r w:rsidR="00F06B8D" w:rsidRPr="00143BAE">
        <w:rPr>
          <w:rFonts w:ascii="Arial" w:hAnsi="Arial" w:cs="Arial"/>
          <w:noProof/>
          <w:sz w:val="24"/>
          <w:szCs w:val="24"/>
          <w:lang w:val="cs-CZ"/>
        </w:rPr>
        <w:t xml:space="preserve"> 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 xml:space="preserve">CECE </w:t>
      </w:r>
      <w:r w:rsidR="00B13D65" w:rsidRPr="00143BAE">
        <w:rPr>
          <w:rFonts w:ascii="Arial" w:hAnsi="Arial" w:cs="Arial"/>
          <w:noProof/>
          <w:sz w:val="24"/>
          <w:szCs w:val="24"/>
          <w:lang w:val="cs-CZ"/>
        </w:rPr>
        <w:t>zájem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.</w:t>
      </w:r>
    </w:p>
    <w:p w:rsidR="00F06B8D" w:rsidRPr="00143BAE" w:rsidRDefault="00F06B8D" w:rsidP="00F06B8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noProof/>
          <w:sz w:val="24"/>
          <w:szCs w:val="24"/>
          <w:lang w:val="cs-CZ"/>
        </w:rPr>
      </w:pPr>
    </w:p>
    <w:p w:rsidR="000B3268" w:rsidRPr="00143BAE" w:rsidRDefault="00716152" w:rsidP="00F06B8D">
      <w:pPr>
        <w:autoSpaceDE w:val="0"/>
        <w:autoSpaceDN w:val="0"/>
        <w:adjustRightInd w:val="0"/>
        <w:spacing w:after="120" w:line="312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cs-CZ"/>
        </w:rPr>
      </w:pPr>
      <w:r w:rsidRPr="00143BAE">
        <w:rPr>
          <w:rFonts w:ascii="Arial" w:hAnsi="Arial" w:cs="Arial"/>
          <w:b/>
          <w:bCs/>
          <w:noProof/>
          <w:sz w:val="24"/>
          <w:szCs w:val="24"/>
          <w:lang w:val="cs-CZ"/>
        </w:rPr>
        <w:t>Článek</w:t>
      </w:r>
      <w:r w:rsidR="000B3268" w:rsidRPr="00143BAE">
        <w:rPr>
          <w:rFonts w:ascii="Arial" w:hAnsi="Arial" w:cs="Arial"/>
          <w:b/>
          <w:bCs/>
          <w:noProof/>
          <w:sz w:val="24"/>
          <w:szCs w:val="24"/>
          <w:lang w:val="cs-CZ"/>
        </w:rPr>
        <w:t xml:space="preserve"> 5</w:t>
      </w:r>
    </w:p>
    <w:p w:rsidR="000B3268" w:rsidRPr="00143BAE" w:rsidRDefault="0030033C" w:rsidP="00F06B8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noProof/>
          <w:sz w:val="24"/>
          <w:szCs w:val="24"/>
          <w:lang w:val="cs-CZ"/>
        </w:rPr>
      </w:pPr>
      <w:r w:rsidRPr="00143BAE">
        <w:rPr>
          <w:rFonts w:ascii="Arial" w:hAnsi="Arial" w:cs="Arial"/>
          <w:noProof/>
          <w:sz w:val="24"/>
          <w:szCs w:val="24"/>
          <w:lang w:val="cs-CZ"/>
        </w:rPr>
        <w:t>Prvořadým účelem tohoto společného memo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rand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>a o porozumění je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 xml:space="preserve"> multilater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>ální spolupráce včetně sdílení zkušeností odborníků z týchž oborů a utváření sítí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 xml:space="preserve">. 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Při </w:t>
      </w:r>
      <w:r w:rsidR="00B13D65" w:rsidRPr="00143BAE">
        <w:rPr>
          <w:rFonts w:ascii="Arial" w:hAnsi="Arial" w:cs="Arial"/>
          <w:noProof/>
          <w:sz w:val="24"/>
          <w:szCs w:val="24"/>
          <w:lang w:val="cs-CZ"/>
        </w:rPr>
        <w:t xml:space="preserve">zavádění 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>konkrétního projektu může být vhodná i bilaterální spolupráce, přičemž ostatní země budou mít příležitost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 xml:space="preserve"> 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připojit se </w:t>
      </w:r>
      <w:r w:rsidR="00B13D65" w:rsidRPr="00143BAE">
        <w:rPr>
          <w:rFonts w:ascii="Arial" w:hAnsi="Arial" w:cs="Arial"/>
          <w:noProof/>
          <w:sz w:val="24"/>
          <w:szCs w:val="24"/>
          <w:lang w:val="cs-CZ"/>
        </w:rPr>
        <w:t xml:space="preserve">k němu 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>v pozdější fázi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.</w:t>
      </w:r>
    </w:p>
    <w:p w:rsidR="00F06B8D" w:rsidRPr="00143BAE" w:rsidRDefault="00F06B8D" w:rsidP="00F06B8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noProof/>
          <w:sz w:val="24"/>
          <w:szCs w:val="24"/>
          <w:lang w:val="cs-CZ"/>
        </w:rPr>
      </w:pPr>
    </w:p>
    <w:p w:rsidR="000B3268" w:rsidRPr="00143BAE" w:rsidRDefault="00716152" w:rsidP="00F06B8D">
      <w:pPr>
        <w:autoSpaceDE w:val="0"/>
        <w:autoSpaceDN w:val="0"/>
        <w:adjustRightInd w:val="0"/>
        <w:spacing w:after="120" w:line="312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cs-CZ"/>
        </w:rPr>
      </w:pPr>
      <w:r w:rsidRPr="00143BAE">
        <w:rPr>
          <w:rFonts w:ascii="Arial" w:hAnsi="Arial" w:cs="Arial"/>
          <w:b/>
          <w:bCs/>
          <w:noProof/>
          <w:sz w:val="24"/>
          <w:szCs w:val="24"/>
          <w:lang w:val="cs-CZ"/>
        </w:rPr>
        <w:t>Článek</w:t>
      </w:r>
      <w:r w:rsidR="000B3268" w:rsidRPr="00143BAE">
        <w:rPr>
          <w:rFonts w:ascii="Arial" w:hAnsi="Arial" w:cs="Arial"/>
          <w:b/>
          <w:bCs/>
          <w:noProof/>
          <w:sz w:val="24"/>
          <w:szCs w:val="24"/>
          <w:lang w:val="cs-CZ"/>
        </w:rPr>
        <w:t xml:space="preserve"> 6</w:t>
      </w:r>
    </w:p>
    <w:p w:rsidR="000B3268" w:rsidRPr="00143BAE" w:rsidRDefault="00CC5AC4" w:rsidP="00F06B8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noProof/>
          <w:sz w:val="24"/>
          <w:szCs w:val="24"/>
          <w:lang w:val="cs-CZ"/>
        </w:rPr>
      </w:pPr>
      <w:r w:rsidRPr="00143BAE">
        <w:rPr>
          <w:rFonts w:ascii="Arial" w:hAnsi="Arial" w:cs="Arial"/>
          <w:noProof/>
          <w:sz w:val="24"/>
          <w:szCs w:val="24"/>
          <w:lang w:val="cs-CZ"/>
        </w:rPr>
        <w:t>Činnosti podle tohoto memoranda bude koordinovat „R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egion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>ální konference vrchních ředitelů“, která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 xml:space="preserve"> 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vypracuje konkrétní pracovní 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program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 a </w:t>
      </w:r>
      <w:r w:rsidR="00D17286" w:rsidRPr="00143BAE">
        <w:rPr>
          <w:rFonts w:ascii="Arial" w:hAnsi="Arial" w:cs="Arial"/>
          <w:noProof/>
          <w:sz w:val="24"/>
          <w:szCs w:val="24"/>
          <w:lang w:val="cs-CZ"/>
        </w:rPr>
        <w:t>schválí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 svého neformálního předsedu na dvanáctiměsíční funkční období, přičemž předsednictví bude rot</w:t>
      </w:r>
      <w:r w:rsidR="00143BAE">
        <w:rPr>
          <w:rFonts w:ascii="Arial" w:hAnsi="Arial" w:cs="Arial"/>
          <w:noProof/>
          <w:sz w:val="24"/>
          <w:szCs w:val="24"/>
          <w:lang w:val="cs-CZ"/>
        </w:rPr>
        <w:t>ující</w:t>
      </w:r>
      <w:r w:rsidR="00F06B8D" w:rsidRPr="00143BAE">
        <w:rPr>
          <w:rStyle w:val="Znakapoznpodarou"/>
          <w:rFonts w:ascii="Arial" w:hAnsi="Arial" w:cs="Arial"/>
          <w:noProof/>
          <w:sz w:val="24"/>
          <w:szCs w:val="24"/>
          <w:lang w:val="cs-CZ"/>
        </w:rPr>
        <w:footnoteReference w:id="1"/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 xml:space="preserve">. </w:t>
      </w:r>
      <w:r w:rsidR="00B13D65" w:rsidRPr="00143BAE">
        <w:rPr>
          <w:rFonts w:ascii="Arial" w:hAnsi="Arial" w:cs="Arial"/>
          <w:noProof/>
          <w:sz w:val="24"/>
          <w:szCs w:val="24"/>
          <w:lang w:val="cs-CZ"/>
        </w:rPr>
        <w:t>Konferenci svolá daný předseda během svého funkčního období alespoň jednou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.</w:t>
      </w:r>
    </w:p>
    <w:p w:rsidR="001322D2" w:rsidRPr="00143BAE" w:rsidRDefault="001322D2">
      <w:pPr>
        <w:spacing w:after="200" w:line="276" w:lineRule="auto"/>
        <w:jc w:val="left"/>
        <w:rPr>
          <w:rFonts w:ascii="Arial" w:hAnsi="Arial" w:cs="Arial"/>
          <w:b/>
          <w:bCs/>
          <w:noProof/>
          <w:sz w:val="24"/>
          <w:szCs w:val="24"/>
          <w:lang w:val="cs-CZ"/>
        </w:rPr>
      </w:pPr>
      <w:r w:rsidRPr="00143BAE">
        <w:rPr>
          <w:rFonts w:ascii="Arial" w:hAnsi="Arial" w:cs="Arial"/>
          <w:b/>
          <w:bCs/>
          <w:noProof/>
          <w:sz w:val="24"/>
          <w:szCs w:val="24"/>
          <w:lang w:val="cs-CZ"/>
        </w:rPr>
        <w:br w:type="page"/>
      </w:r>
    </w:p>
    <w:p w:rsidR="000B3268" w:rsidRPr="00143BAE" w:rsidRDefault="00716152" w:rsidP="00F06B8D">
      <w:pPr>
        <w:autoSpaceDE w:val="0"/>
        <w:autoSpaceDN w:val="0"/>
        <w:adjustRightInd w:val="0"/>
        <w:spacing w:after="120" w:line="312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cs-CZ"/>
        </w:rPr>
      </w:pPr>
      <w:r w:rsidRPr="00143BAE">
        <w:rPr>
          <w:rFonts w:ascii="Arial" w:hAnsi="Arial" w:cs="Arial"/>
          <w:b/>
          <w:bCs/>
          <w:noProof/>
          <w:sz w:val="24"/>
          <w:szCs w:val="24"/>
          <w:lang w:val="cs-CZ"/>
        </w:rPr>
        <w:lastRenderedPageBreak/>
        <w:t>Článek</w:t>
      </w:r>
      <w:r w:rsidR="000B3268" w:rsidRPr="00143BAE">
        <w:rPr>
          <w:rFonts w:ascii="Arial" w:hAnsi="Arial" w:cs="Arial"/>
          <w:b/>
          <w:bCs/>
          <w:noProof/>
          <w:sz w:val="24"/>
          <w:szCs w:val="24"/>
          <w:lang w:val="cs-CZ"/>
        </w:rPr>
        <w:t xml:space="preserve"> 7</w:t>
      </w:r>
    </w:p>
    <w:p w:rsidR="000B3268" w:rsidRPr="00143BAE" w:rsidRDefault="00B13D65" w:rsidP="00F06B8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noProof/>
          <w:sz w:val="24"/>
          <w:szCs w:val="24"/>
          <w:lang w:val="cs-CZ"/>
        </w:rPr>
      </w:pPr>
      <w:r w:rsidRPr="00143BAE">
        <w:rPr>
          <w:rFonts w:ascii="Arial" w:hAnsi="Arial" w:cs="Arial"/>
          <w:noProof/>
          <w:sz w:val="24"/>
          <w:szCs w:val="24"/>
          <w:lang w:val="cs-CZ"/>
        </w:rPr>
        <w:t>Dan</w:t>
      </w:r>
      <w:r w:rsidR="00CC5AC4" w:rsidRPr="00143BAE">
        <w:rPr>
          <w:rFonts w:ascii="Arial" w:hAnsi="Arial" w:cs="Arial"/>
          <w:noProof/>
          <w:sz w:val="24"/>
          <w:szCs w:val="24"/>
          <w:lang w:val="cs-CZ"/>
        </w:rPr>
        <w:t>á předsedající země bude země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 xml:space="preserve"> CECE </w:t>
      </w:r>
      <w:r w:rsidR="00CC5AC4" w:rsidRPr="00143BAE">
        <w:rPr>
          <w:rFonts w:ascii="Arial" w:hAnsi="Arial" w:cs="Arial"/>
          <w:noProof/>
          <w:sz w:val="24"/>
          <w:szCs w:val="24"/>
          <w:lang w:val="cs-CZ"/>
        </w:rPr>
        <w:t>koordinovat na úrovni vrchních ředitelů</w:t>
      </w:r>
      <w:r w:rsidR="00F06B8D" w:rsidRPr="00143BAE">
        <w:rPr>
          <w:rFonts w:ascii="Arial" w:hAnsi="Arial" w:cs="Arial"/>
          <w:noProof/>
          <w:sz w:val="24"/>
          <w:szCs w:val="24"/>
          <w:lang w:val="cs-CZ"/>
        </w:rPr>
        <w:t xml:space="preserve"> </w:t>
      </w:r>
      <w:r w:rsidR="00CC5AC4" w:rsidRPr="00143BAE">
        <w:rPr>
          <w:rFonts w:ascii="Arial" w:hAnsi="Arial" w:cs="Arial"/>
          <w:noProof/>
          <w:sz w:val="24"/>
          <w:szCs w:val="24"/>
          <w:lang w:val="cs-CZ"/>
        </w:rPr>
        <w:t>a</w:t>
      </w:r>
      <w:r w:rsidR="00EB7B2F" w:rsidRPr="00143BAE">
        <w:rPr>
          <w:rFonts w:ascii="Arial" w:hAnsi="Arial" w:cs="Arial"/>
          <w:noProof/>
          <w:sz w:val="24"/>
          <w:szCs w:val="24"/>
          <w:lang w:val="cs-CZ"/>
        </w:rPr>
        <w:t> 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administrativ</w:t>
      </w:r>
      <w:r w:rsidR="00CC5AC4" w:rsidRPr="00143BAE">
        <w:rPr>
          <w:rFonts w:ascii="Arial" w:hAnsi="Arial" w:cs="Arial"/>
          <w:noProof/>
          <w:sz w:val="24"/>
          <w:szCs w:val="24"/>
          <w:lang w:val="cs-CZ"/>
        </w:rPr>
        <w:t xml:space="preserve">ních pracovníků. </w:t>
      </w:r>
      <w:r w:rsidR="00EB7B2F" w:rsidRPr="00143BAE">
        <w:rPr>
          <w:rFonts w:ascii="Arial" w:hAnsi="Arial" w:cs="Arial"/>
          <w:noProof/>
          <w:sz w:val="24"/>
          <w:szCs w:val="24"/>
          <w:lang w:val="cs-CZ"/>
        </w:rPr>
        <w:t xml:space="preserve">Předseda bude usilovat o 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to, aby se plnil </w:t>
      </w:r>
      <w:r w:rsidR="00EB7B2F" w:rsidRPr="00143BAE">
        <w:rPr>
          <w:rFonts w:ascii="Arial" w:hAnsi="Arial" w:cs="Arial"/>
          <w:noProof/>
          <w:sz w:val="24"/>
          <w:szCs w:val="24"/>
          <w:lang w:val="cs-CZ"/>
        </w:rPr>
        <w:t>pracovní program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>,</w:t>
      </w:r>
      <w:r w:rsidR="00EB7B2F" w:rsidRPr="00143BAE">
        <w:rPr>
          <w:rFonts w:ascii="Arial" w:hAnsi="Arial" w:cs="Arial"/>
          <w:noProof/>
          <w:sz w:val="24"/>
          <w:szCs w:val="24"/>
          <w:lang w:val="cs-CZ"/>
        </w:rPr>
        <w:t xml:space="preserve"> a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 </w:t>
      </w:r>
      <w:r w:rsidR="00143BAE">
        <w:rPr>
          <w:rFonts w:ascii="Arial" w:hAnsi="Arial" w:cs="Arial"/>
          <w:noProof/>
          <w:sz w:val="24"/>
          <w:szCs w:val="24"/>
          <w:lang w:val="cs-CZ"/>
        </w:rPr>
        <w:t>bude</w:t>
      </w:r>
      <w:r w:rsidR="00EB7B2F" w:rsidRPr="00143BAE">
        <w:rPr>
          <w:rFonts w:ascii="Arial" w:hAnsi="Arial" w:cs="Arial"/>
          <w:noProof/>
          <w:sz w:val="24"/>
          <w:szCs w:val="24"/>
          <w:lang w:val="cs-CZ"/>
        </w:rPr>
        <w:t xml:space="preserve"> 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zároveň </w:t>
      </w:r>
      <w:r w:rsidR="00143BAE">
        <w:rPr>
          <w:rFonts w:ascii="Arial" w:hAnsi="Arial" w:cs="Arial"/>
          <w:noProof/>
          <w:sz w:val="24"/>
          <w:szCs w:val="24"/>
          <w:lang w:val="cs-CZ"/>
        </w:rPr>
        <w:t xml:space="preserve">odpovídat </w:t>
      </w:r>
      <w:r w:rsidR="00EB7B2F" w:rsidRPr="00143BAE">
        <w:rPr>
          <w:rFonts w:ascii="Arial" w:hAnsi="Arial" w:cs="Arial"/>
          <w:noProof/>
          <w:sz w:val="24"/>
          <w:szCs w:val="24"/>
          <w:lang w:val="cs-CZ"/>
        </w:rPr>
        <w:t xml:space="preserve">za administrativní podporu spolupráce. Každá předsedající země by měla během svého předsednictví uspořádat akci věnovanou konkrétnímu tématu </w:t>
      </w:r>
      <w:r w:rsidR="00D17286" w:rsidRPr="00143BAE">
        <w:rPr>
          <w:rFonts w:ascii="Arial" w:hAnsi="Arial" w:cs="Arial"/>
          <w:noProof/>
          <w:sz w:val="24"/>
          <w:szCs w:val="24"/>
          <w:lang w:val="cs-CZ"/>
        </w:rPr>
        <w:t xml:space="preserve">schváleného pracovního programu, aby se mohli 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sejít </w:t>
      </w:r>
      <w:r w:rsidR="00D17286" w:rsidRPr="00143BAE">
        <w:rPr>
          <w:rFonts w:ascii="Arial" w:hAnsi="Arial" w:cs="Arial"/>
          <w:noProof/>
          <w:sz w:val="24"/>
          <w:szCs w:val="24"/>
          <w:lang w:val="cs-CZ"/>
        </w:rPr>
        <w:t xml:space="preserve">příslušní odborníci ze všech zemí 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CECE.</w:t>
      </w:r>
    </w:p>
    <w:p w:rsidR="00F06B8D" w:rsidRPr="00143BAE" w:rsidRDefault="00F06B8D" w:rsidP="00F06B8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noProof/>
          <w:sz w:val="24"/>
          <w:szCs w:val="24"/>
          <w:lang w:val="cs-CZ"/>
        </w:rPr>
      </w:pPr>
    </w:p>
    <w:p w:rsidR="000B3268" w:rsidRPr="00143BAE" w:rsidRDefault="00716152" w:rsidP="00F06B8D">
      <w:pPr>
        <w:autoSpaceDE w:val="0"/>
        <w:autoSpaceDN w:val="0"/>
        <w:adjustRightInd w:val="0"/>
        <w:spacing w:after="120" w:line="312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cs-CZ"/>
        </w:rPr>
      </w:pPr>
      <w:r w:rsidRPr="00143BAE">
        <w:rPr>
          <w:rFonts w:ascii="Arial" w:hAnsi="Arial" w:cs="Arial"/>
          <w:b/>
          <w:bCs/>
          <w:noProof/>
          <w:sz w:val="24"/>
          <w:szCs w:val="24"/>
          <w:lang w:val="cs-CZ"/>
        </w:rPr>
        <w:t>Článek</w:t>
      </w:r>
      <w:r w:rsidR="000B3268" w:rsidRPr="00143BAE">
        <w:rPr>
          <w:rFonts w:ascii="Arial" w:hAnsi="Arial" w:cs="Arial"/>
          <w:b/>
          <w:bCs/>
          <w:noProof/>
          <w:sz w:val="24"/>
          <w:szCs w:val="24"/>
          <w:lang w:val="cs-CZ"/>
        </w:rPr>
        <w:t xml:space="preserve"> 8</w:t>
      </w:r>
    </w:p>
    <w:p w:rsidR="000B3268" w:rsidRPr="00143BAE" w:rsidRDefault="004B7742" w:rsidP="00F06B8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noProof/>
          <w:sz w:val="24"/>
          <w:szCs w:val="24"/>
          <w:lang w:val="cs-CZ"/>
        </w:rPr>
      </w:pP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V pravidelných intervalech by se </w:t>
      </w:r>
      <w:r w:rsidR="00B05FAB" w:rsidRPr="00143BAE">
        <w:rPr>
          <w:rFonts w:ascii="Arial" w:hAnsi="Arial" w:cs="Arial"/>
          <w:noProof/>
          <w:sz w:val="24"/>
          <w:szCs w:val="24"/>
          <w:lang w:val="cs-CZ"/>
        </w:rPr>
        <w:t>měl pro</w:t>
      </w:r>
      <w:r w:rsidR="00143BAE" w:rsidRPr="00143BAE">
        <w:rPr>
          <w:rFonts w:ascii="Arial" w:hAnsi="Arial" w:cs="Arial"/>
          <w:noProof/>
          <w:sz w:val="24"/>
          <w:szCs w:val="24"/>
          <w:lang w:val="cs-CZ"/>
        </w:rPr>
        <w:t>diskutovat</w:t>
      </w:r>
      <w:r w:rsidR="00B05FAB" w:rsidRPr="00143BAE">
        <w:rPr>
          <w:rFonts w:ascii="Arial" w:hAnsi="Arial" w:cs="Arial"/>
          <w:noProof/>
          <w:sz w:val="24"/>
          <w:szCs w:val="24"/>
          <w:lang w:val="cs-CZ"/>
        </w:rPr>
        <w:t xml:space="preserve"> a vyhodnotit pokrok spolupráce v rámci 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 xml:space="preserve">CECE. </w:t>
      </w:r>
      <w:r w:rsidR="00B05FAB" w:rsidRPr="00143BAE">
        <w:rPr>
          <w:rFonts w:ascii="Arial" w:hAnsi="Arial" w:cs="Arial"/>
          <w:noProof/>
          <w:sz w:val="24"/>
          <w:szCs w:val="24"/>
          <w:lang w:val="cs-CZ"/>
        </w:rPr>
        <w:t>Bude-li to zapotřebí, uspořádá se schůze ministrů členských zemí</w:t>
      </w:r>
      <w:r w:rsidR="00F06B8D" w:rsidRPr="00143BAE">
        <w:rPr>
          <w:rFonts w:ascii="Arial" w:hAnsi="Arial" w:cs="Arial"/>
          <w:noProof/>
          <w:sz w:val="24"/>
          <w:szCs w:val="24"/>
          <w:lang w:val="cs-CZ"/>
        </w:rPr>
        <w:t xml:space="preserve"> </w:t>
      </w:r>
      <w:r w:rsidR="00B05FAB" w:rsidRPr="00143BAE">
        <w:rPr>
          <w:rFonts w:ascii="Arial" w:hAnsi="Arial" w:cs="Arial"/>
          <w:noProof/>
          <w:sz w:val="24"/>
          <w:szCs w:val="24"/>
          <w:lang w:val="cs-CZ"/>
        </w:rPr>
        <w:t>CECE, aby se mohl k příslušným tématům přijmout politický závazek</w:t>
      </w:r>
      <w:r w:rsidR="00143BAE" w:rsidRPr="00143BAE">
        <w:rPr>
          <w:rFonts w:ascii="Arial" w:hAnsi="Arial" w:cs="Arial"/>
          <w:noProof/>
          <w:sz w:val="24"/>
          <w:szCs w:val="24"/>
          <w:lang w:val="cs-CZ"/>
        </w:rPr>
        <w:t xml:space="preserve"> na vysoké úrovni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.</w:t>
      </w:r>
    </w:p>
    <w:p w:rsidR="00F06B8D" w:rsidRPr="00143BAE" w:rsidRDefault="00F06B8D" w:rsidP="00F06B8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noProof/>
          <w:sz w:val="24"/>
          <w:szCs w:val="24"/>
          <w:lang w:val="cs-CZ"/>
        </w:rPr>
      </w:pPr>
    </w:p>
    <w:p w:rsidR="000B3268" w:rsidRPr="00143BAE" w:rsidRDefault="00716152" w:rsidP="00F06B8D">
      <w:pPr>
        <w:autoSpaceDE w:val="0"/>
        <w:autoSpaceDN w:val="0"/>
        <w:adjustRightInd w:val="0"/>
        <w:spacing w:after="120" w:line="312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cs-CZ"/>
        </w:rPr>
      </w:pPr>
      <w:r w:rsidRPr="00143BAE">
        <w:rPr>
          <w:rFonts w:ascii="Arial" w:hAnsi="Arial" w:cs="Arial"/>
          <w:b/>
          <w:bCs/>
          <w:noProof/>
          <w:sz w:val="24"/>
          <w:szCs w:val="24"/>
          <w:lang w:val="cs-CZ"/>
        </w:rPr>
        <w:t>Článek</w:t>
      </w:r>
      <w:r w:rsidR="000B3268" w:rsidRPr="00143BAE">
        <w:rPr>
          <w:rFonts w:ascii="Arial" w:hAnsi="Arial" w:cs="Arial"/>
          <w:b/>
          <w:bCs/>
          <w:noProof/>
          <w:sz w:val="24"/>
          <w:szCs w:val="24"/>
          <w:lang w:val="cs-CZ"/>
        </w:rPr>
        <w:t xml:space="preserve"> 9</w:t>
      </w:r>
    </w:p>
    <w:p w:rsidR="000B3268" w:rsidRPr="00143BAE" w:rsidRDefault="00B05FAB" w:rsidP="00F06B8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noProof/>
          <w:sz w:val="24"/>
          <w:szCs w:val="24"/>
          <w:lang w:val="cs-CZ"/>
        </w:rPr>
      </w:pP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Bude se podporovat utváření sítí, </w:t>
      </w:r>
      <w:r w:rsidR="00143BAE" w:rsidRPr="00143BAE">
        <w:rPr>
          <w:rFonts w:ascii="Arial" w:hAnsi="Arial" w:cs="Arial"/>
          <w:noProof/>
          <w:sz w:val="24"/>
          <w:szCs w:val="24"/>
          <w:lang w:val="cs-CZ"/>
        </w:rPr>
        <w:t>kde se budou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 shromažďov</w:t>
      </w:r>
      <w:r w:rsidR="00143BAE" w:rsidRPr="00143BAE">
        <w:rPr>
          <w:rFonts w:ascii="Arial" w:hAnsi="Arial" w:cs="Arial"/>
          <w:noProof/>
          <w:sz w:val="24"/>
          <w:szCs w:val="24"/>
          <w:lang w:val="cs-CZ"/>
        </w:rPr>
        <w:t>at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 odborné znalosti </w:t>
      </w:r>
      <w:r w:rsidR="00143BAE" w:rsidRPr="00143BAE">
        <w:rPr>
          <w:rFonts w:ascii="Arial" w:hAnsi="Arial" w:cs="Arial"/>
          <w:noProof/>
          <w:sz w:val="24"/>
          <w:szCs w:val="24"/>
          <w:lang w:val="cs-CZ"/>
        </w:rPr>
        <w:t>z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 oblasti vzdělávání a odborné přípravy, aby bylo možné využít 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synergie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 ve výzkumu vzdělávání a</w:t>
      </w:r>
      <w:r w:rsidR="00740EA9" w:rsidRPr="00143BAE">
        <w:rPr>
          <w:rFonts w:ascii="Arial" w:hAnsi="Arial" w:cs="Arial"/>
          <w:noProof/>
          <w:sz w:val="24"/>
          <w:szCs w:val="24"/>
          <w:lang w:val="cs-CZ"/>
        </w:rPr>
        <w:t> 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>odborné přípravy probíhající</w:t>
      </w:r>
      <w:r w:rsidR="00143BAE" w:rsidRPr="00143BAE">
        <w:rPr>
          <w:rFonts w:ascii="Arial" w:hAnsi="Arial" w:cs="Arial"/>
          <w:noProof/>
          <w:sz w:val="24"/>
          <w:szCs w:val="24"/>
          <w:lang w:val="cs-CZ"/>
        </w:rPr>
        <w:t>m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 na národní i mezinárodní úrovni a aby se </w:t>
      </w:r>
      <w:r w:rsidR="00087800">
        <w:rPr>
          <w:rFonts w:ascii="Arial" w:hAnsi="Arial" w:cs="Arial"/>
          <w:noProof/>
          <w:sz w:val="24"/>
          <w:szCs w:val="24"/>
          <w:lang w:val="cs-CZ"/>
        </w:rPr>
        <w:t xml:space="preserve">také 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>mohl plně využít proces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 xml:space="preserve"> 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>vzájemného učení v rámci EU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.</w:t>
      </w:r>
    </w:p>
    <w:p w:rsidR="00F06B8D" w:rsidRPr="00143BAE" w:rsidRDefault="00F06B8D" w:rsidP="00F06B8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noProof/>
          <w:sz w:val="24"/>
          <w:szCs w:val="24"/>
          <w:lang w:val="cs-CZ"/>
        </w:rPr>
      </w:pPr>
    </w:p>
    <w:p w:rsidR="000B3268" w:rsidRPr="00143BAE" w:rsidRDefault="00716152" w:rsidP="00F06B8D">
      <w:pPr>
        <w:autoSpaceDE w:val="0"/>
        <w:autoSpaceDN w:val="0"/>
        <w:adjustRightInd w:val="0"/>
        <w:spacing w:after="120" w:line="312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cs-CZ"/>
        </w:rPr>
      </w:pPr>
      <w:r w:rsidRPr="00143BAE">
        <w:rPr>
          <w:rFonts w:ascii="Arial" w:hAnsi="Arial" w:cs="Arial"/>
          <w:b/>
          <w:bCs/>
          <w:noProof/>
          <w:sz w:val="24"/>
          <w:szCs w:val="24"/>
          <w:lang w:val="cs-CZ"/>
        </w:rPr>
        <w:t>Článek</w:t>
      </w:r>
      <w:r w:rsidR="000B3268" w:rsidRPr="00143BAE">
        <w:rPr>
          <w:rFonts w:ascii="Arial" w:hAnsi="Arial" w:cs="Arial"/>
          <w:b/>
          <w:bCs/>
          <w:noProof/>
          <w:sz w:val="24"/>
          <w:szCs w:val="24"/>
          <w:lang w:val="cs-CZ"/>
        </w:rPr>
        <w:t xml:space="preserve"> 10</w:t>
      </w:r>
    </w:p>
    <w:p w:rsidR="000B3268" w:rsidRPr="00143BAE" w:rsidRDefault="00B05FAB" w:rsidP="00F06B8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noProof/>
          <w:sz w:val="24"/>
          <w:szCs w:val="24"/>
          <w:lang w:val="cs-CZ"/>
        </w:rPr>
      </w:pP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S cílem podpořit spolupráci v zemích západobalkánského 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region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u i v dalších zemích podunajského regionu a </w:t>
      </w:r>
      <w:r w:rsidR="00143BAE" w:rsidRPr="00143BAE">
        <w:rPr>
          <w:rFonts w:ascii="Arial" w:hAnsi="Arial" w:cs="Arial"/>
          <w:noProof/>
          <w:sz w:val="24"/>
          <w:szCs w:val="24"/>
          <w:lang w:val="cs-CZ"/>
        </w:rPr>
        <w:t xml:space="preserve">též </w:t>
      </w:r>
      <w:r w:rsidR="001322D2" w:rsidRPr="00143BAE">
        <w:rPr>
          <w:rFonts w:ascii="Arial" w:hAnsi="Arial" w:cs="Arial"/>
          <w:noProof/>
          <w:sz w:val="24"/>
          <w:szCs w:val="24"/>
          <w:lang w:val="cs-CZ"/>
        </w:rPr>
        <w:t>další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 iniciativ</w:t>
      </w:r>
      <w:r w:rsidR="001322D2" w:rsidRPr="00143BAE">
        <w:rPr>
          <w:rFonts w:ascii="Arial" w:hAnsi="Arial" w:cs="Arial"/>
          <w:noProof/>
          <w:sz w:val="24"/>
          <w:szCs w:val="24"/>
          <w:lang w:val="cs-CZ"/>
        </w:rPr>
        <w:t>y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 regionální spolupráce může být tato síť spolu s konkrétními projekty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 xml:space="preserve"> </w:t>
      </w:r>
      <w:r w:rsidR="001322D2" w:rsidRPr="00143BAE">
        <w:rPr>
          <w:rFonts w:ascii="Arial" w:hAnsi="Arial" w:cs="Arial"/>
          <w:noProof/>
          <w:sz w:val="24"/>
          <w:szCs w:val="24"/>
          <w:lang w:val="cs-CZ"/>
        </w:rPr>
        <w:t xml:space="preserve">otevřena, aby se zajistil přenos odborných znalostí a přístup k nim, bude-li to </w:t>
      </w:r>
      <w:r w:rsidR="00143BAE" w:rsidRPr="00143BAE">
        <w:rPr>
          <w:rFonts w:ascii="Arial" w:hAnsi="Arial" w:cs="Arial"/>
          <w:noProof/>
          <w:sz w:val="24"/>
          <w:szCs w:val="24"/>
          <w:lang w:val="cs-CZ"/>
        </w:rPr>
        <w:t>uzná</w:t>
      </w:r>
      <w:r w:rsidR="001322D2" w:rsidRPr="00143BAE">
        <w:rPr>
          <w:rFonts w:ascii="Arial" w:hAnsi="Arial" w:cs="Arial"/>
          <w:noProof/>
          <w:sz w:val="24"/>
          <w:szCs w:val="24"/>
          <w:lang w:val="cs-CZ"/>
        </w:rPr>
        <w:t>no za vhodné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 xml:space="preserve">. </w:t>
      </w:r>
      <w:r w:rsidR="001322D2" w:rsidRPr="00143BAE">
        <w:rPr>
          <w:rFonts w:ascii="Arial" w:hAnsi="Arial" w:cs="Arial"/>
          <w:noProof/>
          <w:sz w:val="24"/>
          <w:szCs w:val="24"/>
          <w:lang w:val="cs-CZ"/>
        </w:rPr>
        <w:t xml:space="preserve">Činnosti </w:t>
      </w:r>
      <w:r w:rsidR="00143BAE" w:rsidRPr="00143BAE">
        <w:rPr>
          <w:rFonts w:ascii="Arial" w:hAnsi="Arial" w:cs="Arial"/>
          <w:noProof/>
          <w:sz w:val="24"/>
          <w:szCs w:val="24"/>
          <w:lang w:val="cs-CZ"/>
        </w:rPr>
        <w:t>provádě</w:t>
      </w:r>
      <w:r w:rsidR="001322D2" w:rsidRPr="00143BAE">
        <w:rPr>
          <w:rFonts w:ascii="Arial" w:hAnsi="Arial" w:cs="Arial"/>
          <w:noProof/>
          <w:sz w:val="24"/>
          <w:szCs w:val="24"/>
          <w:lang w:val="cs-CZ"/>
        </w:rPr>
        <w:t>né v rámci různých regionálních rámců se nebudou duplikovat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.</w:t>
      </w:r>
    </w:p>
    <w:p w:rsidR="00F06B8D" w:rsidRPr="00143BAE" w:rsidRDefault="00F06B8D" w:rsidP="00F06B8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noProof/>
          <w:sz w:val="24"/>
          <w:szCs w:val="24"/>
          <w:lang w:val="cs-CZ"/>
        </w:rPr>
      </w:pPr>
    </w:p>
    <w:p w:rsidR="000B3268" w:rsidRPr="00143BAE" w:rsidRDefault="00716152" w:rsidP="00F06B8D">
      <w:pPr>
        <w:autoSpaceDE w:val="0"/>
        <w:autoSpaceDN w:val="0"/>
        <w:adjustRightInd w:val="0"/>
        <w:spacing w:after="120" w:line="312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cs-CZ"/>
        </w:rPr>
      </w:pPr>
      <w:r w:rsidRPr="00143BAE">
        <w:rPr>
          <w:rFonts w:ascii="Arial" w:hAnsi="Arial" w:cs="Arial"/>
          <w:b/>
          <w:bCs/>
          <w:noProof/>
          <w:sz w:val="24"/>
          <w:szCs w:val="24"/>
          <w:lang w:val="cs-CZ"/>
        </w:rPr>
        <w:t>Článek</w:t>
      </w:r>
      <w:r w:rsidR="000B3268" w:rsidRPr="00143BAE">
        <w:rPr>
          <w:rFonts w:ascii="Arial" w:hAnsi="Arial" w:cs="Arial"/>
          <w:b/>
          <w:bCs/>
          <w:noProof/>
          <w:sz w:val="24"/>
          <w:szCs w:val="24"/>
          <w:lang w:val="cs-CZ"/>
        </w:rPr>
        <w:t xml:space="preserve"> 11</w:t>
      </w:r>
    </w:p>
    <w:p w:rsidR="000B3268" w:rsidRPr="00143BAE" w:rsidRDefault="00D768EC" w:rsidP="00F06B8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noProof/>
          <w:sz w:val="24"/>
          <w:szCs w:val="24"/>
          <w:lang w:val="cs-CZ"/>
        </w:rPr>
      </w:pPr>
      <w:r w:rsidRPr="00143BAE">
        <w:rPr>
          <w:rFonts w:ascii="Arial" w:hAnsi="Arial" w:cs="Arial"/>
          <w:noProof/>
          <w:sz w:val="24"/>
          <w:szCs w:val="24"/>
          <w:lang w:val="cs-CZ"/>
        </w:rPr>
        <w:t>Každá strana ponese své vlastní náklady na zapojení do společných činností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 xml:space="preserve">, 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mj. např. náklady na cestovné a diety účastníků či náklady na </w:t>
      </w:r>
      <w:r w:rsidR="00143BAE" w:rsidRPr="00143BAE">
        <w:rPr>
          <w:rFonts w:ascii="Arial" w:hAnsi="Arial" w:cs="Arial"/>
          <w:noProof/>
          <w:sz w:val="24"/>
          <w:szCs w:val="24"/>
          <w:lang w:val="cs-CZ"/>
        </w:rPr>
        <w:t>odborníky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 xml:space="preserve">. 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>Náklady na společné projekty se projednají a zahrnou do plánovacího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 xml:space="preserve"> proces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>u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.</w:t>
      </w:r>
    </w:p>
    <w:p w:rsidR="001322D2" w:rsidRPr="00143BAE" w:rsidRDefault="001322D2">
      <w:pPr>
        <w:spacing w:after="200" w:line="276" w:lineRule="auto"/>
        <w:jc w:val="left"/>
        <w:rPr>
          <w:rFonts w:ascii="Arial" w:hAnsi="Arial" w:cs="Arial"/>
          <w:noProof/>
          <w:sz w:val="24"/>
          <w:szCs w:val="24"/>
          <w:lang w:val="cs-CZ"/>
        </w:rPr>
      </w:pPr>
      <w:r w:rsidRPr="00143BAE">
        <w:rPr>
          <w:rFonts w:ascii="Arial" w:hAnsi="Arial" w:cs="Arial"/>
          <w:noProof/>
          <w:sz w:val="24"/>
          <w:szCs w:val="24"/>
          <w:lang w:val="cs-CZ"/>
        </w:rPr>
        <w:br w:type="page"/>
      </w:r>
    </w:p>
    <w:p w:rsidR="000B3268" w:rsidRPr="00143BAE" w:rsidRDefault="00716152" w:rsidP="00F06B8D">
      <w:pPr>
        <w:autoSpaceDE w:val="0"/>
        <w:autoSpaceDN w:val="0"/>
        <w:adjustRightInd w:val="0"/>
        <w:spacing w:after="120" w:line="312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cs-CZ"/>
        </w:rPr>
      </w:pPr>
      <w:r w:rsidRPr="00143BAE">
        <w:rPr>
          <w:rFonts w:ascii="Arial" w:hAnsi="Arial" w:cs="Arial"/>
          <w:b/>
          <w:bCs/>
          <w:noProof/>
          <w:sz w:val="24"/>
          <w:szCs w:val="24"/>
          <w:lang w:val="cs-CZ"/>
        </w:rPr>
        <w:lastRenderedPageBreak/>
        <w:t>Článek</w:t>
      </w:r>
      <w:r w:rsidR="000B3268" w:rsidRPr="00143BAE">
        <w:rPr>
          <w:rFonts w:ascii="Arial" w:hAnsi="Arial" w:cs="Arial"/>
          <w:b/>
          <w:bCs/>
          <w:noProof/>
          <w:sz w:val="24"/>
          <w:szCs w:val="24"/>
          <w:lang w:val="cs-CZ"/>
        </w:rPr>
        <w:t xml:space="preserve"> 12</w:t>
      </w:r>
    </w:p>
    <w:p w:rsidR="000B3268" w:rsidRPr="00143BAE" w:rsidRDefault="001322D2" w:rsidP="00F06B8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noProof/>
          <w:sz w:val="24"/>
          <w:szCs w:val="24"/>
          <w:lang w:val="cs-CZ"/>
        </w:rPr>
      </w:pPr>
      <w:r w:rsidRPr="00143BAE">
        <w:rPr>
          <w:rFonts w:ascii="Arial" w:hAnsi="Arial" w:cs="Arial"/>
          <w:noProof/>
          <w:sz w:val="24"/>
          <w:szCs w:val="24"/>
          <w:lang w:val="cs-CZ"/>
        </w:rPr>
        <w:t>Toto memorandum nezakládá žádné nové povinnosti podle mezinárodního práva a ani se nedotkne stávající právní úpravy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 xml:space="preserve">. 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Vstoupí v platnost </w:t>
      </w:r>
      <w:r w:rsidR="00143BAE" w:rsidRPr="00143BAE">
        <w:rPr>
          <w:rFonts w:ascii="Arial" w:hAnsi="Arial" w:cs="Arial"/>
          <w:noProof/>
          <w:sz w:val="24"/>
          <w:szCs w:val="24"/>
          <w:lang w:val="cs-CZ"/>
        </w:rPr>
        <w:t xml:space="preserve">buď 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dnem podpisu, </w:t>
      </w:r>
      <w:r w:rsidR="00143BAE" w:rsidRPr="00143BAE">
        <w:rPr>
          <w:rFonts w:ascii="Arial" w:hAnsi="Arial" w:cs="Arial"/>
          <w:noProof/>
          <w:sz w:val="24"/>
          <w:szCs w:val="24"/>
          <w:lang w:val="cs-CZ"/>
        </w:rPr>
        <w:t>anebo v souladu s 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>mezinárodní</w:t>
      </w:r>
      <w:r w:rsidR="00143BAE" w:rsidRPr="00143BAE">
        <w:rPr>
          <w:rFonts w:ascii="Arial" w:hAnsi="Arial" w:cs="Arial"/>
          <w:noProof/>
          <w:sz w:val="24"/>
          <w:szCs w:val="24"/>
          <w:lang w:val="cs-CZ"/>
        </w:rPr>
        <w:t>mi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 pravid</w:t>
      </w:r>
      <w:r w:rsidR="00143BAE" w:rsidRPr="00143BAE">
        <w:rPr>
          <w:rFonts w:ascii="Arial" w:hAnsi="Arial" w:cs="Arial"/>
          <w:noProof/>
          <w:sz w:val="24"/>
          <w:szCs w:val="24"/>
          <w:lang w:val="cs-CZ"/>
        </w:rPr>
        <w:t>ly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 vztahující</w:t>
      </w:r>
      <w:r w:rsidR="00143BAE" w:rsidRPr="00143BAE">
        <w:rPr>
          <w:rFonts w:ascii="Arial" w:hAnsi="Arial" w:cs="Arial"/>
          <w:noProof/>
          <w:sz w:val="24"/>
          <w:szCs w:val="24"/>
          <w:lang w:val="cs-CZ"/>
        </w:rPr>
        <w:t>mi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 se na státy signatářů. V platnosti zůstane do 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31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>.</w:t>
      </w:r>
      <w:r w:rsidR="00143BAE" w:rsidRPr="00143BAE">
        <w:rPr>
          <w:rFonts w:ascii="Arial" w:hAnsi="Arial" w:cs="Arial"/>
          <w:noProof/>
          <w:sz w:val="24"/>
          <w:szCs w:val="24"/>
          <w:lang w:val="cs-CZ"/>
        </w:rPr>
        <w:t> 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prosince 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2017 a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 bude </w:t>
      </w:r>
      <w:r w:rsidR="00143BAE" w:rsidRPr="00143BAE">
        <w:rPr>
          <w:rFonts w:ascii="Arial" w:hAnsi="Arial" w:cs="Arial"/>
          <w:noProof/>
          <w:sz w:val="24"/>
          <w:szCs w:val="24"/>
          <w:lang w:val="cs-CZ"/>
        </w:rPr>
        <w:t>opakovaně prodloužen</w:t>
      </w:r>
      <w:r w:rsidR="00087800">
        <w:rPr>
          <w:rFonts w:ascii="Arial" w:hAnsi="Arial" w:cs="Arial"/>
          <w:noProof/>
          <w:sz w:val="24"/>
          <w:szCs w:val="24"/>
          <w:lang w:val="cs-CZ"/>
        </w:rPr>
        <w:t>o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 na další pětileté období, pokud jej jakákoli ze stran </w:t>
      </w:r>
      <w:r w:rsidR="00143BAE" w:rsidRPr="00143BAE">
        <w:rPr>
          <w:rFonts w:ascii="Arial" w:hAnsi="Arial" w:cs="Arial"/>
          <w:noProof/>
          <w:sz w:val="24"/>
          <w:szCs w:val="24"/>
          <w:lang w:val="cs-CZ"/>
        </w:rPr>
        <w:t xml:space="preserve">nevypoví 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>v písemné podobě minimálně tři měsíce před vypršením jeho platnosti</w:t>
      </w:r>
      <w:r w:rsidR="000B3268" w:rsidRPr="00143BAE">
        <w:rPr>
          <w:rFonts w:ascii="Arial" w:hAnsi="Arial" w:cs="Arial"/>
          <w:noProof/>
          <w:sz w:val="24"/>
          <w:szCs w:val="24"/>
          <w:lang w:val="cs-CZ"/>
        </w:rPr>
        <w:t>.</w:t>
      </w:r>
    </w:p>
    <w:p w:rsidR="00F06B8D" w:rsidRPr="00143BAE" w:rsidRDefault="00F06B8D" w:rsidP="00F06B8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noProof/>
          <w:sz w:val="24"/>
          <w:szCs w:val="24"/>
          <w:lang w:val="cs-CZ"/>
        </w:rPr>
      </w:pPr>
    </w:p>
    <w:p w:rsidR="00740EA9" w:rsidRPr="00143BAE" w:rsidRDefault="00740EA9" w:rsidP="00F06B8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noProof/>
          <w:sz w:val="24"/>
          <w:szCs w:val="24"/>
          <w:lang w:val="cs-CZ"/>
        </w:rPr>
      </w:pPr>
    </w:p>
    <w:p w:rsidR="00740EA9" w:rsidRPr="00143BAE" w:rsidRDefault="00740EA9" w:rsidP="00F06B8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noProof/>
          <w:sz w:val="24"/>
          <w:szCs w:val="24"/>
          <w:lang w:val="cs-CZ"/>
        </w:rPr>
      </w:pPr>
    </w:p>
    <w:p w:rsidR="000B3268" w:rsidRPr="00143BAE" w:rsidRDefault="00F06B8D" w:rsidP="005240C9">
      <w:pPr>
        <w:tabs>
          <w:tab w:val="left" w:pos="3119"/>
          <w:tab w:val="left" w:pos="6804"/>
        </w:tabs>
        <w:autoSpaceDE w:val="0"/>
        <w:autoSpaceDN w:val="0"/>
        <w:adjustRightInd w:val="0"/>
        <w:spacing w:after="120" w:line="312" w:lineRule="auto"/>
        <w:rPr>
          <w:rFonts w:ascii="Arial" w:hAnsi="Arial" w:cs="Arial"/>
          <w:i/>
          <w:iCs/>
          <w:noProof/>
          <w:lang w:val="cs-CZ"/>
        </w:rPr>
      </w:pPr>
      <w:r w:rsidRPr="00143BAE">
        <w:rPr>
          <w:rFonts w:ascii="Arial" w:hAnsi="Arial" w:cs="Arial"/>
          <w:i/>
          <w:iCs/>
          <w:noProof/>
          <w:lang w:val="cs-CZ"/>
        </w:rPr>
        <w:t>Za Ministerstvo</w:t>
      </w:r>
      <w:r w:rsidRPr="00143BAE">
        <w:rPr>
          <w:rFonts w:ascii="Arial" w:hAnsi="Arial" w:cs="Arial"/>
          <w:i/>
          <w:iCs/>
          <w:noProof/>
          <w:lang w:val="cs-CZ"/>
        </w:rPr>
        <w:tab/>
        <w:t>Za Ministerstvo</w:t>
      </w:r>
      <w:r w:rsidRPr="00143BAE">
        <w:rPr>
          <w:rFonts w:ascii="Arial" w:hAnsi="Arial" w:cs="Arial"/>
          <w:i/>
          <w:iCs/>
          <w:noProof/>
          <w:lang w:val="cs-CZ"/>
        </w:rPr>
        <w:tab/>
        <w:t>Za Ministerstvo</w:t>
      </w:r>
    </w:p>
    <w:p w:rsidR="000B3268" w:rsidRPr="00143BAE" w:rsidRDefault="00F06B8D" w:rsidP="005240C9">
      <w:pPr>
        <w:tabs>
          <w:tab w:val="left" w:pos="3119"/>
          <w:tab w:val="left" w:pos="6804"/>
        </w:tabs>
        <w:autoSpaceDE w:val="0"/>
        <w:autoSpaceDN w:val="0"/>
        <w:adjustRightInd w:val="0"/>
        <w:spacing w:after="120" w:line="312" w:lineRule="auto"/>
        <w:rPr>
          <w:rFonts w:ascii="Arial" w:hAnsi="Arial" w:cs="Arial"/>
          <w:i/>
          <w:iCs/>
          <w:noProof/>
          <w:lang w:val="cs-CZ"/>
        </w:rPr>
      </w:pPr>
      <w:r w:rsidRPr="00143BAE">
        <w:rPr>
          <w:rFonts w:ascii="Arial" w:hAnsi="Arial" w:cs="Arial"/>
          <w:i/>
          <w:iCs/>
          <w:noProof/>
          <w:lang w:val="cs-CZ"/>
        </w:rPr>
        <w:t>školství, umění a kultury</w:t>
      </w:r>
      <w:r w:rsidRPr="00143BAE">
        <w:rPr>
          <w:rFonts w:ascii="Arial" w:hAnsi="Arial" w:cs="Arial"/>
          <w:i/>
          <w:iCs/>
          <w:noProof/>
          <w:lang w:val="cs-CZ"/>
        </w:rPr>
        <w:tab/>
        <w:t>školství, mládeže a tělovýchovy</w:t>
      </w:r>
      <w:r w:rsidR="005240C9" w:rsidRPr="00143BAE">
        <w:rPr>
          <w:rFonts w:ascii="Arial" w:hAnsi="Arial" w:cs="Arial"/>
          <w:i/>
          <w:iCs/>
          <w:noProof/>
          <w:lang w:val="cs-CZ"/>
        </w:rPr>
        <w:tab/>
        <w:t>lidských zdrojů</w:t>
      </w:r>
    </w:p>
    <w:p w:rsidR="000B3268" w:rsidRPr="00143BAE" w:rsidRDefault="00F06B8D" w:rsidP="005240C9">
      <w:pPr>
        <w:tabs>
          <w:tab w:val="left" w:pos="3119"/>
          <w:tab w:val="left" w:pos="6804"/>
        </w:tabs>
        <w:autoSpaceDE w:val="0"/>
        <w:autoSpaceDN w:val="0"/>
        <w:adjustRightInd w:val="0"/>
        <w:spacing w:after="120" w:line="312" w:lineRule="auto"/>
        <w:rPr>
          <w:rFonts w:ascii="Arial" w:hAnsi="Arial" w:cs="Arial"/>
          <w:i/>
          <w:iCs/>
          <w:noProof/>
          <w:lang w:val="cs-CZ"/>
        </w:rPr>
      </w:pPr>
      <w:r w:rsidRPr="00143BAE">
        <w:rPr>
          <w:rFonts w:ascii="Arial" w:hAnsi="Arial" w:cs="Arial"/>
          <w:i/>
          <w:iCs/>
          <w:noProof/>
          <w:lang w:val="cs-CZ"/>
        </w:rPr>
        <w:t>Rakouska</w:t>
      </w:r>
      <w:r w:rsidRPr="00143BAE">
        <w:rPr>
          <w:rFonts w:ascii="Arial" w:hAnsi="Arial" w:cs="Arial"/>
          <w:i/>
          <w:iCs/>
          <w:noProof/>
          <w:lang w:val="cs-CZ"/>
        </w:rPr>
        <w:tab/>
        <w:t>České republiky</w:t>
      </w:r>
      <w:r w:rsidR="005240C9" w:rsidRPr="00143BAE">
        <w:rPr>
          <w:rFonts w:ascii="Arial" w:hAnsi="Arial" w:cs="Arial"/>
          <w:i/>
          <w:iCs/>
          <w:noProof/>
          <w:lang w:val="cs-CZ"/>
        </w:rPr>
        <w:tab/>
        <w:t>Maďarska</w:t>
      </w:r>
    </w:p>
    <w:p w:rsidR="005240C9" w:rsidRPr="00143BAE" w:rsidRDefault="005240C9" w:rsidP="005240C9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iCs/>
          <w:noProof/>
          <w:lang w:val="cs-CZ"/>
        </w:rPr>
      </w:pPr>
    </w:p>
    <w:p w:rsidR="005240C9" w:rsidRPr="00143BAE" w:rsidRDefault="005240C9" w:rsidP="005240C9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iCs/>
          <w:noProof/>
          <w:lang w:val="cs-CZ"/>
        </w:rPr>
      </w:pPr>
    </w:p>
    <w:p w:rsidR="000B3268" w:rsidRPr="00143BAE" w:rsidRDefault="000B3268" w:rsidP="005240C9">
      <w:pPr>
        <w:tabs>
          <w:tab w:val="left" w:pos="3119"/>
          <w:tab w:val="left" w:pos="6804"/>
        </w:tabs>
        <w:autoSpaceDE w:val="0"/>
        <w:autoSpaceDN w:val="0"/>
        <w:adjustRightInd w:val="0"/>
        <w:spacing w:after="120" w:line="312" w:lineRule="auto"/>
        <w:rPr>
          <w:rFonts w:ascii="Arial" w:hAnsi="Arial" w:cs="Arial"/>
          <w:i/>
          <w:iCs/>
          <w:noProof/>
          <w:lang w:val="cs-CZ"/>
        </w:rPr>
      </w:pPr>
      <w:r w:rsidRPr="00143BAE">
        <w:rPr>
          <w:rFonts w:ascii="Arial" w:hAnsi="Arial" w:cs="Arial"/>
          <w:i/>
          <w:iCs/>
          <w:noProof/>
          <w:lang w:val="cs-CZ"/>
        </w:rPr>
        <w:t>____________________</w:t>
      </w:r>
      <w:r w:rsidR="005240C9" w:rsidRPr="00143BAE">
        <w:rPr>
          <w:rFonts w:ascii="Arial" w:hAnsi="Arial" w:cs="Arial"/>
          <w:i/>
          <w:iCs/>
          <w:noProof/>
          <w:lang w:val="cs-CZ"/>
        </w:rPr>
        <w:tab/>
        <w:t>____________________</w:t>
      </w:r>
      <w:r w:rsidR="005240C9" w:rsidRPr="00143BAE">
        <w:rPr>
          <w:rFonts w:ascii="Arial" w:hAnsi="Arial" w:cs="Arial"/>
          <w:i/>
          <w:iCs/>
          <w:noProof/>
          <w:lang w:val="cs-CZ"/>
        </w:rPr>
        <w:tab/>
        <w:t>____________________</w:t>
      </w:r>
    </w:p>
    <w:p w:rsidR="005240C9" w:rsidRPr="00143BAE" w:rsidRDefault="005240C9" w:rsidP="00F06B8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iCs/>
          <w:noProof/>
          <w:lang w:val="cs-CZ"/>
        </w:rPr>
      </w:pPr>
    </w:p>
    <w:p w:rsidR="00E73D89" w:rsidRPr="00143BAE" w:rsidRDefault="00E73D89" w:rsidP="00F06B8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iCs/>
          <w:noProof/>
          <w:lang w:val="cs-CZ"/>
        </w:rPr>
      </w:pPr>
    </w:p>
    <w:p w:rsidR="005240C9" w:rsidRPr="00143BAE" w:rsidRDefault="00063261" w:rsidP="00E73D89">
      <w:pPr>
        <w:tabs>
          <w:tab w:val="left" w:pos="1134"/>
          <w:tab w:val="left" w:pos="4820"/>
        </w:tabs>
        <w:autoSpaceDE w:val="0"/>
        <w:autoSpaceDN w:val="0"/>
        <w:adjustRightInd w:val="0"/>
        <w:spacing w:after="120" w:line="312" w:lineRule="auto"/>
        <w:rPr>
          <w:rFonts w:ascii="Arial" w:hAnsi="Arial" w:cs="Arial"/>
          <w:i/>
          <w:iCs/>
          <w:noProof/>
          <w:lang w:val="cs-CZ"/>
        </w:rPr>
      </w:pPr>
      <w:r w:rsidRPr="00143BAE">
        <w:rPr>
          <w:rFonts w:ascii="Arial" w:hAnsi="Arial" w:cs="Arial"/>
          <w:i/>
          <w:iCs/>
          <w:noProof/>
          <w:lang w:val="cs-CZ"/>
        </w:rPr>
        <w:tab/>
      </w:r>
      <w:r w:rsidR="005240C9" w:rsidRPr="00143BAE">
        <w:rPr>
          <w:rFonts w:ascii="Arial" w:hAnsi="Arial" w:cs="Arial"/>
          <w:i/>
          <w:iCs/>
          <w:noProof/>
          <w:lang w:val="cs-CZ"/>
        </w:rPr>
        <w:t>Za Ministerstvo</w:t>
      </w:r>
      <w:r w:rsidR="005240C9" w:rsidRPr="00143BAE">
        <w:rPr>
          <w:rFonts w:ascii="Arial" w:hAnsi="Arial" w:cs="Arial"/>
          <w:i/>
          <w:iCs/>
          <w:noProof/>
          <w:lang w:val="cs-CZ"/>
        </w:rPr>
        <w:tab/>
        <w:t>Za Ministerstvo</w:t>
      </w:r>
    </w:p>
    <w:p w:rsidR="005240C9" w:rsidRPr="00143BAE" w:rsidRDefault="00E73D89" w:rsidP="00E73D89">
      <w:pPr>
        <w:tabs>
          <w:tab w:val="left" w:pos="1134"/>
          <w:tab w:val="left" w:pos="4253"/>
          <w:tab w:val="left" w:pos="4820"/>
        </w:tabs>
        <w:autoSpaceDE w:val="0"/>
        <w:autoSpaceDN w:val="0"/>
        <w:adjustRightInd w:val="0"/>
        <w:spacing w:after="120" w:line="312" w:lineRule="auto"/>
        <w:rPr>
          <w:rFonts w:ascii="Arial" w:hAnsi="Arial" w:cs="Arial"/>
          <w:i/>
          <w:iCs/>
          <w:noProof/>
          <w:lang w:val="cs-CZ"/>
        </w:rPr>
      </w:pPr>
      <w:r w:rsidRPr="00143BAE">
        <w:rPr>
          <w:rFonts w:ascii="Arial" w:hAnsi="Arial" w:cs="Arial"/>
          <w:i/>
          <w:iCs/>
          <w:noProof/>
          <w:lang w:val="cs-CZ"/>
        </w:rPr>
        <w:tab/>
      </w:r>
      <w:r w:rsidR="005240C9" w:rsidRPr="00143BAE">
        <w:rPr>
          <w:rFonts w:ascii="Arial" w:hAnsi="Arial" w:cs="Arial"/>
          <w:i/>
          <w:iCs/>
          <w:noProof/>
          <w:lang w:val="cs-CZ"/>
        </w:rPr>
        <w:t xml:space="preserve">školství, </w:t>
      </w:r>
      <w:r w:rsidRPr="00143BAE">
        <w:rPr>
          <w:rFonts w:ascii="Arial" w:hAnsi="Arial" w:cs="Arial"/>
          <w:i/>
          <w:iCs/>
          <w:noProof/>
          <w:lang w:val="cs-CZ"/>
        </w:rPr>
        <w:t>vědy, výzkumu a sportu</w:t>
      </w:r>
      <w:r w:rsidR="005240C9" w:rsidRPr="00143BAE">
        <w:rPr>
          <w:rFonts w:ascii="Arial" w:hAnsi="Arial" w:cs="Arial"/>
          <w:i/>
          <w:iCs/>
          <w:noProof/>
          <w:lang w:val="cs-CZ"/>
        </w:rPr>
        <w:tab/>
      </w:r>
      <w:r w:rsidRPr="00143BAE">
        <w:rPr>
          <w:rFonts w:ascii="Arial" w:hAnsi="Arial" w:cs="Arial"/>
          <w:i/>
          <w:iCs/>
          <w:noProof/>
          <w:lang w:val="cs-CZ"/>
        </w:rPr>
        <w:t>školství, vědy, kultury a sportu</w:t>
      </w:r>
    </w:p>
    <w:p w:rsidR="005240C9" w:rsidRPr="00143BAE" w:rsidRDefault="00E73D89" w:rsidP="00E73D89">
      <w:pPr>
        <w:tabs>
          <w:tab w:val="left" w:pos="1134"/>
          <w:tab w:val="left" w:pos="4820"/>
        </w:tabs>
        <w:autoSpaceDE w:val="0"/>
        <w:autoSpaceDN w:val="0"/>
        <w:adjustRightInd w:val="0"/>
        <w:spacing w:after="120" w:line="312" w:lineRule="auto"/>
        <w:rPr>
          <w:rFonts w:ascii="Arial" w:hAnsi="Arial" w:cs="Arial"/>
          <w:i/>
          <w:iCs/>
          <w:noProof/>
          <w:lang w:val="cs-CZ"/>
        </w:rPr>
      </w:pPr>
      <w:r w:rsidRPr="00143BAE">
        <w:rPr>
          <w:rFonts w:ascii="Arial" w:hAnsi="Arial" w:cs="Arial"/>
          <w:i/>
          <w:iCs/>
          <w:noProof/>
          <w:lang w:val="cs-CZ"/>
        </w:rPr>
        <w:tab/>
        <w:t>Slovenské</w:t>
      </w:r>
      <w:r w:rsidR="005240C9" w:rsidRPr="00143BAE">
        <w:rPr>
          <w:rFonts w:ascii="Arial" w:hAnsi="Arial" w:cs="Arial"/>
          <w:i/>
          <w:iCs/>
          <w:noProof/>
          <w:lang w:val="cs-CZ"/>
        </w:rPr>
        <w:t xml:space="preserve"> republiky</w:t>
      </w:r>
      <w:r w:rsidR="005240C9" w:rsidRPr="00143BAE">
        <w:rPr>
          <w:rFonts w:ascii="Arial" w:hAnsi="Arial" w:cs="Arial"/>
          <w:i/>
          <w:iCs/>
          <w:noProof/>
          <w:lang w:val="cs-CZ"/>
        </w:rPr>
        <w:tab/>
      </w:r>
      <w:r w:rsidRPr="00143BAE">
        <w:rPr>
          <w:rFonts w:ascii="Arial" w:hAnsi="Arial" w:cs="Arial"/>
          <w:i/>
          <w:iCs/>
          <w:noProof/>
          <w:lang w:val="cs-CZ"/>
        </w:rPr>
        <w:t>Slovinska</w:t>
      </w:r>
    </w:p>
    <w:p w:rsidR="005240C9" w:rsidRPr="00143BAE" w:rsidRDefault="005240C9" w:rsidP="005240C9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iCs/>
          <w:noProof/>
          <w:lang w:val="cs-CZ"/>
        </w:rPr>
      </w:pPr>
    </w:p>
    <w:p w:rsidR="005240C9" w:rsidRPr="00143BAE" w:rsidRDefault="005240C9" w:rsidP="005240C9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iCs/>
          <w:noProof/>
          <w:lang w:val="cs-CZ"/>
        </w:rPr>
      </w:pPr>
    </w:p>
    <w:p w:rsidR="007E5634" w:rsidRPr="00143BAE" w:rsidRDefault="00E73D89" w:rsidP="00E73D89">
      <w:pPr>
        <w:tabs>
          <w:tab w:val="left" w:pos="1134"/>
          <w:tab w:val="left" w:pos="4820"/>
        </w:tabs>
        <w:autoSpaceDE w:val="0"/>
        <w:autoSpaceDN w:val="0"/>
        <w:adjustRightInd w:val="0"/>
        <w:spacing w:after="120" w:line="312" w:lineRule="auto"/>
        <w:rPr>
          <w:rFonts w:ascii="Arial" w:hAnsi="Arial" w:cs="Arial"/>
          <w:i/>
          <w:iCs/>
          <w:noProof/>
          <w:lang w:val="cs-CZ"/>
        </w:rPr>
      </w:pPr>
      <w:r w:rsidRPr="00143BAE">
        <w:rPr>
          <w:rFonts w:ascii="Arial" w:hAnsi="Arial" w:cs="Arial"/>
          <w:i/>
          <w:iCs/>
          <w:noProof/>
          <w:lang w:val="cs-CZ"/>
        </w:rPr>
        <w:tab/>
      </w:r>
      <w:r w:rsidR="005240C9" w:rsidRPr="00143BAE">
        <w:rPr>
          <w:rFonts w:ascii="Arial" w:hAnsi="Arial" w:cs="Arial"/>
          <w:i/>
          <w:iCs/>
          <w:noProof/>
          <w:lang w:val="cs-CZ"/>
        </w:rPr>
        <w:t>____________________</w:t>
      </w:r>
      <w:r w:rsidRPr="00143BAE">
        <w:rPr>
          <w:rFonts w:ascii="Arial" w:hAnsi="Arial" w:cs="Arial"/>
          <w:i/>
          <w:iCs/>
          <w:noProof/>
          <w:lang w:val="cs-CZ"/>
        </w:rPr>
        <w:tab/>
      </w:r>
      <w:r w:rsidR="005240C9" w:rsidRPr="00143BAE">
        <w:rPr>
          <w:rFonts w:ascii="Arial" w:hAnsi="Arial" w:cs="Arial"/>
          <w:i/>
          <w:iCs/>
          <w:noProof/>
          <w:lang w:val="cs-CZ"/>
        </w:rPr>
        <w:t>____________________</w:t>
      </w:r>
    </w:p>
    <w:sectPr w:rsidR="007E5634" w:rsidRPr="00143BAE" w:rsidSect="00F06B8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FFC" w:rsidRDefault="00D24FFC" w:rsidP="00F06B8D">
      <w:r>
        <w:separator/>
      </w:r>
    </w:p>
  </w:endnote>
  <w:endnote w:type="continuationSeparator" w:id="0">
    <w:p w:rsidR="00D24FFC" w:rsidRDefault="00D24FFC" w:rsidP="00F06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32602"/>
      <w:docPartObj>
        <w:docPartGallery w:val="Page Numbers (Bottom of Page)"/>
        <w:docPartUnique/>
      </w:docPartObj>
    </w:sdtPr>
    <w:sdtContent>
      <w:p w:rsidR="001322D2" w:rsidRDefault="00033FB0" w:rsidP="001322D2">
        <w:pPr>
          <w:pStyle w:val="Zpat"/>
          <w:jc w:val="center"/>
        </w:pPr>
        <w:fldSimple w:instr=" PAGE   \* MERGEFORMAT ">
          <w:r w:rsidR="00E62ACC">
            <w:rPr>
              <w:noProof/>
            </w:rPr>
            <w:t>4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FFC" w:rsidRDefault="00D24FFC" w:rsidP="00F06B8D">
      <w:r>
        <w:separator/>
      </w:r>
    </w:p>
  </w:footnote>
  <w:footnote w:type="continuationSeparator" w:id="0">
    <w:p w:rsidR="00D24FFC" w:rsidRDefault="00D24FFC" w:rsidP="00F06B8D">
      <w:r>
        <w:continuationSeparator/>
      </w:r>
    </w:p>
  </w:footnote>
  <w:footnote w:id="1">
    <w:p w:rsidR="00F06B8D" w:rsidRPr="00143BAE" w:rsidRDefault="00F06B8D">
      <w:pPr>
        <w:pStyle w:val="Textpoznpodarou"/>
        <w:rPr>
          <w:noProof/>
          <w:lang w:val="cs-CZ"/>
        </w:rPr>
      </w:pPr>
      <w:r w:rsidRPr="00143BAE">
        <w:rPr>
          <w:rStyle w:val="Znakapoznpodarou"/>
          <w:noProof/>
          <w:lang w:val="cs-CZ"/>
        </w:rPr>
        <w:footnoteRef/>
      </w:r>
      <w:r w:rsidRPr="00143BAE">
        <w:rPr>
          <w:noProof/>
          <w:lang w:val="cs-CZ"/>
        </w:rPr>
        <w:t xml:space="preserve"> 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>Rota</w:t>
      </w:r>
      <w:r w:rsidR="0082105E" w:rsidRPr="00143BAE">
        <w:rPr>
          <w:rFonts w:ascii="Arial" w:hAnsi="Arial" w:cs="Arial"/>
          <w:noProof/>
          <w:sz w:val="24"/>
          <w:szCs w:val="24"/>
          <w:lang w:val="cs-CZ"/>
        </w:rPr>
        <w:t>ce bude probíhat v následujícím pořadí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: </w:t>
      </w:r>
      <w:r w:rsidR="0082105E" w:rsidRPr="00143BAE">
        <w:rPr>
          <w:rFonts w:ascii="Arial" w:hAnsi="Arial" w:cs="Arial"/>
          <w:noProof/>
          <w:sz w:val="24"/>
          <w:szCs w:val="24"/>
          <w:lang w:val="cs-CZ"/>
        </w:rPr>
        <w:t>Maďarsko, Slovenská r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>epubli</w:t>
      </w:r>
      <w:r w:rsidR="0082105E" w:rsidRPr="00143BAE">
        <w:rPr>
          <w:rFonts w:ascii="Arial" w:hAnsi="Arial" w:cs="Arial"/>
          <w:noProof/>
          <w:sz w:val="24"/>
          <w:szCs w:val="24"/>
          <w:lang w:val="cs-CZ"/>
        </w:rPr>
        <w:t>ka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, </w:t>
      </w:r>
      <w:r w:rsidR="0082105E" w:rsidRPr="00143BAE">
        <w:rPr>
          <w:rFonts w:ascii="Arial" w:hAnsi="Arial" w:cs="Arial"/>
          <w:noProof/>
          <w:sz w:val="24"/>
          <w:szCs w:val="24"/>
          <w:lang w:val="cs-CZ"/>
        </w:rPr>
        <w:t>Česká r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>epubli</w:t>
      </w:r>
      <w:r w:rsidR="0082105E" w:rsidRPr="00143BAE">
        <w:rPr>
          <w:rFonts w:ascii="Arial" w:hAnsi="Arial" w:cs="Arial"/>
          <w:noProof/>
          <w:sz w:val="24"/>
          <w:szCs w:val="24"/>
          <w:lang w:val="cs-CZ"/>
        </w:rPr>
        <w:t>ka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>, Slov</w:t>
      </w:r>
      <w:r w:rsidR="0082105E" w:rsidRPr="00143BAE">
        <w:rPr>
          <w:rFonts w:ascii="Arial" w:hAnsi="Arial" w:cs="Arial"/>
          <w:noProof/>
          <w:sz w:val="24"/>
          <w:szCs w:val="24"/>
          <w:lang w:val="cs-CZ"/>
        </w:rPr>
        <w:t>insko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 xml:space="preserve">, </w:t>
      </w:r>
      <w:r w:rsidR="0082105E" w:rsidRPr="00143BAE">
        <w:rPr>
          <w:rFonts w:ascii="Arial" w:hAnsi="Arial" w:cs="Arial"/>
          <w:noProof/>
          <w:sz w:val="24"/>
          <w:szCs w:val="24"/>
          <w:lang w:val="cs-CZ"/>
        </w:rPr>
        <w:t>Rakousko</w:t>
      </w:r>
      <w:r w:rsidRPr="00143BAE">
        <w:rPr>
          <w:rFonts w:ascii="Arial" w:hAnsi="Arial" w:cs="Arial"/>
          <w:noProof/>
          <w:sz w:val="24"/>
          <w:szCs w:val="24"/>
          <w:lang w:val="cs-CZ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CC" w:rsidRDefault="00E62ACC" w:rsidP="00E62ACC">
    <w:pPr>
      <w:autoSpaceDE w:val="0"/>
      <w:autoSpaceDN w:val="0"/>
      <w:adjustRightInd w:val="0"/>
      <w:jc w:val="right"/>
      <w:rPr>
        <w:rFonts w:ascii="Times New Roman" w:hAnsi="Times New Roman"/>
        <w:sz w:val="18"/>
        <w:szCs w:val="18"/>
      </w:rPr>
    </w:pPr>
    <w:proofErr w:type="spellStart"/>
    <w:r>
      <w:rPr>
        <w:rFonts w:ascii="Times New Roman" w:hAnsi="Times New Roman"/>
        <w:sz w:val="18"/>
        <w:szCs w:val="18"/>
      </w:rPr>
      <w:t>Návrh</w:t>
    </w:r>
    <w:proofErr w:type="spellEnd"/>
    <w:r>
      <w:rPr>
        <w:rFonts w:ascii="Times New Roman" w:hAnsi="Times New Roman"/>
        <w:sz w:val="18"/>
        <w:szCs w:val="18"/>
      </w:rPr>
      <w:t xml:space="preserve"> pro </w:t>
    </w:r>
    <w:proofErr w:type="spellStart"/>
    <w:r>
      <w:rPr>
        <w:rFonts w:ascii="Times New Roman" w:hAnsi="Times New Roman"/>
        <w:sz w:val="18"/>
        <w:szCs w:val="18"/>
      </w:rPr>
      <w:t>jednání</w:t>
    </w:r>
    <w:proofErr w:type="spellEnd"/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porady</w:t>
    </w:r>
    <w:proofErr w:type="spellEnd"/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vedení</w:t>
    </w:r>
    <w:proofErr w:type="spellEnd"/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č.j</w:t>
    </w:r>
    <w:proofErr w:type="spellEnd"/>
    <w:r>
      <w:rPr>
        <w:rFonts w:ascii="Times New Roman" w:hAnsi="Times New Roman"/>
        <w:sz w:val="18"/>
        <w:szCs w:val="18"/>
      </w:rPr>
      <w:t>. MSMT-50295/2012-641</w:t>
    </w:r>
  </w:p>
  <w:p w:rsidR="00E62ACC" w:rsidRDefault="00E62AC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077CC"/>
    <w:multiLevelType w:val="hybridMultilevel"/>
    <w:tmpl w:val="4E080BCC"/>
    <w:lvl w:ilvl="0" w:tplc="DF4CEC7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268"/>
    <w:rsid w:val="00033FB0"/>
    <w:rsid w:val="00063261"/>
    <w:rsid w:val="00087800"/>
    <w:rsid w:val="000B3268"/>
    <w:rsid w:val="000C47FE"/>
    <w:rsid w:val="001322D2"/>
    <w:rsid w:val="00143BAE"/>
    <w:rsid w:val="002904B6"/>
    <w:rsid w:val="0030033C"/>
    <w:rsid w:val="003126B8"/>
    <w:rsid w:val="00385AC0"/>
    <w:rsid w:val="0039766D"/>
    <w:rsid w:val="003E28C2"/>
    <w:rsid w:val="004B7742"/>
    <w:rsid w:val="005240C9"/>
    <w:rsid w:val="00587579"/>
    <w:rsid w:val="006106EE"/>
    <w:rsid w:val="006C1927"/>
    <w:rsid w:val="00716152"/>
    <w:rsid w:val="00740EA9"/>
    <w:rsid w:val="00752392"/>
    <w:rsid w:val="00763C8E"/>
    <w:rsid w:val="007B37BE"/>
    <w:rsid w:val="007E5634"/>
    <w:rsid w:val="008135D6"/>
    <w:rsid w:val="0082105E"/>
    <w:rsid w:val="00825E78"/>
    <w:rsid w:val="00A46F74"/>
    <w:rsid w:val="00A93354"/>
    <w:rsid w:val="00B05FAB"/>
    <w:rsid w:val="00B13D65"/>
    <w:rsid w:val="00B654E6"/>
    <w:rsid w:val="00CC5AC4"/>
    <w:rsid w:val="00D17286"/>
    <w:rsid w:val="00D24FFC"/>
    <w:rsid w:val="00D768EC"/>
    <w:rsid w:val="00DA4732"/>
    <w:rsid w:val="00DB37DF"/>
    <w:rsid w:val="00DC6085"/>
    <w:rsid w:val="00DD28D0"/>
    <w:rsid w:val="00E21308"/>
    <w:rsid w:val="00E43253"/>
    <w:rsid w:val="00E62ACC"/>
    <w:rsid w:val="00E73D89"/>
    <w:rsid w:val="00EB7B2F"/>
    <w:rsid w:val="00F06B8D"/>
    <w:rsid w:val="00F43569"/>
    <w:rsid w:val="00F809C4"/>
    <w:rsid w:val="00FE5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28C2"/>
    <w:pPr>
      <w:spacing w:after="0" w:line="240" w:lineRule="auto"/>
      <w:jc w:val="both"/>
    </w:pPr>
    <w:rPr>
      <w:rFonts w:ascii="Calibri" w:hAnsi="Calibri" w:cs="Times New Roman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6B8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06B8D"/>
    <w:rPr>
      <w:rFonts w:ascii="Calibri" w:hAnsi="Calibri" w:cs="Times New Roman"/>
      <w:sz w:val="20"/>
      <w:szCs w:val="20"/>
      <w:lang w:val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F06B8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135D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1322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322D2"/>
    <w:rPr>
      <w:rFonts w:ascii="Calibri" w:hAnsi="Calibri" w:cs="Times New Roman"/>
      <w:lang w:val="en-US"/>
    </w:rPr>
  </w:style>
  <w:style w:type="paragraph" w:styleId="Zpat">
    <w:name w:val="footer"/>
    <w:basedOn w:val="Normln"/>
    <w:link w:val="ZpatChar"/>
    <w:uiPriority w:val="99"/>
    <w:unhideWhenUsed/>
    <w:rsid w:val="001322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22D2"/>
    <w:rPr>
      <w:rFonts w:ascii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2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18024-EEF6-4E54-9620-C3C4DC772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801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Danuška</dc:creator>
  <cp:lastModifiedBy>MSMT</cp:lastModifiedBy>
  <cp:revision>29</cp:revision>
  <cp:lastPrinted>2012-11-28T14:31:00Z</cp:lastPrinted>
  <dcterms:created xsi:type="dcterms:W3CDTF">2012-11-27T20:42:00Z</dcterms:created>
  <dcterms:modified xsi:type="dcterms:W3CDTF">2012-11-29T05:49:00Z</dcterms:modified>
</cp:coreProperties>
</file>