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55B" w:rsidRDefault="0039155B" w:rsidP="00EE0DB3">
      <w:pPr>
        <w:jc w:val="left"/>
        <w:rPr>
          <w:rFonts w:ascii="Times New Roman" w:hAnsi="Times New Roman"/>
          <w:i/>
          <w:sz w:val="24"/>
          <w:szCs w:val="24"/>
        </w:rPr>
      </w:pPr>
      <w:bookmarkStart w:id="0" w:name="_GoBack"/>
      <w:bookmarkEnd w:id="0"/>
      <w:r w:rsidRPr="00EE0DB3">
        <w:rPr>
          <w:rFonts w:ascii="Times New Roman" w:hAnsi="Times New Roman"/>
          <w:i/>
          <w:sz w:val="24"/>
          <w:szCs w:val="24"/>
        </w:rPr>
        <w:t>Ministerstvo školství, mládeže a tělovýchovy</w:t>
      </w:r>
    </w:p>
    <w:p w:rsidR="00EE0DB3" w:rsidRPr="00EE0DB3" w:rsidRDefault="00EE0DB3" w:rsidP="00EE0DB3">
      <w:pPr>
        <w:jc w:val="left"/>
        <w:rPr>
          <w:rFonts w:ascii="Times New Roman" w:hAnsi="Times New Roman"/>
          <w:i/>
          <w:sz w:val="24"/>
          <w:szCs w:val="24"/>
        </w:rPr>
      </w:pPr>
    </w:p>
    <w:p w:rsidR="00F51C9A" w:rsidRDefault="00FA2BA8" w:rsidP="00EE0DB3">
      <w:pPr>
        <w:rPr>
          <w:rFonts w:ascii="Times New Roman" w:hAnsi="Times New Roman"/>
          <w:b/>
          <w:sz w:val="24"/>
          <w:szCs w:val="24"/>
          <w:u w:val="single"/>
        </w:rPr>
      </w:pPr>
      <w:r w:rsidRPr="00FA2BA8">
        <w:rPr>
          <w:rFonts w:ascii="Times New Roman" w:hAnsi="Times New Roman"/>
          <w:b/>
          <w:sz w:val="24"/>
          <w:szCs w:val="24"/>
          <w:u w:val="single"/>
        </w:rPr>
        <w:t>Informace o úpravách Rámcového vzdělávacího programu pro základní vzdělávání</w:t>
      </w:r>
    </w:p>
    <w:p w:rsidR="00FA2BA8" w:rsidRDefault="00FA2BA8" w:rsidP="001F1572">
      <w:pPr>
        <w:rPr>
          <w:rFonts w:ascii="Times New Roman" w:hAnsi="Times New Roman"/>
          <w:b/>
          <w:sz w:val="24"/>
          <w:szCs w:val="24"/>
          <w:u w:val="single"/>
        </w:rPr>
      </w:pPr>
    </w:p>
    <w:p w:rsidR="00EE0DB3" w:rsidRPr="00FA2BA8" w:rsidRDefault="00EE0DB3" w:rsidP="001F1572">
      <w:pPr>
        <w:rPr>
          <w:rFonts w:ascii="Times New Roman" w:hAnsi="Times New Roman"/>
          <w:b/>
          <w:sz w:val="24"/>
          <w:szCs w:val="24"/>
          <w:u w:val="single"/>
        </w:rPr>
      </w:pPr>
    </w:p>
    <w:p w:rsidR="001F1572" w:rsidRPr="00E3170A" w:rsidRDefault="00E93BC4" w:rsidP="001F1572">
      <w:pPr>
        <w:rPr>
          <w:rFonts w:ascii="Times New Roman" w:hAnsi="Times New Roman"/>
          <w:sz w:val="24"/>
          <w:szCs w:val="24"/>
        </w:rPr>
      </w:pPr>
      <w:r>
        <w:rPr>
          <w:rFonts w:ascii="Times New Roman" w:hAnsi="Times New Roman"/>
          <w:sz w:val="24"/>
          <w:szCs w:val="24"/>
        </w:rPr>
        <w:t xml:space="preserve">Práce na </w:t>
      </w:r>
      <w:r w:rsidR="0039155B">
        <w:rPr>
          <w:rFonts w:ascii="Times New Roman" w:hAnsi="Times New Roman"/>
          <w:sz w:val="24"/>
          <w:szCs w:val="24"/>
        </w:rPr>
        <w:t>úpravách</w:t>
      </w:r>
      <w:r>
        <w:rPr>
          <w:rFonts w:ascii="Times New Roman" w:hAnsi="Times New Roman"/>
          <w:sz w:val="24"/>
          <w:szCs w:val="24"/>
        </w:rPr>
        <w:t xml:space="preserve"> Rámcového vzdělávacího programu pro základní vzdělávání</w:t>
      </w:r>
      <w:r w:rsidR="005F7C47">
        <w:rPr>
          <w:rFonts w:ascii="Times New Roman" w:hAnsi="Times New Roman"/>
          <w:sz w:val="24"/>
          <w:szCs w:val="24"/>
        </w:rPr>
        <w:t xml:space="preserve"> (RVP ZV),</w:t>
      </w:r>
      <w:r>
        <w:rPr>
          <w:rFonts w:ascii="Times New Roman" w:hAnsi="Times New Roman"/>
          <w:sz w:val="24"/>
          <w:szCs w:val="24"/>
        </w:rPr>
        <w:t xml:space="preserve"> který je podle oddílu A části A1 nařízení vlády č. 211/2010 Sb., o soustavě oborů vzdělání v základním, středním a vyšším odborném vzdělávání, ve znění pozdějších předpisů, určený pro obor vzdělání 79-01-C/01 Základní škola</w:t>
      </w:r>
      <w:r w:rsidR="00535E5F">
        <w:rPr>
          <w:rFonts w:ascii="Times New Roman" w:hAnsi="Times New Roman"/>
          <w:sz w:val="24"/>
          <w:szCs w:val="24"/>
        </w:rPr>
        <w:t>,</w:t>
      </w:r>
      <w:r w:rsidR="005E157B" w:rsidRPr="00E3170A">
        <w:rPr>
          <w:rFonts w:ascii="Times New Roman" w:hAnsi="Times New Roman"/>
          <w:sz w:val="24"/>
          <w:szCs w:val="24"/>
        </w:rPr>
        <w:t xml:space="preserve"> byly zahájeny na podzim roku 2</w:t>
      </w:r>
      <w:r w:rsidR="00FA2BA8">
        <w:rPr>
          <w:rFonts w:ascii="Times New Roman" w:hAnsi="Times New Roman"/>
          <w:sz w:val="24"/>
          <w:szCs w:val="24"/>
        </w:rPr>
        <w:t xml:space="preserve">011. </w:t>
      </w:r>
      <w:r w:rsidR="00E07044" w:rsidRPr="00E3170A">
        <w:rPr>
          <w:rFonts w:ascii="Times New Roman" w:hAnsi="Times New Roman"/>
          <w:sz w:val="24"/>
          <w:szCs w:val="24"/>
        </w:rPr>
        <w:t xml:space="preserve">Po zvážení všech okolností a po dohodě s odbornými pracovními týmy se </w:t>
      </w:r>
      <w:r w:rsidR="00422AEE" w:rsidRPr="00E3170A">
        <w:rPr>
          <w:rFonts w:ascii="Times New Roman" w:hAnsi="Times New Roman"/>
          <w:sz w:val="24"/>
          <w:szCs w:val="24"/>
        </w:rPr>
        <w:t xml:space="preserve">přistoupilo k úpravám, které vzešly z </w:t>
      </w:r>
      <w:r w:rsidR="005E157B" w:rsidRPr="00E3170A">
        <w:rPr>
          <w:rFonts w:ascii="Times New Roman" w:hAnsi="Times New Roman"/>
          <w:b/>
          <w:sz w:val="24"/>
          <w:szCs w:val="24"/>
        </w:rPr>
        <w:t>mezirezortní</w:t>
      </w:r>
      <w:r w:rsidR="00422AEE" w:rsidRPr="00E3170A">
        <w:rPr>
          <w:rFonts w:ascii="Times New Roman" w:hAnsi="Times New Roman"/>
          <w:b/>
          <w:sz w:val="24"/>
          <w:szCs w:val="24"/>
        </w:rPr>
        <w:t>ch</w:t>
      </w:r>
      <w:r w:rsidR="005E157B" w:rsidRPr="00E3170A">
        <w:rPr>
          <w:rFonts w:ascii="Times New Roman" w:hAnsi="Times New Roman"/>
          <w:b/>
          <w:sz w:val="24"/>
          <w:szCs w:val="24"/>
        </w:rPr>
        <w:t xml:space="preserve"> jednání</w:t>
      </w:r>
      <w:r w:rsidR="00422AEE" w:rsidRPr="00E3170A">
        <w:rPr>
          <w:rFonts w:ascii="Times New Roman" w:hAnsi="Times New Roman"/>
          <w:b/>
          <w:sz w:val="24"/>
          <w:szCs w:val="24"/>
        </w:rPr>
        <w:t xml:space="preserve">, </w:t>
      </w:r>
      <w:r w:rsidR="00422AEE" w:rsidRPr="00E3170A">
        <w:rPr>
          <w:rFonts w:ascii="Times New Roman" w:hAnsi="Times New Roman"/>
          <w:sz w:val="24"/>
          <w:szCs w:val="24"/>
        </w:rPr>
        <w:t>a to</w:t>
      </w:r>
      <w:r w:rsidR="005E157B" w:rsidRPr="00E3170A">
        <w:rPr>
          <w:rFonts w:ascii="Times New Roman" w:hAnsi="Times New Roman"/>
          <w:sz w:val="24"/>
          <w:szCs w:val="24"/>
        </w:rPr>
        <w:t xml:space="preserve"> s Ministerstvem financ</w:t>
      </w:r>
      <w:r w:rsidR="00971BAD" w:rsidRPr="00E3170A">
        <w:rPr>
          <w:rFonts w:ascii="Times New Roman" w:hAnsi="Times New Roman"/>
          <w:sz w:val="24"/>
          <w:szCs w:val="24"/>
        </w:rPr>
        <w:t xml:space="preserve">í </w:t>
      </w:r>
      <w:r w:rsidR="00422AEE" w:rsidRPr="00E3170A">
        <w:rPr>
          <w:rFonts w:ascii="Times New Roman" w:hAnsi="Times New Roman"/>
          <w:sz w:val="24"/>
          <w:szCs w:val="24"/>
        </w:rPr>
        <w:t>(</w:t>
      </w:r>
      <w:r w:rsidR="00971BAD" w:rsidRPr="00E3170A">
        <w:rPr>
          <w:rFonts w:ascii="Times New Roman" w:hAnsi="Times New Roman"/>
          <w:sz w:val="24"/>
          <w:szCs w:val="24"/>
        </w:rPr>
        <w:t>MF</w:t>
      </w:r>
      <w:r w:rsidR="00422AEE" w:rsidRPr="00E3170A">
        <w:rPr>
          <w:rFonts w:ascii="Times New Roman" w:hAnsi="Times New Roman"/>
          <w:sz w:val="24"/>
          <w:szCs w:val="24"/>
        </w:rPr>
        <w:t>)</w:t>
      </w:r>
      <w:r w:rsidR="00971BAD" w:rsidRPr="00E3170A">
        <w:rPr>
          <w:rFonts w:ascii="Times New Roman" w:hAnsi="Times New Roman"/>
          <w:sz w:val="24"/>
          <w:szCs w:val="24"/>
        </w:rPr>
        <w:t xml:space="preserve">, Ministerstvem vnitra </w:t>
      </w:r>
      <w:r w:rsidR="00422AEE" w:rsidRPr="00E3170A">
        <w:rPr>
          <w:rFonts w:ascii="Times New Roman" w:hAnsi="Times New Roman"/>
          <w:sz w:val="24"/>
          <w:szCs w:val="24"/>
        </w:rPr>
        <w:t>(</w:t>
      </w:r>
      <w:r w:rsidR="00971BAD" w:rsidRPr="00E3170A">
        <w:rPr>
          <w:rFonts w:ascii="Times New Roman" w:hAnsi="Times New Roman"/>
          <w:sz w:val="24"/>
          <w:szCs w:val="24"/>
        </w:rPr>
        <w:t>MV</w:t>
      </w:r>
      <w:r w:rsidR="00422AEE" w:rsidRPr="00E3170A">
        <w:rPr>
          <w:rFonts w:ascii="Times New Roman" w:hAnsi="Times New Roman"/>
          <w:sz w:val="24"/>
          <w:szCs w:val="24"/>
        </w:rPr>
        <w:t>)</w:t>
      </w:r>
      <w:r w:rsidR="005E157B" w:rsidRPr="00E3170A">
        <w:rPr>
          <w:rFonts w:ascii="Times New Roman" w:hAnsi="Times New Roman"/>
          <w:sz w:val="24"/>
          <w:szCs w:val="24"/>
        </w:rPr>
        <w:t>, Mini</w:t>
      </w:r>
      <w:r w:rsidR="00971BAD" w:rsidRPr="00E3170A">
        <w:rPr>
          <w:rFonts w:ascii="Times New Roman" w:hAnsi="Times New Roman"/>
          <w:sz w:val="24"/>
          <w:szCs w:val="24"/>
        </w:rPr>
        <w:t xml:space="preserve">sterstvem obrany </w:t>
      </w:r>
      <w:r w:rsidR="00422AEE" w:rsidRPr="00E3170A">
        <w:rPr>
          <w:rFonts w:ascii="Times New Roman" w:hAnsi="Times New Roman"/>
          <w:sz w:val="24"/>
          <w:szCs w:val="24"/>
        </w:rPr>
        <w:t>(</w:t>
      </w:r>
      <w:r w:rsidR="00971BAD" w:rsidRPr="00E3170A">
        <w:rPr>
          <w:rFonts w:ascii="Times New Roman" w:hAnsi="Times New Roman"/>
          <w:sz w:val="24"/>
          <w:szCs w:val="24"/>
        </w:rPr>
        <w:t>MO</w:t>
      </w:r>
      <w:r w:rsidR="00422AEE" w:rsidRPr="00E3170A">
        <w:rPr>
          <w:rFonts w:ascii="Times New Roman" w:hAnsi="Times New Roman"/>
          <w:sz w:val="24"/>
          <w:szCs w:val="24"/>
        </w:rPr>
        <w:t>)</w:t>
      </w:r>
      <w:r w:rsidR="00312CD7">
        <w:rPr>
          <w:rFonts w:ascii="Times New Roman" w:hAnsi="Times New Roman"/>
          <w:sz w:val="24"/>
          <w:szCs w:val="24"/>
        </w:rPr>
        <w:t>, Ministerstvem</w:t>
      </w:r>
      <w:r w:rsidR="00971BAD" w:rsidRPr="00E3170A">
        <w:rPr>
          <w:rFonts w:ascii="Times New Roman" w:hAnsi="Times New Roman"/>
          <w:sz w:val="24"/>
          <w:szCs w:val="24"/>
        </w:rPr>
        <w:t xml:space="preserve"> dopravy </w:t>
      </w:r>
      <w:r w:rsidR="00422AEE" w:rsidRPr="00E3170A">
        <w:rPr>
          <w:rFonts w:ascii="Times New Roman" w:hAnsi="Times New Roman"/>
          <w:sz w:val="24"/>
          <w:szCs w:val="24"/>
        </w:rPr>
        <w:t>(</w:t>
      </w:r>
      <w:r w:rsidR="00971BAD" w:rsidRPr="00E3170A">
        <w:rPr>
          <w:rFonts w:ascii="Times New Roman" w:hAnsi="Times New Roman"/>
          <w:sz w:val="24"/>
          <w:szCs w:val="24"/>
        </w:rPr>
        <w:t>MD</w:t>
      </w:r>
      <w:r w:rsidR="00422AEE" w:rsidRPr="00E3170A">
        <w:rPr>
          <w:rFonts w:ascii="Times New Roman" w:hAnsi="Times New Roman"/>
          <w:sz w:val="24"/>
          <w:szCs w:val="24"/>
        </w:rPr>
        <w:t>)</w:t>
      </w:r>
      <w:r w:rsidR="005E157B" w:rsidRPr="00E3170A">
        <w:rPr>
          <w:rFonts w:ascii="Times New Roman" w:hAnsi="Times New Roman"/>
          <w:sz w:val="24"/>
          <w:szCs w:val="24"/>
        </w:rPr>
        <w:t xml:space="preserve">, Ministerstvem zdravotnictví </w:t>
      </w:r>
      <w:r w:rsidR="00422AEE" w:rsidRPr="00E3170A">
        <w:rPr>
          <w:rFonts w:ascii="Times New Roman" w:hAnsi="Times New Roman"/>
          <w:sz w:val="24"/>
          <w:szCs w:val="24"/>
        </w:rPr>
        <w:t>(</w:t>
      </w:r>
      <w:r w:rsidR="00971BAD" w:rsidRPr="00E3170A">
        <w:rPr>
          <w:rFonts w:ascii="Times New Roman" w:hAnsi="Times New Roman"/>
          <w:sz w:val="24"/>
          <w:szCs w:val="24"/>
        </w:rPr>
        <w:t>MZ</w:t>
      </w:r>
      <w:r w:rsidR="00422AEE" w:rsidRPr="00E3170A">
        <w:rPr>
          <w:rFonts w:ascii="Times New Roman" w:hAnsi="Times New Roman"/>
          <w:sz w:val="24"/>
          <w:szCs w:val="24"/>
        </w:rPr>
        <w:t>)</w:t>
      </w:r>
      <w:r w:rsidR="00971BAD" w:rsidRPr="00E3170A">
        <w:rPr>
          <w:rFonts w:ascii="Times New Roman" w:hAnsi="Times New Roman"/>
          <w:sz w:val="24"/>
          <w:szCs w:val="24"/>
        </w:rPr>
        <w:t xml:space="preserve"> </w:t>
      </w:r>
      <w:r w:rsidR="005E157B" w:rsidRPr="00E3170A">
        <w:rPr>
          <w:rFonts w:ascii="Times New Roman" w:hAnsi="Times New Roman"/>
          <w:sz w:val="24"/>
          <w:szCs w:val="24"/>
        </w:rPr>
        <w:t>ve spolupráci s Výbore</w:t>
      </w:r>
      <w:r w:rsidR="000B3081" w:rsidRPr="00E3170A">
        <w:rPr>
          <w:rFonts w:ascii="Times New Roman" w:hAnsi="Times New Roman"/>
          <w:sz w:val="24"/>
          <w:szCs w:val="24"/>
        </w:rPr>
        <w:t xml:space="preserve">m na ochranu rodičovských práv </w:t>
      </w:r>
      <w:r w:rsidR="00312CD7">
        <w:rPr>
          <w:rFonts w:ascii="Times New Roman" w:hAnsi="Times New Roman"/>
          <w:sz w:val="24"/>
          <w:szCs w:val="24"/>
        </w:rPr>
        <w:t>(</w:t>
      </w:r>
      <w:r w:rsidR="00422AEE" w:rsidRPr="00E3170A">
        <w:rPr>
          <w:rFonts w:ascii="Times New Roman" w:hAnsi="Times New Roman"/>
          <w:sz w:val="24"/>
          <w:szCs w:val="24"/>
        </w:rPr>
        <w:t>VORP</w:t>
      </w:r>
      <w:r w:rsidR="00312CD7">
        <w:rPr>
          <w:rFonts w:ascii="Times New Roman" w:hAnsi="Times New Roman"/>
          <w:sz w:val="24"/>
          <w:szCs w:val="24"/>
        </w:rPr>
        <w:t>)</w:t>
      </w:r>
      <w:r w:rsidR="00535E5F">
        <w:rPr>
          <w:rFonts w:ascii="Times New Roman" w:hAnsi="Times New Roman"/>
          <w:sz w:val="24"/>
          <w:szCs w:val="24"/>
        </w:rPr>
        <w:t>,</w:t>
      </w:r>
      <w:r w:rsidR="00422AEE" w:rsidRPr="00E3170A">
        <w:rPr>
          <w:rFonts w:ascii="Times New Roman" w:hAnsi="Times New Roman"/>
          <w:sz w:val="24"/>
          <w:szCs w:val="24"/>
        </w:rPr>
        <w:t xml:space="preserve"> a Úřadem vlády </w:t>
      </w:r>
      <w:r w:rsidR="00312CD7">
        <w:rPr>
          <w:rFonts w:ascii="Times New Roman" w:hAnsi="Times New Roman"/>
          <w:sz w:val="24"/>
          <w:szCs w:val="24"/>
        </w:rPr>
        <w:t>(</w:t>
      </w:r>
      <w:r w:rsidR="00422AEE" w:rsidRPr="00E3170A">
        <w:rPr>
          <w:rFonts w:ascii="Times New Roman" w:hAnsi="Times New Roman"/>
          <w:sz w:val="24"/>
          <w:szCs w:val="24"/>
        </w:rPr>
        <w:t>ÚV</w:t>
      </w:r>
      <w:r w:rsidR="00312CD7">
        <w:rPr>
          <w:rFonts w:ascii="Times New Roman" w:hAnsi="Times New Roman"/>
          <w:sz w:val="24"/>
          <w:szCs w:val="24"/>
        </w:rPr>
        <w:t>)</w:t>
      </w:r>
      <w:r w:rsidR="00422AEE" w:rsidRPr="00E3170A">
        <w:rPr>
          <w:rFonts w:ascii="Times New Roman" w:hAnsi="Times New Roman"/>
          <w:sz w:val="24"/>
          <w:szCs w:val="24"/>
        </w:rPr>
        <w:t>.</w:t>
      </w:r>
      <w:r w:rsidR="00E07044" w:rsidRPr="00E3170A">
        <w:rPr>
          <w:rFonts w:ascii="Times New Roman" w:hAnsi="Times New Roman"/>
          <w:sz w:val="24"/>
          <w:szCs w:val="24"/>
        </w:rPr>
        <w:t xml:space="preserve"> </w:t>
      </w:r>
      <w:r w:rsidR="00422AEE" w:rsidRPr="00E3170A">
        <w:rPr>
          <w:rFonts w:ascii="Times New Roman" w:hAnsi="Times New Roman"/>
          <w:sz w:val="24"/>
          <w:szCs w:val="24"/>
        </w:rPr>
        <w:t xml:space="preserve">Na základě těchto jednání </w:t>
      </w:r>
      <w:r w:rsidR="00E07044" w:rsidRPr="00E3170A">
        <w:rPr>
          <w:rFonts w:ascii="Times New Roman" w:hAnsi="Times New Roman"/>
          <w:sz w:val="24"/>
          <w:szCs w:val="24"/>
        </w:rPr>
        <w:t>byla do RVP ZV</w:t>
      </w:r>
      <w:r w:rsidR="00BA6D46" w:rsidRPr="00E3170A">
        <w:rPr>
          <w:rFonts w:ascii="Times New Roman" w:hAnsi="Times New Roman"/>
          <w:sz w:val="24"/>
          <w:szCs w:val="24"/>
        </w:rPr>
        <w:t xml:space="preserve"> </w:t>
      </w:r>
      <w:r w:rsidR="00BA6D46" w:rsidRPr="00E3170A">
        <w:rPr>
          <w:rFonts w:ascii="Times New Roman" w:hAnsi="Times New Roman"/>
          <w:b/>
          <w:sz w:val="24"/>
          <w:szCs w:val="24"/>
        </w:rPr>
        <w:t>začleněna</w:t>
      </w:r>
      <w:r w:rsidR="00535E5F">
        <w:rPr>
          <w:rFonts w:ascii="Times New Roman" w:hAnsi="Times New Roman"/>
          <w:b/>
          <w:sz w:val="24"/>
          <w:szCs w:val="24"/>
        </w:rPr>
        <w:t xml:space="preserve"> (pouze finanční gramotnost)</w:t>
      </w:r>
      <w:r w:rsidR="00BA6D46" w:rsidRPr="00E3170A">
        <w:rPr>
          <w:rFonts w:ascii="Times New Roman" w:hAnsi="Times New Roman"/>
          <w:b/>
          <w:sz w:val="24"/>
          <w:szCs w:val="24"/>
        </w:rPr>
        <w:t>, dopracována nebo upravena některá aktuální a</w:t>
      </w:r>
      <w:r w:rsidR="00312CD7">
        <w:rPr>
          <w:rFonts w:ascii="Times New Roman" w:hAnsi="Times New Roman"/>
          <w:b/>
          <w:sz w:val="24"/>
          <w:szCs w:val="24"/>
        </w:rPr>
        <w:t> </w:t>
      </w:r>
      <w:r w:rsidR="00BA6D46" w:rsidRPr="00E3170A">
        <w:rPr>
          <w:rFonts w:ascii="Times New Roman" w:hAnsi="Times New Roman"/>
          <w:b/>
          <w:sz w:val="24"/>
          <w:szCs w:val="24"/>
        </w:rPr>
        <w:t>důležitá témata</w:t>
      </w:r>
      <w:r w:rsidR="00BA6D46" w:rsidRPr="00E3170A">
        <w:rPr>
          <w:rFonts w:ascii="Times New Roman" w:hAnsi="Times New Roman"/>
          <w:i/>
          <w:sz w:val="24"/>
          <w:szCs w:val="24"/>
        </w:rPr>
        <w:t xml:space="preserve">, </w:t>
      </w:r>
      <w:r w:rsidR="00E07044" w:rsidRPr="00E3170A">
        <w:rPr>
          <w:rFonts w:ascii="Times New Roman" w:hAnsi="Times New Roman"/>
          <w:sz w:val="24"/>
          <w:szCs w:val="24"/>
        </w:rPr>
        <w:t xml:space="preserve">jež </w:t>
      </w:r>
      <w:r w:rsidR="003E2A66" w:rsidRPr="00E3170A">
        <w:rPr>
          <w:rFonts w:ascii="Times New Roman" w:hAnsi="Times New Roman"/>
          <w:sz w:val="24"/>
          <w:szCs w:val="24"/>
        </w:rPr>
        <w:t>mají své opodstatnění ve vládních dokumentech nebo v legislativních</w:t>
      </w:r>
      <w:r w:rsidR="00E07044" w:rsidRPr="00E3170A">
        <w:rPr>
          <w:rFonts w:ascii="Times New Roman" w:hAnsi="Times New Roman"/>
          <w:sz w:val="24"/>
          <w:szCs w:val="24"/>
        </w:rPr>
        <w:t xml:space="preserve"> dokumentech příslušných rezortů.</w:t>
      </w:r>
      <w:r w:rsidR="00B80E90" w:rsidRPr="00E3170A">
        <w:rPr>
          <w:rFonts w:ascii="Times New Roman" w:hAnsi="Times New Roman"/>
          <w:sz w:val="24"/>
          <w:szCs w:val="24"/>
        </w:rPr>
        <w:t xml:space="preserve"> </w:t>
      </w:r>
    </w:p>
    <w:p w:rsidR="00A56300" w:rsidRPr="00E3170A" w:rsidRDefault="00A56300" w:rsidP="001F1572">
      <w:pPr>
        <w:rPr>
          <w:rFonts w:ascii="Times New Roman" w:hAnsi="Times New Roman"/>
          <w:sz w:val="24"/>
          <w:szCs w:val="24"/>
        </w:rPr>
      </w:pPr>
    </w:p>
    <w:p w:rsidR="00A56300" w:rsidRPr="00E3170A" w:rsidRDefault="00E07044" w:rsidP="001F1572">
      <w:pPr>
        <w:rPr>
          <w:rFonts w:ascii="Times New Roman" w:hAnsi="Times New Roman"/>
          <w:sz w:val="24"/>
          <w:szCs w:val="24"/>
        </w:rPr>
      </w:pPr>
      <w:r w:rsidRPr="00E3170A">
        <w:rPr>
          <w:rFonts w:ascii="Times New Roman" w:hAnsi="Times New Roman"/>
          <w:sz w:val="24"/>
          <w:szCs w:val="24"/>
        </w:rPr>
        <w:t>Při úpravě vzdělávacího oboru Matematik</w:t>
      </w:r>
      <w:r w:rsidR="00DA2A5E" w:rsidRPr="00E3170A">
        <w:rPr>
          <w:rFonts w:ascii="Times New Roman" w:hAnsi="Times New Roman"/>
          <w:sz w:val="24"/>
          <w:szCs w:val="24"/>
        </w:rPr>
        <w:t>a</w:t>
      </w:r>
      <w:r w:rsidRPr="00E3170A">
        <w:rPr>
          <w:rFonts w:ascii="Times New Roman" w:hAnsi="Times New Roman"/>
          <w:sz w:val="24"/>
          <w:szCs w:val="24"/>
        </w:rPr>
        <w:t xml:space="preserve"> a její aplikaci se vycházelo </w:t>
      </w:r>
      <w:r w:rsidR="00535E5F">
        <w:rPr>
          <w:rFonts w:ascii="Times New Roman" w:hAnsi="Times New Roman"/>
          <w:sz w:val="24"/>
          <w:szCs w:val="24"/>
        </w:rPr>
        <w:t xml:space="preserve">především </w:t>
      </w:r>
      <w:r w:rsidRPr="00E3170A">
        <w:rPr>
          <w:rFonts w:ascii="Times New Roman" w:hAnsi="Times New Roman"/>
          <w:sz w:val="24"/>
          <w:szCs w:val="24"/>
        </w:rPr>
        <w:t xml:space="preserve">z </w:t>
      </w:r>
      <w:r w:rsidRPr="00E3170A">
        <w:rPr>
          <w:rFonts w:ascii="Times New Roman" w:hAnsi="Times New Roman"/>
          <w:b/>
          <w:sz w:val="24"/>
          <w:szCs w:val="24"/>
        </w:rPr>
        <w:t>požadavků mezinárodních výzkumů</w:t>
      </w:r>
      <w:r w:rsidR="0039155B">
        <w:rPr>
          <w:rFonts w:ascii="Times New Roman" w:hAnsi="Times New Roman"/>
          <w:sz w:val="24"/>
          <w:szCs w:val="24"/>
        </w:rPr>
        <w:t>; p</w:t>
      </w:r>
      <w:r w:rsidR="00B31185" w:rsidRPr="00E3170A">
        <w:rPr>
          <w:rFonts w:ascii="Times New Roman" w:hAnsi="Times New Roman"/>
          <w:sz w:val="24"/>
          <w:szCs w:val="24"/>
        </w:rPr>
        <w:t xml:space="preserve">ři úpravě vzdělávacích oborů Cizí jazyk a Další </w:t>
      </w:r>
      <w:r w:rsidR="00DA2A5E" w:rsidRPr="00E3170A">
        <w:rPr>
          <w:rFonts w:ascii="Times New Roman" w:hAnsi="Times New Roman"/>
          <w:sz w:val="24"/>
          <w:szCs w:val="24"/>
        </w:rPr>
        <w:t xml:space="preserve">cizí jazyk </w:t>
      </w:r>
      <w:r w:rsidR="00B31185" w:rsidRPr="00E3170A">
        <w:rPr>
          <w:rFonts w:ascii="Times New Roman" w:hAnsi="Times New Roman"/>
          <w:sz w:val="24"/>
          <w:szCs w:val="24"/>
        </w:rPr>
        <w:t xml:space="preserve">ze </w:t>
      </w:r>
      <w:r w:rsidR="00B31185" w:rsidRPr="00E3170A">
        <w:rPr>
          <w:rFonts w:ascii="Times New Roman" w:hAnsi="Times New Roman"/>
          <w:b/>
          <w:sz w:val="24"/>
          <w:szCs w:val="24"/>
        </w:rPr>
        <w:t>Společného</w:t>
      </w:r>
      <w:r w:rsidRPr="00E3170A">
        <w:rPr>
          <w:rFonts w:ascii="Times New Roman" w:hAnsi="Times New Roman"/>
          <w:b/>
          <w:sz w:val="24"/>
          <w:szCs w:val="24"/>
        </w:rPr>
        <w:t xml:space="preserve"> </w:t>
      </w:r>
      <w:r w:rsidR="00B31185" w:rsidRPr="00E3170A">
        <w:rPr>
          <w:rFonts w:ascii="Times New Roman" w:hAnsi="Times New Roman"/>
          <w:b/>
          <w:sz w:val="24"/>
          <w:szCs w:val="24"/>
        </w:rPr>
        <w:t>evropského</w:t>
      </w:r>
      <w:r w:rsidRPr="00E3170A">
        <w:rPr>
          <w:rFonts w:ascii="Times New Roman" w:hAnsi="Times New Roman"/>
          <w:b/>
          <w:sz w:val="24"/>
          <w:szCs w:val="24"/>
        </w:rPr>
        <w:t xml:space="preserve"> referenční</w:t>
      </w:r>
      <w:r w:rsidR="00B31185" w:rsidRPr="00E3170A">
        <w:rPr>
          <w:rFonts w:ascii="Times New Roman" w:hAnsi="Times New Roman"/>
          <w:b/>
          <w:sz w:val="24"/>
          <w:szCs w:val="24"/>
        </w:rPr>
        <w:t>ho rámce</w:t>
      </w:r>
      <w:r w:rsidRPr="00E3170A">
        <w:rPr>
          <w:rFonts w:ascii="Times New Roman" w:hAnsi="Times New Roman"/>
          <w:b/>
          <w:sz w:val="24"/>
          <w:szCs w:val="24"/>
        </w:rPr>
        <w:t xml:space="preserve"> pro jazyky</w:t>
      </w:r>
      <w:r w:rsidR="0039155B">
        <w:rPr>
          <w:rFonts w:ascii="Times New Roman" w:hAnsi="Times New Roman"/>
          <w:sz w:val="24"/>
          <w:szCs w:val="24"/>
        </w:rPr>
        <w:t xml:space="preserve"> a rovněž bylo přihlédnuto k záměrům v oblasti ja</w:t>
      </w:r>
      <w:r w:rsidR="001223F2">
        <w:rPr>
          <w:rFonts w:ascii="Times New Roman" w:hAnsi="Times New Roman"/>
          <w:sz w:val="24"/>
          <w:szCs w:val="24"/>
        </w:rPr>
        <w:t xml:space="preserve">zykového vzdělávání v ČR a jeho srovnatelnosti se zeměmi EU, kde více než polovina členských zemí EU má povinnou výuku </w:t>
      </w:r>
      <w:r w:rsidR="00266A1D">
        <w:rPr>
          <w:rFonts w:ascii="Times New Roman" w:hAnsi="Times New Roman"/>
          <w:sz w:val="24"/>
          <w:szCs w:val="24"/>
        </w:rPr>
        <w:t xml:space="preserve">druhého </w:t>
      </w:r>
      <w:r w:rsidR="001223F2">
        <w:rPr>
          <w:rFonts w:ascii="Times New Roman" w:hAnsi="Times New Roman"/>
          <w:sz w:val="24"/>
          <w:szCs w:val="24"/>
        </w:rPr>
        <w:t>cizího jazyka ve stejném věku dítěte</w:t>
      </w:r>
      <w:r w:rsidR="0039155B">
        <w:rPr>
          <w:rFonts w:ascii="Times New Roman" w:hAnsi="Times New Roman"/>
          <w:sz w:val="24"/>
          <w:szCs w:val="24"/>
        </w:rPr>
        <w:t>.</w:t>
      </w:r>
    </w:p>
    <w:p w:rsidR="00A56300" w:rsidRPr="00E3170A" w:rsidRDefault="00A56300" w:rsidP="001F1572">
      <w:pPr>
        <w:rPr>
          <w:rFonts w:ascii="Times New Roman" w:hAnsi="Times New Roman"/>
          <w:sz w:val="24"/>
          <w:szCs w:val="24"/>
        </w:rPr>
      </w:pPr>
    </w:p>
    <w:p w:rsidR="00053D09" w:rsidRDefault="00A56300" w:rsidP="001F1572">
      <w:pPr>
        <w:rPr>
          <w:rFonts w:ascii="Times New Roman" w:hAnsi="Times New Roman"/>
          <w:b/>
          <w:sz w:val="24"/>
          <w:szCs w:val="24"/>
        </w:rPr>
      </w:pPr>
      <w:r w:rsidRPr="00E3170A">
        <w:rPr>
          <w:rFonts w:ascii="Times New Roman" w:hAnsi="Times New Roman"/>
          <w:sz w:val="24"/>
          <w:szCs w:val="24"/>
        </w:rPr>
        <w:t xml:space="preserve">V této souvislosti je nutné </w:t>
      </w:r>
      <w:r w:rsidRPr="00E3170A">
        <w:rPr>
          <w:rFonts w:ascii="Times New Roman" w:hAnsi="Times New Roman"/>
          <w:b/>
          <w:sz w:val="24"/>
          <w:szCs w:val="24"/>
        </w:rPr>
        <w:t>zdůraznit</w:t>
      </w:r>
      <w:r w:rsidRPr="00E3170A">
        <w:rPr>
          <w:rFonts w:ascii="Times New Roman" w:hAnsi="Times New Roman"/>
          <w:sz w:val="24"/>
          <w:szCs w:val="24"/>
        </w:rPr>
        <w:t xml:space="preserve">, že všechna výše uvedená témata RVP ZV </w:t>
      </w:r>
      <w:r w:rsidRPr="00E3170A">
        <w:rPr>
          <w:rFonts w:ascii="Times New Roman" w:hAnsi="Times New Roman"/>
          <w:b/>
          <w:sz w:val="24"/>
          <w:szCs w:val="24"/>
        </w:rPr>
        <w:t>již nyní víceméně obsahuje</w:t>
      </w:r>
      <w:r w:rsidRPr="00E3170A">
        <w:rPr>
          <w:rFonts w:ascii="Times New Roman" w:hAnsi="Times New Roman"/>
          <w:sz w:val="24"/>
          <w:szCs w:val="24"/>
        </w:rPr>
        <w:t xml:space="preserve">. </w:t>
      </w:r>
      <w:r w:rsidRPr="00E3170A">
        <w:rPr>
          <w:rFonts w:ascii="Times New Roman" w:hAnsi="Times New Roman"/>
          <w:b/>
          <w:sz w:val="24"/>
          <w:szCs w:val="24"/>
        </w:rPr>
        <w:t xml:space="preserve">Účelem úprav bylo na daná témata více upozornit a zdůraznit jejich důležitost v dnešní době. Očekávané výstupy nejsou tudíž navýšeny, ale pouze upraveny nebo změněny. </w:t>
      </w:r>
      <w:r w:rsidRPr="00E3170A">
        <w:rPr>
          <w:rFonts w:ascii="Times New Roman" w:hAnsi="Times New Roman"/>
          <w:sz w:val="24"/>
          <w:szCs w:val="24"/>
        </w:rPr>
        <w:t>Školy tedy nebudou muset provádět žádné velké zásahy do stávajících ŠVP, kromě vzdělávacích oborů</w:t>
      </w:r>
      <w:r w:rsidR="00535E5F">
        <w:rPr>
          <w:rFonts w:ascii="Times New Roman" w:hAnsi="Times New Roman"/>
          <w:sz w:val="24"/>
          <w:szCs w:val="24"/>
        </w:rPr>
        <w:t xml:space="preserve"> Cizí jazyk a Další ciz</w:t>
      </w:r>
      <w:r w:rsidR="00284A56">
        <w:rPr>
          <w:rFonts w:ascii="Times New Roman" w:hAnsi="Times New Roman"/>
          <w:sz w:val="24"/>
          <w:szCs w:val="24"/>
        </w:rPr>
        <w:t xml:space="preserve">í jazyk, jejichž úpravy jsou </w:t>
      </w:r>
      <w:r w:rsidR="00535E5F">
        <w:rPr>
          <w:rFonts w:ascii="Times New Roman" w:hAnsi="Times New Roman"/>
          <w:sz w:val="24"/>
          <w:szCs w:val="24"/>
        </w:rPr>
        <w:t>rozsáhlejší.</w:t>
      </w:r>
      <w:r w:rsidRPr="00E3170A">
        <w:rPr>
          <w:rFonts w:ascii="Times New Roman" w:hAnsi="Times New Roman"/>
          <w:b/>
          <w:sz w:val="24"/>
          <w:szCs w:val="24"/>
        </w:rPr>
        <w:t xml:space="preserve"> Všechny případné úpravy </w:t>
      </w:r>
      <w:r w:rsidR="00535E5F">
        <w:rPr>
          <w:rFonts w:ascii="Times New Roman" w:hAnsi="Times New Roman"/>
          <w:b/>
          <w:sz w:val="24"/>
          <w:szCs w:val="24"/>
        </w:rPr>
        <w:t xml:space="preserve">však mohou </w:t>
      </w:r>
      <w:r w:rsidRPr="00E3170A">
        <w:rPr>
          <w:rFonts w:ascii="Times New Roman" w:hAnsi="Times New Roman"/>
          <w:b/>
          <w:sz w:val="24"/>
          <w:szCs w:val="24"/>
        </w:rPr>
        <w:t xml:space="preserve">začlenit formou jednoho dodatku ke stávajícímu ŠVP.  </w:t>
      </w:r>
    </w:p>
    <w:p w:rsidR="00053D09" w:rsidRDefault="00053D09" w:rsidP="001F1572">
      <w:pPr>
        <w:rPr>
          <w:rFonts w:ascii="Times New Roman" w:hAnsi="Times New Roman"/>
          <w:b/>
          <w:sz w:val="24"/>
          <w:szCs w:val="24"/>
        </w:rPr>
      </w:pPr>
    </w:p>
    <w:p w:rsidR="0039155B" w:rsidRDefault="0039155B" w:rsidP="001F1572">
      <w:pPr>
        <w:rPr>
          <w:rFonts w:ascii="Times New Roman" w:hAnsi="Times New Roman"/>
          <w:b/>
          <w:sz w:val="24"/>
          <w:szCs w:val="24"/>
        </w:rPr>
      </w:pPr>
    </w:p>
    <w:p w:rsidR="0039155B" w:rsidRPr="00791A27" w:rsidRDefault="0039155B" w:rsidP="0039155B">
      <w:pPr>
        <w:rPr>
          <w:rFonts w:ascii="Times New Roman" w:hAnsi="Times New Roman"/>
          <w:i/>
          <w:sz w:val="24"/>
          <w:szCs w:val="24"/>
        </w:rPr>
      </w:pPr>
      <w:r w:rsidRPr="00791A27">
        <w:rPr>
          <w:rFonts w:ascii="Times New Roman" w:hAnsi="Times New Roman"/>
          <w:b/>
          <w:i/>
          <w:sz w:val="24"/>
          <w:szCs w:val="24"/>
          <w:u w:val="single"/>
        </w:rPr>
        <w:t xml:space="preserve">Podrobný přehled </w:t>
      </w:r>
      <w:r w:rsidR="00791A27" w:rsidRPr="00791A27">
        <w:rPr>
          <w:rFonts w:ascii="Times New Roman" w:hAnsi="Times New Roman"/>
          <w:b/>
          <w:i/>
          <w:sz w:val="24"/>
          <w:szCs w:val="24"/>
          <w:u w:val="single"/>
        </w:rPr>
        <w:t xml:space="preserve">hlavních </w:t>
      </w:r>
      <w:r w:rsidRPr="00791A27">
        <w:rPr>
          <w:rFonts w:ascii="Times New Roman" w:hAnsi="Times New Roman"/>
          <w:b/>
          <w:i/>
          <w:sz w:val="24"/>
          <w:szCs w:val="24"/>
          <w:u w:val="single"/>
        </w:rPr>
        <w:t>úprav</w:t>
      </w:r>
      <w:r w:rsidR="00791A27" w:rsidRPr="00791A27">
        <w:rPr>
          <w:rFonts w:ascii="Times New Roman" w:hAnsi="Times New Roman"/>
          <w:b/>
          <w:i/>
          <w:sz w:val="24"/>
          <w:szCs w:val="24"/>
          <w:u w:val="single"/>
        </w:rPr>
        <w:t xml:space="preserve"> RVP</w:t>
      </w:r>
      <w:r w:rsidRPr="00791A27">
        <w:rPr>
          <w:rFonts w:ascii="Times New Roman" w:hAnsi="Times New Roman"/>
          <w:b/>
          <w:i/>
          <w:sz w:val="24"/>
          <w:szCs w:val="24"/>
          <w:u w:val="single"/>
        </w:rPr>
        <w:t xml:space="preserve"> </w:t>
      </w:r>
    </w:p>
    <w:p w:rsidR="0039155B" w:rsidRDefault="0039155B" w:rsidP="0039155B">
      <w:pPr>
        <w:rPr>
          <w:rFonts w:ascii="Times New Roman" w:hAnsi="Times New Roman"/>
          <w:b/>
          <w:sz w:val="24"/>
          <w:szCs w:val="24"/>
          <w:u w:val="single"/>
        </w:rPr>
      </w:pPr>
    </w:p>
    <w:p w:rsidR="0039155B" w:rsidRPr="00B92991" w:rsidRDefault="0039155B" w:rsidP="0039155B">
      <w:pPr>
        <w:rPr>
          <w:rFonts w:ascii="Times New Roman" w:hAnsi="Times New Roman"/>
          <w:sz w:val="24"/>
          <w:szCs w:val="24"/>
        </w:rPr>
      </w:pPr>
      <w:r w:rsidRPr="009A3238">
        <w:rPr>
          <w:rFonts w:ascii="Times New Roman" w:hAnsi="Times New Roman"/>
          <w:b/>
          <w:sz w:val="24"/>
          <w:szCs w:val="24"/>
          <w:u w:val="single"/>
        </w:rPr>
        <w:t>Cizí jazyk a Další cizí jazyk</w:t>
      </w:r>
    </w:p>
    <w:p w:rsidR="0039155B" w:rsidRDefault="0039155B" w:rsidP="0039155B">
      <w:pPr>
        <w:rPr>
          <w:rFonts w:ascii="Times New Roman" w:hAnsi="Times New Roman"/>
          <w:b/>
          <w:i/>
          <w:sz w:val="24"/>
          <w:szCs w:val="24"/>
        </w:rPr>
      </w:pPr>
      <w:r w:rsidRPr="00E3170A">
        <w:rPr>
          <w:rFonts w:ascii="Times New Roman" w:hAnsi="Times New Roman"/>
          <w:sz w:val="24"/>
          <w:szCs w:val="24"/>
        </w:rPr>
        <w:t>Na základě zjištění</w:t>
      </w:r>
      <w:r>
        <w:rPr>
          <w:rFonts w:ascii="Times New Roman" w:hAnsi="Times New Roman"/>
          <w:sz w:val="24"/>
          <w:szCs w:val="24"/>
        </w:rPr>
        <w:t xml:space="preserve"> pracovních skupin pro cizí jazyky a upozornění učitelské veřejnosti,</w:t>
      </w:r>
      <w:r w:rsidRPr="00E3170A">
        <w:rPr>
          <w:rFonts w:ascii="Times New Roman" w:hAnsi="Times New Roman"/>
          <w:sz w:val="24"/>
          <w:szCs w:val="24"/>
        </w:rPr>
        <w:t xml:space="preserve"> České školní inspekce</w:t>
      </w:r>
      <w:r>
        <w:rPr>
          <w:rFonts w:ascii="Times New Roman" w:hAnsi="Times New Roman"/>
          <w:sz w:val="24"/>
          <w:szCs w:val="24"/>
        </w:rPr>
        <w:t xml:space="preserve"> (pohovory s učiteli a další)</w:t>
      </w:r>
      <w:r w:rsidRPr="00E3170A">
        <w:rPr>
          <w:rFonts w:ascii="Times New Roman" w:hAnsi="Times New Roman"/>
          <w:sz w:val="24"/>
          <w:szCs w:val="24"/>
        </w:rPr>
        <w:t>, že výstupy vzdělávacích oborů Cizí jazyk a</w:t>
      </w:r>
      <w:r>
        <w:rPr>
          <w:rFonts w:ascii="Times New Roman" w:hAnsi="Times New Roman"/>
          <w:sz w:val="24"/>
          <w:szCs w:val="24"/>
        </w:rPr>
        <w:t> </w:t>
      </w:r>
      <w:r w:rsidRPr="00E3170A">
        <w:rPr>
          <w:rFonts w:ascii="Times New Roman" w:hAnsi="Times New Roman"/>
          <w:sz w:val="24"/>
          <w:szCs w:val="24"/>
        </w:rPr>
        <w:t xml:space="preserve">Další cizí jazyk </w:t>
      </w:r>
      <w:r>
        <w:rPr>
          <w:rFonts w:ascii="Times New Roman" w:hAnsi="Times New Roman"/>
          <w:sz w:val="24"/>
          <w:szCs w:val="24"/>
        </w:rPr>
        <w:t>v náročnosti na žáka ne zcela odpovídají</w:t>
      </w:r>
      <w:r w:rsidRPr="00E3170A">
        <w:rPr>
          <w:rFonts w:ascii="Times New Roman" w:hAnsi="Times New Roman"/>
          <w:sz w:val="24"/>
          <w:szCs w:val="24"/>
        </w:rPr>
        <w:t xml:space="preserve"> Společnému evropskému referenčnímu rám</w:t>
      </w:r>
      <w:r>
        <w:rPr>
          <w:rFonts w:ascii="Times New Roman" w:hAnsi="Times New Roman"/>
          <w:sz w:val="24"/>
          <w:szCs w:val="24"/>
        </w:rPr>
        <w:t>ci jazyků,</w:t>
      </w:r>
      <w:r w:rsidRPr="00E3170A">
        <w:rPr>
          <w:rFonts w:ascii="Times New Roman" w:hAnsi="Times New Roman"/>
          <w:sz w:val="24"/>
          <w:szCs w:val="24"/>
        </w:rPr>
        <w:t xml:space="preserve"> byla přepracována vzdělávací oblast </w:t>
      </w:r>
      <w:r w:rsidRPr="00E3170A">
        <w:rPr>
          <w:rFonts w:ascii="Times New Roman" w:hAnsi="Times New Roman"/>
          <w:b/>
          <w:i/>
          <w:sz w:val="24"/>
          <w:szCs w:val="24"/>
        </w:rPr>
        <w:t>Jazyk a</w:t>
      </w:r>
      <w:r>
        <w:rPr>
          <w:rFonts w:ascii="Times New Roman" w:hAnsi="Times New Roman"/>
          <w:b/>
          <w:i/>
          <w:sz w:val="24"/>
          <w:szCs w:val="24"/>
        </w:rPr>
        <w:t> </w:t>
      </w:r>
      <w:r w:rsidRPr="00E3170A">
        <w:rPr>
          <w:rFonts w:ascii="Times New Roman" w:hAnsi="Times New Roman"/>
          <w:b/>
          <w:i/>
          <w:sz w:val="24"/>
          <w:szCs w:val="24"/>
        </w:rPr>
        <w:t>jazyková komunikace – vzdělávací obor Cizí jazyk</w:t>
      </w:r>
      <w:r w:rsidRPr="00E3170A">
        <w:rPr>
          <w:rFonts w:ascii="Times New Roman" w:hAnsi="Times New Roman"/>
          <w:b/>
          <w:sz w:val="24"/>
          <w:szCs w:val="24"/>
        </w:rPr>
        <w:t>.</w:t>
      </w:r>
      <w:r w:rsidRPr="00E3170A">
        <w:rPr>
          <w:rFonts w:ascii="Times New Roman" w:hAnsi="Times New Roman"/>
          <w:sz w:val="24"/>
          <w:szCs w:val="24"/>
        </w:rPr>
        <w:t xml:space="preserve"> Vzdělávací obor </w:t>
      </w:r>
      <w:r w:rsidRPr="00E3170A">
        <w:rPr>
          <w:rFonts w:ascii="Times New Roman" w:hAnsi="Times New Roman"/>
          <w:b/>
          <w:i/>
          <w:sz w:val="24"/>
          <w:szCs w:val="24"/>
        </w:rPr>
        <w:t>Další cizí jazyk</w:t>
      </w:r>
      <w:r>
        <w:rPr>
          <w:rFonts w:ascii="Times New Roman" w:hAnsi="Times New Roman"/>
          <w:b/>
          <w:i/>
          <w:sz w:val="24"/>
          <w:szCs w:val="24"/>
        </w:rPr>
        <w:t>, který byl také přepracován,</w:t>
      </w:r>
      <w:r w:rsidRPr="00E3170A">
        <w:rPr>
          <w:rFonts w:ascii="Times New Roman" w:hAnsi="Times New Roman"/>
          <w:b/>
          <w:i/>
          <w:sz w:val="24"/>
          <w:szCs w:val="24"/>
        </w:rPr>
        <w:t xml:space="preserve"> byl začleněn do vzdělávací oblasti Jazyk a jazyková komunikace, namísto v kapitole Do</w:t>
      </w:r>
      <w:r>
        <w:rPr>
          <w:rFonts w:ascii="Times New Roman" w:hAnsi="Times New Roman"/>
          <w:b/>
          <w:i/>
          <w:sz w:val="24"/>
          <w:szCs w:val="24"/>
        </w:rPr>
        <w:t>plňující vzdělávací obory (DOV).</w:t>
      </w:r>
      <w:r w:rsidRPr="00E3170A">
        <w:rPr>
          <w:rFonts w:ascii="Times New Roman" w:hAnsi="Times New Roman"/>
          <w:b/>
          <w:i/>
          <w:sz w:val="24"/>
          <w:szCs w:val="24"/>
        </w:rPr>
        <w:t xml:space="preserve"> </w:t>
      </w:r>
    </w:p>
    <w:p w:rsidR="0039155B" w:rsidRDefault="0039155B" w:rsidP="0039155B">
      <w:pPr>
        <w:rPr>
          <w:rFonts w:ascii="Times New Roman" w:hAnsi="Times New Roman"/>
          <w:b/>
          <w:i/>
          <w:sz w:val="24"/>
          <w:szCs w:val="24"/>
        </w:rPr>
      </w:pPr>
    </w:p>
    <w:p w:rsidR="0039155B" w:rsidRPr="001223F2" w:rsidRDefault="0039155B" w:rsidP="0039155B">
      <w:pPr>
        <w:rPr>
          <w:rFonts w:ascii="Times New Roman" w:hAnsi="Times New Roman"/>
          <w:b/>
          <w:sz w:val="24"/>
          <w:szCs w:val="24"/>
        </w:rPr>
      </w:pPr>
      <w:r w:rsidRPr="00F51C9A">
        <w:rPr>
          <w:rFonts w:ascii="Times New Roman" w:hAnsi="Times New Roman"/>
          <w:sz w:val="24"/>
          <w:szCs w:val="24"/>
        </w:rPr>
        <w:t>Zároveň byla řešena jeho závaznost pro žáky a</w:t>
      </w:r>
      <w:r>
        <w:rPr>
          <w:rFonts w:ascii="Times New Roman" w:hAnsi="Times New Roman"/>
          <w:sz w:val="24"/>
          <w:szCs w:val="24"/>
        </w:rPr>
        <w:t> </w:t>
      </w:r>
      <w:r w:rsidRPr="00F51C9A">
        <w:rPr>
          <w:rFonts w:ascii="Times New Roman" w:hAnsi="Times New Roman"/>
          <w:sz w:val="24"/>
          <w:szCs w:val="24"/>
        </w:rPr>
        <w:t xml:space="preserve">školu. </w:t>
      </w:r>
      <w:r w:rsidRPr="00FA2BA8">
        <w:rPr>
          <w:rFonts w:ascii="Times New Roman" w:hAnsi="Times New Roman"/>
          <w:sz w:val="24"/>
          <w:szCs w:val="24"/>
        </w:rPr>
        <w:t>Další cizí jazyk je od školního roku 2013/2014 vymezen jako součást vzdělávací oblasti Jazyk a jazyková komunikace.</w:t>
      </w:r>
      <w:r w:rsidRPr="00FA2BA8">
        <w:rPr>
          <w:rFonts w:ascii="Times New Roman" w:hAnsi="Times New Roman"/>
          <w:bCs/>
          <w:sz w:val="24"/>
          <w:szCs w:val="24"/>
        </w:rPr>
        <w:t xml:space="preserve"> Škola </w:t>
      </w:r>
      <w:r w:rsidRPr="00FA2BA8">
        <w:rPr>
          <w:rFonts w:ascii="Times New Roman" w:hAnsi="Times New Roman"/>
          <w:bCs/>
          <w:spacing w:val="-2"/>
          <w:sz w:val="24"/>
          <w:szCs w:val="24"/>
        </w:rPr>
        <w:t xml:space="preserve">zařazuje Další cizí jazyk </w:t>
      </w:r>
      <w:r w:rsidRPr="00FA2BA8">
        <w:rPr>
          <w:rFonts w:ascii="Times New Roman" w:hAnsi="Times New Roman"/>
          <w:spacing w:val="-2"/>
          <w:sz w:val="24"/>
          <w:szCs w:val="24"/>
        </w:rPr>
        <w:t xml:space="preserve">podle svých možností </w:t>
      </w:r>
      <w:r w:rsidRPr="009F239E">
        <w:rPr>
          <w:rFonts w:ascii="Times New Roman" w:hAnsi="Times New Roman"/>
          <w:b/>
          <w:i/>
          <w:spacing w:val="-2"/>
          <w:sz w:val="24"/>
          <w:szCs w:val="24"/>
        </w:rPr>
        <w:t xml:space="preserve">nejpozději od </w:t>
      </w:r>
      <w:r w:rsidRPr="009F239E">
        <w:rPr>
          <w:rFonts w:ascii="Times New Roman" w:hAnsi="Times New Roman"/>
          <w:b/>
          <w:bCs/>
          <w:i/>
          <w:spacing w:val="-2"/>
          <w:sz w:val="24"/>
          <w:szCs w:val="24"/>
        </w:rPr>
        <w:t>8. ročníku</w:t>
      </w:r>
      <w:r w:rsidRPr="00FA2BA8">
        <w:rPr>
          <w:rFonts w:ascii="Times New Roman" w:hAnsi="Times New Roman"/>
          <w:bCs/>
          <w:spacing w:val="-2"/>
          <w:sz w:val="24"/>
          <w:szCs w:val="24"/>
        </w:rPr>
        <w:t xml:space="preserve"> </w:t>
      </w:r>
      <w:r w:rsidRPr="00FA2BA8">
        <w:rPr>
          <w:rFonts w:ascii="Times New Roman" w:hAnsi="Times New Roman"/>
          <w:sz w:val="24"/>
          <w:szCs w:val="24"/>
        </w:rPr>
        <w:t>v minimální časové dotaci 6 hodin. Vzhledem k posilování významu výuky cizích jazyků musí škola daných 6 disponibilních hodin využít pouze pro výuku Dalšího cizího jazyka</w:t>
      </w:r>
      <w:r>
        <w:rPr>
          <w:rFonts w:ascii="Times New Roman" w:hAnsi="Times New Roman"/>
          <w:sz w:val="24"/>
          <w:szCs w:val="24"/>
        </w:rPr>
        <w:t>, nebo v odůvodněných případech</w:t>
      </w:r>
      <w:r w:rsidRPr="00FA2BA8">
        <w:rPr>
          <w:rFonts w:ascii="Times New Roman" w:hAnsi="Times New Roman"/>
          <w:sz w:val="24"/>
          <w:szCs w:val="24"/>
        </w:rPr>
        <w:t xml:space="preserve"> pro upevňování a</w:t>
      </w:r>
      <w:r>
        <w:rPr>
          <w:rFonts w:ascii="Times New Roman" w:hAnsi="Times New Roman"/>
          <w:sz w:val="24"/>
          <w:szCs w:val="24"/>
        </w:rPr>
        <w:t> </w:t>
      </w:r>
      <w:r w:rsidRPr="00FA2BA8">
        <w:rPr>
          <w:rFonts w:ascii="Times New Roman" w:hAnsi="Times New Roman"/>
          <w:sz w:val="24"/>
          <w:szCs w:val="24"/>
        </w:rPr>
        <w:t>rozvíjení Cizího jazyka.</w:t>
      </w:r>
      <w:r>
        <w:rPr>
          <w:sz w:val="18"/>
          <w:szCs w:val="18"/>
        </w:rPr>
        <w:t xml:space="preserve">  </w:t>
      </w:r>
      <w:r w:rsidRPr="001223F2">
        <w:rPr>
          <w:rFonts w:ascii="Times New Roman" w:hAnsi="Times New Roman"/>
          <w:b/>
          <w:sz w:val="24"/>
          <w:szCs w:val="24"/>
        </w:rPr>
        <w:t>Příklady odůvodněných případů: žáci se SVP, nedostatečné personální a organizační zajištění výuky apod.</w:t>
      </w:r>
    </w:p>
    <w:p w:rsidR="001223F2" w:rsidRDefault="0039155B" w:rsidP="0039155B">
      <w:pPr>
        <w:rPr>
          <w:rFonts w:ascii="Times New Roman" w:hAnsi="Times New Roman"/>
          <w:color w:val="000000"/>
          <w:sz w:val="24"/>
          <w:szCs w:val="24"/>
        </w:rPr>
      </w:pPr>
      <w:r w:rsidRPr="00424FEB">
        <w:rPr>
          <w:rFonts w:ascii="Times New Roman" w:hAnsi="Times New Roman"/>
          <w:b/>
          <w:sz w:val="24"/>
          <w:szCs w:val="24"/>
          <w:u w:val="single"/>
        </w:rPr>
        <w:t>!</w:t>
      </w:r>
      <w:r>
        <w:rPr>
          <w:b/>
          <w:sz w:val="18"/>
          <w:szCs w:val="18"/>
          <w:u w:val="single"/>
        </w:rPr>
        <w:t xml:space="preserve"> </w:t>
      </w:r>
      <w:r w:rsidRPr="009F239E">
        <w:rPr>
          <w:rFonts w:ascii="Times New Roman" w:hAnsi="Times New Roman"/>
          <w:b/>
          <w:sz w:val="24"/>
          <w:szCs w:val="24"/>
          <w:u w:val="single"/>
        </w:rPr>
        <w:t>Toto neplatí v roce 2013/2014</w:t>
      </w:r>
      <w:r>
        <w:rPr>
          <w:rFonts w:ascii="Times New Roman" w:hAnsi="Times New Roman"/>
          <w:b/>
          <w:sz w:val="24"/>
          <w:szCs w:val="24"/>
          <w:u w:val="single"/>
        </w:rPr>
        <w:t xml:space="preserve"> </w:t>
      </w:r>
      <w:r w:rsidRPr="009F239E">
        <w:rPr>
          <w:rFonts w:ascii="Times New Roman" w:hAnsi="Times New Roman"/>
          <w:b/>
          <w:color w:val="000000"/>
          <w:sz w:val="24"/>
          <w:szCs w:val="24"/>
          <w:u w:val="single"/>
        </w:rPr>
        <w:t xml:space="preserve">pro 9. </w:t>
      </w:r>
      <w:proofErr w:type="gramStart"/>
      <w:r w:rsidRPr="009F239E">
        <w:rPr>
          <w:rFonts w:ascii="Times New Roman" w:hAnsi="Times New Roman"/>
          <w:b/>
          <w:color w:val="000000"/>
          <w:sz w:val="24"/>
          <w:szCs w:val="24"/>
          <w:u w:val="single"/>
        </w:rPr>
        <w:t>ročník</w:t>
      </w:r>
      <w:r>
        <w:rPr>
          <w:rFonts w:ascii="Times New Roman" w:hAnsi="Times New Roman"/>
          <w:b/>
          <w:color w:val="000000"/>
          <w:sz w:val="24"/>
          <w:szCs w:val="24"/>
          <w:u w:val="single"/>
        </w:rPr>
        <w:t xml:space="preserve"> </w:t>
      </w:r>
      <w:r w:rsidRPr="009F239E">
        <w:rPr>
          <w:rFonts w:ascii="Times New Roman" w:hAnsi="Times New Roman"/>
          <w:b/>
          <w:color w:val="000000"/>
          <w:sz w:val="24"/>
          <w:szCs w:val="24"/>
          <w:u w:val="single"/>
        </w:rPr>
        <w:t>!</w:t>
      </w:r>
      <w:proofErr w:type="gramEnd"/>
      <w:r>
        <w:rPr>
          <w:rFonts w:ascii="Times New Roman" w:hAnsi="Times New Roman"/>
          <w:color w:val="000000"/>
          <w:sz w:val="24"/>
          <w:szCs w:val="24"/>
        </w:rPr>
        <w:t xml:space="preserve">  </w:t>
      </w:r>
    </w:p>
    <w:p w:rsidR="0039155B" w:rsidRPr="009A3238" w:rsidRDefault="0039155B" w:rsidP="0039155B">
      <w:pPr>
        <w:rPr>
          <w:rFonts w:ascii="Times New Roman" w:hAnsi="Times New Roman"/>
          <w:color w:val="000000"/>
          <w:sz w:val="24"/>
          <w:szCs w:val="24"/>
        </w:rPr>
      </w:pPr>
      <w:r w:rsidRPr="0039155B">
        <w:rPr>
          <w:rFonts w:ascii="Times New Roman" w:hAnsi="Times New Roman"/>
          <w:color w:val="000000"/>
          <w:sz w:val="24"/>
          <w:szCs w:val="24"/>
          <w:u w:val="single"/>
        </w:rPr>
        <w:lastRenderedPageBreak/>
        <w:t>Důvody</w:t>
      </w:r>
      <w:r>
        <w:rPr>
          <w:rFonts w:ascii="Times New Roman" w:hAnsi="Times New Roman"/>
          <w:color w:val="000000"/>
          <w:sz w:val="24"/>
          <w:szCs w:val="24"/>
        </w:rPr>
        <w:t xml:space="preserve">: Region České republiky nedisponuje přirozeným vícejazyčným prostředím tak jako některé evropské státy. Z ekonomicko-politických a kulturních důvodů je ovšem pro občany této země nesmírně důležité mít schopnost komunikovat alespoň ve dvou cizích jazycích, tj. nejlépe v jednom z globálních jazyků a v jednom z regionálně či kulturně blízkých jazyků. </w:t>
      </w:r>
      <w:r w:rsidRPr="009A3238">
        <w:rPr>
          <w:rFonts w:ascii="Times New Roman" w:hAnsi="Times New Roman"/>
          <w:sz w:val="24"/>
          <w:szCs w:val="24"/>
        </w:rPr>
        <w:t xml:space="preserve">Koncept cizojazyčné výuky v anglosaských zemích nebo v zemích s historicky daným vícejazyčným kontextem, jako je Švýcarsko, Lucembursko či Belgie, není pro ČR plně relevantním srovnáním. Kde ale můžeme hledat četné společné vývojové linie, jsou země bývalého východního bloku. Všechny tyto státy musely projít obdobným porevolučním vývojem jako Česká republika. Až doposud se potýkají s podobnými problémy jako české jazykové vzdělávání, tj. s nedostatkem kvalifikovaných učitelů, nedostatkem učebních pomůcek a učebnic, především pro jazyky vyučované v pozici druhého jazyka. </w:t>
      </w:r>
      <w:r w:rsidRPr="0039155B">
        <w:rPr>
          <w:rFonts w:ascii="Times New Roman" w:hAnsi="Times New Roman"/>
          <w:b/>
          <w:sz w:val="24"/>
          <w:szCs w:val="24"/>
        </w:rPr>
        <w:t>Ve všech zemích bývalého východního bloku je další cizí jazyk do kurikula zařazen v průměru od 7. ročníku jako</w:t>
      </w:r>
      <w:r w:rsidRPr="009A3238">
        <w:rPr>
          <w:rFonts w:ascii="Times New Roman" w:hAnsi="Times New Roman"/>
          <w:sz w:val="24"/>
          <w:szCs w:val="24"/>
        </w:rPr>
        <w:t xml:space="preserve"> </w:t>
      </w:r>
      <w:r w:rsidRPr="009A3238">
        <w:rPr>
          <w:rFonts w:ascii="Times New Roman" w:hAnsi="Times New Roman"/>
          <w:b/>
          <w:sz w:val="24"/>
          <w:szCs w:val="24"/>
        </w:rPr>
        <w:t>POVINNÝ</w:t>
      </w:r>
      <w:r w:rsidRPr="009A3238">
        <w:rPr>
          <w:rFonts w:ascii="Times New Roman" w:hAnsi="Times New Roman"/>
          <w:sz w:val="24"/>
          <w:szCs w:val="24"/>
        </w:rPr>
        <w:t>. Pokud byl v některé z těchto zemí v posledních letech měněn status druhého cizího jazyka, tak vždy z volitelného na povinný. Při úpravě statutu druhého cizího jazyka je obecnou tendencí zahajovat výuku co nejdříve.</w:t>
      </w:r>
    </w:p>
    <w:p w:rsidR="0039155B" w:rsidRDefault="0039155B" w:rsidP="0039155B">
      <w:pPr>
        <w:rPr>
          <w:rFonts w:ascii="Times New Roman" w:hAnsi="Times New Roman"/>
          <w:color w:val="000000"/>
          <w:sz w:val="24"/>
          <w:szCs w:val="24"/>
        </w:rPr>
      </w:pPr>
      <w:r w:rsidRPr="009A3238">
        <w:rPr>
          <w:rFonts w:ascii="Times New Roman" w:hAnsi="Times New Roman"/>
          <w:color w:val="000000"/>
          <w:sz w:val="24"/>
          <w:szCs w:val="24"/>
        </w:rPr>
        <w:t>Zavedení výuky dalšího cizího jazyka, alespoň v podobě, která je v RVP ZV významně přispívá k rozšíření celkového rozhledu žáka. Až zavedením dalšího cizího jazyka lze hovořit o napl</w:t>
      </w:r>
      <w:r>
        <w:rPr>
          <w:rFonts w:ascii="Times New Roman" w:hAnsi="Times New Roman"/>
          <w:color w:val="000000"/>
          <w:sz w:val="24"/>
          <w:szCs w:val="24"/>
        </w:rPr>
        <w:t>ňování principu mnoho</w:t>
      </w:r>
      <w:r w:rsidRPr="009A3238">
        <w:rPr>
          <w:rFonts w:ascii="Times New Roman" w:hAnsi="Times New Roman"/>
          <w:color w:val="000000"/>
          <w:sz w:val="24"/>
          <w:szCs w:val="24"/>
        </w:rPr>
        <w:t>jazyčnosti. Přitom nelze očekávat, že žáci budou umět všechny jazyky stejně dobře, ale budou se moci díky nim dorozumět.</w:t>
      </w:r>
    </w:p>
    <w:p w:rsidR="0039155B" w:rsidRDefault="0039155B" w:rsidP="0039155B">
      <w:pPr>
        <w:rPr>
          <w:rFonts w:ascii="Times New Roman" w:hAnsi="Times New Roman"/>
          <w:color w:val="000000"/>
          <w:sz w:val="24"/>
          <w:szCs w:val="24"/>
        </w:rPr>
      </w:pPr>
    </w:p>
    <w:p w:rsidR="0039155B" w:rsidRDefault="0039155B" w:rsidP="0039155B">
      <w:pPr>
        <w:rPr>
          <w:rFonts w:ascii="Times New Roman" w:hAnsi="Times New Roman"/>
          <w:sz w:val="24"/>
          <w:szCs w:val="24"/>
        </w:rPr>
      </w:pPr>
      <w:r w:rsidRPr="009A3238">
        <w:rPr>
          <w:rFonts w:ascii="Times New Roman" w:hAnsi="Times New Roman"/>
          <w:sz w:val="24"/>
          <w:szCs w:val="24"/>
        </w:rPr>
        <w:t xml:space="preserve">Výuka dalšího cizího jazyka vyžaduje odlišnou metodiku než učení prvnímu cizímu jazyku, jak potvrzují výzkumy </w:t>
      </w:r>
      <w:proofErr w:type="spellStart"/>
      <w:r w:rsidRPr="009A3238">
        <w:rPr>
          <w:rFonts w:ascii="Times New Roman" w:hAnsi="Times New Roman"/>
          <w:sz w:val="24"/>
          <w:szCs w:val="24"/>
        </w:rPr>
        <w:t>Bochumského</w:t>
      </w:r>
      <w:proofErr w:type="spellEnd"/>
      <w:r w:rsidRPr="009A3238">
        <w:rPr>
          <w:rFonts w:ascii="Times New Roman" w:hAnsi="Times New Roman"/>
          <w:sz w:val="24"/>
          <w:szCs w:val="24"/>
        </w:rPr>
        <w:t xml:space="preserve"> kruhu didaktiků.</w:t>
      </w:r>
      <w:r w:rsidRPr="009A3238">
        <w:rPr>
          <w:rStyle w:val="Znakapoznpodarou"/>
          <w:rFonts w:ascii="Times New Roman" w:hAnsi="Times New Roman"/>
          <w:sz w:val="24"/>
          <w:szCs w:val="24"/>
        </w:rPr>
        <w:footnoteReference w:id="1"/>
      </w:r>
      <w:r w:rsidRPr="009A3238">
        <w:rPr>
          <w:rFonts w:ascii="Times New Roman" w:hAnsi="Times New Roman"/>
          <w:sz w:val="24"/>
          <w:szCs w:val="24"/>
        </w:rPr>
        <w:t xml:space="preserve"> Výuka dalšího cizího jazyka by měla probíhat kvalitativně zcela odlišně od realizace výuky prvního cizího jazyka. Žák je jednak již poměrně zkušeným uživatelem prvního cizího jazyka a bude při výuce dalšího cizího jazyka zcela pochopitelně hledat podobnosti mezi oběma cizími jazyky. Proti častým argumentům učitelů, žáků a rodičů, že žák již nezvládne výuku dalšího cizího jazyka, lze namítnout argument, že při výuce cizího jazyka na úrovni A1 – A2 dle SERRJ nelze očekávat, že žák nabude ucelené znalosti cizího jazyka. Žák by se měl s novým cizím jazykem seznámit a měl by se naučit zcela jednoduše komunikovat v  základních komunikačních situacích. </w:t>
      </w:r>
    </w:p>
    <w:p w:rsidR="00791A27" w:rsidRPr="009A3238" w:rsidRDefault="00791A27" w:rsidP="0039155B">
      <w:pPr>
        <w:rPr>
          <w:rFonts w:ascii="Times New Roman" w:hAnsi="Times New Roman"/>
          <w:color w:val="000000"/>
          <w:sz w:val="24"/>
          <w:szCs w:val="24"/>
        </w:rPr>
      </w:pPr>
    </w:p>
    <w:p w:rsidR="0039155B" w:rsidRPr="009A3238" w:rsidRDefault="0039155B" w:rsidP="0039155B">
      <w:pPr>
        <w:rPr>
          <w:rFonts w:ascii="Times New Roman" w:hAnsi="Times New Roman"/>
          <w:color w:val="000000"/>
          <w:sz w:val="24"/>
          <w:szCs w:val="24"/>
        </w:rPr>
      </w:pPr>
      <w:r w:rsidRPr="009A3238">
        <w:rPr>
          <w:rFonts w:ascii="Times New Roman" w:hAnsi="Times New Roman"/>
          <w:color w:val="000000"/>
          <w:sz w:val="24"/>
          <w:szCs w:val="24"/>
        </w:rPr>
        <w:t>Zavedením dalšího cizího jazyka bude kromě angličtiny podpořena výuka ostatních cizích jazyků, bude oživena klesající tendence výuky jiných jazyků než angličtiny a bude podpořeno fungující další vzdělávání učitelů cizích jazyků.</w:t>
      </w:r>
    </w:p>
    <w:p w:rsidR="00791A27" w:rsidRDefault="00791A27" w:rsidP="0039155B">
      <w:pPr>
        <w:rPr>
          <w:rFonts w:ascii="Times New Roman" w:hAnsi="Times New Roman"/>
          <w:sz w:val="24"/>
          <w:szCs w:val="24"/>
        </w:rPr>
      </w:pPr>
    </w:p>
    <w:p w:rsidR="00791A27" w:rsidRDefault="0039155B" w:rsidP="0039155B">
      <w:pPr>
        <w:rPr>
          <w:rFonts w:ascii="Times New Roman" w:hAnsi="Times New Roman"/>
          <w:color w:val="000000"/>
          <w:sz w:val="24"/>
          <w:szCs w:val="24"/>
        </w:rPr>
      </w:pPr>
      <w:r w:rsidRPr="00791A27">
        <w:rPr>
          <w:rFonts w:ascii="Times New Roman" w:hAnsi="Times New Roman"/>
          <w:sz w:val="24"/>
          <w:szCs w:val="24"/>
          <w:u w:val="single"/>
        </w:rPr>
        <w:t>Dokumenty</w:t>
      </w:r>
      <w:r w:rsidRPr="009A3238">
        <w:rPr>
          <w:rFonts w:ascii="Times New Roman" w:hAnsi="Times New Roman"/>
          <w:sz w:val="24"/>
          <w:szCs w:val="24"/>
        </w:rPr>
        <w:t xml:space="preserve">: </w:t>
      </w:r>
      <w:r w:rsidRPr="009A3238">
        <w:rPr>
          <w:rFonts w:ascii="Times New Roman" w:hAnsi="Times New Roman"/>
          <w:color w:val="000000"/>
          <w:sz w:val="24"/>
          <w:szCs w:val="24"/>
        </w:rPr>
        <w:t>MŠMT tímto rozhodnutím alespoň částečně naplňuje doporučení EU o zavedení dvou povinných</w:t>
      </w:r>
      <w:r w:rsidRPr="00CE104A">
        <w:rPr>
          <w:rFonts w:ascii="Times New Roman" w:hAnsi="Times New Roman"/>
          <w:color w:val="000000"/>
          <w:sz w:val="24"/>
          <w:szCs w:val="24"/>
        </w:rPr>
        <w:t xml:space="preserve"> cizích jazyků do výuky v</w:t>
      </w:r>
      <w:r>
        <w:rPr>
          <w:rFonts w:ascii="Times New Roman" w:hAnsi="Times New Roman"/>
          <w:color w:val="000000"/>
          <w:sz w:val="24"/>
          <w:szCs w:val="24"/>
        </w:rPr>
        <w:t> </w:t>
      </w:r>
      <w:r w:rsidRPr="00CE104A">
        <w:rPr>
          <w:rFonts w:ascii="Times New Roman" w:hAnsi="Times New Roman"/>
          <w:color w:val="000000"/>
          <w:sz w:val="24"/>
          <w:szCs w:val="24"/>
        </w:rPr>
        <w:t>základním vzdělávání</w:t>
      </w:r>
      <w:r>
        <w:rPr>
          <w:rFonts w:ascii="Times New Roman" w:hAnsi="Times New Roman"/>
          <w:color w:val="000000"/>
          <w:sz w:val="24"/>
          <w:szCs w:val="24"/>
        </w:rPr>
        <w:t xml:space="preserve"> a směřuje k</w:t>
      </w:r>
      <w:r w:rsidRPr="00CE104A">
        <w:rPr>
          <w:rFonts w:ascii="Times New Roman" w:hAnsi="Times New Roman"/>
          <w:color w:val="000000"/>
          <w:sz w:val="24"/>
          <w:szCs w:val="24"/>
        </w:rPr>
        <w:t xml:space="preserve"> uplatňování principu mnohojazyčnosti (viz např. doporučení Evropského parlamentu z 13. 12. 2001, usnesení Evropské rady z Barcelony 2002, akční plán Evropské komise z roku 2003, Nová rámcová strategie pro mnohojazyčnost z roku 2005 apod.).</w:t>
      </w:r>
    </w:p>
    <w:p w:rsidR="00791A27" w:rsidRDefault="00791A27" w:rsidP="0039155B">
      <w:pPr>
        <w:rPr>
          <w:rFonts w:ascii="Times New Roman" w:hAnsi="Times New Roman"/>
          <w:color w:val="000000"/>
          <w:sz w:val="24"/>
          <w:szCs w:val="24"/>
        </w:rPr>
      </w:pPr>
    </w:p>
    <w:p w:rsidR="0039155B" w:rsidRDefault="0039155B" w:rsidP="0039155B">
      <w:pPr>
        <w:rPr>
          <w:rFonts w:ascii="Times New Roman" w:hAnsi="Times New Roman"/>
          <w:color w:val="000000"/>
          <w:sz w:val="24"/>
          <w:szCs w:val="24"/>
        </w:rPr>
      </w:pPr>
      <w:r>
        <w:rPr>
          <w:rFonts w:ascii="Times New Roman" w:hAnsi="Times New Roman"/>
          <w:color w:val="000000"/>
          <w:sz w:val="24"/>
          <w:szCs w:val="24"/>
        </w:rPr>
        <w:t xml:space="preserve"> </w:t>
      </w:r>
    </w:p>
    <w:p w:rsidR="0039155B" w:rsidRDefault="0039155B" w:rsidP="0039155B">
      <w:pPr>
        <w:pStyle w:val="Normlnweb"/>
        <w:spacing w:before="0" w:beforeAutospacing="0" w:after="0" w:line="0" w:lineRule="atLeast"/>
        <w:rPr>
          <w:b/>
          <w:u w:val="single"/>
        </w:rPr>
      </w:pPr>
      <w:r w:rsidRPr="00B92991">
        <w:rPr>
          <w:b/>
          <w:u w:val="single"/>
        </w:rPr>
        <w:t>Matematika a její aplikace</w:t>
      </w:r>
    </w:p>
    <w:p w:rsidR="0039155B" w:rsidRDefault="0039155B" w:rsidP="0039155B">
      <w:pPr>
        <w:pStyle w:val="Normlnweb"/>
        <w:spacing w:before="0" w:beforeAutospacing="0" w:after="0" w:line="0" w:lineRule="atLeast"/>
      </w:pPr>
      <w:r w:rsidRPr="00791A27">
        <w:rPr>
          <w:u w:val="single"/>
        </w:rPr>
        <w:t>Důvody</w:t>
      </w:r>
      <w:r>
        <w:t xml:space="preserve">: </w:t>
      </w:r>
      <w:r w:rsidRPr="00E3170A">
        <w:t>Vzhledem k požadavkům, které jsou kladeny na žáky 1. stupně ZŠ při mezinárod</w:t>
      </w:r>
      <w:r>
        <w:t>ních výzkumech TIMSS</w:t>
      </w:r>
      <w:r w:rsidRPr="00E3170A">
        <w:t xml:space="preserve"> a PISA bylo ve vzdělávacím oboru </w:t>
      </w:r>
      <w:r w:rsidRPr="00E3170A">
        <w:rPr>
          <w:b/>
          <w:i/>
        </w:rPr>
        <w:t>Matematika a její aplikace přesunuto učivo o z</w:t>
      </w:r>
      <w:r>
        <w:rPr>
          <w:b/>
          <w:i/>
        </w:rPr>
        <w:t>lomcích a desetinných číslech již</w:t>
      </w:r>
      <w:r w:rsidRPr="00E3170A">
        <w:rPr>
          <w:b/>
          <w:i/>
        </w:rPr>
        <w:t xml:space="preserve"> na 1. stupeň ZŠ</w:t>
      </w:r>
      <w:r w:rsidRPr="00E3170A">
        <w:rPr>
          <w:b/>
        </w:rPr>
        <w:t xml:space="preserve"> </w:t>
      </w:r>
      <w:r w:rsidRPr="00E3170A">
        <w:t>(nyní se s ním začíná až na 2. stupni). Tento požadavek byl doporučen také Jednotou českých matematiků a fyziků</w:t>
      </w:r>
      <w:r>
        <w:t>.</w:t>
      </w:r>
    </w:p>
    <w:p w:rsidR="0039155B" w:rsidRPr="005A7D28" w:rsidRDefault="0039155B" w:rsidP="0039155B">
      <w:pPr>
        <w:rPr>
          <w:rFonts w:ascii="Times New Roman" w:hAnsi="Times New Roman"/>
          <w:sz w:val="24"/>
          <w:szCs w:val="24"/>
        </w:rPr>
      </w:pPr>
      <w:r w:rsidRPr="005A7D28">
        <w:rPr>
          <w:rFonts w:ascii="Times New Roman" w:hAnsi="Times New Roman"/>
          <w:sz w:val="24"/>
          <w:szCs w:val="24"/>
        </w:rPr>
        <w:t xml:space="preserve">Detailní rozbor výsledků českých žáků 4. ročníků v matematické části mezinárodního šetření TIMSS ukázal neobyčejně velkou relativní neúspěšnost našich dětí při řešení úloh z tematického okruhu zlomky a desetinná čísla. Příčinu je třeba hledat ve struktuře kurikula české základní školy. </w:t>
      </w:r>
      <w:r w:rsidRPr="005A7D28">
        <w:rPr>
          <w:rFonts w:ascii="Times New Roman" w:hAnsi="Times New Roman"/>
          <w:sz w:val="24"/>
          <w:szCs w:val="24"/>
        </w:rPr>
        <w:lastRenderedPageBreak/>
        <w:t>Ukazuje to na odlišný přístup k zařazování tohoto učiva v zahraničí a u nás a na některé širší souvislosti postavení matematiky v kurikulu. Porovnání průměrné úspěšnosti ukázalo, že čeští žáci podali ve srovnání s průměrem ostatních zemí srovnatelný nebo lepší výkon ve všech oblastech učiva kromě tématu zlomky a desetinná čísla. Ve zlomcích a desetinných číslech jsme za ostatními účastníky výzkumu zaostali zhruba o 18 procentních bodů (ČR – úspěšnost 22 %, průměr ostatních – úspěšnost 40 %, tedy naši žáci mají průměrnou úspěšnost zhruba poloviční). Také porovnání úspěšnosti v jednotlivých úlohách ukázalo, že</w:t>
      </w:r>
      <w:r>
        <w:rPr>
          <w:rFonts w:ascii="Times New Roman" w:hAnsi="Times New Roman"/>
          <w:sz w:val="24"/>
          <w:szCs w:val="24"/>
        </w:rPr>
        <w:t xml:space="preserve"> mezi dese</w:t>
      </w:r>
      <w:r w:rsidRPr="005A7D28">
        <w:rPr>
          <w:rFonts w:ascii="Times New Roman" w:hAnsi="Times New Roman"/>
          <w:sz w:val="24"/>
          <w:szCs w:val="24"/>
        </w:rPr>
        <w:t>ti úlohami, v nichž čeští žáci relativně nejhůře uspěli, je šest úloh z oblasti zlomků a desetinných čísel, a je to zároveň prvních šest úloh v</w:t>
      </w:r>
      <w:r>
        <w:rPr>
          <w:rFonts w:ascii="Times New Roman" w:hAnsi="Times New Roman"/>
          <w:sz w:val="24"/>
          <w:szCs w:val="24"/>
        </w:rPr>
        <w:t> </w:t>
      </w:r>
      <w:r w:rsidRPr="005A7D28">
        <w:rPr>
          <w:rFonts w:ascii="Times New Roman" w:hAnsi="Times New Roman"/>
          <w:sz w:val="24"/>
          <w:szCs w:val="24"/>
        </w:rPr>
        <w:t>pořadí relativní obtížnosti pro naše děti (počítané jako rozdíl mezi obtížností pro naše žáky a</w:t>
      </w:r>
      <w:r>
        <w:rPr>
          <w:rFonts w:ascii="Times New Roman" w:hAnsi="Times New Roman"/>
          <w:sz w:val="24"/>
          <w:szCs w:val="24"/>
        </w:rPr>
        <w:t> </w:t>
      </w:r>
      <w:r w:rsidRPr="005A7D28">
        <w:rPr>
          <w:rFonts w:ascii="Times New Roman" w:hAnsi="Times New Roman"/>
          <w:sz w:val="24"/>
          <w:szCs w:val="24"/>
        </w:rPr>
        <w:t>ostatní žáky).</w:t>
      </w:r>
    </w:p>
    <w:p w:rsidR="0039155B" w:rsidRPr="005A7D28" w:rsidRDefault="0039155B" w:rsidP="0039155B">
      <w:pPr>
        <w:rPr>
          <w:rFonts w:ascii="Times New Roman" w:hAnsi="Times New Roman"/>
          <w:sz w:val="24"/>
          <w:szCs w:val="24"/>
        </w:rPr>
      </w:pPr>
    </w:p>
    <w:p w:rsidR="0039155B" w:rsidRDefault="0039155B" w:rsidP="0039155B">
      <w:pPr>
        <w:rPr>
          <w:rFonts w:ascii="Times New Roman" w:hAnsi="Times New Roman"/>
          <w:sz w:val="24"/>
          <w:szCs w:val="24"/>
        </w:rPr>
      </w:pPr>
      <w:r w:rsidRPr="005A7D28">
        <w:rPr>
          <w:rFonts w:ascii="Times New Roman" w:hAnsi="Times New Roman"/>
          <w:sz w:val="24"/>
          <w:szCs w:val="24"/>
        </w:rPr>
        <w:t>Z uvedených důvodů došlo k opětovnému posunu zahájení výuky o zlomcích a desetinný</w:t>
      </w:r>
      <w:r>
        <w:rPr>
          <w:rFonts w:ascii="Times New Roman" w:hAnsi="Times New Roman"/>
          <w:sz w:val="24"/>
          <w:szCs w:val="24"/>
        </w:rPr>
        <w:t>ch číslech zpět na 1.stupen ZŠ. Zde je nutné připomenout, že v předchozích</w:t>
      </w:r>
      <w:r w:rsidRPr="005A7D28">
        <w:rPr>
          <w:rFonts w:ascii="Times New Roman" w:hAnsi="Times New Roman"/>
          <w:sz w:val="24"/>
          <w:szCs w:val="24"/>
        </w:rPr>
        <w:t xml:space="preserve"> </w:t>
      </w:r>
      <w:r>
        <w:rPr>
          <w:rFonts w:ascii="Times New Roman" w:hAnsi="Times New Roman"/>
          <w:sz w:val="24"/>
          <w:szCs w:val="24"/>
        </w:rPr>
        <w:t>vzdělávacích programech (tedy do roku 2005) bylo toto učivo</w:t>
      </w:r>
      <w:r w:rsidRPr="005A7D28">
        <w:rPr>
          <w:rFonts w:ascii="Times New Roman" w:hAnsi="Times New Roman"/>
          <w:sz w:val="24"/>
          <w:szCs w:val="24"/>
        </w:rPr>
        <w:t xml:space="preserve"> na 1. stupni ZŠ</w:t>
      </w:r>
      <w:r>
        <w:rPr>
          <w:rFonts w:ascii="Times New Roman" w:hAnsi="Times New Roman"/>
          <w:sz w:val="24"/>
          <w:szCs w:val="24"/>
        </w:rPr>
        <w:t xml:space="preserve"> již zařazeno</w:t>
      </w:r>
      <w:r w:rsidRPr="005A7D28">
        <w:rPr>
          <w:rFonts w:ascii="Times New Roman" w:hAnsi="Times New Roman"/>
          <w:sz w:val="24"/>
          <w:szCs w:val="24"/>
        </w:rPr>
        <w:t>.</w:t>
      </w:r>
      <w:r>
        <w:rPr>
          <w:rFonts w:ascii="Times New Roman" w:hAnsi="Times New Roman"/>
          <w:sz w:val="24"/>
          <w:szCs w:val="24"/>
        </w:rPr>
        <w:t xml:space="preserve"> Nejedná se tedy o žádnou zásadní změnu, ale spíše o návrat k prověřenému. </w:t>
      </w:r>
      <w:r w:rsidRPr="005A7D28">
        <w:rPr>
          <w:rFonts w:ascii="Times New Roman" w:hAnsi="Times New Roman"/>
          <w:sz w:val="24"/>
          <w:szCs w:val="24"/>
        </w:rPr>
        <w:t xml:space="preserve">Některé školy i </w:t>
      </w:r>
      <w:r>
        <w:rPr>
          <w:rFonts w:ascii="Times New Roman" w:hAnsi="Times New Roman"/>
          <w:sz w:val="24"/>
          <w:szCs w:val="24"/>
        </w:rPr>
        <w:t xml:space="preserve">v současnosti, </w:t>
      </w:r>
      <w:r w:rsidRPr="005A7D28">
        <w:rPr>
          <w:rFonts w:ascii="Times New Roman" w:hAnsi="Times New Roman"/>
          <w:sz w:val="24"/>
          <w:szCs w:val="24"/>
        </w:rPr>
        <w:t>při výuce dle RVP ZV</w:t>
      </w:r>
      <w:r>
        <w:rPr>
          <w:rFonts w:ascii="Times New Roman" w:hAnsi="Times New Roman"/>
          <w:sz w:val="24"/>
          <w:szCs w:val="24"/>
        </w:rPr>
        <w:t>, zařazují</w:t>
      </w:r>
      <w:r w:rsidRPr="005A7D28">
        <w:rPr>
          <w:rFonts w:ascii="Times New Roman" w:hAnsi="Times New Roman"/>
          <w:sz w:val="24"/>
          <w:szCs w:val="24"/>
        </w:rPr>
        <w:t xml:space="preserve"> nad rámec povinného učiva neformální přípravu pojmu zlomek a desetinné číslo na 1.</w:t>
      </w:r>
      <w:r>
        <w:rPr>
          <w:rFonts w:ascii="Times New Roman" w:hAnsi="Times New Roman"/>
          <w:sz w:val="24"/>
          <w:szCs w:val="24"/>
        </w:rPr>
        <w:t> </w:t>
      </w:r>
      <w:r w:rsidRPr="005A7D28">
        <w:rPr>
          <w:rFonts w:ascii="Times New Roman" w:hAnsi="Times New Roman"/>
          <w:sz w:val="24"/>
          <w:szCs w:val="24"/>
        </w:rPr>
        <w:t>stupni ZŠ.</w:t>
      </w:r>
      <w:r>
        <w:rPr>
          <w:rFonts w:ascii="Times New Roman" w:hAnsi="Times New Roman"/>
          <w:sz w:val="24"/>
          <w:szCs w:val="24"/>
        </w:rPr>
        <w:t xml:space="preserve"> </w:t>
      </w:r>
    </w:p>
    <w:p w:rsidR="0039155B" w:rsidRPr="005A7D28" w:rsidRDefault="0039155B" w:rsidP="0039155B">
      <w:pPr>
        <w:rPr>
          <w:rFonts w:ascii="Times New Roman" w:hAnsi="Times New Roman"/>
          <w:sz w:val="24"/>
          <w:szCs w:val="24"/>
        </w:rPr>
      </w:pPr>
      <w:r>
        <w:rPr>
          <w:rFonts w:ascii="Times New Roman" w:hAnsi="Times New Roman"/>
          <w:sz w:val="24"/>
          <w:szCs w:val="24"/>
        </w:rPr>
        <w:t>Dokumenty: M</w:t>
      </w:r>
      <w:r w:rsidRPr="00E73C87">
        <w:rPr>
          <w:rFonts w:ascii="Times New Roman" w:hAnsi="Times New Roman"/>
          <w:sz w:val="24"/>
          <w:szCs w:val="24"/>
        </w:rPr>
        <w:t>ezinárod</w:t>
      </w:r>
      <w:r>
        <w:rPr>
          <w:rFonts w:ascii="Times New Roman" w:hAnsi="Times New Roman"/>
          <w:sz w:val="24"/>
          <w:szCs w:val="24"/>
        </w:rPr>
        <w:t>ní výzkumy</w:t>
      </w:r>
      <w:r w:rsidRPr="00E73C87">
        <w:rPr>
          <w:rFonts w:ascii="Times New Roman" w:hAnsi="Times New Roman"/>
          <w:sz w:val="24"/>
          <w:szCs w:val="24"/>
        </w:rPr>
        <w:t xml:space="preserve"> TIMSS a PISA</w:t>
      </w:r>
      <w:r>
        <w:rPr>
          <w:rFonts w:ascii="Times New Roman" w:hAnsi="Times New Roman"/>
          <w:sz w:val="24"/>
          <w:szCs w:val="24"/>
        </w:rPr>
        <w:t>, výroční a tematické zprávy ČŠI.</w:t>
      </w:r>
    </w:p>
    <w:p w:rsidR="0039155B" w:rsidRDefault="0039155B" w:rsidP="0039155B">
      <w:pPr>
        <w:pStyle w:val="Normlnweb"/>
        <w:spacing w:before="0" w:beforeAutospacing="0" w:after="0" w:line="0" w:lineRule="atLeast"/>
      </w:pPr>
    </w:p>
    <w:p w:rsidR="0039155B" w:rsidRDefault="0039155B" w:rsidP="001F1572">
      <w:pPr>
        <w:rPr>
          <w:rFonts w:ascii="Times New Roman" w:hAnsi="Times New Roman"/>
          <w:b/>
          <w:sz w:val="24"/>
          <w:szCs w:val="24"/>
        </w:rPr>
      </w:pPr>
    </w:p>
    <w:p w:rsidR="00B80E90" w:rsidRPr="00791A27" w:rsidRDefault="00B80E90" w:rsidP="00B80E90">
      <w:pPr>
        <w:spacing w:line="240" w:lineRule="atLeast"/>
        <w:rPr>
          <w:rFonts w:ascii="Times New Roman" w:hAnsi="Times New Roman"/>
          <w:sz w:val="24"/>
          <w:szCs w:val="24"/>
          <w:u w:val="single"/>
        </w:rPr>
      </w:pPr>
      <w:r w:rsidRPr="00791A27">
        <w:rPr>
          <w:rFonts w:ascii="Times New Roman" w:hAnsi="Times New Roman"/>
          <w:sz w:val="24"/>
          <w:szCs w:val="24"/>
          <w:u w:val="single"/>
        </w:rPr>
        <w:t>Úpravy provedené na základě mezirezortních jednání:</w:t>
      </w:r>
    </w:p>
    <w:p w:rsidR="004E08E6" w:rsidRPr="00E3170A" w:rsidRDefault="004E08E6" w:rsidP="00B94BC3">
      <w:pPr>
        <w:spacing w:line="240" w:lineRule="atLeast"/>
        <w:rPr>
          <w:rFonts w:ascii="Times New Roman" w:hAnsi="Times New Roman"/>
          <w:b/>
          <w:sz w:val="24"/>
          <w:szCs w:val="24"/>
          <w:u w:val="single"/>
        </w:rPr>
      </w:pPr>
      <w:r w:rsidRPr="00E3170A">
        <w:rPr>
          <w:rFonts w:ascii="Times New Roman" w:hAnsi="Times New Roman"/>
          <w:b/>
          <w:sz w:val="24"/>
          <w:szCs w:val="24"/>
          <w:u w:val="single"/>
        </w:rPr>
        <w:t>Dopravní výchova</w:t>
      </w:r>
      <w:r w:rsidR="00971BAD" w:rsidRPr="00E3170A">
        <w:rPr>
          <w:rFonts w:ascii="Times New Roman" w:hAnsi="Times New Roman"/>
          <w:b/>
          <w:sz w:val="24"/>
          <w:szCs w:val="24"/>
          <w:u w:val="single"/>
        </w:rPr>
        <w:t xml:space="preserve"> (MD)</w:t>
      </w:r>
      <w:r w:rsidRPr="00E3170A">
        <w:rPr>
          <w:rFonts w:ascii="Times New Roman" w:hAnsi="Times New Roman"/>
          <w:b/>
          <w:sz w:val="24"/>
          <w:szCs w:val="24"/>
          <w:u w:val="single"/>
        </w:rPr>
        <w:t xml:space="preserve"> </w:t>
      </w:r>
    </w:p>
    <w:p w:rsidR="004E08E6" w:rsidRPr="00E3170A" w:rsidRDefault="004E08E6" w:rsidP="00B94BC3">
      <w:pPr>
        <w:spacing w:line="240" w:lineRule="atLeast"/>
        <w:rPr>
          <w:rFonts w:ascii="Times New Roman" w:hAnsi="Times New Roman"/>
          <w:b/>
          <w:sz w:val="24"/>
          <w:szCs w:val="24"/>
          <w:u w:val="single"/>
        </w:rPr>
      </w:pPr>
      <w:r w:rsidRPr="00791A27">
        <w:rPr>
          <w:rFonts w:ascii="Times New Roman" w:hAnsi="Times New Roman"/>
          <w:sz w:val="24"/>
          <w:szCs w:val="24"/>
          <w:u w:val="single"/>
        </w:rPr>
        <w:t>Důvody</w:t>
      </w:r>
      <w:r w:rsidRPr="00E3170A">
        <w:rPr>
          <w:rFonts w:ascii="Times New Roman" w:hAnsi="Times New Roman"/>
          <w:sz w:val="24"/>
          <w:szCs w:val="24"/>
        </w:rPr>
        <w:t>:  Nárůst smrtelných a dalších úrazů dětí a žáků v silniční a železniční dopravě</w:t>
      </w:r>
      <w:r w:rsidR="00B94BC3" w:rsidRPr="00E3170A">
        <w:rPr>
          <w:rFonts w:ascii="Times New Roman" w:hAnsi="Times New Roman"/>
          <w:sz w:val="24"/>
          <w:szCs w:val="24"/>
        </w:rPr>
        <w:t xml:space="preserve">, získání řidičského průkazu </w:t>
      </w:r>
      <w:r w:rsidR="00DA2A5E" w:rsidRPr="00E3170A">
        <w:rPr>
          <w:rFonts w:ascii="Times New Roman" w:hAnsi="Times New Roman"/>
          <w:sz w:val="24"/>
          <w:szCs w:val="24"/>
        </w:rPr>
        <w:t>mladistvý</w:t>
      </w:r>
      <w:r w:rsidR="00971BAD" w:rsidRPr="00E3170A">
        <w:rPr>
          <w:rFonts w:ascii="Times New Roman" w:hAnsi="Times New Roman"/>
          <w:sz w:val="24"/>
          <w:szCs w:val="24"/>
        </w:rPr>
        <w:t>mi na malé motocykly</w:t>
      </w:r>
      <w:r w:rsidR="00B31185" w:rsidRPr="00E3170A">
        <w:rPr>
          <w:rFonts w:ascii="Times New Roman" w:hAnsi="Times New Roman"/>
          <w:sz w:val="24"/>
          <w:szCs w:val="24"/>
        </w:rPr>
        <w:t xml:space="preserve"> a následná nehodovost</w:t>
      </w:r>
      <w:r w:rsidR="00312CD7">
        <w:rPr>
          <w:rFonts w:ascii="Times New Roman" w:hAnsi="Times New Roman"/>
          <w:sz w:val="24"/>
          <w:szCs w:val="24"/>
        </w:rPr>
        <w:t xml:space="preserve"> – proto zdůraznění</w:t>
      </w:r>
      <w:r w:rsidR="00B94BC3" w:rsidRPr="00E3170A">
        <w:rPr>
          <w:rFonts w:ascii="Times New Roman" w:hAnsi="Times New Roman"/>
          <w:sz w:val="24"/>
          <w:szCs w:val="24"/>
        </w:rPr>
        <w:t xml:space="preserve"> především na 2. stupni ZŠ.</w:t>
      </w:r>
    </w:p>
    <w:p w:rsidR="00791A27" w:rsidRDefault="00791A27" w:rsidP="00B94BC3">
      <w:pPr>
        <w:spacing w:line="0" w:lineRule="atLeast"/>
        <w:rPr>
          <w:rFonts w:ascii="Times New Roman" w:hAnsi="Times New Roman"/>
          <w:color w:val="221E1F"/>
          <w:sz w:val="24"/>
          <w:szCs w:val="24"/>
          <w:lang w:val="pl-PL"/>
        </w:rPr>
      </w:pPr>
    </w:p>
    <w:p w:rsidR="00B94BC3" w:rsidRPr="00E3170A" w:rsidRDefault="004E08E6" w:rsidP="00B94BC3">
      <w:pPr>
        <w:spacing w:line="0" w:lineRule="atLeast"/>
        <w:rPr>
          <w:rFonts w:ascii="Times New Roman" w:hAnsi="Times New Roman"/>
          <w:color w:val="221E1F"/>
          <w:sz w:val="24"/>
          <w:szCs w:val="24"/>
          <w:lang w:val="pl-PL"/>
        </w:rPr>
      </w:pPr>
      <w:r w:rsidRPr="00791A27">
        <w:rPr>
          <w:rFonts w:ascii="Times New Roman" w:hAnsi="Times New Roman"/>
          <w:color w:val="221E1F"/>
          <w:sz w:val="24"/>
          <w:szCs w:val="24"/>
          <w:u w:val="single"/>
          <w:lang w:val="pl-PL"/>
        </w:rPr>
        <w:t>Dokumenty</w:t>
      </w:r>
      <w:r w:rsidRPr="00E3170A">
        <w:rPr>
          <w:rFonts w:ascii="Times New Roman" w:hAnsi="Times New Roman"/>
          <w:color w:val="221E1F"/>
          <w:sz w:val="24"/>
          <w:szCs w:val="24"/>
          <w:lang w:val="pl-PL"/>
        </w:rPr>
        <w:t>: Dopravní politika České republiky pro léta 2005 – 2013 (schválena usnesením vlády č.</w:t>
      </w:r>
      <w:r w:rsidR="00B94BC3" w:rsidRPr="00E3170A">
        <w:rPr>
          <w:rFonts w:ascii="Times New Roman" w:hAnsi="Times New Roman"/>
          <w:color w:val="221E1F"/>
          <w:sz w:val="24"/>
          <w:szCs w:val="24"/>
          <w:lang w:val="pl-PL"/>
        </w:rPr>
        <w:t> </w:t>
      </w:r>
      <w:r w:rsidRPr="00E3170A">
        <w:rPr>
          <w:rFonts w:ascii="Times New Roman" w:hAnsi="Times New Roman"/>
          <w:color w:val="221E1F"/>
          <w:sz w:val="24"/>
          <w:szCs w:val="24"/>
          <w:lang w:val="pl-PL"/>
        </w:rPr>
        <w:t xml:space="preserve">882 dne 13. července 2005), </w:t>
      </w:r>
      <w:r w:rsidRPr="00E3170A">
        <w:rPr>
          <w:rFonts w:ascii="Times New Roman" w:hAnsi="Times New Roman"/>
          <w:sz w:val="24"/>
          <w:szCs w:val="24"/>
        </w:rPr>
        <w:t>Usnesení Rady vlády pro BESIP č. 30 z roku 2012</w:t>
      </w:r>
      <w:r w:rsidRPr="00E3170A">
        <w:rPr>
          <w:rFonts w:ascii="Times New Roman" w:hAnsi="Times New Roman"/>
          <w:color w:val="221E1F"/>
          <w:sz w:val="24"/>
          <w:szCs w:val="24"/>
          <w:lang w:val="pl-PL"/>
        </w:rPr>
        <w:t xml:space="preserve">, </w:t>
      </w:r>
      <w:r w:rsidRPr="00E3170A">
        <w:rPr>
          <w:rFonts w:ascii="Times New Roman" w:hAnsi="Times New Roman"/>
          <w:sz w:val="24"/>
          <w:szCs w:val="24"/>
        </w:rPr>
        <w:t xml:space="preserve">Národní Strategie BESIP </w:t>
      </w:r>
      <w:r w:rsidRPr="00E3170A">
        <w:rPr>
          <w:rFonts w:ascii="Times New Roman" w:hAnsi="Times New Roman"/>
          <w:color w:val="221E1F"/>
          <w:sz w:val="24"/>
          <w:szCs w:val="24"/>
          <w:lang w:val="pl-PL"/>
        </w:rPr>
        <w:t>2011 – 2020.</w:t>
      </w:r>
    </w:p>
    <w:p w:rsidR="00791A27" w:rsidRDefault="00791A27" w:rsidP="00B94BC3">
      <w:pPr>
        <w:spacing w:line="0" w:lineRule="atLeast"/>
        <w:rPr>
          <w:rFonts w:ascii="Times New Roman" w:hAnsi="Times New Roman"/>
          <w:b/>
          <w:sz w:val="24"/>
          <w:szCs w:val="24"/>
          <w:u w:val="single"/>
        </w:rPr>
      </w:pPr>
    </w:p>
    <w:p w:rsidR="00791A27" w:rsidRDefault="00791A27" w:rsidP="00B94BC3">
      <w:pPr>
        <w:spacing w:line="0" w:lineRule="atLeast"/>
        <w:rPr>
          <w:rFonts w:ascii="Times New Roman" w:hAnsi="Times New Roman"/>
          <w:b/>
          <w:sz w:val="24"/>
          <w:szCs w:val="24"/>
          <w:u w:val="single"/>
        </w:rPr>
      </w:pPr>
    </w:p>
    <w:p w:rsidR="00B94BC3" w:rsidRPr="00E3170A" w:rsidRDefault="004E08E6" w:rsidP="00B94BC3">
      <w:pPr>
        <w:spacing w:line="0" w:lineRule="atLeast"/>
        <w:rPr>
          <w:rFonts w:ascii="Times New Roman" w:hAnsi="Times New Roman"/>
          <w:color w:val="221E1F"/>
          <w:sz w:val="24"/>
          <w:szCs w:val="24"/>
          <w:lang w:val="pl-PL"/>
        </w:rPr>
      </w:pPr>
      <w:r w:rsidRPr="00E3170A">
        <w:rPr>
          <w:rFonts w:ascii="Times New Roman" w:hAnsi="Times New Roman"/>
          <w:b/>
          <w:sz w:val="24"/>
          <w:szCs w:val="24"/>
          <w:u w:val="single"/>
        </w:rPr>
        <w:t>Ochrana člověka za běžných rizik a mimořádných událostí</w:t>
      </w:r>
      <w:r w:rsidR="00971BAD" w:rsidRPr="00E3170A">
        <w:rPr>
          <w:rFonts w:ascii="Times New Roman" w:hAnsi="Times New Roman"/>
          <w:b/>
          <w:sz w:val="24"/>
          <w:szCs w:val="24"/>
          <w:u w:val="single"/>
        </w:rPr>
        <w:t xml:space="preserve"> (MV)</w:t>
      </w:r>
    </w:p>
    <w:p w:rsidR="00B94BC3" w:rsidRPr="00E3170A" w:rsidRDefault="004E08E6" w:rsidP="00B94BC3">
      <w:pPr>
        <w:spacing w:line="0" w:lineRule="atLeast"/>
        <w:rPr>
          <w:rFonts w:ascii="Times New Roman" w:hAnsi="Times New Roman"/>
          <w:color w:val="221E1F"/>
          <w:sz w:val="24"/>
          <w:szCs w:val="24"/>
          <w:lang w:val="pl-PL"/>
        </w:rPr>
      </w:pPr>
      <w:r w:rsidRPr="00791A27">
        <w:rPr>
          <w:rFonts w:ascii="Times New Roman" w:hAnsi="Times New Roman"/>
          <w:sz w:val="24"/>
          <w:szCs w:val="24"/>
          <w:u w:val="single"/>
        </w:rPr>
        <w:t>Důvody</w:t>
      </w:r>
      <w:r w:rsidRPr="00E3170A">
        <w:rPr>
          <w:rFonts w:ascii="Times New Roman" w:hAnsi="Times New Roman"/>
          <w:sz w:val="24"/>
          <w:szCs w:val="24"/>
        </w:rPr>
        <w:t xml:space="preserve">: </w:t>
      </w:r>
      <w:r w:rsidR="00B94BC3" w:rsidRPr="00E3170A">
        <w:rPr>
          <w:rFonts w:ascii="Times New Roman" w:hAnsi="Times New Roman"/>
          <w:sz w:val="24"/>
          <w:szCs w:val="24"/>
        </w:rPr>
        <w:t>Z</w:t>
      </w:r>
      <w:r w:rsidR="0079067E" w:rsidRPr="00E3170A">
        <w:rPr>
          <w:rFonts w:ascii="Times New Roman" w:hAnsi="Times New Roman"/>
          <w:sz w:val="24"/>
          <w:szCs w:val="24"/>
        </w:rPr>
        <w:t>rušení</w:t>
      </w:r>
      <w:r w:rsidR="00B94BC3" w:rsidRPr="00E3170A">
        <w:rPr>
          <w:rFonts w:ascii="Times New Roman" w:hAnsi="Times New Roman"/>
          <w:sz w:val="24"/>
          <w:szCs w:val="24"/>
        </w:rPr>
        <w:t xml:space="preserve"> civilní obrany bez náhrady</w:t>
      </w:r>
      <w:r w:rsidRPr="00E3170A">
        <w:rPr>
          <w:rFonts w:ascii="Times New Roman" w:hAnsi="Times New Roman"/>
          <w:sz w:val="24"/>
          <w:szCs w:val="24"/>
        </w:rPr>
        <w:t xml:space="preserve"> a na základě </w:t>
      </w:r>
      <w:r w:rsidR="00B94BC3" w:rsidRPr="00E3170A">
        <w:rPr>
          <w:rFonts w:ascii="Times New Roman" w:hAnsi="Times New Roman"/>
          <w:sz w:val="24"/>
          <w:szCs w:val="24"/>
        </w:rPr>
        <w:t>toho naprostá neinformovanost obyvatelstva o</w:t>
      </w:r>
      <w:r w:rsidR="00B31185" w:rsidRPr="00E3170A">
        <w:rPr>
          <w:rFonts w:ascii="Times New Roman" w:hAnsi="Times New Roman"/>
          <w:sz w:val="24"/>
          <w:szCs w:val="24"/>
        </w:rPr>
        <w:t> </w:t>
      </w:r>
      <w:r w:rsidR="00B94BC3" w:rsidRPr="00E3170A">
        <w:rPr>
          <w:rFonts w:ascii="Times New Roman" w:hAnsi="Times New Roman"/>
          <w:sz w:val="24"/>
          <w:szCs w:val="24"/>
        </w:rPr>
        <w:t>chování při mimořádných událostech  - zkušenosti</w:t>
      </w:r>
      <w:r w:rsidRPr="00E3170A">
        <w:rPr>
          <w:rFonts w:ascii="Times New Roman" w:hAnsi="Times New Roman"/>
          <w:sz w:val="24"/>
          <w:szCs w:val="24"/>
        </w:rPr>
        <w:t xml:space="preserve"> </w:t>
      </w:r>
      <w:r w:rsidR="00053D09">
        <w:rPr>
          <w:rFonts w:ascii="Times New Roman" w:hAnsi="Times New Roman"/>
          <w:sz w:val="24"/>
          <w:szCs w:val="24"/>
        </w:rPr>
        <w:t xml:space="preserve">např. </w:t>
      </w:r>
      <w:r w:rsidRPr="00E3170A">
        <w:rPr>
          <w:rFonts w:ascii="Times New Roman" w:hAnsi="Times New Roman"/>
          <w:sz w:val="24"/>
          <w:szCs w:val="24"/>
        </w:rPr>
        <w:t>ze záplav v</w:t>
      </w:r>
      <w:r w:rsidR="00B94BC3" w:rsidRPr="00E3170A">
        <w:rPr>
          <w:rFonts w:ascii="Times New Roman" w:hAnsi="Times New Roman"/>
          <w:sz w:val="24"/>
          <w:szCs w:val="24"/>
        </w:rPr>
        <w:t> </w:t>
      </w:r>
      <w:r w:rsidRPr="00E3170A">
        <w:rPr>
          <w:rFonts w:ascii="Times New Roman" w:hAnsi="Times New Roman"/>
          <w:sz w:val="24"/>
          <w:szCs w:val="24"/>
        </w:rPr>
        <w:t>ČR</w:t>
      </w:r>
      <w:r w:rsidR="00B94BC3" w:rsidRPr="00E3170A">
        <w:rPr>
          <w:rFonts w:ascii="Times New Roman" w:hAnsi="Times New Roman"/>
          <w:sz w:val="24"/>
          <w:szCs w:val="24"/>
        </w:rPr>
        <w:t>.</w:t>
      </w:r>
    </w:p>
    <w:p w:rsidR="00791A27" w:rsidRDefault="00791A27" w:rsidP="00B94BC3">
      <w:pPr>
        <w:spacing w:line="0" w:lineRule="atLeast"/>
        <w:rPr>
          <w:rFonts w:ascii="Times New Roman" w:hAnsi="Times New Roman"/>
          <w:sz w:val="24"/>
          <w:szCs w:val="24"/>
          <w:u w:val="single"/>
        </w:rPr>
      </w:pPr>
    </w:p>
    <w:p w:rsidR="004E08E6" w:rsidRPr="00E3170A" w:rsidRDefault="00B94BC3" w:rsidP="00B94BC3">
      <w:pPr>
        <w:spacing w:line="0" w:lineRule="atLeast"/>
        <w:rPr>
          <w:rFonts w:ascii="Times New Roman" w:hAnsi="Times New Roman"/>
          <w:color w:val="221E1F"/>
          <w:sz w:val="24"/>
          <w:szCs w:val="24"/>
          <w:lang w:val="pl-PL"/>
        </w:rPr>
      </w:pPr>
      <w:r w:rsidRPr="00791A27">
        <w:rPr>
          <w:rFonts w:ascii="Times New Roman" w:hAnsi="Times New Roman"/>
          <w:sz w:val="24"/>
          <w:szCs w:val="24"/>
          <w:u w:val="single"/>
        </w:rPr>
        <w:t>Dokumenty</w:t>
      </w:r>
      <w:r w:rsidR="004E08E6" w:rsidRPr="00E3170A">
        <w:rPr>
          <w:rFonts w:ascii="Times New Roman" w:hAnsi="Times New Roman"/>
          <w:sz w:val="24"/>
          <w:szCs w:val="24"/>
        </w:rPr>
        <w:t>:</w:t>
      </w:r>
      <w:r w:rsidRPr="00E3170A">
        <w:rPr>
          <w:rFonts w:ascii="Times New Roman" w:hAnsi="Times New Roman"/>
          <w:color w:val="221E1F"/>
          <w:sz w:val="24"/>
          <w:szCs w:val="24"/>
          <w:lang w:val="pl-PL"/>
        </w:rPr>
        <w:t xml:space="preserve"> </w:t>
      </w:r>
      <w:r w:rsidR="004E08E6" w:rsidRPr="00E3170A">
        <w:rPr>
          <w:rFonts w:ascii="Times New Roman" w:hAnsi="Times New Roman"/>
          <w:bCs/>
          <w:sz w:val="24"/>
          <w:szCs w:val="24"/>
        </w:rPr>
        <w:t>Koncepce ochrany obyvatelstva do roku 2013 s výhledem do roku 2020</w:t>
      </w:r>
      <w:r w:rsidRPr="00E3170A">
        <w:rPr>
          <w:rFonts w:ascii="Times New Roman" w:hAnsi="Times New Roman"/>
          <w:bCs/>
          <w:sz w:val="24"/>
          <w:szCs w:val="24"/>
        </w:rPr>
        <w:t>,</w:t>
      </w:r>
      <w:r w:rsidRPr="00E3170A">
        <w:rPr>
          <w:rFonts w:ascii="Times New Roman" w:hAnsi="Times New Roman"/>
          <w:color w:val="221E1F"/>
          <w:sz w:val="24"/>
          <w:szCs w:val="24"/>
          <w:lang w:val="pl-PL"/>
        </w:rPr>
        <w:t xml:space="preserve"> </w:t>
      </w:r>
      <w:r w:rsidR="004E08E6" w:rsidRPr="00E3170A">
        <w:rPr>
          <w:rFonts w:ascii="Times New Roman" w:hAnsi="Times New Roman"/>
          <w:iCs/>
          <w:sz w:val="24"/>
          <w:szCs w:val="24"/>
        </w:rPr>
        <w:t>Koncepce vzdělávání v oblasti krizového řízení</w:t>
      </w:r>
      <w:r w:rsidRPr="00E3170A">
        <w:rPr>
          <w:rFonts w:ascii="Times New Roman" w:hAnsi="Times New Roman"/>
          <w:iCs/>
          <w:sz w:val="24"/>
          <w:szCs w:val="24"/>
        </w:rPr>
        <w:t>,</w:t>
      </w:r>
      <w:r w:rsidRPr="00E3170A">
        <w:rPr>
          <w:rFonts w:ascii="Times New Roman" w:hAnsi="Times New Roman"/>
          <w:color w:val="221E1F"/>
          <w:sz w:val="24"/>
          <w:szCs w:val="24"/>
          <w:lang w:val="pl-PL"/>
        </w:rPr>
        <w:t xml:space="preserve"> </w:t>
      </w:r>
      <w:r w:rsidR="004E08E6" w:rsidRPr="00E3170A">
        <w:rPr>
          <w:rFonts w:ascii="Times New Roman" w:hAnsi="Times New Roman"/>
          <w:iCs/>
          <w:sz w:val="24"/>
          <w:szCs w:val="24"/>
        </w:rPr>
        <w:t>Národní program ochrany kritické infrastruktury</w:t>
      </w:r>
      <w:r w:rsidRPr="00E3170A">
        <w:rPr>
          <w:rFonts w:ascii="Times New Roman" w:hAnsi="Times New Roman"/>
          <w:iCs/>
          <w:sz w:val="24"/>
          <w:szCs w:val="24"/>
        </w:rPr>
        <w:t>,</w:t>
      </w:r>
      <w:r w:rsidRPr="00E3170A">
        <w:rPr>
          <w:rFonts w:ascii="Times New Roman" w:hAnsi="Times New Roman"/>
          <w:color w:val="221E1F"/>
          <w:sz w:val="24"/>
          <w:szCs w:val="24"/>
          <w:lang w:val="pl-PL"/>
        </w:rPr>
        <w:t xml:space="preserve"> </w:t>
      </w:r>
      <w:r w:rsidR="004E08E6" w:rsidRPr="00E3170A">
        <w:rPr>
          <w:rFonts w:ascii="Times New Roman" w:hAnsi="Times New Roman"/>
          <w:sz w:val="24"/>
          <w:szCs w:val="24"/>
        </w:rPr>
        <w:t>Usnesení Bezpečnostní rady státu ze dne 17. ledna 2008 č. 4</w:t>
      </w:r>
      <w:r w:rsidRPr="00E3170A">
        <w:rPr>
          <w:rFonts w:ascii="Times New Roman" w:hAnsi="Times New Roman"/>
          <w:sz w:val="24"/>
          <w:szCs w:val="24"/>
        </w:rPr>
        <w:t xml:space="preserve">, </w:t>
      </w:r>
      <w:r w:rsidR="004E08E6" w:rsidRPr="00E3170A">
        <w:rPr>
          <w:rFonts w:ascii="Times New Roman" w:hAnsi="Times New Roman"/>
          <w:sz w:val="24"/>
          <w:szCs w:val="24"/>
        </w:rPr>
        <w:t>Zákon č. 59/2006 Sb., o prevenci závažných havárií způsobených vybranými nebezpečnými chemickými látkami nebo chemickými přípravky a</w:t>
      </w:r>
      <w:r w:rsidR="0079067E" w:rsidRPr="00E3170A">
        <w:rPr>
          <w:rFonts w:ascii="Times New Roman" w:hAnsi="Times New Roman"/>
          <w:sz w:val="24"/>
          <w:szCs w:val="24"/>
        </w:rPr>
        <w:t> </w:t>
      </w:r>
      <w:r w:rsidR="004E08E6" w:rsidRPr="00E3170A">
        <w:rPr>
          <w:rFonts w:ascii="Times New Roman" w:hAnsi="Times New Roman"/>
          <w:sz w:val="24"/>
          <w:szCs w:val="24"/>
        </w:rPr>
        <w:t>o</w:t>
      </w:r>
      <w:r w:rsidR="0079067E" w:rsidRPr="00E3170A">
        <w:rPr>
          <w:rFonts w:ascii="Times New Roman" w:hAnsi="Times New Roman"/>
          <w:sz w:val="24"/>
          <w:szCs w:val="24"/>
        </w:rPr>
        <w:t> </w:t>
      </w:r>
      <w:r w:rsidR="004E08E6" w:rsidRPr="00E3170A">
        <w:rPr>
          <w:rFonts w:ascii="Times New Roman" w:hAnsi="Times New Roman"/>
          <w:sz w:val="24"/>
          <w:szCs w:val="24"/>
        </w:rPr>
        <w:t>změně zákona č. 258/2000 Sb., o ochraně veřejného zdraví a o změně některých souvisejících zákonů, ve znění pozdějších předpisů</w:t>
      </w:r>
      <w:r w:rsidRPr="00E3170A">
        <w:rPr>
          <w:rFonts w:ascii="Times New Roman" w:hAnsi="Times New Roman"/>
          <w:color w:val="221E1F"/>
          <w:sz w:val="24"/>
          <w:szCs w:val="24"/>
          <w:lang w:val="pl-PL"/>
        </w:rPr>
        <w:t>.</w:t>
      </w:r>
    </w:p>
    <w:p w:rsidR="00791A27" w:rsidRDefault="00791A27" w:rsidP="004E08E6">
      <w:pPr>
        <w:autoSpaceDE w:val="0"/>
        <w:autoSpaceDN w:val="0"/>
        <w:adjustRightInd w:val="0"/>
        <w:rPr>
          <w:rFonts w:ascii="Times New Roman" w:hAnsi="Times New Roman"/>
          <w:b/>
          <w:sz w:val="24"/>
          <w:szCs w:val="24"/>
          <w:u w:val="single"/>
        </w:rPr>
      </w:pPr>
    </w:p>
    <w:p w:rsidR="00791A27" w:rsidRDefault="00791A27" w:rsidP="004E08E6">
      <w:pPr>
        <w:autoSpaceDE w:val="0"/>
        <w:autoSpaceDN w:val="0"/>
        <w:adjustRightInd w:val="0"/>
        <w:rPr>
          <w:rFonts w:ascii="Times New Roman" w:hAnsi="Times New Roman"/>
          <w:b/>
          <w:sz w:val="24"/>
          <w:szCs w:val="24"/>
          <w:u w:val="single"/>
        </w:rPr>
      </w:pPr>
    </w:p>
    <w:p w:rsidR="004E08E6" w:rsidRPr="00E3170A" w:rsidRDefault="004E08E6" w:rsidP="004E08E6">
      <w:pPr>
        <w:autoSpaceDE w:val="0"/>
        <w:autoSpaceDN w:val="0"/>
        <w:adjustRightInd w:val="0"/>
        <w:rPr>
          <w:rFonts w:ascii="Times New Roman" w:hAnsi="Times New Roman"/>
          <w:b/>
          <w:sz w:val="24"/>
          <w:szCs w:val="24"/>
          <w:u w:val="single"/>
        </w:rPr>
      </w:pPr>
      <w:r w:rsidRPr="00E3170A">
        <w:rPr>
          <w:rFonts w:ascii="Times New Roman" w:hAnsi="Times New Roman"/>
          <w:b/>
          <w:sz w:val="24"/>
          <w:szCs w:val="24"/>
          <w:u w:val="single"/>
        </w:rPr>
        <w:t>Obrana vlasti</w:t>
      </w:r>
      <w:r w:rsidR="00971BAD" w:rsidRPr="00E3170A">
        <w:rPr>
          <w:rFonts w:ascii="Times New Roman" w:hAnsi="Times New Roman"/>
          <w:b/>
          <w:sz w:val="24"/>
          <w:szCs w:val="24"/>
          <w:u w:val="single"/>
        </w:rPr>
        <w:t xml:space="preserve"> (MO)</w:t>
      </w:r>
    </w:p>
    <w:p w:rsidR="0079067E" w:rsidRPr="00E3170A" w:rsidRDefault="00B94BC3" w:rsidP="00B94BC3">
      <w:pPr>
        <w:rPr>
          <w:rFonts w:ascii="Times New Roman" w:hAnsi="Times New Roman"/>
          <w:sz w:val="24"/>
          <w:szCs w:val="24"/>
        </w:rPr>
      </w:pPr>
      <w:r w:rsidRPr="00791A27">
        <w:rPr>
          <w:rFonts w:ascii="Times New Roman" w:hAnsi="Times New Roman"/>
          <w:sz w:val="24"/>
          <w:szCs w:val="24"/>
          <w:u w:val="single"/>
        </w:rPr>
        <w:t>Důvody</w:t>
      </w:r>
      <w:r w:rsidRPr="00E3170A">
        <w:rPr>
          <w:rFonts w:ascii="Times New Roman" w:hAnsi="Times New Roman"/>
          <w:sz w:val="24"/>
          <w:szCs w:val="24"/>
        </w:rPr>
        <w:t xml:space="preserve">: </w:t>
      </w:r>
      <w:r w:rsidR="0079067E" w:rsidRPr="00E3170A">
        <w:rPr>
          <w:rFonts w:ascii="Times New Roman" w:hAnsi="Times New Roman"/>
          <w:sz w:val="24"/>
          <w:szCs w:val="24"/>
        </w:rPr>
        <w:t>Absence tématu v RVP ZV, zrušení povinné vojenské přípravy a na základě toho</w:t>
      </w:r>
      <w:r w:rsidRPr="00E3170A">
        <w:rPr>
          <w:rFonts w:ascii="Times New Roman" w:hAnsi="Times New Roman"/>
          <w:sz w:val="24"/>
          <w:szCs w:val="24"/>
        </w:rPr>
        <w:t xml:space="preserve"> </w:t>
      </w:r>
      <w:r w:rsidR="0079067E" w:rsidRPr="00E3170A">
        <w:rPr>
          <w:rFonts w:ascii="Times New Roman" w:hAnsi="Times New Roman"/>
          <w:sz w:val="24"/>
          <w:szCs w:val="24"/>
        </w:rPr>
        <w:t>neinformovanost</w:t>
      </w:r>
      <w:r w:rsidRPr="00E3170A">
        <w:rPr>
          <w:rFonts w:ascii="Times New Roman" w:hAnsi="Times New Roman"/>
          <w:sz w:val="24"/>
          <w:szCs w:val="24"/>
        </w:rPr>
        <w:t xml:space="preserve"> </w:t>
      </w:r>
      <w:r w:rsidR="00B31185" w:rsidRPr="00E3170A">
        <w:rPr>
          <w:rFonts w:ascii="Times New Roman" w:hAnsi="Times New Roman"/>
          <w:sz w:val="24"/>
          <w:szCs w:val="24"/>
        </w:rPr>
        <w:t xml:space="preserve">občanů </w:t>
      </w:r>
      <w:r w:rsidRPr="00E3170A">
        <w:rPr>
          <w:rFonts w:ascii="Times New Roman" w:hAnsi="Times New Roman"/>
          <w:sz w:val="24"/>
          <w:szCs w:val="24"/>
        </w:rPr>
        <w:t>o</w:t>
      </w:r>
      <w:r w:rsidR="00B31185" w:rsidRPr="00E3170A">
        <w:rPr>
          <w:rFonts w:ascii="Times New Roman" w:hAnsi="Times New Roman"/>
          <w:sz w:val="24"/>
          <w:szCs w:val="24"/>
        </w:rPr>
        <w:t> jejich povinnostech týkajících se</w:t>
      </w:r>
      <w:r w:rsidRPr="00E3170A">
        <w:rPr>
          <w:rFonts w:ascii="Times New Roman" w:hAnsi="Times New Roman"/>
          <w:sz w:val="24"/>
          <w:szCs w:val="24"/>
        </w:rPr>
        <w:t xml:space="preserve"> obrany vlasti. </w:t>
      </w:r>
    </w:p>
    <w:p w:rsidR="00791A27" w:rsidRDefault="00791A27" w:rsidP="0079067E">
      <w:pPr>
        <w:rPr>
          <w:rFonts w:ascii="Times New Roman" w:hAnsi="Times New Roman"/>
          <w:sz w:val="24"/>
          <w:szCs w:val="24"/>
          <w:u w:val="single"/>
        </w:rPr>
      </w:pPr>
    </w:p>
    <w:p w:rsidR="004E08E6" w:rsidRPr="00E3170A" w:rsidRDefault="0079067E" w:rsidP="0079067E">
      <w:pPr>
        <w:rPr>
          <w:rFonts w:ascii="Times New Roman" w:hAnsi="Times New Roman"/>
          <w:sz w:val="24"/>
          <w:szCs w:val="24"/>
        </w:rPr>
      </w:pPr>
      <w:r w:rsidRPr="00791A27">
        <w:rPr>
          <w:rFonts w:ascii="Times New Roman" w:hAnsi="Times New Roman"/>
          <w:sz w:val="24"/>
          <w:szCs w:val="24"/>
          <w:u w:val="single"/>
        </w:rPr>
        <w:t>Dokumenty</w:t>
      </w:r>
      <w:r w:rsidRPr="00E3170A">
        <w:rPr>
          <w:rFonts w:ascii="Times New Roman" w:hAnsi="Times New Roman"/>
          <w:sz w:val="24"/>
          <w:szCs w:val="24"/>
        </w:rPr>
        <w:t xml:space="preserve">: </w:t>
      </w:r>
      <w:r w:rsidR="00B94BC3" w:rsidRPr="00E3170A">
        <w:rPr>
          <w:rFonts w:ascii="Times New Roman" w:hAnsi="Times New Roman"/>
          <w:sz w:val="24"/>
          <w:szCs w:val="24"/>
        </w:rPr>
        <w:t>Zákon č. 222/1999 Sb., o</w:t>
      </w:r>
      <w:r w:rsidRPr="00E3170A">
        <w:rPr>
          <w:rFonts w:ascii="Times New Roman" w:hAnsi="Times New Roman"/>
          <w:sz w:val="24"/>
          <w:szCs w:val="24"/>
        </w:rPr>
        <w:t> </w:t>
      </w:r>
      <w:r w:rsidR="00B94BC3" w:rsidRPr="00E3170A">
        <w:rPr>
          <w:rFonts w:ascii="Times New Roman" w:hAnsi="Times New Roman"/>
          <w:sz w:val="24"/>
          <w:szCs w:val="24"/>
        </w:rPr>
        <w:t xml:space="preserve">zajišťování obrany ČR, § 52 Příprava občanů k obraně státu, odst. (5) „Za odbornou přípravu občanů k obraně státu podle tohoto zákona a podle zvláštních právních předpisů odpovídají ministerstva, jiné správní úřady a obce. Ministerstvo spolupracuje </w:t>
      </w:r>
      <w:r w:rsidR="00B94BC3" w:rsidRPr="00E3170A">
        <w:rPr>
          <w:rFonts w:ascii="Times New Roman" w:hAnsi="Times New Roman"/>
          <w:sz w:val="24"/>
          <w:szCs w:val="24"/>
        </w:rPr>
        <w:lastRenderedPageBreak/>
        <w:t xml:space="preserve">s MŠMT na </w:t>
      </w:r>
      <w:r w:rsidR="00B94BC3" w:rsidRPr="00E3170A">
        <w:rPr>
          <w:rFonts w:ascii="Times New Roman" w:hAnsi="Times New Roman"/>
          <w:bCs/>
          <w:sz w:val="24"/>
          <w:szCs w:val="24"/>
        </w:rPr>
        <w:t>zabezpečení odborné složky obsahu vzdělávání ve vydávaných učebních dokumentech v oblasti přípravy občanů k obraně státu</w:t>
      </w:r>
      <w:r w:rsidR="00B94BC3" w:rsidRPr="00E3170A">
        <w:rPr>
          <w:rFonts w:ascii="Times New Roman" w:hAnsi="Times New Roman"/>
          <w:sz w:val="24"/>
          <w:szCs w:val="24"/>
        </w:rPr>
        <w:t>.“</w:t>
      </w:r>
    </w:p>
    <w:p w:rsidR="00791A27" w:rsidRDefault="00791A27" w:rsidP="004E08E6">
      <w:pPr>
        <w:autoSpaceDE w:val="0"/>
        <w:autoSpaceDN w:val="0"/>
        <w:adjustRightInd w:val="0"/>
        <w:rPr>
          <w:rFonts w:ascii="Times New Roman" w:hAnsi="Times New Roman"/>
          <w:b/>
          <w:sz w:val="24"/>
          <w:szCs w:val="24"/>
          <w:u w:val="single"/>
        </w:rPr>
      </w:pPr>
    </w:p>
    <w:p w:rsidR="004E08E6" w:rsidRPr="00E3170A" w:rsidRDefault="004E08E6" w:rsidP="004E08E6">
      <w:pPr>
        <w:autoSpaceDE w:val="0"/>
        <w:autoSpaceDN w:val="0"/>
        <w:adjustRightInd w:val="0"/>
        <w:rPr>
          <w:rFonts w:ascii="Times New Roman" w:hAnsi="Times New Roman"/>
          <w:b/>
          <w:sz w:val="24"/>
          <w:szCs w:val="24"/>
          <w:u w:val="single"/>
        </w:rPr>
      </w:pPr>
      <w:r w:rsidRPr="00E3170A">
        <w:rPr>
          <w:rFonts w:ascii="Times New Roman" w:hAnsi="Times New Roman"/>
          <w:b/>
          <w:sz w:val="24"/>
          <w:szCs w:val="24"/>
          <w:u w:val="single"/>
        </w:rPr>
        <w:t>Korupce</w:t>
      </w:r>
      <w:r w:rsidR="00971BAD" w:rsidRPr="00E3170A">
        <w:rPr>
          <w:rFonts w:ascii="Times New Roman" w:hAnsi="Times New Roman"/>
          <w:b/>
          <w:sz w:val="24"/>
          <w:szCs w:val="24"/>
          <w:u w:val="single"/>
        </w:rPr>
        <w:t xml:space="preserve"> (ÚV)</w:t>
      </w:r>
    </w:p>
    <w:p w:rsidR="00312CD7" w:rsidRDefault="00B31185" w:rsidP="0079067E">
      <w:pPr>
        <w:autoSpaceDE w:val="0"/>
        <w:autoSpaceDN w:val="0"/>
        <w:adjustRightInd w:val="0"/>
        <w:rPr>
          <w:rFonts w:ascii="Times New Roman" w:hAnsi="Times New Roman"/>
          <w:sz w:val="24"/>
          <w:szCs w:val="24"/>
        </w:rPr>
      </w:pPr>
      <w:r w:rsidRPr="00791A27">
        <w:rPr>
          <w:rFonts w:ascii="Times New Roman" w:hAnsi="Times New Roman"/>
          <w:sz w:val="24"/>
          <w:szCs w:val="24"/>
          <w:u w:val="single"/>
        </w:rPr>
        <w:t>Důvody</w:t>
      </w:r>
      <w:r w:rsidRPr="00E3170A">
        <w:rPr>
          <w:rFonts w:ascii="Times New Roman" w:hAnsi="Times New Roman"/>
          <w:sz w:val="24"/>
          <w:szCs w:val="24"/>
        </w:rPr>
        <w:t xml:space="preserve">: Boj proti korupci - </w:t>
      </w:r>
      <w:r w:rsidR="0079067E" w:rsidRPr="00E3170A">
        <w:rPr>
          <w:rFonts w:ascii="Times New Roman" w:hAnsi="Times New Roman"/>
          <w:sz w:val="24"/>
          <w:szCs w:val="24"/>
        </w:rPr>
        <w:t>při zpracování Strategie na léta 2013 a 2014 vyplynulo z revize Strategie na léta 2006 až 2011, že byl touto strategií MŠMT uložen úkol týkající se zapracování problematiky boje s korupcí do rámcových vzdělávacích programů. Pož</w:t>
      </w:r>
      <w:r w:rsidRPr="00E3170A">
        <w:rPr>
          <w:rFonts w:ascii="Times New Roman" w:hAnsi="Times New Roman"/>
          <w:sz w:val="24"/>
          <w:szCs w:val="24"/>
        </w:rPr>
        <w:t xml:space="preserve">adavek MŠMT byl částečně akceptován při této revizi </w:t>
      </w:r>
      <w:r w:rsidR="0079067E" w:rsidRPr="00E3170A">
        <w:rPr>
          <w:rFonts w:ascii="Times New Roman" w:hAnsi="Times New Roman"/>
          <w:sz w:val="24"/>
          <w:szCs w:val="24"/>
        </w:rPr>
        <w:t xml:space="preserve">s tím, že Úřad vlády (odbor pro koordinaci boje s korupcí) bude </w:t>
      </w:r>
      <w:proofErr w:type="spellStart"/>
      <w:r w:rsidR="0079067E" w:rsidRPr="00E3170A">
        <w:rPr>
          <w:rFonts w:ascii="Times New Roman" w:hAnsi="Times New Roman"/>
          <w:sz w:val="24"/>
          <w:szCs w:val="24"/>
        </w:rPr>
        <w:t>spolugestorem</w:t>
      </w:r>
      <w:proofErr w:type="spellEnd"/>
      <w:r w:rsidR="0079067E" w:rsidRPr="00E3170A">
        <w:rPr>
          <w:rFonts w:ascii="Times New Roman" w:hAnsi="Times New Roman"/>
          <w:sz w:val="24"/>
          <w:szCs w:val="24"/>
        </w:rPr>
        <w:t xml:space="preserve"> tohoto úko</w:t>
      </w:r>
      <w:r w:rsidRPr="00E3170A">
        <w:rPr>
          <w:rFonts w:ascii="Times New Roman" w:hAnsi="Times New Roman"/>
          <w:sz w:val="24"/>
          <w:szCs w:val="24"/>
        </w:rPr>
        <w:t>lu a v období 2013 – 2014 navrhovaná témata připraví komplexně pro začleně</w:t>
      </w:r>
      <w:r w:rsidR="0079067E" w:rsidRPr="00E3170A">
        <w:rPr>
          <w:rFonts w:ascii="Times New Roman" w:hAnsi="Times New Roman"/>
          <w:sz w:val="24"/>
          <w:szCs w:val="24"/>
        </w:rPr>
        <w:t xml:space="preserve">ní do </w:t>
      </w:r>
      <w:r w:rsidR="00053D09">
        <w:rPr>
          <w:rFonts w:ascii="Times New Roman" w:hAnsi="Times New Roman"/>
          <w:sz w:val="24"/>
          <w:szCs w:val="24"/>
        </w:rPr>
        <w:t xml:space="preserve">všech </w:t>
      </w:r>
      <w:r w:rsidR="0079067E" w:rsidRPr="00E3170A">
        <w:rPr>
          <w:rFonts w:ascii="Times New Roman" w:hAnsi="Times New Roman"/>
          <w:sz w:val="24"/>
          <w:szCs w:val="24"/>
        </w:rPr>
        <w:t xml:space="preserve">vzdělávacích dokumentů </w:t>
      </w:r>
      <w:r w:rsidRPr="00E3170A">
        <w:rPr>
          <w:rFonts w:ascii="Times New Roman" w:hAnsi="Times New Roman"/>
          <w:sz w:val="24"/>
          <w:szCs w:val="24"/>
        </w:rPr>
        <w:t xml:space="preserve">v příštích letech. </w:t>
      </w:r>
    </w:p>
    <w:p w:rsidR="00791A27" w:rsidRDefault="00791A27" w:rsidP="0079067E">
      <w:pPr>
        <w:autoSpaceDE w:val="0"/>
        <w:autoSpaceDN w:val="0"/>
        <w:adjustRightInd w:val="0"/>
        <w:rPr>
          <w:rFonts w:ascii="Times New Roman" w:hAnsi="Times New Roman"/>
          <w:sz w:val="24"/>
          <w:szCs w:val="24"/>
          <w:u w:val="single"/>
        </w:rPr>
      </w:pPr>
    </w:p>
    <w:p w:rsidR="004E08E6" w:rsidRPr="00E3170A" w:rsidRDefault="0079067E" w:rsidP="0079067E">
      <w:pPr>
        <w:autoSpaceDE w:val="0"/>
        <w:autoSpaceDN w:val="0"/>
        <w:adjustRightInd w:val="0"/>
        <w:rPr>
          <w:rFonts w:ascii="Times New Roman" w:hAnsi="Times New Roman"/>
          <w:b/>
          <w:sz w:val="24"/>
          <w:szCs w:val="24"/>
        </w:rPr>
      </w:pPr>
      <w:r w:rsidRPr="00791A27">
        <w:rPr>
          <w:rFonts w:ascii="Times New Roman" w:hAnsi="Times New Roman"/>
          <w:sz w:val="24"/>
          <w:szCs w:val="24"/>
          <w:u w:val="single"/>
        </w:rPr>
        <w:t>Dokumenty</w:t>
      </w:r>
      <w:r w:rsidRPr="00E3170A">
        <w:rPr>
          <w:rFonts w:ascii="Times New Roman" w:hAnsi="Times New Roman"/>
          <w:sz w:val="24"/>
          <w:szCs w:val="24"/>
        </w:rPr>
        <w:t xml:space="preserve">: </w:t>
      </w:r>
      <w:r w:rsidRPr="00E3170A">
        <w:rPr>
          <w:rFonts w:ascii="Times New Roman" w:hAnsi="Times New Roman"/>
          <w:b/>
          <w:sz w:val="24"/>
          <w:szCs w:val="24"/>
        </w:rPr>
        <w:t xml:space="preserve"> </w:t>
      </w:r>
      <w:r w:rsidRPr="00E3170A">
        <w:rPr>
          <w:rFonts w:ascii="Times New Roman" w:hAnsi="Times New Roman"/>
          <w:sz w:val="24"/>
          <w:szCs w:val="24"/>
        </w:rPr>
        <w:t>Úřad</w:t>
      </w:r>
      <w:r w:rsidR="004E08E6" w:rsidRPr="00E3170A">
        <w:rPr>
          <w:rFonts w:ascii="Times New Roman" w:hAnsi="Times New Roman"/>
          <w:sz w:val="24"/>
          <w:szCs w:val="24"/>
        </w:rPr>
        <w:t xml:space="preserve"> vlády</w:t>
      </w:r>
      <w:r w:rsidRPr="00E3170A">
        <w:rPr>
          <w:rFonts w:ascii="Times New Roman" w:hAnsi="Times New Roman"/>
          <w:sz w:val="24"/>
          <w:szCs w:val="24"/>
        </w:rPr>
        <w:t xml:space="preserve"> - </w:t>
      </w:r>
      <w:r w:rsidR="004E08E6" w:rsidRPr="00E3170A">
        <w:rPr>
          <w:rFonts w:ascii="Times New Roman" w:hAnsi="Times New Roman"/>
          <w:sz w:val="24"/>
          <w:szCs w:val="24"/>
        </w:rPr>
        <w:t>Příprava implementace vzdělávacích témat k získání právního povědomí žáků do rámcových vzděláva</w:t>
      </w:r>
      <w:r w:rsidRPr="00E3170A">
        <w:rPr>
          <w:rFonts w:ascii="Times New Roman" w:hAnsi="Times New Roman"/>
          <w:sz w:val="24"/>
          <w:szCs w:val="24"/>
        </w:rPr>
        <w:t xml:space="preserve">cích programů v oblasti korupce </w:t>
      </w:r>
      <w:r w:rsidR="004E08E6" w:rsidRPr="00E3170A">
        <w:rPr>
          <w:rFonts w:ascii="Times New Roman" w:hAnsi="Times New Roman"/>
          <w:sz w:val="24"/>
          <w:szCs w:val="24"/>
        </w:rPr>
        <w:t>a korupčního jednání, občanskoprávní a trestněprávní odpovědnosti, a</w:t>
      </w:r>
      <w:r w:rsidR="00715183">
        <w:rPr>
          <w:rFonts w:ascii="Times New Roman" w:hAnsi="Times New Roman"/>
          <w:sz w:val="24"/>
          <w:szCs w:val="24"/>
        </w:rPr>
        <w:t> </w:t>
      </w:r>
      <w:r w:rsidR="004E08E6" w:rsidRPr="00E3170A">
        <w:rPr>
          <w:rFonts w:ascii="Times New Roman" w:hAnsi="Times New Roman"/>
          <w:sz w:val="24"/>
          <w:szCs w:val="24"/>
        </w:rPr>
        <w:t>možných důsledků</w:t>
      </w:r>
      <w:r w:rsidRPr="00E3170A">
        <w:rPr>
          <w:rFonts w:ascii="Times New Roman" w:hAnsi="Times New Roman"/>
          <w:sz w:val="24"/>
          <w:szCs w:val="24"/>
        </w:rPr>
        <w:t>.</w:t>
      </w:r>
    </w:p>
    <w:p w:rsidR="00791A27" w:rsidRDefault="00791A27" w:rsidP="004E08E6">
      <w:pPr>
        <w:autoSpaceDE w:val="0"/>
        <w:autoSpaceDN w:val="0"/>
        <w:adjustRightInd w:val="0"/>
        <w:rPr>
          <w:rFonts w:ascii="Times New Roman" w:hAnsi="Times New Roman"/>
          <w:b/>
          <w:sz w:val="24"/>
          <w:szCs w:val="24"/>
          <w:u w:val="single"/>
        </w:rPr>
      </w:pPr>
    </w:p>
    <w:p w:rsidR="00791A27" w:rsidRDefault="00791A27" w:rsidP="004E08E6">
      <w:pPr>
        <w:autoSpaceDE w:val="0"/>
        <w:autoSpaceDN w:val="0"/>
        <w:adjustRightInd w:val="0"/>
        <w:rPr>
          <w:rFonts w:ascii="Times New Roman" w:hAnsi="Times New Roman"/>
          <w:b/>
          <w:sz w:val="24"/>
          <w:szCs w:val="24"/>
          <w:u w:val="single"/>
        </w:rPr>
      </w:pPr>
    </w:p>
    <w:p w:rsidR="004E08E6" w:rsidRPr="00E3170A" w:rsidRDefault="004E08E6" w:rsidP="004E08E6">
      <w:pPr>
        <w:autoSpaceDE w:val="0"/>
        <w:autoSpaceDN w:val="0"/>
        <w:adjustRightInd w:val="0"/>
        <w:rPr>
          <w:rFonts w:ascii="Times New Roman" w:hAnsi="Times New Roman"/>
          <w:b/>
          <w:sz w:val="24"/>
          <w:szCs w:val="24"/>
          <w:u w:val="single"/>
        </w:rPr>
      </w:pPr>
      <w:r w:rsidRPr="00E3170A">
        <w:rPr>
          <w:rFonts w:ascii="Times New Roman" w:hAnsi="Times New Roman"/>
          <w:b/>
          <w:sz w:val="24"/>
          <w:szCs w:val="24"/>
          <w:u w:val="single"/>
        </w:rPr>
        <w:t>Finanční gramotnost</w:t>
      </w:r>
      <w:r w:rsidR="00971BAD" w:rsidRPr="00E3170A">
        <w:rPr>
          <w:rFonts w:ascii="Times New Roman" w:hAnsi="Times New Roman"/>
          <w:b/>
          <w:sz w:val="24"/>
          <w:szCs w:val="24"/>
          <w:u w:val="single"/>
        </w:rPr>
        <w:t xml:space="preserve"> (MF)</w:t>
      </w:r>
    </w:p>
    <w:p w:rsidR="0079067E" w:rsidRPr="00E3170A" w:rsidRDefault="0079067E" w:rsidP="0079067E">
      <w:pPr>
        <w:rPr>
          <w:rFonts w:ascii="Times New Roman" w:hAnsi="Times New Roman"/>
          <w:sz w:val="24"/>
          <w:szCs w:val="24"/>
        </w:rPr>
      </w:pPr>
      <w:r w:rsidRPr="00791A27">
        <w:rPr>
          <w:rFonts w:ascii="Times New Roman" w:hAnsi="Times New Roman"/>
          <w:sz w:val="24"/>
          <w:szCs w:val="24"/>
          <w:u w:val="single"/>
        </w:rPr>
        <w:t>Důvody</w:t>
      </w:r>
      <w:r w:rsidRPr="00E3170A">
        <w:rPr>
          <w:rFonts w:ascii="Times New Roman" w:hAnsi="Times New Roman"/>
          <w:sz w:val="24"/>
          <w:szCs w:val="24"/>
        </w:rPr>
        <w:t>: Vybavení žáků takovými znalostmi, dovednostmi a hodnotovými postoji, aby byli schopni finančně zabezpečit sebe a svou rodinu v současné společnosti a aktivně vystupovat na trhu finančních produktů a</w:t>
      </w:r>
      <w:r w:rsidR="00B31185" w:rsidRPr="00E3170A">
        <w:rPr>
          <w:rFonts w:ascii="Times New Roman" w:hAnsi="Times New Roman"/>
          <w:sz w:val="24"/>
          <w:szCs w:val="24"/>
        </w:rPr>
        <w:t> </w:t>
      </w:r>
      <w:r w:rsidRPr="00E3170A">
        <w:rPr>
          <w:rFonts w:ascii="Times New Roman" w:hAnsi="Times New Roman"/>
          <w:sz w:val="24"/>
          <w:szCs w:val="24"/>
        </w:rPr>
        <w:t>služeb. Jako finančně gramotný občan by měl být schopen orientovat se v problematice peněz a cen a měl by být schopen odpovědně spravovat osobní/rodinný rozpočet, včetně správy finančních aktiv a finančních závazků s ohledem na měnící se životní situace.</w:t>
      </w:r>
    </w:p>
    <w:p w:rsidR="00791A27" w:rsidRDefault="00791A27" w:rsidP="00971BAD">
      <w:pPr>
        <w:rPr>
          <w:rFonts w:ascii="Times New Roman" w:hAnsi="Times New Roman"/>
          <w:sz w:val="24"/>
          <w:szCs w:val="24"/>
          <w:u w:val="single"/>
        </w:rPr>
      </w:pPr>
    </w:p>
    <w:p w:rsidR="004E08E6" w:rsidRPr="00E3170A" w:rsidRDefault="0079067E" w:rsidP="00971BAD">
      <w:pPr>
        <w:rPr>
          <w:rFonts w:ascii="Times New Roman" w:hAnsi="Times New Roman"/>
          <w:sz w:val="24"/>
          <w:szCs w:val="24"/>
        </w:rPr>
      </w:pPr>
      <w:r w:rsidRPr="00791A27">
        <w:rPr>
          <w:rFonts w:ascii="Times New Roman" w:hAnsi="Times New Roman"/>
          <w:sz w:val="24"/>
          <w:szCs w:val="24"/>
          <w:u w:val="single"/>
        </w:rPr>
        <w:t>Dokumenty</w:t>
      </w:r>
      <w:r w:rsidRPr="00E3170A">
        <w:rPr>
          <w:rFonts w:ascii="Times New Roman" w:hAnsi="Times New Roman"/>
          <w:sz w:val="24"/>
          <w:szCs w:val="24"/>
        </w:rPr>
        <w:t xml:space="preserve">: </w:t>
      </w:r>
      <w:r w:rsidR="004E08E6" w:rsidRPr="00E3170A">
        <w:rPr>
          <w:rFonts w:ascii="Times New Roman" w:hAnsi="Times New Roman"/>
          <w:sz w:val="24"/>
          <w:szCs w:val="24"/>
        </w:rPr>
        <w:t>Usnesení vlády  č. 1594 ze dne 7. prosince 2005</w:t>
      </w:r>
      <w:r w:rsidRPr="00E3170A">
        <w:rPr>
          <w:rFonts w:ascii="Times New Roman" w:hAnsi="Times New Roman"/>
          <w:sz w:val="24"/>
          <w:szCs w:val="24"/>
        </w:rPr>
        <w:t xml:space="preserve">, </w:t>
      </w:r>
      <w:r w:rsidR="004E08E6" w:rsidRPr="00E3170A">
        <w:rPr>
          <w:rFonts w:ascii="Times New Roman" w:hAnsi="Times New Roman"/>
          <w:sz w:val="24"/>
          <w:szCs w:val="24"/>
        </w:rPr>
        <w:t>Systém budování finanční gramotnosti na základních a středních školách  (2007)</w:t>
      </w:r>
      <w:r w:rsidRPr="00E3170A">
        <w:rPr>
          <w:rFonts w:ascii="Times New Roman" w:hAnsi="Times New Roman"/>
          <w:sz w:val="24"/>
          <w:szCs w:val="24"/>
        </w:rPr>
        <w:t xml:space="preserve">, </w:t>
      </w:r>
      <w:r w:rsidR="00284A56">
        <w:rPr>
          <w:rFonts w:ascii="Times New Roman" w:hAnsi="Times New Roman"/>
          <w:sz w:val="24"/>
          <w:szCs w:val="24"/>
        </w:rPr>
        <w:t xml:space="preserve">ve které je obsažen Standard finanční gramotnosti (tento materiál byl vypracován MF ve spolupráci s MŠMT a MPO), </w:t>
      </w:r>
      <w:r w:rsidR="004E08E6" w:rsidRPr="00E3170A">
        <w:rPr>
          <w:rFonts w:ascii="Times New Roman" w:hAnsi="Times New Roman"/>
          <w:sz w:val="24"/>
          <w:szCs w:val="24"/>
        </w:rPr>
        <w:t>Strategie finančního vzdělávání/Národní strategie finančního vzdělávání (2007/2010)</w:t>
      </w:r>
      <w:r w:rsidR="00971BAD" w:rsidRPr="00E3170A">
        <w:rPr>
          <w:rFonts w:ascii="Times New Roman" w:hAnsi="Times New Roman"/>
          <w:sz w:val="24"/>
          <w:szCs w:val="24"/>
        </w:rPr>
        <w:t>.</w:t>
      </w:r>
    </w:p>
    <w:p w:rsidR="00791A27" w:rsidRDefault="00791A27" w:rsidP="00971BAD">
      <w:pPr>
        <w:rPr>
          <w:rFonts w:ascii="Times New Roman" w:hAnsi="Times New Roman"/>
          <w:b/>
          <w:sz w:val="24"/>
          <w:szCs w:val="24"/>
          <w:u w:val="single"/>
        </w:rPr>
      </w:pPr>
    </w:p>
    <w:p w:rsidR="00791A27" w:rsidRDefault="00791A27" w:rsidP="00971BAD">
      <w:pPr>
        <w:rPr>
          <w:rFonts w:ascii="Times New Roman" w:hAnsi="Times New Roman"/>
          <w:b/>
          <w:sz w:val="24"/>
          <w:szCs w:val="24"/>
          <w:u w:val="single"/>
        </w:rPr>
      </w:pPr>
    </w:p>
    <w:p w:rsidR="00971BAD" w:rsidRPr="00E3170A" w:rsidRDefault="00971BAD" w:rsidP="00971BAD">
      <w:pPr>
        <w:rPr>
          <w:rFonts w:ascii="Times New Roman" w:hAnsi="Times New Roman"/>
          <w:b/>
          <w:sz w:val="24"/>
          <w:szCs w:val="24"/>
          <w:u w:val="single"/>
        </w:rPr>
      </w:pPr>
      <w:r w:rsidRPr="00E3170A">
        <w:rPr>
          <w:rFonts w:ascii="Times New Roman" w:hAnsi="Times New Roman"/>
          <w:b/>
          <w:sz w:val="24"/>
          <w:szCs w:val="24"/>
          <w:u w:val="single"/>
        </w:rPr>
        <w:t xml:space="preserve">Sexuální a rodinná výchova </w:t>
      </w:r>
    </w:p>
    <w:p w:rsidR="00F83F81" w:rsidRPr="00E3170A" w:rsidRDefault="000B4D75" w:rsidP="00F51C9A">
      <w:pPr>
        <w:pStyle w:val="Prosttext"/>
        <w:jc w:val="both"/>
      </w:pPr>
      <w:r w:rsidRPr="00791A27">
        <w:rPr>
          <w:u w:val="single"/>
        </w:rPr>
        <w:t>Důvody</w:t>
      </w:r>
      <w:r w:rsidRPr="00E3170A">
        <w:t>:</w:t>
      </w:r>
      <w:r w:rsidRPr="00E3170A">
        <w:rPr>
          <w:b/>
        </w:rPr>
        <w:t xml:space="preserve"> </w:t>
      </w:r>
      <w:r w:rsidR="00D67AAE" w:rsidRPr="00D67AAE">
        <w:t xml:space="preserve">Nestátní neziskové organizace </w:t>
      </w:r>
      <w:r w:rsidR="00312CD7">
        <w:rPr>
          <w:iCs/>
        </w:rPr>
        <w:t>i jednotlivci (petice)</w:t>
      </w:r>
      <w:r w:rsidR="00F51C9A" w:rsidRPr="00AF7266">
        <w:rPr>
          <w:iCs/>
        </w:rPr>
        <w:t xml:space="preserve"> požadoval</w:t>
      </w:r>
      <w:r w:rsidR="00312CD7">
        <w:rPr>
          <w:iCs/>
        </w:rPr>
        <w:t>i</w:t>
      </w:r>
      <w:r w:rsidR="00F51C9A" w:rsidRPr="00AF7266">
        <w:rPr>
          <w:iCs/>
        </w:rPr>
        <w:t xml:space="preserve"> zdůraznit „pochopení významu </w:t>
      </w:r>
      <w:r w:rsidR="00F83F81" w:rsidRPr="00E3170A">
        <w:rPr>
          <w:bCs/>
        </w:rPr>
        <w:t>sexuality a jejího zapojení do vztahu v</w:t>
      </w:r>
      <w:r w:rsidR="00F51C9A">
        <w:rPr>
          <w:bCs/>
        </w:rPr>
        <w:t> </w:t>
      </w:r>
      <w:r w:rsidR="00F83F81" w:rsidRPr="00E3170A">
        <w:rPr>
          <w:bCs/>
        </w:rPr>
        <w:t>souvislosti se zdravím, etikou, morálkou a</w:t>
      </w:r>
      <w:r w:rsidR="00E26694">
        <w:rPr>
          <w:bCs/>
        </w:rPr>
        <w:t> </w:t>
      </w:r>
      <w:r w:rsidR="00F83F81" w:rsidRPr="00E3170A">
        <w:rPr>
          <w:bCs/>
        </w:rPr>
        <w:t>pozitivními ži</w:t>
      </w:r>
      <w:r w:rsidR="00F51C9A">
        <w:rPr>
          <w:bCs/>
        </w:rPr>
        <w:t xml:space="preserve">votními cíli, pochopení významu </w:t>
      </w:r>
      <w:r w:rsidR="00F83F81" w:rsidRPr="00E3170A">
        <w:rPr>
          <w:bCs/>
        </w:rPr>
        <w:t>zdrženlivosti v dospívání a uvědomění si důležitost</w:t>
      </w:r>
      <w:r w:rsidR="00B31185" w:rsidRPr="00E3170A">
        <w:rPr>
          <w:bCs/>
        </w:rPr>
        <w:t>i</w:t>
      </w:r>
      <w:r w:rsidR="00F83F81" w:rsidRPr="00E3170A">
        <w:rPr>
          <w:bCs/>
        </w:rPr>
        <w:t xml:space="preserve"> odpovědného sexuálního chování</w:t>
      </w:r>
      <w:r w:rsidR="00D67AAE">
        <w:rPr>
          <w:bCs/>
        </w:rPr>
        <w:t>“</w:t>
      </w:r>
      <w:r w:rsidR="00F83F81" w:rsidRPr="00E3170A">
        <w:rPr>
          <w:bCs/>
        </w:rPr>
        <w:t xml:space="preserve">. </w:t>
      </w:r>
    </w:p>
    <w:p w:rsidR="00791A27" w:rsidRDefault="00791A27" w:rsidP="00B92991">
      <w:pPr>
        <w:rPr>
          <w:rFonts w:ascii="Times New Roman" w:hAnsi="Times New Roman"/>
          <w:sz w:val="24"/>
          <w:szCs w:val="24"/>
        </w:rPr>
      </w:pPr>
    </w:p>
    <w:p w:rsidR="00B92991" w:rsidRDefault="00F83F81" w:rsidP="00B92991">
      <w:pPr>
        <w:rPr>
          <w:rFonts w:ascii="Times New Roman" w:hAnsi="Times New Roman"/>
          <w:b/>
          <w:sz w:val="24"/>
          <w:szCs w:val="24"/>
        </w:rPr>
      </w:pPr>
      <w:r w:rsidRPr="00791A27">
        <w:rPr>
          <w:rFonts w:ascii="Times New Roman" w:hAnsi="Times New Roman"/>
          <w:sz w:val="24"/>
          <w:szCs w:val="24"/>
          <w:u w:val="single"/>
        </w:rPr>
        <w:t>Dokumenty</w:t>
      </w:r>
      <w:r w:rsidRPr="00E3170A">
        <w:rPr>
          <w:rFonts w:ascii="Times New Roman" w:hAnsi="Times New Roman"/>
          <w:sz w:val="24"/>
          <w:szCs w:val="24"/>
        </w:rPr>
        <w:t xml:space="preserve">: </w:t>
      </w:r>
      <w:r w:rsidR="00F51C9A">
        <w:rPr>
          <w:rFonts w:ascii="Times New Roman" w:hAnsi="Times New Roman"/>
          <w:sz w:val="24"/>
          <w:szCs w:val="24"/>
        </w:rPr>
        <w:t xml:space="preserve">MZ - </w:t>
      </w:r>
      <w:r w:rsidRPr="00E3170A">
        <w:rPr>
          <w:rFonts w:ascii="Times New Roman" w:hAnsi="Times New Roman"/>
          <w:sz w:val="24"/>
          <w:szCs w:val="24"/>
        </w:rPr>
        <w:t>Zdraví 21,</w:t>
      </w:r>
      <w:r w:rsidR="000B4D75" w:rsidRPr="00E3170A">
        <w:rPr>
          <w:rFonts w:ascii="Times New Roman" w:hAnsi="Times New Roman"/>
          <w:sz w:val="24"/>
          <w:szCs w:val="24"/>
        </w:rPr>
        <w:t xml:space="preserve"> cíl 4 – ZDRAVÍ MLADÝCH (vytvořit podmínky, aby do roku 2020 mladí lidé byli zdravější a schopnější plnit svoji roli ve společnosti)</w:t>
      </w:r>
      <w:r w:rsidRPr="00E3170A">
        <w:rPr>
          <w:rFonts w:ascii="Times New Roman" w:hAnsi="Times New Roman"/>
          <w:sz w:val="24"/>
          <w:szCs w:val="24"/>
        </w:rPr>
        <w:t xml:space="preserve">, </w:t>
      </w:r>
      <w:r w:rsidR="000B4D75" w:rsidRPr="00E3170A">
        <w:rPr>
          <w:rFonts w:ascii="Times New Roman" w:hAnsi="Times New Roman"/>
          <w:sz w:val="24"/>
          <w:szCs w:val="24"/>
        </w:rPr>
        <w:t>dílčí úkol 4.4 Snížit o třetinu počet těhotenství u</w:t>
      </w:r>
      <w:r w:rsidRPr="00E3170A">
        <w:rPr>
          <w:rFonts w:ascii="Times New Roman" w:hAnsi="Times New Roman"/>
          <w:sz w:val="24"/>
          <w:szCs w:val="24"/>
        </w:rPr>
        <w:t> </w:t>
      </w:r>
      <w:r w:rsidR="000B4D75" w:rsidRPr="00E3170A">
        <w:rPr>
          <w:rFonts w:ascii="Times New Roman" w:hAnsi="Times New Roman"/>
          <w:sz w:val="24"/>
          <w:szCs w:val="24"/>
        </w:rPr>
        <w:t>dospívajících dívek</w:t>
      </w:r>
      <w:r w:rsidRPr="00E3170A">
        <w:rPr>
          <w:rFonts w:ascii="Times New Roman" w:hAnsi="Times New Roman"/>
          <w:sz w:val="24"/>
          <w:szCs w:val="24"/>
        </w:rPr>
        <w:t xml:space="preserve"> - prevence rizikového chování, vhodnost </w:t>
      </w:r>
      <w:r w:rsidR="000B4D75" w:rsidRPr="00E3170A">
        <w:rPr>
          <w:rFonts w:ascii="Times New Roman" w:hAnsi="Times New Roman"/>
          <w:sz w:val="24"/>
          <w:szCs w:val="24"/>
        </w:rPr>
        <w:t>odsunutí sexuálního startu v</w:t>
      </w:r>
      <w:r w:rsidRPr="00E3170A">
        <w:rPr>
          <w:rFonts w:ascii="Times New Roman" w:hAnsi="Times New Roman"/>
          <w:sz w:val="24"/>
          <w:szCs w:val="24"/>
        </w:rPr>
        <w:t> </w:t>
      </w:r>
      <w:r w:rsidR="000B4D75" w:rsidRPr="00E3170A">
        <w:rPr>
          <w:rFonts w:ascii="Times New Roman" w:hAnsi="Times New Roman"/>
          <w:sz w:val="24"/>
          <w:szCs w:val="24"/>
        </w:rPr>
        <w:t>dospívání</w:t>
      </w:r>
      <w:r w:rsidRPr="00E3170A">
        <w:rPr>
          <w:rFonts w:ascii="Times New Roman" w:hAnsi="Times New Roman"/>
          <w:sz w:val="24"/>
          <w:szCs w:val="24"/>
        </w:rPr>
        <w:t>.</w:t>
      </w:r>
      <w:r w:rsidR="000B4D75" w:rsidRPr="00E3170A">
        <w:rPr>
          <w:rFonts w:ascii="Times New Roman" w:hAnsi="Times New Roman"/>
          <w:b/>
          <w:sz w:val="24"/>
          <w:szCs w:val="24"/>
        </w:rPr>
        <w:t xml:space="preserve"> </w:t>
      </w:r>
    </w:p>
    <w:p w:rsidR="00791A27" w:rsidRDefault="00791A27" w:rsidP="00B80E90">
      <w:pPr>
        <w:pStyle w:val="Text"/>
        <w:ind w:firstLine="0"/>
        <w:rPr>
          <w:rFonts w:ascii="Times New Roman" w:hAnsi="Times New Roman"/>
          <w:b/>
          <w:i/>
          <w:sz w:val="24"/>
          <w:szCs w:val="24"/>
        </w:rPr>
      </w:pPr>
    </w:p>
    <w:p w:rsidR="00EE0DB3" w:rsidRDefault="00EE0DB3" w:rsidP="00B80E90">
      <w:pPr>
        <w:pStyle w:val="Text"/>
        <w:ind w:firstLine="0"/>
        <w:rPr>
          <w:rFonts w:ascii="Times New Roman" w:hAnsi="Times New Roman"/>
          <w:b/>
          <w:i/>
          <w:sz w:val="24"/>
          <w:szCs w:val="24"/>
        </w:rPr>
      </w:pPr>
    </w:p>
    <w:p w:rsidR="00B92991" w:rsidRPr="005F4EEA" w:rsidRDefault="00B92991" w:rsidP="00B80E90">
      <w:pPr>
        <w:pStyle w:val="Text"/>
        <w:ind w:firstLine="0"/>
        <w:rPr>
          <w:rFonts w:ascii="Times New Roman" w:hAnsi="Times New Roman"/>
          <w:b/>
          <w:i/>
          <w:sz w:val="24"/>
          <w:szCs w:val="24"/>
          <w:u w:val="single"/>
        </w:rPr>
      </w:pPr>
      <w:r w:rsidRPr="005F4EEA">
        <w:rPr>
          <w:rFonts w:ascii="Times New Roman" w:hAnsi="Times New Roman"/>
          <w:b/>
          <w:i/>
          <w:sz w:val="24"/>
          <w:szCs w:val="24"/>
          <w:u w:val="single"/>
        </w:rPr>
        <w:t>Další úpravy</w:t>
      </w:r>
      <w:r w:rsidR="005F4EEA" w:rsidRPr="005F4EEA">
        <w:rPr>
          <w:rFonts w:ascii="Times New Roman" w:hAnsi="Times New Roman"/>
          <w:b/>
          <w:i/>
          <w:sz w:val="24"/>
          <w:szCs w:val="24"/>
          <w:u w:val="single"/>
        </w:rPr>
        <w:t xml:space="preserve"> RVP</w:t>
      </w:r>
      <w:r w:rsidRPr="005F4EEA">
        <w:rPr>
          <w:rFonts w:ascii="Times New Roman" w:hAnsi="Times New Roman"/>
          <w:b/>
          <w:i/>
          <w:sz w:val="24"/>
          <w:szCs w:val="24"/>
          <w:u w:val="single"/>
        </w:rPr>
        <w:t>:</w:t>
      </w:r>
    </w:p>
    <w:p w:rsidR="00C5623A" w:rsidRPr="00B92991" w:rsidRDefault="00C134EE" w:rsidP="00B80E90">
      <w:pPr>
        <w:pStyle w:val="Text"/>
        <w:ind w:firstLine="0"/>
        <w:rPr>
          <w:rFonts w:ascii="Times New Roman" w:hAnsi="Times New Roman"/>
          <w:b/>
          <w:i/>
          <w:sz w:val="24"/>
          <w:szCs w:val="24"/>
        </w:rPr>
      </w:pPr>
      <w:r w:rsidRPr="00B92991">
        <w:rPr>
          <w:rFonts w:ascii="Times New Roman" w:hAnsi="Times New Roman"/>
          <w:sz w:val="24"/>
          <w:szCs w:val="24"/>
        </w:rPr>
        <w:t>V</w:t>
      </w:r>
      <w:r w:rsidRPr="00B92991">
        <w:rPr>
          <w:rFonts w:ascii="Times New Roman" w:hAnsi="Times New Roman"/>
          <w:b/>
          <w:i/>
          <w:sz w:val="24"/>
          <w:szCs w:val="24"/>
        </w:rPr>
        <w:t xml:space="preserve"> obecných částech</w:t>
      </w:r>
      <w:r w:rsidRPr="00E3170A">
        <w:rPr>
          <w:rFonts w:ascii="Times New Roman" w:hAnsi="Times New Roman"/>
          <w:sz w:val="24"/>
          <w:szCs w:val="24"/>
        </w:rPr>
        <w:t xml:space="preserve"> RVP došlo</w:t>
      </w:r>
      <w:r w:rsidR="00C5623A" w:rsidRPr="00E3170A">
        <w:rPr>
          <w:rFonts w:ascii="Times New Roman" w:hAnsi="Times New Roman"/>
          <w:sz w:val="24"/>
          <w:szCs w:val="24"/>
        </w:rPr>
        <w:t xml:space="preserve"> pouze k minimálním úpravám. V části </w:t>
      </w:r>
      <w:r w:rsidR="00C5623A" w:rsidRPr="00E3170A">
        <w:rPr>
          <w:rFonts w:ascii="Times New Roman" w:hAnsi="Times New Roman"/>
          <w:b/>
          <w:i/>
          <w:sz w:val="24"/>
          <w:szCs w:val="24"/>
        </w:rPr>
        <w:t>A v kapitole 1 Vymezení RVP ZV v</w:t>
      </w:r>
      <w:r w:rsidR="003E2A66" w:rsidRPr="00E3170A">
        <w:rPr>
          <w:rFonts w:ascii="Times New Roman" w:hAnsi="Times New Roman"/>
          <w:b/>
          <w:i/>
          <w:sz w:val="24"/>
          <w:szCs w:val="24"/>
        </w:rPr>
        <w:t> </w:t>
      </w:r>
      <w:r w:rsidR="00C5623A" w:rsidRPr="00E3170A">
        <w:rPr>
          <w:rFonts w:ascii="Times New Roman" w:hAnsi="Times New Roman"/>
          <w:b/>
          <w:i/>
          <w:sz w:val="24"/>
          <w:szCs w:val="24"/>
        </w:rPr>
        <w:t>syst</w:t>
      </w:r>
      <w:r w:rsidRPr="00E3170A">
        <w:rPr>
          <w:rFonts w:ascii="Times New Roman" w:hAnsi="Times New Roman"/>
          <w:b/>
          <w:i/>
          <w:sz w:val="24"/>
          <w:szCs w:val="24"/>
        </w:rPr>
        <w:t xml:space="preserve">ému </w:t>
      </w:r>
      <w:proofErr w:type="spellStart"/>
      <w:r w:rsidRPr="00E3170A">
        <w:rPr>
          <w:rFonts w:ascii="Times New Roman" w:hAnsi="Times New Roman"/>
          <w:b/>
          <w:i/>
          <w:sz w:val="24"/>
          <w:szCs w:val="24"/>
        </w:rPr>
        <w:t>kurikulárních</w:t>
      </w:r>
      <w:proofErr w:type="spellEnd"/>
      <w:r w:rsidRPr="00E3170A">
        <w:rPr>
          <w:rFonts w:ascii="Times New Roman" w:hAnsi="Times New Roman"/>
          <w:b/>
          <w:i/>
          <w:sz w:val="24"/>
          <w:szCs w:val="24"/>
        </w:rPr>
        <w:t xml:space="preserve"> dokumentů</w:t>
      </w:r>
      <w:r w:rsidRPr="00E3170A">
        <w:rPr>
          <w:rFonts w:ascii="Times New Roman" w:hAnsi="Times New Roman"/>
          <w:i/>
          <w:sz w:val="24"/>
          <w:szCs w:val="24"/>
        </w:rPr>
        <w:t xml:space="preserve"> </w:t>
      </w:r>
      <w:r w:rsidRPr="00E3170A">
        <w:rPr>
          <w:rFonts w:ascii="Times New Roman" w:hAnsi="Times New Roman"/>
          <w:sz w:val="24"/>
          <w:szCs w:val="24"/>
        </w:rPr>
        <w:t>byl</w:t>
      </w:r>
      <w:r w:rsidR="00C5623A" w:rsidRPr="00E3170A">
        <w:rPr>
          <w:rFonts w:ascii="Times New Roman" w:hAnsi="Times New Roman"/>
          <w:sz w:val="24"/>
          <w:szCs w:val="24"/>
        </w:rPr>
        <w:t xml:space="preserve"> doplněn </w:t>
      </w:r>
      <w:r w:rsidR="00C5623A" w:rsidRPr="00E3170A">
        <w:rPr>
          <w:rFonts w:ascii="Times New Roman" w:hAnsi="Times New Roman"/>
          <w:i/>
          <w:sz w:val="24"/>
          <w:szCs w:val="24"/>
        </w:rPr>
        <w:t xml:space="preserve">graf 1 – Systém </w:t>
      </w:r>
      <w:proofErr w:type="spellStart"/>
      <w:r w:rsidR="00C5623A" w:rsidRPr="00E3170A">
        <w:rPr>
          <w:rFonts w:ascii="Times New Roman" w:hAnsi="Times New Roman"/>
          <w:i/>
          <w:sz w:val="24"/>
          <w:szCs w:val="24"/>
        </w:rPr>
        <w:t>kurikulárních</w:t>
      </w:r>
      <w:proofErr w:type="spellEnd"/>
      <w:r w:rsidR="00C5623A" w:rsidRPr="00E3170A">
        <w:rPr>
          <w:rFonts w:ascii="Times New Roman" w:hAnsi="Times New Roman"/>
          <w:i/>
          <w:sz w:val="24"/>
          <w:szCs w:val="24"/>
        </w:rPr>
        <w:t xml:space="preserve"> dokumentů</w:t>
      </w:r>
      <w:r w:rsidR="00C5623A" w:rsidRPr="00E3170A">
        <w:rPr>
          <w:rFonts w:ascii="Times New Roman" w:hAnsi="Times New Roman"/>
          <w:sz w:val="24"/>
          <w:szCs w:val="24"/>
        </w:rPr>
        <w:t xml:space="preserve"> o další vydané RVP (RVP pro jazykové školy a RVP pro umělecké vzdělávání) a</w:t>
      </w:r>
      <w:r w:rsidRPr="00E3170A">
        <w:rPr>
          <w:rFonts w:ascii="Times New Roman" w:hAnsi="Times New Roman"/>
          <w:sz w:val="24"/>
          <w:szCs w:val="24"/>
        </w:rPr>
        <w:t> </w:t>
      </w:r>
      <w:r w:rsidR="00C5623A" w:rsidRPr="00E3170A">
        <w:rPr>
          <w:rFonts w:ascii="Times New Roman" w:hAnsi="Times New Roman"/>
          <w:sz w:val="24"/>
          <w:szCs w:val="24"/>
        </w:rPr>
        <w:t>v</w:t>
      </w:r>
      <w:r w:rsidRPr="00E3170A">
        <w:rPr>
          <w:rFonts w:ascii="Times New Roman" w:hAnsi="Times New Roman"/>
          <w:sz w:val="24"/>
          <w:szCs w:val="24"/>
        </w:rPr>
        <w:t> </w:t>
      </w:r>
      <w:r w:rsidR="00C5623A" w:rsidRPr="00E3170A">
        <w:rPr>
          <w:rFonts w:ascii="Times New Roman" w:hAnsi="Times New Roman"/>
          <w:b/>
          <w:i/>
          <w:sz w:val="24"/>
          <w:szCs w:val="24"/>
        </w:rPr>
        <w:t>ka</w:t>
      </w:r>
      <w:r w:rsidRPr="00E3170A">
        <w:rPr>
          <w:rFonts w:ascii="Times New Roman" w:hAnsi="Times New Roman"/>
          <w:b/>
          <w:i/>
          <w:sz w:val="24"/>
          <w:szCs w:val="24"/>
        </w:rPr>
        <w:t>pitole 5 Vzdělávací oblasti</w:t>
      </w:r>
      <w:r w:rsidRPr="00E3170A">
        <w:rPr>
          <w:rFonts w:ascii="Times New Roman" w:hAnsi="Times New Roman"/>
          <w:sz w:val="24"/>
          <w:szCs w:val="24"/>
        </w:rPr>
        <w:t xml:space="preserve"> byl</w:t>
      </w:r>
      <w:r w:rsidR="00C5623A" w:rsidRPr="00E3170A">
        <w:rPr>
          <w:rFonts w:ascii="Times New Roman" w:hAnsi="Times New Roman"/>
          <w:sz w:val="24"/>
          <w:szCs w:val="24"/>
        </w:rPr>
        <w:t xml:space="preserve"> vyhotoven nový </w:t>
      </w:r>
      <w:r w:rsidR="00C5623A" w:rsidRPr="00E3170A">
        <w:rPr>
          <w:rFonts w:ascii="Times New Roman" w:hAnsi="Times New Roman"/>
          <w:i/>
          <w:sz w:val="24"/>
          <w:szCs w:val="24"/>
        </w:rPr>
        <w:t>graf 2 – Směřování k utváření rozvíjení klíčo</w:t>
      </w:r>
      <w:r w:rsidRPr="00E3170A">
        <w:rPr>
          <w:rFonts w:ascii="Times New Roman" w:hAnsi="Times New Roman"/>
          <w:i/>
          <w:sz w:val="24"/>
          <w:szCs w:val="24"/>
        </w:rPr>
        <w:t>vých kompetencí žáků</w:t>
      </w:r>
      <w:r w:rsidRPr="00E3170A">
        <w:rPr>
          <w:rFonts w:ascii="Times New Roman" w:hAnsi="Times New Roman"/>
          <w:sz w:val="24"/>
          <w:szCs w:val="24"/>
        </w:rPr>
        <w:t>, který byl</w:t>
      </w:r>
      <w:r w:rsidR="00C5623A" w:rsidRPr="00E3170A">
        <w:rPr>
          <w:rFonts w:ascii="Times New Roman" w:hAnsi="Times New Roman"/>
          <w:sz w:val="24"/>
          <w:szCs w:val="24"/>
        </w:rPr>
        <w:t xml:space="preserve"> doplněn o </w:t>
      </w:r>
      <w:r w:rsidRPr="00E3170A">
        <w:rPr>
          <w:rFonts w:ascii="Times New Roman" w:hAnsi="Times New Roman"/>
          <w:sz w:val="24"/>
          <w:szCs w:val="24"/>
        </w:rPr>
        <w:t>standardy vzdělávání vzdělávacích oborů Český jazyk a literatura, Matematika její aplikace a</w:t>
      </w:r>
      <w:r w:rsidR="003E2A66" w:rsidRPr="00E3170A">
        <w:rPr>
          <w:rFonts w:ascii="Times New Roman" w:hAnsi="Times New Roman"/>
          <w:sz w:val="24"/>
          <w:szCs w:val="24"/>
        </w:rPr>
        <w:t> </w:t>
      </w:r>
      <w:r w:rsidRPr="00E3170A">
        <w:rPr>
          <w:rFonts w:ascii="Times New Roman" w:hAnsi="Times New Roman"/>
          <w:sz w:val="24"/>
          <w:szCs w:val="24"/>
        </w:rPr>
        <w:t xml:space="preserve">Cizí jazyk, které se staly Opatřením ministra </w:t>
      </w:r>
      <w:proofErr w:type="gramStart"/>
      <w:r w:rsidRPr="00E3170A">
        <w:rPr>
          <w:rFonts w:ascii="Times New Roman" w:hAnsi="Times New Roman"/>
          <w:sz w:val="24"/>
          <w:szCs w:val="24"/>
        </w:rPr>
        <w:t>č.j.</w:t>
      </w:r>
      <w:proofErr w:type="gramEnd"/>
      <w:r w:rsidR="00AF7D4C" w:rsidRPr="00E3170A">
        <w:rPr>
          <w:rFonts w:ascii="Times New Roman" w:hAnsi="Times New Roman"/>
          <w:sz w:val="24"/>
          <w:szCs w:val="24"/>
        </w:rPr>
        <w:t> </w:t>
      </w:r>
      <w:r w:rsidR="00B2373B" w:rsidRPr="00E3170A">
        <w:rPr>
          <w:rFonts w:ascii="Times New Roman" w:hAnsi="Times New Roman"/>
          <w:sz w:val="24"/>
          <w:szCs w:val="24"/>
        </w:rPr>
        <w:t xml:space="preserve">MSMT-1236/2012-22 </w:t>
      </w:r>
      <w:r w:rsidRPr="00E3170A">
        <w:rPr>
          <w:rFonts w:ascii="Times New Roman" w:hAnsi="Times New Roman"/>
          <w:sz w:val="24"/>
          <w:szCs w:val="24"/>
        </w:rPr>
        <w:t>součástí  RVP ZV</w:t>
      </w:r>
      <w:r w:rsidR="00AF7D4C" w:rsidRPr="00E3170A">
        <w:rPr>
          <w:rFonts w:ascii="Times New Roman" w:hAnsi="Times New Roman"/>
          <w:sz w:val="24"/>
          <w:szCs w:val="24"/>
        </w:rPr>
        <w:t>.</w:t>
      </w:r>
    </w:p>
    <w:p w:rsidR="00347225" w:rsidRPr="00E3170A" w:rsidRDefault="00C5623A" w:rsidP="00B80E90">
      <w:pPr>
        <w:pStyle w:val="Text"/>
        <w:ind w:firstLine="0"/>
        <w:rPr>
          <w:rFonts w:ascii="Times New Roman" w:hAnsi="Times New Roman"/>
          <w:sz w:val="24"/>
          <w:szCs w:val="24"/>
        </w:rPr>
      </w:pPr>
      <w:r w:rsidRPr="00E3170A">
        <w:rPr>
          <w:rFonts w:ascii="Times New Roman" w:hAnsi="Times New Roman"/>
          <w:sz w:val="24"/>
          <w:szCs w:val="24"/>
        </w:rPr>
        <w:lastRenderedPageBreak/>
        <w:t xml:space="preserve">V části </w:t>
      </w:r>
      <w:r w:rsidRPr="00E3170A">
        <w:rPr>
          <w:rFonts w:ascii="Times New Roman" w:hAnsi="Times New Roman"/>
          <w:b/>
          <w:i/>
          <w:sz w:val="24"/>
          <w:szCs w:val="24"/>
        </w:rPr>
        <w:t>D v kapitolách Struktura ŠVP pro ZV</w:t>
      </w:r>
      <w:r w:rsidRPr="00E3170A">
        <w:rPr>
          <w:rFonts w:ascii="Times New Roman" w:hAnsi="Times New Roman"/>
          <w:i/>
          <w:sz w:val="24"/>
          <w:szCs w:val="24"/>
        </w:rPr>
        <w:t xml:space="preserve"> a </w:t>
      </w:r>
      <w:r w:rsidRPr="00E3170A">
        <w:rPr>
          <w:rFonts w:ascii="Times New Roman" w:hAnsi="Times New Roman"/>
          <w:b/>
          <w:i/>
          <w:sz w:val="24"/>
          <w:szCs w:val="24"/>
        </w:rPr>
        <w:t>Struktura ŠVP pro ZV na nižších st</w:t>
      </w:r>
      <w:r w:rsidR="00AF7D4C" w:rsidRPr="00E3170A">
        <w:rPr>
          <w:rFonts w:ascii="Times New Roman" w:hAnsi="Times New Roman"/>
          <w:b/>
          <w:i/>
          <w:sz w:val="24"/>
          <w:szCs w:val="24"/>
        </w:rPr>
        <w:t>upních víceletých gymnázií</w:t>
      </w:r>
      <w:r w:rsidR="00AF7D4C" w:rsidRPr="00E3170A">
        <w:rPr>
          <w:rFonts w:ascii="Times New Roman" w:hAnsi="Times New Roman"/>
          <w:sz w:val="24"/>
          <w:szCs w:val="24"/>
        </w:rPr>
        <w:t xml:space="preserve"> byly upraveny</w:t>
      </w:r>
      <w:r w:rsidRPr="00E3170A">
        <w:rPr>
          <w:rFonts w:ascii="Times New Roman" w:hAnsi="Times New Roman"/>
          <w:sz w:val="24"/>
          <w:szCs w:val="24"/>
        </w:rPr>
        <w:t xml:space="preserve"> některé body. V bodu </w:t>
      </w:r>
      <w:r w:rsidRPr="00E3170A">
        <w:rPr>
          <w:rFonts w:ascii="Times New Roman" w:hAnsi="Times New Roman"/>
          <w:i/>
          <w:sz w:val="24"/>
          <w:szCs w:val="24"/>
        </w:rPr>
        <w:t>1- Identifikační údaje</w:t>
      </w:r>
      <w:r w:rsidRPr="00E3170A">
        <w:rPr>
          <w:rFonts w:ascii="Times New Roman" w:hAnsi="Times New Roman"/>
          <w:sz w:val="24"/>
          <w:szCs w:val="24"/>
        </w:rPr>
        <w:t xml:space="preserve"> se vypouští slovo předkladatel, protože ředitel školy ŠVP v souladu se zákonem nikomu nepředkládá. V</w:t>
      </w:r>
      <w:r w:rsidR="00AF7D4C" w:rsidRPr="00E3170A">
        <w:rPr>
          <w:rFonts w:ascii="Times New Roman" w:hAnsi="Times New Roman"/>
          <w:sz w:val="24"/>
          <w:szCs w:val="24"/>
        </w:rPr>
        <w:t> </w:t>
      </w:r>
      <w:r w:rsidRPr="00E3170A">
        <w:rPr>
          <w:rFonts w:ascii="Times New Roman" w:hAnsi="Times New Roman"/>
          <w:sz w:val="24"/>
          <w:szCs w:val="24"/>
        </w:rPr>
        <w:t xml:space="preserve">bodu </w:t>
      </w:r>
      <w:r w:rsidR="00715183">
        <w:rPr>
          <w:rFonts w:ascii="Times New Roman" w:hAnsi="Times New Roman"/>
          <w:sz w:val="24"/>
          <w:szCs w:val="24"/>
        </w:rPr>
        <w:t xml:space="preserve">           </w:t>
      </w:r>
      <w:r w:rsidRPr="00E3170A">
        <w:rPr>
          <w:rFonts w:ascii="Times New Roman" w:hAnsi="Times New Roman"/>
          <w:i/>
          <w:sz w:val="24"/>
          <w:szCs w:val="24"/>
        </w:rPr>
        <w:t>2- Charakteristika školy</w:t>
      </w:r>
      <w:r w:rsidRPr="00E3170A">
        <w:rPr>
          <w:rFonts w:ascii="Times New Roman" w:hAnsi="Times New Roman"/>
          <w:sz w:val="24"/>
          <w:szCs w:val="24"/>
        </w:rPr>
        <w:t xml:space="preserve"> se vypouští část vybavení školy a upravuje se znění části spolupráce s</w:t>
      </w:r>
      <w:r w:rsidR="00715183">
        <w:rPr>
          <w:rFonts w:ascii="Times New Roman" w:hAnsi="Times New Roman"/>
          <w:sz w:val="24"/>
          <w:szCs w:val="24"/>
        </w:rPr>
        <w:t> </w:t>
      </w:r>
      <w:r w:rsidRPr="00E3170A">
        <w:rPr>
          <w:rFonts w:ascii="Times New Roman" w:hAnsi="Times New Roman"/>
          <w:sz w:val="24"/>
          <w:szCs w:val="24"/>
        </w:rPr>
        <w:t xml:space="preserve">rodiči a jinými subjekty a uvádí se to zde jako doporučující údaj. V bodu </w:t>
      </w:r>
      <w:r w:rsidRPr="00E3170A">
        <w:rPr>
          <w:rFonts w:ascii="Times New Roman" w:hAnsi="Times New Roman"/>
          <w:i/>
          <w:sz w:val="24"/>
          <w:szCs w:val="24"/>
        </w:rPr>
        <w:t>6 – Hodnocení výsledků vzdělávání žáků</w:t>
      </w:r>
      <w:r w:rsidRPr="00E3170A">
        <w:rPr>
          <w:rFonts w:ascii="Times New Roman" w:hAnsi="Times New Roman"/>
          <w:sz w:val="24"/>
          <w:szCs w:val="24"/>
        </w:rPr>
        <w:t xml:space="preserve"> se vypouští část </w:t>
      </w:r>
      <w:proofErr w:type="spellStart"/>
      <w:r w:rsidRPr="00E3170A">
        <w:rPr>
          <w:rFonts w:ascii="Times New Roman" w:hAnsi="Times New Roman"/>
          <w:sz w:val="24"/>
          <w:szCs w:val="24"/>
        </w:rPr>
        <w:t>autoevaluace</w:t>
      </w:r>
      <w:proofErr w:type="spellEnd"/>
      <w:r w:rsidRPr="00E3170A">
        <w:rPr>
          <w:rFonts w:ascii="Times New Roman" w:hAnsi="Times New Roman"/>
          <w:sz w:val="24"/>
          <w:szCs w:val="24"/>
        </w:rPr>
        <w:t xml:space="preserve"> školy, protože podle školského zákona se již samostatně neprovádí</w:t>
      </w:r>
      <w:r w:rsidR="00AF7D4C" w:rsidRPr="00E3170A">
        <w:rPr>
          <w:rFonts w:ascii="Times New Roman" w:hAnsi="Times New Roman"/>
          <w:sz w:val="24"/>
          <w:szCs w:val="24"/>
        </w:rPr>
        <w:t>, ale je součástí výroční zprávy</w:t>
      </w:r>
      <w:r w:rsidRPr="00E3170A">
        <w:rPr>
          <w:rFonts w:ascii="Times New Roman" w:hAnsi="Times New Roman"/>
          <w:sz w:val="24"/>
          <w:szCs w:val="24"/>
        </w:rPr>
        <w:t>; vyhodnocování ŠVP a jeho jednotlivých částí (hodnocení šk</w:t>
      </w:r>
      <w:r w:rsidR="00AF7D4C" w:rsidRPr="00E3170A">
        <w:rPr>
          <w:rFonts w:ascii="Times New Roman" w:hAnsi="Times New Roman"/>
          <w:sz w:val="24"/>
          <w:szCs w:val="24"/>
        </w:rPr>
        <w:t>oly v rámci výroční zprávy) je</w:t>
      </w:r>
      <w:r w:rsidRPr="00E3170A">
        <w:rPr>
          <w:rFonts w:ascii="Times New Roman" w:hAnsi="Times New Roman"/>
          <w:sz w:val="24"/>
          <w:szCs w:val="24"/>
        </w:rPr>
        <w:t xml:space="preserve"> zapracováno v části D v kapitole 11 Zásady pro zpracování školního vzdělávacího programu.</w:t>
      </w:r>
    </w:p>
    <w:p w:rsidR="008D2B61" w:rsidRPr="00E3170A" w:rsidRDefault="008D2B61" w:rsidP="00C47118">
      <w:pPr>
        <w:rPr>
          <w:rFonts w:ascii="Times New Roman" w:hAnsi="Times New Roman"/>
          <w:sz w:val="24"/>
          <w:szCs w:val="24"/>
        </w:rPr>
      </w:pPr>
    </w:p>
    <w:p w:rsidR="00B83CB6" w:rsidRDefault="00424FEB">
      <w:pPr>
        <w:rPr>
          <w:rFonts w:ascii="Times New Roman" w:hAnsi="Times New Roman"/>
          <w:b/>
          <w:sz w:val="24"/>
          <w:szCs w:val="24"/>
        </w:rPr>
      </w:pPr>
      <w:r>
        <w:rPr>
          <w:rFonts w:ascii="Times New Roman" w:hAnsi="Times New Roman"/>
          <w:b/>
          <w:sz w:val="24"/>
          <w:szCs w:val="24"/>
        </w:rPr>
        <w:t>Pro školy</w:t>
      </w:r>
      <w:r w:rsidR="0050158E">
        <w:rPr>
          <w:rFonts w:ascii="Times New Roman" w:hAnsi="Times New Roman"/>
          <w:b/>
          <w:sz w:val="24"/>
          <w:szCs w:val="24"/>
        </w:rPr>
        <w:t xml:space="preserve"> budou</w:t>
      </w:r>
      <w:r w:rsidR="00B83CB6" w:rsidRPr="00B83CB6">
        <w:rPr>
          <w:rFonts w:ascii="Times New Roman" w:hAnsi="Times New Roman"/>
          <w:b/>
          <w:sz w:val="24"/>
          <w:szCs w:val="24"/>
        </w:rPr>
        <w:t xml:space="preserve"> </w:t>
      </w:r>
      <w:r>
        <w:rPr>
          <w:rFonts w:ascii="Times New Roman" w:hAnsi="Times New Roman"/>
          <w:b/>
          <w:sz w:val="24"/>
          <w:szCs w:val="24"/>
        </w:rPr>
        <w:t>zpracován</w:t>
      </w:r>
      <w:r w:rsidR="0050158E">
        <w:rPr>
          <w:rFonts w:ascii="Times New Roman" w:hAnsi="Times New Roman"/>
          <w:b/>
          <w:sz w:val="24"/>
          <w:szCs w:val="24"/>
        </w:rPr>
        <w:t>y</w:t>
      </w:r>
      <w:r w:rsidR="00B83CB6" w:rsidRPr="00B83CB6">
        <w:rPr>
          <w:rFonts w:ascii="Times New Roman" w:hAnsi="Times New Roman"/>
          <w:b/>
          <w:sz w:val="24"/>
          <w:szCs w:val="24"/>
        </w:rPr>
        <w:t xml:space="preserve"> </w:t>
      </w:r>
      <w:r w:rsidR="0050158E">
        <w:rPr>
          <w:rFonts w:ascii="Times New Roman" w:hAnsi="Times New Roman"/>
          <w:b/>
          <w:sz w:val="24"/>
          <w:szCs w:val="24"/>
        </w:rPr>
        <w:t>vzorové</w:t>
      </w:r>
      <w:r>
        <w:rPr>
          <w:rFonts w:ascii="Times New Roman" w:hAnsi="Times New Roman"/>
          <w:b/>
          <w:sz w:val="24"/>
          <w:szCs w:val="24"/>
        </w:rPr>
        <w:t xml:space="preserve"> </w:t>
      </w:r>
      <w:r w:rsidR="0050158E">
        <w:rPr>
          <w:rFonts w:ascii="Times New Roman" w:hAnsi="Times New Roman"/>
          <w:b/>
          <w:sz w:val="24"/>
          <w:szCs w:val="24"/>
        </w:rPr>
        <w:t>dodatky</w:t>
      </w:r>
      <w:r w:rsidR="00B83CB6" w:rsidRPr="00B83CB6">
        <w:rPr>
          <w:rFonts w:ascii="Times New Roman" w:hAnsi="Times New Roman"/>
          <w:b/>
          <w:sz w:val="24"/>
          <w:szCs w:val="24"/>
        </w:rPr>
        <w:t xml:space="preserve"> k</w:t>
      </w:r>
      <w:r w:rsidR="0050158E">
        <w:rPr>
          <w:rFonts w:ascii="Times New Roman" w:hAnsi="Times New Roman"/>
          <w:b/>
          <w:sz w:val="24"/>
          <w:szCs w:val="24"/>
        </w:rPr>
        <w:t> </w:t>
      </w:r>
      <w:r w:rsidR="00B83CB6" w:rsidRPr="00B83CB6">
        <w:rPr>
          <w:rFonts w:ascii="Times New Roman" w:hAnsi="Times New Roman"/>
          <w:b/>
          <w:sz w:val="24"/>
          <w:szCs w:val="24"/>
        </w:rPr>
        <w:t>ŠV</w:t>
      </w:r>
      <w:r w:rsidR="0050158E">
        <w:rPr>
          <w:rFonts w:ascii="Times New Roman" w:hAnsi="Times New Roman"/>
          <w:b/>
          <w:sz w:val="24"/>
          <w:szCs w:val="24"/>
        </w:rPr>
        <w:t>P, které budou zveřejněny na webových stránkách MŠMT, a to během měsíce dubna.</w:t>
      </w:r>
    </w:p>
    <w:p w:rsidR="00B92991" w:rsidRDefault="00B92991">
      <w:pPr>
        <w:rPr>
          <w:rFonts w:ascii="Times New Roman" w:hAnsi="Times New Roman"/>
          <w:b/>
          <w:sz w:val="24"/>
          <w:szCs w:val="24"/>
        </w:rPr>
      </w:pPr>
    </w:p>
    <w:p w:rsidR="0050158E" w:rsidRDefault="0050158E">
      <w:pPr>
        <w:rPr>
          <w:rFonts w:ascii="Times New Roman" w:hAnsi="Times New Roman"/>
          <w:b/>
          <w:sz w:val="24"/>
          <w:szCs w:val="24"/>
          <w:highlight w:val="yellow"/>
        </w:rPr>
      </w:pPr>
    </w:p>
    <w:p w:rsidR="00B92991" w:rsidRPr="0050158E" w:rsidRDefault="0050158E">
      <w:pPr>
        <w:rPr>
          <w:rFonts w:ascii="Times New Roman" w:hAnsi="Times New Roman"/>
          <w:b/>
          <w:sz w:val="24"/>
          <w:szCs w:val="24"/>
        </w:rPr>
      </w:pPr>
      <w:r w:rsidRPr="0050158E">
        <w:rPr>
          <w:rFonts w:ascii="Times New Roman" w:hAnsi="Times New Roman"/>
          <w:b/>
          <w:sz w:val="24"/>
          <w:szCs w:val="24"/>
        </w:rPr>
        <w:t>Příloha LMP</w:t>
      </w:r>
    </w:p>
    <w:p w:rsidR="00B92991" w:rsidRDefault="00B92991">
      <w:pPr>
        <w:rPr>
          <w:rFonts w:ascii="Times New Roman" w:hAnsi="Times New Roman"/>
          <w:szCs w:val="22"/>
        </w:rPr>
      </w:pPr>
      <w:r w:rsidRPr="0050158E">
        <w:rPr>
          <w:rFonts w:ascii="Times New Roman" w:hAnsi="Times New Roman"/>
          <w:szCs w:val="22"/>
        </w:rPr>
        <w:t>Příloha RVP ZV – LMP nebyla součástí úprav RVP ZV. V současné chvíli probíhá diskuze nad zněním § 16, který bude novelizován v rámci připravované novely školského zákona. Podoba této přílohy může být odvozena, teprve až od konsenzuálního znění úpravy § 16. Nejdříve tedy po schválení návrhu úpravy školského zákona na úrovni MŠMT.</w:t>
      </w:r>
    </w:p>
    <w:p w:rsidR="005F4EEA" w:rsidRDefault="005F4EEA">
      <w:pPr>
        <w:rPr>
          <w:rFonts w:ascii="Times New Roman" w:hAnsi="Times New Roman"/>
          <w:szCs w:val="22"/>
        </w:rPr>
      </w:pPr>
    </w:p>
    <w:p w:rsidR="005F4EEA" w:rsidRDefault="005F4EEA">
      <w:pPr>
        <w:rPr>
          <w:rFonts w:ascii="Times New Roman" w:hAnsi="Times New Roman"/>
          <w:szCs w:val="22"/>
        </w:rPr>
      </w:pPr>
    </w:p>
    <w:p w:rsidR="005F4EEA" w:rsidRDefault="005F4EEA">
      <w:pPr>
        <w:rPr>
          <w:rFonts w:ascii="Times New Roman" w:hAnsi="Times New Roman"/>
          <w:szCs w:val="22"/>
        </w:rPr>
      </w:pPr>
    </w:p>
    <w:p w:rsidR="005F4EEA" w:rsidRDefault="005F4EEA">
      <w:pPr>
        <w:rPr>
          <w:rFonts w:ascii="Times New Roman" w:hAnsi="Times New Roman"/>
          <w:szCs w:val="22"/>
        </w:rPr>
      </w:pPr>
    </w:p>
    <w:p w:rsidR="005F4EEA" w:rsidRPr="00B92991" w:rsidRDefault="005F4EEA">
      <w:pPr>
        <w:rPr>
          <w:rFonts w:ascii="Times New Roman" w:hAnsi="Times New Roman"/>
          <w:b/>
          <w:sz w:val="24"/>
          <w:szCs w:val="24"/>
        </w:rPr>
      </w:pPr>
      <w:r>
        <w:rPr>
          <w:rFonts w:ascii="Times New Roman" w:hAnsi="Times New Roman"/>
          <w:szCs w:val="22"/>
        </w:rPr>
        <w:t>V Praze dne 29.</w:t>
      </w:r>
      <w:r w:rsidR="00EE0DB3">
        <w:rPr>
          <w:rFonts w:ascii="Times New Roman" w:hAnsi="Times New Roman"/>
          <w:szCs w:val="22"/>
        </w:rPr>
        <w:t xml:space="preserve"> </w:t>
      </w:r>
      <w:r>
        <w:rPr>
          <w:rFonts w:ascii="Times New Roman" w:hAnsi="Times New Roman"/>
          <w:szCs w:val="22"/>
        </w:rPr>
        <w:t>1.</w:t>
      </w:r>
      <w:r w:rsidR="00EE0DB3">
        <w:rPr>
          <w:rFonts w:ascii="Times New Roman" w:hAnsi="Times New Roman"/>
          <w:szCs w:val="22"/>
        </w:rPr>
        <w:t xml:space="preserve"> </w:t>
      </w:r>
      <w:r>
        <w:rPr>
          <w:rFonts w:ascii="Times New Roman" w:hAnsi="Times New Roman"/>
          <w:szCs w:val="22"/>
        </w:rPr>
        <w:t>2013</w:t>
      </w:r>
    </w:p>
    <w:sectPr w:rsidR="005F4EEA" w:rsidRPr="00B92991" w:rsidSect="00281261">
      <w:footerReference w:type="default" r:id="rId9"/>
      <w:pgSz w:w="11907" w:h="16840" w:code="9"/>
      <w:pgMar w:top="1701" w:right="1134" w:bottom="1134" w:left="1134" w:header="964" w:footer="62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B18" w:rsidRDefault="00A93B18">
      <w:r>
        <w:separator/>
      </w:r>
    </w:p>
  </w:endnote>
  <w:endnote w:type="continuationSeparator" w:id="0">
    <w:p w:rsidR="00A93B18" w:rsidRDefault="00A9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473" w:rsidRDefault="002402FC" w:rsidP="00953C7A">
    <w:pPr>
      <w:pStyle w:val="Zpat"/>
      <w:framePr w:wrap="around" w:vAnchor="text" w:hAnchor="margin" w:xAlign="center" w:y="1"/>
      <w:rPr>
        <w:rStyle w:val="slostrnky"/>
      </w:rPr>
    </w:pPr>
    <w:r>
      <w:rPr>
        <w:rStyle w:val="slostrnky"/>
      </w:rPr>
      <w:fldChar w:fldCharType="begin"/>
    </w:r>
    <w:r w:rsidR="00343473">
      <w:rPr>
        <w:rStyle w:val="slostrnky"/>
      </w:rPr>
      <w:instrText xml:space="preserve">PAGE  </w:instrText>
    </w:r>
    <w:r>
      <w:rPr>
        <w:rStyle w:val="slostrnky"/>
      </w:rPr>
      <w:fldChar w:fldCharType="separate"/>
    </w:r>
    <w:r w:rsidR="0067149B">
      <w:rPr>
        <w:rStyle w:val="slostrnky"/>
        <w:noProof/>
      </w:rPr>
      <w:t>1</w:t>
    </w:r>
    <w:r>
      <w:rPr>
        <w:rStyle w:val="slostrnky"/>
      </w:rPr>
      <w:fldChar w:fldCharType="end"/>
    </w:r>
  </w:p>
  <w:p w:rsidR="00343473" w:rsidRDefault="00343473" w:rsidP="00953C7A">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B18" w:rsidRDefault="00A93B18">
      <w:r>
        <w:separator/>
      </w:r>
    </w:p>
  </w:footnote>
  <w:footnote w:type="continuationSeparator" w:id="0">
    <w:p w:rsidR="00A93B18" w:rsidRDefault="00A93B18">
      <w:r>
        <w:continuationSeparator/>
      </w:r>
    </w:p>
  </w:footnote>
  <w:footnote w:id="1">
    <w:p w:rsidR="0039155B" w:rsidRPr="00D615D2" w:rsidRDefault="0039155B" w:rsidP="0039155B">
      <w:pPr>
        <w:pStyle w:val="Textpoznpodarou"/>
        <w:rPr>
          <w:rFonts w:ascii="Times New Roman" w:hAnsi="Times New Roman"/>
          <w:sz w:val="16"/>
          <w:szCs w:val="16"/>
        </w:rPr>
      </w:pPr>
      <w:r>
        <w:rPr>
          <w:rStyle w:val="Znakapoznpodarou"/>
        </w:rPr>
        <w:footnoteRef/>
      </w:r>
      <w:r>
        <w:t xml:space="preserve"> </w:t>
      </w:r>
      <w:proofErr w:type="spellStart"/>
      <w:r w:rsidRPr="00D615D2">
        <w:rPr>
          <w:rFonts w:ascii="Times New Roman" w:hAnsi="Times New Roman"/>
          <w:sz w:val="16"/>
          <w:szCs w:val="16"/>
        </w:rPr>
        <w:t>Bahr</w:t>
      </w:r>
      <w:proofErr w:type="spellEnd"/>
      <w:r w:rsidRPr="00D615D2">
        <w:rPr>
          <w:rFonts w:ascii="Times New Roman" w:hAnsi="Times New Roman"/>
          <w:sz w:val="16"/>
          <w:szCs w:val="16"/>
        </w:rPr>
        <w:t xml:space="preserve">, A., </w:t>
      </w:r>
      <w:proofErr w:type="spellStart"/>
      <w:r w:rsidRPr="00D615D2">
        <w:rPr>
          <w:rFonts w:ascii="Times New Roman" w:hAnsi="Times New Roman"/>
          <w:sz w:val="16"/>
          <w:szCs w:val="16"/>
        </w:rPr>
        <w:t>Bausch</w:t>
      </w:r>
      <w:proofErr w:type="spellEnd"/>
      <w:r w:rsidRPr="00D615D2">
        <w:rPr>
          <w:rFonts w:ascii="Times New Roman" w:hAnsi="Times New Roman"/>
          <w:sz w:val="16"/>
          <w:szCs w:val="16"/>
        </w:rPr>
        <w:t xml:space="preserve">, </w:t>
      </w:r>
      <w:proofErr w:type="gramStart"/>
      <w:r w:rsidRPr="00D615D2">
        <w:rPr>
          <w:rFonts w:ascii="Times New Roman" w:hAnsi="Times New Roman"/>
          <w:sz w:val="16"/>
          <w:szCs w:val="16"/>
        </w:rPr>
        <w:t>K.-R.</w:t>
      </w:r>
      <w:proofErr w:type="gramEnd"/>
      <w:r w:rsidRPr="00D615D2">
        <w:rPr>
          <w:rFonts w:ascii="Times New Roman" w:hAnsi="Times New Roman"/>
          <w:sz w:val="16"/>
          <w:szCs w:val="16"/>
        </w:rPr>
        <w:t xml:space="preserve">, </w:t>
      </w:r>
      <w:proofErr w:type="spellStart"/>
      <w:r w:rsidRPr="00D615D2">
        <w:rPr>
          <w:rFonts w:ascii="Times New Roman" w:hAnsi="Times New Roman"/>
          <w:sz w:val="16"/>
          <w:szCs w:val="16"/>
        </w:rPr>
        <w:t>Helbig</w:t>
      </w:r>
      <w:proofErr w:type="spellEnd"/>
      <w:r w:rsidRPr="00D615D2">
        <w:rPr>
          <w:rFonts w:ascii="Times New Roman" w:hAnsi="Times New Roman"/>
          <w:sz w:val="16"/>
          <w:szCs w:val="16"/>
        </w:rPr>
        <w:t xml:space="preserve">, B., </w:t>
      </w:r>
      <w:proofErr w:type="spellStart"/>
      <w:r w:rsidRPr="00D615D2">
        <w:rPr>
          <w:rFonts w:ascii="Times New Roman" w:hAnsi="Times New Roman"/>
          <w:sz w:val="16"/>
          <w:szCs w:val="16"/>
        </w:rPr>
        <w:t>Kleppin</w:t>
      </w:r>
      <w:proofErr w:type="spellEnd"/>
      <w:r w:rsidRPr="00D615D2">
        <w:rPr>
          <w:rFonts w:ascii="Times New Roman" w:hAnsi="Times New Roman"/>
          <w:sz w:val="16"/>
          <w:szCs w:val="16"/>
        </w:rPr>
        <w:t xml:space="preserve">, K., </w:t>
      </w:r>
      <w:proofErr w:type="spellStart"/>
      <w:r w:rsidRPr="00D615D2">
        <w:rPr>
          <w:rFonts w:ascii="Times New Roman" w:hAnsi="Times New Roman"/>
          <w:sz w:val="16"/>
          <w:szCs w:val="16"/>
        </w:rPr>
        <w:t>Königs</w:t>
      </w:r>
      <w:proofErr w:type="spellEnd"/>
      <w:r w:rsidRPr="00D615D2">
        <w:rPr>
          <w:rFonts w:ascii="Times New Roman" w:hAnsi="Times New Roman"/>
          <w:sz w:val="16"/>
          <w:szCs w:val="16"/>
        </w:rPr>
        <w:t xml:space="preserve">, F. G., </w:t>
      </w:r>
      <w:proofErr w:type="spellStart"/>
      <w:r w:rsidRPr="00D615D2">
        <w:rPr>
          <w:rFonts w:ascii="Times New Roman" w:hAnsi="Times New Roman"/>
          <w:sz w:val="16"/>
          <w:szCs w:val="16"/>
        </w:rPr>
        <w:t>Tönshoff</w:t>
      </w:r>
      <w:proofErr w:type="spellEnd"/>
      <w:r w:rsidRPr="00D615D2">
        <w:rPr>
          <w:rFonts w:ascii="Times New Roman" w:hAnsi="Times New Roman"/>
          <w:sz w:val="16"/>
          <w:szCs w:val="16"/>
        </w:rPr>
        <w:t xml:space="preserve">, W.: </w:t>
      </w:r>
      <w:proofErr w:type="spellStart"/>
      <w:r w:rsidRPr="00D615D2">
        <w:rPr>
          <w:rFonts w:ascii="Times New Roman" w:hAnsi="Times New Roman"/>
          <w:sz w:val="16"/>
          <w:szCs w:val="16"/>
        </w:rPr>
        <w:t>Forschungsgegenstand</w:t>
      </w:r>
      <w:proofErr w:type="spellEnd"/>
      <w:r w:rsidRPr="00D615D2">
        <w:rPr>
          <w:rFonts w:ascii="Times New Roman" w:hAnsi="Times New Roman"/>
          <w:sz w:val="16"/>
          <w:szCs w:val="16"/>
        </w:rPr>
        <w:t xml:space="preserve"> </w:t>
      </w:r>
      <w:proofErr w:type="spellStart"/>
      <w:r w:rsidRPr="00D615D2">
        <w:rPr>
          <w:rFonts w:ascii="Times New Roman" w:hAnsi="Times New Roman"/>
          <w:sz w:val="16"/>
          <w:szCs w:val="16"/>
        </w:rPr>
        <w:t>Teriärsprachenunterricht</w:t>
      </w:r>
      <w:proofErr w:type="spellEnd"/>
      <w:r w:rsidRPr="00D615D2">
        <w:rPr>
          <w:rFonts w:ascii="Times New Roman" w:hAnsi="Times New Roman"/>
          <w:sz w:val="16"/>
          <w:szCs w:val="16"/>
        </w:rPr>
        <w:t xml:space="preserve">. </w:t>
      </w:r>
      <w:proofErr w:type="spellStart"/>
      <w:r w:rsidRPr="00D615D2">
        <w:rPr>
          <w:rFonts w:ascii="Times New Roman" w:hAnsi="Times New Roman"/>
          <w:sz w:val="16"/>
          <w:szCs w:val="16"/>
        </w:rPr>
        <w:t>Ergebnisse</w:t>
      </w:r>
      <w:proofErr w:type="spellEnd"/>
      <w:r w:rsidRPr="00D615D2">
        <w:rPr>
          <w:rFonts w:ascii="Times New Roman" w:hAnsi="Times New Roman"/>
          <w:sz w:val="16"/>
          <w:szCs w:val="16"/>
        </w:rPr>
        <w:t xml:space="preserve"> </w:t>
      </w:r>
      <w:proofErr w:type="spellStart"/>
      <w:r w:rsidRPr="00D615D2">
        <w:rPr>
          <w:rFonts w:ascii="Times New Roman" w:hAnsi="Times New Roman"/>
          <w:sz w:val="16"/>
          <w:szCs w:val="16"/>
        </w:rPr>
        <w:t>eines</w:t>
      </w:r>
      <w:proofErr w:type="spellEnd"/>
      <w:r w:rsidRPr="00D615D2">
        <w:rPr>
          <w:rFonts w:ascii="Times New Roman" w:hAnsi="Times New Roman"/>
          <w:sz w:val="16"/>
          <w:szCs w:val="16"/>
        </w:rPr>
        <w:t xml:space="preserve"> </w:t>
      </w:r>
      <w:proofErr w:type="spellStart"/>
      <w:r w:rsidRPr="00D615D2">
        <w:rPr>
          <w:rFonts w:ascii="Times New Roman" w:hAnsi="Times New Roman"/>
          <w:sz w:val="16"/>
          <w:szCs w:val="16"/>
        </w:rPr>
        <w:t>empirischen</w:t>
      </w:r>
      <w:proofErr w:type="spellEnd"/>
      <w:r w:rsidRPr="00D615D2">
        <w:rPr>
          <w:rFonts w:ascii="Times New Roman" w:hAnsi="Times New Roman"/>
          <w:sz w:val="16"/>
          <w:szCs w:val="16"/>
        </w:rPr>
        <w:t xml:space="preserve"> </w:t>
      </w:r>
      <w:proofErr w:type="spellStart"/>
      <w:r w:rsidRPr="00D615D2">
        <w:rPr>
          <w:rFonts w:ascii="Times New Roman" w:hAnsi="Times New Roman"/>
          <w:sz w:val="16"/>
          <w:szCs w:val="16"/>
        </w:rPr>
        <w:t>Projekts</w:t>
      </w:r>
      <w:proofErr w:type="spellEnd"/>
      <w:r w:rsidRPr="00D615D2">
        <w:rPr>
          <w:rFonts w:ascii="Times New Roman" w:hAnsi="Times New Roman"/>
          <w:sz w:val="16"/>
          <w:szCs w:val="16"/>
        </w:rPr>
        <w:t xml:space="preserve">, </w:t>
      </w:r>
      <w:proofErr w:type="spellStart"/>
      <w:r w:rsidRPr="00D615D2">
        <w:rPr>
          <w:rFonts w:ascii="Times New Roman" w:hAnsi="Times New Roman"/>
          <w:sz w:val="16"/>
          <w:szCs w:val="16"/>
        </w:rPr>
        <w:t>Bochum</w:t>
      </w:r>
      <w:proofErr w:type="spellEnd"/>
      <w:r w:rsidRPr="00D615D2">
        <w:rPr>
          <w:rFonts w:ascii="Times New Roman" w:hAnsi="Times New Roman"/>
          <w:sz w:val="16"/>
          <w:szCs w:val="16"/>
        </w:rPr>
        <w:t xml:space="preserve"> 1996, s. 219.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2B67"/>
    <w:multiLevelType w:val="hybridMultilevel"/>
    <w:tmpl w:val="8B2ECE80"/>
    <w:lvl w:ilvl="0" w:tplc="BE7C3A3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23E23CE"/>
    <w:multiLevelType w:val="hybridMultilevel"/>
    <w:tmpl w:val="B26C7A50"/>
    <w:lvl w:ilvl="0" w:tplc="A6B88088">
      <w:start w:val="1"/>
      <w:numFmt w:val="upperRoman"/>
      <w:lvlText w:val="%1."/>
      <w:lvlJc w:val="left"/>
      <w:pPr>
        <w:tabs>
          <w:tab w:val="num" w:pos="1080"/>
        </w:tabs>
        <w:ind w:left="1080" w:hanging="720"/>
      </w:pPr>
      <w:rPr>
        <w:rFonts w:hint="default"/>
      </w:rPr>
    </w:lvl>
    <w:lvl w:ilvl="1" w:tplc="EE42D88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4B66242"/>
    <w:multiLevelType w:val="hybridMultilevel"/>
    <w:tmpl w:val="35580268"/>
    <w:lvl w:ilvl="0" w:tplc="9D3E0152">
      <w:numFmt w:val="bullet"/>
      <w:lvlText w:val="•"/>
      <w:lvlJc w:val="left"/>
      <w:pPr>
        <w:ind w:left="1800" w:hanging="360"/>
      </w:pPr>
      <w:rPr>
        <w:rFonts w:ascii="Times New Roman" w:hAnsi="Times New Roman" w:cs="Times New Roman" w:hint="default"/>
        <w:b/>
        <w:i w:val="0"/>
        <w:sz w:val="28"/>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cs="Wingdings" w:hint="default"/>
      </w:rPr>
    </w:lvl>
    <w:lvl w:ilvl="3" w:tplc="04050001" w:tentative="1">
      <w:start w:val="1"/>
      <w:numFmt w:val="bullet"/>
      <w:lvlText w:val=""/>
      <w:lvlJc w:val="left"/>
      <w:pPr>
        <w:ind w:left="3960" w:hanging="360"/>
      </w:pPr>
      <w:rPr>
        <w:rFonts w:ascii="Symbol" w:hAnsi="Symbol" w:cs="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cs="Wingdings" w:hint="default"/>
      </w:rPr>
    </w:lvl>
    <w:lvl w:ilvl="6" w:tplc="04050001" w:tentative="1">
      <w:start w:val="1"/>
      <w:numFmt w:val="bullet"/>
      <w:lvlText w:val=""/>
      <w:lvlJc w:val="left"/>
      <w:pPr>
        <w:ind w:left="6120" w:hanging="360"/>
      </w:pPr>
      <w:rPr>
        <w:rFonts w:ascii="Symbol" w:hAnsi="Symbol" w:cs="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cs="Wingdings" w:hint="default"/>
      </w:rPr>
    </w:lvl>
  </w:abstractNum>
  <w:abstractNum w:abstractNumId="3">
    <w:nsid w:val="09AD5561"/>
    <w:multiLevelType w:val="hybridMultilevel"/>
    <w:tmpl w:val="7EEED552"/>
    <w:lvl w:ilvl="0" w:tplc="0405000F">
      <w:start w:val="1"/>
      <w:numFmt w:val="decimal"/>
      <w:lvlText w:val="%1."/>
      <w:lvlJc w:val="left"/>
      <w:pPr>
        <w:tabs>
          <w:tab w:val="num" w:pos="720"/>
        </w:tabs>
        <w:ind w:left="720" w:hanging="360"/>
      </w:pPr>
      <w:rPr>
        <w:rFonts w:hint="default"/>
      </w:rPr>
    </w:lvl>
    <w:lvl w:ilvl="1" w:tplc="C0D8D9DC">
      <w:start w:val="1"/>
      <w:numFmt w:val="bullet"/>
      <w:lvlText w:val=""/>
      <w:lvlJc w:val="left"/>
      <w:pPr>
        <w:tabs>
          <w:tab w:val="num" w:pos="1440"/>
        </w:tabs>
        <w:ind w:left="1440" w:hanging="360"/>
      </w:pPr>
      <w:rPr>
        <w:rFonts w:ascii="Wingdings" w:hAnsi="Wingdings" w:hint="default"/>
      </w:rPr>
    </w:lvl>
    <w:lvl w:ilvl="2" w:tplc="4FF00A9A">
      <w:start w:val="1"/>
      <w:numFmt w:val="bullet"/>
      <w:lvlText w:val=""/>
      <w:lvlJc w:val="left"/>
      <w:pPr>
        <w:tabs>
          <w:tab w:val="num" w:pos="2160"/>
        </w:tabs>
        <w:ind w:left="2160" w:hanging="360"/>
      </w:pPr>
      <w:rPr>
        <w:rFonts w:ascii="Wingdings" w:hAnsi="Wingdings" w:hint="default"/>
      </w:rPr>
    </w:lvl>
    <w:lvl w:ilvl="3" w:tplc="FE4096BC">
      <w:start w:val="1"/>
      <w:numFmt w:val="bullet"/>
      <w:lvlText w:val=""/>
      <w:lvlJc w:val="left"/>
      <w:pPr>
        <w:tabs>
          <w:tab w:val="num" w:pos="2880"/>
        </w:tabs>
        <w:ind w:left="2880" w:hanging="360"/>
      </w:pPr>
      <w:rPr>
        <w:rFonts w:ascii="Wingdings" w:hAnsi="Wingdings" w:hint="default"/>
      </w:rPr>
    </w:lvl>
    <w:lvl w:ilvl="4" w:tplc="3D7890DE">
      <w:start w:val="1"/>
      <w:numFmt w:val="bullet"/>
      <w:lvlText w:val=""/>
      <w:lvlJc w:val="left"/>
      <w:pPr>
        <w:tabs>
          <w:tab w:val="num" w:pos="3600"/>
        </w:tabs>
        <w:ind w:left="3600" w:hanging="360"/>
      </w:pPr>
      <w:rPr>
        <w:rFonts w:ascii="Wingdings" w:hAnsi="Wingdings" w:hint="default"/>
      </w:rPr>
    </w:lvl>
    <w:lvl w:ilvl="5" w:tplc="333CE7D6">
      <w:start w:val="1"/>
      <w:numFmt w:val="bullet"/>
      <w:lvlText w:val=""/>
      <w:lvlJc w:val="left"/>
      <w:pPr>
        <w:tabs>
          <w:tab w:val="num" w:pos="4320"/>
        </w:tabs>
        <w:ind w:left="4320" w:hanging="360"/>
      </w:pPr>
      <w:rPr>
        <w:rFonts w:ascii="Wingdings" w:hAnsi="Wingdings" w:hint="default"/>
      </w:rPr>
    </w:lvl>
    <w:lvl w:ilvl="6" w:tplc="B0B21E12">
      <w:start w:val="1"/>
      <w:numFmt w:val="bullet"/>
      <w:lvlText w:val=""/>
      <w:lvlJc w:val="left"/>
      <w:pPr>
        <w:tabs>
          <w:tab w:val="num" w:pos="5040"/>
        </w:tabs>
        <w:ind w:left="5040" w:hanging="360"/>
      </w:pPr>
      <w:rPr>
        <w:rFonts w:ascii="Wingdings" w:hAnsi="Wingdings" w:hint="default"/>
      </w:rPr>
    </w:lvl>
    <w:lvl w:ilvl="7" w:tplc="23D62B24">
      <w:start w:val="1"/>
      <w:numFmt w:val="bullet"/>
      <w:lvlText w:val=""/>
      <w:lvlJc w:val="left"/>
      <w:pPr>
        <w:tabs>
          <w:tab w:val="num" w:pos="5760"/>
        </w:tabs>
        <w:ind w:left="5760" w:hanging="360"/>
      </w:pPr>
      <w:rPr>
        <w:rFonts w:ascii="Wingdings" w:hAnsi="Wingdings" w:hint="default"/>
      </w:rPr>
    </w:lvl>
    <w:lvl w:ilvl="8" w:tplc="87D8EA28">
      <w:start w:val="1"/>
      <w:numFmt w:val="bullet"/>
      <w:lvlText w:val=""/>
      <w:lvlJc w:val="left"/>
      <w:pPr>
        <w:tabs>
          <w:tab w:val="num" w:pos="6480"/>
        </w:tabs>
        <w:ind w:left="6480" w:hanging="360"/>
      </w:pPr>
      <w:rPr>
        <w:rFonts w:ascii="Wingdings" w:hAnsi="Wingdings" w:hint="default"/>
      </w:rPr>
    </w:lvl>
  </w:abstractNum>
  <w:abstractNum w:abstractNumId="4">
    <w:nsid w:val="0A02153F"/>
    <w:multiLevelType w:val="hybridMultilevel"/>
    <w:tmpl w:val="B344DD64"/>
    <w:lvl w:ilvl="0" w:tplc="A73C4CE0">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nsid w:val="0AC01D24"/>
    <w:multiLevelType w:val="hybridMultilevel"/>
    <w:tmpl w:val="3CC6F2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4413A6E"/>
    <w:multiLevelType w:val="hybridMultilevel"/>
    <w:tmpl w:val="1DEEAE3A"/>
    <w:lvl w:ilvl="0" w:tplc="9156FC6A">
      <w:start w:val="4"/>
      <w:numFmt w:val="upp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nsid w:val="15A04C83"/>
    <w:multiLevelType w:val="hybridMultilevel"/>
    <w:tmpl w:val="EC96B72E"/>
    <w:lvl w:ilvl="0" w:tplc="10F83AF2">
      <w:numFmt w:val="bullet"/>
      <w:pStyle w:val="Odrka2"/>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AC37327"/>
    <w:multiLevelType w:val="hybridMultilevel"/>
    <w:tmpl w:val="E7EA7B2A"/>
    <w:lvl w:ilvl="0" w:tplc="BE7C3A3C">
      <w:start w:val="1"/>
      <w:numFmt w:val="bullet"/>
      <w:lvlText w:val="-"/>
      <w:lvlJc w:val="left"/>
      <w:pPr>
        <w:ind w:left="1440" w:hanging="360"/>
      </w:pPr>
      <w:rPr>
        <w:rFonts w:ascii="Times New Roman"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9">
    <w:nsid w:val="1B4D7CBE"/>
    <w:multiLevelType w:val="hybridMultilevel"/>
    <w:tmpl w:val="B492E094"/>
    <w:lvl w:ilvl="0" w:tplc="BE7C3A3C">
      <w:start w:val="1"/>
      <w:numFmt w:val="bullet"/>
      <w:lvlText w:val="-"/>
      <w:lvlJc w:val="left"/>
      <w:pPr>
        <w:ind w:left="890" w:hanging="360"/>
      </w:pPr>
      <w:rPr>
        <w:rFonts w:ascii="Times New Roman" w:hAnsi="Times New Roman" w:cs="Times New Roman" w:hint="default"/>
      </w:rPr>
    </w:lvl>
    <w:lvl w:ilvl="1" w:tplc="04050003">
      <w:start w:val="1"/>
      <w:numFmt w:val="bullet"/>
      <w:lvlText w:val="o"/>
      <w:lvlJc w:val="left"/>
      <w:pPr>
        <w:ind w:left="1610" w:hanging="360"/>
      </w:pPr>
      <w:rPr>
        <w:rFonts w:ascii="Courier New" w:hAnsi="Courier New" w:cs="Courier New" w:hint="default"/>
      </w:rPr>
    </w:lvl>
    <w:lvl w:ilvl="2" w:tplc="04050005">
      <w:start w:val="1"/>
      <w:numFmt w:val="bullet"/>
      <w:lvlText w:val=""/>
      <w:lvlJc w:val="left"/>
      <w:pPr>
        <w:ind w:left="2330" w:hanging="360"/>
      </w:pPr>
      <w:rPr>
        <w:rFonts w:ascii="Wingdings" w:hAnsi="Wingdings" w:hint="default"/>
      </w:rPr>
    </w:lvl>
    <w:lvl w:ilvl="3" w:tplc="04050001">
      <w:start w:val="1"/>
      <w:numFmt w:val="bullet"/>
      <w:lvlText w:val=""/>
      <w:lvlJc w:val="left"/>
      <w:pPr>
        <w:ind w:left="3050" w:hanging="360"/>
      </w:pPr>
      <w:rPr>
        <w:rFonts w:ascii="Symbol" w:hAnsi="Symbol" w:hint="default"/>
      </w:rPr>
    </w:lvl>
    <w:lvl w:ilvl="4" w:tplc="04050003">
      <w:start w:val="1"/>
      <w:numFmt w:val="bullet"/>
      <w:lvlText w:val="o"/>
      <w:lvlJc w:val="left"/>
      <w:pPr>
        <w:ind w:left="3770" w:hanging="360"/>
      </w:pPr>
      <w:rPr>
        <w:rFonts w:ascii="Courier New" w:hAnsi="Courier New" w:cs="Courier New" w:hint="default"/>
      </w:rPr>
    </w:lvl>
    <w:lvl w:ilvl="5" w:tplc="04050005">
      <w:start w:val="1"/>
      <w:numFmt w:val="bullet"/>
      <w:lvlText w:val=""/>
      <w:lvlJc w:val="left"/>
      <w:pPr>
        <w:ind w:left="4490" w:hanging="360"/>
      </w:pPr>
      <w:rPr>
        <w:rFonts w:ascii="Wingdings" w:hAnsi="Wingdings" w:hint="default"/>
      </w:rPr>
    </w:lvl>
    <w:lvl w:ilvl="6" w:tplc="04050001">
      <w:start w:val="1"/>
      <w:numFmt w:val="bullet"/>
      <w:lvlText w:val=""/>
      <w:lvlJc w:val="left"/>
      <w:pPr>
        <w:ind w:left="5210" w:hanging="360"/>
      </w:pPr>
      <w:rPr>
        <w:rFonts w:ascii="Symbol" w:hAnsi="Symbol" w:hint="default"/>
      </w:rPr>
    </w:lvl>
    <w:lvl w:ilvl="7" w:tplc="04050003">
      <w:start w:val="1"/>
      <w:numFmt w:val="bullet"/>
      <w:lvlText w:val="o"/>
      <w:lvlJc w:val="left"/>
      <w:pPr>
        <w:ind w:left="5930" w:hanging="360"/>
      </w:pPr>
      <w:rPr>
        <w:rFonts w:ascii="Courier New" w:hAnsi="Courier New" w:cs="Courier New" w:hint="default"/>
      </w:rPr>
    </w:lvl>
    <w:lvl w:ilvl="8" w:tplc="04050005">
      <w:start w:val="1"/>
      <w:numFmt w:val="bullet"/>
      <w:lvlText w:val=""/>
      <w:lvlJc w:val="left"/>
      <w:pPr>
        <w:ind w:left="6650" w:hanging="360"/>
      </w:pPr>
      <w:rPr>
        <w:rFonts w:ascii="Wingdings" w:hAnsi="Wingdings" w:hint="default"/>
      </w:rPr>
    </w:lvl>
  </w:abstractNum>
  <w:abstractNum w:abstractNumId="10">
    <w:nsid w:val="226123C6"/>
    <w:multiLevelType w:val="singleLevel"/>
    <w:tmpl w:val="E0FA95A0"/>
    <w:lvl w:ilvl="0">
      <w:start w:val="1"/>
      <w:numFmt w:val="bullet"/>
      <w:pStyle w:val="Odrka"/>
      <w:lvlText w:val=""/>
      <w:lvlJc w:val="left"/>
      <w:pPr>
        <w:tabs>
          <w:tab w:val="num" w:pos="360"/>
        </w:tabs>
        <w:ind w:left="360" w:hanging="360"/>
      </w:pPr>
      <w:rPr>
        <w:rFonts w:ascii="Symbol" w:hAnsi="Symbol" w:hint="default"/>
      </w:rPr>
    </w:lvl>
  </w:abstractNum>
  <w:abstractNum w:abstractNumId="11">
    <w:nsid w:val="24655EFB"/>
    <w:multiLevelType w:val="hybridMultilevel"/>
    <w:tmpl w:val="1FEC15B2"/>
    <w:lvl w:ilvl="0" w:tplc="BE7C3A3C">
      <w:start w:val="1"/>
      <w:numFmt w:val="bullet"/>
      <w:lvlText w:val="-"/>
      <w:lvlJc w:val="left"/>
      <w:pPr>
        <w:ind w:left="890" w:hanging="360"/>
      </w:pPr>
      <w:rPr>
        <w:rFonts w:ascii="Times New Roman" w:hAnsi="Times New Roman" w:cs="Times New Roman" w:hint="default"/>
      </w:rPr>
    </w:lvl>
    <w:lvl w:ilvl="1" w:tplc="04050003">
      <w:start w:val="1"/>
      <w:numFmt w:val="bullet"/>
      <w:lvlText w:val="o"/>
      <w:lvlJc w:val="left"/>
      <w:pPr>
        <w:ind w:left="1610" w:hanging="360"/>
      </w:pPr>
      <w:rPr>
        <w:rFonts w:ascii="Courier New" w:hAnsi="Courier New" w:cs="Courier New" w:hint="default"/>
      </w:rPr>
    </w:lvl>
    <w:lvl w:ilvl="2" w:tplc="04050005">
      <w:start w:val="1"/>
      <w:numFmt w:val="bullet"/>
      <w:lvlText w:val=""/>
      <w:lvlJc w:val="left"/>
      <w:pPr>
        <w:ind w:left="2330" w:hanging="360"/>
      </w:pPr>
      <w:rPr>
        <w:rFonts w:ascii="Wingdings" w:hAnsi="Wingdings" w:hint="default"/>
      </w:rPr>
    </w:lvl>
    <w:lvl w:ilvl="3" w:tplc="04050001">
      <w:start w:val="1"/>
      <w:numFmt w:val="bullet"/>
      <w:lvlText w:val=""/>
      <w:lvlJc w:val="left"/>
      <w:pPr>
        <w:ind w:left="3050" w:hanging="360"/>
      </w:pPr>
      <w:rPr>
        <w:rFonts w:ascii="Symbol" w:hAnsi="Symbol" w:hint="default"/>
      </w:rPr>
    </w:lvl>
    <w:lvl w:ilvl="4" w:tplc="04050003">
      <w:start w:val="1"/>
      <w:numFmt w:val="bullet"/>
      <w:lvlText w:val="o"/>
      <w:lvlJc w:val="left"/>
      <w:pPr>
        <w:ind w:left="3770" w:hanging="360"/>
      </w:pPr>
      <w:rPr>
        <w:rFonts w:ascii="Courier New" w:hAnsi="Courier New" w:cs="Courier New" w:hint="default"/>
      </w:rPr>
    </w:lvl>
    <w:lvl w:ilvl="5" w:tplc="04050005">
      <w:start w:val="1"/>
      <w:numFmt w:val="bullet"/>
      <w:lvlText w:val=""/>
      <w:lvlJc w:val="left"/>
      <w:pPr>
        <w:ind w:left="4490" w:hanging="360"/>
      </w:pPr>
      <w:rPr>
        <w:rFonts w:ascii="Wingdings" w:hAnsi="Wingdings" w:hint="default"/>
      </w:rPr>
    </w:lvl>
    <w:lvl w:ilvl="6" w:tplc="04050001">
      <w:start w:val="1"/>
      <w:numFmt w:val="bullet"/>
      <w:lvlText w:val=""/>
      <w:lvlJc w:val="left"/>
      <w:pPr>
        <w:ind w:left="5210" w:hanging="360"/>
      </w:pPr>
      <w:rPr>
        <w:rFonts w:ascii="Symbol" w:hAnsi="Symbol" w:hint="default"/>
      </w:rPr>
    </w:lvl>
    <w:lvl w:ilvl="7" w:tplc="04050003">
      <w:start w:val="1"/>
      <w:numFmt w:val="bullet"/>
      <w:lvlText w:val="o"/>
      <w:lvlJc w:val="left"/>
      <w:pPr>
        <w:ind w:left="5930" w:hanging="360"/>
      </w:pPr>
      <w:rPr>
        <w:rFonts w:ascii="Courier New" w:hAnsi="Courier New" w:cs="Courier New" w:hint="default"/>
      </w:rPr>
    </w:lvl>
    <w:lvl w:ilvl="8" w:tplc="04050005">
      <w:start w:val="1"/>
      <w:numFmt w:val="bullet"/>
      <w:lvlText w:val=""/>
      <w:lvlJc w:val="left"/>
      <w:pPr>
        <w:ind w:left="6650" w:hanging="360"/>
      </w:pPr>
      <w:rPr>
        <w:rFonts w:ascii="Wingdings" w:hAnsi="Wingdings" w:hint="default"/>
      </w:rPr>
    </w:lvl>
  </w:abstractNum>
  <w:abstractNum w:abstractNumId="12">
    <w:nsid w:val="26D86915"/>
    <w:multiLevelType w:val="hybridMultilevel"/>
    <w:tmpl w:val="8316612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8AE67F9"/>
    <w:multiLevelType w:val="hybridMultilevel"/>
    <w:tmpl w:val="EDFC99A8"/>
    <w:lvl w:ilvl="0" w:tplc="A73C4CE0">
      <w:start w:val="1"/>
      <w:numFmt w:val="bullet"/>
      <w:lvlText w:val="-"/>
      <w:lvlJc w:val="left"/>
      <w:pPr>
        <w:ind w:left="360" w:hanging="360"/>
      </w:pPr>
      <w:rPr>
        <w:rFonts w:ascii="Symbol" w:hAnsi="Symbol" w:hint="default"/>
      </w:rPr>
    </w:lvl>
    <w:lvl w:ilvl="1" w:tplc="0405000D">
      <w:start w:val="1"/>
      <w:numFmt w:val="bullet"/>
      <w:lvlText w:val=""/>
      <w:lvlJc w:val="left"/>
      <w:pPr>
        <w:ind w:left="1080" w:hanging="360"/>
      </w:pPr>
      <w:rPr>
        <w:rFonts w:ascii="Wingdings" w:hAnsi="Wingdings"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2A2D3305"/>
    <w:multiLevelType w:val="hybridMultilevel"/>
    <w:tmpl w:val="51F48ADA"/>
    <w:lvl w:ilvl="0" w:tplc="FEDCDD1E">
      <w:start w:val="19"/>
      <w:numFmt w:val="bullet"/>
      <w:lvlText w:val="-"/>
      <w:lvlJc w:val="left"/>
      <w:pPr>
        <w:ind w:left="720" w:hanging="360"/>
      </w:pPr>
      <w:rPr>
        <w:rFonts w:ascii="Calibri" w:eastAsia="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nsid w:val="2B0F187C"/>
    <w:multiLevelType w:val="hybridMultilevel"/>
    <w:tmpl w:val="921CC0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F480CCC"/>
    <w:multiLevelType w:val="hybridMultilevel"/>
    <w:tmpl w:val="1A082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00E421A"/>
    <w:multiLevelType w:val="hybridMultilevel"/>
    <w:tmpl w:val="2C9A62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0FE4758"/>
    <w:multiLevelType w:val="multilevel"/>
    <w:tmpl w:val="B6A0C062"/>
    <w:styleLink w:val="Stylslovn"/>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32D96B33"/>
    <w:multiLevelType w:val="hybridMultilevel"/>
    <w:tmpl w:val="C6B47426"/>
    <w:lvl w:ilvl="0" w:tplc="9D3E0152">
      <w:numFmt w:val="bullet"/>
      <w:pStyle w:val="RVP-vetuiva"/>
      <w:lvlText w:val="•"/>
      <w:lvlJc w:val="left"/>
      <w:pPr>
        <w:ind w:left="720" w:hanging="360"/>
      </w:pPr>
      <w:rPr>
        <w:rFonts w:ascii="Times New Roman" w:hAnsi="Times New Roman" w:cs="Times New Roman" w:hint="default"/>
        <w:b/>
        <w:i w:val="0"/>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40F5FB8"/>
    <w:multiLevelType w:val="hybridMultilevel"/>
    <w:tmpl w:val="E716B636"/>
    <w:lvl w:ilvl="0" w:tplc="04050015">
      <w:start w:val="1"/>
      <w:numFmt w:val="upp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nsid w:val="361C0F6C"/>
    <w:multiLevelType w:val="hybridMultilevel"/>
    <w:tmpl w:val="456A8052"/>
    <w:lvl w:ilvl="0" w:tplc="BE7C3A3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CEB4B28"/>
    <w:multiLevelType w:val="hybridMultilevel"/>
    <w:tmpl w:val="63AA0BF6"/>
    <w:lvl w:ilvl="0" w:tplc="394212F6">
      <w:start w:val="1"/>
      <w:numFmt w:val="decimal"/>
      <w:lvlText w:val="%1."/>
      <w:lvlJc w:val="left"/>
      <w:pPr>
        <w:ind w:left="72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F642879"/>
    <w:multiLevelType w:val="hybridMultilevel"/>
    <w:tmpl w:val="7454386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6295118"/>
    <w:multiLevelType w:val="hybridMultilevel"/>
    <w:tmpl w:val="231A007E"/>
    <w:lvl w:ilvl="0" w:tplc="E4983CE0">
      <w:start w:val="2"/>
      <w:numFmt w:val="bullet"/>
      <w:lvlText w:val="-"/>
      <w:lvlJc w:val="left"/>
      <w:pPr>
        <w:tabs>
          <w:tab w:val="num" w:pos="480"/>
        </w:tabs>
        <w:ind w:left="480" w:hanging="360"/>
      </w:pPr>
      <w:rPr>
        <w:rFonts w:ascii="Georgia" w:eastAsia="Times New Roman" w:hAnsi="Georgia" w:hint="default"/>
      </w:rPr>
    </w:lvl>
    <w:lvl w:ilvl="1" w:tplc="04050005">
      <w:start w:val="1"/>
      <w:numFmt w:val="bullet"/>
      <w:lvlText w:val=""/>
      <w:lvlJc w:val="left"/>
      <w:pPr>
        <w:tabs>
          <w:tab w:val="num" w:pos="1500"/>
        </w:tabs>
        <w:ind w:left="1500" w:hanging="360"/>
      </w:pPr>
      <w:rPr>
        <w:rFonts w:ascii="Wingdings" w:hAnsi="Wingdings"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nsid w:val="551C4C07"/>
    <w:multiLevelType w:val="hybridMultilevel"/>
    <w:tmpl w:val="6F9ADB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5D87E32"/>
    <w:multiLevelType w:val="hybridMultilevel"/>
    <w:tmpl w:val="0C9869C2"/>
    <w:lvl w:ilvl="0" w:tplc="BE7C3A3C">
      <w:start w:val="1"/>
      <w:numFmt w:val="bullet"/>
      <w:lvlText w:val="-"/>
      <w:lvlJc w:val="left"/>
      <w:pPr>
        <w:ind w:left="890" w:hanging="360"/>
      </w:pPr>
      <w:rPr>
        <w:rFonts w:ascii="Times New Roman" w:hAnsi="Times New Roman" w:cs="Times New Roman" w:hint="default"/>
      </w:rPr>
    </w:lvl>
    <w:lvl w:ilvl="1" w:tplc="04050003">
      <w:start w:val="1"/>
      <w:numFmt w:val="bullet"/>
      <w:lvlText w:val="o"/>
      <w:lvlJc w:val="left"/>
      <w:pPr>
        <w:ind w:left="1610" w:hanging="360"/>
      </w:pPr>
      <w:rPr>
        <w:rFonts w:ascii="Courier New" w:hAnsi="Courier New" w:cs="Courier New" w:hint="default"/>
      </w:rPr>
    </w:lvl>
    <w:lvl w:ilvl="2" w:tplc="04050005">
      <w:start w:val="1"/>
      <w:numFmt w:val="bullet"/>
      <w:lvlText w:val=""/>
      <w:lvlJc w:val="left"/>
      <w:pPr>
        <w:ind w:left="2330" w:hanging="360"/>
      </w:pPr>
      <w:rPr>
        <w:rFonts w:ascii="Wingdings" w:hAnsi="Wingdings" w:hint="default"/>
      </w:rPr>
    </w:lvl>
    <w:lvl w:ilvl="3" w:tplc="04050001">
      <w:start w:val="1"/>
      <w:numFmt w:val="bullet"/>
      <w:lvlText w:val=""/>
      <w:lvlJc w:val="left"/>
      <w:pPr>
        <w:ind w:left="3050" w:hanging="360"/>
      </w:pPr>
      <w:rPr>
        <w:rFonts w:ascii="Symbol" w:hAnsi="Symbol" w:hint="default"/>
      </w:rPr>
    </w:lvl>
    <w:lvl w:ilvl="4" w:tplc="04050003">
      <w:start w:val="1"/>
      <w:numFmt w:val="bullet"/>
      <w:lvlText w:val="o"/>
      <w:lvlJc w:val="left"/>
      <w:pPr>
        <w:ind w:left="3770" w:hanging="360"/>
      </w:pPr>
      <w:rPr>
        <w:rFonts w:ascii="Courier New" w:hAnsi="Courier New" w:cs="Courier New" w:hint="default"/>
      </w:rPr>
    </w:lvl>
    <w:lvl w:ilvl="5" w:tplc="04050005">
      <w:start w:val="1"/>
      <w:numFmt w:val="bullet"/>
      <w:lvlText w:val=""/>
      <w:lvlJc w:val="left"/>
      <w:pPr>
        <w:ind w:left="4490" w:hanging="360"/>
      </w:pPr>
      <w:rPr>
        <w:rFonts w:ascii="Wingdings" w:hAnsi="Wingdings" w:hint="default"/>
      </w:rPr>
    </w:lvl>
    <w:lvl w:ilvl="6" w:tplc="04050001">
      <w:start w:val="1"/>
      <w:numFmt w:val="bullet"/>
      <w:lvlText w:val=""/>
      <w:lvlJc w:val="left"/>
      <w:pPr>
        <w:ind w:left="5210" w:hanging="360"/>
      </w:pPr>
      <w:rPr>
        <w:rFonts w:ascii="Symbol" w:hAnsi="Symbol" w:hint="default"/>
      </w:rPr>
    </w:lvl>
    <w:lvl w:ilvl="7" w:tplc="04050003">
      <w:start w:val="1"/>
      <w:numFmt w:val="bullet"/>
      <w:lvlText w:val="o"/>
      <w:lvlJc w:val="left"/>
      <w:pPr>
        <w:ind w:left="5930" w:hanging="360"/>
      </w:pPr>
      <w:rPr>
        <w:rFonts w:ascii="Courier New" w:hAnsi="Courier New" w:cs="Courier New" w:hint="default"/>
      </w:rPr>
    </w:lvl>
    <w:lvl w:ilvl="8" w:tplc="04050005">
      <w:start w:val="1"/>
      <w:numFmt w:val="bullet"/>
      <w:lvlText w:val=""/>
      <w:lvlJc w:val="left"/>
      <w:pPr>
        <w:ind w:left="6650" w:hanging="360"/>
      </w:pPr>
      <w:rPr>
        <w:rFonts w:ascii="Wingdings" w:hAnsi="Wingdings" w:hint="default"/>
      </w:rPr>
    </w:lvl>
  </w:abstractNum>
  <w:abstractNum w:abstractNumId="27">
    <w:nsid w:val="5BFA5AB8"/>
    <w:multiLevelType w:val="hybridMultilevel"/>
    <w:tmpl w:val="111A8D20"/>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nsid w:val="61607C83"/>
    <w:multiLevelType w:val="singleLevel"/>
    <w:tmpl w:val="9F7608C8"/>
    <w:lvl w:ilvl="0">
      <w:start w:val="1"/>
      <w:numFmt w:val="bullet"/>
      <w:pStyle w:val="Rozloendokumentu"/>
      <w:lvlText w:val=""/>
      <w:lvlJc w:val="left"/>
      <w:pPr>
        <w:tabs>
          <w:tab w:val="num" w:pos="360"/>
        </w:tabs>
        <w:ind w:left="360" w:hanging="360"/>
      </w:pPr>
      <w:rPr>
        <w:rFonts w:ascii="Symbol" w:hAnsi="Symbol" w:hint="default"/>
      </w:rPr>
    </w:lvl>
  </w:abstractNum>
  <w:abstractNum w:abstractNumId="29">
    <w:nsid w:val="65512878"/>
    <w:multiLevelType w:val="hybridMultilevel"/>
    <w:tmpl w:val="1AFEDD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5F826B7"/>
    <w:multiLevelType w:val="hybridMultilevel"/>
    <w:tmpl w:val="0B669E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81C4B69"/>
    <w:multiLevelType w:val="hybridMultilevel"/>
    <w:tmpl w:val="B3E28E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BB37E36"/>
    <w:multiLevelType w:val="hybridMultilevel"/>
    <w:tmpl w:val="8446068C"/>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3">
    <w:nsid w:val="7308420A"/>
    <w:multiLevelType w:val="multilevel"/>
    <w:tmpl w:val="5C687B42"/>
    <w:lvl w:ilvl="0">
      <w:start w:val="1"/>
      <w:numFmt w:val="bullet"/>
      <w:pStyle w:val="Uivo"/>
      <w:lvlText w:val=""/>
      <w:lvlJc w:val="left"/>
      <w:pPr>
        <w:tabs>
          <w:tab w:val="num" w:pos="2150"/>
        </w:tabs>
        <w:ind w:left="2150" w:hanging="360"/>
      </w:pPr>
      <w:rPr>
        <w:rFonts w:ascii="Wingdings" w:hAnsi="Wingdings" w:cs="Wingdings" w:hint="default"/>
        <w:b w:val="0"/>
        <w:bCs w:val="0"/>
        <w:i w:val="0"/>
        <w:iCs w:val="0"/>
        <w:sz w:val="18"/>
        <w:szCs w:val="18"/>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cs="Wingdings" w:hint="default"/>
      </w:rPr>
    </w:lvl>
    <w:lvl w:ilvl="3">
      <w:start w:val="1"/>
      <w:numFmt w:val="bullet"/>
      <w:lvlText w:val=""/>
      <w:lvlJc w:val="left"/>
      <w:pPr>
        <w:tabs>
          <w:tab w:val="num" w:pos="3050"/>
        </w:tabs>
        <w:ind w:left="3050" w:hanging="360"/>
      </w:pPr>
      <w:rPr>
        <w:rFonts w:ascii="Symbol" w:hAnsi="Symbol" w:cs="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cs="Wingdings" w:hint="default"/>
      </w:rPr>
    </w:lvl>
    <w:lvl w:ilvl="6">
      <w:start w:val="1"/>
      <w:numFmt w:val="bullet"/>
      <w:lvlText w:val=""/>
      <w:lvlJc w:val="left"/>
      <w:pPr>
        <w:tabs>
          <w:tab w:val="num" w:pos="5210"/>
        </w:tabs>
        <w:ind w:left="5210" w:hanging="360"/>
      </w:pPr>
      <w:rPr>
        <w:rFonts w:ascii="Symbol" w:hAnsi="Symbol" w:cs="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cs="Wingdings" w:hint="default"/>
      </w:rPr>
    </w:lvl>
  </w:abstractNum>
  <w:abstractNum w:abstractNumId="34">
    <w:nsid w:val="73AE2841"/>
    <w:multiLevelType w:val="hybridMultilevel"/>
    <w:tmpl w:val="25F80762"/>
    <w:lvl w:ilvl="0" w:tplc="A73C4CE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86F13C8"/>
    <w:multiLevelType w:val="hybridMultilevel"/>
    <w:tmpl w:val="0D0CDE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C341E86"/>
    <w:multiLevelType w:val="hybridMultilevel"/>
    <w:tmpl w:val="F662CFBC"/>
    <w:lvl w:ilvl="0" w:tplc="04050015">
      <w:start w:val="3"/>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28"/>
  </w:num>
  <w:num w:numId="3">
    <w:abstractNumId w:val="1"/>
  </w:num>
  <w:num w:numId="4">
    <w:abstractNumId w:val="18"/>
  </w:num>
  <w:num w:numId="5">
    <w:abstractNumId w:val="7"/>
  </w:num>
  <w:num w:numId="6">
    <w:abstractNumId w:val="15"/>
  </w:num>
  <w:num w:numId="7">
    <w:abstractNumId w:val="20"/>
  </w:num>
  <w:num w:numId="8">
    <w:abstractNumId w:val="35"/>
  </w:num>
  <w:num w:numId="9">
    <w:abstractNumId w:val="17"/>
  </w:num>
  <w:num w:numId="10">
    <w:abstractNumId w:val="12"/>
  </w:num>
  <w:num w:numId="1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0"/>
  </w:num>
  <w:num w:numId="14">
    <w:abstractNumId w:val="23"/>
  </w:num>
  <w:num w:numId="15">
    <w:abstractNumId w:val="2"/>
  </w:num>
  <w:num w:numId="16">
    <w:abstractNumId w:val="21"/>
  </w:num>
  <w:num w:numId="17">
    <w:abstractNumId w:val="19"/>
  </w:num>
  <w:num w:numId="18">
    <w:abstractNumId w:val="5"/>
  </w:num>
  <w:num w:numId="19">
    <w:abstractNumId w:val="32"/>
  </w:num>
  <w:num w:numId="20">
    <w:abstractNumId w:val="31"/>
  </w:num>
  <w:num w:numId="21">
    <w:abstractNumId w:val="25"/>
  </w:num>
  <w:num w:numId="22">
    <w:abstractNumId w:val="3"/>
  </w:num>
  <w:num w:numId="23">
    <w:abstractNumId w:val="0"/>
  </w:num>
  <w:num w:numId="24">
    <w:abstractNumId w:val="33"/>
  </w:num>
  <w:num w:numId="25">
    <w:abstractNumId w:val="8"/>
  </w:num>
  <w:num w:numId="26">
    <w:abstractNumId w:val="9"/>
  </w:num>
  <w:num w:numId="27">
    <w:abstractNumId w:val="11"/>
  </w:num>
  <w:num w:numId="28">
    <w:abstractNumId w:val="26"/>
  </w:num>
  <w:num w:numId="29">
    <w:abstractNumId w:val="14"/>
  </w:num>
  <w:num w:numId="30">
    <w:abstractNumId w:val="22"/>
  </w:num>
  <w:num w:numId="31">
    <w:abstractNumId w:val="34"/>
  </w:num>
  <w:num w:numId="32">
    <w:abstractNumId w:val="27"/>
  </w:num>
  <w:num w:numId="33">
    <w:abstractNumId w:val="4"/>
  </w:num>
  <w:num w:numId="34">
    <w:abstractNumId w:val="13"/>
  </w:num>
  <w:num w:numId="35">
    <w:abstractNumId w:val="29"/>
  </w:num>
  <w:num w:numId="36">
    <w:abstractNumId w:val="16"/>
  </w:num>
  <w:num w:numId="37">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390"/>
    <w:rsid w:val="000035E6"/>
    <w:rsid w:val="00004AF9"/>
    <w:rsid w:val="0000576D"/>
    <w:rsid w:val="0000675F"/>
    <w:rsid w:val="000123D9"/>
    <w:rsid w:val="00013676"/>
    <w:rsid w:val="0001514E"/>
    <w:rsid w:val="00016C51"/>
    <w:rsid w:val="00025B8E"/>
    <w:rsid w:val="00026230"/>
    <w:rsid w:val="000265FB"/>
    <w:rsid w:val="0003328F"/>
    <w:rsid w:val="00037825"/>
    <w:rsid w:val="00037AB8"/>
    <w:rsid w:val="00041746"/>
    <w:rsid w:val="00041CC6"/>
    <w:rsid w:val="00041D9D"/>
    <w:rsid w:val="000427E8"/>
    <w:rsid w:val="0004544E"/>
    <w:rsid w:val="00045AE5"/>
    <w:rsid w:val="000465C3"/>
    <w:rsid w:val="00053D09"/>
    <w:rsid w:val="00053E11"/>
    <w:rsid w:val="00057A0E"/>
    <w:rsid w:val="00057EE8"/>
    <w:rsid w:val="0006097E"/>
    <w:rsid w:val="0006218C"/>
    <w:rsid w:val="0006322C"/>
    <w:rsid w:val="00065963"/>
    <w:rsid w:val="0006644B"/>
    <w:rsid w:val="00070DB3"/>
    <w:rsid w:val="00070E81"/>
    <w:rsid w:val="00074C8C"/>
    <w:rsid w:val="00074FC2"/>
    <w:rsid w:val="00075039"/>
    <w:rsid w:val="00082419"/>
    <w:rsid w:val="000844B5"/>
    <w:rsid w:val="000846B4"/>
    <w:rsid w:val="00084829"/>
    <w:rsid w:val="00090A3F"/>
    <w:rsid w:val="000914C1"/>
    <w:rsid w:val="00094EBF"/>
    <w:rsid w:val="00096686"/>
    <w:rsid w:val="000A0A73"/>
    <w:rsid w:val="000B07A6"/>
    <w:rsid w:val="000B3081"/>
    <w:rsid w:val="000B4661"/>
    <w:rsid w:val="000B4D75"/>
    <w:rsid w:val="000B6631"/>
    <w:rsid w:val="000C00CE"/>
    <w:rsid w:val="000C0C70"/>
    <w:rsid w:val="000C1A7B"/>
    <w:rsid w:val="000C21F6"/>
    <w:rsid w:val="000C2BF7"/>
    <w:rsid w:val="000C522D"/>
    <w:rsid w:val="000C57F9"/>
    <w:rsid w:val="000C5EA3"/>
    <w:rsid w:val="000C62FF"/>
    <w:rsid w:val="000C725C"/>
    <w:rsid w:val="000D03A9"/>
    <w:rsid w:val="000D274F"/>
    <w:rsid w:val="000D66F6"/>
    <w:rsid w:val="000E1582"/>
    <w:rsid w:val="000E4B02"/>
    <w:rsid w:val="000E52BC"/>
    <w:rsid w:val="000E554E"/>
    <w:rsid w:val="000E5C37"/>
    <w:rsid w:val="000E61BD"/>
    <w:rsid w:val="000E7CA8"/>
    <w:rsid w:val="000F013E"/>
    <w:rsid w:val="000F1FA8"/>
    <w:rsid w:val="000F2D5F"/>
    <w:rsid w:val="000F668D"/>
    <w:rsid w:val="00103706"/>
    <w:rsid w:val="00103761"/>
    <w:rsid w:val="001040D0"/>
    <w:rsid w:val="001042FC"/>
    <w:rsid w:val="00111E30"/>
    <w:rsid w:val="00111F82"/>
    <w:rsid w:val="001123F5"/>
    <w:rsid w:val="00112602"/>
    <w:rsid w:val="0011743B"/>
    <w:rsid w:val="0012161D"/>
    <w:rsid w:val="0012169F"/>
    <w:rsid w:val="001223F2"/>
    <w:rsid w:val="00123D59"/>
    <w:rsid w:val="001249ED"/>
    <w:rsid w:val="00124B04"/>
    <w:rsid w:val="00125332"/>
    <w:rsid w:val="00125720"/>
    <w:rsid w:val="00126A34"/>
    <w:rsid w:val="00131814"/>
    <w:rsid w:val="00132D0B"/>
    <w:rsid w:val="00132EAC"/>
    <w:rsid w:val="001337DE"/>
    <w:rsid w:val="001349E6"/>
    <w:rsid w:val="001357CE"/>
    <w:rsid w:val="0014200C"/>
    <w:rsid w:val="00142540"/>
    <w:rsid w:val="00143ABD"/>
    <w:rsid w:val="00143D0F"/>
    <w:rsid w:val="00152BF1"/>
    <w:rsid w:val="0015411C"/>
    <w:rsid w:val="001578CC"/>
    <w:rsid w:val="0016070E"/>
    <w:rsid w:val="001615FB"/>
    <w:rsid w:val="001655AC"/>
    <w:rsid w:val="00165831"/>
    <w:rsid w:val="00166CB4"/>
    <w:rsid w:val="00167E0F"/>
    <w:rsid w:val="00170759"/>
    <w:rsid w:val="00170E29"/>
    <w:rsid w:val="00170F87"/>
    <w:rsid w:val="00171717"/>
    <w:rsid w:val="001721F6"/>
    <w:rsid w:val="00175C70"/>
    <w:rsid w:val="00176A2C"/>
    <w:rsid w:val="001801A3"/>
    <w:rsid w:val="00180838"/>
    <w:rsid w:val="00182D7F"/>
    <w:rsid w:val="00183D04"/>
    <w:rsid w:val="00186A57"/>
    <w:rsid w:val="0018724C"/>
    <w:rsid w:val="0019191C"/>
    <w:rsid w:val="001922DA"/>
    <w:rsid w:val="0019468F"/>
    <w:rsid w:val="0019496C"/>
    <w:rsid w:val="00197ED2"/>
    <w:rsid w:val="001A2977"/>
    <w:rsid w:val="001A2F2F"/>
    <w:rsid w:val="001A2F7C"/>
    <w:rsid w:val="001A31CE"/>
    <w:rsid w:val="001A485E"/>
    <w:rsid w:val="001A4C7A"/>
    <w:rsid w:val="001A6606"/>
    <w:rsid w:val="001B0E84"/>
    <w:rsid w:val="001B1964"/>
    <w:rsid w:val="001B2FD4"/>
    <w:rsid w:val="001B3CCB"/>
    <w:rsid w:val="001B7E7E"/>
    <w:rsid w:val="001C0012"/>
    <w:rsid w:val="001C20BD"/>
    <w:rsid w:val="001C2964"/>
    <w:rsid w:val="001C3BC1"/>
    <w:rsid w:val="001C4C04"/>
    <w:rsid w:val="001C4EA5"/>
    <w:rsid w:val="001D0AB3"/>
    <w:rsid w:val="001D1DB9"/>
    <w:rsid w:val="001D2772"/>
    <w:rsid w:val="001D3F50"/>
    <w:rsid w:val="001D453F"/>
    <w:rsid w:val="001E1845"/>
    <w:rsid w:val="001E6070"/>
    <w:rsid w:val="001F0ADE"/>
    <w:rsid w:val="001F1572"/>
    <w:rsid w:val="001F2A64"/>
    <w:rsid w:val="001F2A6F"/>
    <w:rsid w:val="0020264E"/>
    <w:rsid w:val="00205044"/>
    <w:rsid w:val="00205141"/>
    <w:rsid w:val="00206981"/>
    <w:rsid w:val="00206DE1"/>
    <w:rsid w:val="0021094C"/>
    <w:rsid w:val="0021104C"/>
    <w:rsid w:val="00211B78"/>
    <w:rsid w:val="00221B1B"/>
    <w:rsid w:val="00221B99"/>
    <w:rsid w:val="002226D3"/>
    <w:rsid w:val="0022338D"/>
    <w:rsid w:val="00225897"/>
    <w:rsid w:val="00226BAF"/>
    <w:rsid w:val="0022786D"/>
    <w:rsid w:val="00230923"/>
    <w:rsid w:val="00232AB0"/>
    <w:rsid w:val="00232C56"/>
    <w:rsid w:val="00233693"/>
    <w:rsid w:val="002402FC"/>
    <w:rsid w:val="00242BC8"/>
    <w:rsid w:val="00246F79"/>
    <w:rsid w:val="00251E17"/>
    <w:rsid w:val="0025262A"/>
    <w:rsid w:val="00254CBB"/>
    <w:rsid w:val="00255FF6"/>
    <w:rsid w:val="0025709F"/>
    <w:rsid w:val="00266A1D"/>
    <w:rsid w:val="00270E4D"/>
    <w:rsid w:val="00273A9B"/>
    <w:rsid w:val="00274EDE"/>
    <w:rsid w:val="0027621E"/>
    <w:rsid w:val="00277C23"/>
    <w:rsid w:val="00280223"/>
    <w:rsid w:val="00281261"/>
    <w:rsid w:val="002824AB"/>
    <w:rsid w:val="00283588"/>
    <w:rsid w:val="00283C98"/>
    <w:rsid w:val="00284A56"/>
    <w:rsid w:val="00287FD8"/>
    <w:rsid w:val="0029373B"/>
    <w:rsid w:val="00295D13"/>
    <w:rsid w:val="002A27FB"/>
    <w:rsid w:val="002A5802"/>
    <w:rsid w:val="002A5979"/>
    <w:rsid w:val="002A5DE1"/>
    <w:rsid w:val="002A6984"/>
    <w:rsid w:val="002A6BEE"/>
    <w:rsid w:val="002B0B8C"/>
    <w:rsid w:val="002B1AB5"/>
    <w:rsid w:val="002B506E"/>
    <w:rsid w:val="002B6063"/>
    <w:rsid w:val="002B6202"/>
    <w:rsid w:val="002B75A8"/>
    <w:rsid w:val="002B797E"/>
    <w:rsid w:val="002C22BE"/>
    <w:rsid w:val="002C7734"/>
    <w:rsid w:val="002D0599"/>
    <w:rsid w:val="002D25BF"/>
    <w:rsid w:val="002D4F09"/>
    <w:rsid w:val="002D72BA"/>
    <w:rsid w:val="002E2444"/>
    <w:rsid w:val="002E66B1"/>
    <w:rsid w:val="002E6824"/>
    <w:rsid w:val="002E7A7B"/>
    <w:rsid w:val="002E7DBD"/>
    <w:rsid w:val="002F05D3"/>
    <w:rsid w:val="002F11FE"/>
    <w:rsid w:val="002F3449"/>
    <w:rsid w:val="002F58A4"/>
    <w:rsid w:val="002F63F2"/>
    <w:rsid w:val="003007E5"/>
    <w:rsid w:val="00301EE5"/>
    <w:rsid w:val="00302BCE"/>
    <w:rsid w:val="003041E5"/>
    <w:rsid w:val="00306E73"/>
    <w:rsid w:val="00307089"/>
    <w:rsid w:val="00311056"/>
    <w:rsid w:val="00311474"/>
    <w:rsid w:val="00312CD7"/>
    <w:rsid w:val="00313931"/>
    <w:rsid w:val="00315916"/>
    <w:rsid w:val="00315A3B"/>
    <w:rsid w:val="00315F09"/>
    <w:rsid w:val="00316F29"/>
    <w:rsid w:val="00320259"/>
    <w:rsid w:val="00321101"/>
    <w:rsid w:val="00323FFA"/>
    <w:rsid w:val="00324AB9"/>
    <w:rsid w:val="00324DC5"/>
    <w:rsid w:val="00325BC9"/>
    <w:rsid w:val="00331CCE"/>
    <w:rsid w:val="00335491"/>
    <w:rsid w:val="003360C6"/>
    <w:rsid w:val="0034020E"/>
    <w:rsid w:val="00343473"/>
    <w:rsid w:val="00344F7A"/>
    <w:rsid w:val="00347225"/>
    <w:rsid w:val="00350C1C"/>
    <w:rsid w:val="0035248C"/>
    <w:rsid w:val="00353CFD"/>
    <w:rsid w:val="00355ED3"/>
    <w:rsid w:val="003601E6"/>
    <w:rsid w:val="003615F5"/>
    <w:rsid w:val="00361D0B"/>
    <w:rsid w:val="003624CE"/>
    <w:rsid w:val="00362A19"/>
    <w:rsid w:val="00362ABE"/>
    <w:rsid w:val="00362F8C"/>
    <w:rsid w:val="00364D6F"/>
    <w:rsid w:val="00365172"/>
    <w:rsid w:val="00367DB9"/>
    <w:rsid w:val="00371A65"/>
    <w:rsid w:val="003766BB"/>
    <w:rsid w:val="003768B6"/>
    <w:rsid w:val="00376AAE"/>
    <w:rsid w:val="00377F0B"/>
    <w:rsid w:val="0038024A"/>
    <w:rsid w:val="0038700B"/>
    <w:rsid w:val="00387285"/>
    <w:rsid w:val="00387679"/>
    <w:rsid w:val="0039155B"/>
    <w:rsid w:val="0039209E"/>
    <w:rsid w:val="00392C9B"/>
    <w:rsid w:val="00395462"/>
    <w:rsid w:val="00397D97"/>
    <w:rsid w:val="003A19A1"/>
    <w:rsid w:val="003A35C4"/>
    <w:rsid w:val="003A6AEF"/>
    <w:rsid w:val="003B4BA3"/>
    <w:rsid w:val="003B753E"/>
    <w:rsid w:val="003C2A65"/>
    <w:rsid w:val="003C4E24"/>
    <w:rsid w:val="003C5538"/>
    <w:rsid w:val="003C5B03"/>
    <w:rsid w:val="003C69B3"/>
    <w:rsid w:val="003D016D"/>
    <w:rsid w:val="003D1B35"/>
    <w:rsid w:val="003D286B"/>
    <w:rsid w:val="003D7479"/>
    <w:rsid w:val="003E2A66"/>
    <w:rsid w:val="003E6094"/>
    <w:rsid w:val="003F0796"/>
    <w:rsid w:val="003F17AD"/>
    <w:rsid w:val="003F234A"/>
    <w:rsid w:val="003F5567"/>
    <w:rsid w:val="00402A01"/>
    <w:rsid w:val="00403530"/>
    <w:rsid w:val="00403583"/>
    <w:rsid w:val="0040442E"/>
    <w:rsid w:val="00407B2F"/>
    <w:rsid w:val="00410BE0"/>
    <w:rsid w:val="0041279D"/>
    <w:rsid w:val="00412C8B"/>
    <w:rsid w:val="00413BB4"/>
    <w:rsid w:val="00413BC0"/>
    <w:rsid w:val="00415B57"/>
    <w:rsid w:val="004161D6"/>
    <w:rsid w:val="00420A0D"/>
    <w:rsid w:val="00422AEE"/>
    <w:rsid w:val="00424FEB"/>
    <w:rsid w:val="00426CE1"/>
    <w:rsid w:val="00430344"/>
    <w:rsid w:val="0043228D"/>
    <w:rsid w:val="004324AD"/>
    <w:rsid w:val="004324CC"/>
    <w:rsid w:val="00433E90"/>
    <w:rsid w:val="004345C8"/>
    <w:rsid w:val="004372BE"/>
    <w:rsid w:val="004427D9"/>
    <w:rsid w:val="004435A0"/>
    <w:rsid w:val="00443D27"/>
    <w:rsid w:val="00453A87"/>
    <w:rsid w:val="004540C2"/>
    <w:rsid w:val="00455672"/>
    <w:rsid w:val="0045627B"/>
    <w:rsid w:val="00460C4C"/>
    <w:rsid w:val="00465FF2"/>
    <w:rsid w:val="00470B6C"/>
    <w:rsid w:val="00470E94"/>
    <w:rsid w:val="00472A10"/>
    <w:rsid w:val="004747F4"/>
    <w:rsid w:val="00474D23"/>
    <w:rsid w:val="00477426"/>
    <w:rsid w:val="00480F18"/>
    <w:rsid w:val="00481301"/>
    <w:rsid w:val="0048184C"/>
    <w:rsid w:val="00482C86"/>
    <w:rsid w:val="00484135"/>
    <w:rsid w:val="0048454E"/>
    <w:rsid w:val="00484E9E"/>
    <w:rsid w:val="00490DF4"/>
    <w:rsid w:val="004913E7"/>
    <w:rsid w:val="0049285C"/>
    <w:rsid w:val="00492F19"/>
    <w:rsid w:val="0049509B"/>
    <w:rsid w:val="00497AB0"/>
    <w:rsid w:val="004A26D3"/>
    <w:rsid w:val="004A2992"/>
    <w:rsid w:val="004B123C"/>
    <w:rsid w:val="004B4AC1"/>
    <w:rsid w:val="004B6D8D"/>
    <w:rsid w:val="004C06FF"/>
    <w:rsid w:val="004C4783"/>
    <w:rsid w:val="004C4790"/>
    <w:rsid w:val="004C4866"/>
    <w:rsid w:val="004D1C27"/>
    <w:rsid w:val="004D2BC0"/>
    <w:rsid w:val="004D6C15"/>
    <w:rsid w:val="004E08E6"/>
    <w:rsid w:val="004E0C59"/>
    <w:rsid w:val="004E23E6"/>
    <w:rsid w:val="004E2997"/>
    <w:rsid w:val="004E61EB"/>
    <w:rsid w:val="004F0272"/>
    <w:rsid w:val="004F0878"/>
    <w:rsid w:val="004F17B6"/>
    <w:rsid w:val="004F4455"/>
    <w:rsid w:val="004F4E90"/>
    <w:rsid w:val="004F7A2C"/>
    <w:rsid w:val="0050158E"/>
    <w:rsid w:val="005027E6"/>
    <w:rsid w:val="00502C7E"/>
    <w:rsid w:val="00510903"/>
    <w:rsid w:val="0051127C"/>
    <w:rsid w:val="00512BB6"/>
    <w:rsid w:val="005132CE"/>
    <w:rsid w:val="005134EF"/>
    <w:rsid w:val="00516D14"/>
    <w:rsid w:val="00516D25"/>
    <w:rsid w:val="005202AB"/>
    <w:rsid w:val="005223D1"/>
    <w:rsid w:val="005235DE"/>
    <w:rsid w:val="00523EFB"/>
    <w:rsid w:val="00524D01"/>
    <w:rsid w:val="00526572"/>
    <w:rsid w:val="00527714"/>
    <w:rsid w:val="00527CF1"/>
    <w:rsid w:val="005318AC"/>
    <w:rsid w:val="0053492B"/>
    <w:rsid w:val="00535E5F"/>
    <w:rsid w:val="00540E01"/>
    <w:rsid w:val="00541D48"/>
    <w:rsid w:val="00543C2E"/>
    <w:rsid w:val="00545B69"/>
    <w:rsid w:val="00550918"/>
    <w:rsid w:val="00550D6C"/>
    <w:rsid w:val="00550E78"/>
    <w:rsid w:val="00551A39"/>
    <w:rsid w:val="00552F72"/>
    <w:rsid w:val="005533A1"/>
    <w:rsid w:val="00554321"/>
    <w:rsid w:val="00564F5A"/>
    <w:rsid w:val="00566506"/>
    <w:rsid w:val="00566951"/>
    <w:rsid w:val="00567585"/>
    <w:rsid w:val="00576A7F"/>
    <w:rsid w:val="0058008F"/>
    <w:rsid w:val="00581781"/>
    <w:rsid w:val="0058431E"/>
    <w:rsid w:val="00584A25"/>
    <w:rsid w:val="00586D3D"/>
    <w:rsid w:val="00590B45"/>
    <w:rsid w:val="005943B1"/>
    <w:rsid w:val="00594D0D"/>
    <w:rsid w:val="005965A4"/>
    <w:rsid w:val="00597789"/>
    <w:rsid w:val="005A222F"/>
    <w:rsid w:val="005A3067"/>
    <w:rsid w:val="005A3C21"/>
    <w:rsid w:val="005A67D8"/>
    <w:rsid w:val="005A70ED"/>
    <w:rsid w:val="005A7D28"/>
    <w:rsid w:val="005B23C0"/>
    <w:rsid w:val="005B284E"/>
    <w:rsid w:val="005B401A"/>
    <w:rsid w:val="005B4041"/>
    <w:rsid w:val="005B51D0"/>
    <w:rsid w:val="005C142E"/>
    <w:rsid w:val="005C5A61"/>
    <w:rsid w:val="005C62C5"/>
    <w:rsid w:val="005C69FE"/>
    <w:rsid w:val="005C6AC2"/>
    <w:rsid w:val="005C7A05"/>
    <w:rsid w:val="005D070A"/>
    <w:rsid w:val="005D49BC"/>
    <w:rsid w:val="005D546A"/>
    <w:rsid w:val="005D56B3"/>
    <w:rsid w:val="005D5811"/>
    <w:rsid w:val="005D61FF"/>
    <w:rsid w:val="005D6B84"/>
    <w:rsid w:val="005D6F8B"/>
    <w:rsid w:val="005E157B"/>
    <w:rsid w:val="005E1F6C"/>
    <w:rsid w:val="005E2253"/>
    <w:rsid w:val="005E255E"/>
    <w:rsid w:val="005E323F"/>
    <w:rsid w:val="005E6A65"/>
    <w:rsid w:val="005F02BA"/>
    <w:rsid w:val="005F0512"/>
    <w:rsid w:val="005F24E8"/>
    <w:rsid w:val="005F255C"/>
    <w:rsid w:val="005F38F5"/>
    <w:rsid w:val="005F4EEA"/>
    <w:rsid w:val="005F5D18"/>
    <w:rsid w:val="005F62EC"/>
    <w:rsid w:val="005F6DF9"/>
    <w:rsid w:val="005F7C47"/>
    <w:rsid w:val="006017A0"/>
    <w:rsid w:val="00602D7F"/>
    <w:rsid w:val="00612E41"/>
    <w:rsid w:val="00613684"/>
    <w:rsid w:val="0061377D"/>
    <w:rsid w:val="00613F20"/>
    <w:rsid w:val="0061630A"/>
    <w:rsid w:val="00616F57"/>
    <w:rsid w:val="006205CE"/>
    <w:rsid w:val="006212DC"/>
    <w:rsid w:val="006238E7"/>
    <w:rsid w:val="00623E8E"/>
    <w:rsid w:val="00630064"/>
    <w:rsid w:val="0063414F"/>
    <w:rsid w:val="00634513"/>
    <w:rsid w:val="0064112C"/>
    <w:rsid w:val="00642AB4"/>
    <w:rsid w:val="00645885"/>
    <w:rsid w:val="00647F26"/>
    <w:rsid w:val="00650720"/>
    <w:rsid w:val="00651DE9"/>
    <w:rsid w:val="00656B86"/>
    <w:rsid w:val="00661C49"/>
    <w:rsid w:val="0067149B"/>
    <w:rsid w:val="00673A59"/>
    <w:rsid w:val="00675C11"/>
    <w:rsid w:val="00682EBF"/>
    <w:rsid w:val="00684314"/>
    <w:rsid w:val="00684896"/>
    <w:rsid w:val="00684F89"/>
    <w:rsid w:val="00687AAB"/>
    <w:rsid w:val="00687C1E"/>
    <w:rsid w:val="0069113A"/>
    <w:rsid w:val="00693018"/>
    <w:rsid w:val="00694546"/>
    <w:rsid w:val="00695128"/>
    <w:rsid w:val="0069662F"/>
    <w:rsid w:val="006966D0"/>
    <w:rsid w:val="006A0B0A"/>
    <w:rsid w:val="006A17A2"/>
    <w:rsid w:val="006A43A1"/>
    <w:rsid w:val="006A4E4B"/>
    <w:rsid w:val="006A5B16"/>
    <w:rsid w:val="006A6BD7"/>
    <w:rsid w:val="006A747B"/>
    <w:rsid w:val="006B0A8C"/>
    <w:rsid w:val="006B1EAA"/>
    <w:rsid w:val="006B4D07"/>
    <w:rsid w:val="006B548A"/>
    <w:rsid w:val="006B56AB"/>
    <w:rsid w:val="006B57DA"/>
    <w:rsid w:val="006B6E45"/>
    <w:rsid w:val="006C03FA"/>
    <w:rsid w:val="006C07B7"/>
    <w:rsid w:val="006C503A"/>
    <w:rsid w:val="006C5E59"/>
    <w:rsid w:val="006C6754"/>
    <w:rsid w:val="006C7BC5"/>
    <w:rsid w:val="006D1489"/>
    <w:rsid w:val="006D2BF9"/>
    <w:rsid w:val="006D7CAC"/>
    <w:rsid w:val="006E08EF"/>
    <w:rsid w:val="006E180D"/>
    <w:rsid w:val="006E2262"/>
    <w:rsid w:val="006E2E4B"/>
    <w:rsid w:val="006E417D"/>
    <w:rsid w:val="006E6C6C"/>
    <w:rsid w:val="006F155F"/>
    <w:rsid w:val="006F4C17"/>
    <w:rsid w:val="006F5E52"/>
    <w:rsid w:val="006F626D"/>
    <w:rsid w:val="006F679C"/>
    <w:rsid w:val="007020C5"/>
    <w:rsid w:val="00704CE3"/>
    <w:rsid w:val="00706133"/>
    <w:rsid w:val="00706A59"/>
    <w:rsid w:val="00707AB0"/>
    <w:rsid w:val="007121CC"/>
    <w:rsid w:val="00712DD9"/>
    <w:rsid w:val="007136DE"/>
    <w:rsid w:val="00715183"/>
    <w:rsid w:val="007213FB"/>
    <w:rsid w:val="00722DE5"/>
    <w:rsid w:val="00727248"/>
    <w:rsid w:val="00730C39"/>
    <w:rsid w:val="00732A49"/>
    <w:rsid w:val="00736D28"/>
    <w:rsid w:val="007373AF"/>
    <w:rsid w:val="00742D72"/>
    <w:rsid w:val="0074529E"/>
    <w:rsid w:val="0075056A"/>
    <w:rsid w:val="00756A0B"/>
    <w:rsid w:val="007573AF"/>
    <w:rsid w:val="007577A0"/>
    <w:rsid w:val="00757D2B"/>
    <w:rsid w:val="00761860"/>
    <w:rsid w:val="00765ABD"/>
    <w:rsid w:val="007665D9"/>
    <w:rsid w:val="00771A6A"/>
    <w:rsid w:val="00775513"/>
    <w:rsid w:val="00775C9F"/>
    <w:rsid w:val="0077728E"/>
    <w:rsid w:val="00782DFB"/>
    <w:rsid w:val="007844A0"/>
    <w:rsid w:val="00785430"/>
    <w:rsid w:val="00785649"/>
    <w:rsid w:val="0079067E"/>
    <w:rsid w:val="00791A27"/>
    <w:rsid w:val="00791E57"/>
    <w:rsid w:val="00793DBB"/>
    <w:rsid w:val="00794EB2"/>
    <w:rsid w:val="00794FC0"/>
    <w:rsid w:val="007A04A7"/>
    <w:rsid w:val="007A1842"/>
    <w:rsid w:val="007A3AA5"/>
    <w:rsid w:val="007A7736"/>
    <w:rsid w:val="007B109C"/>
    <w:rsid w:val="007B10C8"/>
    <w:rsid w:val="007B5AA5"/>
    <w:rsid w:val="007C0A4E"/>
    <w:rsid w:val="007C0A61"/>
    <w:rsid w:val="007C3B6E"/>
    <w:rsid w:val="007C4E5D"/>
    <w:rsid w:val="007C56CD"/>
    <w:rsid w:val="007C5C9D"/>
    <w:rsid w:val="007C7B2E"/>
    <w:rsid w:val="007D4762"/>
    <w:rsid w:val="007D4892"/>
    <w:rsid w:val="007D5508"/>
    <w:rsid w:val="007D65EA"/>
    <w:rsid w:val="007D6948"/>
    <w:rsid w:val="007D713D"/>
    <w:rsid w:val="007E1CF9"/>
    <w:rsid w:val="007E26BF"/>
    <w:rsid w:val="007E2EE4"/>
    <w:rsid w:val="007E63E1"/>
    <w:rsid w:val="007E6B18"/>
    <w:rsid w:val="007E6E0D"/>
    <w:rsid w:val="007F05EA"/>
    <w:rsid w:val="007F0DA3"/>
    <w:rsid w:val="007F318C"/>
    <w:rsid w:val="007F363B"/>
    <w:rsid w:val="007F5809"/>
    <w:rsid w:val="007F584D"/>
    <w:rsid w:val="007F6245"/>
    <w:rsid w:val="007F771E"/>
    <w:rsid w:val="00800FF6"/>
    <w:rsid w:val="00801160"/>
    <w:rsid w:val="00801CDF"/>
    <w:rsid w:val="008023F1"/>
    <w:rsid w:val="00804DED"/>
    <w:rsid w:val="00806044"/>
    <w:rsid w:val="0081115A"/>
    <w:rsid w:val="00811234"/>
    <w:rsid w:val="008113F2"/>
    <w:rsid w:val="00811965"/>
    <w:rsid w:val="00811BB7"/>
    <w:rsid w:val="00812AB1"/>
    <w:rsid w:val="00814291"/>
    <w:rsid w:val="008148B9"/>
    <w:rsid w:val="008157A5"/>
    <w:rsid w:val="008165C0"/>
    <w:rsid w:val="00817566"/>
    <w:rsid w:val="008201AD"/>
    <w:rsid w:val="00822487"/>
    <w:rsid w:val="00825908"/>
    <w:rsid w:val="008303DF"/>
    <w:rsid w:val="0083144F"/>
    <w:rsid w:val="0083311E"/>
    <w:rsid w:val="008340F4"/>
    <w:rsid w:val="008358B5"/>
    <w:rsid w:val="00837CF6"/>
    <w:rsid w:val="008408C2"/>
    <w:rsid w:val="008457F6"/>
    <w:rsid w:val="00845F44"/>
    <w:rsid w:val="00851C9E"/>
    <w:rsid w:val="00852267"/>
    <w:rsid w:val="008524FB"/>
    <w:rsid w:val="008526B5"/>
    <w:rsid w:val="00852EDB"/>
    <w:rsid w:val="00855EFE"/>
    <w:rsid w:val="0086424D"/>
    <w:rsid w:val="00864C7D"/>
    <w:rsid w:val="00866D47"/>
    <w:rsid w:val="00870890"/>
    <w:rsid w:val="00872047"/>
    <w:rsid w:val="00872193"/>
    <w:rsid w:val="00873204"/>
    <w:rsid w:val="008740D6"/>
    <w:rsid w:val="008763CE"/>
    <w:rsid w:val="008766F6"/>
    <w:rsid w:val="008815BF"/>
    <w:rsid w:val="0088448D"/>
    <w:rsid w:val="00884693"/>
    <w:rsid w:val="00887474"/>
    <w:rsid w:val="00887B67"/>
    <w:rsid w:val="008954E6"/>
    <w:rsid w:val="008976F8"/>
    <w:rsid w:val="008A3051"/>
    <w:rsid w:val="008A7C11"/>
    <w:rsid w:val="008B15C6"/>
    <w:rsid w:val="008B66E0"/>
    <w:rsid w:val="008B7D15"/>
    <w:rsid w:val="008C25B8"/>
    <w:rsid w:val="008C26C7"/>
    <w:rsid w:val="008C2C8B"/>
    <w:rsid w:val="008C2E5C"/>
    <w:rsid w:val="008C34F3"/>
    <w:rsid w:val="008C3B99"/>
    <w:rsid w:val="008C4E44"/>
    <w:rsid w:val="008C7947"/>
    <w:rsid w:val="008C7A58"/>
    <w:rsid w:val="008D0C2C"/>
    <w:rsid w:val="008D2B61"/>
    <w:rsid w:val="008D3961"/>
    <w:rsid w:val="008D3C70"/>
    <w:rsid w:val="008D3CD7"/>
    <w:rsid w:val="008D496B"/>
    <w:rsid w:val="008E2461"/>
    <w:rsid w:val="008E581D"/>
    <w:rsid w:val="008E678E"/>
    <w:rsid w:val="008E6A06"/>
    <w:rsid w:val="008E6C39"/>
    <w:rsid w:val="008F289B"/>
    <w:rsid w:val="008F372A"/>
    <w:rsid w:val="008F401F"/>
    <w:rsid w:val="008F4848"/>
    <w:rsid w:val="008F6B15"/>
    <w:rsid w:val="0090042D"/>
    <w:rsid w:val="00901D7D"/>
    <w:rsid w:val="00902A73"/>
    <w:rsid w:val="0090522F"/>
    <w:rsid w:val="00906B61"/>
    <w:rsid w:val="0090758E"/>
    <w:rsid w:val="00910480"/>
    <w:rsid w:val="0091071E"/>
    <w:rsid w:val="0091097C"/>
    <w:rsid w:val="0091200A"/>
    <w:rsid w:val="00913C9E"/>
    <w:rsid w:val="00916F4E"/>
    <w:rsid w:val="00917435"/>
    <w:rsid w:val="0092001B"/>
    <w:rsid w:val="0092192D"/>
    <w:rsid w:val="0092207D"/>
    <w:rsid w:val="009242A6"/>
    <w:rsid w:val="009246FD"/>
    <w:rsid w:val="009249F6"/>
    <w:rsid w:val="00924E9D"/>
    <w:rsid w:val="009252E3"/>
    <w:rsid w:val="00925E25"/>
    <w:rsid w:val="009273AC"/>
    <w:rsid w:val="00927D4D"/>
    <w:rsid w:val="00932180"/>
    <w:rsid w:val="00932621"/>
    <w:rsid w:val="00936D58"/>
    <w:rsid w:val="00946686"/>
    <w:rsid w:val="009472CE"/>
    <w:rsid w:val="00947891"/>
    <w:rsid w:val="0095009A"/>
    <w:rsid w:val="00950489"/>
    <w:rsid w:val="009534E0"/>
    <w:rsid w:val="00953C7A"/>
    <w:rsid w:val="00956ADE"/>
    <w:rsid w:val="00956B64"/>
    <w:rsid w:val="00957745"/>
    <w:rsid w:val="009618A1"/>
    <w:rsid w:val="00962427"/>
    <w:rsid w:val="009637F9"/>
    <w:rsid w:val="00963C3B"/>
    <w:rsid w:val="00963E30"/>
    <w:rsid w:val="00965EDF"/>
    <w:rsid w:val="00966359"/>
    <w:rsid w:val="00967760"/>
    <w:rsid w:val="00971BAD"/>
    <w:rsid w:val="009724D4"/>
    <w:rsid w:val="00972B49"/>
    <w:rsid w:val="00974169"/>
    <w:rsid w:val="00974F48"/>
    <w:rsid w:val="00975C05"/>
    <w:rsid w:val="009801D6"/>
    <w:rsid w:val="009815E3"/>
    <w:rsid w:val="00984ABF"/>
    <w:rsid w:val="00984F18"/>
    <w:rsid w:val="00986FEE"/>
    <w:rsid w:val="00996413"/>
    <w:rsid w:val="00997D1B"/>
    <w:rsid w:val="009A1394"/>
    <w:rsid w:val="009A3238"/>
    <w:rsid w:val="009A35BF"/>
    <w:rsid w:val="009A49E7"/>
    <w:rsid w:val="009A50FE"/>
    <w:rsid w:val="009A572C"/>
    <w:rsid w:val="009B0735"/>
    <w:rsid w:val="009B22E3"/>
    <w:rsid w:val="009B3074"/>
    <w:rsid w:val="009B6A59"/>
    <w:rsid w:val="009C1FD8"/>
    <w:rsid w:val="009C2137"/>
    <w:rsid w:val="009C40A4"/>
    <w:rsid w:val="009C751A"/>
    <w:rsid w:val="009C7AC9"/>
    <w:rsid w:val="009D069C"/>
    <w:rsid w:val="009D4C53"/>
    <w:rsid w:val="009D7599"/>
    <w:rsid w:val="009E0191"/>
    <w:rsid w:val="009E2D33"/>
    <w:rsid w:val="009E3607"/>
    <w:rsid w:val="009E3B8E"/>
    <w:rsid w:val="009E3BCE"/>
    <w:rsid w:val="009F119B"/>
    <w:rsid w:val="009F1582"/>
    <w:rsid w:val="009F239E"/>
    <w:rsid w:val="009F4E41"/>
    <w:rsid w:val="00A00287"/>
    <w:rsid w:val="00A00B2E"/>
    <w:rsid w:val="00A01235"/>
    <w:rsid w:val="00A01BE8"/>
    <w:rsid w:val="00A02669"/>
    <w:rsid w:val="00A02889"/>
    <w:rsid w:val="00A02F64"/>
    <w:rsid w:val="00A038ED"/>
    <w:rsid w:val="00A04549"/>
    <w:rsid w:val="00A06D98"/>
    <w:rsid w:val="00A079DF"/>
    <w:rsid w:val="00A10D93"/>
    <w:rsid w:val="00A12723"/>
    <w:rsid w:val="00A14E97"/>
    <w:rsid w:val="00A15870"/>
    <w:rsid w:val="00A17F09"/>
    <w:rsid w:val="00A237DE"/>
    <w:rsid w:val="00A25355"/>
    <w:rsid w:val="00A33C12"/>
    <w:rsid w:val="00A34355"/>
    <w:rsid w:val="00A34DE3"/>
    <w:rsid w:val="00A3541F"/>
    <w:rsid w:val="00A3777F"/>
    <w:rsid w:val="00A37D83"/>
    <w:rsid w:val="00A422C0"/>
    <w:rsid w:val="00A439E6"/>
    <w:rsid w:val="00A454FE"/>
    <w:rsid w:val="00A45D5C"/>
    <w:rsid w:val="00A47428"/>
    <w:rsid w:val="00A51E4C"/>
    <w:rsid w:val="00A52A17"/>
    <w:rsid w:val="00A5337B"/>
    <w:rsid w:val="00A54EAC"/>
    <w:rsid w:val="00A56300"/>
    <w:rsid w:val="00A56E96"/>
    <w:rsid w:val="00A57DFB"/>
    <w:rsid w:val="00A60476"/>
    <w:rsid w:val="00A65238"/>
    <w:rsid w:val="00A6734E"/>
    <w:rsid w:val="00A67742"/>
    <w:rsid w:val="00A67EEB"/>
    <w:rsid w:val="00A709B6"/>
    <w:rsid w:val="00A70EF4"/>
    <w:rsid w:val="00A732F8"/>
    <w:rsid w:val="00A752D6"/>
    <w:rsid w:val="00A75AA0"/>
    <w:rsid w:val="00A831A8"/>
    <w:rsid w:val="00A839DA"/>
    <w:rsid w:val="00A93B18"/>
    <w:rsid w:val="00A93D3E"/>
    <w:rsid w:val="00A93F49"/>
    <w:rsid w:val="00A9507F"/>
    <w:rsid w:val="00A951C6"/>
    <w:rsid w:val="00AA1E80"/>
    <w:rsid w:val="00AA30FC"/>
    <w:rsid w:val="00AA4D66"/>
    <w:rsid w:val="00AA5DA8"/>
    <w:rsid w:val="00AA5F06"/>
    <w:rsid w:val="00AB040A"/>
    <w:rsid w:val="00AB41BC"/>
    <w:rsid w:val="00AB534F"/>
    <w:rsid w:val="00AB70BE"/>
    <w:rsid w:val="00AC2405"/>
    <w:rsid w:val="00AC25DC"/>
    <w:rsid w:val="00AD0B38"/>
    <w:rsid w:val="00AD0F1A"/>
    <w:rsid w:val="00AD11F4"/>
    <w:rsid w:val="00AD502E"/>
    <w:rsid w:val="00AD57E7"/>
    <w:rsid w:val="00AD5A9E"/>
    <w:rsid w:val="00AD6204"/>
    <w:rsid w:val="00AD643C"/>
    <w:rsid w:val="00AD7307"/>
    <w:rsid w:val="00AE2526"/>
    <w:rsid w:val="00AE3F44"/>
    <w:rsid w:val="00AE4162"/>
    <w:rsid w:val="00AF0732"/>
    <w:rsid w:val="00AF1AD6"/>
    <w:rsid w:val="00AF36B9"/>
    <w:rsid w:val="00AF7D4C"/>
    <w:rsid w:val="00B015FB"/>
    <w:rsid w:val="00B037C0"/>
    <w:rsid w:val="00B06F22"/>
    <w:rsid w:val="00B07ED8"/>
    <w:rsid w:val="00B11B5C"/>
    <w:rsid w:val="00B126D6"/>
    <w:rsid w:val="00B13769"/>
    <w:rsid w:val="00B13893"/>
    <w:rsid w:val="00B15B30"/>
    <w:rsid w:val="00B16969"/>
    <w:rsid w:val="00B16F9C"/>
    <w:rsid w:val="00B1765D"/>
    <w:rsid w:val="00B200D1"/>
    <w:rsid w:val="00B208BB"/>
    <w:rsid w:val="00B2158B"/>
    <w:rsid w:val="00B2242C"/>
    <w:rsid w:val="00B2373B"/>
    <w:rsid w:val="00B240CC"/>
    <w:rsid w:val="00B241CB"/>
    <w:rsid w:val="00B244FB"/>
    <w:rsid w:val="00B2509D"/>
    <w:rsid w:val="00B2693F"/>
    <w:rsid w:val="00B26D11"/>
    <w:rsid w:val="00B27B4D"/>
    <w:rsid w:val="00B30ED5"/>
    <w:rsid w:val="00B31185"/>
    <w:rsid w:val="00B32362"/>
    <w:rsid w:val="00B32973"/>
    <w:rsid w:val="00B32F0E"/>
    <w:rsid w:val="00B33E02"/>
    <w:rsid w:val="00B416A9"/>
    <w:rsid w:val="00B42600"/>
    <w:rsid w:val="00B44091"/>
    <w:rsid w:val="00B54B1E"/>
    <w:rsid w:val="00B56442"/>
    <w:rsid w:val="00B56677"/>
    <w:rsid w:val="00B56EF1"/>
    <w:rsid w:val="00B57644"/>
    <w:rsid w:val="00B57F7E"/>
    <w:rsid w:val="00B637D4"/>
    <w:rsid w:val="00B73143"/>
    <w:rsid w:val="00B74BDA"/>
    <w:rsid w:val="00B76C20"/>
    <w:rsid w:val="00B80E90"/>
    <w:rsid w:val="00B8182D"/>
    <w:rsid w:val="00B820AF"/>
    <w:rsid w:val="00B83CB6"/>
    <w:rsid w:val="00B90456"/>
    <w:rsid w:val="00B92440"/>
    <w:rsid w:val="00B92991"/>
    <w:rsid w:val="00B94BC3"/>
    <w:rsid w:val="00B96F04"/>
    <w:rsid w:val="00B9785B"/>
    <w:rsid w:val="00BA008A"/>
    <w:rsid w:val="00BA034E"/>
    <w:rsid w:val="00BA17B2"/>
    <w:rsid w:val="00BA6D46"/>
    <w:rsid w:val="00BA7E57"/>
    <w:rsid w:val="00BB133C"/>
    <w:rsid w:val="00BB2331"/>
    <w:rsid w:val="00BB6A9C"/>
    <w:rsid w:val="00BB70C1"/>
    <w:rsid w:val="00BC042D"/>
    <w:rsid w:val="00BC1A10"/>
    <w:rsid w:val="00BC245F"/>
    <w:rsid w:val="00BC3438"/>
    <w:rsid w:val="00BC355F"/>
    <w:rsid w:val="00BC5EE5"/>
    <w:rsid w:val="00BC7FEB"/>
    <w:rsid w:val="00BD0821"/>
    <w:rsid w:val="00BD0C50"/>
    <w:rsid w:val="00BD2CBC"/>
    <w:rsid w:val="00BD46DE"/>
    <w:rsid w:val="00BD5054"/>
    <w:rsid w:val="00BD617D"/>
    <w:rsid w:val="00BD6B73"/>
    <w:rsid w:val="00BD6F8B"/>
    <w:rsid w:val="00BD7957"/>
    <w:rsid w:val="00BE6B92"/>
    <w:rsid w:val="00BE6DD5"/>
    <w:rsid w:val="00BE7546"/>
    <w:rsid w:val="00BE7B61"/>
    <w:rsid w:val="00BF278B"/>
    <w:rsid w:val="00BF3AF2"/>
    <w:rsid w:val="00BF640D"/>
    <w:rsid w:val="00C00C25"/>
    <w:rsid w:val="00C05EAC"/>
    <w:rsid w:val="00C05FF2"/>
    <w:rsid w:val="00C070B6"/>
    <w:rsid w:val="00C11C88"/>
    <w:rsid w:val="00C134EE"/>
    <w:rsid w:val="00C13820"/>
    <w:rsid w:val="00C13830"/>
    <w:rsid w:val="00C1386E"/>
    <w:rsid w:val="00C13F53"/>
    <w:rsid w:val="00C17CA2"/>
    <w:rsid w:val="00C203CC"/>
    <w:rsid w:val="00C25D4D"/>
    <w:rsid w:val="00C30354"/>
    <w:rsid w:val="00C31AB5"/>
    <w:rsid w:val="00C32619"/>
    <w:rsid w:val="00C327DE"/>
    <w:rsid w:val="00C32AD1"/>
    <w:rsid w:val="00C36CBF"/>
    <w:rsid w:val="00C37CA5"/>
    <w:rsid w:val="00C40626"/>
    <w:rsid w:val="00C40B14"/>
    <w:rsid w:val="00C42B8E"/>
    <w:rsid w:val="00C458C3"/>
    <w:rsid w:val="00C47118"/>
    <w:rsid w:val="00C477C7"/>
    <w:rsid w:val="00C51AA1"/>
    <w:rsid w:val="00C52402"/>
    <w:rsid w:val="00C5623A"/>
    <w:rsid w:val="00C566F7"/>
    <w:rsid w:val="00C57611"/>
    <w:rsid w:val="00C57F1B"/>
    <w:rsid w:val="00C602A4"/>
    <w:rsid w:val="00C61604"/>
    <w:rsid w:val="00C617B4"/>
    <w:rsid w:val="00C62445"/>
    <w:rsid w:val="00C631FD"/>
    <w:rsid w:val="00C6352F"/>
    <w:rsid w:val="00C64096"/>
    <w:rsid w:val="00C6484D"/>
    <w:rsid w:val="00C663F3"/>
    <w:rsid w:val="00C66C8A"/>
    <w:rsid w:val="00C72BD0"/>
    <w:rsid w:val="00C72D7A"/>
    <w:rsid w:val="00C7527F"/>
    <w:rsid w:val="00C77A7F"/>
    <w:rsid w:val="00C81464"/>
    <w:rsid w:val="00C9031B"/>
    <w:rsid w:val="00C928CC"/>
    <w:rsid w:val="00C939DA"/>
    <w:rsid w:val="00C96319"/>
    <w:rsid w:val="00CB13D3"/>
    <w:rsid w:val="00CB45CF"/>
    <w:rsid w:val="00CB5322"/>
    <w:rsid w:val="00CB550A"/>
    <w:rsid w:val="00CB5D36"/>
    <w:rsid w:val="00CB66B9"/>
    <w:rsid w:val="00CB701F"/>
    <w:rsid w:val="00CB7726"/>
    <w:rsid w:val="00CC2DF5"/>
    <w:rsid w:val="00CC4133"/>
    <w:rsid w:val="00CC5466"/>
    <w:rsid w:val="00CC640D"/>
    <w:rsid w:val="00CD3C6E"/>
    <w:rsid w:val="00CD594A"/>
    <w:rsid w:val="00CD7088"/>
    <w:rsid w:val="00CD7EDD"/>
    <w:rsid w:val="00CE104A"/>
    <w:rsid w:val="00CF0E44"/>
    <w:rsid w:val="00CF1BC4"/>
    <w:rsid w:val="00CF1C60"/>
    <w:rsid w:val="00CF1E39"/>
    <w:rsid w:val="00CF2334"/>
    <w:rsid w:val="00D0067B"/>
    <w:rsid w:val="00D00BC5"/>
    <w:rsid w:val="00D05D7D"/>
    <w:rsid w:val="00D10D3E"/>
    <w:rsid w:val="00D12851"/>
    <w:rsid w:val="00D158EA"/>
    <w:rsid w:val="00D16BD4"/>
    <w:rsid w:val="00D20531"/>
    <w:rsid w:val="00D21B81"/>
    <w:rsid w:val="00D21C9F"/>
    <w:rsid w:val="00D221D1"/>
    <w:rsid w:val="00D2317F"/>
    <w:rsid w:val="00D24C9F"/>
    <w:rsid w:val="00D25D83"/>
    <w:rsid w:val="00D26120"/>
    <w:rsid w:val="00D26438"/>
    <w:rsid w:val="00D30FCD"/>
    <w:rsid w:val="00D328DD"/>
    <w:rsid w:val="00D32F97"/>
    <w:rsid w:val="00D33C56"/>
    <w:rsid w:val="00D340EC"/>
    <w:rsid w:val="00D36C6D"/>
    <w:rsid w:val="00D41842"/>
    <w:rsid w:val="00D460C8"/>
    <w:rsid w:val="00D47CC3"/>
    <w:rsid w:val="00D47FBD"/>
    <w:rsid w:val="00D501EE"/>
    <w:rsid w:val="00D50497"/>
    <w:rsid w:val="00D55057"/>
    <w:rsid w:val="00D575AD"/>
    <w:rsid w:val="00D602AC"/>
    <w:rsid w:val="00D615D2"/>
    <w:rsid w:val="00D62E56"/>
    <w:rsid w:val="00D63A0C"/>
    <w:rsid w:val="00D654BA"/>
    <w:rsid w:val="00D65D87"/>
    <w:rsid w:val="00D67AAE"/>
    <w:rsid w:val="00D700FD"/>
    <w:rsid w:val="00D72C08"/>
    <w:rsid w:val="00D77585"/>
    <w:rsid w:val="00D77AD0"/>
    <w:rsid w:val="00D828D3"/>
    <w:rsid w:val="00D833E2"/>
    <w:rsid w:val="00D83E0F"/>
    <w:rsid w:val="00D916F0"/>
    <w:rsid w:val="00D92F1E"/>
    <w:rsid w:val="00D93212"/>
    <w:rsid w:val="00D945EF"/>
    <w:rsid w:val="00D96911"/>
    <w:rsid w:val="00D96A3C"/>
    <w:rsid w:val="00D974A1"/>
    <w:rsid w:val="00DA2A5E"/>
    <w:rsid w:val="00DA3633"/>
    <w:rsid w:val="00DA3722"/>
    <w:rsid w:val="00DA5199"/>
    <w:rsid w:val="00DA7867"/>
    <w:rsid w:val="00DA7DCD"/>
    <w:rsid w:val="00DB418C"/>
    <w:rsid w:val="00DC0211"/>
    <w:rsid w:val="00DC0AAC"/>
    <w:rsid w:val="00DC3BC6"/>
    <w:rsid w:val="00DC4E94"/>
    <w:rsid w:val="00DC5EF2"/>
    <w:rsid w:val="00DC7397"/>
    <w:rsid w:val="00DD0BC5"/>
    <w:rsid w:val="00DD0EA8"/>
    <w:rsid w:val="00DD153A"/>
    <w:rsid w:val="00DD169E"/>
    <w:rsid w:val="00DD1C80"/>
    <w:rsid w:val="00DD1F2F"/>
    <w:rsid w:val="00DD320D"/>
    <w:rsid w:val="00DD3325"/>
    <w:rsid w:val="00DD4005"/>
    <w:rsid w:val="00DD4F56"/>
    <w:rsid w:val="00DD68E3"/>
    <w:rsid w:val="00DD7078"/>
    <w:rsid w:val="00DD7CE6"/>
    <w:rsid w:val="00DE2067"/>
    <w:rsid w:val="00DE286E"/>
    <w:rsid w:val="00DF0B81"/>
    <w:rsid w:val="00DF12A8"/>
    <w:rsid w:val="00DF5B18"/>
    <w:rsid w:val="00DF7553"/>
    <w:rsid w:val="00E040BC"/>
    <w:rsid w:val="00E04426"/>
    <w:rsid w:val="00E04A8F"/>
    <w:rsid w:val="00E04E91"/>
    <w:rsid w:val="00E06128"/>
    <w:rsid w:val="00E06B1B"/>
    <w:rsid w:val="00E07044"/>
    <w:rsid w:val="00E07221"/>
    <w:rsid w:val="00E107D3"/>
    <w:rsid w:val="00E10CE3"/>
    <w:rsid w:val="00E1436F"/>
    <w:rsid w:val="00E15FEB"/>
    <w:rsid w:val="00E23B76"/>
    <w:rsid w:val="00E246F0"/>
    <w:rsid w:val="00E26694"/>
    <w:rsid w:val="00E27967"/>
    <w:rsid w:val="00E313D3"/>
    <w:rsid w:val="00E3170A"/>
    <w:rsid w:val="00E31B89"/>
    <w:rsid w:val="00E3304D"/>
    <w:rsid w:val="00E41061"/>
    <w:rsid w:val="00E42967"/>
    <w:rsid w:val="00E42BE3"/>
    <w:rsid w:val="00E44DB9"/>
    <w:rsid w:val="00E46414"/>
    <w:rsid w:val="00E46585"/>
    <w:rsid w:val="00E50D1D"/>
    <w:rsid w:val="00E51CE2"/>
    <w:rsid w:val="00E532BD"/>
    <w:rsid w:val="00E53642"/>
    <w:rsid w:val="00E5546A"/>
    <w:rsid w:val="00E55E1F"/>
    <w:rsid w:val="00E57A7F"/>
    <w:rsid w:val="00E57BEB"/>
    <w:rsid w:val="00E63D85"/>
    <w:rsid w:val="00E71648"/>
    <w:rsid w:val="00E728B2"/>
    <w:rsid w:val="00E736B2"/>
    <w:rsid w:val="00E73C87"/>
    <w:rsid w:val="00E73FBB"/>
    <w:rsid w:val="00E766E4"/>
    <w:rsid w:val="00E8315B"/>
    <w:rsid w:val="00E852CD"/>
    <w:rsid w:val="00E900BE"/>
    <w:rsid w:val="00E90572"/>
    <w:rsid w:val="00E93BC4"/>
    <w:rsid w:val="00E93F03"/>
    <w:rsid w:val="00E94A7C"/>
    <w:rsid w:val="00E95517"/>
    <w:rsid w:val="00E95E08"/>
    <w:rsid w:val="00E973A5"/>
    <w:rsid w:val="00E9751D"/>
    <w:rsid w:val="00EA05E0"/>
    <w:rsid w:val="00EA189B"/>
    <w:rsid w:val="00EA2068"/>
    <w:rsid w:val="00EA37B8"/>
    <w:rsid w:val="00EA4195"/>
    <w:rsid w:val="00EA5C0E"/>
    <w:rsid w:val="00EA6AE4"/>
    <w:rsid w:val="00EB4749"/>
    <w:rsid w:val="00EB5A19"/>
    <w:rsid w:val="00EB63FB"/>
    <w:rsid w:val="00EB6A43"/>
    <w:rsid w:val="00EB77FC"/>
    <w:rsid w:val="00EB78A1"/>
    <w:rsid w:val="00EC1714"/>
    <w:rsid w:val="00EC58A3"/>
    <w:rsid w:val="00ED0ECA"/>
    <w:rsid w:val="00ED3347"/>
    <w:rsid w:val="00ED362E"/>
    <w:rsid w:val="00ED63CC"/>
    <w:rsid w:val="00EE0DB3"/>
    <w:rsid w:val="00EE12BF"/>
    <w:rsid w:val="00EE3CC7"/>
    <w:rsid w:val="00EE682C"/>
    <w:rsid w:val="00EE6BB9"/>
    <w:rsid w:val="00EF0F61"/>
    <w:rsid w:val="00EF1836"/>
    <w:rsid w:val="00EF1A78"/>
    <w:rsid w:val="00EF2DB2"/>
    <w:rsid w:val="00EF3BCC"/>
    <w:rsid w:val="00EF4773"/>
    <w:rsid w:val="00F01B51"/>
    <w:rsid w:val="00F02C9C"/>
    <w:rsid w:val="00F06E73"/>
    <w:rsid w:val="00F07227"/>
    <w:rsid w:val="00F07E70"/>
    <w:rsid w:val="00F109A1"/>
    <w:rsid w:val="00F11D6F"/>
    <w:rsid w:val="00F133C3"/>
    <w:rsid w:val="00F1471C"/>
    <w:rsid w:val="00F14F86"/>
    <w:rsid w:val="00F1613C"/>
    <w:rsid w:val="00F21446"/>
    <w:rsid w:val="00F220BF"/>
    <w:rsid w:val="00F23501"/>
    <w:rsid w:val="00F24287"/>
    <w:rsid w:val="00F24442"/>
    <w:rsid w:val="00F25370"/>
    <w:rsid w:val="00F262C9"/>
    <w:rsid w:val="00F26550"/>
    <w:rsid w:val="00F274CE"/>
    <w:rsid w:val="00F30126"/>
    <w:rsid w:val="00F30A08"/>
    <w:rsid w:val="00F31865"/>
    <w:rsid w:val="00F36B4F"/>
    <w:rsid w:val="00F37E13"/>
    <w:rsid w:val="00F4281F"/>
    <w:rsid w:val="00F51142"/>
    <w:rsid w:val="00F51C9A"/>
    <w:rsid w:val="00F5394F"/>
    <w:rsid w:val="00F53FD4"/>
    <w:rsid w:val="00F55521"/>
    <w:rsid w:val="00F561C3"/>
    <w:rsid w:val="00F577C6"/>
    <w:rsid w:val="00F6072E"/>
    <w:rsid w:val="00F636F5"/>
    <w:rsid w:val="00F6420B"/>
    <w:rsid w:val="00F64347"/>
    <w:rsid w:val="00F659DE"/>
    <w:rsid w:val="00F6712B"/>
    <w:rsid w:val="00F67390"/>
    <w:rsid w:val="00F70301"/>
    <w:rsid w:val="00F753A0"/>
    <w:rsid w:val="00F778B1"/>
    <w:rsid w:val="00F81D95"/>
    <w:rsid w:val="00F82659"/>
    <w:rsid w:val="00F83F1C"/>
    <w:rsid w:val="00F83F81"/>
    <w:rsid w:val="00F844EE"/>
    <w:rsid w:val="00F84551"/>
    <w:rsid w:val="00F84919"/>
    <w:rsid w:val="00F90B79"/>
    <w:rsid w:val="00F94976"/>
    <w:rsid w:val="00F94D13"/>
    <w:rsid w:val="00F96746"/>
    <w:rsid w:val="00F97BDB"/>
    <w:rsid w:val="00FA1A45"/>
    <w:rsid w:val="00FA2BA8"/>
    <w:rsid w:val="00FA39A2"/>
    <w:rsid w:val="00FA4EC8"/>
    <w:rsid w:val="00FB2EB3"/>
    <w:rsid w:val="00FB6394"/>
    <w:rsid w:val="00FB6AAE"/>
    <w:rsid w:val="00FB7C8E"/>
    <w:rsid w:val="00FC0952"/>
    <w:rsid w:val="00FC25A5"/>
    <w:rsid w:val="00FC410B"/>
    <w:rsid w:val="00FD282C"/>
    <w:rsid w:val="00FD3B10"/>
    <w:rsid w:val="00FD3D32"/>
    <w:rsid w:val="00FD54A7"/>
    <w:rsid w:val="00FD60A0"/>
    <w:rsid w:val="00FE2152"/>
    <w:rsid w:val="00FE22F4"/>
    <w:rsid w:val="00FE401F"/>
    <w:rsid w:val="00FE49F4"/>
    <w:rsid w:val="00FF0CFA"/>
    <w:rsid w:val="00FF5C95"/>
    <w:rsid w:val="00FF5DD7"/>
    <w:rsid w:val="00FF6B2D"/>
    <w:rsid w:val="00FF72DF"/>
    <w:rsid w:val="00FF73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caption" w:semiHidden="1" w:uiPriority="35" w:unhideWhenUsed="1" w:qFormat="1"/>
    <w:lsdException w:name="footnote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64D6F"/>
    <w:pPr>
      <w:jc w:val="both"/>
    </w:pPr>
    <w:rPr>
      <w:rFonts w:asciiTheme="minorHAnsi" w:hAnsiTheme="minorHAnsi"/>
      <w:sz w:val="22"/>
    </w:rPr>
  </w:style>
  <w:style w:type="paragraph" w:styleId="Nadpis1">
    <w:name w:val="heading 1"/>
    <w:basedOn w:val="Normln"/>
    <w:next w:val="Text"/>
    <w:link w:val="Nadpis1Char"/>
    <w:qFormat/>
    <w:rsid w:val="00CD7EDD"/>
    <w:pPr>
      <w:keepNext/>
      <w:keepLines/>
      <w:shd w:val="pct15" w:color="000000" w:fill="FFFFFF"/>
      <w:spacing w:before="240"/>
      <w:jc w:val="center"/>
      <w:outlineLvl w:val="0"/>
    </w:pPr>
    <w:rPr>
      <w:b/>
      <w:spacing w:val="8"/>
      <w:kern w:val="28"/>
      <w:sz w:val="26"/>
    </w:rPr>
  </w:style>
  <w:style w:type="paragraph" w:styleId="Nadpis2">
    <w:name w:val="heading 2"/>
    <w:basedOn w:val="Normln"/>
    <w:next w:val="Normln"/>
    <w:qFormat/>
    <w:rsid w:val="00E46414"/>
    <w:pPr>
      <w:keepNext/>
      <w:keepLines/>
      <w:pBdr>
        <w:bottom w:val="single" w:sz="4" w:space="1" w:color="auto"/>
      </w:pBdr>
      <w:spacing w:before="360"/>
      <w:ind w:left="284" w:hanging="284"/>
      <w:jc w:val="left"/>
      <w:outlineLvl w:val="1"/>
    </w:pPr>
    <w:rPr>
      <w:b/>
      <w:sz w:val="24"/>
    </w:rPr>
  </w:style>
  <w:style w:type="paragraph" w:styleId="Nadpis3">
    <w:name w:val="heading 3"/>
    <w:basedOn w:val="Normln"/>
    <w:next w:val="Text"/>
    <w:qFormat/>
    <w:rsid w:val="00364D6F"/>
    <w:pPr>
      <w:keepNext/>
      <w:keepLines/>
      <w:spacing w:before="120"/>
      <w:ind w:left="426" w:hanging="426"/>
      <w:jc w:val="left"/>
      <w:outlineLvl w:val="2"/>
    </w:pPr>
    <w:rPr>
      <w:b/>
      <w:sz w:val="24"/>
    </w:rPr>
  </w:style>
  <w:style w:type="paragraph" w:styleId="Nadpis4">
    <w:name w:val="heading 4"/>
    <w:basedOn w:val="Normln"/>
    <w:next w:val="Normln"/>
    <w:qFormat/>
    <w:rsid w:val="00FF73BD"/>
    <w:pPr>
      <w:keepNext/>
      <w:keepLines/>
      <w:spacing w:before="120"/>
      <w:ind w:left="709" w:hanging="709"/>
      <w:jc w:val="left"/>
      <w:outlineLvl w:val="3"/>
    </w:pPr>
    <w:rPr>
      <w:b/>
    </w:rPr>
  </w:style>
  <w:style w:type="paragraph" w:styleId="Nadpis5">
    <w:name w:val="heading 5"/>
    <w:basedOn w:val="Normln"/>
    <w:next w:val="Normln"/>
    <w:qFormat/>
    <w:rsid w:val="00CB701F"/>
    <w:pPr>
      <w:keepNext/>
      <w:spacing w:before="120"/>
      <w:jc w:val="left"/>
      <w:outlineLvl w:val="4"/>
    </w:pPr>
    <w:rPr>
      <w:rFonts w:ascii="Arial Narrow" w:hAnsi="Arial Narrow"/>
      <w:b/>
    </w:rPr>
  </w:style>
  <w:style w:type="paragraph" w:styleId="Nadpis6">
    <w:name w:val="heading 6"/>
    <w:basedOn w:val="Normln"/>
    <w:next w:val="Normln"/>
    <w:qFormat/>
    <w:rsid w:val="00CB701F"/>
    <w:pPr>
      <w:keepNext/>
      <w:spacing w:before="120"/>
      <w:outlineLvl w:val="5"/>
    </w:pPr>
    <w:rPr>
      <w:rFonts w:ascii="Arial Narrow" w:hAnsi="Arial Narrow"/>
      <w:b/>
      <w:sz w:val="20"/>
    </w:rPr>
  </w:style>
  <w:style w:type="paragraph" w:styleId="Nadpis7">
    <w:name w:val="heading 7"/>
    <w:basedOn w:val="Normln"/>
    <w:next w:val="Normln"/>
    <w:qFormat/>
    <w:rsid w:val="00CB701F"/>
    <w:pPr>
      <w:keepNext/>
      <w:spacing w:before="120"/>
      <w:jc w:val="left"/>
      <w:outlineLvl w:val="6"/>
    </w:pPr>
    <w:rPr>
      <w:kern w:val="20"/>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CB701F"/>
    <w:pPr>
      <w:spacing w:before="120"/>
      <w:ind w:firstLine="851"/>
    </w:pPr>
  </w:style>
  <w:style w:type="paragraph" w:styleId="Zpat">
    <w:name w:val="footer"/>
    <w:basedOn w:val="Normln"/>
    <w:rsid w:val="00CB701F"/>
    <w:pPr>
      <w:tabs>
        <w:tab w:val="center" w:pos="4536"/>
        <w:tab w:val="right" w:pos="9072"/>
      </w:tabs>
    </w:pPr>
  </w:style>
  <w:style w:type="character" w:styleId="slostrnky">
    <w:name w:val="page number"/>
    <w:basedOn w:val="Standardnpsmoodstavce"/>
    <w:rsid w:val="00CB701F"/>
  </w:style>
  <w:style w:type="paragraph" w:styleId="Zhlav">
    <w:name w:val="header"/>
    <w:basedOn w:val="Normln"/>
    <w:rsid w:val="00CB701F"/>
    <w:pPr>
      <w:tabs>
        <w:tab w:val="center" w:pos="4536"/>
        <w:tab w:val="right" w:pos="9072"/>
      </w:tabs>
      <w:jc w:val="right"/>
    </w:pPr>
    <w:rPr>
      <w:rFonts w:ascii="Arial Narrow" w:hAnsi="Arial Narrow"/>
      <w:sz w:val="20"/>
    </w:rPr>
  </w:style>
  <w:style w:type="paragraph" w:customStyle="1" w:styleId="Textneodraen">
    <w:name w:val="Text neodražený"/>
    <w:basedOn w:val="Text"/>
    <w:rsid w:val="00CB701F"/>
    <w:pPr>
      <w:ind w:firstLine="0"/>
    </w:pPr>
  </w:style>
  <w:style w:type="paragraph" w:customStyle="1" w:styleId="Odrka">
    <w:name w:val="Odrážka"/>
    <w:basedOn w:val="Textneodraen"/>
    <w:rsid w:val="00CB701F"/>
    <w:pPr>
      <w:numPr>
        <w:numId w:val="1"/>
      </w:numPr>
      <w:spacing w:before="0"/>
    </w:pPr>
  </w:style>
  <w:style w:type="character" w:styleId="Hypertextovodkaz">
    <w:name w:val="Hyperlink"/>
    <w:rsid w:val="007844A0"/>
    <w:rPr>
      <w:rFonts w:asciiTheme="minorHAnsi" w:hAnsiTheme="minorHAnsi"/>
      <w:color w:val="0000FF"/>
      <w:u w:val="single"/>
    </w:rPr>
  </w:style>
  <w:style w:type="paragraph" w:styleId="Rozloendokumentu">
    <w:name w:val="Document Map"/>
    <w:basedOn w:val="Normln"/>
    <w:semiHidden/>
    <w:rsid w:val="00CB701F"/>
    <w:pPr>
      <w:numPr>
        <w:numId w:val="2"/>
      </w:numPr>
      <w:shd w:val="clear" w:color="auto" w:fill="000080"/>
    </w:pPr>
    <w:rPr>
      <w:rFonts w:ascii="Tahoma" w:hAnsi="Tahoma"/>
      <w:spacing w:val="8"/>
    </w:rPr>
  </w:style>
  <w:style w:type="paragraph" w:styleId="Textpoznpodarou">
    <w:name w:val="footnote text"/>
    <w:basedOn w:val="Normln"/>
    <w:link w:val="TextpoznpodarouChar"/>
    <w:uiPriority w:val="99"/>
    <w:semiHidden/>
    <w:rsid w:val="00CB701F"/>
    <w:rPr>
      <w:sz w:val="20"/>
    </w:rPr>
  </w:style>
  <w:style w:type="paragraph" w:customStyle="1" w:styleId="Texttabulka">
    <w:name w:val="Text tabulka"/>
    <w:basedOn w:val="Nadpis4"/>
    <w:rsid w:val="00CB701F"/>
    <w:pPr>
      <w:keepNext w:val="0"/>
      <w:ind w:left="0" w:firstLine="0"/>
    </w:pPr>
    <w:rPr>
      <w:sz w:val="20"/>
    </w:rPr>
  </w:style>
  <w:style w:type="character" w:styleId="Znakapoznpodarou">
    <w:name w:val="footnote reference"/>
    <w:uiPriority w:val="99"/>
    <w:semiHidden/>
    <w:rsid w:val="00CB701F"/>
    <w:rPr>
      <w:vertAlign w:val="superscript"/>
    </w:rPr>
  </w:style>
  <w:style w:type="character" w:styleId="Sledovanodkaz">
    <w:name w:val="FollowedHyperlink"/>
    <w:rsid w:val="00CB701F"/>
    <w:rPr>
      <w:color w:val="800080"/>
      <w:u w:val="single"/>
    </w:rPr>
  </w:style>
  <w:style w:type="table" w:styleId="Mkatabulky">
    <w:name w:val="Table Grid"/>
    <w:basedOn w:val="Normlntabulka"/>
    <w:uiPriority w:val="59"/>
    <w:rsid w:val="00550E7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link w:val="Nadpis1"/>
    <w:rsid w:val="00CD7EDD"/>
    <w:rPr>
      <w:rFonts w:asciiTheme="minorHAnsi" w:hAnsiTheme="minorHAnsi"/>
      <w:b/>
      <w:spacing w:val="8"/>
      <w:kern w:val="28"/>
      <w:sz w:val="26"/>
      <w:shd w:val="pct15" w:color="000000" w:fill="FFFFFF"/>
    </w:rPr>
  </w:style>
  <w:style w:type="numbering" w:customStyle="1" w:styleId="Stylslovn">
    <w:name w:val="Styl Číslování"/>
    <w:basedOn w:val="Bezseznamu"/>
    <w:rsid w:val="007573AF"/>
    <w:pPr>
      <w:numPr>
        <w:numId w:val="4"/>
      </w:numPr>
    </w:pPr>
  </w:style>
  <w:style w:type="paragraph" w:styleId="Odstavecseseznamem">
    <w:name w:val="List Paragraph"/>
    <w:basedOn w:val="Normln"/>
    <w:uiPriority w:val="34"/>
    <w:qFormat/>
    <w:rsid w:val="00C663F3"/>
    <w:pPr>
      <w:ind w:left="720"/>
      <w:contextualSpacing/>
    </w:pPr>
  </w:style>
  <w:style w:type="paragraph" w:customStyle="1" w:styleId="Odrka2">
    <w:name w:val="Odrážka 2"/>
    <w:basedOn w:val="Odrka"/>
    <w:qFormat/>
    <w:rsid w:val="00902A73"/>
    <w:pPr>
      <w:numPr>
        <w:numId w:val="5"/>
      </w:numPr>
    </w:pPr>
    <w:rPr>
      <w:rFonts w:eastAsia="Calibri"/>
    </w:rPr>
  </w:style>
  <w:style w:type="paragraph" w:customStyle="1" w:styleId="Default">
    <w:name w:val="Default"/>
    <w:rsid w:val="00221B1B"/>
    <w:pPr>
      <w:autoSpaceDE w:val="0"/>
      <w:autoSpaceDN w:val="0"/>
      <w:adjustRightInd w:val="0"/>
    </w:pPr>
    <w:rPr>
      <w:rFonts w:ascii="Calibri" w:eastAsia="Calibri" w:hAnsi="Calibri" w:cs="Calibri"/>
      <w:color w:val="000000"/>
      <w:sz w:val="24"/>
      <w:szCs w:val="24"/>
      <w:lang w:eastAsia="en-US"/>
    </w:rPr>
  </w:style>
  <w:style w:type="paragraph" w:customStyle="1" w:styleId="RVP-vetuiva">
    <w:name w:val="RVP - výčet učiva"/>
    <w:basedOn w:val="Normln"/>
    <w:uiPriority w:val="99"/>
    <w:rsid w:val="00221B1B"/>
    <w:pPr>
      <w:numPr>
        <w:numId w:val="17"/>
      </w:numPr>
      <w:spacing w:after="200" w:line="276" w:lineRule="auto"/>
      <w:jc w:val="left"/>
    </w:pPr>
    <w:rPr>
      <w:rFonts w:ascii="Arial" w:eastAsia="Calibri" w:hAnsi="Arial" w:cs="Arial"/>
      <w:sz w:val="24"/>
      <w:szCs w:val="24"/>
      <w:lang w:eastAsia="en-US"/>
    </w:rPr>
  </w:style>
  <w:style w:type="character" w:styleId="Siln">
    <w:name w:val="Strong"/>
    <w:basedOn w:val="Standardnpsmoodstavce"/>
    <w:uiPriority w:val="22"/>
    <w:qFormat/>
    <w:rsid w:val="00221B1B"/>
    <w:rPr>
      <w:b/>
      <w:bCs/>
    </w:rPr>
  </w:style>
  <w:style w:type="paragraph" w:customStyle="1" w:styleId="Standard">
    <w:name w:val="Standard"/>
    <w:rsid w:val="005E157B"/>
    <w:pPr>
      <w:suppressAutoHyphens/>
      <w:autoSpaceDN w:val="0"/>
      <w:textAlignment w:val="baseline"/>
    </w:pPr>
    <w:rPr>
      <w:kern w:val="3"/>
      <w:sz w:val="24"/>
      <w:szCs w:val="24"/>
    </w:rPr>
  </w:style>
  <w:style w:type="paragraph" w:customStyle="1" w:styleId="VetvtextuRVPZVCharPed3b">
    <w:name w:val="Výčet v textu_RVPZV Char + Před:  3 b."/>
    <w:basedOn w:val="Normln"/>
    <w:rsid w:val="005E157B"/>
    <w:pPr>
      <w:autoSpaceDE w:val="0"/>
      <w:autoSpaceDN w:val="0"/>
      <w:spacing w:before="60"/>
      <w:ind w:right="113"/>
    </w:pPr>
    <w:rPr>
      <w:rFonts w:ascii="Times New Roman" w:eastAsiaTheme="minorHAnsi" w:hAnsi="Times New Roman"/>
      <w:szCs w:val="22"/>
    </w:rPr>
  </w:style>
  <w:style w:type="character" w:customStyle="1" w:styleId="UivoChar">
    <w:name w:val="Učivo Char"/>
    <w:basedOn w:val="Standardnpsmoodstavce"/>
    <w:link w:val="Uivo"/>
    <w:uiPriority w:val="99"/>
    <w:locked/>
    <w:rsid w:val="005E157B"/>
    <w:rPr>
      <w:rFonts w:ascii="Arial" w:eastAsiaTheme="minorHAnsi" w:hAnsi="Arial" w:cstheme="minorBidi"/>
      <w:sz w:val="24"/>
      <w:szCs w:val="22"/>
      <w:lang w:eastAsia="en-US"/>
    </w:rPr>
  </w:style>
  <w:style w:type="paragraph" w:customStyle="1" w:styleId="Uivo">
    <w:name w:val="Učivo"/>
    <w:basedOn w:val="Normln"/>
    <w:link w:val="UivoChar"/>
    <w:uiPriority w:val="99"/>
    <w:rsid w:val="005E157B"/>
    <w:pPr>
      <w:numPr>
        <w:numId w:val="24"/>
      </w:numPr>
      <w:autoSpaceDE w:val="0"/>
      <w:autoSpaceDN w:val="0"/>
      <w:spacing w:before="20"/>
      <w:ind w:left="567" w:right="113" w:hanging="397"/>
      <w:jc w:val="left"/>
    </w:pPr>
    <w:rPr>
      <w:rFonts w:ascii="Arial" w:eastAsiaTheme="minorHAnsi" w:hAnsi="Arial" w:cstheme="minorBidi"/>
      <w:sz w:val="24"/>
      <w:szCs w:val="22"/>
      <w:lang w:eastAsia="en-US"/>
    </w:rPr>
  </w:style>
  <w:style w:type="paragraph" w:styleId="Prosttext">
    <w:name w:val="Plain Text"/>
    <w:basedOn w:val="Normln"/>
    <w:link w:val="ProsttextChar"/>
    <w:uiPriority w:val="99"/>
    <w:rsid w:val="00715183"/>
    <w:pPr>
      <w:jc w:val="left"/>
    </w:pPr>
    <w:rPr>
      <w:rFonts w:ascii="Times New Roman" w:hAnsi="Times New Roman"/>
      <w:sz w:val="24"/>
      <w:szCs w:val="24"/>
    </w:rPr>
  </w:style>
  <w:style w:type="character" w:customStyle="1" w:styleId="ProsttextChar">
    <w:name w:val="Prostý text Char"/>
    <w:basedOn w:val="Standardnpsmoodstavce"/>
    <w:link w:val="Prosttext"/>
    <w:uiPriority w:val="99"/>
    <w:rsid w:val="00715183"/>
    <w:rPr>
      <w:sz w:val="24"/>
      <w:szCs w:val="24"/>
    </w:rPr>
  </w:style>
  <w:style w:type="character" w:customStyle="1" w:styleId="TextpoznpodarouChar">
    <w:name w:val="Text pozn. pod čarou Char"/>
    <w:basedOn w:val="Standardnpsmoodstavce"/>
    <w:link w:val="Textpoznpodarou"/>
    <w:uiPriority w:val="99"/>
    <w:semiHidden/>
    <w:locked/>
    <w:rsid w:val="009A3238"/>
    <w:rPr>
      <w:rFonts w:asciiTheme="minorHAnsi" w:hAnsiTheme="minorHAnsi"/>
    </w:rPr>
  </w:style>
  <w:style w:type="paragraph" w:styleId="Normlnweb">
    <w:name w:val="Normal (Web)"/>
    <w:basedOn w:val="Normln"/>
    <w:uiPriority w:val="99"/>
    <w:rsid w:val="009A3238"/>
    <w:pPr>
      <w:spacing w:before="100" w:beforeAutospacing="1" w:after="119"/>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caption" w:semiHidden="1" w:uiPriority="35" w:unhideWhenUsed="1" w:qFormat="1"/>
    <w:lsdException w:name="footnote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64D6F"/>
    <w:pPr>
      <w:jc w:val="both"/>
    </w:pPr>
    <w:rPr>
      <w:rFonts w:asciiTheme="minorHAnsi" w:hAnsiTheme="minorHAnsi"/>
      <w:sz w:val="22"/>
    </w:rPr>
  </w:style>
  <w:style w:type="paragraph" w:styleId="Nadpis1">
    <w:name w:val="heading 1"/>
    <w:basedOn w:val="Normln"/>
    <w:next w:val="Text"/>
    <w:link w:val="Nadpis1Char"/>
    <w:qFormat/>
    <w:rsid w:val="00CD7EDD"/>
    <w:pPr>
      <w:keepNext/>
      <w:keepLines/>
      <w:shd w:val="pct15" w:color="000000" w:fill="FFFFFF"/>
      <w:spacing w:before="240"/>
      <w:jc w:val="center"/>
      <w:outlineLvl w:val="0"/>
    </w:pPr>
    <w:rPr>
      <w:b/>
      <w:spacing w:val="8"/>
      <w:kern w:val="28"/>
      <w:sz w:val="26"/>
    </w:rPr>
  </w:style>
  <w:style w:type="paragraph" w:styleId="Nadpis2">
    <w:name w:val="heading 2"/>
    <w:basedOn w:val="Normln"/>
    <w:next w:val="Normln"/>
    <w:qFormat/>
    <w:rsid w:val="00E46414"/>
    <w:pPr>
      <w:keepNext/>
      <w:keepLines/>
      <w:pBdr>
        <w:bottom w:val="single" w:sz="4" w:space="1" w:color="auto"/>
      </w:pBdr>
      <w:spacing w:before="360"/>
      <w:ind w:left="284" w:hanging="284"/>
      <w:jc w:val="left"/>
      <w:outlineLvl w:val="1"/>
    </w:pPr>
    <w:rPr>
      <w:b/>
      <w:sz w:val="24"/>
    </w:rPr>
  </w:style>
  <w:style w:type="paragraph" w:styleId="Nadpis3">
    <w:name w:val="heading 3"/>
    <w:basedOn w:val="Normln"/>
    <w:next w:val="Text"/>
    <w:qFormat/>
    <w:rsid w:val="00364D6F"/>
    <w:pPr>
      <w:keepNext/>
      <w:keepLines/>
      <w:spacing w:before="120"/>
      <w:ind w:left="426" w:hanging="426"/>
      <w:jc w:val="left"/>
      <w:outlineLvl w:val="2"/>
    </w:pPr>
    <w:rPr>
      <w:b/>
      <w:sz w:val="24"/>
    </w:rPr>
  </w:style>
  <w:style w:type="paragraph" w:styleId="Nadpis4">
    <w:name w:val="heading 4"/>
    <w:basedOn w:val="Normln"/>
    <w:next w:val="Normln"/>
    <w:qFormat/>
    <w:rsid w:val="00FF73BD"/>
    <w:pPr>
      <w:keepNext/>
      <w:keepLines/>
      <w:spacing w:before="120"/>
      <w:ind w:left="709" w:hanging="709"/>
      <w:jc w:val="left"/>
      <w:outlineLvl w:val="3"/>
    </w:pPr>
    <w:rPr>
      <w:b/>
    </w:rPr>
  </w:style>
  <w:style w:type="paragraph" w:styleId="Nadpis5">
    <w:name w:val="heading 5"/>
    <w:basedOn w:val="Normln"/>
    <w:next w:val="Normln"/>
    <w:qFormat/>
    <w:rsid w:val="00CB701F"/>
    <w:pPr>
      <w:keepNext/>
      <w:spacing w:before="120"/>
      <w:jc w:val="left"/>
      <w:outlineLvl w:val="4"/>
    </w:pPr>
    <w:rPr>
      <w:rFonts w:ascii="Arial Narrow" w:hAnsi="Arial Narrow"/>
      <w:b/>
    </w:rPr>
  </w:style>
  <w:style w:type="paragraph" w:styleId="Nadpis6">
    <w:name w:val="heading 6"/>
    <w:basedOn w:val="Normln"/>
    <w:next w:val="Normln"/>
    <w:qFormat/>
    <w:rsid w:val="00CB701F"/>
    <w:pPr>
      <w:keepNext/>
      <w:spacing w:before="120"/>
      <w:outlineLvl w:val="5"/>
    </w:pPr>
    <w:rPr>
      <w:rFonts w:ascii="Arial Narrow" w:hAnsi="Arial Narrow"/>
      <w:b/>
      <w:sz w:val="20"/>
    </w:rPr>
  </w:style>
  <w:style w:type="paragraph" w:styleId="Nadpis7">
    <w:name w:val="heading 7"/>
    <w:basedOn w:val="Normln"/>
    <w:next w:val="Normln"/>
    <w:qFormat/>
    <w:rsid w:val="00CB701F"/>
    <w:pPr>
      <w:keepNext/>
      <w:spacing w:before="120"/>
      <w:jc w:val="left"/>
      <w:outlineLvl w:val="6"/>
    </w:pPr>
    <w:rPr>
      <w:kern w:val="20"/>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CB701F"/>
    <w:pPr>
      <w:spacing w:before="120"/>
      <w:ind w:firstLine="851"/>
    </w:pPr>
  </w:style>
  <w:style w:type="paragraph" w:styleId="Zpat">
    <w:name w:val="footer"/>
    <w:basedOn w:val="Normln"/>
    <w:rsid w:val="00CB701F"/>
    <w:pPr>
      <w:tabs>
        <w:tab w:val="center" w:pos="4536"/>
        <w:tab w:val="right" w:pos="9072"/>
      </w:tabs>
    </w:pPr>
  </w:style>
  <w:style w:type="character" w:styleId="slostrnky">
    <w:name w:val="page number"/>
    <w:basedOn w:val="Standardnpsmoodstavce"/>
    <w:rsid w:val="00CB701F"/>
  </w:style>
  <w:style w:type="paragraph" w:styleId="Zhlav">
    <w:name w:val="header"/>
    <w:basedOn w:val="Normln"/>
    <w:rsid w:val="00CB701F"/>
    <w:pPr>
      <w:tabs>
        <w:tab w:val="center" w:pos="4536"/>
        <w:tab w:val="right" w:pos="9072"/>
      </w:tabs>
      <w:jc w:val="right"/>
    </w:pPr>
    <w:rPr>
      <w:rFonts w:ascii="Arial Narrow" w:hAnsi="Arial Narrow"/>
      <w:sz w:val="20"/>
    </w:rPr>
  </w:style>
  <w:style w:type="paragraph" w:customStyle="1" w:styleId="Textneodraen">
    <w:name w:val="Text neodražený"/>
    <w:basedOn w:val="Text"/>
    <w:rsid w:val="00CB701F"/>
    <w:pPr>
      <w:ind w:firstLine="0"/>
    </w:pPr>
  </w:style>
  <w:style w:type="paragraph" w:customStyle="1" w:styleId="Odrka">
    <w:name w:val="Odrážka"/>
    <w:basedOn w:val="Textneodraen"/>
    <w:rsid w:val="00CB701F"/>
    <w:pPr>
      <w:numPr>
        <w:numId w:val="1"/>
      </w:numPr>
      <w:spacing w:before="0"/>
    </w:pPr>
  </w:style>
  <w:style w:type="character" w:styleId="Hypertextovodkaz">
    <w:name w:val="Hyperlink"/>
    <w:rsid w:val="007844A0"/>
    <w:rPr>
      <w:rFonts w:asciiTheme="minorHAnsi" w:hAnsiTheme="minorHAnsi"/>
      <w:color w:val="0000FF"/>
      <w:u w:val="single"/>
    </w:rPr>
  </w:style>
  <w:style w:type="paragraph" w:styleId="Rozloendokumentu">
    <w:name w:val="Document Map"/>
    <w:basedOn w:val="Normln"/>
    <w:semiHidden/>
    <w:rsid w:val="00CB701F"/>
    <w:pPr>
      <w:numPr>
        <w:numId w:val="2"/>
      </w:numPr>
      <w:shd w:val="clear" w:color="auto" w:fill="000080"/>
    </w:pPr>
    <w:rPr>
      <w:rFonts w:ascii="Tahoma" w:hAnsi="Tahoma"/>
      <w:spacing w:val="8"/>
    </w:rPr>
  </w:style>
  <w:style w:type="paragraph" w:styleId="Textpoznpodarou">
    <w:name w:val="footnote text"/>
    <w:basedOn w:val="Normln"/>
    <w:link w:val="TextpoznpodarouChar"/>
    <w:uiPriority w:val="99"/>
    <w:semiHidden/>
    <w:rsid w:val="00CB701F"/>
    <w:rPr>
      <w:sz w:val="20"/>
    </w:rPr>
  </w:style>
  <w:style w:type="paragraph" w:customStyle="1" w:styleId="Texttabulka">
    <w:name w:val="Text tabulka"/>
    <w:basedOn w:val="Nadpis4"/>
    <w:rsid w:val="00CB701F"/>
    <w:pPr>
      <w:keepNext w:val="0"/>
      <w:ind w:left="0" w:firstLine="0"/>
    </w:pPr>
    <w:rPr>
      <w:sz w:val="20"/>
    </w:rPr>
  </w:style>
  <w:style w:type="character" w:styleId="Znakapoznpodarou">
    <w:name w:val="footnote reference"/>
    <w:uiPriority w:val="99"/>
    <w:semiHidden/>
    <w:rsid w:val="00CB701F"/>
    <w:rPr>
      <w:vertAlign w:val="superscript"/>
    </w:rPr>
  </w:style>
  <w:style w:type="character" w:styleId="Sledovanodkaz">
    <w:name w:val="FollowedHyperlink"/>
    <w:rsid w:val="00CB701F"/>
    <w:rPr>
      <w:color w:val="800080"/>
      <w:u w:val="single"/>
    </w:rPr>
  </w:style>
  <w:style w:type="table" w:styleId="Mkatabulky">
    <w:name w:val="Table Grid"/>
    <w:basedOn w:val="Normlntabulka"/>
    <w:uiPriority w:val="59"/>
    <w:rsid w:val="00550E7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link w:val="Nadpis1"/>
    <w:rsid w:val="00CD7EDD"/>
    <w:rPr>
      <w:rFonts w:asciiTheme="minorHAnsi" w:hAnsiTheme="minorHAnsi"/>
      <w:b/>
      <w:spacing w:val="8"/>
      <w:kern w:val="28"/>
      <w:sz w:val="26"/>
      <w:shd w:val="pct15" w:color="000000" w:fill="FFFFFF"/>
    </w:rPr>
  </w:style>
  <w:style w:type="numbering" w:customStyle="1" w:styleId="Stylslovn">
    <w:name w:val="Styl Číslování"/>
    <w:basedOn w:val="Bezseznamu"/>
    <w:rsid w:val="007573AF"/>
    <w:pPr>
      <w:numPr>
        <w:numId w:val="4"/>
      </w:numPr>
    </w:pPr>
  </w:style>
  <w:style w:type="paragraph" w:styleId="Odstavecseseznamem">
    <w:name w:val="List Paragraph"/>
    <w:basedOn w:val="Normln"/>
    <w:uiPriority w:val="34"/>
    <w:qFormat/>
    <w:rsid w:val="00C663F3"/>
    <w:pPr>
      <w:ind w:left="720"/>
      <w:contextualSpacing/>
    </w:pPr>
  </w:style>
  <w:style w:type="paragraph" w:customStyle="1" w:styleId="Odrka2">
    <w:name w:val="Odrážka 2"/>
    <w:basedOn w:val="Odrka"/>
    <w:qFormat/>
    <w:rsid w:val="00902A73"/>
    <w:pPr>
      <w:numPr>
        <w:numId w:val="5"/>
      </w:numPr>
    </w:pPr>
    <w:rPr>
      <w:rFonts w:eastAsia="Calibri"/>
    </w:rPr>
  </w:style>
  <w:style w:type="paragraph" w:customStyle="1" w:styleId="Default">
    <w:name w:val="Default"/>
    <w:rsid w:val="00221B1B"/>
    <w:pPr>
      <w:autoSpaceDE w:val="0"/>
      <w:autoSpaceDN w:val="0"/>
      <w:adjustRightInd w:val="0"/>
    </w:pPr>
    <w:rPr>
      <w:rFonts w:ascii="Calibri" w:eastAsia="Calibri" w:hAnsi="Calibri" w:cs="Calibri"/>
      <w:color w:val="000000"/>
      <w:sz w:val="24"/>
      <w:szCs w:val="24"/>
      <w:lang w:eastAsia="en-US"/>
    </w:rPr>
  </w:style>
  <w:style w:type="paragraph" w:customStyle="1" w:styleId="RVP-vetuiva">
    <w:name w:val="RVP - výčet učiva"/>
    <w:basedOn w:val="Normln"/>
    <w:uiPriority w:val="99"/>
    <w:rsid w:val="00221B1B"/>
    <w:pPr>
      <w:numPr>
        <w:numId w:val="17"/>
      </w:numPr>
      <w:spacing w:after="200" w:line="276" w:lineRule="auto"/>
      <w:jc w:val="left"/>
    </w:pPr>
    <w:rPr>
      <w:rFonts w:ascii="Arial" w:eastAsia="Calibri" w:hAnsi="Arial" w:cs="Arial"/>
      <w:sz w:val="24"/>
      <w:szCs w:val="24"/>
      <w:lang w:eastAsia="en-US"/>
    </w:rPr>
  </w:style>
  <w:style w:type="character" w:styleId="Siln">
    <w:name w:val="Strong"/>
    <w:basedOn w:val="Standardnpsmoodstavce"/>
    <w:uiPriority w:val="22"/>
    <w:qFormat/>
    <w:rsid w:val="00221B1B"/>
    <w:rPr>
      <w:b/>
      <w:bCs/>
    </w:rPr>
  </w:style>
  <w:style w:type="paragraph" w:customStyle="1" w:styleId="Standard">
    <w:name w:val="Standard"/>
    <w:rsid w:val="005E157B"/>
    <w:pPr>
      <w:suppressAutoHyphens/>
      <w:autoSpaceDN w:val="0"/>
      <w:textAlignment w:val="baseline"/>
    </w:pPr>
    <w:rPr>
      <w:kern w:val="3"/>
      <w:sz w:val="24"/>
      <w:szCs w:val="24"/>
    </w:rPr>
  </w:style>
  <w:style w:type="paragraph" w:customStyle="1" w:styleId="VetvtextuRVPZVCharPed3b">
    <w:name w:val="Výčet v textu_RVPZV Char + Před:  3 b."/>
    <w:basedOn w:val="Normln"/>
    <w:rsid w:val="005E157B"/>
    <w:pPr>
      <w:autoSpaceDE w:val="0"/>
      <w:autoSpaceDN w:val="0"/>
      <w:spacing w:before="60"/>
      <w:ind w:right="113"/>
    </w:pPr>
    <w:rPr>
      <w:rFonts w:ascii="Times New Roman" w:eastAsiaTheme="minorHAnsi" w:hAnsi="Times New Roman"/>
      <w:szCs w:val="22"/>
    </w:rPr>
  </w:style>
  <w:style w:type="character" w:customStyle="1" w:styleId="UivoChar">
    <w:name w:val="Učivo Char"/>
    <w:basedOn w:val="Standardnpsmoodstavce"/>
    <w:link w:val="Uivo"/>
    <w:uiPriority w:val="99"/>
    <w:locked/>
    <w:rsid w:val="005E157B"/>
    <w:rPr>
      <w:rFonts w:ascii="Arial" w:eastAsiaTheme="minorHAnsi" w:hAnsi="Arial" w:cstheme="minorBidi"/>
      <w:sz w:val="24"/>
      <w:szCs w:val="22"/>
      <w:lang w:eastAsia="en-US"/>
    </w:rPr>
  </w:style>
  <w:style w:type="paragraph" w:customStyle="1" w:styleId="Uivo">
    <w:name w:val="Učivo"/>
    <w:basedOn w:val="Normln"/>
    <w:link w:val="UivoChar"/>
    <w:uiPriority w:val="99"/>
    <w:rsid w:val="005E157B"/>
    <w:pPr>
      <w:numPr>
        <w:numId w:val="24"/>
      </w:numPr>
      <w:autoSpaceDE w:val="0"/>
      <w:autoSpaceDN w:val="0"/>
      <w:spacing w:before="20"/>
      <w:ind w:left="567" w:right="113" w:hanging="397"/>
      <w:jc w:val="left"/>
    </w:pPr>
    <w:rPr>
      <w:rFonts w:ascii="Arial" w:eastAsiaTheme="minorHAnsi" w:hAnsi="Arial" w:cstheme="minorBidi"/>
      <w:sz w:val="24"/>
      <w:szCs w:val="22"/>
      <w:lang w:eastAsia="en-US"/>
    </w:rPr>
  </w:style>
  <w:style w:type="paragraph" w:styleId="Prosttext">
    <w:name w:val="Plain Text"/>
    <w:basedOn w:val="Normln"/>
    <w:link w:val="ProsttextChar"/>
    <w:uiPriority w:val="99"/>
    <w:rsid w:val="00715183"/>
    <w:pPr>
      <w:jc w:val="left"/>
    </w:pPr>
    <w:rPr>
      <w:rFonts w:ascii="Times New Roman" w:hAnsi="Times New Roman"/>
      <w:sz w:val="24"/>
      <w:szCs w:val="24"/>
    </w:rPr>
  </w:style>
  <w:style w:type="character" w:customStyle="1" w:styleId="ProsttextChar">
    <w:name w:val="Prostý text Char"/>
    <w:basedOn w:val="Standardnpsmoodstavce"/>
    <w:link w:val="Prosttext"/>
    <w:uiPriority w:val="99"/>
    <w:rsid w:val="00715183"/>
    <w:rPr>
      <w:sz w:val="24"/>
      <w:szCs w:val="24"/>
    </w:rPr>
  </w:style>
  <w:style w:type="character" w:customStyle="1" w:styleId="TextpoznpodarouChar">
    <w:name w:val="Text pozn. pod čarou Char"/>
    <w:basedOn w:val="Standardnpsmoodstavce"/>
    <w:link w:val="Textpoznpodarou"/>
    <w:uiPriority w:val="99"/>
    <w:semiHidden/>
    <w:locked/>
    <w:rsid w:val="009A3238"/>
    <w:rPr>
      <w:rFonts w:asciiTheme="minorHAnsi" w:hAnsiTheme="minorHAnsi"/>
    </w:rPr>
  </w:style>
  <w:style w:type="paragraph" w:styleId="Normlnweb">
    <w:name w:val="Normal (Web)"/>
    <w:basedOn w:val="Normln"/>
    <w:uiPriority w:val="99"/>
    <w:rsid w:val="009A3238"/>
    <w:pPr>
      <w:spacing w:before="100" w:beforeAutospacing="1" w:after="119"/>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7377">
      <w:bodyDiv w:val="1"/>
      <w:marLeft w:val="0"/>
      <w:marRight w:val="0"/>
      <w:marTop w:val="0"/>
      <w:marBottom w:val="0"/>
      <w:divBdr>
        <w:top w:val="none" w:sz="0" w:space="0" w:color="auto"/>
        <w:left w:val="none" w:sz="0" w:space="0" w:color="auto"/>
        <w:bottom w:val="none" w:sz="0" w:space="0" w:color="auto"/>
        <w:right w:val="none" w:sz="0" w:space="0" w:color="auto"/>
      </w:divBdr>
    </w:div>
    <w:div w:id="227376659">
      <w:bodyDiv w:val="1"/>
      <w:marLeft w:val="0"/>
      <w:marRight w:val="0"/>
      <w:marTop w:val="0"/>
      <w:marBottom w:val="0"/>
      <w:divBdr>
        <w:top w:val="none" w:sz="0" w:space="0" w:color="auto"/>
        <w:left w:val="none" w:sz="0" w:space="0" w:color="auto"/>
        <w:bottom w:val="none" w:sz="0" w:space="0" w:color="auto"/>
        <w:right w:val="none" w:sz="0" w:space="0" w:color="auto"/>
      </w:divBdr>
    </w:div>
    <w:div w:id="274797090">
      <w:bodyDiv w:val="1"/>
      <w:marLeft w:val="0"/>
      <w:marRight w:val="0"/>
      <w:marTop w:val="0"/>
      <w:marBottom w:val="0"/>
      <w:divBdr>
        <w:top w:val="none" w:sz="0" w:space="0" w:color="auto"/>
        <w:left w:val="none" w:sz="0" w:space="0" w:color="auto"/>
        <w:bottom w:val="none" w:sz="0" w:space="0" w:color="auto"/>
        <w:right w:val="none" w:sz="0" w:space="0" w:color="auto"/>
      </w:divBdr>
    </w:div>
    <w:div w:id="340937661">
      <w:bodyDiv w:val="1"/>
      <w:marLeft w:val="0"/>
      <w:marRight w:val="0"/>
      <w:marTop w:val="0"/>
      <w:marBottom w:val="0"/>
      <w:divBdr>
        <w:top w:val="none" w:sz="0" w:space="0" w:color="auto"/>
        <w:left w:val="none" w:sz="0" w:space="0" w:color="auto"/>
        <w:bottom w:val="none" w:sz="0" w:space="0" w:color="auto"/>
        <w:right w:val="none" w:sz="0" w:space="0" w:color="auto"/>
      </w:divBdr>
    </w:div>
    <w:div w:id="431585179">
      <w:bodyDiv w:val="1"/>
      <w:marLeft w:val="0"/>
      <w:marRight w:val="0"/>
      <w:marTop w:val="0"/>
      <w:marBottom w:val="0"/>
      <w:divBdr>
        <w:top w:val="none" w:sz="0" w:space="0" w:color="auto"/>
        <w:left w:val="none" w:sz="0" w:space="0" w:color="auto"/>
        <w:bottom w:val="none" w:sz="0" w:space="0" w:color="auto"/>
        <w:right w:val="none" w:sz="0" w:space="0" w:color="auto"/>
      </w:divBdr>
    </w:div>
    <w:div w:id="502090615">
      <w:bodyDiv w:val="1"/>
      <w:marLeft w:val="0"/>
      <w:marRight w:val="0"/>
      <w:marTop w:val="0"/>
      <w:marBottom w:val="0"/>
      <w:divBdr>
        <w:top w:val="none" w:sz="0" w:space="0" w:color="auto"/>
        <w:left w:val="none" w:sz="0" w:space="0" w:color="auto"/>
        <w:bottom w:val="none" w:sz="0" w:space="0" w:color="auto"/>
        <w:right w:val="none" w:sz="0" w:space="0" w:color="auto"/>
      </w:divBdr>
    </w:div>
    <w:div w:id="611521154">
      <w:bodyDiv w:val="1"/>
      <w:marLeft w:val="0"/>
      <w:marRight w:val="0"/>
      <w:marTop w:val="0"/>
      <w:marBottom w:val="0"/>
      <w:divBdr>
        <w:top w:val="none" w:sz="0" w:space="0" w:color="auto"/>
        <w:left w:val="none" w:sz="0" w:space="0" w:color="auto"/>
        <w:bottom w:val="none" w:sz="0" w:space="0" w:color="auto"/>
        <w:right w:val="none" w:sz="0" w:space="0" w:color="auto"/>
      </w:divBdr>
    </w:div>
    <w:div w:id="667293755">
      <w:bodyDiv w:val="1"/>
      <w:marLeft w:val="0"/>
      <w:marRight w:val="0"/>
      <w:marTop w:val="0"/>
      <w:marBottom w:val="0"/>
      <w:divBdr>
        <w:top w:val="none" w:sz="0" w:space="0" w:color="auto"/>
        <w:left w:val="none" w:sz="0" w:space="0" w:color="auto"/>
        <w:bottom w:val="none" w:sz="0" w:space="0" w:color="auto"/>
        <w:right w:val="none" w:sz="0" w:space="0" w:color="auto"/>
      </w:divBdr>
    </w:div>
    <w:div w:id="1012105051">
      <w:bodyDiv w:val="1"/>
      <w:marLeft w:val="0"/>
      <w:marRight w:val="0"/>
      <w:marTop w:val="0"/>
      <w:marBottom w:val="0"/>
      <w:divBdr>
        <w:top w:val="none" w:sz="0" w:space="0" w:color="auto"/>
        <w:left w:val="none" w:sz="0" w:space="0" w:color="auto"/>
        <w:bottom w:val="none" w:sz="0" w:space="0" w:color="auto"/>
        <w:right w:val="none" w:sz="0" w:space="0" w:color="auto"/>
      </w:divBdr>
    </w:div>
    <w:div w:id="1239317343">
      <w:bodyDiv w:val="1"/>
      <w:marLeft w:val="0"/>
      <w:marRight w:val="0"/>
      <w:marTop w:val="0"/>
      <w:marBottom w:val="0"/>
      <w:divBdr>
        <w:top w:val="none" w:sz="0" w:space="0" w:color="auto"/>
        <w:left w:val="none" w:sz="0" w:space="0" w:color="auto"/>
        <w:bottom w:val="none" w:sz="0" w:space="0" w:color="auto"/>
        <w:right w:val="none" w:sz="0" w:space="0" w:color="auto"/>
      </w:divBdr>
    </w:div>
    <w:div w:id="1239317923">
      <w:bodyDiv w:val="1"/>
      <w:marLeft w:val="0"/>
      <w:marRight w:val="0"/>
      <w:marTop w:val="0"/>
      <w:marBottom w:val="0"/>
      <w:divBdr>
        <w:top w:val="none" w:sz="0" w:space="0" w:color="auto"/>
        <w:left w:val="none" w:sz="0" w:space="0" w:color="auto"/>
        <w:bottom w:val="none" w:sz="0" w:space="0" w:color="auto"/>
        <w:right w:val="none" w:sz="0" w:space="0" w:color="auto"/>
      </w:divBdr>
    </w:div>
    <w:div w:id="1380974694">
      <w:bodyDiv w:val="1"/>
      <w:marLeft w:val="0"/>
      <w:marRight w:val="0"/>
      <w:marTop w:val="0"/>
      <w:marBottom w:val="0"/>
      <w:divBdr>
        <w:top w:val="none" w:sz="0" w:space="0" w:color="auto"/>
        <w:left w:val="none" w:sz="0" w:space="0" w:color="auto"/>
        <w:bottom w:val="none" w:sz="0" w:space="0" w:color="auto"/>
        <w:right w:val="none" w:sz="0" w:space="0" w:color="auto"/>
      </w:divBdr>
    </w:div>
    <w:div w:id="1385058779">
      <w:bodyDiv w:val="1"/>
      <w:marLeft w:val="0"/>
      <w:marRight w:val="0"/>
      <w:marTop w:val="0"/>
      <w:marBottom w:val="0"/>
      <w:divBdr>
        <w:top w:val="none" w:sz="0" w:space="0" w:color="auto"/>
        <w:left w:val="none" w:sz="0" w:space="0" w:color="auto"/>
        <w:bottom w:val="none" w:sz="0" w:space="0" w:color="auto"/>
        <w:right w:val="none" w:sz="0" w:space="0" w:color="auto"/>
      </w:divBdr>
    </w:div>
    <w:div w:id="1594633452">
      <w:bodyDiv w:val="1"/>
      <w:marLeft w:val="0"/>
      <w:marRight w:val="0"/>
      <w:marTop w:val="0"/>
      <w:marBottom w:val="0"/>
      <w:divBdr>
        <w:top w:val="none" w:sz="0" w:space="0" w:color="auto"/>
        <w:left w:val="none" w:sz="0" w:space="0" w:color="auto"/>
        <w:bottom w:val="none" w:sz="0" w:space="0" w:color="auto"/>
        <w:right w:val="none" w:sz="0" w:space="0" w:color="auto"/>
      </w:divBdr>
      <w:divsChild>
        <w:div w:id="1533303677">
          <w:marLeft w:val="0"/>
          <w:marRight w:val="0"/>
          <w:marTop w:val="100"/>
          <w:marBottom w:val="100"/>
          <w:divBdr>
            <w:top w:val="none" w:sz="0" w:space="0" w:color="auto"/>
            <w:left w:val="none" w:sz="0" w:space="0" w:color="auto"/>
            <w:bottom w:val="none" w:sz="0" w:space="0" w:color="auto"/>
            <w:right w:val="none" w:sz="0" w:space="0" w:color="auto"/>
          </w:divBdr>
          <w:divsChild>
            <w:div w:id="982581864">
              <w:marLeft w:val="0"/>
              <w:marRight w:val="0"/>
              <w:marTop w:val="0"/>
              <w:marBottom w:val="0"/>
              <w:divBdr>
                <w:top w:val="single" w:sz="6" w:space="4" w:color="555555"/>
                <w:left w:val="single" w:sz="6" w:space="4" w:color="555555"/>
                <w:bottom w:val="single" w:sz="6" w:space="4" w:color="555555"/>
                <w:right w:val="single" w:sz="6" w:space="4" w:color="555555"/>
              </w:divBdr>
            </w:div>
          </w:divsChild>
        </w:div>
      </w:divsChild>
    </w:div>
    <w:div w:id="1609196269">
      <w:bodyDiv w:val="1"/>
      <w:marLeft w:val="0"/>
      <w:marRight w:val="0"/>
      <w:marTop w:val="0"/>
      <w:marBottom w:val="0"/>
      <w:divBdr>
        <w:top w:val="none" w:sz="0" w:space="0" w:color="auto"/>
        <w:left w:val="none" w:sz="0" w:space="0" w:color="auto"/>
        <w:bottom w:val="none" w:sz="0" w:space="0" w:color="auto"/>
        <w:right w:val="none" w:sz="0" w:space="0" w:color="auto"/>
      </w:divBdr>
    </w:div>
    <w:div w:id="1696728786">
      <w:bodyDiv w:val="1"/>
      <w:marLeft w:val="0"/>
      <w:marRight w:val="0"/>
      <w:marTop w:val="0"/>
      <w:marBottom w:val="0"/>
      <w:divBdr>
        <w:top w:val="none" w:sz="0" w:space="0" w:color="auto"/>
        <w:left w:val="none" w:sz="0" w:space="0" w:color="auto"/>
        <w:bottom w:val="none" w:sz="0" w:space="0" w:color="auto"/>
        <w:right w:val="none" w:sz="0" w:space="0" w:color="auto"/>
      </w:divBdr>
    </w:div>
    <w:div w:id="1697147477">
      <w:bodyDiv w:val="1"/>
      <w:marLeft w:val="0"/>
      <w:marRight w:val="0"/>
      <w:marTop w:val="0"/>
      <w:marBottom w:val="0"/>
      <w:divBdr>
        <w:top w:val="none" w:sz="0" w:space="0" w:color="auto"/>
        <w:left w:val="none" w:sz="0" w:space="0" w:color="auto"/>
        <w:bottom w:val="none" w:sz="0" w:space="0" w:color="auto"/>
        <w:right w:val="none" w:sz="0" w:space="0" w:color="auto"/>
      </w:divBdr>
    </w:div>
    <w:div w:id="1775402343">
      <w:bodyDiv w:val="1"/>
      <w:marLeft w:val="0"/>
      <w:marRight w:val="0"/>
      <w:marTop w:val="0"/>
      <w:marBottom w:val="0"/>
      <w:divBdr>
        <w:top w:val="none" w:sz="0" w:space="0" w:color="auto"/>
        <w:left w:val="none" w:sz="0" w:space="0" w:color="auto"/>
        <w:bottom w:val="none" w:sz="0" w:space="0" w:color="auto"/>
        <w:right w:val="none" w:sz="0" w:space="0" w:color="auto"/>
      </w:divBdr>
    </w:div>
    <w:div w:id="1811678017">
      <w:bodyDiv w:val="1"/>
      <w:marLeft w:val="0"/>
      <w:marRight w:val="0"/>
      <w:marTop w:val="0"/>
      <w:marBottom w:val="0"/>
      <w:divBdr>
        <w:top w:val="none" w:sz="0" w:space="0" w:color="auto"/>
        <w:left w:val="none" w:sz="0" w:space="0" w:color="auto"/>
        <w:bottom w:val="none" w:sz="0" w:space="0" w:color="auto"/>
        <w:right w:val="none" w:sz="0" w:space="0" w:color="auto"/>
      </w:divBdr>
    </w:div>
    <w:div w:id="1893690019">
      <w:bodyDiv w:val="1"/>
      <w:marLeft w:val="0"/>
      <w:marRight w:val="0"/>
      <w:marTop w:val="0"/>
      <w:marBottom w:val="0"/>
      <w:divBdr>
        <w:top w:val="none" w:sz="0" w:space="0" w:color="auto"/>
        <w:left w:val="none" w:sz="0" w:space="0" w:color="auto"/>
        <w:bottom w:val="none" w:sz="0" w:space="0" w:color="auto"/>
        <w:right w:val="none" w:sz="0" w:space="0" w:color="auto"/>
      </w:divBdr>
    </w:div>
    <w:div w:id="2101830887">
      <w:bodyDiv w:val="1"/>
      <w:marLeft w:val="0"/>
      <w:marRight w:val="0"/>
      <w:marTop w:val="0"/>
      <w:marBottom w:val="0"/>
      <w:divBdr>
        <w:top w:val="none" w:sz="0" w:space="0" w:color="auto"/>
        <w:left w:val="none" w:sz="0" w:space="0" w:color="auto"/>
        <w:bottom w:val="none" w:sz="0" w:space="0" w:color="auto"/>
        <w:right w:val="none" w:sz="0" w:space="0" w:color="auto"/>
      </w:divBdr>
    </w:div>
    <w:div w:id="21316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D48DC-2638-43A8-B672-11B410892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2094</Words>
  <Characters>12355</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MINISTERSTVO ŠKOLSTVÍ, MLÁDEŽE A TĚLOVÝCHOVY ČESKÉ REPUBLIKY</vt:lpstr>
    </vt:vector>
  </TitlesOfParts>
  <Company>MŠMT  ČR</Company>
  <LinksUpToDate>false</LinksUpToDate>
  <CharactersWithSpaces>14421</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8323124</vt:i4>
      </vt:variant>
      <vt:variant>
        <vt:i4>3</vt:i4>
      </vt:variant>
      <vt:variant>
        <vt:i4>0</vt:i4>
      </vt:variant>
      <vt:variant>
        <vt:i4>5</vt:i4>
      </vt:variant>
      <vt:variant>
        <vt:lpwstr>http://www.msmt.cz/</vt:lpwstr>
      </vt:variant>
      <vt:variant>
        <vt:lpwstr/>
      </vt:variant>
      <vt:variant>
        <vt:i4>4194424</vt:i4>
      </vt:variant>
      <vt:variant>
        <vt:i4>0</vt:i4>
      </vt:variant>
      <vt:variant>
        <vt:i4>0</vt:i4>
      </vt:variant>
      <vt:variant>
        <vt:i4>5</vt:i4>
      </vt:variant>
      <vt:variant>
        <vt:lpwstr>mailto:pohorely@msmt.cz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ŠKOLSTVÍ, MLÁDEŽE A TĚLOVÝCHOVY ČESKÉ REPUBLIKY</dc:title>
  <dc:creator>SvaPo</dc:creator>
  <cp:lastModifiedBy>Kubas Patrik</cp:lastModifiedBy>
  <cp:revision>2</cp:revision>
  <cp:lastPrinted>2012-11-26T12:59:00Z</cp:lastPrinted>
  <dcterms:created xsi:type="dcterms:W3CDTF">2013-01-30T14:51:00Z</dcterms:created>
  <dcterms:modified xsi:type="dcterms:W3CDTF">2013-01-30T14:51:00Z</dcterms:modified>
</cp:coreProperties>
</file>