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A80063" w:rsidP="008545D1">
      <w:pPr>
        <w:keepNext/>
        <w:keepLines/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696A48" w:rsidRPr="00BE55D7" w:rsidRDefault="00BE55D7" w:rsidP="00704A5F">
      <w:pPr>
        <w:pStyle w:val="Nadpis1"/>
      </w:pPr>
      <w:r w:rsidRPr="00BE55D7">
        <w:t>Stolní počítač</w:t>
      </w:r>
      <w:r>
        <w:t xml:space="preserve">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BE55D7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33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>CPU</w:t>
            </w:r>
            <w:r>
              <w:rPr>
                <w:rFonts w:ascii="Tahoma" w:eastAsia="MS Mincho" w:hAnsi="Tahoma" w:cs="Tahoma"/>
              </w:rPr>
              <w:t>:</w:t>
            </w:r>
            <w:r w:rsidRPr="00BE55D7">
              <w:rPr>
                <w:rFonts w:ascii="Tahoma" w:eastAsia="MS Mincho" w:hAnsi="Tahoma" w:cs="Tahoma"/>
              </w:rPr>
              <w:t xml:space="preserve"> benchmark min. 2.480 (P</w:t>
            </w:r>
            <w:r>
              <w:rPr>
                <w:rFonts w:ascii="Tahoma" w:eastAsia="MS Mincho" w:hAnsi="Tahoma" w:cs="Tahoma"/>
              </w:rPr>
              <w:t>assMark – www.cpubenchmark.net)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>Rozměry standardu SFF (small form factor) – š</w:t>
            </w:r>
            <w:r>
              <w:rPr>
                <w:rFonts w:ascii="Tahoma" w:eastAsia="MS Mincho" w:hAnsi="Tahoma" w:cs="Tahoma"/>
              </w:rPr>
              <w:t>ířka PC na výšku maximálně 12cm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paměť: minimálně 3GB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karta: integrovaná s</w:t>
            </w:r>
            <w:r w:rsidRPr="00BE55D7">
              <w:rPr>
                <w:rFonts w:ascii="Tahoma" w:eastAsia="MS Mincho" w:hAnsi="Tahoma" w:cs="Tahoma"/>
              </w:rPr>
              <w:t xml:space="preserve"> možností připojení dvou m</w:t>
            </w:r>
            <w:r>
              <w:rPr>
                <w:rFonts w:ascii="Tahoma" w:eastAsia="MS Mincho" w:hAnsi="Tahoma" w:cs="Tahoma"/>
              </w:rPr>
              <w:t>onitorů (DVI DualHead extender)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minimálně 500GB, SATA</w:t>
            </w:r>
          </w:p>
          <w:p w:rsidR="00696A48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DVD-RW mechanika</w:t>
            </w:r>
          </w:p>
        </w:tc>
      </w:tr>
      <w:tr w:rsidR="00BE55D7" w:rsidRPr="005246DD" w:rsidTr="00696A48">
        <w:tc>
          <w:tcPr>
            <w:tcW w:w="1526" w:type="dxa"/>
          </w:tcPr>
          <w:p w:rsidR="00BE55D7" w:rsidRPr="00410949" w:rsidRDefault="00BE55D7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Nová značková optická myš</w:t>
            </w:r>
          </w:p>
          <w:p w:rsid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Nová značková CZ klávesnice</w:t>
            </w:r>
          </w:p>
          <w:p w:rsidR="009A30D0" w:rsidRPr="009A30D0" w:rsidRDefault="009A30D0" w:rsidP="009A30D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</w:t>
            </w:r>
            <w:r w:rsidRPr="009A30D0">
              <w:rPr>
                <w:rFonts w:ascii="Tahoma" w:eastAsia="MS Mincho" w:hAnsi="Tahoma" w:cs="Tahoma"/>
              </w:rPr>
              <w:t>20" LCD monitor s LED podsvícením, integrovanými reproduktory min. 2W, DVi konektorem, rozlišením 1600x900, dynamickým kontrastem minimálně 12.000.000:1 a jasem 20</w:t>
            </w:r>
            <w:r>
              <w:rPr>
                <w:rFonts w:ascii="Tahoma" w:eastAsia="MS Mincho" w:hAnsi="Tahoma" w:cs="Tahoma"/>
              </w:rPr>
              <w:t>0 cd/m2, spotřeba maximálně 20W</w:t>
            </w:r>
          </w:p>
          <w:p w:rsid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>Operačn</w:t>
            </w:r>
            <w:r>
              <w:rPr>
                <w:rFonts w:ascii="Tahoma" w:eastAsia="MS Mincho" w:hAnsi="Tahoma" w:cs="Tahoma"/>
              </w:rPr>
              <w:t>í systém: trvalá licence 32-bit</w:t>
            </w:r>
            <w:r w:rsidRPr="00BE55D7">
              <w:rPr>
                <w:rFonts w:ascii="Tahoma" w:eastAsia="MS Mincho" w:hAnsi="Tahoma" w:cs="Tahoma"/>
              </w:rPr>
              <w:t xml:space="preserve"> OS, který </w:t>
            </w:r>
            <w:r>
              <w:rPr>
                <w:rFonts w:ascii="Tahoma" w:eastAsia="MS Mincho" w:hAnsi="Tahoma" w:cs="Tahoma"/>
              </w:rPr>
              <w:t xml:space="preserve">je plně kompatibilní se software, který </w:t>
            </w:r>
            <w:r w:rsidRPr="00BE55D7">
              <w:rPr>
                <w:rFonts w:ascii="Tahoma" w:eastAsia="MS Mincho" w:hAnsi="Tahoma" w:cs="Tahoma"/>
              </w:rPr>
              <w:t xml:space="preserve">zadavatel běžně používá, </w:t>
            </w:r>
            <w:r>
              <w:rPr>
                <w:rFonts w:ascii="Tahoma" w:eastAsia="MS Mincho" w:hAnsi="Tahoma" w:cs="Tahoma"/>
              </w:rPr>
              <w:t>musí být</w:t>
            </w:r>
            <w:r w:rsidRPr="00BE55D7">
              <w:rPr>
                <w:rFonts w:ascii="Tahoma" w:eastAsia="MS Mincho" w:hAnsi="Tahoma" w:cs="Tahoma"/>
              </w:rPr>
              <w:t xml:space="preserve"> možné připojit do domény v jeho nejnovější verzi (zadavatel </w:t>
            </w:r>
            <w:r>
              <w:rPr>
                <w:rFonts w:ascii="Tahoma" w:eastAsia="MS Mincho" w:hAnsi="Tahoma" w:cs="Tahoma"/>
              </w:rPr>
              <w:t xml:space="preserve">dosud </w:t>
            </w:r>
            <w:r w:rsidRPr="00BE55D7">
              <w:rPr>
                <w:rFonts w:ascii="Tahoma" w:eastAsia="MS Mincho" w:hAnsi="Tahoma" w:cs="Tahoma"/>
              </w:rPr>
              <w:t>běžně používal Windows Professional)</w:t>
            </w:r>
          </w:p>
          <w:p w:rsidR="00030843" w:rsidRPr="000F1F12" w:rsidRDefault="00166960" w:rsidP="00030843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Školní systém – správa učebny</w:t>
            </w:r>
            <w:r w:rsidR="00030843" w:rsidRPr="009509A0">
              <w:rPr>
                <w:rFonts w:ascii="Tahoma" w:eastAsia="MS Mincho" w:hAnsi="Tahoma" w:cs="Tahoma"/>
              </w:rPr>
              <w:t>: systém</w:t>
            </w:r>
            <w:r w:rsidR="00030843" w:rsidRPr="000F1F12">
              <w:rPr>
                <w:rFonts w:ascii="Tahoma" w:eastAsia="MS Mincho" w:hAnsi="Tahoma" w:cs="Tahoma"/>
              </w:rPr>
              <w:t xml:space="preserve"> typu „classroom management softw</w:t>
            </w:r>
            <w:r w:rsidR="00030843">
              <w:rPr>
                <w:rFonts w:ascii="Tahoma" w:eastAsia="MS Mincho" w:hAnsi="Tahoma" w:cs="Tahoma"/>
              </w:rPr>
              <w:t xml:space="preserve">are“ </w:t>
            </w:r>
            <w:r w:rsidR="00030843" w:rsidRPr="000F1F12">
              <w:rPr>
                <w:rFonts w:ascii="Tahoma" w:eastAsia="MS Mincho" w:hAnsi="Tahoma" w:cs="Tahoma"/>
              </w:rPr>
              <w:t xml:space="preserve">pro výuku, monitoring a vzdálenou správu všech studentských PC stanic v učebně </w:t>
            </w:r>
            <w:r w:rsidR="00030843">
              <w:rPr>
                <w:rFonts w:ascii="Tahoma" w:eastAsia="MS Mincho" w:hAnsi="Tahoma" w:cs="Tahoma"/>
              </w:rPr>
              <w:t xml:space="preserve">- neomezená licence. </w:t>
            </w:r>
            <w:r w:rsidR="00030843" w:rsidRPr="000F1F12">
              <w:rPr>
                <w:rFonts w:ascii="Tahoma" w:eastAsia="MS Mincho" w:hAnsi="Tahoma" w:cs="Tahoma"/>
              </w:rPr>
              <w:t xml:space="preserve">Základní požadované funkce: 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</w:t>
            </w:r>
            <w:r>
              <w:rPr>
                <w:rFonts w:ascii="Tahoma" w:eastAsia="MS Mincho" w:hAnsi="Tahoma" w:cs="Tahoma"/>
              </w:rPr>
              <w:t>st náhledů plochy na stanicích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hromadného vzdáleného ovládání počítačů ne</w:t>
            </w:r>
            <w:r>
              <w:rPr>
                <w:rFonts w:ascii="Tahoma" w:eastAsia="MS Mincho" w:hAnsi="Tahoma" w:cs="Tahoma"/>
              </w:rPr>
              <w:t>bo hromadné spouštěni programů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adresného hlasování a testování v</w:t>
            </w:r>
            <w:r>
              <w:rPr>
                <w:rFonts w:ascii="Tahoma" w:eastAsia="MS Mincho" w:hAnsi="Tahoma" w:cs="Tahoma"/>
              </w:rPr>
              <w:t>četně snadného vytváření testů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 xml:space="preserve">možnost </w:t>
            </w:r>
            <w:r>
              <w:rPr>
                <w:rFonts w:ascii="Tahoma" w:eastAsia="MS Mincho" w:hAnsi="Tahoma" w:cs="Tahoma"/>
              </w:rPr>
              <w:t>hromadného blokování internetu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zasílán</w:t>
            </w:r>
            <w:r>
              <w:rPr>
                <w:rFonts w:ascii="Tahoma" w:eastAsia="MS Mincho" w:hAnsi="Tahoma" w:cs="Tahoma"/>
              </w:rPr>
              <w:t>í zpráv jednotlivým uživatelům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hromadné</w:t>
            </w:r>
            <w:r>
              <w:rPr>
                <w:rFonts w:ascii="Tahoma" w:eastAsia="MS Mincho" w:hAnsi="Tahoma" w:cs="Tahoma"/>
              </w:rPr>
              <w:t>ho zakázání vybraného software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 xml:space="preserve">možnost hlasové komunikace ve skupinách, včetně možnosti </w:t>
            </w:r>
            <w:r>
              <w:rPr>
                <w:rFonts w:ascii="Tahoma" w:eastAsia="MS Mincho" w:hAnsi="Tahoma" w:cs="Tahoma"/>
              </w:rPr>
              <w:t>záznamů a odposlechů</w:t>
            </w:r>
          </w:p>
          <w:p w:rsidR="00030843" w:rsidRDefault="00030843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lastRenderedPageBreak/>
              <w:t>česká lokalizace a podrobný návod</w:t>
            </w:r>
          </w:p>
          <w:p w:rsidR="007927ED" w:rsidRPr="00E10F12" w:rsidRDefault="007927ED" w:rsidP="00030843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součástí instalace na všechny PC a školení správce po dobu 2 hodin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Záruka </w:t>
            </w:r>
            <w:r w:rsidR="009A30D0">
              <w:rPr>
                <w:rFonts w:ascii="Tahoma" w:eastAsia="MS Mincho" w:hAnsi="Tahoma" w:cs="Tahoma"/>
              </w:rPr>
              <w:t xml:space="preserve">na PC </w:t>
            </w:r>
            <w:r>
              <w:rPr>
                <w:rFonts w:ascii="Tahoma" w:eastAsia="MS Mincho" w:hAnsi="Tahoma" w:cs="Tahoma"/>
              </w:rPr>
              <w:t>minimálně 24 měsíců</w:t>
            </w:r>
          </w:p>
          <w:p w:rsidR="00E10F12" w:rsidRDefault="009A30D0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A30D0">
              <w:rPr>
                <w:rFonts w:ascii="Tahoma" w:eastAsia="MS Mincho" w:hAnsi="Tahoma" w:cs="Tahoma"/>
              </w:rPr>
              <w:t xml:space="preserve">Záruka </w:t>
            </w:r>
            <w:r>
              <w:rPr>
                <w:rFonts w:ascii="Tahoma" w:eastAsia="MS Mincho" w:hAnsi="Tahoma" w:cs="Tahoma"/>
              </w:rPr>
              <w:t>na monitor minimálně 36 měsíců</w:t>
            </w:r>
          </w:p>
          <w:p w:rsidR="00051B70" w:rsidRDefault="00051B70" w:rsidP="00051B7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operačního systému, instalace</w:t>
            </w:r>
            <w:r w:rsidRPr="00051B70">
              <w:rPr>
                <w:rFonts w:ascii="Tahoma" w:eastAsia="MS Mincho" w:hAnsi="Tahoma" w:cs="Tahoma"/>
              </w:rPr>
              <w:t xml:space="preserve"> kancelářského balíku z multilicenčního programu pro školy umožňující aktivaci pomoci </w:t>
            </w:r>
            <w:r>
              <w:rPr>
                <w:rFonts w:ascii="Tahoma" w:eastAsia="MS Mincho" w:hAnsi="Tahoma" w:cs="Tahoma"/>
              </w:rPr>
              <w:t>jediného multilicenčního klíče</w:t>
            </w:r>
          </w:p>
          <w:p w:rsidR="00051B70" w:rsidRDefault="00051B70" w:rsidP="00051B7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Instalace </w:t>
            </w:r>
            <w:r w:rsidRPr="00051B70">
              <w:rPr>
                <w:rFonts w:ascii="Tahoma" w:eastAsia="MS Mincho" w:hAnsi="Tahoma" w:cs="Tahoma"/>
              </w:rPr>
              <w:t xml:space="preserve">software pro tvorbu interaktivních </w:t>
            </w:r>
            <w:r>
              <w:rPr>
                <w:rFonts w:ascii="Tahoma" w:eastAsia="MS Mincho" w:hAnsi="Tahoma" w:cs="Tahoma"/>
              </w:rPr>
              <w:t>výukových materiálů</w:t>
            </w:r>
            <w:r w:rsidRPr="00051B70">
              <w:rPr>
                <w:rFonts w:ascii="Tahoma" w:eastAsia="MS Mincho" w:hAnsi="Tahoma" w:cs="Tahoma"/>
              </w:rPr>
              <w:t xml:space="preserve"> a pro práci s in</w:t>
            </w:r>
            <w:r>
              <w:rPr>
                <w:rFonts w:ascii="Tahoma" w:eastAsia="MS Mincho" w:hAnsi="Tahoma" w:cs="Tahoma"/>
              </w:rPr>
              <w:t>teraktivní tabulí</w:t>
            </w:r>
          </w:p>
          <w:p w:rsidR="00051B70" w:rsidRPr="00051B70" w:rsidRDefault="00051B70" w:rsidP="00051B7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  <w:r w:rsidR="004377A4">
              <w:rPr>
                <w:rFonts w:ascii="Tahoma" w:eastAsia="MS Mincho" w:hAnsi="Tahoma" w:cs="Tahoma"/>
              </w:rPr>
              <w:t xml:space="preserve"> a instalace</w:t>
            </w:r>
            <w:r w:rsidRPr="00051B70">
              <w:rPr>
                <w:rFonts w:ascii="Tahoma" w:eastAsia="MS Mincho" w:hAnsi="Tahoma" w:cs="Tahoma"/>
              </w:rPr>
              <w:t xml:space="preserve"> obsahující zapojení na místě k tomu určeném včetně dodávaných periferií, prvotní spuštění, ověření funkčnosti a předání česky psaných návodů k</w:t>
            </w:r>
            <w:r>
              <w:rPr>
                <w:rFonts w:ascii="Tahoma" w:eastAsia="MS Mincho" w:hAnsi="Tahoma" w:cs="Tahoma"/>
              </w:rPr>
              <w:t xml:space="preserve"> dodávanému hardware i software</w:t>
            </w:r>
          </w:p>
          <w:p w:rsidR="00051B70" w:rsidRPr="00051B70" w:rsidRDefault="00051B70" w:rsidP="00051B7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51B70">
              <w:rPr>
                <w:rFonts w:ascii="Tahoma" w:eastAsia="MS Mincho" w:hAnsi="Tahoma" w:cs="Tahoma"/>
              </w:rPr>
              <w:t xml:space="preserve">Součástí dodávky bude potřebná kabeláž (silnoproudé napájení a LAN) a propojení do sítě. Je požadována dodávka kabeláže i práce spojené s natažením kabeláže v rámci jedné místnosti (počítačové učebny) z jednoho místa na nábytek, včetně zalištování volných částí </w:t>
            </w:r>
            <w:r w:rsidRPr="009509A0">
              <w:rPr>
                <w:rFonts w:ascii="Tahoma" w:eastAsia="MS Mincho" w:hAnsi="Tahoma" w:cs="Tahoma"/>
              </w:rPr>
              <w:t>kabeláže. V rámci dodávky je požadována kompletace, proměření funkčnosti sítě a</w:t>
            </w:r>
            <w:r w:rsidR="00166960">
              <w:rPr>
                <w:rFonts w:ascii="Tahoma" w:eastAsia="MS Mincho" w:hAnsi="Tahoma" w:cs="Tahoma"/>
              </w:rPr>
              <w:t xml:space="preserve"> protokol o měření</w:t>
            </w:r>
            <w:r w:rsidRPr="009509A0">
              <w:rPr>
                <w:rFonts w:ascii="Tahoma" w:eastAsia="MS Mincho" w:hAnsi="Tahoma" w:cs="Tahoma"/>
              </w:rPr>
              <w:t>.</w:t>
            </w:r>
          </w:p>
          <w:p w:rsidR="00051B70" w:rsidRPr="00E10F12" w:rsidRDefault="00051B70" w:rsidP="00051B7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51B70">
              <w:rPr>
                <w:rFonts w:ascii="Tahoma" w:eastAsia="MS Mincho" w:hAnsi="Tahoma" w:cs="Tahoma"/>
              </w:rPr>
              <w:t>Úprava (zakrytí) kabeláže PC</w:t>
            </w:r>
          </w:p>
        </w:tc>
      </w:tr>
    </w:tbl>
    <w:p w:rsidR="00696A48" w:rsidRDefault="00696A48" w:rsidP="00696A48"/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BE55D7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 A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BE55D7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256CFB">
        <w:trPr>
          <w:trHeight w:val="12474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BE55D7" w:rsidRPr="00BE55D7" w:rsidRDefault="00BE55D7" w:rsidP="00BE55D7">
      <w:pPr>
        <w:pStyle w:val="Nadpis1"/>
      </w:pPr>
      <w:r w:rsidRPr="00BE55D7">
        <w:t>Stolní počítač</w:t>
      </w:r>
      <w:r>
        <w:t xml:space="preserve">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BE55D7" w:rsidRPr="005246DD" w:rsidTr="00490498">
        <w:tc>
          <w:tcPr>
            <w:tcW w:w="1526" w:type="dxa"/>
          </w:tcPr>
          <w:p w:rsidR="00BE55D7" w:rsidRPr="00410949" w:rsidRDefault="00BE55D7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BE55D7" w:rsidRPr="00410949" w:rsidRDefault="00BE55D7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</w:p>
        </w:tc>
      </w:tr>
      <w:tr w:rsidR="00BE55D7" w:rsidRPr="005246DD" w:rsidTr="00490498">
        <w:tc>
          <w:tcPr>
            <w:tcW w:w="1526" w:type="dxa"/>
          </w:tcPr>
          <w:p w:rsidR="00BE55D7" w:rsidRPr="00410949" w:rsidRDefault="00BE55D7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>CPU</w:t>
            </w:r>
            <w:r>
              <w:rPr>
                <w:rFonts w:ascii="Tahoma" w:eastAsia="MS Mincho" w:hAnsi="Tahoma" w:cs="Tahoma"/>
              </w:rPr>
              <w:t>:</w:t>
            </w:r>
            <w:r w:rsidRPr="00BE55D7">
              <w:rPr>
                <w:rFonts w:ascii="Tahoma" w:eastAsia="MS Mincho" w:hAnsi="Tahoma" w:cs="Tahoma"/>
              </w:rPr>
              <w:t xml:space="preserve"> benchmark min. 6.590 (PassMark – www.cpubenchmark.net).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paměť: minimálně 4GB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Grafická karta: integrovaná s</w:t>
            </w:r>
            <w:r w:rsidRPr="00BE55D7">
              <w:rPr>
                <w:rFonts w:ascii="Tahoma" w:eastAsia="MS Mincho" w:hAnsi="Tahoma" w:cs="Tahoma"/>
              </w:rPr>
              <w:t xml:space="preserve"> možností připojení dvou m</w:t>
            </w:r>
            <w:r>
              <w:rPr>
                <w:rFonts w:ascii="Tahoma" w:eastAsia="MS Mincho" w:hAnsi="Tahoma" w:cs="Tahoma"/>
              </w:rPr>
              <w:t>onitorů (DVI DualHead extender)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minimálně 1000GB, SATA</w:t>
            </w:r>
          </w:p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DVD-RW mechanika</w:t>
            </w:r>
          </w:p>
        </w:tc>
      </w:tr>
      <w:tr w:rsidR="00BE55D7" w:rsidRPr="005246DD" w:rsidTr="00490498">
        <w:tc>
          <w:tcPr>
            <w:tcW w:w="1526" w:type="dxa"/>
          </w:tcPr>
          <w:p w:rsidR="00BE55D7" w:rsidRPr="00410949" w:rsidRDefault="00BE55D7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BE55D7" w:rsidRP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Nová značková optická myš</w:t>
            </w:r>
          </w:p>
          <w:p w:rsid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 xml:space="preserve">Nová značková CZ klávesnice </w:t>
            </w:r>
          </w:p>
          <w:p w:rsidR="009A30D0" w:rsidRPr="009A30D0" w:rsidRDefault="009A30D0" w:rsidP="009A30D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Monitor: </w:t>
            </w:r>
            <w:r w:rsidRPr="009A30D0">
              <w:rPr>
                <w:rFonts w:ascii="Tahoma" w:eastAsia="MS Mincho" w:hAnsi="Tahoma" w:cs="Tahoma"/>
              </w:rPr>
              <w:t>24" LCD monitor s LED podsvícením, integrovanými reproduktory min. 2W, DVi a HDMI konektorem s podporou HDCP, FULL HD rozlišením 1920 x 1080, dynamickým kontrastem minimálně 12.000.000:1 a jasem 25</w:t>
            </w:r>
            <w:r>
              <w:rPr>
                <w:rFonts w:ascii="Tahoma" w:eastAsia="MS Mincho" w:hAnsi="Tahoma" w:cs="Tahoma"/>
              </w:rPr>
              <w:t>0 cd/m2, spotřeba maximálně 35W</w:t>
            </w:r>
          </w:p>
          <w:p w:rsid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>Operační systém: trvalá licence 32-bit OS, který je plně kompatibilní se software, který zadavatel běžně používá, musí být možné připojit do domény v jeho nejnovější verzi (zadavatel dosud běžně používal Windows Professional)</w:t>
            </w:r>
          </w:p>
          <w:p w:rsidR="00BE55D7" w:rsidRDefault="00BE55D7" w:rsidP="00BE55D7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 xml:space="preserve">Nejnovější balík kancelářského programu, který </w:t>
            </w:r>
            <w:r>
              <w:rPr>
                <w:rFonts w:ascii="Tahoma" w:eastAsia="MS Mincho" w:hAnsi="Tahoma" w:cs="Tahoma"/>
              </w:rPr>
              <w:t xml:space="preserve">je plně kompatibilní se software, který </w:t>
            </w:r>
            <w:r w:rsidRPr="00BE55D7">
              <w:rPr>
                <w:rFonts w:ascii="Tahoma" w:eastAsia="MS Mincho" w:hAnsi="Tahoma" w:cs="Tahoma"/>
              </w:rPr>
              <w:t>zadavatel běžně používá, ve verzi standard, trvalé licence nevázané na hardware z multilicenčního programu pro školy</w:t>
            </w:r>
            <w:r>
              <w:rPr>
                <w:rFonts w:ascii="Tahoma" w:eastAsia="MS Mincho" w:hAnsi="Tahoma" w:cs="Tahoma"/>
              </w:rPr>
              <w:t>, musí obsahovat prezentační, tabulkový a textový editor</w:t>
            </w:r>
            <w:r w:rsidRPr="00BE55D7">
              <w:rPr>
                <w:rFonts w:ascii="Tahoma" w:eastAsia="MS Mincho" w:hAnsi="Tahoma" w:cs="Tahoma"/>
              </w:rPr>
              <w:t xml:space="preserve"> (zadavatel běžně používal Microsoft Office standard)</w:t>
            </w:r>
          </w:p>
          <w:p w:rsidR="000F1F12" w:rsidRPr="000F1F12" w:rsidRDefault="000F1F12" w:rsidP="000F1F1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Školitelský software: s</w:t>
            </w:r>
            <w:r w:rsidRPr="000F1F12">
              <w:rPr>
                <w:rFonts w:ascii="Tahoma" w:eastAsia="MS Mincho" w:hAnsi="Tahoma" w:cs="Tahoma"/>
              </w:rPr>
              <w:t>ystém typu „classroom management softw</w:t>
            </w:r>
            <w:r>
              <w:rPr>
                <w:rFonts w:ascii="Tahoma" w:eastAsia="MS Mincho" w:hAnsi="Tahoma" w:cs="Tahoma"/>
              </w:rPr>
              <w:t xml:space="preserve">are“ </w:t>
            </w:r>
            <w:r w:rsidRPr="000F1F12">
              <w:rPr>
                <w:rFonts w:ascii="Tahoma" w:eastAsia="MS Mincho" w:hAnsi="Tahoma" w:cs="Tahoma"/>
              </w:rPr>
              <w:t xml:space="preserve">pro výuku, monitoring a vzdálenou správu všech studentských PC stanic v učebně </w:t>
            </w:r>
            <w:r>
              <w:rPr>
                <w:rFonts w:ascii="Tahoma" w:eastAsia="MS Mincho" w:hAnsi="Tahoma" w:cs="Tahoma"/>
              </w:rPr>
              <w:t xml:space="preserve">- neomezená licence. </w:t>
            </w:r>
            <w:r w:rsidRPr="000F1F12">
              <w:rPr>
                <w:rFonts w:ascii="Tahoma" w:eastAsia="MS Mincho" w:hAnsi="Tahoma" w:cs="Tahoma"/>
              </w:rPr>
              <w:t xml:space="preserve">Základní požadované funkce: 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</w:t>
            </w:r>
            <w:r>
              <w:rPr>
                <w:rFonts w:ascii="Tahoma" w:eastAsia="MS Mincho" w:hAnsi="Tahoma" w:cs="Tahoma"/>
              </w:rPr>
              <w:t>st náhledů plochy na stanicích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hromadného vzdáleného ovládání počítačů ne</w:t>
            </w:r>
            <w:r>
              <w:rPr>
                <w:rFonts w:ascii="Tahoma" w:eastAsia="MS Mincho" w:hAnsi="Tahoma" w:cs="Tahoma"/>
              </w:rPr>
              <w:t>bo hromadné spouštěni programů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adresného hlasování a testování v</w:t>
            </w:r>
            <w:r>
              <w:rPr>
                <w:rFonts w:ascii="Tahoma" w:eastAsia="MS Mincho" w:hAnsi="Tahoma" w:cs="Tahoma"/>
              </w:rPr>
              <w:t>četně snadného vytváření testů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 xml:space="preserve">možnost </w:t>
            </w:r>
            <w:r>
              <w:rPr>
                <w:rFonts w:ascii="Tahoma" w:eastAsia="MS Mincho" w:hAnsi="Tahoma" w:cs="Tahoma"/>
              </w:rPr>
              <w:t>hromadného blokování internetu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zasílán</w:t>
            </w:r>
            <w:r>
              <w:rPr>
                <w:rFonts w:ascii="Tahoma" w:eastAsia="MS Mincho" w:hAnsi="Tahoma" w:cs="Tahoma"/>
              </w:rPr>
              <w:t>í zpráv jednotlivým uživatelům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možnost hromadné</w:t>
            </w:r>
            <w:r>
              <w:rPr>
                <w:rFonts w:ascii="Tahoma" w:eastAsia="MS Mincho" w:hAnsi="Tahoma" w:cs="Tahoma"/>
              </w:rPr>
              <w:t>ho zakázání vybraného software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 xml:space="preserve">možnost hlasové komunikace ve skupinách, včetně možnosti </w:t>
            </w:r>
            <w:r>
              <w:rPr>
                <w:rFonts w:ascii="Tahoma" w:eastAsia="MS Mincho" w:hAnsi="Tahoma" w:cs="Tahoma"/>
              </w:rPr>
              <w:t>záznamů a odposlechů</w:t>
            </w:r>
          </w:p>
          <w:p w:rsidR="000F1F12" w:rsidRDefault="000F1F12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F1F12">
              <w:rPr>
                <w:rFonts w:ascii="Tahoma" w:eastAsia="MS Mincho" w:hAnsi="Tahoma" w:cs="Tahoma"/>
              </w:rPr>
              <w:t>česká lokalizace a podrobný návod</w:t>
            </w:r>
          </w:p>
          <w:p w:rsidR="007927ED" w:rsidRPr="00E10F12" w:rsidRDefault="007927ED" w:rsidP="000F1F1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součástí instalace na všechny PC a školení správce po dobu 2 hodin</w:t>
            </w:r>
          </w:p>
        </w:tc>
      </w:tr>
      <w:tr w:rsidR="00BE55D7" w:rsidRPr="005246DD" w:rsidTr="00490498">
        <w:tc>
          <w:tcPr>
            <w:tcW w:w="1526" w:type="dxa"/>
          </w:tcPr>
          <w:p w:rsidR="00BE55D7" w:rsidRPr="00410949" w:rsidRDefault="00BE55D7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9A30D0" w:rsidRDefault="00BE55D7" w:rsidP="0049049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 xml:space="preserve">Záruka </w:t>
            </w:r>
            <w:r w:rsidR="009A30D0">
              <w:rPr>
                <w:rFonts w:ascii="Tahoma" w:eastAsia="MS Mincho" w:hAnsi="Tahoma" w:cs="Tahoma"/>
              </w:rPr>
              <w:t xml:space="preserve">na PC </w:t>
            </w:r>
            <w:r w:rsidRPr="00BE55D7">
              <w:rPr>
                <w:rFonts w:ascii="Tahoma" w:eastAsia="MS Mincho" w:hAnsi="Tahoma" w:cs="Tahoma"/>
              </w:rPr>
              <w:t>minimálně 24 měsíců</w:t>
            </w:r>
          </w:p>
          <w:p w:rsidR="00BE55D7" w:rsidRPr="009509A0" w:rsidRDefault="009A30D0" w:rsidP="0049049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Záruka na monitor minimálně 36 měsíců</w:t>
            </w:r>
          </w:p>
          <w:p w:rsidR="0001696C" w:rsidRPr="009509A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Instalace operačního systému, instalace kancelářského balíku z multilicenčního programu pro školy umožňující aktivaci pomoci jediného multilicenčního klíče</w:t>
            </w:r>
          </w:p>
          <w:p w:rsidR="0001696C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Instalace </w:t>
            </w:r>
            <w:r w:rsidRPr="00051B70">
              <w:rPr>
                <w:rFonts w:ascii="Tahoma" w:eastAsia="MS Mincho" w:hAnsi="Tahoma" w:cs="Tahoma"/>
              </w:rPr>
              <w:t xml:space="preserve">software pro tvorbu interaktivních </w:t>
            </w:r>
            <w:r>
              <w:rPr>
                <w:rFonts w:ascii="Tahoma" w:eastAsia="MS Mincho" w:hAnsi="Tahoma" w:cs="Tahoma"/>
              </w:rPr>
              <w:t>výukových materiálů</w:t>
            </w:r>
            <w:r w:rsidRPr="00051B70">
              <w:rPr>
                <w:rFonts w:ascii="Tahoma" w:eastAsia="MS Mincho" w:hAnsi="Tahoma" w:cs="Tahoma"/>
              </w:rPr>
              <w:t xml:space="preserve"> a pro práci s in</w:t>
            </w:r>
            <w:r>
              <w:rPr>
                <w:rFonts w:ascii="Tahoma" w:eastAsia="MS Mincho" w:hAnsi="Tahoma" w:cs="Tahoma"/>
              </w:rPr>
              <w:t>teraktivní tabulí</w:t>
            </w:r>
          </w:p>
          <w:p w:rsidR="0001696C" w:rsidRPr="00051B7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 a instalace</w:t>
            </w:r>
            <w:r w:rsidRPr="00051B70">
              <w:rPr>
                <w:rFonts w:ascii="Tahoma" w:eastAsia="MS Mincho" w:hAnsi="Tahoma" w:cs="Tahoma"/>
              </w:rPr>
              <w:t xml:space="preserve"> obsahující zapojení na místě k tomu určeném včetně dodávaných periferií, prvotní spuštění, ověření funkčnosti a předání česky psaných návodů k</w:t>
            </w:r>
            <w:r>
              <w:rPr>
                <w:rFonts w:ascii="Tahoma" w:eastAsia="MS Mincho" w:hAnsi="Tahoma" w:cs="Tahoma"/>
              </w:rPr>
              <w:t xml:space="preserve"> dodávanému hardware i software</w:t>
            </w:r>
          </w:p>
          <w:p w:rsidR="0001696C" w:rsidRPr="00051B7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51B70">
              <w:rPr>
                <w:rFonts w:ascii="Tahoma" w:eastAsia="MS Mincho" w:hAnsi="Tahoma" w:cs="Tahoma"/>
              </w:rPr>
              <w:t>Součástí dodávky bude potřebná kabeláž (silnoproudé napájení a LAN) a propojení do sítě. Je požadována dodávka kabeláže i práce spojené s natažením kabeláže v rámci jedné místnosti (počítačové učebny) z jednoho místa na nábytek, včetně zalištování volných částí kabeláže</w:t>
            </w:r>
            <w:r w:rsidRPr="009509A0">
              <w:rPr>
                <w:rFonts w:ascii="Tahoma" w:eastAsia="MS Mincho" w:hAnsi="Tahoma" w:cs="Tahoma"/>
              </w:rPr>
              <w:t xml:space="preserve">. V rámci dodávky je požadována kompletace, proměření funkčnosti sítě a </w:t>
            </w:r>
            <w:r w:rsidR="00DC7EF8">
              <w:rPr>
                <w:rFonts w:ascii="Tahoma" w:eastAsia="MS Mincho" w:hAnsi="Tahoma" w:cs="Tahoma"/>
              </w:rPr>
              <w:t xml:space="preserve">protokol o měření. </w:t>
            </w:r>
          </w:p>
          <w:p w:rsidR="0001696C" w:rsidRPr="00E10F12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051B70">
              <w:rPr>
                <w:rFonts w:ascii="Tahoma" w:eastAsia="MS Mincho" w:hAnsi="Tahoma" w:cs="Tahoma"/>
              </w:rPr>
              <w:t>Úprava (zakrytí) kabeláže PC</w:t>
            </w:r>
            <w:r w:rsidR="007F0B50">
              <w:rPr>
                <w:rFonts w:ascii="Tahoma" w:eastAsia="MS Mincho" w:hAnsi="Tahoma" w:cs="Tahoma"/>
              </w:rPr>
              <w:t xml:space="preserve"> </w:t>
            </w:r>
          </w:p>
        </w:tc>
      </w:tr>
    </w:tbl>
    <w:p w:rsidR="00BE55D7" w:rsidRDefault="00BE55D7" w:rsidP="00BE55D7"/>
    <w:p w:rsidR="00BE55D7" w:rsidRDefault="00BE55D7" w:rsidP="00BE55D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BE55D7" w:rsidRPr="006B39FD" w:rsidTr="00490498">
        <w:trPr>
          <w:trHeight w:val="855"/>
          <w:jc w:val="center"/>
        </w:trPr>
        <w:tc>
          <w:tcPr>
            <w:tcW w:w="1980" w:type="dxa"/>
          </w:tcPr>
          <w:p w:rsidR="00BE55D7" w:rsidRPr="006B39FD" w:rsidRDefault="009A30D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Stolní počítač B</w:t>
            </w:r>
          </w:p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BE55D7" w:rsidRPr="006B39FD" w:rsidRDefault="00BE55D7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BE55D7" w:rsidRPr="006B39FD" w:rsidTr="00490498">
        <w:trPr>
          <w:trHeight w:val="1110"/>
          <w:jc w:val="center"/>
        </w:trPr>
        <w:tc>
          <w:tcPr>
            <w:tcW w:w="1980" w:type="dxa"/>
          </w:tcPr>
          <w:p w:rsidR="00BE55D7" w:rsidRPr="006B39FD" w:rsidRDefault="00BE55D7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9A30D0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60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E55D7" w:rsidRPr="006B39FD" w:rsidRDefault="00BE55D7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BE55D7" w:rsidRPr="006B39FD" w:rsidRDefault="00BE55D7" w:rsidP="00BE55D7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E55D7" w:rsidRPr="006B39FD" w:rsidTr="008545D1">
        <w:trPr>
          <w:trHeight w:val="11786"/>
          <w:jc w:val="center"/>
        </w:trPr>
        <w:tc>
          <w:tcPr>
            <w:tcW w:w="9212" w:type="dxa"/>
          </w:tcPr>
          <w:p w:rsidR="00BE55D7" w:rsidRPr="006B39FD" w:rsidRDefault="00BE55D7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C04CE9" w:rsidRPr="00BE55D7" w:rsidRDefault="00C04CE9" w:rsidP="00C04CE9">
      <w:pPr>
        <w:pStyle w:val="Nadpis1"/>
      </w:pPr>
      <w:r>
        <w:t>Notebook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04CE9" w:rsidRPr="005246DD" w:rsidTr="00490498">
        <w:tc>
          <w:tcPr>
            <w:tcW w:w="1526" w:type="dxa"/>
          </w:tcPr>
          <w:p w:rsidR="00C04CE9" w:rsidRPr="00410949" w:rsidRDefault="00C04CE9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04CE9" w:rsidRPr="00410949" w:rsidRDefault="009608F5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9</w:t>
            </w:r>
          </w:p>
        </w:tc>
      </w:tr>
      <w:tr w:rsidR="00C04CE9" w:rsidRPr="005246DD" w:rsidTr="00490498">
        <w:tc>
          <w:tcPr>
            <w:tcW w:w="1526" w:type="dxa"/>
          </w:tcPr>
          <w:p w:rsidR="00C04CE9" w:rsidRPr="00410949" w:rsidRDefault="00C04CE9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 minimálně 15,6"</w:t>
            </w:r>
          </w:p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CE9">
              <w:rPr>
                <w:rFonts w:ascii="Tahoma" w:eastAsia="MS Mincho" w:hAnsi="Tahoma" w:cs="Tahoma"/>
              </w:rPr>
              <w:t>CPU</w:t>
            </w:r>
            <w:r>
              <w:rPr>
                <w:rFonts w:ascii="Tahoma" w:eastAsia="MS Mincho" w:hAnsi="Tahoma" w:cs="Tahoma"/>
              </w:rPr>
              <w:t>:</w:t>
            </w:r>
            <w:r w:rsidRPr="00C04CE9">
              <w:rPr>
                <w:rFonts w:ascii="Tahoma" w:eastAsia="MS Mincho" w:hAnsi="Tahoma" w:cs="Tahoma"/>
              </w:rPr>
              <w:t xml:space="preserve"> benchmark min. 1.350 (P</w:t>
            </w:r>
            <w:r>
              <w:rPr>
                <w:rFonts w:ascii="Tahoma" w:eastAsia="MS Mincho" w:hAnsi="Tahoma" w:cs="Tahoma"/>
              </w:rPr>
              <w:t>assMark – www.cpubenchmark.net)</w:t>
            </w:r>
          </w:p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paměť: minimálně 4GB</w:t>
            </w:r>
          </w:p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C04CE9">
              <w:rPr>
                <w:rFonts w:ascii="Tahoma" w:eastAsia="MS Mincho" w:hAnsi="Tahoma" w:cs="Tahoma"/>
              </w:rPr>
              <w:t>Grafická karta in</w:t>
            </w:r>
            <w:r>
              <w:rPr>
                <w:rFonts w:ascii="Tahoma" w:eastAsia="MS Mincho" w:hAnsi="Tahoma" w:cs="Tahoma"/>
              </w:rPr>
              <w:t>tegrovaná</w:t>
            </w:r>
          </w:p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minimálně 320GB, SATA</w:t>
            </w:r>
          </w:p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DVD-RW mechanika</w:t>
            </w:r>
          </w:p>
        </w:tc>
      </w:tr>
      <w:tr w:rsidR="00C04CE9" w:rsidRPr="005246DD" w:rsidTr="00490498">
        <w:tc>
          <w:tcPr>
            <w:tcW w:w="1526" w:type="dxa"/>
          </w:tcPr>
          <w:p w:rsidR="00C04CE9" w:rsidRPr="00410949" w:rsidRDefault="00C04CE9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Nová značková optická myš</w:t>
            </w:r>
          </w:p>
          <w:p w:rsid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>Op</w:t>
            </w:r>
            <w:r>
              <w:rPr>
                <w:rFonts w:ascii="Tahoma" w:eastAsia="MS Mincho" w:hAnsi="Tahoma" w:cs="Tahoma"/>
              </w:rPr>
              <w:t>erační systém: trvalá licence 64</w:t>
            </w:r>
            <w:r w:rsidRPr="00BE55D7">
              <w:rPr>
                <w:rFonts w:ascii="Tahoma" w:eastAsia="MS Mincho" w:hAnsi="Tahoma" w:cs="Tahoma"/>
              </w:rPr>
              <w:t>-bit OS, který je plně kompatibilní se software, který zadavatel běžně používá, musí být možné připojit do domény v jeho nejnovější verzi (zadavatel dosud běžně používal Windows Professional)</w:t>
            </w:r>
          </w:p>
          <w:p w:rsid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BE55D7">
              <w:rPr>
                <w:rFonts w:ascii="Tahoma" w:eastAsia="MS Mincho" w:hAnsi="Tahoma" w:cs="Tahoma"/>
              </w:rPr>
              <w:t xml:space="preserve">Nejnovější balík kancelářského programu, který </w:t>
            </w:r>
            <w:r>
              <w:rPr>
                <w:rFonts w:ascii="Tahoma" w:eastAsia="MS Mincho" w:hAnsi="Tahoma" w:cs="Tahoma"/>
              </w:rPr>
              <w:t xml:space="preserve">je plně kompatibilní se software, který </w:t>
            </w:r>
            <w:r w:rsidRPr="00BE55D7">
              <w:rPr>
                <w:rFonts w:ascii="Tahoma" w:eastAsia="MS Mincho" w:hAnsi="Tahoma" w:cs="Tahoma"/>
              </w:rPr>
              <w:t>zadavatel běžně používá, ve verzi standard, trvalé licence nevázané na hardware z multilicenčního programu pro školy</w:t>
            </w:r>
            <w:r>
              <w:rPr>
                <w:rFonts w:ascii="Tahoma" w:eastAsia="MS Mincho" w:hAnsi="Tahoma" w:cs="Tahoma"/>
              </w:rPr>
              <w:t>, musí obsahovat prezentační, tabulkový a textový editor</w:t>
            </w:r>
            <w:r w:rsidRPr="00BE55D7">
              <w:rPr>
                <w:rFonts w:ascii="Tahoma" w:eastAsia="MS Mincho" w:hAnsi="Tahoma" w:cs="Tahoma"/>
              </w:rPr>
              <w:t xml:space="preserve"> (zadavatel běžně používal Microsoft Office standard)</w:t>
            </w:r>
          </w:p>
          <w:p w:rsidR="00C04CE9" w:rsidRPr="00C04CE9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Originál brašna</w:t>
            </w:r>
          </w:p>
        </w:tc>
      </w:tr>
      <w:tr w:rsidR="00C04CE9" w:rsidRPr="005246DD" w:rsidTr="00490498">
        <w:tc>
          <w:tcPr>
            <w:tcW w:w="1526" w:type="dxa"/>
          </w:tcPr>
          <w:p w:rsidR="00C04CE9" w:rsidRPr="00410949" w:rsidRDefault="00C04CE9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04CE9" w:rsidRPr="009509A0" w:rsidRDefault="00C04CE9" w:rsidP="00C04CE9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Záruka minimálně 24 měsíců</w:t>
            </w:r>
          </w:p>
          <w:p w:rsidR="0001696C" w:rsidRPr="009509A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Instalace operačního systému, instalace kancelářského balíku z multilicenčního programu pro školy umožňující aktivaci pomoci jediného multilicenčního klíče</w:t>
            </w:r>
          </w:p>
          <w:p w:rsidR="0001696C" w:rsidRPr="009509A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Instalace software pro tvorbu interaktivních výukových materiálů a pro práci s interaktivní tabulí</w:t>
            </w:r>
          </w:p>
          <w:p w:rsidR="0001696C" w:rsidRPr="009509A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Doprava a instalace obsahující zapojení na místě k tomu určeném včetně dodávaných periferií, prvotní spuštění, ověření funkčnosti a předání česky psaných návodů k dodávanému hardware i software</w:t>
            </w:r>
          </w:p>
          <w:p w:rsidR="0001696C" w:rsidRPr="009509A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 xml:space="preserve">Součástí dodávky bude potřebná kabeláž (silnoproudé napájení a LAN) a propojení do sítě. Je požadována dodávka kabeláže i práce spojené s natažením kabeláže v rámci jedné místnosti (počítačové učebny) z jednoho místa na nábytek, včetně zalištování volných částí kabeláže. V rámci dodávky je požadována kompletace, proměření funkčnosti sítě a </w:t>
            </w:r>
            <w:r w:rsidR="00DC7EF8">
              <w:rPr>
                <w:rFonts w:ascii="Tahoma" w:eastAsia="MS Mincho" w:hAnsi="Tahoma" w:cs="Tahoma"/>
              </w:rPr>
              <w:t>protokol o měření</w:t>
            </w:r>
            <w:r w:rsidRPr="009509A0">
              <w:rPr>
                <w:rFonts w:ascii="Tahoma" w:eastAsia="MS Mincho" w:hAnsi="Tahoma" w:cs="Tahoma"/>
              </w:rPr>
              <w:t>.</w:t>
            </w:r>
          </w:p>
          <w:p w:rsidR="0001696C" w:rsidRPr="009509A0" w:rsidRDefault="0001696C" w:rsidP="0001696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509A0">
              <w:rPr>
                <w:rFonts w:ascii="Tahoma" w:eastAsia="MS Mincho" w:hAnsi="Tahoma" w:cs="Tahoma"/>
              </w:rPr>
              <w:t>Úprava (zakrytí) kabeláže PC</w:t>
            </w:r>
          </w:p>
        </w:tc>
      </w:tr>
    </w:tbl>
    <w:p w:rsidR="00C04CE9" w:rsidRDefault="00C04CE9" w:rsidP="00C04CE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04CE9" w:rsidRPr="006B39FD" w:rsidTr="00490498">
        <w:trPr>
          <w:trHeight w:val="855"/>
          <w:jc w:val="center"/>
        </w:trPr>
        <w:tc>
          <w:tcPr>
            <w:tcW w:w="1980" w:type="dxa"/>
          </w:tcPr>
          <w:p w:rsidR="00C04CE9" w:rsidRPr="006B39FD" w:rsidRDefault="0001696C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</w:t>
            </w:r>
          </w:p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C04CE9" w:rsidRPr="006B39FD" w:rsidRDefault="00C04CE9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04CE9" w:rsidRPr="006B39FD" w:rsidTr="00490498">
        <w:trPr>
          <w:trHeight w:val="1110"/>
          <w:jc w:val="center"/>
        </w:trPr>
        <w:tc>
          <w:tcPr>
            <w:tcW w:w="1980" w:type="dxa"/>
          </w:tcPr>
          <w:p w:rsidR="00C04CE9" w:rsidRPr="006B39FD" w:rsidRDefault="00C04CE9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9608F5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26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04CE9" w:rsidRPr="006B39FD" w:rsidRDefault="00C04CE9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04CE9" w:rsidRPr="006B39FD" w:rsidRDefault="00C04CE9" w:rsidP="00C04CE9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04CE9" w:rsidRPr="006B39FD" w:rsidTr="00490498">
        <w:trPr>
          <w:trHeight w:val="6793"/>
          <w:jc w:val="center"/>
        </w:trPr>
        <w:tc>
          <w:tcPr>
            <w:tcW w:w="10800" w:type="dxa"/>
          </w:tcPr>
          <w:p w:rsidR="00C04CE9" w:rsidRPr="006B39FD" w:rsidRDefault="00C04CE9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5C4530" w:rsidRPr="00BE55D7" w:rsidRDefault="005C4530" w:rsidP="005C4530">
      <w:pPr>
        <w:pStyle w:val="Nadpis1"/>
      </w:pPr>
      <w:r>
        <w:t>Dataprojektor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5C4530" w:rsidRPr="005246DD" w:rsidTr="00490498">
        <w:tc>
          <w:tcPr>
            <w:tcW w:w="1526" w:type="dxa"/>
          </w:tcPr>
          <w:p w:rsidR="005C4530" w:rsidRPr="00410949" w:rsidRDefault="005C4530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5C4530" w:rsidRPr="00410949" w:rsidRDefault="004B02EB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8</w:t>
            </w:r>
          </w:p>
        </w:tc>
      </w:tr>
      <w:tr w:rsidR="005C4530" w:rsidRPr="005246DD" w:rsidTr="00490498">
        <w:tc>
          <w:tcPr>
            <w:tcW w:w="1526" w:type="dxa"/>
          </w:tcPr>
          <w:p w:rsidR="005C4530" w:rsidRPr="00410949" w:rsidRDefault="005C4530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E763F9" w:rsidRDefault="00E763F9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Dataprojektor s krátkou projekční vzdáleností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Nativní rozlišení: minimálně WXGA (1280x800)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Jas: </w:t>
            </w:r>
            <w:r w:rsidRPr="005C4530">
              <w:rPr>
                <w:rFonts w:ascii="Tahoma" w:eastAsia="MS Mincho" w:hAnsi="Tahoma" w:cs="Tahoma"/>
              </w:rPr>
              <w:t>minimáln</w:t>
            </w:r>
            <w:r>
              <w:rPr>
                <w:rFonts w:ascii="Tahoma" w:eastAsia="MS Mincho" w:hAnsi="Tahoma" w:cs="Tahoma"/>
              </w:rPr>
              <w:t>ě 2500 ANSI Lumenů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Kontrastní poměr: minimálně 3000:1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Poměr: </w:t>
            </w:r>
            <w:r w:rsidRPr="005C4530">
              <w:rPr>
                <w:rFonts w:ascii="Tahoma" w:eastAsia="MS Mincho" w:hAnsi="Tahoma" w:cs="Tahoma"/>
              </w:rPr>
              <w:t>16:</w:t>
            </w:r>
            <w:r>
              <w:rPr>
                <w:rFonts w:ascii="Tahoma" w:eastAsia="MS Mincho" w:hAnsi="Tahoma" w:cs="Tahoma"/>
              </w:rPr>
              <w:t>9 (nativní), 4:3 (kompatibilní)</w:t>
            </w:r>
          </w:p>
          <w:p w:rsidR="00201A9B" w:rsidRDefault="005C4530" w:rsidP="00201A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Rozhraní: </w:t>
            </w:r>
            <w:r w:rsidRPr="005C4530">
              <w:rPr>
                <w:rFonts w:ascii="Tahoma" w:eastAsia="MS Mincho" w:hAnsi="Tahoma" w:cs="Tahoma"/>
              </w:rPr>
              <w:t xml:space="preserve">HDMI, 2x D-SUB, LAN (možnost projekce přes LAN), USB konektor: typ A (USB flash disk, atd.) </w:t>
            </w:r>
          </w:p>
          <w:p w:rsidR="005C4530" w:rsidRPr="00201A9B" w:rsidRDefault="005C4530" w:rsidP="00201A9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201A9B">
              <w:rPr>
                <w:rFonts w:ascii="Tahoma" w:eastAsia="MS Mincho" w:hAnsi="Tahoma" w:cs="Tahoma"/>
              </w:rPr>
              <w:t>Interaktivita - součástí projektoru bude interaktivní pero s možností ovládat zobrazovanou plochu dotykem pera (možnost ovládání dvěma pery současně) nebo ovládat zobrazovanou plochu i z dálky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Vestavěné repro minimálně 2x10W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Lampa: </w:t>
            </w:r>
            <w:r w:rsidRPr="005C4530">
              <w:rPr>
                <w:rFonts w:ascii="Tahoma" w:eastAsia="MS Mincho" w:hAnsi="Tahoma" w:cs="Tahoma"/>
              </w:rPr>
              <w:t>životnost minimálně 2000</w:t>
            </w:r>
            <w:r>
              <w:rPr>
                <w:rFonts w:ascii="Tahoma" w:eastAsia="MS Mincho" w:hAnsi="Tahoma" w:cs="Tahoma"/>
              </w:rPr>
              <w:t xml:space="preserve"> </w:t>
            </w:r>
            <w:r w:rsidRPr="005C4530">
              <w:rPr>
                <w:rFonts w:ascii="Tahoma" w:eastAsia="MS Mincho" w:hAnsi="Tahoma" w:cs="Tahoma"/>
              </w:rPr>
              <w:t>ho</w:t>
            </w:r>
            <w:r>
              <w:rPr>
                <w:rFonts w:ascii="Tahoma" w:eastAsia="MS Mincho" w:hAnsi="Tahoma" w:cs="Tahoma"/>
              </w:rPr>
              <w:t xml:space="preserve">din </w:t>
            </w:r>
          </w:p>
        </w:tc>
      </w:tr>
      <w:tr w:rsidR="005C4530" w:rsidRPr="005246DD" w:rsidTr="00490498">
        <w:tc>
          <w:tcPr>
            <w:tcW w:w="1526" w:type="dxa"/>
          </w:tcPr>
          <w:p w:rsidR="005C4530" w:rsidRPr="00410949" w:rsidRDefault="005C4530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5C4530" w:rsidRDefault="005C4530" w:rsidP="0049049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Držák dataprojektoru pro přední projekci</w:t>
            </w:r>
          </w:p>
          <w:p w:rsid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5C4530">
              <w:rPr>
                <w:rFonts w:ascii="Tahoma" w:eastAsia="MS Mincho" w:hAnsi="Tahoma" w:cs="Tahoma"/>
              </w:rPr>
              <w:t>abe</w:t>
            </w:r>
            <w:r>
              <w:rPr>
                <w:rFonts w:ascii="Tahoma" w:eastAsia="MS Mincho" w:hAnsi="Tahoma" w:cs="Tahoma"/>
              </w:rPr>
              <w:t>láž v délce min. 10m (audio, VGA, USB</w:t>
            </w:r>
            <w:r w:rsidRPr="005C4530">
              <w:rPr>
                <w:rFonts w:ascii="Tahoma" w:eastAsia="MS Mincho" w:hAnsi="Tahoma" w:cs="Tahoma"/>
              </w:rPr>
              <w:t xml:space="preserve"> a napájecí kabel), provedení v elektroinstalačních lištách na stěnu v délce min. 10 m </w:t>
            </w:r>
          </w:p>
          <w:p w:rsidR="005C4530" w:rsidRPr="005C4530" w:rsidRDefault="005C4530" w:rsidP="00AF7E5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C4530">
              <w:rPr>
                <w:rFonts w:ascii="Tahoma" w:eastAsia="MS Mincho" w:hAnsi="Tahoma" w:cs="Tahoma"/>
              </w:rPr>
              <w:t>Plně česky lokalizovaný software vhodný pro práci s interaktivními tabulemi a na tvorbu výukových materiálů. Je požadována školní multilicence pro minimálně 5 pedagogů. Software musí umožňovat snadné intuitivní vytváření digitálních výukových materiálů, snadné vytváření testů, funkci zajištění automatické převedení textu na mluvenou řeč v minimálně pěti jazycích včetně Češtiny. Software musí obsahovat řadu nástrojů a her pro názornou výuku matematiky, přírodovědných předmětů a jazyků. Součástí software musí být prostředí zaměřené na výuku matematiky umožňující pracovat s grafy, rovnicemi a matematickými funkcemi. K softwaru je požadována galerie výukových objektů a podrobný český návod. Zadavatel požaduje dodání software s trvalou licencí nevázanou na konkrétní typ interaktivní tabule, s možností legálního použití s interaktivní tabulí kteréhokoliv výrobce.</w:t>
            </w:r>
          </w:p>
        </w:tc>
      </w:tr>
      <w:tr w:rsidR="005C4530" w:rsidRPr="005246DD" w:rsidTr="00490498">
        <w:tc>
          <w:tcPr>
            <w:tcW w:w="1526" w:type="dxa"/>
          </w:tcPr>
          <w:p w:rsidR="005C4530" w:rsidRPr="00410949" w:rsidRDefault="005C4530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C4530">
              <w:rPr>
                <w:rFonts w:ascii="Tahoma" w:eastAsia="MS Mincho" w:hAnsi="Tahoma" w:cs="Tahoma"/>
              </w:rPr>
              <w:t>Záruka minimálně 3 roky</w:t>
            </w:r>
          </w:p>
          <w:p w:rsid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  <w:r w:rsidR="00841693">
              <w:rPr>
                <w:rFonts w:ascii="Tahoma" w:eastAsia="MS Mincho" w:hAnsi="Tahoma" w:cs="Tahoma"/>
              </w:rPr>
              <w:t xml:space="preserve"> software</w:t>
            </w:r>
          </w:p>
          <w:p w:rsidR="005C4530" w:rsidRPr="005C4530" w:rsidRDefault="005C4530" w:rsidP="005C453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5C4530">
              <w:rPr>
                <w:rFonts w:ascii="Tahoma" w:eastAsia="MS Mincho" w:hAnsi="Tahoma" w:cs="Tahoma"/>
              </w:rPr>
              <w:t xml:space="preserve">řizpůsobení promítaného obrazu na projekční plochu, zapojení </w:t>
            </w:r>
            <w:r>
              <w:rPr>
                <w:rFonts w:ascii="Tahoma" w:eastAsia="MS Mincho" w:hAnsi="Tahoma" w:cs="Tahoma"/>
              </w:rPr>
              <w:t>a nastavení prezentačního PC/notebooku</w:t>
            </w:r>
            <w:r w:rsidRPr="005C4530">
              <w:rPr>
                <w:rFonts w:ascii="Tahoma" w:eastAsia="MS Mincho" w:hAnsi="Tahoma" w:cs="Tahoma"/>
              </w:rPr>
              <w:t>, prodlužovací přívod, poučení obsluhy, předvedení funkčn</w:t>
            </w:r>
            <w:r>
              <w:rPr>
                <w:rFonts w:ascii="Tahoma" w:eastAsia="MS Mincho" w:hAnsi="Tahoma" w:cs="Tahoma"/>
              </w:rPr>
              <w:t>osti a hrubý úklid po instalaci</w:t>
            </w:r>
          </w:p>
        </w:tc>
      </w:tr>
    </w:tbl>
    <w:p w:rsidR="005C4530" w:rsidRDefault="005C4530" w:rsidP="005C4530"/>
    <w:p w:rsidR="005C4530" w:rsidRDefault="005C4530" w:rsidP="005C453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927"/>
        <w:gridCol w:w="1032"/>
        <w:gridCol w:w="892"/>
        <w:gridCol w:w="959"/>
        <w:gridCol w:w="1211"/>
        <w:gridCol w:w="1211"/>
        <w:gridCol w:w="1211"/>
      </w:tblGrid>
      <w:tr w:rsidR="005C4530" w:rsidRPr="006B39FD" w:rsidTr="00490498">
        <w:trPr>
          <w:trHeight w:val="855"/>
          <w:jc w:val="center"/>
        </w:trPr>
        <w:tc>
          <w:tcPr>
            <w:tcW w:w="1980" w:type="dxa"/>
          </w:tcPr>
          <w:p w:rsidR="005C4530" w:rsidRPr="006B39FD" w:rsidRDefault="00D327B2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Dataprojektor</w:t>
            </w:r>
          </w:p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C4530" w:rsidRPr="006B39FD" w:rsidRDefault="005C4530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C4530" w:rsidRPr="006B39FD" w:rsidTr="00490498">
        <w:trPr>
          <w:trHeight w:val="1110"/>
          <w:jc w:val="center"/>
        </w:trPr>
        <w:tc>
          <w:tcPr>
            <w:tcW w:w="1980" w:type="dxa"/>
          </w:tcPr>
          <w:p w:rsidR="005C4530" w:rsidRPr="006B39FD" w:rsidRDefault="005C4530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4B02EB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6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C4530" w:rsidRPr="006B39FD" w:rsidRDefault="005C4530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5C4530" w:rsidRPr="006B39FD" w:rsidRDefault="005C4530" w:rsidP="005C4530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C4530" w:rsidRPr="006B39FD" w:rsidTr="00490498">
        <w:trPr>
          <w:trHeight w:val="6793"/>
          <w:jc w:val="center"/>
        </w:trPr>
        <w:tc>
          <w:tcPr>
            <w:tcW w:w="10800" w:type="dxa"/>
          </w:tcPr>
          <w:p w:rsidR="005C4530" w:rsidRPr="006B39FD" w:rsidRDefault="005C4530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6496D" w:rsidRDefault="0076496D" w:rsidP="0076496D">
      <w:pPr>
        <w:pStyle w:val="Nadpis1"/>
        <w:numPr>
          <w:ilvl w:val="0"/>
          <w:numId w:val="0"/>
        </w:numPr>
        <w:ind w:left="574"/>
      </w:pPr>
    </w:p>
    <w:p w:rsidR="0076496D" w:rsidRDefault="0076496D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564671" w:rsidRPr="00BE55D7" w:rsidRDefault="00564671" w:rsidP="00564671">
      <w:pPr>
        <w:pStyle w:val="Nadpis1"/>
      </w:pPr>
      <w:r>
        <w:t>Tabule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564671" w:rsidRPr="005246DD" w:rsidTr="00490498">
        <w:tc>
          <w:tcPr>
            <w:tcW w:w="1526" w:type="dxa"/>
          </w:tcPr>
          <w:p w:rsidR="00564671" w:rsidRPr="00410949" w:rsidRDefault="00564671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564671" w:rsidRPr="00410949" w:rsidRDefault="0076496D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8</w:t>
            </w:r>
          </w:p>
        </w:tc>
      </w:tr>
      <w:tr w:rsidR="00564671" w:rsidRPr="005246DD" w:rsidTr="00490498">
        <w:tc>
          <w:tcPr>
            <w:tcW w:w="1526" w:type="dxa"/>
          </w:tcPr>
          <w:p w:rsidR="00564671" w:rsidRPr="00410949" w:rsidRDefault="00564671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564671" w:rsidRPr="00564671" w:rsidRDefault="00564671" w:rsidP="005646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4671">
              <w:rPr>
                <w:rFonts w:ascii="Tahoma" w:eastAsia="MS Mincho" w:hAnsi="Tahoma" w:cs="Tahoma"/>
              </w:rPr>
              <w:t>Bílá magnetická projekční tabule s rozměry minimálně 180x120 cm se zárukou na povrch minimálně 1</w:t>
            </w:r>
            <w:r>
              <w:rPr>
                <w:rFonts w:ascii="Tahoma" w:eastAsia="MS Mincho" w:hAnsi="Tahoma" w:cs="Tahoma"/>
              </w:rPr>
              <w:t>0 let</w:t>
            </w:r>
          </w:p>
        </w:tc>
      </w:tr>
      <w:tr w:rsidR="00564671" w:rsidRPr="005246DD" w:rsidTr="00490498">
        <w:tc>
          <w:tcPr>
            <w:tcW w:w="1526" w:type="dxa"/>
          </w:tcPr>
          <w:p w:rsidR="00564671" w:rsidRPr="00410949" w:rsidRDefault="00564671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564671" w:rsidRPr="00564671" w:rsidRDefault="00564671" w:rsidP="005646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4671">
              <w:rPr>
                <w:rFonts w:ascii="Tahoma" w:eastAsia="MS Mincho" w:hAnsi="Tahoma" w:cs="Tahoma"/>
              </w:rPr>
              <w:t>Sada čtyř různě barevných doplňovacích popisovačů určených k pop</w:t>
            </w:r>
            <w:r>
              <w:rPr>
                <w:rFonts w:ascii="Tahoma" w:eastAsia="MS Mincho" w:hAnsi="Tahoma" w:cs="Tahoma"/>
              </w:rPr>
              <w:t>isu na dodanou projekční tabuli</w:t>
            </w:r>
          </w:p>
          <w:p w:rsidR="00564671" w:rsidRPr="00564671" w:rsidRDefault="00564671" w:rsidP="005646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4671">
              <w:rPr>
                <w:rFonts w:ascii="Tahoma" w:eastAsia="MS Mincho" w:hAnsi="Tahoma" w:cs="Tahoma"/>
              </w:rPr>
              <w:t>Čistící roz</w:t>
            </w:r>
            <w:r>
              <w:rPr>
                <w:rFonts w:ascii="Tahoma" w:eastAsia="MS Mincho" w:hAnsi="Tahoma" w:cs="Tahoma"/>
              </w:rPr>
              <w:t>tok na dodanou projekční tabuli</w:t>
            </w:r>
          </w:p>
          <w:p w:rsidR="00564671" w:rsidRPr="005C4530" w:rsidRDefault="00564671" w:rsidP="005646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64671">
              <w:rPr>
                <w:rFonts w:ascii="Tahoma" w:eastAsia="MS Mincho" w:hAnsi="Tahoma" w:cs="Tahoma"/>
              </w:rPr>
              <w:t>Čistící hydrofilní utě</w:t>
            </w:r>
            <w:r>
              <w:rPr>
                <w:rFonts w:ascii="Tahoma" w:eastAsia="MS Mincho" w:hAnsi="Tahoma" w:cs="Tahoma"/>
              </w:rPr>
              <w:t>rky na dodanou projekční tabuli</w:t>
            </w:r>
          </w:p>
        </w:tc>
      </w:tr>
      <w:tr w:rsidR="00564671" w:rsidRPr="005246DD" w:rsidTr="00490498">
        <w:tc>
          <w:tcPr>
            <w:tcW w:w="1526" w:type="dxa"/>
          </w:tcPr>
          <w:p w:rsidR="00564671" w:rsidRPr="00410949" w:rsidRDefault="00564671" w:rsidP="0049049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564671" w:rsidRDefault="00564671" w:rsidP="0049049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5C4530">
              <w:rPr>
                <w:rFonts w:ascii="Tahoma" w:eastAsia="MS Mincho" w:hAnsi="Tahoma" w:cs="Tahoma"/>
              </w:rPr>
              <w:t xml:space="preserve">Záruka </w:t>
            </w:r>
            <w:r>
              <w:rPr>
                <w:rFonts w:ascii="Tahoma" w:eastAsia="MS Mincho" w:hAnsi="Tahoma" w:cs="Tahoma"/>
              </w:rPr>
              <w:t>na povrch tabule minimálně 10 let</w:t>
            </w:r>
          </w:p>
          <w:p w:rsidR="00564671" w:rsidRDefault="00564671" w:rsidP="0049049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564671" w:rsidRPr="00564671" w:rsidRDefault="00564671" w:rsidP="0056467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</w:tc>
      </w:tr>
    </w:tbl>
    <w:p w:rsidR="00564671" w:rsidRDefault="00564671" w:rsidP="00564671"/>
    <w:p w:rsidR="00564671" w:rsidRDefault="00564671" w:rsidP="0056467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64671" w:rsidRPr="006B39FD" w:rsidTr="00490498">
        <w:trPr>
          <w:trHeight w:val="855"/>
          <w:jc w:val="center"/>
        </w:trPr>
        <w:tc>
          <w:tcPr>
            <w:tcW w:w="198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Tabule</w:t>
            </w:r>
          </w:p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64671" w:rsidRPr="006B39FD" w:rsidRDefault="00564671" w:rsidP="0049049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64671" w:rsidRPr="006B39FD" w:rsidTr="00490498">
        <w:trPr>
          <w:trHeight w:val="1110"/>
          <w:jc w:val="center"/>
        </w:trPr>
        <w:tc>
          <w:tcPr>
            <w:tcW w:w="1980" w:type="dxa"/>
          </w:tcPr>
          <w:p w:rsidR="00564671" w:rsidRPr="006B39FD" w:rsidRDefault="00564671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76496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6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64671" w:rsidRPr="006B39FD" w:rsidRDefault="00564671" w:rsidP="0049049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564671" w:rsidRPr="006B39FD" w:rsidRDefault="00564671" w:rsidP="0056467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64671" w:rsidRPr="006B39FD" w:rsidTr="007C6F05">
        <w:trPr>
          <w:trHeight w:val="3675"/>
          <w:jc w:val="center"/>
        </w:trPr>
        <w:tc>
          <w:tcPr>
            <w:tcW w:w="10800" w:type="dxa"/>
          </w:tcPr>
          <w:p w:rsidR="00564671" w:rsidRPr="006B39FD" w:rsidRDefault="00564671" w:rsidP="0049049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564671" w:rsidRDefault="00564671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573FA2" w:rsidRDefault="00573FA2">
      <w:pPr>
        <w:rPr>
          <w:rFonts w:ascii="Arial" w:hAnsi="Arial" w:cs="Arial"/>
          <w:b/>
          <w:bCs/>
          <w:kern w:val="1"/>
          <w:sz w:val="32"/>
          <w:szCs w:val="32"/>
          <w:lang w:eastAsia="ar-SA"/>
        </w:rPr>
      </w:pPr>
      <w:r>
        <w:br w:type="page"/>
      </w:r>
    </w:p>
    <w:p w:rsidR="00FC408C" w:rsidRDefault="00FC408C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FC408C">
        <w:rPr>
          <w:rFonts w:ascii="Tahoma" w:hAnsi="Tahoma" w:cs="Tahoma"/>
          <w:b/>
        </w:rPr>
        <w:t>Pokud se v podrobné specifikaci vyskytnou obchodní názvy některých výrobků nebo dodávek, případně jiná označení či vyobrazení mající vztah ke konkrétnímu dodavateli, jedná se o vymezení předpokládané charakteristiky a uchazeč je oprávněn navrhnout i jiné, technicky a kvalitativně srovnatelné řešení. V nabídce pak musí na tuto skutečnost uchazeč upozornit, popsat tuto část, kde toto jiné řešení použil a prokázat vymezením technických parametrů, že řešení, které použil a jím navržené materiály, výrobky nebo služby jsou technicky srovnatelné nebo lepší.</w:t>
      </w:r>
    </w:p>
    <w:p w:rsidR="00FC408C" w:rsidRDefault="00FC408C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48054C">
        <w:rPr>
          <w:rFonts w:ascii="Tahoma" w:hAnsi="Tahoma" w:cs="Tahoma"/>
          <w:b/>
        </w:rPr>
        <w:t>Součástí dodávky bude také kompletní ele</w:t>
      </w:r>
      <w:r w:rsidR="003A1223" w:rsidRPr="0048054C">
        <w:rPr>
          <w:rFonts w:ascii="Tahoma" w:hAnsi="Tahoma" w:cs="Tahoma"/>
          <w:b/>
        </w:rPr>
        <w:t>ktroinstalace stolních počítačů, která musí být skrytá v nábytku ve stávajícím majetku školy (rozvržení PC učeben je zřejmé z obrázků níže).</w:t>
      </w:r>
    </w:p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>Součástí dodávky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Default="003A1223" w:rsidP="003A1223">
      <w:pPr>
        <w:ind w:firstLine="708"/>
        <w:jc w:val="center"/>
      </w:pPr>
      <w:r>
        <w:rPr>
          <w:noProof/>
        </w:rPr>
        <w:drawing>
          <wp:inline distT="0" distB="0" distL="0" distR="0">
            <wp:extent cx="2305050" cy="235126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690" cy="235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223" w:rsidRPr="00D60CE2" w:rsidRDefault="003A1223" w:rsidP="003A1223">
      <w:pPr>
        <w:ind w:firstLine="708"/>
        <w:jc w:val="center"/>
      </w:pPr>
      <w:r>
        <w:rPr>
          <w:noProof/>
        </w:rPr>
        <w:drawing>
          <wp:inline distT="0" distB="0" distL="0" distR="0">
            <wp:extent cx="2571750" cy="2433625"/>
            <wp:effectExtent l="0" t="0" r="0" b="508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95" cy="2434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1223" w:rsidRPr="00D60CE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78" w:rsidRDefault="00E70978" w:rsidP="00085D7B">
      <w:pPr>
        <w:pStyle w:val="Textkomente1"/>
      </w:pPr>
      <w:r>
        <w:separator/>
      </w:r>
    </w:p>
  </w:endnote>
  <w:endnote w:type="continuationSeparator" w:id="0">
    <w:p w:rsidR="00E70978" w:rsidRDefault="00E70978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78" w:rsidRDefault="00E70978" w:rsidP="00085D7B">
      <w:pPr>
        <w:pStyle w:val="Textkomente1"/>
      </w:pPr>
      <w:r>
        <w:separator/>
      </w:r>
    </w:p>
  </w:footnote>
  <w:footnote w:type="continuationSeparator" w:id="0">
    <w:p w:rsidR="00E70978" w:rsidRDefault="00E70978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5D1" w:rsidRDefault="008545D1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4073938B" wp14:editId="2CF01650">
          <wp:simplePos x="0" y="0"/>
          <wp:positionH relativeFrom="margin">
            <wp:posOffset>-76200</wp:posOffset>
          </wp:positionH>
          <wp:positionV relativeFrom="paragraph">
            <wp:posOffset>-83185</wp:posOffset>
          </wp:positionV>
          <wp:extent cx="6144895" cy="1504950"/>
          <wp:effectExtent l="0" t="0" r="8255" b="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D5F6C" w:rsidRPr="001267DA" w:rsidRDefault="00DD5F6C" w:rsidP="001267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A56C90"/>
    <w:multiLevelType w:val="hybridMultilevel"/>
    <w:tmpl w:val="5ABEB1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5D7"/>
    <w:rsid w:val="0001696C"/>
    <w:rsid w:val="00030843"/>
    <w:rsid w:val="0004599E"/>
    <w:rsid w:val="00051B70"/>
    <w:rsid w:val="00085D7B"/>
    <w:rsid w:val="000D6FAC"/>
    <w:rsid w:val="000E0827"/>
    <w:rsid w:val="000E2B4A"/>
    <w:rsid w:val="000F1F12"/>
    <w:rsid w:val="001267DA"/>
    <w:rsid w:val="00166960"/>
    <w:rsid w:val="001A4589"/>
    <w:rsid w:val="001B473E"/>
    <w:rsid w:val="001D6D20"/>
    <w:rsid w:val="001E4D83"/>
    <w:rsid w:val="00201120"/>
    <w:rsid w:val="00201A9B"/>
    <w:rsid w:val="00256CFB"/>
    <w:rsid w:val="00276D1E"/>
    <w:rsid w:val="002A690E"/>
    <w:rsid w:val="002E4FB0"/>
    <w:rsid w:val="00300394"/>
    <w:rsid w:val="00303970"/>
    <w:rsid w:val="003A1223"/>
    <w:rsid w:val="003C24C4"/>
    <w:rsid w:val="00400C40"/>
    <w:rsid w:val="00424E18"/>
    <w:rsid w:val="004377A4"/>
    <w:rsid w:val="004539F1"/>
    <w:rsid w:val="004636D9"/>
    <w:rsid w:val="0048054C"/>
    <w:rsid w:val="0049210F"/>
    <w:rsid w:val="004A6413"/>
    <w:rsid w:val="004B02EB"/>
    <w:rsid w:val="004D42D0"/>
    <w:rsid w:val="00517B25"/>
    <w:rsid w:val="00564671"/>
    <w:rsid w:val="00573FA2"/>
    <w:rsid w:val="005A103A"/>
    <w:rsid w:val="005A1170"/>
    <w:rsid w:val="005B4FCF"/>
    <w:rsid w:val="005C4530"/>
    <w:rsid w:val="005D1723"/>
    <w:rsid w:val="00604595"/>
    <w:rsid w:val="006403C5"/>
    <w:rsid w:val="00696A48"/>
    <w:rsid w:val="006B39FD"/>
    <w:rsid w:val="006C09E3"/>
    <w:rsid w:val="006C1B66"/>
    <w:rsid w:val="006C28A1"/>
    <w:rsid w:val="006C5B21"/>
    <w:rsid w:val="006D7F39"/>
    <w:rsid w:val="00704A5F"/>
    <w:rsid w:val="0076496D"/>
    <w:rsid w:val="007927ED"/>
    <w:rsid w:val="007C6B77"/>
    <w:rsid w:val="007C6F05"/>
    <w:rsid w:val="007E54F2"/>
    <w:rsid w:val="007F0B50"/>
    <w:rsid w:val="0081798E"/>
    <w:rsid w:val="00841693"/>
    <w:rsid w:val="008545D1"/>
    <w:rsid w:val="008A7DA8"/>
    <w:rsid w:val="008B7D8E"/>
    <w:rsid w:val="009041A6"/>
    <w:rsid w:val="00945152"/>
    <w:rsid w:val="009509A0"/>
    <w:rsid w:val="009608F5"/>
    <w:rsid w:val="00976ADE"/>
    <w:rsid w:val="00985636"/>
    <w:rsid w:val="009A30D0"/>
    <w:rsid w:val="009D581B"/>
    <w:rsid w:val="009F04E0"/>
    <w:rsid w:val="00A50554"/>
    <w:rsid w:val="00A80063"/>
    <w:rsid w:val="00A87C9D"/>
    <w:rsid w:val="00AA2481"/>
    <w:rsid w:val="00AC151C"/>
    <w:rsid w:val="00AE103C"/>
    <w:rsid w:val="00AF7E56"/>
    <w:rsid w:val="00BD43EC"/>
    <w:rsid w:val="00BE55D7"/>
    <w:rsid w:val="00C04CE9"/>
    <w:rsid w:val="00C33534"/>
    <w:rsid w:val="00C55A15"/>
    <w:rsid w:val="00CF34ED"/>
    <w:rsid w:val="00D118AB"/>
    <w:rsid w:val="00D16D42"/>
    <w:rsid w:val="00D327B2"/>
    <w:rsid w:val="00D60CE2"/>
    <w:rsid w:val="00DC7EF8"/>
    <w:rsid w:val="00DD5F6C"/>
    <w:rsid w:val="00E005F0"/>
    <w:rsid w:val="00E10F12"/>
    <w:rsid w:val="00E27EF7"/>
    <w:rsid w:val="00E541FC"/>
    <w:rsid w:val="00E70978"/>
    <w:rsid w:val="00E763F9"/>
    <w:rsid w:val="00E958E9"/>
    <w:rsid w:val="00EC5B2E"/>
    <w:rsid w:val="00EE3287"/>
    <w:rsid w:val="00F313E1"/>
    <w:rsid w:val="00F85F03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8545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8545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374D-F62D-40C3-ACC0-3B23F556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1640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2013-02-04T13:57:00Z</dcterms:created>
  <dcterms:modified xsi:type="dcterms:W3CDTF">2013-02-04T13:57:00Z</dcterms:modified>
</cp:coreProperties>
</file>