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EE6" w:rsidRDefault="00982EE6" w:rsidP="00D3270D"/>
    <w:p w:rsidR="00982EE6" w:rsidRPr="0082242B" w:rsidRDefault="0082242B" w:rsidP="0082242B">
      <w:pPr>
        <w:jc w:val="center"/>
        <w:rPr>
          <w:sz w:val="28"/>
          <w:szCs w:val="28"/>
        </w:rPr>
      </w:pPr>
      <w:r w:rsidRPr="0082242B">
        <w:rPr>
          <w:b/>
          <w:sz w:val="28"/>
          <w:szCs w:val="28"/>
        </w:rPr>
        <w:t xml:space="preserve">Dodatečné informace k veřejné zakázce malého rozsahu s názvem </w:t>
      </w:r>
      <w:r w:rsidR="00982EE6" w:rsidRPr="0082242B">
        <w:rPr>
          <w:b/>
          <w:bCs/>
          <w:sz w:val="28"/>
          <w:szCs w:val="28"/>
        </w:rPr>
        <w:t>„Sazba, tisk, kompletace a distribuce metodických setů“</w:t>
      </w:r>
    </w:p>
    <w:p w:rsidR="0082242B" w:rsidRDefault="0082242B" w:rsidP="00982EE6"/>
    <w:p w:rsidR="00982EE6" w:rsidRPr="00982EE6" w:rsidRDefault="00982EE6" w:rsidP="00982EE6">
      <w:r w:rsidRPr="00EC44E5">
        <w:rPr>
          <w:b/>
        </w:rPr>
        <w:t>Zadavatel:</w:t>
      </w:r>
      <w:r>
        <w:t xml:space="preserve"> </w:t>
      </w:r>
      <w:r w:rsidRPr="00982EE6">
        <w:t>Mateřská škola – Liberecká jazyková školka, o.p.s.</w:t>
      </w:r>
    </w:p>
    <w:p w:rsidR="0082242B" w:rsidRDefault="0082242B" w:rsidP="00D3270D"/>
    <w:p w:rsidR="00982EE6" w:rsidRDefault="00982EE6" w:rsidP="005F61C5">
      <w:pPr>
        <w:jc w:val="both"/>
      </w:pPr>
      <w:r w:rsidRPr="00EC44E5">
        <w:rPr>
          <w:b/>
        </w:rPr>
        <w:t>Název projektu:</w:t>
      </w:r>
      <w:r w:rsidR="0082242B">
        <w:t xml:space="preserve"> Neformální jazykové vzdělávání pro děti se SVP formou zavedení jazykových kroužků, odborného metodického proškolení pracovníků dětských domovů, vytvoření inovativních metodických materiálů a postupů a umožnění motivující přímé účasti rodilého mluvčího.</w:t>
      </w:r>
    </w:p>
    <w:p w:rsidR="0082242B" w:rsidRDefault="0082242B" w:rsidP="0082242B"/>
    <w:p w:rsidR="0082242B" w:rsidRDefault="00982EE6" w:rsidP="0082242B">
      <w:pPr>
        <w:rPr>
          <w:rFonts w:ascii="Times New Roman" w:eastAsia="Times New Roman" w:hAnsi="Times New Roman"/>
          <w:b/>
          <w:sz w:val="24"/>
          <w:szCs w:val="24"/>
        </w:rPr>
      </w:pPr>
      <w:r w:rsidRPr="00EC44E5">
        <w:rPr>
          <w:b/>
        </w:rPr>
        <w:t>Registrační číslo:</w:t>
      </w:r>
      <w:r w:rsidR="0082242B">
        <w:t xml:space="preserve"> </w:t>
      </w:r>
      <w:r w:rsidR="0082242B" w:rsidRPr="0082242B">
        <w:t>CZ.1.07/1.2.00/27.0061</w:t>
      </w:r>
    </w:p>
    <w:p w:rsidR="00982EE6" w:rsidRDefault="00982EE6" w:rsidP="00D3270D"/>
    <w:p w:rsidR="00982EE6" w:rsidRDefault="00982EE6" w:rsidP="00D3270D"/>
    <w:p w:rsidR="00982EE6" w:rsidRPr="00E26A85" w:rsidRDefault="00E26A85" w:rsidP="00D3270D">
      <w:pPr>
        <w:rPr>
          <w:b/>
          <w:u w:val="single"/>
        </w:rPr>
      </w:pPr>
      <w:r w:rsidRPr="00E26A85">
        <w:rPr>
          <w:b/>
          <w:u w:val="single"/>
        </w:rPr>
        <w:t>Dotaz uchazeče č. 1:</w:t>
      </w:r>
    </w:p>
    <w:p w:rsidR="00E26A85" w:rsidRDefault="00E26A85" w:rsidP="00D3270D"/>
    <w:p w:rsidR="00D3270D" w:rsidRDefault="00D3270D" w:rsidP="00D3270D">
      <w:r>
        <w:t>Dobrý den.</w:t>
      </w:r>
    </w:p>
    <w:p w:rsidR="00D3270D" w:rsidRDefault="00D3270D" w:rsidP="00D3270D"/>
    <w:p w:rsidR="00D3270D" w:rsidRDefault="00D3270D" w:rsidP="00D3270D">
      <w:r>
        <w:t>Rád bych požádal o prodloužení termínu dodání u zakázky „Sazba, tisk, kompletace a distribuce metodických setů“</w:t>
      </w:r>
    </w:p>
    <w:p w:rsidR="00D3270D" w:rsidRDefault="00D3270D" w:rsidP="00D3270D"/>
    <w:p w:rsidR="00D3270D" w:rsidRDefault="00D3270D" w:rsidP="00D3270D">
      <w:r>
        <w:t>V ZD požadujete:</w:t>
      </w:r>
    </w:p>
    <w:p w:rsidR="00D3270D" w:rsidRPr="00E20517" w:rsidRDefault="00D3270D" w:rsidP="00D3270D">
      <w:pPr>
        <w:pStyle w:val="Odstavecseseznamem"/>
        <w:spacing w:before="120" w:after="100" w:afterAutospacing="1"/>
        <w:ind w:left="0"/>
        <w:jc w:val="both"/>
        <w:rPr>
          <w:rFonts w:ascii="Calibri" w:hAnsi="Calibri"/>
          <w:sz w:val="22"/>
          <w:szCs w:val="22"/>
          <w:u w:val="single"/>
        </w:rPr>
      </w:pPr>
      <w:r w:rsidRPr="00E20517">
        <w:rPr>
          <w:rFonts w:ascii="Calibri" w:hAnsi="Calibri"/>
          <w:sz w:val="22"/>
          <w:szCs w:val="22"/>
          <w:u w:val="single"/>
        </w:rPr>
        <w:t>Dodavatel zajistí splnění zakázky do 10 kalendářních dní od podpisu smlouvy, kdy dojde současně k předání podkladů. Zadavatel vyžaduje zapracování 3 korektur před finálním tiskem. Dodavatel předá zadavateli sazbu publikací k první korektuře do 5 pracovních dní od podpisu smlouvy, resp. předání podkladů. Dodavatel zapracuje výstupy z korektur vždy do 1 pracovního dne od dodání podkladů z korektur zadavatelem.</w:t>
      </w:r>
    </w:p>
    <w:p w:rsidR="00D3270D" w:rsidRDefault="00D3270D" w:rsidP="00D3270D">
      <w:r>
        <w:t>Vzhledem k rozsahu všech tiskovin není možné, aby se tyto požadované termíny daly dodržet.</w:t>
      </w:r>
    </w:p>
    <w:p w:rsidR="00D3270D" w:rsidRDefault="00D3270D" w:rsidP="005F61C5">
      <w:pPr>
        <w:jc w:val="both"/>
      </w:pPr>
      <w:r>
        <w:t>Za 5 dnů požadujete první korektury (jenom 2 publikace mají každá přes 200 stran!) a mají být 3 korektury. To znamená, že by se mohlo začít tisknout nejdříve 8. den za předpokladu, že jedna korektura bude jeden den.</w:t>
      </w:r>
    </w:p>
    <w:p w:rsidR="00D3270D" w:rsidRDefault="00D3270D" w:rsidP="00D3270D">
      <w:r>
        <w:t>Praxe je vždy úplně jiná.</w:t>
      </w:r>
    </w:p>
    <w:p w:rsidR="00D3270D" w:rsidRDefault="00D3270D" w:rsidP="00D3270D"/>
    <w:p w:rsidR="00D3270D" w:rsidRDefault="00D3270D" w:rsidP="00D3270D">
      <w:r>
        <w:t>Žádám o objasnění, proč je požadován termín právě 10 pracovních dnů? Z povahy materiálů nevyplývá, že by byly vázány nějakým přesným termínem.</w:t>
      </w:r>
    </w:p>
    <w:p w:rsidR="00D3270D" w:rsidRDefault="00D3270D" w:rsidP="00D3270D"/>
    <w:p w:rsidR="00D3270D" w:rsidRDefault="00D3270D" w:rsidP="00D3270D">
      <w:r>
        <w:t>Zpracovat tento objem v požadovaném termínu je v běžné praxi nemožné a mohlo by to znamenat 2 možné varianty:</w:t>
      </w:r>
    </w:p>
    <w:p w:rsidR="00D3270D" w:rsidRDefault="00D3270D" w:rsidP="00D3270D">
      <w:pPr>
        <w:pStyle w:val="Odstavecseseznamem"/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Nejedná se o požadavek na sazbu a grafické zpracování, ale pouze o tisk z dodaných tiskových dat. Tam je termín reálný. Žádám tedy tímto o zaslání vzorové ukázky dodaných dat pro publikace.</w:t>
      </w:r>
    </w:p>
    <w:p w:rsidR="00D3270D" w:rsidRDefault="00D3270D" w:rsidP="00D3270D">
      <w:pPr>
        <w:pStyle w:val="Odstavecseseznamem"/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Zakázka má již předem vybraného dodavatele, který už jí </w:t>
      </w:r>
      <w:proofErr w:type="gramStart"/>
      <w:r>
        <w:rPr>
          <w:rFonts w:ascii="Calibri" w:hAnsi="Calibri"/>
          <w:sz w:val="22"/>
          <w:szCs w:val="22"/>
        </w:rPr>
        <w:t>zpracovává a zadávací</w:t>
      </w:r>
      <w:proofErr w:type="gramEnd"/>
      <w:r>
        <w:rPr>
          <w:rFonts w:ascii="Calibri" w:hAnsi="Calibri"/>
          <w:sz w:val="22"/>
          <w:szCs w:val="22"/>
        </w:rPr>
        <w:t xml:space="preserve"> podmínky svým termínem mají pouze vyloučit ostatní uchazeče.</w:t>
      </w:r>
    </w:p>
    <w:p w:rsidR="00D3270D" w:rsidRDefault="00D3270D" w:rsidP="00D3270D">
      <w:pPr>
        <w:pStyle w:val="Odstavecseseznamem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V tomto případě protestuji a žádám o zrušení VŘ a vypsání nového se standardním termínem dodání.</w:t>
      </w:r>
    </w:p>
    <w:p w:rsidR="00D3270D" w:rsidRDefault="00D3270D" w:rsidP="00D3270D">
      <w:pPr>
        <w:pStyle w:val="Odstavecseseznamem"/>
        <w:rPr>
          <w:rFonts w:ascii="Calibri" w:hAnsi="Calibri"/>
          <w:sz w:val="22"/>
          <w:szCs w:val="22"/>
        </w:rPr>
      </w:pPr>
    </w:p>
    <w:p w:rsidR="00D3270D" w:rsidRDefault="00D3270D" w:rsidP="00D3270D">
      <w:pPr>
        <w:pStyle w:val="Odstavecseseznamem"/>
        <w:rPr>
          <w:rFonts w:ascii="Calibri" w:hAnsi="Calibri"/>
          <w:sz w:val="22"/>
          <w:szCs w:val="22"/>
        </w:rPr>
      </w:pPr>
    </w:p>
    <w:p w:rsidR="00D3270D" w:rsidRDefault="00D3270D" w:rsidP="00D3270D">
      <w:pPr>
        <w:pStyle w:val="Odstavecseseznamem"/>
        <w:ind w:left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Děkuji za odpověď.</w:t>
      </w:r>
    </w:p>
    <w:p w:rsidR="00D3270D" w:rsidRDefault="00D3270D" w:rsidP="00D3270D"/>
    <w:p w:rsidR="000D330C" w:rsidRPr="00E26A85" w:rsidRDefault="00E26A85">
      <w:pPr>
        <w:rPr>
          <w:b/>
          <w:u w:val="single"/>
        </w:rPr>
      </w:pPr>
      <w:r w:rsidRPr="00E26A85">
        <w:rPr>
          <w:b/>
          <w:u w:val="single"/>
        </w:rPr>
        <w:t>Odpověď na dotaz uchazeče č. 1:</w:t>
      </w:r>
    </w:p>
    <w:p w:rsidR="00D3270D" w:rsidRDefault="00D3270D"/>
    <w:p w:rsidR="00E20517" w:rsidRDefault="00E20517" w:rsidP="00EC44E5">
      <w:pPr>
        <w:jc w:val="both"/>
      </w:pPr>
      <w:r>
        <w:t xml:space="preserve">Uvědomujeme si, že je časové vymezení napnuté, ale má to svůj důvod. Rozsah všech vzdělávacích materiálů se z metodických důvodů navýšil oproti původně předpokládaným objemům, tudíž došlo k posunu celého harmonogramu. </w:t>
      </w:r>
      <w:r w:rsidR="00CF7208">
        <w:t>Z</w:t>
      </w:r>
      <w:r>
        <w:t xml:space="preserve">avázali </w:t>
      </w:r>
      <w:r w:rsidR="00CF7208">
        <w:t xml:space="preserve">jsme se </w:t>
      </w:r>
      <w:r>
        <w:t xml:space="preserve">od počátku února uvádět tyto materiály do praxe a předávat je vychovatelům v dětských domovech.  Vzhledem k větší </w:t>
      </w:r>
      <w:r w:rsidR="00CF7208">
        <w:t>mu rozsahu</w:t>
      </w:r>
      <w:r>
        <w:t xml:space="preserve"> v této chvíli teprve dokončujeme práce na finální verzi materiálů a zatím neproběhla jediná interní kore</w:t>
      </w:r>
      <w:r w:rsidR="00CF7208">
        <w:t>ktura. Není proto ani</w:t>
      </w:r>
      <w:r>
        <w:t xml:space="preserve"> možné, aby někdo pracoval na sazbě (jak uvádíte jako jednu z možností). Z výše uvedených důvodů potřebujeme, aby dodavatel následně vše zpracoval a vytiskl v maximálně krátké době.</w:t>
      </w:r>
    </w:p>
    <w:p w:rsidR="00E20517" w:rsidRDefault="00E20517" w:rsidP="00E20517"/>
    <w:p w:rsidR="00E20517" w:rsidRPr="00471869" w:rsidRDefault="00E20517" w:rsidP="00EC44E5">
      <w:pPr>
        <w:jc w:val="both"/>
      </w:pPr>
      <w:r>
        <w:t>Zpracováváme s naším týmem již čtvrtý set vzdělávacích materiálů, v rámci něhož je mimo jiné sazba a tisk publikací. Předchozí tři sety zpracovávali a tiskli 3 různí dodavatelé, předem vybraného dodavatele opravdu nemáme. Rád Vám v případě zájmu pošlu ISBN těchto publikací. Je pravda, že na zpracovávání sazby těchto publikací pracoval větší tým. Přestože náročnost sazby u této zakázky je větší než u předešlých publikací, konečný termín je pro dodavatele závazný, neboť na něj navazují další již nasmlouvané akce, při kterých jsou tyto materiály nezbytné</w:t>
      </w:r>
      <w:r w:rsidRPr="00471869">
        <w:t>. Je nám jasné, že menší tiskárny zaměstnávají kmenově pouze jednoho grafika, ale opět dle našich zkušeností mají tyto tiskárny většinou nasmlouvány externí grafiky</w:t>
      </w:r>
      <w:r>
        <w:t>, či sazeče</w:t>
      </w:r>
      <w:r w:rsidRPr="00471869">
        <w:t xml:space="preserve"> pro zajištění větších zakázek. </w:t>
      </w:r>
    </w:p>
    <w:p w:rsidR="00E20517" w:rsidRDefault="00E20517" w:rsidP="00E20517"/>
    <w:p w:rsidR="00CF7208" w:rsidRDefault="00E20517" w:rsidP="00EC44E5">
      <w:pPr>
        <w:jc w:val="both"/>
      </w:pPr>
      <w:r>
        <w:t>Dále počítáme s tím, že na korekturách budou z naší strany pracovat dva korektoři paralelně vždy přes noc, tudíž pokud nám dodáte data odpoledne nebo večer, následující ráno Vám bude korektura z naší strany předána ke zpracování. K provedení sazby publikací tedy dle našich zkušeností 8 dní postačuje a dva dny zbývá na tisk těchto publikací (počítáme s tím, že ostatní materiály budou vytištěné a připravené v průběhu těch 8 dní, ve kterých bude probíhat sazba).</w:t>
      </w:r>
      <w:r w:rsidR="005F61C5">
        <w:t xml:space="preserve"> </w:t>
      </w:r>
    </w:p>
    <w:p w:rsidR="00CF7208" w:rsidRDefault="00CF7208" w:rsidP="00EC44E5">
      <w:pPr>
        <w:jc w:val="both"/>
      </w:pPr>
    </w:p>
    <w:p w:rsidR="00E20517" w:rsidRDefault="00CF7208" w:rsidP="00EC44E5">
      <w:pPr>
        <w:jc w:val="both"/>
      </w:pPr>
      <w:r>
        <w:t xml:space="preserve">Reakce a žádosti o </w:t>
      </w:r>
      <w:r w:rsidR="005F61C5">
        <w:t xml:space="preserve">dodatečné informace od jiných uchazečů </w:t>
      </w:r>
      <w:r>
        <w:t>potvrzují, že požadovaný harmonogram není problém dodržet.</w:t>
      </w:r>
      <w:r w:rsidR="00E20517">
        <w:t xml:space="preserve"> Konečný termín z</w:t>
      </w:r>
      <w:r>
        <w:t xml:space="preserve"> výše </w:t>
      </w:r>
      <w:r w:rsidR="00E20517">
        <w:t>uvedených důvodů nelze měnit.</w:t>
      </w:r>
    </w:p>
    <w:p w:rsidR="000A5170" w:rsidRDefault="000A5170"/>
    <w:p w:rsidR="00E26A85" w:rsidRDefault="00E26A85"/>
    <w:p w:rsidR="00E26A85" w:rsidRPr="00E26A85" w:rsidRDefault="00E26A85">
      <w:pPr>
        <w:rPr>
          <w:b/>
          <w:u w:val="single"/>
        </w:rPr>
      </w:pPr>
      <w:r w:rsidRPr="00E26A85">
        <w:rPr>
          <w:b/>
          <w:u w:val="single"/>
        </w:rPr>
        <w:t>Dotaz uchazeče č. 2:</w:t>
      </w:r>
    </w:p>
    <w:p w:rsidR="00E26A85" w:rsidRDefault="00E26A85" w:rsidP="00E26A85">
      <w:pPr>
        <w:rPr>
          <w:rFonts w:ascii="Comic Sans MS" w:hAnsi="Comic Sans MS"/>
          <w:color w:val="000000"/>
          <w:sz w:val="20"/>
          <w:szCs w:val="20"/>
          <w:lang w:val="de-DE"/>
        </w:rPr>
      </w:pPr>
    </w:p>
    <w:p w:rsidR="00E26A85" w:rsidRPr="00E26A85" w:rsidRDefault="00E26A85" w:rsidP="00E26A85">
      <w:r w:rsidRPr="00E26A85">
        <w:t>Dobrý den,</w:t>
      </w:r>
    </w:p>
    <w:p w:rsidR="00E26A85" w:rsidRPr="00E26A85" w:rsidRDefault="00E26A85" w:rsidP="00E26A85">
      <w:r w:rsidRPr="00E26A85">
        <w:t xml:space="preserve">dostalo se k nám výběrové řízení </w:t>
      </w:r>
      <w:proofErr w:type="gramStart"/>
      <w:r w:rsidRPr="00E26A85">
        <w:t>viz. níže</w:t>
      </w:r>
      <w:proofErr w:type="gramEnd"/>
      <w:r w:rsidRPr="00E26A85">
        <w:t>.</w:t>
      </w:r>
    </w:p>
    <w:p w:rsidR="00E26A85" w:rsidRPr="00E26A85" w:rsidRDefault="00E26A85" w:rsidP="00E26A85">
      <w:r w:rsidRPr="00E26A85">
        <w:t>Prosím o zaslání databáze dětských domovů, abychom mohli zjistit cenu za distribuci setů.</w:t>
      </w:r>
    </w:p>
    <w:p w:rsidR="00E26A85" w:rsidRPr="00E26A85" w:rsidRDefault="00E26A85" w:rsidP="00E26A85">
      <w:r w:rsidRPr="00E26A85">
        <w:t>Předem děkuji,</w:t>
      </w:r>
    </w:p>
    <w:p w:rsidR="00E26A85" w:rsidRDefault="00E26A85"/>
    <w:p w:rsidR="009C7E93" w:rsidRDefault="009C7E93">
      <w:pPr>
        <w:rPr>
          <w:b/>
          <w:u w:val="single"/>
        </w:rPr>
      </w:pPr>
    </w:p>
    <w:p w:rsidR="00E26A85" w:rsidRPr="00E26A85" w:rsidRDefault="00E26A85">
      <w:pPr>
        <w:rPr>
          <w:b/>
          <w:u w:val="single"/>
        </w:rPr>
      </w:pPr>
      <w:r w:rsidRPr="00E26A85">
        <w:rPr>
          <w:b/>
          <w:u w:val="single"/>
        </w:rPr>
        <w:t>Odpověď na dotaz uchazeče č. 2:</w:t>
      </w:r>
    </w:p>
    <w:p w:rsidR="00E26A85" w:rsidRDefault="00E26A85"/>
    <w:p w:rsidR="00E26A85" w:rsidRDefault="009C7E93" w:rsidP="009C7E93">
      <w:pPr>
        <w:jc w:val="both"/>
      </w:pPr>
      <w:r>
        <w:t>Vytvořené sety se budou rozesílat do všech dětských domovů v těchto sedmi krajích ČR – Středočeský, Liberecký, Ústecký, Karlovarský, Plzeňský, Královéhradecký a Pardubický kraj. Na konečné databázi pracujeme, ale počítáme s min. 90 adresami včetně adresy na provozovnu zadavatele (Moskevská 27/14, 460 01 Liberec), kam budou dodány zbylé sety. V případě přidělení ISBN se rozšíří počet rozesílaných setů ještě o několik dalších kusů, které bychom dle zákona byli povinni rozeslat knihovnám.</w:t>
      </w:r>
    </w:p>
    <w:p w:rsidR="00E20517" w:rsidRDefault="00E20517"/>
    <w:p w:rsidR="005C3D43" w:rsidRDefault="005C3D43"/>
    <w:p w:rsidR="009C7E93" w:rsidRDefault="009C7E93">
      <w:pPr>
        <w:rPr>
          <w:b/>
          <w:u w:val="single"/>
        </w:rPr>
      </w:pPr>
    </w:p>
    <w:p w:rsidR="00E20517" w:rsidRPr="00E20517" w:rsidRDefault="00E20517">
      <w:pPr>
        <w:rPr>
          <w:b/>
          <w:u w:val="single"/>
        </w:rPr>
      </w:pPr>
      <w:r w:rsidRPr="00E20517">
        <w:rPr>
          <w:b/>
          <w:u w:val="single"/>
        </w:rPr>
        <w:lastRenderedPageBreak/>
        <w:t>Dotaz uchazeče č. 3:</w:t>
      </w:r>
    </w:p>
    <w:p w:rsidR="00E20517" w:rsidRDefault="00E20517"/>
    <w:p w:rsidR="00E20517" w:rsidRPr="00E20517" w:rsidRDefault="00E20517" w:rsidP="00E20517">
      <w:r w:rsidRPr="00E20517">
        <w:t>Dobrý den pane Šoltysi,</w:t>
      </w:r>
    </w:p>
    <w:p w:rsidR="00E20517" w:rsidRPr="00E20517" w:rsidRDefault="00E20517" w:rsidP="00E20517">
      <w:r w:rsidRPr="00E20517">
        <w:t> </w:t>
      </w:r>
    </w:p>
    <w:p w:rsidR="00E20517" w:rsidRPr="00E20517" w:rsidRDefault="00E20517" w:rsidP="00E20517">
      <w:r w:rsidRPr="00E20517">
        <w:t>děkujeme Vám za zaslání zadávací dokumentace k veřejné zakázce na sazbu, tisk, kompletaci a distribuci metodických setů.</w:t>
      </w:r>
    </w:p>
    <w:p w:rsidR="00E20517" w:rsidRPr="00E20517" w:rsidRDefault="00E20517" w:rsidP="00E20517">
      <w:r w:rsidRPr="00E20517">
        <w:t> </w:t>
      </w:r>
    </w:p>
    <w:p w:rsidR="00E20517" w:rsidRPr="00E20517" w:rsidRDefault="00E20517" w:rsidP="00E20517">
      <w:r w:rsidRPr="00E20517">
        <w:t>Níže Vám zasílám dotazy k ZD:</w:t>
      </w:r>
    </w:p>
    <w:p w:rsidR="00E20517" w:rsidRDefault="00E20517" w:rsidP="00E20517">
      <w:r w:rsidRPr="00E20517">
        <w:t> </w:t>
      </w:r>
    </w:p>
    <w:p w:rsidR="00EC44E5" w:rsidRPr="00EC44E5" w:rsidRDefault="00EC44E5" w:rsidP="00EC44E5">
      <w:pPr>
        <w:pStyle w:val="Odstavecseseznamem"/>
        <w:numPr>
          <w:ilvl w:val="0"/>
          <w:numId w:val="2"/>
        </w:numPr>
        <w:ind w:left="284"/>
        <w:rPr>
          <w:rFonts w:ascii="Calibri" w:hAnsi="Calibri"/>
          <w:sz w:val="22"/>
          <w:szCs w:val="22"/>
        </w:rPr>
      </w:pPr>
      <w:r w:rsidRPr="00EC44E5">
        <w:rPr>
          <w:rFonts w:ascii="Calibri" w:hAnsi="Calibri"/>
          <w:sz w:val="22"/>
          <w:szCs w:val="22"/>
        </w:rPr>
        <w:t>Sazba, korektury, grafika a tisk publikací</w:t>
      </w:r>
    </w:p>
    <w:p w:rsidR="00EC44E5" w:rsidRPr="00E20517" w:rsidRDefault="00EC44E5" w:rsidP="00EC44E5">
      <w:pPr>
        <w:ind w:left="284"/>
      </w:pPr>
      <w:r w:rsidRPr="00E20517">
        <w:t>V zadávací dokumentaci je uvedeno, že každá publikace bude mít 250-290 stran,</w:t>
      </w:r>
    </w:p>
    <w:p w:rsidR="00EC44E5" w:rsidRPr="00E20517" w:rsidRDefault="00EC44E5" w:rsidP="00EC44E5">
      <w:pPr>
        <w:ind w:left="284"/>
        <w:jc w:val="both"/>
      </w:pPr>
      <w:r w:rsidRPr="00E20517">
        <w:t>z toho 210-240 stran česko-anglického textu s tabulkami a dále 40-50 stran obrázků.</w:t>
      </w:r>
    </w:p>
    <w:p w:rsidR="00EC44E5" w:rsidRPr="00E20517" w:rsidRDefault="00EC44E5" w:rsidP="00EC44E5">
      <w:pPr>
        <w:ind w:left="284"/>
      </w:pPr>
      <w:r w:rsidRPr="00E20517">
        <w:t>V jakém formátu budou dodány podklady? Kolik bude v textu tabulek a jak budou</w:t>
      </w:r>
    </w:p>
    <w:p w:rsidR="00EC44E5" w:rsidRPr="00E20517" w:rsidRDefault="00EC44E5" w:rsidP="00EC44E5">
      <w:pPr>
        <w:ind w:left="284"/>
      </w:pPr>
      <w:r w:rsidRPr="00E20517">
        <w:t>rozsáhlé?  V jakém formátu dodáte obrázky? Kolik obrázků bude na každé straně?</w:t>
      </w:r>
    </w:p>
    <w:p w:rsidR="00EC44E5" w:rsidRDefault="00EC44E5" w:rsidP="00EC44E5">
      <w:pPr>
        <w:ind w:left="284"/>
      </w:pPr>
    </w:p>
    <w:p w:rsidR="00EC44E5" w:rsidRPr="00EC44E5" w:rsidRDefault="00EC44E5" w:rsidP="00EC44E5">
      <w:pPr>
        <w:pStyle w:val="Odstavecseseznamem"/>
        <w:numPr>
          <w:ilvl w:val="0"/>
          <w:numId w:val="2"/>
        </w:numPr>
        <w:ind w:left="284"/>
        <w:rPr>
          <w:rFonts w:ascii="Calibri" w:hAnsi="Calibri"/>
          <w:sz w:val="22"/>
          <w:szCs w:val="22"/>
        </w:rPr>
      </w:pPr>
      <w:r w:rsidRPr="00EC44E5">
        <w:rPr>
          <w:rFonts w:ascii="Calibri" w:hAnsi="Calibri"/>
          <w:sz w:val="22"/>
          <w:szCs w:val="22"/>
        </w:rPr>
        <w:t>V jakém formátu budou dodány podklady pro tisk obrázkových karet, informačních listů, identifikačních etiket, data pro vypálení na DVD a na potisky DVD?</w:t>
      </w:r>
    </w:p>
    <w:p w:rsidR="00EC44E5" w:rsidRDefault="00EC44E5" w:rsidP="00EC44E5">
      <w:pPr>
        <w:ind w:left="284"/>
      </w:pPr>
    </w:p>
    <w:p w:rsidR="00EC44E5" w:rsidRPr="00EC44E5" w:rsidRDefault="00EC44E5" w:rsidP="00EC44E5">
      <w:pPr>
        <w:pStyle w:val="Odstavecseseznamem"/>
        <w:numPr>
          <w:ilvl w:val="0"/>
          <w:numId w:val="2"/>
        </w:numPr>
        <w:ind w:left="284"/>
        <w:rPr>
          <w:rFonts w:ascii="Calibri" w:hAnsi="Calibri"/>
          <w:sz w:val="22"/>
          <w:szCs w:val="22"/>
        </w:rPr>
      </w:pPr>
      <w:r w:rsidRPr="00EC44E5">
        <w:rPr>
          <w:rFonts w:ascii="Calibri" w:hAnsi="Calibri"/>
          <w:sz w:val="22"/>
          <w:szCs w:val="22"/>
        </w:rPr>
        <w:t>DVD - mohou být DVD po vylisování potištěná - barevnost 5/0 - CMYK + podkladová bílá?</w:t>
      </w:r>
      <w:r w:rsidRPr="00EC44E5">
        <w:rPr>
          <w:rFonts w:ascii="Calibri" w:hAnsi="Calibri"/>
          <w:sz w:val="22"/>
          <w:szCs w:val="22"/>
        </w:rPr>
        <w:t xml:space="preserve"> </w:t>
      </w:r>
      <w:r w:rsidRPr="00EC44E5">
        <w:rPr>
          <w:rFonts w:ascii="Calibri" w:hAnsi="Calibri"/>
          <w:sz w:val="22"/>
          <w:szCs w:val="22"/>
        </w:rPr>
        <w:t>Tím odpadá potisk polepů a následné lepení na DVD.</w:t>
      </w:r>
    </w:p>
    <w:p w:rsidR="00EC44E5" w:rsidRDefault="00EC44E5" w:rsidP="00EC44E5">
      <w:pPr>
        <w:ind w:left="284"/>
      </w:pPr>
    </w:p>
    <w:p w:rsidR="00EC44E5" w:rsidRPr="00EC44E5" w:rsidRDefault="00EC44E5" w:rsidP="00EC44E5">
      <w:pPr>
        <w:pStyle w:val="Odstavecseseznamem"/>
        <w:numPr>
          <w:ilvl w:val="0"/>
          <w:numId w:val="2"/>
        </w:numPr>
        <w:ind w:left="284"/>
        <w:rPr>
          <w:rFonts w:ascii="Calibri" w:hAnsi="Calibri"/>
          <w:sz w:val="22"/>
          <w:szCs w:val="22"/>
        </w:rPr>
      </w:pPr>
      <w:r w:rsidRPr="00EC44E5">
        <w:rPr>
          <w:rFonts w:ascii="Calibri" w:hAnsi="Calibri"/>
          <w:sz w:val="22"/>
          <w:szCs w:val="22"/>
        </w:rPr>
        <w:t>Identifikační etiketa - tisk na bílou samolepku?</w:t>
      </w:r>
    </w:p>
    <w:p w:rsidR="00EC44E5" w:rsidRDefault="00EC44E5" w:rsidP="00EC44E5"/>
    <w:p w:rsidR="00EC44E5" w:rsidRPr="00EC44E5" w:rsidRDefault="00EC44E5" w:rsidP="00EC44E5">
      <w:pPr>
        <w:pStyle w:val="Odstavecseseznamem"/>
        <w:numPr>
          <w:ilvl w:val="0"/>
          <w:numId w:val="2"/>
        </w:numPr>
        <w:ind w:left="284"/>
        <w:rPr>
          <w:rFonts w:ascii="Calibri" w:hAnsi="Calibri"/>
          <w:sz w:val="22"/>
          <w:szCs w:val="22"/>
        </w:rPr>
      </w:pPr>
      <w:r w:rsidRPr="00EC44E5">
        <w:rPr>
          <w:rFonts w:ascii="Calibri" w:hAnsi="Calibri"/>
          <w:sz w:val="22"/>
          <w:szCs w:val="22"/>
        </w:rPr>
        <w:t>Jednotlivé komponenty budou kompletovány do setů a každý set bude v kartonovém boxu</w:t>
      </w:r>
    </w:p>
    <w:p w:rsidR="00EC44E5" w:rsidRPr="00EC44E5" w:rsidRDefault="00EC44E5" w:rsidP="00EC44E5">
      <w:pPr>
        <w:pStyle w:val="Odstavecseseznamem"/>
        <w:ind w:left="284"/>
        <w:rPr>
          <w:rFonts w:ascii="Calibri" w:hAnsi="Calibri"/>
          <w:sz w:val="22"/>
          <w:szCs w:val="22"/>
        </w:rPr>
      </w:pPr>
      <w:r w:rsidRPr="00EC44E5">
        <w:rPr>
          <w:rFonts w:ascii="Calibri" w:hAnsi="Calibri"/>
          <w:sz w:val="22"/>
          <w:szCs w:val="22"/>
        </w:rPr>
        <w:t>- jak by měl kartonový box vypadat? Z jakého materiálu? S potiskem nebo bez potisku?</w:t>
      </w:r>
    </w:p>
    <w:p w:rsidR="00EC44E5" w:rsidRPr="00EC44E5" w:rsidRDefault="00EC44E5" w:rsidP="00EC44E5">
      <w:pPr>
        <w:pStyle w:val="Odstavecseseznamem"/>
        <w:ind w:left="284"/>
        <w:rPr>
          <w:rFonts w:ascii="Calibri" w:hAnsi="Calibri"/>
          <w:sz w:val="22"/>
          <w:szCs w:val="22"/>
        </w:rPr>
      </w:pPr>
      <w:r w:rsidRPr="00EC44E5">
        <w:rPr>
          <w:rFonts w:ascii="Calibri" w:hAnsi="Calibri"/>
          <w:sz w:val="22"/>
          <w:szCs w:val="22"/>
        </w:rPr>
        <w:t>Můžete nám zaslat obrázek požadovaného boxu?</w:t>
      </w:r>
    </w:p>
    <w:p w:rsidR="00EC44E5" w:rsidRPr="00EC44E5" w:rsidRDefault="00EC44E5" w:rsidP="00EC44E5">
      <w:pPr>
        <w:pStyle w:val="Odstavecseseznamem"/>
        <w:ind w:left="284"/>
        <w:rPr>
          <w:rFonts w:ascii="Calibri" w:hAnsi="Calibri"/>
          <w:sz w:val="22"/>
          <w:szCs w:val="22"/>
        </w:rPr>
      </w:pPr>
    </w:p>
    <w:p w:rsidR="00EC44E5" w:rsidRPr="00EC44E5" w:rsidRDefault="00EC44E5" w:rsidP="00EC44E5">
      <w:pPr>
        <w:pStyle w:val="Odstavecseseznamem"/>
        <w:numPr>
          <w:ilvl w:val="0"/>
          <w:numId w:val="2"/>
        </w:numPr>
        <w:ind w:left="284"/>
        <w:rPr>
          <w:rFonts w:ascii="Calibri" w:hAnsi="Calibri"/>
          <w:sz w:val="22"/>
          <w:szCs w:val="22"/>
        </w:rPr>
      </w:pPr>
      <w:r w:rsidRPr="00EC44E5">
        <w:rPr>
          <w:rFonts w:ascii="Calibri" w:hAnsi="Calibri"/>
          <w:sz w:val="22"/>
          <w:szCs w:val="22"/>
        </w:rPr>
        <w:t>Hotové sety mají být rozeslány do dětských domovů a zároveň je v ZD uvedeno, že místo</w:t>
      </w:r>
    </w:p>
    <w:p w:rsidR="00EC44E5" w:rsidRPr="00E20517" w:rsidRDefault="00EC44E5" w:rsidP="00EC44E5">
      <w:pPr>
        <w:ind w:left="284"/>
      </w:pPr>
      <w:r>
        <w:t>plnění za</w:t>
      </w:r>
      <w:r w:rsidRPr="00E20517">
        <w:t>kázky je provozovna dodavatele (Moskevská 27/14, Liberec)</w:t>
      </w:r>
    </w:p>
    <w:p w:rsidR="00EC44E5" w:rsidRPr="00E20517" w:rsidRDefault="00EC44E5" w:rsidP="00EC44E5">
      <w:pPr>
        <w:ind w:left="284"/>
      </w:pPr>
      <w:r w:rsidRPr="00E20517">
        <w:t xml:space="preserve">Znamená to tedy, že dodavatel bude rozesílat 200 zabalených setů na 200 adres nebo </w:t>
      </w:r>
    </w:p>
    <w:p w:rsidR="00EC44E5" w:rsidRPr="00E20517" w:rsidRDefault="00EC44E5" w:rsidP="00EC44E5">
      <w:pPr>
        <w:ind w:left="284"/>
      </w:pPr>
      <w:r w:rsidRPr="00E20517">
        <w:t>je doveze do Liberce?</w:t>
      </w:r>
    </w:p>
    <w:p w:rsidR="00EC44E5" w:rsidRDefault="00EC44E5" w:rsidP="00EC44E5">
      <w:pPr>
        <w:ind w:left="284"/>
      </w:pPr>
    </w:p>
    <w:p w:rsidR="00EC44E5" w:rsidRPr="00EC44E5" w:rsidRDefault="00EC44E5" w:rsidP="00EC44E5">
      <w:pPr>
        <w:pStyle w:val="Odstavecseseznamem"/>
        <w:numPr>
          <w:ilvl w:val="0"/>
          <w:numId w:val="2"/>
        </w:numPr>
        <w:ind w:left="284"/>
        <w:rPr>
          <w:rFonts w:ascii="Calibri" w:hAnsi="Calibri"/>
          <w:sz w:val="22"/>
          <w:szCs w:val="22"/>
        </w:rPr>
      </w:pPr>
      <w:r w:rsidRPr="00EC44E5">
        <w:rPr>
          <w:rFonts w:ascii="Calibri" w:hAnsi="Calibri"/>
          <w:sz w:val="22"/>
          <w:szCs w:val="22"/>
        </w:rPr>
        <w:t>Prokázání kvalifikace</w:t>
      </w:r>
    </w:p>
    <w:p w:rsidR="00EC44E5" w:rsidRPr="00E20517" w:rsidRDefault="00EC44E5" w:rsidP="00EC44E5">
      <w:pPr>
        <w:ind w:left="284"/>
      </w:pPr>
      <w:r w:rsidRPr="00E20517">
        <w:t>Je nutné dodat doklady v originále či notářsky ověřené kopii? Dle zákona o veřejných</w:t>
      </w:r>
    </w:p>
    <w:p w:rsidR="00EC44E5" w:rsidRPr="00E20517" w:rsidRDefault="00EC44E5" w:rsidP="00EC44E5">
      <w:r>
        <w:t xml:space="preserve">     </w:t>
      </w:r>
      <w:proofErr w:type="gramStart"/>
      <w:r w:rsidRPr="00E20517">
        <w:t>zakázkách</w:t>
      </w:r>
      <w:proofErr w:type="gramEnd"/>
      <w:r w:rsidRPr="00E20517">
        <w:t xml:space="preserve"> postačí prosté kopie.</w:t>
      </w:r>
    </w:p>
    <w:p w:rsidR="00EC44E5" w:rsidRDefault="00EC44E5" w:rsidP="00EC44E5"/>
    <w:p w:rsidR="00EC44E5" w:rsidRPr="005C60B2" w:rsidRDefault="00EC44E5" w:rsidP="00EC44E5">
      <w:pPr>
        <w:rPr>
          <w:sz w:val="16"/>
          <w:szCs w:val="16"/>
        </w:rPr>
      </w:pPr>
    </w:p>
    <w:p w:rsidR="00EC44E5" w:rsidRPr="00EC44E5" w:rsidRDefault="00EC44E5" w:rsidP="00EC44E5">
      <w:pPr>
        <w:pStyle w:val="Odstavecseseznamem"/>
        <w:numPr>
          <w:ilvl w:val="0"/>
          <w:numId w:val="2"/>
        </w:numPr>
        <w:ind w:left="284"/>
        <w:rPr>
          <w:rFonts w:ascii="Calibri" w:hAnsi="Calibri"/>
          <w:sz w:val="22"/>
          <w:szCs w:val="22"/>
        </w:rPr>
      </w:pPr>
      <w:r w:rsidRPr="00EC44E5">
        <w:rPr>
          <w:rFonts w:ascii="Calibri" w:hAnsi="Calibri"/>
          <w:sz w:val="22"/>
          <w:szCs w:val="22"/>
        </w:rPr>
        <w:t>M</w:t>
      </w:r>
      <w:r w:rsidRPr="00EC44E5">
        <w:rPr>
          <w:rFonts w:ascii="Calibri" w:hAnsi="Calibri"/>
          <w:sz w:val="22"/>
          <w:szCs w:val="22"/>
        </w:rPr>
        <w:t>ezi technické kvalifikační předpoklady patří i předložení grafického návrhu přední strany</w:t>
      </w:r>
    </w:p>
    <w:p w:rsidR="00EC44E5" w:rsidRPr="00E20517" w:rsidRDefault="00EC44E5" w:rsidP="00EC44E5">
      <w:r w:rsidRPr="00E20517">
        <w:t>obálky jedné publikace a polepu jednoho DVD. Jaké všechny informace mají být na obálce</w:t>
      </w:r>
    </w:p>
    <w:p w:rsidR="00EC44E5" w:rsidRPr="00E20517" w:rsidRDefault="00EC44E5" w:rsidP="00EC44E5">
      <w:r w:rsidRPr="00E20517">
        <w:t xml:space="preserve">a polepu uvedeny? Zašlete nám nějaké obrázky nebo fotky, které máme použít? </w:t>
      </w:r>
    </w:p>
    <w:p w:rsidR="00EC44E5" w:rsidRPr="00E20517" w:rsidRDefault="00EC44E5" w:rsidP="00EC44E5">
      <w:r w:rsidRPr="00E20517">
        <w:t xml:space="preserve">Jakou máte představu grafiky - veselé, barevné s obrázky nebo jednoduchý </w:t>
      </w:r>
      <w:proofErr w:type="gramStart"/>
      <w:r w:rsidRPr="00E20517">
        <w:t>text...</w:t>
      </w:r>
      <w:proofErr w:type="gramEnd"/>
    </w:p>
    <w:p w:rsidR="00EC44E5" w:rsidRPr="00E20517" w:rsidRDefault="00EC44E5" w:rsidP="00EC44E5">
      <w:r>
        <w:t xml:space="preserve"> </w:t>
      </w:r>
    </w:p>
    <w:p w:rsidR="00EC44E5" w:rsidRPr="00E20517" w:rsidRDefault="00EC44E5" w:rsidP="00EC44E5">
      <w:proofErr w:type="gramStart"/>
      <w:r>
        <w:t xml:space="preserve">9)  </w:t>
      </w:r>
      <w:r w:rsidRPr="00E20517">
        <w:t>Dále</w:t>
      </w:r>
      <w:proofErr w:type="gramEnd"/>
      <w:r w:rsidRPr="00E20517">
        <w:t xml:space="preserve"> prosíme o vyjasnění níže uvedených bodů, které musí obsahovat smlouva:</w:t>
      </w:r>
    </w:p>
    <w:p w:rsidR="00EC44E5" w:rsidRPr="00E20517" w:rsidRDefault="00EC44E5" w:rsidP="00EC44E5">
      <w:r w:rsidRPr="00E20517">
        <w:t>f) závazek dodavatele k dodržování pravidel publicity OP VK</w:t>
      </w:r>
      <w:r>
        <w:t xml:space="preserve"> (o jaká pravidla</w:t>
      </w:r>
      <w:r w:rsidRPr="00E20517">
        <w:t xml:space="preserve"> jde?)</w:t>
      </w:r>
    </w:p>
    <w:p w:rsidR="00EC44E5" w:rsidRPr="00E20517" w:rsidRDefault="00EC44E5" w:rsidP="00EC44E5">
      <w:r w:rsidRPr="00E20517">
        <w:t>g) závazek dodavatele k plnění stanovených pravidel a podmínek dohodnutých v právním</w:t>
      </w:r>
    </w:p>
    <w:p w:rsidR="00EC44E5" w:rsidRPr="00E20517" w:rsidRDefault="00EC44E5" w:rsidP="00EC44E5">
      <w:r w:rsidRPr="00E20517">
        <w:t>aktu mezi poskytovatelem a příjemcem podpory</w:t>
      </w:r>
    </w:p>
    <w:p w:rsidR="00EC44E5" w:rsidRPr="00E20517" w:rsidRDefault="00EC44E5" w:rsidP="00EC44E5">
      <w:r w:rsidRPr="00E20517">
        <w:t>h) povinnost dodavateli poskytnout zadavateli podklady pro zpracování monitorovacích zpráv</w:t>
      </w:r>
    </w:p>
    <w:p w:rsidR="00EC44E5" w:rsidRDefault="00EC44E5" w:rsidP="00EC44E5"/>
    <w:p w:rsidR="005C3D43" w:rsidRDefault="005C3D43" w:rsidP="00EC44E5"/>
    <w:p w:rsidR="00EC44E5" w:rsidRPr="00E20517" w:rsidRDefault="00EC44E5" w:rsidP="00EC44E5">
      <w:r>
        <w:lastRenderedPageBreak/>
        <w:t xml:space="preserve">10) </w:t>
      </w:r>
      <w:r w:rsidRPr="00E20517">
        <w:t xml:space="preserve">Můžete nám, prosím, zaslat přílohy k ZD ve </w:t>
      </w:r>
      <w:proofErr w:type="spellStart"/>
      <w:r w:rsidRPr="00E20517">
        <w:t>wordu</w:t>
      </w:r>
      <w:proofErr w:type="spellEnd"/>
      <w:r w:rsidRPr="00E20517">
        <w:t xml:space="preserve">, abychom do nich mohli doplnit </w:t>
      </w:r>
    </w:p>
    <w:p w:rsidR="00EC44E5" w:rsidRPr="00E20517" w:rsidRDefault="00EC44E5" w:rsidP="00EC44E5">
      <w:r w:rsidRPr="00E20517">
        <w:t>potřebné údaje?</w:t>
      </w:r>
    </w:p>
    <w:p w:rsidR="00E20517" w:rsidRPr="00E20517" w:rsidRDefault="00E20517" w:rsidP="00E20517">
      <w:r w:rsidRPr="00E20517">
        <w:t> </w:t>
      </w:r>
    </w:p>
    <w:p w:rsidR="00E20517" w:rsidRPr="00E20517" w:rsidRDefault="00E20517" w:rsidP="00E20517">
      <w:r w:rsidRPr="00E20517">
        <w:t>S pozdravem</w:t>
      </w:r>
    </w:p>
    <w:p w:rsidR="00E20517" w:rsidRDefault="00E20517"/>
    <w:p w:rsidR="00E20517" w:rsidRDefault="00E20517"/>
    <w:p w:rsidR="00E20517" w:rsidRDefault="00E20517" w:rsidP="00E20517">
      <w:pPr>
        <w:rPr>
          <w:b/>
          <w:u w:val="single"/>
        </w:rPr>
      </w:pPr>
      <w:r>
        <w:rPr>
          <w:b/>
          <w:u w:val="single"/>
        </w:rPr>
        <w:t>Odpověď na dotaz uchazeče č. 3</w:t>
      </w:r>
      <w:r w:rsidRPr="00E26A85">
        <w:rPr>
          <w:b/>
          <w:u w:val="single"/>
        </w:rPr>
        <w:t>:</w:t>
      </w:r>
    </w:p>
    <w:p w:rsidR="0075006F" w:rsidRDefault="0075006F" w:rsidP="00E20517">
      <w:pPr>
        <w:rPr>
          <w:b/>
          <w:u w:val="single"/>
        </w:rPr>
      </w:pPr>
    </w:p>
    <w:p w:rsidR="0075006F" w:rsidRPr="0075006F" w:rsidRDefault="00EC44E5" w:rsidP="00EC44E5">
      <w:proofErr w:type="gramStart"/>
      <w:r>
        <w:t>1.</w:t>
      </w:r>
      <w:r w:rsidR="0075006F" w:rsidRPr="0075006F">
        <w:t>Sazba</w:t>
      </w:r>
      <w:proofErr w:type="gramEnd"/>
      <w:r w:rsidR="0075006F" w:rsidRPr="0075006F">
        <w:t>, korektury, grafika a tisk publikací</w:t>
      </w:r>
    </w:p>
    <w:p w:rsidR="0075006F" w:rsidRPr="0075006F" w:rsidRDefault="0075006F" w:rsidP="0075006F">
      <w:r w:rsidRPr="0075006F">
        <w:t>V zadávací dokumentaci je uvedeno, že každá publikace bude mít 250-290 stran,</w:t>
      </w:r>
      <w:r w:rsidRPr="0075006F">
        <w:t xml:space="preserve"> </w:t>
      </w:r>
      <w:r w:rsidRPr="0075006F">
        <w:t>z toho 210-240 stran česko-anglického textu s tabulkami a dále 40-50 stran obrázků.</w:t>
      </w:r>
    </w:p>
    <w:p w:rsidR="0075006F" w:rsidRPr="0075006F" w:rsidRDefault="0075006F" w:rsidP="0075006F">
      <w:r w:rsidRPr="0075006F">
        <w:t>V jakém formátu budou dodány podklady? Kolik bude v textu tabulek a jak budou</w:t>
      </w:r>
      <w:r w:rsidRPr="0075006F">
        <w:t xml:space="preserve"> </w:t>
      </w:r>
      <w:r w:rsidRPr="0075006F">
        <w:t>rozsáhlé?  V jakém formátu dodáte obrázky? Kolik obrázků bude na každé straně?</w:t>
      </w:r>
    </w:p>
    <w:p w:rsidR="0075006F" w:rsidRDefault="0075006F" w:rsidP="0075006F">
      <w:pPr>
        <w:rPr>
          <w:rFonts w:eastAsia="Times New Roman"/>
          <w:sz w:val="20"/>
          <w:szCs w:val="20"/>
        </w:rPr>
      </w:pPr>
    </w:p>
    <w:p w:rsidR="0075006F" w:rsidRPr="0075006F" w:rsidRDefault="0075006F" w:rsidP="0075006F">
      <w:pPr>
        <w:rPr>
          <w:rFonts w:eastAsia="Times New Roman"/>
          <w:color w:val="0070C0"/>
        </w:rPr>
      </w:pPr>
      <w:r w:rsidRPr="0075006F">
        <w:rPr>
          <w:rFonts w:eastAsia="Times New Roman"/>
          <w:color w:val="0070C0"/>
        </w:rPr>
        <w:t xml:space="preserve">Podklady budou dodány ve </w:t>
      </w:r>
      <w:proofErr w:type="spellStart"/>
      <w:r w:rsidRPr="0075006F">
        <w:rPr>
          <w:rFonts w:eastAsia="Times New Roman"/>
          <w:color w:val="0070C0"/>
        </w:rPr>
        <w:t>wordu</w:t>
      </w:r>
      <w:proofErr w:type="spellEnd"/>
      <w:r w:rsidRPr="0075006F">
        <w:rPr>
          <w:rFonts w:eastAsia="Times New Roman"/>
          <w:color w:val="0070C0"/>
        </w:rPr>
        <w:t xml:space="preserve">. V první publikaci je cca. 90 tabulek a v druhé publikaci cca 100. Přibližně 80% představují tabulky na půl až celou stránku, ostatní tabulky jsou menší.      </w:t>
      </w:r>
    </w:p>
    <w:p w:rsidR="0075006F" w:rsidRPr="0075006F" w:rsidRDefault="0075006F" w:rsidP="0075006F">
      <w:pPr>
        <w:rPr>
          <w:rFonts w:eastAsia="Times New Roman"/>
          <w:color w:val="0070C0"/>
        </w:rPr>
      </w:pPr>
      <w:r w:rsidRPr="0075006F">
        <w:rPr>
          <w:rFonts w:eastAsia="Times New Roman"/>
          <w:color w:val="0070C0"/>
        </w:rPr>
        <w:t xml:space="preserve">Obrázky </w:t>
      </w:r>
      <w:r w:rsidR="00BE5CB0">
        <w:rPr>
          <w:rFonts w:eastAsia="Times New Roman"/>
          <w:color w:val="0070C0"/>
        </w:rPr>
        <w:t xml:space="preserve">(tj. pracovní listy) </w:t>
      </w:r>
      <w:r w:rsidRPr="0075006F">
        <w:rPr>
          <w:rFonts w:eastAsia="Times New Roman"/>
          <w:color w:val="0070C0"/>
        </w:rPr>
        <w:t xml:space="preserve">budou dodány ve formátu </w:t>
      </w:r>
      <w:proofErr w:type="spellStart"/>
      <w:r w:rsidR="00BE5CB0">
        <w:rPr>
          <w:rFonts w:eastAsia="Times New Roman"/>
          <w:color w:val="0070C0"/>
        </w:rPr>
        <w:t>pdf</w:t>
      </w:r>
      <w:proofErr w:type="spellEnd"/>
      <w:r w:rsidRPr="0075006F">
        <w:rPr>
          <w:rFonts w:eastAsia="Times New Roman"/>
          <w:color w:val="0070C0"/>
        </w:rPr>
        <w:t xml:space="preserve"> </w:t>
      </w:r>
      <w:r w:rsidR="00BE5CB0">
        <w:rPr>
          <w:rFonts w:eastAsia="Times New Roman"/>
          <w:color w:val="0070C0"/>
        </w:rPr>
        <w:t xml:space="preserve">v tiskové kvalitě </w:t>
      </w:r>
      <w:r w:rsidRPr="0075006F">
        <w:rPr>
          <w:rFonts w:eastAsia="Times New Roman"/>
          <w:color w:val="0070C0"/>
        </w:rPr>
        <w:t>a budou vkládány za jazykové aktivity</w:t>
      </w:r>
      <w:r w:rsidR="00BE5CB0">
        <w:rPr>
          <w:rFonts w:eastAsia="Times New Roman"/>
          <w:color w:val="0070C0"/>
        </w:rPr>
        <w:t xml:space="preserve"> na samostatnou stranu</w:t>
      </w:r>
      <w:r w:rsidRPr="0075006F">
        <w:rPr>
          <w:rFonts w:eastAsia="Times New Roman"/>
          <w:color w:val="0070C0"/>
        </w:rPr>
        <w:t>. Na stránce bude vždy pouze jeden obrázek.</w:t>
      </w:r>
    </w:p>
    <w:p w:rsidR="00EC44E5" w:rsidRDefault="00EC44E5" w:rsidP="0075006F">
      <w:pPr>
        <w:rPr>
          <w:rFonts w:eastAsia="Times New Roman"/>
        </w:rPr>
      </w:pPr>
    </w:p>
    <w:p w:rsidR="0075006F" w:rsidRPr="0075006F" w:rsidRDefault="00EC44E5" w:rsidP="0075006F">
      <w:pPr>
        <w:rPr>
          <w:rFonts w:eastAsia="Times New Roman"/>
        </w:rPr>
      </w:pPr>
      <w:proofErr w:type="gramStart"/>
      <w:r>
        <w:rPr>
          <w:rFonts w:eastAsia="Times New Roman"/>
        </w:rPr>
        <w:t>2.</w:t>
      </w:r>
      <w:r w:rsidR="0075006F" w:rsidRPr="0075006F">
        <w:rPr>
          <w:rFonts w:eastAsia="Times New Roman"/>
        </w:rPr>
        <w:t>V jakém</w:t>
      </w:r>
      <w:proofErr w:type="gramEnd"/>
      <w:r w:rsidR="0075006F" w:rsidRPr="0075006F">
        <w:rPr>
          <w:rFonts w:eastAsia="Times New Roman"/>
        </w:rPr>
        <w:t xml:space="preserve"> formátu budou dodány podklady pro tisk obrázkových karet, informačních listů, identifikačních etiket, data pro vypálení na DVD a na potisky DVD? </w:t>
      </w:r>
    </w:p>
    <w:p w:rsidR="0075006F" w:rsidRPr="0075006F" w:rsidRDefault="0075006F" w:rsidP="0075006F">
      <w:pPr>
        <w:rPr>
          <w:rFonts w:eastAsia="Times New Roman"/>
        </w:rPr>
      </w:pPr>
    </w:p>
    <w:p w:rsidR="0075006F" w:rsidRPr="0075006F" w:rsidRDefault="0075006F" w:rsidP="0075006F">
      <w:pPr>
        <w:rPr>
          <w:rFonts w:eastAsia="Times New Roman"/>
        </w:rPr>
      </w:pPr>
      <w:r w:rsidRPr="0075006F">
        <w:rPr>
          <w:rFonts w:eastAsia="Times New Roman"/>
          <w:color w:val="4F81BD" w:themeColor="accent1"/>
        </w:rPr>
        <w:t xml:space="preserve">Podklady pro informační listy, etikety a potisky budou dodány ve </w:t>
      </w:r>
      <w:proofErr w:type="spellStart"/>
      <w:r w:rsidRPr="0075006F">
        <w:rPr>
          <w:rFonts w:eastAsia="Times New Roman"/>
          <w:color w:val="4F81BD" w:themeColor="accent1"/>
        </w:rPr>
        <w:t>wordu</w:t>
      </w:r>
      <w:proofErr w:type="spellEnd"/>
      <w:r w:rsidRPr="0075006F">
        <w:rPr>
          <w:rFonts w:eastAsia="Times New Roman"/>
          <w:color w:val="4F81BD" w:themeColor="accent1"/>
        </w:rPr>
        <w:t xml:space="preserve"> (pouze text, grafiku zpracovává dodavatel). Obrázkové karty budou dodány ve formátu </w:t>
      </w:r>
      <w:proofErr w:type="spellStart"/>
      <w:r w:rsidR="00BE5CB0">
        <w:rPr>
          <w:rFonts w:eastAsia="Times New Roman"/>
          <w:color w:val="4F81BD" w:themeColor="accent1"/>
        </w:rPr>
        <w:t>pdf</w:t>
      </w:r>
      <w:proofErr w:type="spellEnd"/>
      <w:r w:rsidR="00BE5CB0">
        <w:rPr>
          <w:rFonts w:eastAsia="Times New Roman"/>
          <w:color w:val="4F81BD" w:themeColor="accent1"/>
        </w:rPr>
        <w:t xml:space="preserve"> v tiskové kvalitě</w:t>
      </w:r>
      <w:r w:rsidRPr="0075006F">
        <w:rPr>
          <w:rFonts w:eastAsia="Times New Roman"/>
          <w:color w:val="4F81BD" w:themeColor="accent1"/>
        </w:rPr>
        <w:t>, d</w:t>
      </w:r>
      <w:r w:rsidRPr="0075006F">
        <w:rPr>
          <w:rFonts w:eastAsia="Times New Roman"/>
          <w:color w:val="0070C0"/>
        </w:rPr>
        <w:t xml:space="preserve">ata pro vypálení na DVD budou dodány jako matrice ve formátu DVD video. </w:t>
      </w:r>
    </w:p>
    <w:p w:rsidR="0075006F" w:rsidRPr="0075006F" w:rsidRDefault="0075006F" w:rsidP="0075006F">
      <w:pPr>
        <w:rPr>
          <w:rFonts w:eastAsia="Times New Roman"/>
          <w:u w:val="single"/>
        </w:rPr>
      </w:pPr>
    </w:p>
    <w:p w:rsidR="0075006F" w:rsidRPr="0075006F" w:rsidRDefault="00EC44E5" w:rsidP="0075006F">
      <w:pPr>
        <w:rPr>
          <w:rFonts w:eastAsia="Times New Roman"/>
        </w:rPr>
      </w:pPr>
      <w:proofErr w:type="gramStart"/>
      <w:r w:rsidRPr="005C3D43">
        <w:rPr>
          <w:rFonts w:eastAsia="Times New Roman"/>
        </w:rPr>
        <w:t>3.</w:t>
      </w:r>
      <w:r w:rsidR="0075006F" w:rsidRPr="005C3D43">
        <w:rPr>
          <w:rFonts w:eastAsia="Times New Roman"/>
        </w:rPr>
        <w:t>DVD</w:t>
      </w:r>
      <w:proofErr w:type="gramEnd"/>
      <w:r w:rsidR="0075006F" w:rsidRPr="0075006F">
        <w:rPr>
          <w:rFonts w:eastAsia="Times New Roman"/>
        </w:rPr>
        <w:t xml:space="preserve"> - mohou být DVD po vylisování potištěná - barevnost 5/0 - CMYK + podkladová bílá?</w:t>
      </w:r>
    </w:p>
    <w:p w:rsidR="0075006F" w:rsidRPr="0075006F" w:rsidRDefault="0075006F" w:rsidP="0075006F">
      <w:pPr>
        <w:rPr>
          <w:rFonts w:eastAsia="Times New Roman"/>
        </w:rPr>
      </w:pPr>
      <w:r w:rsidRPr="0075006F">
        <w:rPr>
          <w:rFonts w:eastAsia="Times New Roman"/>
        </w:rPr>
        <w:t>Tím odpadá potisk polepů a následné lepení na DVD.</w:t>
      </w:r>
    </w:p>
    <w:p w:rsidR="005C60B2" w:rsidRDefault="005C60B2" w:rsidP="0075006F">
      <w:pPr>
        <w:rPr>
          <w:rFonts w:eastAsia="Times New Roman"/>
          <w:color w:val="4F81BD" w:themeColor="accent1"/>
        </w:rPr>
      </w:pPr>
    </w:p>
    <w:p w:rsidR="0075006F" w:rsidRPr="0075006F" w:rsidRDefault="0075006F" w:rsidP="0075006F">
      <w:pPr>
        <w:rPr>
          <w:rFonts w:eastAsia="Times New Roman"/>
          <w:color w:val="4F81BD" w:themeColor="accent1"/>
        </w:rPr>
      </w:pPr>
      <w:r w:rsidRPr="0075006F">
        <w:rPr>
          <w:rFonts w:eastAsia="Times New Roman"/>
          <w:color w:val="4F81BD" w:themeColor="accent1"/>
        </w:rPr>
        <w:t>Ano</w:t>
      </w:r>
      <w:r>
        <w:rPr>
          <w:rFonts w:eastAsia="Times New Roman"/>
          <w:color w:val="4F81BD" w:themeColor="accent1"/>
        </w:rPr>
        <w:t>, Vámi navrhované řešení je možné.</w:t>
      </w:r>
    </w:p>
    <w:p w:rsidR="0075006F" w:rsidRPr="0075006F" w:rsidRDefault="0075006F" w:rsidP="0075006F">
      <w:pPr>
        <w:rPr>
          <w:rFonts w:eastAsia="Times New Roman"/>
        </w:rPr>
      </w:pPr>
    </w:p>
    <w:p w:rsidR="0075006F" w:rsidRPr="0075006F" w:rsidRDefault="00EC44E5" w:rsidP="0075006F">
      <w:pPr>
        <w:rPr>
          <w:rFonts w:eastAsia="Times New Roman"/>
        </w:rPr>
      </w:pPr>
      <w:proofErr w:type="gramStart"/>
      <w:r w:rsidRPr="005C3D43">
        <w:rPr>
          <w:rFonts w:eastAsia="Times New Roman"/>
        </w:rPr>
        <w:t>4.</w:t>
      </w:r>
      <w:r w:rsidR="0075006F" w:rsidRPr="005C3D43">
        <w:rPr>
          <w:rFonts w:eastAsia="Times New Roman"/>
        </w:rPr>
        <w:t>Identifikační</w:t>
      </w:r>
      <w:proofErr w:type="gramEnd"/>
      <w:r w:rsidR="0075006F" w:rsidRPr="005C3D43">
        <w:rPr>
          <w:rFonts w:eastAsia="Times New Roman"/>
        </w:rPr>
        <w:t xml:space="preserve"> etiketa</w:t>
      </w:r>
      <w:r w:rsidR="0075006F" w:rsidRPr="0075006F">
        <w:rPr>
          <w:rFonts w:eastAsia="Times New Roman"/>
        </w:rPr>
        <w:t xml:space="preserve"> - tisk na bílou samolepku?</w:t>
      </w:r>
    </w:p>
    <w:p w:rsidR="005C60B2" w:rsidRDefault="005C60B2" w:rsidP="0075006F">
      <w:pPr>
        <w:rPr>
          <w:rFonts w:eastAsia="Times New Roman"/>
          <w:color w:val="4F81BD" w:themeColor="accent1"/>
        </w:rPr>
      </w:pPr>
    </w:p>
    <w:p w:rsidR="0075006F" w:rsidRPr="0075006F" w:rsidRDefault="0075006F" w:rsidP="0075006F">
      <w:pPr>
        <w:rPr>
          <w:rFonts w:eastAsia="Times New Roman"/>
        </w:rPr>
      </w:pPr>
      <w:r w:rsidRPr="0075006F">
        <w:rPr>
          <w:rFonts w:eastAsia="Times New Roman"/>
          <w:color w:val="4F81BD" w:themeColor="accent1"/>
        </w:rPr>
        <w:t>Ano</w:t>
      </w:r>
      <w:r>
        <w:rPr>
          <w:rFonts w:eastAsia="Times New Roman"/>
          <w:color w:val="4F81BD" w:themeColor="accent1"/>
        </w:rPr>
        <w:t>.</w:t>
      </w:r>
    </w:p>
    <w:p w:rsidR="005C60B2" w:rsidRPr="0075006F" w:rsidRDefault="005C60B2" w:rsidP="0075006F">
      <w:pPr>
        <w:rPr>
          <w:rFonts w:eastAsia="Times New Roman"/>
        </w:rPr>
      </w:pPr>
    </w:p>
    <w:p w:rsidR="0075006F" w:rsidRPr="0075006F" w:rsidRDefault="00EC44E5" w:rsidP="0075006F">
      <w:pPr>
        <w:rPr>
          <w:rFonts w:eastAsia="Times New Roman"/>
        </w:rPr>
      </w:pPr>
      <w:proofErr w:type="gramStart"/>
      <w:r>
        <w:rPr>
          <w:rFonts w:eastAsia="Times New Roman"/>
        </w:rPr>
        <w:t>5.</w:t>
      </w:r>
      <w:r w:rsidR="0075006F" w:rsidRPr="0075006F">
        <w:rPr>
          <w:rFonts w:eastAsia="Times New Roman"/>
        </w:rPr>
        <w:t>Jednotlivé</w:t>
      </w:r>
      <w:proofErr w:type="gramEnd"/>
      <w:r w:rsidR="0075006F" w:rsidRPr="0075006F">
        <w:rPr>
          <w:rFonts w:eastAsia="Times New Roman"/>
        </w:rPr>
        <w:t xml:space="preserve"> komponenty budou kom</w:t>
      </w:r>
      <w:r>
        <w:rPr>
          <w:rFonts w:eastAsia="Times New Roman"/>
        </w:rPr>
        <w:t>p</w:t>
      </w:r>
      <w:r w:rsidR="0075006F" w:rsidRPr="0075006F">
        <w:rPr>
          <w:rFonts w:eastAsia="Times New Roman"/>
        </w:rPr>
        <w:t>letovány do setů a každý set bude v kartonovém boxu</w:t>
      </w:r>
    </w:p>
    <w:p w:rsidR="0075006F" w:rsidRPr="0075006F" w:rsidRDefault="0075006F" w:rsidP="0075006F">
      <w:pPr>
        <w:rPr>
          <w:rFonts w:eastAsia="Times New Roman"/>
        </w:rPr>
      </w:pPr>
      <w:r w:rsidRPr="0075006F">
        <w:rPr>
          <w:rFonts w:eastAsia="Times New Roman"/>
        </w:rPr>
        <w:t xml:space="preserve"> - jak by měl kartonový box vypadat? Z jakého materiálu? S potiskem nebo bez potisku?</w:t>
      </w:r>
    </w:p>
    <w:p w:rsidR="0075006F" w:rsidRPr="0075006F" w:rsidRDefault="0075006F" w:rsidP="0075006F">
      <w:pPr>
        <w:rPr>
          <w:rFonts w:eastAsia="Times New Roman"/>
        </w:rPr>
      </w:pPr>
      <w:r w:rsidRPr="0075006F">
        <w:rPr>
          <w:rFonts w:eastAsia="Times New Roman"/>
        </w:rPr>
        <w:t>Můžete nám zaslat obrázek požadovaného boxu?</w:t>
      </w:r>
    </w:p>
    <w:p w:rsidR="00EC44E5" w:rsidRDefault="00EC44E5" w:rsidP="0075006F">
      <w:pPr>
        <w:rPr>
          <w:rFonts w:eastAsia="Times New Roman"/>
          <w:color w:val="4F81BD" w:themeColor="accent1"/>
        </w:rPr>
      </w:pPr>
    </w:p>
    <w:p w:rsidR="0075006F" w:rsidRPr="0075006F" w:rsidRDefault="0075006F" w:rsidP="0075006F">
      <w:pPr>
        <w:rPr>
          <w:rFonts w:eastAsia="Times New Roman"/>
        </w:rPr>
      </w:pPr>
      <w:r w:rsidRPr="0075006F">
        <w:rPr>
          <w:rFonts w:eastAsia="Times New Roman"/>
          <w:color w:val="4F81BD" w:themeColor="accent1"/>
        </w:rPr>
        <w:t xml:space="preserve">Jak uvádíme v ZD, požadujeme pevnou kartonovou krabici s chlopněmi. Mělo by jít o krabici, do které se všechny uvedené materiály bez problémů vejdou a zároveň její pevnost umožní, aby vydržela nějaký čas manipulace a otevírání. Potisk není potřeba, na krabici bude </w:t>
      </w:r>
      <w:r w:rsidR="00DF1597">
        <w:rPr>
          <w:rFonts w:eastAsia="Times New Roman"/>
          <w:color w:val="4F81BD" w:themeColor="accent1"/>
        </w:rPr>
        <w:t xml:space="preserve">identifikační </w:t>
      </w:r>
      <w:r w:rsidRPr="0075006F">
        <w:rPr>
          <w:rFonts w:eastAsia="Times New Roman"/>
          <w:color w:val="4F81BD" w:themeColor="accent1"/>
        </w:rPr>
        <w:t xml:space="preserve">etiketa (případně i štítek s adresou). </w:t>
      </w:r>
    </w:p>
    <w:p w:rsidR="0075006F" w:rsidRPr="0075006F" w:rsidRDefault="0075006F" w:rsidP="0075006F">
      <w:pPr>
        <w:rPr>
          <w:rFonts w:eastAsia="Times New Roman"/>
        </w:rPr>
      </w:pPr>
    </w:p>
    <w:p w:rsidR="0075006F" w:rsidRPr="0075006F" w:rsidRDefault="00EC44E5" w:rsidP="0075006F">
      <w:pPr>
        <w:rPr>
          <w:rFonts w:eastAsia="Times New Roman"/>
        </w:rPr>
      </w:pPr>
      <w:proofErr w:type="gramStart"/>
      <w:r>
        <w:rPr>
          <w:rFonts w:eastAsia="Times New Roman"/>
        </w:rPr>
        <w:t>6.</w:t>
      </w:r>
      <w:r w:rsidR="0075006F" w:rsidRPr="0075006F">
        <w:rPr>
          <w:rFonts w:eastAsia="Times New Roman"/>
        </w:rPr>
        <w:t>Hotové</w:t>
      </w:r>
      <w:proofErr w:type="gramEnd"/>
      <w:r w:rsidR="0075006F" w:rsidRPr="0075006F">
        <w:rPr>
          <w:rFonts w:eastAsia="Times New Roman"/>
        </w:rPr>
        <w:t xml:space="preserve"> sety mají být rozeslány do dětských domovů a zároveň je v ZD uvedeno, že místo</w:t>
      </w:r>
      <w:r w:rsidR="0075006F" w:rsidRPr="0075006F">
        <w:rPr>
          <w:rFonts w:eastAsia="Times New Roman"/>
        </w:rPr>
        <w:t xml:space="preserve"> </w:t>
      </w:r>
      <w:r w:rsidR="00DF1597">
        <w:rPr>
          <w:rFonts w:eastAsia="Times New Roman"/>
        </w:rPr>
        <w:t>plnění za</w:t>
      </w:r>
      <w:r w:rsidR="0075006F" w:rsidRPr="0075006F">
        <w:rPr>
          <w:rFonts w:eastAsia="Times New Roman"/>
        </w:rPr>
        <w:t>kázky je provozovna dodavatele (Moskevská 27/14, Liberec)</w:t>
      </w:r>
    </w:p>
    <w:p w:rsidR="0075006F" w:rsidRPr="0075006F" w:rsidRDefault="0075006F" w:rsidP="0075006F">
      <w:pPr>
        <w:rPr>
          <w:rFonts w:eastAsia="Times New Roman"/>
        </w:rPr>
      </w:pPr>
      <w:r w:rsidRPr="0075006F">
        <w:rPr>
          <w:rFonts w:eastAsia="Times New Roman"/>
        </w:rPr>
        <w:t>Znamená to tedy, že dodavatel bude rozesílat 200 zabalených setů na 200 adres nebo je doveze do Liberce?</w:t>
      </w:r>
    </w:p>
    <w:p w:rsidR="0075006F" w:rsidRPr="0075006F" w:rsidRDefault="0075006F" w:rsidP="0075006F">
      <w:pPr>
        <w:rPr>
          <w:rFonts w:eastAsia="Times New Roman"/>
        </w:rPr>
      </w:pPr>
    </w:p>
    <w:p w:rsidR="005C3D43" w:rsidRDefault="005C3D43" w:rsidP="0075006F">
      <w:pPr>
        <w:rPr>
          <w:rFonts w:eastAsia="Times New Roman"/>
          <w:color w:val="4F81BD" w:themeColor="accent1"/>
        </w:rPr>
      </w:pPr>
    </w:p>
    <w:p w:rsidR="0075006F" w:rsidRPr="0075006F" w:rsidRDefault="0075006F" w:rsidP="0075006F">
      <w:pPr>
        <w:rPr>
          <w:rFonts w:eastAsia="Times New Roman"/>
          <w:color w:val="4F81BD" w:themeColor="accent1"/>
        </w:rPr>
      </w:pPr>
      <w:bookmarkStart w:id="0" w:name="_GoBack"/>
      <w:bookmarkEnd w:id="0"/>
      <w:r w:rsidRPr="0075006F">
        <w:rPr>
          <w:rFonts w:eastAsia="Times New Roman"/>
          <w:color w:val="4F81BD" w:themeColor="accent1"/>
        </w:rPr>
        <w:t xml:space="preserve">Místo plnění zakázky je v ZD vymezeno jako provozovna vítězného dodavatele bez udání adresy (ne provozovna zadavatele). Distribuce setů je blíže specifikována v odpovědi k dotazu </w:t>
      </w:r>
      <w:proofErr w:type="gramStart"/>
      <w:r w:rsidRPr="0075006F">
        <w:rPr>
          <w:rFonts w:eastAsia="Times New Roman"/>
          <w:color w:val="4F81BD" w:themeColor="accent1"/>
        </w:rPr>
        <w:t>č.2</w:t>
      </w:r>
      <w:r w:rsidR="00DF1597">
        <w:rPr>
          <w:rFonts w:eastAsia="Times New Roman"/>
          <w:color w:val="4F81BD" w:themeColor="accent1"/>
        </w:rPr>
        <w:t>.</w:t>
      </w:r>
      <w:proofErr w:type="gramEnd"/>
      <w:r w:rsidRPr="0075006F">
        <w:rPr>
          <w:rFonts w:eastAsia="Times New Roman"/>
          <w:color w:val="4F81BD" w:themeColor="accent1"/>
        </w:rPr>
        <w:t xml:space="preserve">  </w:t>
      </w:r>
    </w:p>
    <w:p w:rsidR="0075006F" w:rsidRPr="0075006F" w:rsidRDefault="0075006F" w:rsidP="0075006F">
      <w:pPr>
        <w:rPr>
          <w:rFonts w:eastAsia="Times New Roman"/>
          <w:u w:val="single"/>
        </w:rPr>
      </w:pPr>
    </w:p>
    <w:p w:rsidR="0075006F" w:rsidRPr="005C3D43" w:rsidRDefault="00EC44E5" w:rsidP="0075006F">
      <w:pPr>
        <w:rPr>
          <w:rFonts w:eastAsia="Times New Roman"/>
        </w:rPr>
      </w:pPr>
      <w:proofErr w:type="gramStart"/>
      <w:r w:rsidRPr="005C3D43">
        <w:rPr>
          <w:rFonts w:eastAsia="Times New Roman"/>
        </w:rPr>
        <w:t>7.</w:t>
      </w:r>
      <w:r w:rsidR="0075006F" w:rsidRPr="005C3D43">
        <w:rPr>
          <w:rFonts w:eastAsia="Times New Roman"/>
        </w:rPr>
        <w:t>Prokázání</w:t>
      </w:r>
      <w:proofErr w:type="gramEnd"/>
      <w:r w:rsidR="0075006F" w:rsidRPr="005C3D43">
        <w:rPr>
          <w:rFonts w:eastAsia="Times New Roman"/>
        </w:rPr>
        <w:t xml:space="preserve"> kvalifikace</w:t>
      </w:r>
    </w:p>
    <w:p w:rsidR="0075006F" w:rsidRPr="0075006F" w:rsidRDefault="0075006F" w:rsidP="0075006F">
      <w:pPr>
        <w:rPr>
          <w:rFonts w:eastAsia="Times New Roman"/>
        </w:rPr>
      </w:pPr>
      <w:r w:rsidRPr="0075006F">
        <w:rPr>
          <w:rFonts w:eastAsia="Times New Roman"/>
        </w:rPr>
        <w:t>Je nutné dodat doklady v originále či notářsky ověřené kopii? Dle zákona o veřejných</w:t>
      </w:r>
      <w:r w:rsidRPr="0075006F">
        <w:rPr>
          <w:rFonts w:eastAsia="Times New Roman"/>
        </w:rPr>
        <w:t xml:space="preserve"> </w:t>
      </w:r>
      <w:r w:rsidRPr="0075006F">
        <w:rPr>
          <w:rFonts w:eastAsia="Times New Roman"/>
        </w:rPr>
        <w:t>zakázkách postačí prosté kopie.</w:t>
      </w:r>
    </w:p>
    <w:p w:rsidR="0075006F" w:rsidRPr="0075006F" w:rsidRDefault="0075006F" w:rsidP="0075006F">
      <w:pPr>
        <w:rPr>
          <w:rFonts w:eastAsia="Times New Roman"/>
        </w:rPr>
      </w:pPr>
    </w:p>
    <w:p w:rsidR="0075006F" w:rsidRPr="0075006F" w:rsidRDefault="0075006F" w:rsidP="0075006F">
      <w:pPr>
        <w:rPr>
          <w:rFonts w:eastAsia="Times New Roman"/>
        </w:rPr>
      </w:pPr>
      <w:r w:rsidRPr="0075006F">
        <w:rPr>
          <w:rFonts w:eastAsia="Times New Roman"/>
          <w:color w:val="4F81BD" w:themeColor="accent1"/>
        </w:rPr>
        <w:t xml:space="preserve">Prosté kopie postačí. Vzhledem k malému rozsahu výběrového řízení se neřídíme zákonem, ale příručkou pro příjemce. </w:t>
      </w:r>
    </w:p>
    <w:p w:rsidR="0075006F" w:rsidRPr="0075006F" w:rsidRDefault="0075006F" w:rsidP="0075006F">
      <w:pPr>
        <w:rPr>
          <w:rFonts w:eastAsia="Times New Roman"/>
        </w:rPr>
      </w:pPr>
    </w:p>
    <w:p w:rsidR="0075006F" w:rsidRPr="0075006F" w:rsidRDefault="00EC44E5" w:rsidP="0075006F">
      <w:pPr>
        <w:rPr>
          <w:rFonts w:eastAsia="Times New Roman"/>
        </w:rPr>
      </w:pPr>
      <w:proofErr w:type="gramStart"/>
      <w:r>
        <w:rPr>
          <w:rFonts w:eastAsia="Times New Roman"/>
        </w:rPr>
        <w:t>8.</w:t>
      </w:r>
      <w:r w:rsidR="0075006F" w:rsidRPr="0075006F">
        <w:rPr>
          <w:rFonts w:eastAsia="Times New Roman"/>
        </w:rPr>
        <w:t>Mezi</w:t>
      </w:r>
      <w:proofErr w:type="gramEnd"/>
      <w:r w:rsidR="0075006F" w:rsidRPr="0075006F">
        <w:rPr>
          <w:rFonts w:eastAsia="Times New Roman"/>
        </w:rPr>
        <w:t xml:space="preserve"> technické kvalifikační předpoklady patří i předložení grafického návrhu přední strany</w:t>
      </w:r>
      <w:r w:rsidR="0075006F" w:rsidRPr="0075006F">
        <w:rPr>
          <w:rFonts w:eastAsia="Times New Roman"/>
        </w:rPr>
        <w:t xml:space="preserve"> </w:t>
      </w:r>
      <w:r w:rsidR="0075006F" w:rsidRPr="0075006F">
        <w:rPr>
          <w:rFonts w:eastAsia="Times New Roman"/>
        </w:rPr>
        <w:t>obálky jedné publikace a polepu jednoho DVD. Jaké všechny informace mají být na obálce</w:t>
      </w:r>
      <w:r w:rsidR="0075006F" w:rsidRPr="0075006F">
        <w:rPr>
          <w:rFonts w:eastAsia="Times New Roman"/>
        </w:rPr>
        <w:t xml:space="preserve"> </w:t>
      </w:r>
      <w:r w:rsidR="0075006F" w:rsidRPr="0075006F">
        <w:rPr>
          <w:rFonts w:eastAsia="Times New Roman"/>
        </w:rPr>
        <w:t xml:space="preserve">a polepu uvedeny? Zašlete nám nějaké obrázky nebo fotky, které máme použít? </w:t>
      </w:r>
    </w:p>
    <w:p w:rsidR="0075006F" w:rsidRPr="0075006F" w:rsidRDefault="0075006F" w:rsidP="0075006F">
      <w:pPr>
        <w:rPr>
          <w:rFonts w:eastAsia="Times New Roman"/>
        </w:rPr>
      </w:pPr>
      <w:r w:rsidRPr="0075006F">
        <w:rPr>
          <w:rFonts w:eastAsia="Times New Roman"/>
        </w:rPr>
        <w:t xml:space="preserve">Jakou máte představu grafiky - veselé, barevné s obrázky nebo jednoduchý </w:t>
      </w:r>
      <w:proofErr w:type="gramStart"/>
      <w:r w:rsidRPr="0075006F">
        <w:rPr>
          <w:rFonts w:eastAsia="Times New Roman"/>
        </w:rPr>
        <w:t>text...</w:t>
      </w:r>
      <w:proofErr w:type="gramEnd"/>
    </w:p>
    <w:p w:rsidR="0075006F" w:rsidRPr="0075006F" w:rsidRDefault="0075006F" w:rsidP="0075006F">
      <w:pPr>
        <w:rPr>
          <w:rFonts w:eastAsia="Times New Roman"/>
        </w:rPr>
      </w:pPr>
    </w:p>
    <w:p w:rsidR="0075006F" w:rsidRPr="0075006F" w:rsidRDefault="0075006F" w:rsidP="0075006F">
      <w:pPr>
        <w:rPr>
          <w:rFonts w:eastAsia="Times New Roman"/>
          <w:color w:val="4F81BD" w:themeColor="accent1"/>
        </w:rPr>
      </w:pPr>
      <w:r w:rsidRPr="0075006F">
        <w:rPr>
          <w:rFonts w:eastAsia="Times New Roman"/>
          <w:color w:val="4F81BD" w:themeColor="accent1"/>
        </w:rPr>
        <w:t xml:space="preserve">Text (v podobě nadpisů) je vymezen v ZD. Grafika všech materiálů v setu vychází z grafiky využité na vzdělávacím portále </w:t>
      </w:r>
      <w:hyperlink r:id="rId8" w:history="1">
        <w:r w:rsidRPr="0075006F">
          <w:rPr>
            <w:rStyle w:val="Hypertextovodkaz"/>
            <w:rFonts w:eastAsia="Times New Roman"/>
            <w:color w:val="4F81BD" w:themeColor="accent1"/>
          </w:rPr>
          <w:t>www.english-time.eu</w:t>
        </w:r>
      </w:hyperlink>
      <w:r w:rsidRPr="0075006F">
        <w:rPr>
          <w:rFonts w:eastAsia="Times New Roman"/>
          <w:color w:val="4F81BD" w:themeColor="accent1"/>
        </w:rPr>
        <w:t xml:space="preserve"> Tato vazba nebo podobnost však nebude předmětem hodnocení a proto nebyla uvedena v ZD. Hodnoceno (v rozsahu do 15%) bude pouze úroveň zpracování a atraktivita grafiky, abychom získali představu o úrovni grafiky dodavatele.    </w:t>
      </w:r>
    </w:p>
    <w:p w:rsidR="0075006F" w:rsidRPr="0075006F" w:rsidRDefault="0075006F" w:rsidP="0075006F">
      <w:pPr>
        <w:rPr>
          <w:rFonts w:eastAsia="Times New Roman"/>
          <w:color w:val="4F81BD" w:themeColor="accent1"/>
        </w:rPr>
      </w:pPr>
    </w:p>
    <w:p w:rsidR="0075006F" w:rsidRPr="0075006F" w:rsidRDefault="00EC44E5" w:rsidP="0075006F">
      <w:pPr>
        <w:rPr>
          <w:rFonts w:eastAsia="Times New Roman"/>
        </w:rPr>
      </w:pPr>
      <w:proofErr w:type="gramStart"/>
      <w:r>
        <w:rPr>
          <w:rFonts w:eastAsia="Times New Roman"/>
        </w:rPr>
        <w:t>9.</w:t>
      </w:r>
      <w:r w:rsidR="0075006F" w:rsidRPr="0075006F">
        <w:rPr>
          <w:rFonts w:eastAsia="Times New Roman"/>
        </w:rPr>
        <w:t>Dále</w:t>
      </w:r>
      <w:proofErr w:type="gramEnd"/>
      <w:r w:rsidR="0075006F" w:rsidRPr="0075006F">
        <w:rPr>
          <w:rFonts w:eastAsia="Times New Roman"/>
        </w:rPr>
        <w:t xml:space="preserve"> prosíme o vyjasnění níže uvedených bodů, které musí obsahovat smlouva:</w:t>
      </w:r>
    </w:p>
    <w:p w:rsidR="0075006F" w:rsidRDefault="0075006F" w:rsidP="0075006F">
      <w:pPr>
        <w:rPr>
          <w:rFonts w:eastAsia="Times New Roman"/>
        </w:rPr>
      </w:pPr>
      <w:r w:rsidRPr="0075006F">
        <w:rPr>
          <w:rFonts w:eastAsia="Times New Roman"/>
        </w:rPr>
        <w:t>f) závazek dodavatele k dodržování pravidel publicity OP VK</w:t>
      </w:r>
      <w:r>
        <w:rPr>
          <w:rFonts w:eastAsia="Times New Roman"/>
        </w:rPr>
        <w:t xml:space="preserve"> (o jaká pravidla</w:t>
      </w:r>
      <w:r w:rsidRPr="0075006F">
        <w:rPr>
          <w:rFonts w:eastAsia="Times New Roman"/>
        </w:rPr>
        <w:t xml:space="preserve"> jde?)</w:t>
      </w:r>
    </w:p>
    <w:p w:rsidR="0075006F" w:rsidRDefault="0075006F" w:rsidP="0075006F">
      <w:pPr>
        <w:rPr>
          <w:rFonts w:eastAsia="Times New Roman"/>
        </w:rPr>
      </w:pPr>
    </w:p>
    <w:p w:rsidR="0075006F" w:rsidRPr="0075006F" w:rsidRDefault="0075006F" w:rsidP="0075006F">
      <w:pPr>
        <w:rPr>
          <w:rFonts w:eastAsia="Times New Roman"/>
          <w:color w:val="4F81BD" w:themeColor="accent1"/>
        </w:rPr>
      </w:pPr>
      <w:r w:rsidRPr="0075006F">
        <w:rPr>
          <w:rFonts w:eastAsia="Times New Roman"/>
          <w:color w:val="4F81BD" w:themeColor="accent1"/>
        </w:rPr>
        <w:t>Všechny materiály v setu musejí být označené dle pravidel vizuální identity, tj. loga a povinná sdělení.  Úspěšný uchazeč obdrží spolu s podklady manuál vizuální identity se všemi pravidly týkající se vzhledu a umístění</w:t>
      </w:r>
      <w:r w:rsidR="00DF1597">
        <w:rPr>
          <w:rFonts w:eastAsia="Times New Roman"/>
          <w:color w:val="4F81BD" w:themeColor="accent1"/>
        </w:rPr>
        <w:t xml:space="preserve"> log na jednotlivých materiálech (tj. polep DVD, publikace, etiketa atd.)</w:t>
      </w:r>
    </w:p>
    <w:p w:rsidR="0075006F" w:rsidRPr="0075006F" w:rsidRDefault="0075006F" w:rsidP="0075006F">
      <w:pPr>
        <w:rPr>
          <w:rFonts w:eastAsia="Times New Roman"/>
        </w:rPr>
      </w:pPr>
    </w:p>
    <w:p w:rsidR="0075006F" w:rsidRPr="0075006F" w:rsidRDefault="0075006F" w:rsidP="0075006F">
      <w:pPr>
        <w:rPr>
          <w:rFonts w:eastAsia="Times New Roman"/>
        </w:rPr>
      </w:pPr>
      <w:r w:rsidRPr="0075006F">
        <w:rPr>
          <w:rFonts w:eastAsia="Times New Roman"/>
        </w:rPr>
        <w:t>g) závazek dodavatele k plnění stanovených pravidel a podmínek dohodnutých v právním</w:t>
      </w:r>
    </w:p>
    <w:p w:rsidR="0075006F" w:rsidRDefault="0075006F" w:rsidP="0075006F">
      <w:pPr>
        <w:rPr>
          <w:rFonts w:eastAsia="Times New Roman"/>
        </w:rPr>
      </w:pPr>
      <w:r w:rsidRPr="0075006F">
        <w:rPr>
          <w:rFonts w:eastAsia="Times New Roman"/>
        </w:rPr>
        <w:t>aktu mezi poskytovatelem a příjemcem podpory</w:t>
      </w:r>
    </w:p>
    <w:p w:rsidR="0075006F" w:rsidRDefault="0075006F" w:rsidP="0075006F">
      <w:pPr>
        <w:rPr>
          <w:rFonts w:eastAsia="Times New Roman"/>
        </w:rPr>
      </w:pPr>
    </w:p>
    <w:p w:rsidR="0075006F" w:rsidRPr="00A602FB" w:rsidRDefault="0075006F" w:rsidP="0075006F">
      <w:pPr>
        <w:rPr>
          <w:rFonts w:eastAsia="Times New Roman"/>
          <w:color w:val="4F81BD" w:themeColor="accent1"/>
        </w:rPr>
      </w:pPr>
      <w:r w:rsidRPr="00A602FB">
        <w:rPr>
          <w:rFonts w:eastAsia="Times New Roman"/>
          <w:color w:val="4F81BD" w:themeColor="accent1"/>
        </w:rPr>
        <w:t>Toto ustanovení se vztahuje k</w:t>
      </w:r>
      <w:r w:rsidR="00A602FB" w:rsidRPr="00A602FB">
        <w:rPr>
          <w:rFonts w:eastAsia="Times New Roman"/>
          <w:color w:val="4F81BD" w:themeColor="accent1"/>
        </w:rPr>
        <w:t xml:space="preserve"> využití autorských práv v oblasti grafiky, která bude dodavatelem vytvořena pro účely plnění zakázky. </w:t>
      </w:r>
    </w:p>
    <w:p w:rsidR="0075006F" w:rsidRDefault="0075006F" w:rsidP="0075006F">
      <w:pPr>
        <w:rPr>
          <w:rFonts w:eastAsia="Times New Roman"/>
          <w:color w:val="4F81BD" w:themeColor="accent1"/>
        </w:rPr>
      </w:pPr>
    </w:p>
    <w:p w:rsidR="0075006F" w:rsidRDefault="0075006F" w:rsidP="0075006F">
      <w:pPr>
        <w:rPr>
          <w:rFonts w:eastAsia="Times New Roman"/>
        </w:rPr>
      </w:pPr>
      <w:r w:rsidRPr="0075006F">
        <w:rPr>
          <w:rFonts w:eastAsia="Times New Roman"/>
        </w:rPr>
        <w:t>h) povinnost dodavateli poskytnout zadavateli podklady pro zpracování monitorovacích zpráv</w:t>
      </w:r>
    </w:p>
    <w:p w:rsidR="00A602FB" w:rsidRDefault="00A602FB" w:rsidP="0075006F">
      <w:pPr>
        <w:rPr>
          <w:rFonts w:eastAsia="Times New Roman"/>
        </w:rPr>
      </w:pPr>
    </w:p>
    <w:p w:rsidR="00A602FB" w:rsidRPr="00A602FB" w:rsidRDefault="00A602FB" w:rsidP="0075006F">
      <w:pPr>
        <w:rPr>
          <w:rFonts w:eastAsia="Times New Roman"/>
          <w:color w:val="4F81BD" w:themeColor="accent1"/>
        </w:rPr>
      </w:pPr>
      <w:r w:rsidRPr="00A602FB">
        <w:rPr>
          <w:rFonts w:eastAsia="Times New Roman"/>
          <w:color w:val="4F81BD" w:themeColor="accent1"/>
        </w:rPr>
        <w:t>Tato povinnost vyplývá z obecných ustanovení příručky pro příjemce grantu. Jde o případné dodání dílčích plnění zakázky (finální náhl</w:t>
      </w:r>
      <w:r>
        <w:rPr>
          <w:rFonts w:eastAsia="Times New Roman"/>
          <w:color w:val="4F81BD" w:themeColor="accent1"/>
        </w:rPr>
        <w:t>edy grafických materiálů apod.) a účetní doklady vystavené v daném monitorovacím období vůči zadavateli.</w:t>
      </w:r>
    </w:p>
    <w:p w:rsidR="00A602FB" w:rsidRPr="0075006F" w:rsidRDefault="00A602FB" w:rsidP="0075006F">
      <w:pPr>
        <w:rPr>
          <w:rFonts w:eastAsia="Times New Roman"/>
        </w:rPr>
      </w:pPr>
    </w:p>
    <w:p w:rsidR="0075006F" w:rsidRPr="0075006F" w:rsidRDefault="00EC44E5" w:rsidP="0075006F">
      <w:pPr>
        <w:rPr>
          <w:rFonts w:eastAsia="Times New Roman"/>
        </w:rPr>
      </w:pPr>
      <w:proofErr w:type="gramStart"/>
      <w:r>
        <w:rPr>
          <w:rFonts w:eastAsia="Times New Roman"/>
        </w:rPr>
        <w:t>10.</w:t>
      </w:r>
      <w:r w:rsidR="0075006F" w:rsidRPr="0075006F">
        <w:rPr>
          <w:rFonts w:eastAsia="Times New Roman"/>
        </w:rPr>
        <w:t>Můžete</w:t>
      </w:r>
      <w:proofErr w:type="gramEnd"/>
      <w:r w:rsidR="0075006F" w:rsidRPr="0075006F">
        <w:rPr>
          <w:rFonts w:eastAsia="Times New Roman"/>
        </w:rPr>
        <w:t xml:space="preserve"> nám, prosím, zaslat přílohy k ZD ve </w:t>
      </w:r>
      <w:proofErr w:type="spellStart"/>
      <w:r w:rsidR="0075006F" w:rsidRPr="0075006F">
        <w:rPr>
          <w:rFonts w:eastAsia="Times New Roman"/>
        </w:rPr>
        <w:t>wordu</w:t>
      </w:r>
      <w:proofErr w:type="spellEnd"/>
      <w:r w:rsidR="0075006F" w:rsidRPr="0075006F">
        <w:rPr>
          <w:rFonts w:eastAsia="Times New Roman"/>
        </w:rPr>
        <w:t xml:space="preserve">, abychom do nich mohli doplnit </w:t>
      </w:r>
    </w:p>
    <w:p w:rsidR="0075006F" w:rsidRPr="0075006F" w:rsidRDefault="0075006F" w:rsidP="0075006F">
      <w:pPr>
        <w:rPr>
          <w:b/>
          <w:u w:val="single"/>
        </w:rPr>
      </w:pPr>
      <w:r w:rsidRPr="0075006F">
        <w:rPr>
          <w:rFonts w:eastAsia="Times New Roman"/>
        </w:rPr>
        <w:t>potřebné údaje?</w:t>
      </w:r>
    </w:p>
    <w:p w:rsidR="00E20517" w:rsidRDefault="00E20517"/>
    <w:p w:rsidR="00A602FB" w:rsidRPr="00A602FB" w:rsidRDefault="00A602FB">
      <w:pPr>
        <w:rPr>
          <w:rFonts w:eastAsia="Times New Roman"/>
          <w:color w:val="4F81BD" w:themeColor="accent1"/>
        </w:rPr>
      </w:pPr>
      <w:r w:rsidRPr="00A602FB">
        <w:rPr>
          <w:rFonts w:eastAsia="Times New Roman"/>
          <w:color w:val="4F81BD" w:themeColor="accent1"/>
        </w:rPr>
        <w:t xml:space="preserve">Přílohy ve </w:t>
      </w:r>
      <w:proofErr w:type="spellStart"/>
      <w:r w:rsidRPr="00A602FB">
        <w:rPr>
          <w:rFonts w:eastAsia="Times New Roman"/>
          <w:color w:val="4F81BD" w:themeColor="accent1"/>
        </w:rPr>
        <w:t>wordu</w:t>
      </w:r>
      <w:proofErr w:type="spellEnd"/>
      <w:r w:rsidRPr="00A602FB">
        <w:rPr>
          <w:rFonts w:eastAsia="Times New Roman"/>
          <w:color w:val="4F81BD" w:themeColor="accent1"/>
        </w:rPr>
        <w:t xml:space="preserve"> přikládáme.</w:t>
      </w:r>
    </w:p>
    <w:p w:rsidR="00A602FB" w:rsidRPr="0075006F" w:rsidRDefault="00A602FB"/>
    <w:sectPr w:rsidR="00A602FB" w:rsidRPr="0075006F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52CE" w:rsidRDefault="00F652CE" w:rsidP="00982EE6">
      <w:r>
        <w:separator/>
      </w:r>
    </w:p>
  </w:endnote>
  <w:endnote w:type="continuationSeparator" w:id="0">
    <w:p w:rsidR="00F652CE" w:rsidRDefault="00F652CE" w:rsidP="00982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52CE" w:rsidRDefault="00F652CE" w:rsidP="00982EE6">
      <w:r>
        <w:separator/>
      </w:r>
    </w:p>
  </w:footnote>
  <w:footnote w:type="continuationSeparator" w:id="0">
    <w:p w:rsidR="00F652CE" w:rsidRDefault="00F652CE" w:rsidP="00982E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EE6" w:rsidRDefault="00982EE6" w:rsidP="00982EE6">
    <w:pPr>
      <w:pStyle w:val="Zhlav"/>
      <w:jc w:val="center"/>
    </w:pPr>
    <w:r>
      <w:rPr>
        <w:noProof/>
      </w:rPr>
      <w:drawing>
        <wp:inline distT="0" distB="0" distL="0" distR="0">
          <wp:extent cx="3638550" cy="704850"/>
          <wp:effectExtent l="0" t="0" r="0" b="0"/>
          <wp:docPr id="2" name="Obrázek 2" descr="OPVK_hor_zakladni_logolink_CB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PVK_hor_zakladni_logolink_CB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3855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82EE6" w:rsidRDefault="00982EE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4D1755"/>
    <w:multiLevelType w:val="hybridMultilevel"/>
    <w:tmpl w:val="F0E87746"/>
    <w:lvl w:ilvl="0" w:tplc="45DEC188">
      <w:start w:val="1"/>
      <w:numFmt w:val="decimal"/>
      <w:lvlText w:val="%1.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9E1BB5"/>
    <w:multiLevelType w:val="hybridMultilevel"/>
    <w:tmpl w:val="876828E4"/>
    <w:lvl w:ilvl="0" w:tplc="04050011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0A2CB6"/>
    <w:multiLevelType w:val="hybridMultilevel"/>
    <w:tmpl w:val="160C15B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A269BE"/>
    <w:multiLevelType w:val="hybridMultilevel"/>
    <w:tmpl w:val="66DC5EC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0D"/>
    <w:rsid w:val="00005C6D"/>
    <w:rsid w:val="000134BE"/>
    <w:rsid w:val="0002262C"/>
    <w:rsid w:val="0002428B"/>
    <w:rsid w:val="00025B61"/>
    <w:rsid w:val="00030B28"/>
    <w:rsid w:val="00032DDB"/>
    <w:rsid w:val="0003476C"/>
    <w:rsid w:val="00037F7B"/>
    <w:rsid w:val="00041FB8"/>
    <w:rsid w:val="000469C5"/>
    <w:rsid w:val="00052185"/>
    <w:rsid w:val="00054CA9"/>
    <w:rsid w:val="00055344"/>
    <w:rsid w:val="00060660"/>
    <w:rsid w:val="000631A1"/>
    <w:rsid w:val="00070CD1"/>
    <w:rsid w:val="00070EF3"/>
    <w:rsid w:val="00082D6C"/>
    <w:rsid w:val="0008353B"/>
    <w:rsid w:val="00093CF2"/>
    <w:rsid w:val="000A1842"/>
    <w:rsid w:val="000A4E39"/>
    <w:rsid w:val="000A5170"/>
    <w:rsid w:val="000B5057"/>
    <w:rsid w:val="000C3C96"/>
    <w:rsid w:val="000C74B9"/>
    <w:rsid w:val="000D1230"/>
    <w:rsid w:val="000D22CC"/>
    <w:rsid w:val="000D330C"/>
    <w:rsid w:val="000D3824"/>
    <w:rsid w:val="000D7E10"/>
    <w:rsid w:val="000E3748"/>
    <w:rsid w:val="000E3786"/>
    <w:rsid w:val="000E6BE5"/>
    <w:rsid w:val="00101D82"/>
    <w:rsid w:val="001052BE"/>
    <w:rsid w:val="001160F4"/>
    <w:rsid w:val="0011619B"/>
    <w:rsid w:val="00116852"/>
    <w:rsid w:val="00126AF2"/>
    <w:rsid w:val="00131316"/>
    <w:rsid w:val="00153F92"/>
    <w:rsid w:val="0015509C"/>
    <w:rsid w:val="00156C49"/>
    <w:rsid w:val="00180498"/>
    <w:rsid w:val="00180782"/>
    <w:rsid w:val="00183631"/>
    <w:rsid w:val="001862CF"/>
    <w:rsid w:val="0019591B"/>
    <w:rsid w:val="00197D60"/>
    <w:rsid w:val="001A3678"/>
    <w:rsid w:val="001A50B2"/>
    <w:rsid w:val="001A5E43"/>
    <w:rsid w:val="001A718F"/>
    <w:rsid w:val="001A7433"/>
    <w:rsid w:val="001B0F7D"/>
    <w:rsid w:val="001B13C5"/>
    <w:rsid w:val="001B1B4F"/>
    <w:rsid w:val="001B42C0"/>
    <w:rsid w:val="001C436C"/>
    <w:rsid w:val="001D35EE"/>
    <w:rsid w:val="001E0AFA"/>
    <w:rsid w:val="001F0DE8"/>
    <w:rsid w:val="001F6476"/>
    <w:rsid w:val="001F74BB"/>
    <w:rsid w:val="001F7FDC"/>
    <w:rsid w:val="00210FBD"/>
    <w:rsid w:val="00213A31"/>
    <w:rsid w:val="00214B7F"/>
    <w:rsid w:val="002202D6"/>
    <w:rsid w:val="00220ABB"/>
    <w:rsid w:val="002306F2"/>
    <w:rsid w:val="00233538"/>
    <w:rsid w:val="002411EF"/>
    <w:rsid w:val="00241FA1"/>
    <w:rsid w:val="00242594"/>
    <w:rsid w:val="00242A87"/>
    <w:rsid w:val="00260527"/>
    <w:rsid w:val="00263DE5"/>
    <w:rsid w:val="00290E7C"/>
    <w:rsid w:val="002921AF"/>
    <w:rsid w:val="002925CE"/>
    <w:rsid w:val="002A21FC"/>
    <w:rsid w:val="002A4E81"/>
    <w:rsid w:val="002C6A0B"/>
    <w:rsid w:val="002D01FF"/>
    <w:rsid w:val="002D0CB2"/>
    <w:rsid w:val="002D5D80"/>
    <w:rsid w:val="002D7E08"/>
    <w:rsid w:val="002F013B"/>
    <w:rsid w:val="002F4CA4"/>
    <w:rsid w:val="002F7258"/>
    <w:rsid w:val="002F777C"/>
    <w:rsid w:val="0030412A"/>
    <w:rsid w:val="00306F12"/>
    <w:rsid w:val="00314CE2"/>
    <w:rsid w:val="00332F55"/>
    <w:rsid w:val="00340D47"/>
    <w:rsid w:val="00345F8D"/>
    <w:rsid w:val="00374869"/>
    <w:rsid w:val="00375868"/>
    <w:rsid w:val="00387211"/>
    <w:rsid w:val="0039226C"/>
    <w:rsid w:val="00393921"/>
    <w:rsid w:val="00396C9E"/>
    <w:rsid w:val="003970A0"/>
    <w:rsid w:val="003A3D44"/>
    <w:rsid w:val="003B234A"/>
    <w:rsid w:val="003B234E"/>
    <w:rsid w:val="003C4AED"/>
    <w:rsid w:val="003D7BFA"/>
    <w:rsid w:val="003F28D5"/>
    <w:rsid w:val="003F2D44"/>
    <w:rsid w:val="00413E27"/>
    <w:rsid w:val="004160C1"/>
    <w:rsid w:val="0042291B"/>
    <w:rsid w:val="004309BA"/>
    <w:rsid w:val="00433EEC"/>
    <w:rsid w:val="00435C98"/>
    <w:rsid w:val="004526FB"/>
    <w:rsid w:val="00455A99"/>
    <w:rsid w:val="0046602B"/>
    <w:rsid w:val="00471869"/>
    <w:rsid w:val="00471E4D"/>
    <w:rsid w:val="00481E94"/>
    <w:rsid w:val="004A6BF7"/>
    <w:rsid w:val="004B0F8B"/>
    <w:rsid w:val="004B7D4F"/>
    <w:rsid w:val="004C47C6"/>
    <w:rsid w:val="004C486B"/>
    <w:rsid w:val="004C6408"/>
    <w:rsid w:val="004E18C7"/>
    <w:rsid w:val="004E6748"/>
    <w:rsid w:val="00504E94"/>
    <w:rsid w:val="005069DC"/>
    <w:rsid w:val="00510B7C"/>
    <w:rsid w:val="005127D2"/>
    <w:rsid w:val="0051356D"/>
    <w:rsid w:val="005179A4"/>
    <w:rsid w:val="00522918"/>
    <w:rsid w:val="00532FF6"/>
    <w:rsid w:val="00534341"/>
    <w:rsid w:val="00534F5E"/>
    <w:rsid w:val="00541C16"/>
    <w:rsid w:val="00542803"/>
    <w:rsid w:val="005533C0"/>
    <w:rsid w:val="00555E82"/>
    <w:rsid w:val="00561833"/>
    <w:rsid w:val="00562C62"/>
    <w:rsid w:val="0056312A"/>
    <w:rsid w:val="00565FFC"/>
    <w:rsid w:val="005661AC"/>
    <w:rsid w:val="00570493"/>
    <w:rsid w:val="005723BD"/>
    <w:rsid w:val="00574980"/>
    <w:rsid w:val="00596CA0"/>
    <w:rsid w:val="00597081"/>
    <w:rsid w:val="005A408D"/>
    <w:rsid w:val="005A5618"/>
    <w:rsid w:val="005B407D"/>
    <w:rsid w:val="005B5413"/>
    <w:rsid w:val="005C3B31"/>
    <w:rsid w:val="005C3D43"/>
    <w:rsid w:val="005C44E2"/>
    <w:rsid w:val="005C60B2"/>
    <w:rsid w:val="005D25EA"/>
    <w:rsid w:val="005E5BF2"/>
    <w:rsid w:val="005E5BFE"/>
    <w:rsid w:val="005E6300"/>
    <w:rsid w:val="005E75F5"/>
    <w:rsid w:val="005F204F"/>
    <w:rsid w:val="005F493F"/>
    <w:rsid w:val="005F55A2"/>
    <w:rsid w:val="005F61C5"/>
    <w:rsid w:val="0060219F"/>
    <w:rsid w:val="00602AD2"/>
    <w:rsid w:val="006121BB"/>
    <w:rsid w:val="00615959"/>
    <w:rsid w:val="006312CC"/>
    <w:rsid w:val="006348C5"/>
    <w:rsid w:val="00637194"/>
    <w:rsid w:val="006502B8"/>
    <w:rsid w:val="0065303A"/>
    <w:rsid w:val="006623A0"/>
    <w:rsid w:val="00673E4D"/>
    <w:rsid w:val="006754F2"/>
    <w:rsid w:val="006778FF"/>
    <w:rsid w:val="006850C1"/>
    <w:rsid w:val="00687195"/>
    <w:rsid w:val="00687EAC"/>
    <w:rsid w:val="00695479"/>
    <w:rsid w:val="00695AD9"/>
    <w:rsid w:val="00695BF0"/>
    <w:rsid w:val="00697876"/>
    <w:rsid w:val="006A207F"/>
    <w:rsid w:val="006A2865"/>
    <w:rsid w:val="006A4E4A"/>
    <w:rsid w:val="006B07E5"/>
    <w:rsid w:val="006B4FE9"/>
    <w:rsid w:val="006C1D48"/>
    <w:rsid w:val="006D16BA"/>
    <w:rsid w:val="006E1159"/>
    <w:rsid w:val="006E7A84"/>
    <w:rsid w:val="006F167B"/>
    <w:rsid w:val="006F7223"/>
    <w:rsid w:val="00720525"/>
    <w:rsid w:val="00720B75"/>
    <w:rsid w:val="00733120"/>
    <w:rsid w:val="007372EF"/>
    <w:rsid w:val="00747E0B"/>
    <w:rsid w:val="0075006F"/>
    <w:rsid w:val="007569A8"/>
    <w:rsid w:val="00757B1D"/>
    <w:rsid w:val="0076105C"/>
    <w:rsid w:val="00794661"/>
    <w:rsid w:val="007B5C95"/>
    <w:rsid w:val="007C05AA"/>
    <w:rsid w:val="007C4081"/>
    <w:rsid w:val="007C602B"/>
    <w:rsid w:val="007D3CE0"/>
    <w:rsid w:val="007D4F5B"/>
    <w:rsid w:val="007D55BF"/>
    <w:rsid w:val="007E2596"/>
    <w:rsid w:val="007E2F69"/>
    <w:rsid w:val="007F15D4"/>
    <w:rsid w:val="007F3139"/>
    <w:rsid w:val="008042A8"/>
    <w:rsid w:val="008074E3"/>
    <w:rsid w:val="00817EB0"/>
    <w:rsid w:val="0082224C"/>
    <w:rsid w:val="0082242B"/>
    <w:rsid w:val="00835A53"/>
    <w:rsid w:val="00842BBB"/>
    <w:rsid w:val="008462BF"/>
    <w:rsid w:val="00847BAE"/>
    <w:rsid w:val="00854F31"/>
    <w:rsid w:val="008676DB"/>
    <w:rsid w:val="00871540"/>
    <w:rsid w:val="008722A1"/>
    <w:rsid w:val="0088022D"/>
    <w:rsid w:val="00886FD1"/>
    <w:rsid w:val="0089304C"/>
    <w:rsid w:val="008A49BB"/>
    <w:rsid w:val="008B55BE"/>
    <w:rsid w:val="008B584F"/>
    <w:rsid w:val="008B72B6"/>
    <w:rsid w:val="008C4593"/>
    <w:rsid w:val="008E13E4"/>
    <w:rsid w:val="008E512A"/>
    <w:rsid w:val="008E67E4"/>
    <w:rsid w:val="008F2A08"/>
    <w:rsid w:val="008F3AEA"/>
    <w:rsid w:val="00901B46"/>
    <w:rsid w:val="0090556A"/>
    <w:rsid w:val="00911BDF"/>
    <w:rsid w:val="00921AE5"/>
    <w:rsid w:val="00924647"/>
    <w:rsid w:val="00930F06"/>
    <w:rsid w:val="0093312A"/>
    <w:rsid w:val="00934B08"/>
    <w:rsid w:val="00942050"/>
    <w:rsid w:val="009550F1"/>
    <w:rsid w:val="00956749"/>
    <w:rsid w:val="00961B0D"/>
    <w:rsid w:val="00974F2C"/>
    <w:rsid w:val="00975EC8"/>
    <w:rsid w:val="009760B6"/>
    <w:rsid w:val="00982BE6"/>
    <w:rsid w:val="00982EE6"/>
    <w:rsid w:val="00983077"/>
    <w:rsid w:val="00987044"/>
    <w:rsid w:val="009A6570"/>
    <w:rsid w:val="009A6DC9"/>
    <w:rsid w:val="009A7183"/>
    <w:rsid w:val="009B5C58"/>
    <w:rsid w:val="009B6B6B"/>
    <w:rsid w:val="009B6BBA"/>
    <w:rsid w:val="009C3B24"/>
    <w:rsid w:val="009C7E93"/>
    <w:rsid w:val="009D4D29"/>
    <w:rsid w:val="009D5506"/>
    <w:rsid w:val="009D6E5A"/>
    <w:rsid w:val="009D71A1"/>
    <w:rsid w:val="009F024B"/>
    <w:rsid w:val="009F1229"/>
    <w:rsid w:val="00A01CA7"/>
    <w:rsid w:val="00A17095"/>
    <w:rsid w:val="00A2062D"/>
    <w:rsid w:val="00A236B2"/>
    <w:rsid w:val="00A3400C"/>
    <w:rsid w:val="00A34518"/>
    <w:rsid w:val="00A524D4"/>
    <w:rsid w:val="00A602FB"/>
    <w:rsid w:val="00A63034"/>
    <w:rsid w:val="00A70427"/>
    <w:rsid w:val="00A72E14"/>
    <w:rsid w:val="00A735FD"/>
    <w:rsid w:val="00A9164D"/>
    <w:rsid w:val="00A968CD"/>
    <w:rsid w:val="00AA6A6C"/>
    <w:rsid w:val="00AB2D11"/>
    <w:rsid w:val="00AC46A7"/>
    <w:rsid w:val="00AC4773"/>
    <w:rsid w:val="00AD2592"/>
    <w:rsid w:val="00AD78C6"/>
    <w:rsid w:val="00AE0FAC"/>
    <w:rsid w:val="00AF2319"/>
    <w:rsid w:val="00AF4C2F"/>
    <w:rsid w:val="00AF75DB"/>
    <w:rsid w:val="00B00043"/>
    <w:rsid w:val="00B01D6A"/>
    <w:rsid w:val="00B020EA"/>
    <w:rsid w:val="00B11F8D"/>
    <w:rsid w:val="00B13AE6"/>
    <w:rsid w:val="00B1408D"/>
    <w:rsid w:val="00B234A2"/>
    <w:rsid w:val="00B25668"/>
    <w:rsid w:val="00B30E9F"/>
    <w:rsid w:val="00B31F06"/>
    <w:rsid w:val="00B32BB2"/>
    <w:rsid w:val="00B4113D"/>
    <w:rsid w:val="00B44F89"/>
    <w:rsid w:val="00B47584"/>
    <w:rsid w:val="00B479BA"/>
    <w:rsid w:val="00B66895"/>
    <w:rsid w:val="00B8660F"/>
    <w:rsid w:val="00B914D0"/>
    <w:rsid w:val="00B93212"/>
    <w:rsid w:val="00B95309"/>
    <w:rsid w:val="00BA21B3"/>
    <w:rsid w:val="00BB396D"/>
    <w:rsid w:val="00BB63BB"/>
    <w:rsid w:val="00BD282A"/>
    <w:rsid w:val="00BD794D"/>
    <w:rsid w:val="00BE1BF3"/>
    <w:rsid w:val="00BE2D46"/>
    <w:rsid w:val="00BE2F78"/>
    <w:rsid w:val="00BE5CB0"/>
    <w:rsid w:val="00BF27FA"/>
    <w:rsid w:val="00C14E97"/>
    <w:rsid w:val="00C204DE"/>
    <w:rsid w:val="00C21D36"/>
    <w:rsid w:val="00C304AB"/>
    <w:rsid w:val="00C325F9"/>
    <w:rsid w:val="00C34BBE"/>
    <w:rsid w:val="00C37AE7"/>
    <w:rsid w:val="00C40EEB"/>
    <w:rsid w:val="00C43751"/>
    <w:rsid w:val="00C47909"/>
    <w:rsid w:val="00C479A3"/>
    <w:rsid w:val="00C57618"/>
    <w:rsid w:val="00C64205"/>
    <w:rsid w:val="00C65316"/>
    <w:rsid w:val="00C65706"/>
    <w:rsid w:val="00C7030E"/>
    <w:rsid w:val="00C747F7"/>
    <w:rsid w:val="00C75EEF"/>
    <w:rsid w:val="00C826AD"/>
    <w:rsid w:val="00C86FAA"/>
    <w:rsid w:val="00C95125"/>
    <w:rsid w:val="00CA0ED4"/>
    <w:rsid w:val="00CA249E"/>
    <w:rsid w:val="00CB7139"/>
    <w:rsid w:val="00CC4CA8"/>
    <w:rsid w:val="00CC599B"/>
    <w:rsid w:val="00CD3747"/>
    <w:rsid w:val="00CF2A77"/>
    <w:rsid w:val="00CF4CE5"/>
    <w:rsid w:val="00CF7208"/>
    <w:rsid w:val="00D053BB"/>
    <w:rsid w:val="00D1078D"/>
    <w:rsid w:val="00D1279C"/>
    <w:rsid w:val="00D1288B"/>
    <w:rsid w:val="00D14A0F"/>
    <w:rsid w:val="00D16A30"/>
    <w:rsid w:val="00D236F8"/>
    <w:rsid w:val="00D240AE"/>
    <w:rsid w:val="00D24905"/>
    <w:rsid w:val="00D31B41"/>
    <w:rsid w:val="00D3270D"/>
    <w:rsid w:val="00D34179"/>
    <w:rsid w:val="00D34E4C"/>
    <w:rsid w:val="00D41A3A"/>
    <w:rsid w:val="00D41B63"/>
    <w:rsid w:val="00D471A6"/>
    <w:rsid w:val="00D506B1"/>
    <w:rsid w:val="00D50860"/>
    <w:rsid w:val="00D50D03"/>
    <w:rsid w:val="00D55D19"/>
    <w:rsid w:val="00D70D48"/>
    <w:rsid w:val="00D76B27"/>
    <w:rsid w:val="00D80B1A"/>
    <w:rsid w:val="00D918C1"/>
    <w:rsid w:val="00D93C04"/>
    <w:rsid w:val="00DA1EE3"/>
    <w:rsid w:val="00DA1FAE"/>
    <w:rsid w:val="00DA378C"/>
    <w:rsid w:val="00DA4D08"/>
    <w:rsid w:val="00DB0585"/>
    <w:rsid w:val="00DB52A5"/>
    <w:rsid w:val="00DC0251"/>
    <w:rsid w:val="00DC574B"/>
    <w:rsid w:val="00DC6B0C"/>
    <w:rsid w:val="00DD0F8F"/>
    <w:rsid w:val="00DD464A"/>
    <w:rsid w:val="00DD74BB"/>
    <w:rsid w:val="00DF0E6E"/>
    <w:rsid w:val="00DF1597"/>
    <w:rsid w:val="00E035F3"/>
    <w:rsid w:val="00E04C28"/>
    <w:rsid w:val="00E11790"/>
    <w:rsid w:val="00E14383"/>
    <w:rsid w:val="00E20517"/>
    <w:rsid w:val="00E26A85"/>
    <w:rsid w:val="00E31B39"/>
    <w:rsid w:val="00E361A6"/>
    <w:rsid w:val="00E41213"/>
    <w:rsid w:val="00E45436"/>
    <w:rsid w:val="00E458FD"/>
    <w:rsid w:val="00E50515"/>
    <w:rsid w:val="00E64409"/>
    <w:rsid w:val="00E65B38"/>
    <w:rsid w:val="00E72301"/>
    <w:rsid w:val="00E7581A"/>
    <w:rsid w:val="00E75F4E"/>
    <w:rsid w:val="00E825CE"/>
    <w:rsid w:val="00E82EDA"/>
    <w:rsid w:val="00E8538E"/>
    <w:rsid w:val="00E926E7"/>
    <w:rsid w:val="00E92DFE"/>
    <w:rsid w:val="00E93925"/>
    <w:rsid w:val="00E965D0"/>
    <w:rsid w:val="00EA2601"/>
    <w:rsid w:val="00EB0E9C"/>
    <w:rsid w:val="00EB63A9"/>
    <w:rsid w:val="00EC44E5"/>
    <w:rsid w:val="00ED59E9"/>
    <w:rsid w:val="00EE15D0"/>
    <w:rsid w:val="00EF4134"/>
    <w:rsid w:val="00EF73EB"/>
    <w:rsid w:val="00F04AC2"/>
    <w:rsid w:val="00F268FA"/>
    <w:rsid w:val="00F269D9"/>
    <w:rsid w:val="00F322E9"/>
    <w:rsid w:val="00F3492C"/>
    <w:rsid w:val="00F349D4"/>
    <w:rsid w:val="00F36FB1"/>
    <w:rsid w:val="00F37D35"/>
    <w:rsid w:val="00F652CE"/>
    <w:rsid w:val="00F87031"/>
    <w:rsid w:val="00FA590E"/>
    <w:rsid w:val="00FB0896"/>
    <w:rsid w:val="00FB5654"/>
    <w:rsid w:val="00FC5242"/>
    <w:rsid w:val="00FD505E"/>
    <w:rsid w:val="00FE012F"/>
    <w:rsid w:val="00FE1BA2"/>
    <w:rsid w:val="00FF0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3270D"/>
    <w:pPr>
      <w:spacing w:after="0" w:line="240" w:lineRule="auto"/>
    </w:pPr>
    <w:rPr>
      <w:rFonts w:ascii="Calibri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D3270D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D3270D"/>
    <w:pPr>
      <w:ind w:left="720"/>
    </w:pPr>
    <w:rPr>
      <w:rFonts w:ascii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270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270D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82EE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82EE6"/>
    <w:rPr>
      <w:rFonts w:ascii="Calibri" w:hAnsi="Calibri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82EE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82EE6"/>
    <w:rPr>
      <w:rFonts w:ascii="Calibri" w:hAnsi="Calibri" w:cs="Times New Roman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82EE6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3270D"/>
    <w:pPr>
      <w:spacing w:after="0" w:line="240" w:lineRule="auto"/>
    </w:pPr>
    <w:rPr>
      <w:rFonts w:ascii="Calibri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D3270D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D3270D"/>
    <w:pPr>
      <w:ind w:left="720"/>
    </w:pPr>
    <w:rPr>
      <w:rFonts w:ascii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270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270D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82EE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82EE6"/>
    <w:rPr>
      <w:rFonts w:ascii="Calibri" w:hAnsi="Calibri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82EE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82EE6"/>
    <w:rPr>
      <w:rFonts w:ascii="Calibri" w:hAnsi="Calibri" w:cs="Times New Roman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82EE6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5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7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glish-time.e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5</Pages>
  <Words>1723</Words>
  <Characters>10166</Characters>
  <Application>Microsoft Office Word</Application>
  <DocSecurity>0</DocSecurity>
  <Lines>84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pc02</cp:lastModifiedBy>
  <cp:revision>10</cp:revision>
  <dcterms:created xsi:type="dcterms:W3CDTF">2013-01-30T14:42:00Z</dcterms:created>
  <dcterms:modified xsi:type="dcterms:W3CDTF">2013-02-01T09:38:00Z</dcterms:modified>
</cp:coreProperties>
</file>