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7E" w:rsidRPr="00ED1313" w:rsidRDefault="00D21F7E" w:rsidP="00427B93">
      <w:pPr>
        <w:jc w:val="center"/>
        <w:rPr>
          <w:rFonts w:ascii="Tahoma" w:hAnsi="Tahoma" w:cs="Tahoma"/>
          <w:b/>
          <w:bCs/>
          <w:sz w:val="20"/>
          <w:szCs w:val="20"/>
          <w:u w:val="single"/>
        </w:rPr>
      </w:pPr>
    </w:p>
    <w:p w:rsidR="00D21F7E" w:rsidRPr="00ED1313" w:rsidRDefault="00D21F7E" w:rsidP="00427B93">
      <w:pPr>
        <w:jc w:val="center"/>
        <w:rPr>
          <w:rFonts w:ascii="Tahoma" w:hAnsi="Tahoma" w:cs="Tahoma"/>
          <w:b/>
          <w:bCs/>
          <w:sz w:val="20"/>
          <w:szCs w:val="20"/>
          <w:u w:val="single"/>
        </w:rPr>
      </w:pPr>
    </w:p>
    <w:p w:rsidR="00D21F7E" w:rsidRDefault="00D21F7E" w:rsidP="00427B93">
      <w:pPr>
        <w:jc w:val="center"/>
        <w:rPr>
          <w:rFonts w:ascii="Tahoma" w:hAnsi="Tahoma" w:cs="Tahoma"/>
          <w:b/>
          <w:bCs/>
          <w:sz w:val="20"/>
          <w:szCs w:val="20"/>
          <w:u w:val="single"/>
        </w:rPr>
      </w:pPr>
    </w:p>
    <w:p w:rsidR="00D21F7E" w:rsidRPr="00ED1313" w:rsidRDefault="00D21F7E" w:rsidP="00427B93">
      <w:pPr>
        <w:jc w:val="center"/>
        <w:rPr>
          <w:rFonts w:ascii="Tahoma" w:hAnsi="Tahoma" w:cs="Tahoma"/>
          <w:b/>
          <w:bCs/>
          <w:sz w:val="20"/>
          <w:szCs w:val="20"/>
          <w:u w:val="single"/>
        </w:rPr>
      </w:pPr>
    </w:p>
    <w:p w:rsidR="00D21F7E" w:rsidRPr="00ED1313" w:rsidRDefault="00D21F7E" w:rsidP="00427B93">
      <w:pPr>
        <w:jc w:val="center"/>
        <w:rPr>
          <w:rFonts w:ascii="Tahoma" w:hAnsi="Tahoma" w:cs="Tahoma"/>
          <w:b/>
          <w:bCs/>
          <w:sz w:val="20"/>
          <w:szCs w:val="20"/>
          <w:u w:val="single"/>
        </w:rPr>
      </w:pPr>
    </w:p>
    <w:p w:rsidR="00D21F7E" w:rsidRPr="00ED1313" w:rsidRDefault="00D21F7E" w:rsidP="00427B93">
      <w:pPr>
        <w:jc w:val="center"/>
        <w:rPr>
          <w:rFonts w:ascii="Tahoma" w:hAnsi="Tahoma" w:cs="Tahoma"/>
          <w:b/>
          <w:bCs/>
          <w:sz w:val="20"/>
          <w:szCs w:val="20"/>
          <w:u w:val="single"/>
        </w:rPr>
      </w:pPr>
    </w:p>
    <w:p w:rsidR="00D21F7E" w:rsidRPr="00ED1313" w:rsidRDefault="00D21F7E" w:rsidP="00427B93">
      <w:pPr>
        <w:jc w:val="center"/>
        <w:rPr>
          <w:rFonts w:ascii="Tahoma" w:hAnsi="Tahoma" w:cs="Tahoma"/>
          <w:b/>
          <w:bCs/>
          <w:sz w:val="20"/>
          <w:szCs w:val="20"/>
          <w:u w:val="single"/>
        </w:rPr>
      </w:pPr>
      <w:r w:rsidRPr="00ED1313">
        <w:rPr>
          <w:rFonts w:ascii="Tahoma" w:hAnsi="Tahoma" w:cs="Tahoma"/>
          <w:b/>
          <w:bCs/>
          <w:sz w:val="20"/>
          <w:szCs w:val="20"/>
          <w:u w:val="single"/>
        </w:rPr>
        <w:t xml:space="preserve">Zadávací dokumentace k veřejné zakázce malého rozsahu </w:t>
      </w:r>
    </w:p>
    <w:p w:rsidR="00D21F7E" w:rsidRPr="00ED1313" w:rsidRDefault="00D21F7E" w:rsidP="00427B93">
      <w:pPr>
        <w:jc w:val="center"/>
        <w:rPr>
          <w:rFonts w:ascii="Tahoma" w:hAnsi="Tahoma" w:cs="Tahoma"/>
          <w:b/>
          <w:bCs/>
          <w:sz w:val="20"/>
          <w:szCs w:val="20"/>
          <w:u w:val="single"/>
        </w:rPr>
      </w:pPr>
      <w:r w:rsidRPr="00ED1313">
        <w:rPr>
          <w:rFonts w:ascii="Tahoma" w:hAnsi="Tahoma" w:cs="Tahoma"/>
          <w:b/>
          <w:bCs/>
          <w:sz w:val="20"/>
          <w:szCs w:val="20"/>
          <w:u w:val="single"/>
        </w:rPr>
        <w:t>Výběrové řízení na dodávku – „</w:t>
      </w:r>
      <w:r w:rsidRPr="00ED1313">
        <w:rPr>
          <w:rFonts w:ascii="Tahoma" w:hAnsi="Tahoma" w:cs="Tahoma"/>
          <w:b/>
          <w:sz w:val="20"/>
          <w:szCs w:val="20"/>
          <w:u w:val="single"/>
        </w:rPr>
        <w:t>Dodávka a instalace VT a interaktivní výukové techniky, SSŠ MAJA, s.r.o.</w:t>
      </w:r>
      <w:r w:rsidRPr="00ED1313">
        <w:rPr>
          <w:rFonts w:ascii="Tahoma" w:hAnsi="Tahoma" w:cs="Tahoma"/>
          <w:b/>
          <w:bCs/>
          <w:sz w:val="20"/>
          <w:szCs w:val="20"/>
          <w:u w:val="single"/>
        </w:rPr>
        <w:t>“</w:t>
      </w:r>
    </w:p>
    <w:p w:rsidR="00D21F7E" w:rsidRPr="00ED1313" w:rsidRDefault="00D21F7E" w:rsidP="00427B93">
      <w:pPr>
        <w:jc w:val="center"/>
        <w:rPr>
          <w:rFonts w:ascii="Tahoma" w:hAnsi="Tahoma" w:cs="Tahoma"/>
          <w:b/>
          <w:bCs/>
          <w:sz w:val="20"/>
          <w:szCs w:val="20"/>
        </w:rPr>
      </w:pPr>
    </w:p>
    <w:p w:rsidR="00D21F7E" w:rsidRDefault="00D21F7E" w:rsidP="00427B93">
      <w:pPr>
        <w:jc w:val="center"/>
        <w:rPr>
          <w:rFonts w:ascii="Tahoma" w:hAnsi="Tahoma" w:cs="Tahoma"/>
          <w:b/>
          <w:bCs/>
          <w:sz w:val="20"/>
          <w:szCs w:val="20"/>
        </w:rPr>
      </w:pPr>
    </w:p>
    <w:p w:rsidR="00D21F7E" w:rsidRPr="00ED1313" w:rsidRDefault="00D21F7E" w:rsidP="00427B93">
      <w:pPr>
        <w:jc w:val="center"/>
        <w:rPr>
          <w:rFonts w:ascii="Tahoma" w:hAnsi="Tahoma" w:cs="Tahoma"/>
          <w:b/>
          <w:bCs/>
          <w:sz w:val="20"/>
          <w:szCs w:val="20"/>
        </w:rPr>
      </w:pPr>
    </w:p>
    <w:p w:rsidR="00D21F7E" w:rsidRPr="00ED1313" w:rsidRDefault="00D21F7E" w:rsidP="00427B93">
      <w:pPr>
        <w:jc w:val="center"/>
        <w:rPr>
          <w:rFonts w:ascii="Tahoma" w:hAnsi="Tahoma" w:cs="Tahoma"/>
          <w:b/>
          <w:bCs/>
          <w:sz w:val="20"/>
          <w:szCs w:val="20"/>
        </w:rPr>
      </w:pPr>
    </w:p>
    <w:p w:rsidR="00D21F7E" w:rsidRPr="00ED1313" w:rsidRDefault="00D21F7E" w:rsidP="001F75B4">
      <w:pPr>
        <w:pStyle w:val="Heading1"/>
        <w:shd w:val="clear" w:color="auto" w:fill="FFFFFF"/>
        <w:spacing w:before="180" w:after="135"/>
        <w:ind w:right="15"/>
        <w:jc w:val="center"/>
        <w:rPr>
          <w:rFonts w:ascii="Tahoma" w:hAnsi="Tahoma" w:cs="Tahoma"/>
          <w:b w:val="0"/>
          <w:bCs w:val="0"/>
          <w:color w:val="222222"/>
          <w:sz w:val="20"/>
          <w:szCs w:val="20"/>
        </w:rPr>
      </w:pPr>
      <w:r w:rsidRPr="00ED1313">
        <w:rPr>
          <w:rFonts w:ascii="Tahoma" w:hAnsi="Tahoma" w:cs="Tahoma"/>
          <w:b w:val="0"/>
          <w:bCs w:val="0"/>
          <w:sz w:val="20"/>
          <w:szCs w:val="20"/>
        </w:rPr>
        <w:t>Dodávka blíže specifikovaných zařízení a vybavení sloužícího k realizaci projektu C</w:t>
      </w:r>
      <w:r w:rsidRPr="00ED1313">
        <w:rPr>
          <w:rStyle w:val="hp"/>
          <w:rFonts w:ascii="Tahoma" w:hAnsi="Tahoma" w:cs="Tahoma"/>
          <w:b w:val="0"/>
          <w:bCs w:val="0"/>
          <w:color w:val="222222"/>
          <w:sz w:val="20"/>
          <w:szCs w:val="20"/>
        </w:rPr>
        <w:t>Z.1.07/1.5.00/34.0039 – Rozvoj ICT</w:t>
      </w:r>
    </w:p>
    <w:p w:rsidR="00D21F7E" w:rsidRPr="00ED1313" w:rsidRDefault="00D21F7E" w:rsidP="00427B93">
      <w:pPr>
        <w:jc w:val="center"/>
        <w:rPr>
          <w:rFonts w:ascii="Tahoma" w:hAnsi="Tahoma" w:cs="Tahoma"/>
          <w:b/>
          <w:bCs/>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r w:rsidRPr="00ED1313">
        <w:rPr>
          <w:rFonts w:ascii="Tahoma" w:hAnsi="Tahoma" w:cs="Tahoma"/>
          <w:sz w:val="20"/>
          <w:szCs w:val="20"/>
        </w:rPr>
        <w:t>V</w:t>
      </w:r>
      <w:r>
        <w:rPr>
          <w:rFonts w:ascii="Tahoma" w:hAnsi="Tahoma" w:cs="Tahoma"/>
          <w:sz w:val="20"/>
          <w:szCs w:val="20"/>
        </w:rPr>
        <w:t> Mladé Boleslavi</w:t>
      </w:r>
      <w:r w:rsidRPr="00ED1313">
        <w:rPr>
          <w:rFonts w:ascii="Tahoma" w:hAnsi="Tahoma" w:cs="Tahoma"/>
          <w:sz w:val="20"/>
          <w:szCs w:val="20"/>
        </w:rPr>
        <w:t xml:space="preserve"> dne 1</w:t>
      </w:r>
      <w:r>
        <w:rPr>
          <w:rFonts w:ascii="Tahoma" w:hAnsi="Tahoma" w:cs="Tahoma"/>
          <w:sz w:val="20"/>
          <w:szCs w:val="20"/>
        </w:rPr>
        <w:t>1</w:t>
      </w:r>
      <w:r w:rsidRPr="00ED1313">
        <w:rPr>
          <w:rFonts w:ascii="Tahoma" w:hAnsi="Tahoma" w:cs="Tahoma"/>
          <w:sz w:val="20"/>
          <w:szCs w:val="20"/>
        </w:rPr>
        <w:t>.2.2013</w:t>
      </w: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sz w:val="20"/>
          <w:szCs w:val="20"/>
        </w:rPr>
      </w:pPr>
    </w:p>
    <w:p w:rsidR="00D21F7E" w:rsidRPr="00ED1313" w:rsidRDefault="00D21F7E" w:rsidP="001F75B4">
      <w:pPr>
        <w:rPr>
          <w:rFonts w:ascii="Tahoma" w:hAnsi="Tahoma" w:cs="Tahoma"/>
          <w:b/>
          <w:bCs/>
          <w:sz w:val="20"/>
          <w:szCs w:val="20"/>
          <w:u w:val="single"/>
        </w:rPr>
      </w:pPr>
      <w:r w:rsidRPr="00ED1313">
        <w:rPr>
          <w:rFonts w:ascii="Tahoma" w:hAnsi="Tahoma" w:cs="Tahoma"/>
          <w:b/>
          <w:bCs/>
          <w:sz w:val="20"/>
          <w:szCs w:val="20"/>
          <w:u w:val="single"/>
        </w:rPr>
        <w:t>Zadavatel:</w:t>
      </w:r>
    </w:p>
    <w:p w:rsidR="00D21F7E" w:rsidRPr="00ED1313" w:rsidRDefault="00D21F7E" w:rsidP="001F75B4">
      <w:pPr>
        <w:rPr>
          <w:rFonts w:ascii="Tahoma" w:hAnsi="Tahoma" w:cs="Tahoma"/>
          <w:b/>
          <w:bCs/>
          <w:sz w:val="20"/>
          <w:szCs w:val="20"/>
          <w:u w:val="single"/>
        </w:rPr>
      </w:pPr>
    </w:p>
    <w:p w:rsidR="00D21F7E" w:rsidRPr="00ED1313" w:rsidRDefault="00D21F7E" w:rsidP="00B25CA6">
      <w:pPr>
        <w:spacing w:line="360" w:lineRule="auto"/>
        <w:rPr>
          <w:rFonts w:ascii="Tahoma" w:hAnsi="Tahoma" w:cs="Tahoma"/>
          <w:sz w:val="20"/>
          <w:szCs w:val="20"/>
        </w:rPr>
      </w:pPr>
      <w:r w:rsidRPr="00ED1313">
        <w:rPr>
          <w:rFonts w:ascii="Tahoma" w:hAnsi="Tahoma" w:cs="Tahoma"/>
          <w:b/>
          <w:bCs/>
          <w:sz w:val="20"/>
          <w:szCs w:val="20"/>
        </w:rPr>
        <w:t>Soukromá střední škola MAJA, s.r.o.</w:t>
      </w:r>
    </w:p>
    <w:p w:rsidR="00D21F7E" w:rsidRPr="00ED1313" w:rsidRDefault="00D21F7E" w:rsidP="00B25CA6">
      <w:pPr>
        <w:spacing w:line="360" w:lineRule="auto"/>
        <w:rPr>
          <w:rFonts w:ascii="Tahoma" w:hAnsi="Tahoma" w:cs="Tahoma"/>
          <w:sz w:val="20"/>
          <w:szCs w:val="20"/>
        </w:rPr>
      </w:pPr>
      <w:r w:rsidRPr="00ED1313">
        <w:rPr>
          <w:rFonts w:ascii="Tahoma" w:hAnsi="Tahoma" w:cs="Tahoma"/>
          <w:sz w:val="20"/>
          <w:szCs w:val="20"/>
        </w:rPr>
        <w:t>Viničná 463</w:t>
      </w:r>
    </w:p>
    <w:p w:rsidR="00D21F7E" w:rsidRPr="00ED1313" w:rsidRDefault="00D21F7E" w:rsidP="00B25CA6">
      <w:pPr>
        <w:spacing w:line="360" w:lineRule="auto"/>
        <w:rPr>
          <w:rFonts w:ascii="Tahoma" w:hAnsi="Tahoma" w:cs="Tahoma"/>
          <w:sz w:val="20"/>
          <w:szCs w:val="20"/>
        </w:rPr>
      </w:pPr>
      <w:r w:rsidRPr="00ED1313">
        <w:rPr>
          <w:rFonts w:ascii="Tahoma" w:hAnsi="Tahoma" w:cs="Tahoma"/>
          <w:sz w:val="20"/>
          <w:szCs w:val="20"/>
        </w:rPr>
        <w:t>Mladá Boleslav, 293 01</w:t>
      </w:r>
    </w:p>
    <w:p w:rsidR="00D21F7E" w:rsidRPr="00ED1313" w:rsidRDefault="00D21F7E" w:rsidP="002D0C2F">
      <w:pPr>
        <w:widowControl w:val="0"/>
        <w:autoSpaceDE w:val="0"/>
        <w:autoSpaceDN w:val="0"/>
        <w:adjustRightInd w:val="0"/>
        <w:ind w:right="-20"/>
        <w:rPr>
          <w:rFonts w:ascii="Tahoma" w:hAnsi="Tahoma" w:cs="Tahoma"/>
          <w:b/>
          <w:bCs/>
          <w:spacing w:val="-2"/>
          <w:w w:val="99"/>
          <w:sz w:val="20"/>
          <w:szCs w:val="20"/>
        </w:rPr>
      </w:pPr>
      <w:r w:rsidRPr="00ED1313">
        <w:rPr>
          <w:rFonts w:ascii="Tahoma" w:hAnsi="Tahoma" w:cs="Tahoma"/>
          <w:b/>
          <w:bCs/>
          <w:spacing w:val="-2"/>
          <w:w w:val="99"/>
          <w:sz w:val="20"/>
          <w:szCs w:val="20"/>
        </w:rPr>
        <w:t xml:space="preserve">                                             </w:t>
      </w:r>
    </w:p>
    <w:p w:rsidR="00D21F7E" w:rsidRPr="00ED1313" w:rsidRDefault="00D21F7E" w:rsidP="002D0C2F">
      <w:pPr>
        <w:widowControl w:val="0"/>
        <w:autoSpaceDE w:val="0"/>
        <w:autoSpaceDN w:val="0"/>
        <w:adjustRightInd w:val="0"/>
        <w:ind w:left="2042" w:right="-20"/>
        <w:rPr>
          <w:rFonts w:ascii="Tahoma" w:hAnsi="Tahoma" w:cs="Tahoma"/>
          <w:spacing w:val="1"/>
          <w:w w:val="99"/>
          <w:position w:val="-1"/>
          <w:sz w:val="20"/>
          <w:szCs w:val="20"/>
        </w:rPr>
      </w:pPr>
    </w:p>
    <w:p w:rsidR="00D21F7E" w:rsidRPr="00ED1313" w:rsidRDefault="00D21F7E" w:rsidP="00FD3534">
      <w:pPr>
        <w:pStyle w:val="ListParagraph"/>
        <w:widowControl w:val="0"/>
        <w:numPr>
          <w:ilvl w:val="0"/>
          <w:numId w:val="10"/>
        </w:numPr>
        <w:autoSpaceDE w:val="0"/>
        <w:autoSpaceDN w:val="0"/>
        <w:adjustRightInd w:val="0"/>
        <w:ind w:left="540" w:right="-20" w:hanging="540"/>
        <w:rPr>
          <w:rFonts w:ascii="Tahoma" w:hAnsi="Tahoma" w:cs="Tahoma"/>
          <w:b/>
          <w:bCs/>
          <w:spacing w:val="1"/>
          <w:w w:val="99"/>
          <w:position w:val="-1"/>
          <w:sz w:val="20"/>
          <w:szCs w:val="20"/>
          <w:u w:val="single"/>
        </w:rPr>
      </w:pPr>
      <w:r w:rsidRPr="00ED1313">
        <w:rPr>
          <w:rFonts w:ascii="Tahoma" w:hAnsi="Tahoma" w:cs="Tahoma"/>
          <w:b/>
          <w:bCs/>
          <w:spacing w:val="1"/>
          <w:w w:val="99"/>
          <w:position w:val="-1"/>
          <w:sz w:val="20"/>
          <w:szCs w:val="20"/>
          <w:u w:val="single"/>
        </w:rPr>
        <w:t>ZÁKLADNÍ USTANOVENÍ</w:t>
      </w:r>
    </w:p>
    <w:p w:rsidR="00D21F7E" w:rsidRPr="00ED1313" w:rsidRDefault="00D21F7E" w:rsidP="00D96ABC">
      <w:pPr>
        <w:pStyle w:val="ListParagraph"/>
        <w:widowControl w:val="0"/>
        <w:autoSpaceDE w:val="0"/>
        <w:autoSpaceDN w:val="0"/>
        <w:adjustRightInd w:val="0"/>
        <w:ind w:left="1080" w:right="-20"/>
        <w:rPr>
          <w:rFonts w:ascii="Tahoma" w:hAnsi="Tahoma" w:cs="Tahoma"/>
          <w:spacing w:val="1"/>
          <w:w w:val="99"/>
          <w:position w:val="-1"/>
          <w:sz w:val="20"/>
          <w:szCs w:val="20"/>
        </w:rPr>
      </w:pPr>
    </w:p>
    <w:p w:rsidR="00D21F7E" w:rsidRPr="00ED1313" w:rsidRDefault="00D21F7E" w:rsidP="00FD3534">
      <w:pPr>
        <w:pStyle w:val="ListParagraph"/>
        <w:widowControl w:val="0"/>
        <w:numPr>
          <w:ilvl w:val="0"/>
          <w:numId w:val="11"/>
        </w:numPr>
        <w:autoSpaceDE w:val="0"/>
        <w:autoSpaceDN w:val="0"/>
        <w:adjustRightInd w:val="0"/>
        <w:ind w:left="720" w:right="-20"/>
        <w:rPr>
          <w:rFonts w:ascii="Tahoma" w:hAnsi="Tahoma" w:cs="Tahoma"/>
          <w:b/>
          <w:bCs/>
          <w:spacing w:val="1"/>
          <w:w w:val="99"/>
          <w:position w:val="-1"/>
          <w:sz w:val="20"/>
          <w:szCs w:val="20"/>
          <w:u w:val="single"/>
        </w:rPr>
      </w:pPr>
      <w:r w:rsidRPr="00ED1313">
        <w:rPr>
          <w:rFonts w:ascii="Tahoma" w:hAnsi="Tahoma" w:cs="Tahoma"/>
          <w:b/>
          <w:bCs/>
          <w:spacing w:val="1"/>
          <w:w w:val="99"/>
          <w:position w:val="-1"/>
          <w:sz w:val="20"/>
          <w:szCs w:val="20"/>
          <w:u w:val="single"/>
        </w:rPr>
        <w:t>Identifikační a kontaktní údaje veřejného zadavatele</w:t>
      </w:r>
    </w:p>
    <w:p w:rsidR="00D21F7E" w:rsidRPr="00ED1313" w:rsidRDefault="00D21F7E" w:rsidP="00FD3534">
      <w:pPr>
        <w:pStyle w:val="ListParagraph"/>
        <w:widowControl w:val="0"/>
        <w:autoSpaceDE w:val="0"/>
        <w:autoSpaceDN w:val="0"/>
        <w:adjustRightInd w:val="0"/>
        <w:ind w:right="-20" w:hanging="360"/>
        <w:rPr>
          <w:rFonts w:ascii="Tahoma" w:hAnsi="Tahoma" w:cs="Tahoma"/>
          <w:spacing w:val="1"/>
          <w:w w:val="99"/>
          <w:position w:val="-1"/>
          <w:sz w:val="20"/>
          <w:szCs w:val="20"/>
        </w:rPr>
      </w:pP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Soukromá střední škola MAJA, s.r.o.</w:t>
      </w: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Viničná 463, Mladá Boleslav, 293 01</w:t>
      </w: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tel.: 602692098</w:t>
      </w: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Zastoupení: Mgr. Jana Dyršmídová</w:t>
      </w: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Kontaktní osoba: Jan Mikeš</w:t>
      </w: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p>
    <w:p w:rsidR="00D21F7E" w:rsidRPr="00ED1313" w:rsidRDefault="00D21F7E" w:rsidP="00FD3534">
      <w:pPr>
        <w:pStyle w:val="ListParagraph"/>
        <w:widowControl w:val="0"/>
        <w:autoSpaceDE w:val="0"/>
        <w:autoSpaceDN w:val="0"/>
        <w:adjustRightInd w:val="0"/>
        <w:ind w:right="-20" w:hanging="360"/>
        <w:rPr>
          <w:rFonts w:ascii="Tahoma" w:hAnsi="Tahoma" w:cs="Tahoma"/>
          <w:sz w:val="20"/>
          <w:szCs w:val="20"/>
        </w:rPr>
      </w:pPr>
      <w:r w:rsidRPr="00ED1313">
        <w:rPr>
          <w:rFonts w:ascii="Tahoma" w:hAnsi="Tahoma" w:cs="Tahoma"/>
          <w:sz w:val="20"/>
          <w:szCs w:val="20"/>
        </w:rPr>
        <w:t>IČO: 25121367</w:t>
      </w:r>
    </w:p>
    <w:p w:rsidR="00D21F7E" w:rsidRPr="00ED1313" w:rsidRDefault="00D21F7E" w:rsidP="00FD3534">
      <w:pPr>
        <w:pStyle w:val="ListParagraph"/>
        <w:widowControl w:val="0"/>
        <w:autoSpaceDE w:val="0"/>
        <w:autoSpaceDN w:val="0"/>
        <w:adjustRightInd w:val="0"/>
        <w:ind w:right="-20" w:hanging="360"/>
        <w:rPr>
          <w:rFonts w:ascii="Tahoma" w:hAnsi="Tahoma" w:cs="Tahoma"/>
          <w:spacing w:val="1"/>
          <w:w w:val="99"/>
          <w:position w:val="-1"/>
          <w:sz w:val="20"/>
          <w:szCs w:val="20"/>
        </w:rPr>
      </w:pPr>
    </w:p>
    <w:p w:rsidR="00D21F7E" w:rsidRPr="00ED1313" w:rsidRDefault="00D21F7E" w:rsidP="00FD3534">
      <w:pPr>
        <w:pStyle w:val="ListParagraph"/>
        <w:widowControl w:val="0"/>
        <w:numPr>
          <w:ilvl w:val="0"/>
          <w:numId w:val="11"/>
        </w:numPr>
        <w:autoSpaceDE w:val="0"/>
        <w:autoSpaceDN w:val="0"/>
        <w:adjustRightInd w:val="0"/>
        <w:spacing w:line="276" w:lineRule="auto"/>
        <w:ind w:left="720" w:right="-20"/>
        <w:jc w:val="both"/>
        <w:rPr>
          <w:rFonts w:ascii="Tahoma" w:hAnsi="Tahoma" w:cs="Tahoma"/>
          <w:b/>
          <w:bCs/>
          <w:sz w:val="20"/>
          <w:szCs w:val="20"/>
        </w:rPr>
      </w:pPr>
      <w:r w:rsidRPr="00ED1313">
        <w:rPr>
          <w:rFonts w:ascii="Tahoma" w:hAnsi="Tahoma" w:cs="Tahoma"/>
          <w:b/>
          <w:bCs/>
          <w:spacing w:val="1"/>
          <w:w w:val="99"/>
          <w:position w:val="-1"/>
          <w:sz w:val="20"/>
          <w:szCs w:val="20"/>
          <w:u w:val="single"/>
        </w:rPr>
        <w:t xml:space="preserve">Specifikace zakázky </w:t>
      </w:r>
    </w:p>
    <w:p w:rsidR="00D21F7E" w:rsidRPr="00ED1313" w:rsidRDefault="00D21F7E" w:rsidP="00ED1313">
      <w:pPr>
        <w:pStyle w:val="ListParagraph"/>
        <w:spacing w:line="276" w:lineRule="auto"/>
        <w:ind w:left="360"/>
        <w:jc w:val="both"/>
        <w:rPr>
          <w:rFonts w:ascii="Tahoma" w:hAnsi="Tahoma" w:cs="Tahoma"/>
          <w:sz w:val="20"/>
          <w:szCs w:val="20"/>
        </w:rPr>
      </w:pPr>
      <w:r w:rsidRPr="00ED1313">
        <w:rPr>
          <w:rFonts w:ascii="Tahoma" w:hAnsi="Tahoma" w:cs="Tahoma"/>
          <w:b/>
          <w:bCs/>
          <w:sz w:val="20"/>
          <w:szCs w:val="20"/>
        </w:rPr>
        <w:t>Veřejná zakázka malého rozsahu</w:t>
      </w:r>
      <w:r w:rsidRPr="00ED1313">
        <w:rPr>
          <w:rFonts w:ascii="Tahoma" w:hAnsi="Tahoma" w:cs="Tahoma"/>
          <w:sz w:val="20"/>
          <w:szCs w:val="20"/>
        </w:rPr>
        <w:t xml:space="preserve"> na dodávku</w:t>
      </w:r>
      <w:r>
        <w:rPr>
          <w:rFonts w:ascii="Tahoma" w:hAnsi="Tahoma" w:cs="Tahoma"/>
          <w:sz w:val="20"/>
          <w:szCs w:val="20"/>
        </w:rPr>
        <w:t xml:space="preserve"> zboží zadaná mimo režim zákona </w:t>
      </w:r>
      <w:r w:rsidRPr="00ED1313">
        <w:rPr>
          <w:rFonts w:ascii="Tahoma" w:hAnsi="Tahoma" w:cs="Tahoma"/>
          <w:sz w:val="20"/>
          <w:szCs w:val="20"/>
        </w:rPr>
        <w:t xml:space="preserve">č. 137/2006 Sb. o veřejných zakázkách ve znění pozdějších předpisů. </w:t>
      </w: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b/>
          <w:bCs/>
          <w:spacing w:val="1"/>
          <w:w w:val="99"/>
          <w:position w:val="-1"/>
          <w:sz w:val="20"/>
          <w:szCs w:val="20"/>
        </w:rPr>
      </w:pP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b/>
          <w:bCs/>
          <w:spacing w:val="1"/>
          <w:w w:val="99"/>
          <w:position w:val="-1"/>
          <w:sz w:val="20"/>
          <w:szCs w:val="20"/>
        </w:rPr>
      </w:pPr>
      <w:r w:rsidRPr="00ED1313">
        <w:rPr>
          <w:rFonts w:ascii="Tahoma" w:hAnsi="Tahoma" w:cs="Tahoma"/>
          <w:b/>
          <w:bCs/>
          <w:spacing w:val="1"/>
          <w:w w:val="99"/>
          <w:position w:val="-1"/>
          <w:sz w:val="20"/>
          <w:szCs w:val="20"/>
        </w:rPr>
        <w:t xml:space="preserve">Název veřejné zakázky </w:t>
      </w: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sz w:val="20"/>
          <w:szCs w:val="20"/>
        </w:rPr>
      </w:pPr>
      <w:r w:rsidRPr="00ED1313">
        <w:rPr>
          <w:rFonts w:ascii="Tahoma" w:hAnsi="Tahoma" w:cs="Tahoma"/>
          <w:sz w:val="20"/>
          <w:szCs w:val="20"/>
        </w:rPr>
        <w:t>Dodávka a instalace VT a interaktivní výukové techniky, SSŠ MAJA, s.r.o.</w:t>
      </w: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spacing w:val="1"/>
          <w:w w:val="99"/>
          <w:position w:val="-1"/>
          <w:sz w:val="20"/>
          <w:szCs w:val="20"/>
        </w:rPr>
      </w:pP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b/>
          <w:bCs/>
          <w:spacing w:val="1"/>
          <w:w w:val="99"/>
          <w:position w:val="-1"/>
          <w:sz w:val="20"/>
          <w:szCs w:val="20"/>
        </w:rPr>
      </w:pPr>
      <w:r w:rsidRPr="00ED1313">
        <w:rPr>
          <w:rFonts w:ascii="Tahoma" w:hAnsi="Tahoma" w:cs="Tahoma"/>
          <w:b/>
          <w:bCs/>
          <w:spacing w:val="1"/>
          <w:w w:val="99"/>
          <w:position w:val="-1"/>
          <w:sz w:val="20"/>
          <w:szCs w:val="20"/>
        </w:rPr>
        <w:t xml:space="preserve">Předmět veřejné zakázky </w:t>
      </w:r>
    </w:p>
    <w:p w:rsidR="00D21F7E" w:rsidRPr="00ED1313" w:rsidRDefault="00D21F7E" w:rsidP="00ED1313">
      <w:pPr>
        <w:spacing w:line="276" w:lineRule="auto"/>
        <w:ind w:left="360"/>
        <w:jc w:val="both"/>
        <w:rPr>
          <w:rFonts w:ascii="Tahoma" w:hAnsi="Tahoma" w:cs="Tahoma"/>
          <w:sz w:val="20"/>
          <w:szCs w:val="20"/>
        </w:rPr>
      </w:pPr>
      <w:r w:rsidRPr="00ED1313">
        <w:rPr>
          <w:rFonts w:ascii="Tahoma" w:hAnsi="Tahoma" w:cs="Tahoma"/>
          <w:sz w:val="20"/>
          <w:szCs w:val="20"/>
        </w:rPr>
        <w:t>Předmětem zakázky je dodávka a instalace audiovizuální a výpočetní techniky včetně softwaru. Součástí zakázky je doprava, instalace a poskytnutí ostatních služeb spočívajících v uvedení pořizovaného zboží do provozu v místě k tomu vymezeném zadavatelem, tj. v místě plnění zakázky.</w:t>
      </w:r>
    </w:p>
    <w:p w:rsidR="00D21F7E" w:rsidRPr="00ED1313" w:rsidRDefault="00D21F7E" w:rsidP="00FD3534">
      <w:pPr>
        <w:pStyle w:val="BodyText"/>
        <w:spacing w:line="276" w:lineRule="auto"/>
        <w:ind w:left="720" w:hanging="360"/>
        <w:rPr>
          <w:rFonts w:ascii="Tahoma" w:hAnsi="Tahoma" w:cs="Tahoma"/>
          <w:sz w:val="20"/>
          <w:szCs w:val="20"/>
          <w:lang w:val="cs-CZ"/>
        </w:rPr>
      </w:pP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b/>
          <w:bCs/>
          <w:spacing w:val="1"/>
          <w:w w:val="99"/>
          <w:position w:val="-1"/>
          <w:sz w:val="20"/>
          <w:szCs w:val="20"/>
        </w:rPr>
      </w:pPr>
      <w:r w:rsidRPr="00ED1313">
        <w:rPr>
          <w:rFonts w:ascii="Tahoma" w:hAnsi="Tahoma" w:cs="Tahoma"/>
          <w:b/>
          <w:bCs/>
          <w:spacing w:val="1"/>
          <w:w w:val="99"/>
          <w:position w:val="-1"/>
          <w:sz w:val="20"/>
          <w:szCs w:val="20"/>
        </w:rPr>
        <w:t>Místo plnění veřejné zakázky</w:t>
      </w: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sz w:val="20"/>
          <w:szCs w:val="20"/>
        </w:rPr>
      </w:pPr>
      <w:r w:rsidRPr="00ED1313">
        <w:rPr>
          <w:rFonts w:ascii="Tahoma" w:hAnsi="Tahoma" w:cs="Tahoma"/>
          <w:sz w:val="20"/>
          <w:szCs w:val="20"/>
        </w:rPr>
        <w:t>Soukromá střední škola MAJA, s.r.o.</w:t>
      </w: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sz w:val="20"/>
          <w:szCs w:val="20"/>
        </w:rPr>
      </w:pPr>
      <w:r w:rsidRPr="00ED1313">
        <w:rPr>
          <w:rFonts w:ascii="Tahoma" w:hAnsi="Tahoma" w:cs="Tahoma"/>
          <w:sz w:val="20"/>
          <w:szCs w:val="20"/>
        </w:rPr>
        <w:t>Železná 107, Mladá Boleslav</w:t>
      </w: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sz w:val="20"/>
          <w:szCs w:val="20"/>
        </w:rPr>
      </w:pP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b/>
          <w:bCs/>
          <w:sz w:val="20"/>
          <w:szCs w:val="20"/>
          <w:u w:val="single"/>
        </w:rPr>
      </w:pPr>
      <w:r w:rsidRPr="00ED1313">
        <w:rPr>
          <w:rFonts w:ascii="Tahoma" w:hAnsi="Tahoma" w:cs="Tahoma"/>
          <w:b/>
          <w:bCs/>
          <w:sz w:val="20"/>
          <w:szCs w:val="20"/>
          <w:u w:val="single"/>
        </w:rPr>
        <w:t>Doba plnění veřejné zakázky</w:t>
      </w: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sz w:val="20"/>
          <w:szCs w:val="20"/>
        </w:rPr>
      </w:pPr>
      <w:r w:rsidRPr="00ED1313">
        <w:rPr>
          <w:rFonts w:ascii="Tahoma" w:hAnsi="Tahoma" w:cs="Tahoma"/>
          <w:sz w:val="20"/>
          <w:szCs w:val="20"/>
        </w:rPr>
        <w:t>Zakázky bude realizována do 30.4.2013</w:t>
      </w:r>
    </w:p>
    <w:p w:rsidR="00D21F7E" w:rsidRPr="00ED1313" w:rsidRDefault="00D21F7E" w:rsidP="00FD3534">
      <w:pPr>
        <w:pStyle w:val="ListParagraph"/>
        <w:widowControl w:val="0"/>
        <w:autoSpaceDE w:val="0"/>
        <w:autoSpaceDN w:val="0"/>
        <w:adjustRightInd w:val="0"/>
        <w:spacing w:line="276" w:lineRule="auto"/>
        <w:ind w:right="-20" w:hanging="360"/>
        <w:rPr>
          <w:rFonts w:ascii="Tahoma" w:hAnsi="Tahoma" w:cs="Tahoma"/>
          <w:sz w:val="20"/>
          <w:szCs w:val="20"/>
        </w:rPr>
      </w:pPr>
    </w:p>
    <w:p w:rsidR="00D21F7E" w:rsidRPr="00ED1313" w:rsidRDefault="00D21F7E" w:rsidP="00FD3534">
      <w:pPr>
        <w:spacing w:line="276" w:lineRule="auto"/>
        <w:ind w:left="720" w:hanging="360"/>
        <w:jc w:val="both"/>
        <w:rPr>
          <w:rFonts w:ascii="Tahoma" w:hAnsi="Tahoma" w:cs="Tahoma"/>
          <w:b/>
          <w:bCs/>
          <w:sz w:val="20"/>
          <w:szCs w:val="20"/>
          <w:u w:val="single"/>
        </w:rPr>
      </w:pPr>
    </w:p>
    <w:p w:rsidR="00D21F7E" w:rsidRPr="00ED1313" w:rsidRDefault="00D21F7E" w:rsidP="00FD3534">
      <w:pPr>
        <w:spacing w:line="276" w:lineRule="auto"/>
        <w:ind w:left="720" w:hanging="360"/>
        <w:jc w:val="both"/>
        <w:rPr>
          <w:rFonts w:ascii="Tahoma" w:hAnsi="Tahoma" w:cs="Tahoma"/>
          <w:b/>
          <w:bCs/>
          <w:sz w:val="20"/>
          <w:szCs w:val="20"/>
          <w:u w:val="single"/>
        </w:rPr>
      </w:pPr>
      <w:r w:rsidRPr="00ED1313">
        <w:rPr>
          <w:rFonts w:ascii="Tahoma" w:hAnsi="Tahoma" w:cs="Tahoma"/>
          <w:b/>
          <w:bCs/>
          <w:sz w:val="20"/>
          <w:szCs w:val="20"/>
          <w:u w:val="single"/>
        </w:rPr>
        <w:t xml:space="preserve">Plnění se skládá: </w:t>
      </w:r>
    </w:p>
    <w:p w:rsidR="00D21F7E" w:rsidRPr="00ED1313" w:rsidRDefault="00D21F7E" w:rsidP="00FD3534">
      <w:pPr>
        <w:spacing w:line="276" w:lineRule="auto"/>
        <w:ind w:left="720" w:hanging="360"/>
        <w:jc w:val="both"/>
        <w:rPr>
          <w:rFonts w:ascii="Tahoma" w:hAnsi="Tahoma" w:cs="Tahoma"/>
          <w:sz w:val="20"/>
          <w:szCs w:val="20"/>
        </w:rPr>
      </w:pPr>
      <w:r w:rsidRPr="00ED1313">
        <w:rPr>
          <w:rFonts w:ascii="Tahoma" w:hAnsi="Tahoma" w:cs="Tahoma"/>
          <w:sz w:val="20"/>
          <w:szCs w:val="20"/>
        </w:rPr>
        <w:t>1) dodávka techniky</w:t>
      </w:r>
    </w:p>
    <w:p w:rsidR="00D21F7E" w:rsidRPr="00ED1313" w:rsidRDefault="00D21F7E" w:rsidP="00FD3534">
      <w:pPr>
        <w:spacing w:line="276" w:lineRule="auto"/>
        <w:ind w:left="720" w:hanging="360"/>
        <w:jc w:val="both"/>
        <w:rPr>
          <w:rFonts w:ascii="Tahoma" w:hAnsi="Tahoma" w:cs="Tahoma"/>
          <w:sz w:val="20"/>
          <w:szCs w:val="20"/>
        </w:rPr>
      </w:pPr>
      <w:r w:rsidRPr="00ED1313">
        <w:rPr>
          <w:rFonts w:ascii="Tahoma" w:hAnsi="Tahoma" w:cs="Tahoma"/>
          <w:sz w:val="20"/>
          <w:szCs w:val="20"/>
        </w:rPr>
        <w:t>2) instalace a dodávka softwaru</w:t>
      </w:r>
    </w:p>
    <w:p w:rsidR="00D21F7E" w:rsidRPr="00ED1313" w:rsidRDefault="00D21F7E" w:rsidP="00FD3534">
      <w:pPr>
        <w:spacing w:line="276" w:lineRule="auto"/>
        <w:ind w:left="720" w:hanging="360"/>
        <w:jc w:val="both"/>
        <w:rPr>
          <w:rFonts w:ascii="Tahoma" w:hAnsi="Tahoma" w:cs="Tahoma"/>
          <w:sz w:val="20"/>
          <w:szCs w:val="20"/>
        </w:rPr>
      </w:pPr>
      <w:r w:rsidRPr="00ED1313">
        <w:rPr>
          <w:rFonts w:ascii="Tahoma" w:hAnsi="Tahoma" w:cs="Tahoma"/>
          <w:sz w:val="20"/>
          <w:szCs w:val="20"/>
        </w:rPr>
        <w:t>3) instalace všech dílčích částí</w:t>
      </w:r>
    </w:p>
    <w:p w:rsidR="00D21F7E" w:rsidRPr="00ED1313" w:rsidRDefault="00D21F7E" w:rsidP="00FD3534">
      <w:pPr>
        <w:spacing w:line="276" w:lineRule="auto"/>
        <w:ind w:left="720" w:hanging="360"/>
        <w:jc w:val="both"/>
        <w:rPr>
          <w:rFonts w:ascii="Tahoma" w:hAnsi="Tahoma" w:cs="Tahoma"/>
          <w:sz w:val="20"/>
          <w:szCs w:val="20"/>
        </w:rPr>
      </w:pPr>
      <w:r w:rsidRPr="00ED1313">
        <w:rPr>
          <w:rFonts w:ascii="Tahoma" w:hAnsi="Tahoma" w:cs="Tahoma"/>
          <w:sz w:val="20"/>
          <w:szCs w:val="20"/>
        </w:rPr>
        <w:t xml:space="preserve">4) zkušební provoz </w:t>
      </w:r>
    </w:p>
    <w:p w:rsidR="00D21F7E" w:rsidRPr="00ED1313" w:rsidRDefault="00D21F7E" w:rsidP="00FD3534">
      <w:pPr>
        <w:spacing w:line="276" w:lineRule="auto"/>
        <w:ind w:left="720" w:hanging="360"/>
        <w:jc w:val="both"/>
        <w:rPr>
          <w:rFonts w:ascii="Tahoma" w:hAnsi="Tahoma" w:cs="Tahoma"/>
          <w:sz w:val="20"/>
          <w:szCs w:val="20"/>
        </w:rPr>
      </w:pPr>
    </w:p>
    <w:p w:rsidR="00D21F7E" w:rsidRPr="00ED1313" w:rsidRDefault="00D21F7E" w:rsidP="00ED1313">
      <w:pPr>
        <w:spacing w:line="276" w:lineRule="auto"/>
        <w:ind w:left="360"/>
        <w:jc w:val="both"/>
        <w:rPr>
          <w:rFonts w:ascii="Tahoma" w:hAnsi="Tahoma" w:cs="Tahoma"/>
          <w:sz w:val="20"/>
          <w:szCs w:val="20"/>
        </w:rPr>
      </w:pPr>
      <w:r w:rsidRPr="00ED1313">
        <w:rPr>
          <w:rFonts w:ascii="Tahoma" w:hAnsi="Tahoma" w:cs="Tahoma"/>
          <w:sz w:val="20"/>
          <w:szCs w:val="20"/>
        </w:rPr>
        <w:t xml:space="preserve">Zkušebním provozem se rozumí doba určení k ověření funkčnosti systému, bezpečnosti produktu a vhodnosti pro pracoviště Zadavatele. </w:t>
      </w:r>
    </w:p>
    <w:p w:rsidR="00D21F7E" w:rsidRPr="00ED1313" w:rsidRDefault="00D21F7E" w:rsidP="00ED1313">
      <w:pPr>
        <w:spacing w:line="276" w:lineRule="auto"/>
        <w:ind w:left="360"/>
        <w:jc w:val="both"/>
        <w:rPr>
          <w:rFonts w:ascii="Tahoma" w:hAnsi="Tahoma" w:cs="Tahoma"/>
          <w:sz w:val="20"/>
          <w:szCs w:val="20"/>
        </w:rPr>
      </w:pPr>
      <w:r w:rsidRPr="00ED1313">
        <w:rPr>
          <w:rFonts w:ascii="Tahoma" w:hAnsi="Tahoma" w:cs="Tahoma"/>
          <w:sz w:val="20"/>
          <w:szCs w:val="20"/>
        </w:rPr>
        <w:t>Součástí zakázky je doprava, instalace a poskytnutí ostatních služeb spočívajících v uvedení pořizovaného zboží do provozu v místě k tomu vymezeném zadavatelem, tj. v místě plnění zakázky.</w:t>
      </w:r>
    </w:p>
    <w:p w:rsidR="00D21F7E" w:rsidRPr="00ED1313" w:rsidRDefault="00D21F7E" w:rsidP="00FD3534">
      <w:pPr>
        <w:spacing w:line="276" w:lineRule="auto"/>
        <w:ind w:left="720" w:hanging="360"/>
        <w:jc w:val="both"/>
        <w:rPr>
          <w:rFonts w:ascii="Tahoma" w:hAnsi="Tahoma" w:cs="Tahoma"/>
          <w:sz w:val="20"/>
          <w:szCs w:val="20"/>
        </w:rPr>
      </w:pPr>
    </w:p>
    <w:p w:rsidR="00D21F7E" w:rsidRPr="00ED1313" w:rsidRDefault="00D21F7E" w:rsidP="00FD3534">
      <w:pPr>
        <w:spacing w:line="276" w:lineRule="auto"/>
        <w:ind w:left="720" w:hanging="360"/>
        <w:jc w:val="both"/>
        <w:rPr>
          <w:rFonts w:ascii="Tahoma" w:hAnsi="Tahoma" w:cs="Tahoma"/>
          <w:b/>
          <w:bCs/>
          <w:sz w:val="20"/>
          <w:szCs w:val="20"/>
        </w:rPr>
      </w:pPr>
      <w:r w:rsidRPr="00ED1313">
        <w:rPr>
          <w:rFonts w:ascii="Tahoma" w:hAnsi="Tahoma" w:cs="Tahoma"/>
          <w:b/>
          <w:bCs/>
          <w:sz w:val="20"/>
          <w:szCs w:val="20"/>
        </w:rPr>
        <w:t>Předpokládaná hodnota veřejné zakázky</w:t>
      </w:r>
    </w:p>
    <w:p w:rsidR="00D21F7E" w:rsidRPr="00ED1313" w:rsidRDefault="00D21F7E" w:rsidP="00FD3534">
      <w:pPr>
        <w:pStyle w:val="ListParagraph"/>
        <w:spacing w:line="276" w:lineRule="auto"/>
        <w:ind w:hanging="360"/>
        <w:rPr>
          <w:rFonts w:ascii="Tahoma" w:hAnsi="Tahoma" w:cs="Tahoma"/>
          <w:color w:val="000000"/>
          <w:sz w:val="20"/>
          <w:szCs w:val="20"/>
        </w:rPr>
      </w:pPr>
      <w:r w:rsidRPr="00ED1313">
        <w:rPr>
          <w:rFonts w:ascii="Tahoma" w:hAnsi="Tahoma" w:cs="Tahoma"/>
          <w:sz w:val="20"/>
          <w:szCs w:val="20"/>
        </w:rPr>
        <w:t xml:space="preserve">Předpokládaná celková maximální cena zakázky činí </w:t>
      </w:r>
      <w:r w:rsidRPr="00ED1313">
        <w:rPr>
          <w:rFonts w:ascii="Tahoma" w:hAnsi="Tahoma" w:cs="Tahoma"/>
          <w:b/>
          <w:bCs/>
          <w:sz w:val="20"/>
          <w:szCs w:val="20"/>
        </w:rPr>
        <w:t>bez DPH 350.000,- Kč</w:t>
      </w:r>
      <w:r w:rsidRPr="00ED1313">
        <w:rPr>
          <w:rFonts w:ascii="Tahoma" w:hAnsi="Tahoma" w:cs="Tahoma"/>
          <w:sz w:val="20"/>
          <w:szCs w:val="20"/>
        </w:rPr>
        <w:t>.</w:t>
      </w:r>
      <w:r w:rsidRPr="00ED1313">
        <w:rPr>
          <w:rFonts w:ascii="Tahoma" w:hAnsi="Tahoma" w:cs="Tahoma"/>
          <w:color w:val="000000"/>
          <w:sz w:val="20"/>
          <w:szCs w:val="20"/>
        </w:rPr>
        <w:t xml:space="preserve"> </w:t>
      </w:r>
    </w:p>
    <w:p w:rsidR="00D21F7E" w:rsidRPr="00ED1313" w:rsidRDefault="00D21F7E" w:rsidP="00FD3534">
      <w:pPr>
        <w:pStyle w:val="ListParagraph"/>
        <w:spacing w:line="276" w:lineRule="auto"/>
        <w:ind w:hanging="360"/>
        <w:rPr>
          <w:rFonts w:ascii="Tahoma" w:hAnsi="Tahoma" w:cs="Tahoma"/>
          <w:sz w:val="20"/>
          <w:szCs w:val="20"/>
        </w:rPr>
      </w:pPr>
      <w:r w:rsidRPr="00ED1313">
        <w:rPr>
          <w:rFonts w:ascii="Tahoma" w:hAnsi="Tahoma" w:cs="Tahoma"/>
          <w:sz w:val="20"/>
          <w:szCs w:val="20"/>
        </w:rPr>
        <w:t xml:space="preserve">Cena obsahuje již veškeré související náklady spojené s realizací předmětu této veřejné zakázky. </w:t>
      </w:r>
    </w:p>
    <w:p w:rsidR="00D21F7E" w:rsidRPr="00ED1313" w:rsidRDefault="00D21F7E" w:rsidP="00FD3534">
      <w:pPr>
        <w:pStyle w:val="ListParagraph"/>
        <w:spacing w:line="276" w:lineRule="auto"/>
        <w:ind w:hanging="360"/>
        <w:rPr>
          <w:rFonts w:ascii="Tahoma" w:hAnsi="Tahoma" w:cs="Tahoma"/>
          <w:sz w:val="20"/>
          <w:szCs w:val="20"/>
        </w:rPr>
      </w:pPr>
    </w:p>
    <w:p w:rsidR="00D21F7E" w:rsidRPr="00ED1313" w:rsidRDefault="00D21F7E" w:rsidP="00FD3534">
      <w:pPr>
        <w:pStyle w:val="ListParagraph"/>
        <w:spacing w:line="276" w:lineRule="auto"/>
        <w:ind w:hanging="360"/>
        <w:rPr>
          <w:rFonts w:ascii="Tahoma" w:hAnsi="Tahoma" w:cs="Tahoma"/>
          <w:b/>
          <w:bCs/>
          <w:sz w:val="20"/>
          <w:szCs w:val="20"/>
          <w:u w:val="single"/>
        </w:rPr>
      </w:pPr>
      <w:r w:rsidRPr="00ED1313">
        <w:rPr>
          <w:rFonts w:ascii="Tahoma" w:hAnsi="Tahoma" w:cs="Tahoma"/>
          <w:b/>
          <w:bCs/>
          <w:sz w:val="20"/>
          <w:szCs w:val="20"/>
          <w:u w:val="single"/>
        </w:rPr>
        <w:t>Podrobný popis předmětu zakázky</w:t>
      </w:r>
      <w:r>
        <w:rPr>
          <w:rFonts w:ascii="Tahoma" w:hAnsi="Tahoma" w:cs="Tahoma"/>
          <w:b/>
          <w:bCs/>
          <w:sz w:val="20"/>
          <w:szCs w:val="20"/>
          <w:u w:val="single"/>
        </w:rPr>
        <w:t xml:space="preserve"> (minimální konfigurace)</w:t>
      </w:r>
      <w:r w:rsidRPr="00ED1313">
        <w:rPr>
          <w:rFonts w:ascii="Tahoma" w:hAnsi="Tahoma" w:cs="Tahoma"/>
          <w:b/>
          <w:bCs/>
          <w:sz w:val="20"/>
          <w:szCs w:val="20"/>
          <w:u w:val="single"/>
        </w:rPr>
        <w:t>:</w:t>
      </w:r>
    </w:p>
    <w:p w:rsidR="00D21F7E" w:rsidRPr="00ED1313" w:rsidRDefault="00D21F7E" w:rsidP="00DF37F3">
      <w:pPr>
        <w:pStyle w:val="ListParagraph"/>
        <w:spacing w:line="276" w:lineRule="auto"/>
        <w:ind w:left="1416"/>
        <w:rPr>
          <w:rFonts w:ascii="Tahoma" w:hAnsi="Tahoma" w:cs="Tahoma"/>
          <w:b/>
          <w:bCs/>
          <w:sz w:val="20"/>
          <w:szCs w:val="20"/>
          <w:u w:val="single"/>
        </w:rPr>
      </w:pPr>
    </w:p>
    <w:p w:rsidR="00D21F7E" w:rsidRPr="00ED1313" w:rsidRDefault="00D21F7E" w:rsidP="00BB1901">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Interaktivní projektor, projekční tabule – 2 ks sestavy</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Projektor základní rozlišení: Full HD 1080p, ultrakrátká projekční vzdálenost</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Technologie: DLP</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Interní speakery. </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Svítivost: min. 3000 ANSI lumenů</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Vstupy :</w:t>
      </w:r>
      <w:r w:rsidRPr="00ED1313">
        <w:rPr>
          <w:rFonts w:ascii="Tahoma" w:hAnsi="Tahoma" w:cs="Tahoma"/>
          <w:b/>
          <w:bCs/>
          <w:color w:val="000000"/>
          <w:sz w:val="20"/>
          <w:szCs w:val="20"/>
        </w:rPr>
        <w:t xml:space="preserve"> </w:t>
      </w:r>
      <w:r w:rsidRPr="00ED1313">
        <w:rPr>
          <w:rFonts w:ascii="Tahoma" w:hAnsi="Tahoma" w:cs="Tahoma"/>
          <w:color w:val="000000"/>
          <w:sz w:val="20"/>
          <w:szCs w:val="20"/>
        </w:rPr>
        <w:t xml:space="preserve">HDMI, 15 Pin D-sub </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Projekční tabule:</w:t>
      </w:r>
      <w:r w:rsidRPr="00ED1313">
        <w:rPr>
          <w:rFonts w:ascii="Tahoma" w:hAnsi="Tahoma" w:cs="Tahoma"/>
          <w:color w:val="000000"/>
          <w:sz w:val="20"/>
          <w:szCs w:val="20"/>
        </w:rPr>
        <w:t xml:space="preserve"> kompatibilní s projektorem</w:t>
      </w:r>
    </w:p>
    <w:p w:rsidR="00D21F7E" w:rsidRPr="00ED1313" w:rsidRDefault="00D21F7E" w:rsidP="00BB1901">
      <w:pPr>
        <w:autoSpaceDE w:val="0"/>
        <w:autoSpaceDN w:val="0"/>
        <w:adjustRightInd w:val="0"/>
        <w:rPr>
          <w:rFonts w:ascii="Tahoma" w:hAnsi="Tahoma" w:cs="Tahoma"/>
          <w:b/>
          <w:bCs/>
          <w:color w:val="000000"/>
          <w:sz w:val="20"/>
          <w:szCs w:val="20"/>
        </w:rPr>
      </w:pPr>
    </w:p>
    <w:p w:rsidR="00D21F7E" w:rsidRPr="00ED1313" w:rsidRDefault="00D21F7E" w:rsidP="00BB1901">
      <w:pPr>
        <w:autoSpaceDE w:val="0"/>
        <w:autoSpaceDN w:val="0"/>
        <w:adjustRightInd w:val="0"/>
        <w:rPr>
          <w:rFonts w:ascii="Tahoma" w:hAnsi="Tahoma" w:cs="Tahoma"/>
          <w:b/>
          <w:bCs/>
          <w:color w:val="000000"/>
          <w:sz w:val="20"/>
          <w:szCs w:val="20"/>
        </w:rPr>
      </w:pPr>
    </w:p>
    <w:p w:rsidR="00D21F7E" w:rsidRPr="00ED1313" w:rsidRDefault="00D21F7E" w:rsidP="00BB1901">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Notebook – 2Ks</w:t>
      </w:r>
    </w:p>
    <w:p w:rsidR="00D21F7E" w:rsidRPr="00ED1313" w:rsidRDefault="00D21F7E" w:rsidP="00BB1901">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Parametry a specifikace:</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Procesor: s frekvencí min. 1,8 GHz, 4 jádra</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Operační paměť: min. 4 GB</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Displej: velikost min. 15"</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Pevný disk: min. 500 GB,</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Zabudovaný reproduktor</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Ethernet</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WiFi </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sluchátka s mikrofonem USB, vlastní zvuková karta,</w:t>
      </w:r>
    </w:p>
    <w:p w:rsidR="00D21F7E" w:rsidRPr="00ED1313" w:rsidRDefault="00D21F7E" w:rsidP="00BB1901">
      <w:pPr>
        <w:autoSpaceDE w:val="0"/>
        <w:autoSpaceDN w:val="0"/>
        <w:adjustRightInd w:val="0"/>
        <w:rPr>
          <w:rFonts w:ascii="Tahoma" w:hAnsi="Tahoma" w:cs="Tahoma"/>
          <w:b/>
          <w:bCs/>
          <w:color w:val="000000"/>
          <w:sz w:val="20"/>
          <w:szCs w:val="20"/>
        </w:rPr>
      </w:pPr>
    </w:p>
    <w:p w:rsidR="00D21F7E" w:rsidRPr="00ED1313" w:rsidRDefault="00D21F7E" w:rsidP="00BB1901">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Software pro notebooky - 2 Ks licence</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Operační systém: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Windows 7 Professional 64bit</w:t>
      </w:r>
    </w:p>
    <w:p w:rsidR="00D21F7E" w:rsidRPr="00ED1313" w:rsidRDefault="00D21F7E" w:rsidP="00BB1901">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Software: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Office 2007</w:t>
      </w:r>
    </w:p>
    <w:p w:rsidR="00D21F7E" w:rsidRPr="00ED1313" w:rsidRDefault="00D21F7E" w:rsidP="00BB1901">
      <w:pPr>
        <w:autoSpaceDE w:val="0"/>
        <w:autoSpaceDN w:val="0"/>
        <w:adjustRightInd w:val="0"/>
        <w:rPr>
          <w:rFonts w:ascii="Tahoma" w:hAnsi="Tahoma" w:cs="Tahoma"/>
          <w:color w:val="000000"/>
          <w:sz w:val="20"/>
          <w:szCs w:val="20"/>
        </w:rPr>
      </w:pPr>
    </w:p>
    <w:p w:rsidR="00D21F7E" w:rsidRPr="00ED1313" w:rsidRDefault="00D21F7E" w:rsidP="00BB1901">
      <w:pPr>
        <w:autoSpaceDE w:val="0"/>
        <w:autoSpaceDN w:val="0"/>
        <w:adjustRightInd w:val="0"/>
        <w:rPr>
          <w:rFonts w:ascii="Tahoma" w:hAnsi="Tahoma" w:cs="Tahoma"/>
          <w:color w:val="000000"/>
          <w:sz w:val="20"/>
          <w:szCs w:val="20"/>
        </w:rPr>
      </w:pPr>
    </w:p>
    <w:p w:rsidR="00D21F7E" w:rsidRPr="00ED1313" w:rsidRDefault="00D21F7E" w:rsidP="00BB1901">
      <w:pPr>
        <w:autoSpaceDE w:val="0"/>
        <w:autoSpaceDN w:val="0"/>
        <w:adjustRightInd w:val="0"/>
        <w:rPr>
          <w:rFonts w:ascii="Tahoma" w:hAnsi="Tahoma" w:cs="Tahoma"/>
          <w:b/>
          <w:color w:val="000000"/>
          <w:sz w:val="20"/>
          <w:szCs w:val="20"/>
        </w:rPr>
      </w:pPr>
      <w:r w:rsidRPr="00ED1313">
        <w:rPr>
          <w:rFonts w:ascii="Tahoma" w:hAnsi="Tahoma" w:cs="Tahoma"/>
          <w:b/>
          <w:color w:val="000000"/>
          <w:sz w:val="20"/>
          <w:szCs w:val="20"/>
        </w:rPr>
        <w:t>PC sestava – 4 ks</w:t>
      </w:r>
    </w:p>
    <w:p w:rsidR="00D21F7E" w:rsidRPr="00ED1313" w:rsidRDefault="00D21F7E" w:rsidP="004D413E">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Parametry a specifikace:</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Procesor: s frekvencí min. 1,8 GHz, 4 jádra</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Operační paměť: min. 4 GB</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LCD monitor: velikost min. 19"</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Pevný disk: min. 500 GB,</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Ethernet</w:t>
      </w:r>
    </w:p>
    <w:p w:rsidR="00D21F7E" w:rsidRPr="00ED1313" w:rsidRDefault="00D21F7E" w:rsidP="004D413E">
      <w:pPr>
        <w:autoSpaceDE w:val="0"/>
        <w:autoSpaceDN w:val="0"/>
        <w:adjustRightInd w:val="0"/>
        <w:rPr>
          <w:rFonts w:ascii="Tahoma" w:hAnsi="Tahoma" w:cs="Tahoma"/>
          <w:b/>
          <w:bCs/>
          <w:color w:val="000000"/>
          <w:sz w:val="20"/>
          <w:szCs w:val="20"/>
        </w:rPr>
      </w:pPr>
    </w:p>
    <w:p w:rsidR="00D21F7E" w:rsidRPr="00ED1313" w:rsidRDefault="00D21F7E" w:rsidP="004D413E">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Software pro sestavy - vždy 4 Ks licence</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Operační systém: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Windows 7 Professional 64bit</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Software: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Office 2007</w:t>
      </w:r>
    </w:p>
    <w:p w:rsidR="00D21F7E" w:rsidRPr="00ED1313" w:rsidRDefault="00D21F7E" w:rsidP="004D413E">
      <w:pPr>
        <w:autoSpaceDE w:val="0"/>
        <w:autoSpaceDN w:val="0"/>
        <w:adjustRightInd w:val="0"/>
        <w:rPr>
          <w:rFonts w:ascii="Tahoma" w:hAnsi="Tahoma" w:cs="Tahoma"/>
          <w:color w:val="000000"/>
          <w:sz w:val="20"/>
          <w:szCs w:val="20"/>
        </w:rPr>
      </w:pPr>
    </w:p>
    <w:p w:rsidR="00D21F7E" w:rsidRPr="00ED1313" w:rsidRDefault="00D21F7E" w:rsidP="004D413E">
      <w:pPr>
        <w:autoSpaceDE w:val="0"/>
        <w:autoSpaceDN w:val="0"/>
        <w:adjustRightInd w:val="0"/>
        <w:rPr>
          <w:rFonts w:ascii="Tahoma" w:hAnsi="Tahoma" w:cs="Tahoma"/>
          <w:color w:val="000000"/>
          <w:sz w:val="20"/>
          <w:szCs w:val="20"/>
        </w:rPr>
      </w:pPr>
    </w:p>
    <w:p w:rsidR="00D21F7E" w:rsidRPr="00ED1313" w:rsidRDefault="00D21F7E" w:rsidP="004D413E">
      <w:pPr>
        <w:autoSpaceDE w:val="0"/>
        <w:autoSpaceDN w:val="0"/>
        <w:adjustRightInd w:val="0"/>
        <w:rPr>
          <w:rFonts w:ascii="Tahoma" w:hAnsi="Tahoma" w:cs="Tahoma"/>
          <w:b/>
          <w:color w:val="000000"/>
          <w:sz w:val="20"/>
          <w:szCs w:val="20"/>
        </w:rPr>
      </w:pPr>
      <w:r w:rsidRPr="00ED1313">
        <w:rPr>
          <w:rFonts w:ascii="Tahoma" w:hAnsi="Tahoma" w:cs="Tahoma"/>
          <w:b/>
          <w:color w:val="000000"/>
          <w:sz w:val="20"/>
          <w:szCs w:val="20"/>
        </w:rPr>
        <w:t>Vybavení učebny VT</w:t>
      </w:r>
    </w:p>
    <w:p w:rsidR="00D21F7E" w:rsidRPr="00ED1313" w:rsidRDefault="00D21F7E" w:rsidP="004D413E">
      <w:pPr>
        <w:autoSpaceDE w:val="0"/>
        <w:autoSpaceDN w:val="0"/>
        <w:adjustRightInd w:val="0"/>
        <w:rPr>
          <w:rFonts w:ascii="Tahoma" w:hAnsi="Tahoma" w:cs="Tahoma"/>
          <w:b/>
          <w:bCs/>
          <w:color w:val="000000"/>
          <w:sz w:val="20"/>
          <w:szCs w:val="20"/>
        </w:rPr>
      </w:pPr>
    </w:p>
    <w:p w:rsidR="00D21F7E" w:rsidRPr="00ED1313" w:rsidRDefault="00D21F7E" w:rsidP="004D413E">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Parametry a specifikace:</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22 ks terminálové pracoviště pro studenty</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 xml:space="preserve">  1 ks terminálové pracoviště pro vyučujícího</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dodávka obslužného serveru (serverů) pro terminálová pracoviště</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dodávka 23 ks klávesnicí a 23 ks myší pro terminálová pracoviště</w:t>
      </w:r>
    </w:p>
    <w:p w:rsidR="00D21F7E" w:rsidRPr="00ED1313" w:rsidRDefault="00D21F7E" w:rsidP="004D413E">
      <w:pPr>
        <w:autoSpaceDE w:val="0"/>
        <w:autoSpaceDN w:val="0"/>
        <w:adjustRightInd w:val="0"/>
        <w:rPr>
          <w:rFonts w:ascii="Tahoma" w:hAnsi="Tahoma" w:cs="Tahoma"/>
          <w:b/>
          <w:bCs/>
          <w:color w:val="000000"/>
          <w:sz w:val="20"/>
          <w:szCs w:val="20"/>
        </w:rPr>
      </w:pPr>
    </w:p>
    <w:p w:rsidR="00D21F7E" w:rsidRPr="00ED1313" w:rsidRDefault="00D21F7E" w:rsidP="004D413E">
      <w:pPr>
        <w:autoSpaceDE w:val="0"/>
        <w:autoSpaceDN w:val="0"/>
        <w:adjustRightInd w:val="0"/>
        <w:rPr>
          <w:rFonts w:ascii="Tahoma" w:hAnsi="Tahoma" w:cs="Tahoma"/>
          <w:b/>
          <w:bCs/>
          <w:color w:val="000000"/>
          <w:sz w:val="20"/>
          <w:szCs w:val="20"/>
        </w:rPr>
      </w:pPr>
      <w:r w:rsidRPr="00ED1313">
        <w:rPr>
          <w:rFonts w:ascii="Tahoma" w:hAnsi="Tahoma" w:cs="Tahoma"/>
          <w:b/>
          <w:bCs/>
          <w:color w:val="000000"/>
          <w:sz w:val="20"/>
          <w:szCs w:val="20"/>
        </w:rPr>
        <w:t>Software pro terminálová pracoviště:</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Operační systém: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Windows 7 64bit 23 ks</w:t>
      </w: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b/>
          <w:bCs/>
          <w:color w:val="000000"/>
          <w:sz w:val="20"/>
          <w:szCs w:val="20"/>
        </w:rPr>
        <w:t xml:space="preserve">Software: </w:t>
      </w:r>
      <w:r w:rsidRPr="00ED1313">
        <w:rPr>
          <w:rFonts w:ascii="Tahoma" w:hAnsi="Tahoma" w:cs="Tahoma"/>
          <w:bCs/>
          <w:color w:val="000000"/>
          <w:sz w:val="20"/>
          <w:szCs w:val="20"/>
        </w:rPr>
        <w:t>min</w:t>
      </w:r>
      <w:r w:rsidRPr="00ED1313">
        <w:rPr>
          <w:rFonts w:ascii="Tahoma" w:hAnsi="Tahoma" w:cs="Tahoma"/>
          <w:b/>
          <w:bCs/>
          <w:color w:val="000000"/>
          <w:sz w:val="20"/>
          <w:szCs w:val="20"/>
        </w:rPr>
        <w:t xml:space="preserve"> </w:t>
      </w:r>
      <w:r w:rsidRPr="00ED1313">
        <w:rPr>
          <w:rFonts w:ascii="Tahoma" w:hAnsi="Tahoma" w:cs="Tahoma"/>
          <w:color w:val="000000"/>
          <w:sz w:val="20"/>
          <w:szCs w:val="20"/>
        </w:rPr>
        <w:t>Microsoft Office 2007 23 ks</w:t>
      </w:r>
    </w:p>
    <w:p w:rsidR="00D21F7E" w:rsidRPr="00ED1313" w:rsidRDefault="00D21F7E" w:rsidP="004D413E">
      <w:pPr>
        <w:autoSpaceDE w:val="0"/>
        <w:autoSpaceDN w:val="0"/>
        <w:adjustRightInd w:val="0"/>
        <w:rPr>
          <w:rFonts w:ascii="Tahoma" w:hAnsi="Tahoma" w:cs="Tahoma"/>
          <w:color w:val="000000"/>
          <w:sz w:val="20"/>
          <w:szCs w:val="20"/>
        </w:rPr>
      </w:pPr>
    </w:p>
    <w:p w:rsidR="00D21F7E" w:rsidRPr="00ED1313" w:rsidRDefault="00D21F7E" w:rsidP="004D413E">
      <w:pPr>
        <w:autoSpaceDE w:val="0"/>
        <w:autoSpaceDN w:val="0"/>
        <w:adjustRightInd w:val="0"/>
        <w:rPr>
          <w:rFonts w:ascii="Tahoma" w:hAnsi="Tahoma" w:cs="Tahoma"/>
          <w:color w:val="000000"/>
          <w:sz w:val="20"/>
          <w:szCs w:val="20"/>
        </w:rPr>
      </w:pPr>
      <w:r w:rsidRPr="00ED1313">
        <w:rPr>
          <w:rFonts w:ascii="Tahoma" w:hAnsi="Tahoma" w:cs="Tahoma"/>
          <w:color w:val="000000"/>
          <w:sz w:val="20"/>
          <w:szCs w:val="20"/>
        </w:rPr>
        <w:t>Software pro komplexní správu učebny</w:t>
      </w:r>
    </w:p>
    <w:p w:rsidR="00D21F7E" w:rsidRPr="00ED1313" w:rsidRDefault="00D21F7E" w:rsidP="00BB1901">
      <w:pPr>
        <w:autoSpaceDE w:val="0"/>
        <w:autoSpaceDN w:val="0"/>
        <w:adjustRightInd w:val="0"/>
        <w:rPr>
          <w:rFonts w:ascii="Tahoma" w:hAnsi="Tahoma" w:cs="Tahoma"/>
          <w:b/>
          <w:bCs/>
          <w:color w:val="000000"/>
          <w:sz w:val="20"/>
          <w:szCs w:val="20"/>
        </w:rPr>
      </w:pPr>
      <w:r w:rsidRPr="00ED1313">
        <w:rPr>
          <w:rFonts w:ascii="Tahoma" w:hAnsi="Tahoma" w:cs="Tahoma"/>
          <w:color w:val="000000"/>
          <w:sz w:val="20"/>
          <w:szCs w:val="20"/>
        </w:rPr>
        <w:t>Příslušný SW pro server v potřebném počtu licencí</w:t>
      </w:r>
    </w:p>
    <w:p w:rsidR="00D21F7E" w:rsidRPr="00ED1313" w:rsidRDefault="00D21F7E" w:rsidP="00DF37F3">
      <w:pPr>
        <w:pStyle w:val="ListParagraph"/>
        <w:spacing w:line="276" w:lineRule="auto"/>
        <w:ind w:left="1416"/>
        <w:rPr>
          <w:rFonts w:ascii="Tahoma" w:hAnsi="Tahoma" w:cs="Tahoma"/>
          <w:b/>
          <w:bCs/>
          <w:sz w:val="20"/>
          <w:szCs w:val="20"/>
          <w:u w:val="single"/>
        </w:rPr>
      </w:pPr>
    </w:p>
    <w:p w:rsidR="00D21F7E" w:rsidRPr="00ED1313" w:rsidRDefault="00D21F7E" w:rsidP="00DF37F3">
      <w:pPr>
        <w:pStyle w:val="ListParagraph"/>
        <w:spacing w:line="276" w:lineRule="auto"/>
        <w:rPr>
          <w:rFonts w:ascii="Tahoma" w:hAnsi="Tahoma" w:cs="Tahoma"/>
          <w:sz w:val="20"/>
          <w:szCs w:val="20"/>
        </w:rPr>
      </w:pPr>
    </w:p>
    <w:p w:rsidR="00D21F7E" w:rsidRPr="00ED1313" w:rsidRDefault="00D21F7E" w:rsidP="007220F9">
      <w:pPr>
        <w:pStyle w:val="ListParagraph"/>
        <w:numPr>
          <w:ilvl w:val="0"/>
          <w:numId w:val="10"/>
        </w:numPr>
        <w:spacing w:line="276" w:lineRule="auto"/>
        <w:ind w:left="360" w:hanging="360"/>
        <w:jc w:val="center"/>
        <w:rPr>
          <w:rFonts w:ascii="Tahoma" w:hAnsi="Tahoma" w:cs="Tahoma"/>
          <w:b/>
          <w:bCs/>
          <w:sz w:val="20"/>
          <w:szCs w:val="20"/>
          <w:u w:val="single"/>
        </w:rPr>
      </w:pPr>
      <w:r w:rsidRPr="00ED1313">
        <w:rPr>
          <w:rFonts w:ascii="Tahoma" w:hAnsi="Tahoma" w:cs="Tahoma"/>
          <w:b/>
          <w:bCs/>
          <w:sz w:val="20"/>
          <w:szCs w:val="20"/>
          <w:u w:val="single"/>
        </w:rPr>
        <w:t>ZPRACOVÁNÍ A PODÁNÍ NABÍDKY</w:t>
      </w:r>
    </w:p>
    <w:p w:rsidR="00D21F7E" w:rsidRPr="00ED1313" w:rsidRDefault="00D21F7E" w:rsidP="00DF37F3">
      <w:pPr>
        <w:pStyle w:val="ListParagraph"/>
        <w:spacing w:line="276" w:lineRule="auto"/>
        <w:ind w:left="1080"/>
        <w:jc w:val="both"/>
        <w:rPr>
          <w:rFonts w:ascii="Tahoma" w:hAnsi="Tahoma" w:cs="Tahoma"/>
          <w:b/>
          <w:bCs/>
          <w:sz w:val="20"/>
          <w:szCs w:val="20"/>
          <w:u w:val="single"/>
        </w:rPr>
      </w:pPr>
    </w:p>
    <w:p w:rsidR="00D21F7E" w:rsidRPr="00ED1313" w:rsidRDefault="00D21F7E" w:rsidP="00DF37F3">
      <w:pPr>
        <w:pStyle w:val="ListParagraph"/>
        <w:spacing w:line="276" w:lineRule="auto"/>
        <w:ind w:left="1080"/>
        <w:jc w:val="both"/>
        <w:rPr>
          <w:rFonts w:ascii="Tahoma" w:hAnsi="Tahoma" w:cs="Tahoma"/>
          <w:b/>
          <w:bCs/>
          <w:sz w:val="20"/>
          <w:szCs w:val="20"/>
          <w:u w:val="single"/>
        </w:rPr>
      </w:pPr>
    </w:p>
    <w:p w:rsidR="00D21F7E" w:rsidRPr="00ED1313" w:rsidRDefault="00D21F7E" w:rsidP="00FD3534">
      <w:pPr>
        <w:pStyle w:val="ListParagraph"/>
        <w:numPr>
          <w:ilvl w:val="0"/>
          <w:numId w:val="14"/>
        </w:numPr>
        <w:spacing w:line="276" w:lineRule="auto"/>
        <w:ind w:left="540"/>
        <w:jc w:val="both"/>
        <w:rPr>
          <w:rFonts w:ascii="Tahoma" w:hAnsi="Tahoma" w:cs="Tahoma"/>
          <w:b/>
          <w:bCs/>
          <w:sz w:val="20"/>
          <w:szCs w:val="20"/>
          <w:u w:val="single"/>
        </w:rPr>
      </w:pPr>
      <w:r w:rsidRPr="00ED1313">
        <w:rPr>
          <w:rFonts w:ascii="Tahoma" w:hAnsi="Tahoma" w:cs="Tahoma"/>
          <w:b/>
          <w:bCs/>
          <w:sz w:val="20"/>
          <w:szCs w:val="20"/>
          <w:u w:val="single"/>
        </w:rPr>
        <w:t xml:space="preserve">Způsob a místo podání nabídky </w:t>
      </w:r>
    </w:p>
    <w:p w:rsidR="00D21F7E" w:rsidRPr="00ED1313" w:rsidRDefault="00D21F7E" w:rsidP="00592A81">
      <w:pPr>
        <w:spacing w:line="276" w:lineRule="auto"/>
        <w:ind w:left="180"/>
        <w:jc w:val="both"/>
        <w:rPr>
          <w:rFonts w:ascii="Tahoma" w:hAnsi="Tahoma" w:cs="Tahoma"/>
          <w:sz w:val="20"/>
          <w:szCs w:val="20"/>
        </w:rPr>
      </w:pPr>
      <w:r w:rsidRPr="00ED1313">
        <w:rPr>
          <w:rFonts w:ascii="Tahoma" w:hAnsi="Tahoma" w:cs="Tahoma"/>
          <w:sz w:val="20"/>
          <w:szCs w:val="20"/>
        </w:rPr>
        <w:t xml:space="preserve">Nabídky se podávají písemně ve dvou vyhotoveních, v jednom originále a jedné kopii, v jedné uzavřené obálce označené adresou. Nabídka musí být zpracována v českém jazyce, v písemné podobě. Požadavek na písemnou formu je považován za splněný tehdy, pokud je nabídka podepsána osobou oprávněnou jednat jménem uchazeče. </w:t>
      </w:r>
    </w:p>
    <w:p w:rsidR="00D21F7E" w:rsidRPr="00ED1313" w:rsidRDefault="00D21F7E" w:rsidP="00592A81">
      <w:pPr>
        <w:pStyle w:val="ListParagraph"/>
        <w:spacing w:line="276" w:lineRule="auto"/>
        <w:ind w:left="540" w:hanging="360"/>
        <w:jc w:val="both"/>
        <w:rPr>
          <w:rFonts w:ascii="Tahoma" w:hAnsi="Tahoma" w:cs="Tahoma"/>
          <w:sz w:val="20"/>
          <w:szCs w:val="20"/>
        </w:rPr>
      </w:pPr>
    </w:p>
    <w:p w:rsidR="00D21F7E" w:rsidRPr="00ED1313" w:rsidRDefault="00D21F7E" w:rsidP="00592A81">
      <w:pPr>
        <w:pStyle w:val="ListParagraph"/>
        <w:widowControl w:val="0"/>
        <w:autoSpaceDE w:val="0"/>
        <w:autoSpaceDN w:val="0"/>
        <w:adjustRightInd w:val="0"/>
        <w:spacing w:line="276" w:lineRule="auto"/>
        <w:ind w:left="180" w:right="-20"/>
        <w:jc w:val="both"/>
        <w:rPr>
          <w:rFonts w:ascii="Tahoma" w:hAnsi="Tahoma" w:cs="Tahoma"/>
          <w:sz w:val="20"/>
          <w:szCs w:val="20"/>
        </w:rPr>
      </w:pPr>
      <w:r w:rsidRPr="00ED1313">
        <w:rPr>
          <w:rFonts w:ascii="Tahoma" w:hAnsi="Tahoma" w:cs="Tahoma"/>
          <w:sz w:val="20"/>
          <w:szCs w:val="20"/>
        </w:rPr>
        <w:t xml:space="preserve">Obálka bude na uzavření opatřená razítkem a podpisem uchazeče, označené názvem veřejné zakázky – „Dodávka a instalace VT a interaktivní výukové techniky, SSŠ MAJA, s.r.o.“, na níž je možné zaslat oznámení podle § 71 odstavce 6 zákona. Na obálce dube dále uveden nápis: </w:t>
      </w:r>
    </w:p>
    <w:p w:rsidR="00D21F7E" w:rsidRDefault="00D21F7E" w:rsidP="00FD3534">
      <w:pPr>
        <w:spacing w:line="276" w:lineRule="auto"/>
        <w:ind w:left="540" w:hanging="360"/>
        <w:jc w:val="center"/>
        <w:rPr>
          <w:rFonts w:ascii="Tahoma" w:hAnsi="Tahoma" w:cs="Tahoma"/>
          <w:b/>
          <w:bCs/>
          <w:sz w:val="20"/>
          <w:szCs w:val="20"/>
        </w:rPr>
      </w:pPr>
    </w:p>
    <w:p w:rsidR="00D21F7E" w:rsidRPr="00ED1313" w:rsidRDefault="00D21F7E" w:rsidP="00FD3534">
      <w:pPr>
        <w:spacing w:line="276" w:lineRule="auto"/>
        <w:ind w:left="540" w:hanging="360"/>
        <w:jc w:val="center"/>
        <w:rPr>
          <w:rFonts w:ascii="Tahoma" w:hAnsi="Tahoma" w:cs="Tahoma"/>
          <w:b/>
          <w:bCs/>
          <w:sz w:val="20"/>
          <w:szCs w:val="20"/>
        </w:rPr>
      </w:pPr>
    </w:p>
    <w:p w:rsidR="00D21F7E" w:rsidRPr="00ED1313" w:rsidRDefault="00D21F7E" w:rsidP="00FD3534">
      <w:pPr>
        <w:spacing w:line="276" w:lineRule="auto"/>
        <w:ind w:left="540" w:hanging="360"/>
        <w:jc w:val="center"/>
        <w:rPr>
          <w:rFonts w:ascii="Tahoma" w:hAnsi="Tahoma" w:cs="Tahoma"/>
          <w:sz w:val="20"/>
          <w:szCs w:val="20"/>
        </w:rPr>
      </w:pPr>
      <w:r w:rsidRPr="00ED1313">
        <w:rPr>
          <w:rFonts w:ascii="Tahoma" w:hAnsi="Tahoma" w:cs="Tahoma"/>
          <w:b/>
          <w:bCs/>
          <w:sz w:val="20"/>
          <w:szCs w:val="20"/>
        </w:rPr>
        <w:t>NEOTVÍRAT – VEŘEJNÁ ZAKÁZKA</w:t>
      </w:r>
      <w:r w:rsidRPr="00ED1313">
        <w:rPr>
          <w:rFonts w:ascii="Tahoma" w:hAnsi="Tahoma" w:cs="Tahoma"/>
          <w:sz w:val="20"/>
          <w:szCs w:val="20"/>
        </w:rPr>
        <w:t>.</w:t>
      </w:r>
    </w:p>
    <w:p w:rsidR="00D21F7E" w:rsidRPr="00ED1313" w:rsidRDefault="00D21F7E" w:rsidP="00FD3534">
      <w:pPr>
        <w:spacing w:line="276" w:lineRule="auto"/>
        <w:ind w:left="540" w:hanging="360"/>
        <w:jc w:val="center"/>
        <w:rPr>
          <w:rFonts w:ascii="Tahoma" w:hAnsi="Tahoma" w:cs="Tahoma"/>
          <w:sz w:val="20"/>
          <w:szCs w:val="20"/>
        </w:rPr>
      </w:pPr>
      <w:r w:rsidRPr="00ED1313">
        <w:rPr>
          <w:rFonts w:ascii="Tahoma" w:hAnsi="Tahoma" w:cs="Tahoma"/>
          <w:sz w:val="20"/>
          <w:szCs w:val="20"/>
        </w:rPr>
        <w:t>EU peníze školám</w:t>
      </w:r>
    </w:p>
    <w:p w:rsidR="00D21F7E" w:rsidRPr="00ED1313" w:rsidRDefault="00D21F7E" w:rsidP="00FD3534">
      <w:pPr>
        <w:pStyle w:val="ListParagraph"/>
        <w:spacing w:line="276" w:lineRule="auto"/>
        <w:ind w:left="540" w:hanging="360"/>
        <w:jc w:val="both"/>
        <w:rPr>
          <w:rFonts w:ascii="Tahoma" w:hAnsi="Tahoma" w:cs="Tahoma"/>
          <w:sz w:val="20"/>
          <w:szCs w:val="20"/>
        </w:rPr>
      </w:pPr>
    </w:p>
    <w:p w:rsidR="00D21F7E" w:rsidRPr="00ED1313" w:rsidRDefault="00D21F7E" w:rsidP="00592A81">
      <w:pPr>
        <w:pStyle w:val="ListParagraph"/>
        <w:spacing w:line="276" w:lineRule="auto"/>
        <w:ind w:left="180"/>
        <w:jc w:val="both"/>
        <w:rPr>
          <w:rFonts w:ascii="Tahoma" w:hAnsi="Tahoma" w:cs="Tahoma"/>
          <w:sz w:val="20"/>
          <w:szCs w:val="20"/>
        </w:rPr>
      </w:pPr>
      <w:r w:rsidRPr="00ED1313">
        <w:rPr>
          <w:rFonts w:ascii="Tahoma" w:hAnsi="Tahoma" w:cs="Tahoma"/>
          <w:sz w:val="20"/>
          <w:szCs w:val="20"/>
        </w:rPr>
        <w:t xml:space="preserve">Nabídka bude vytištěna tak, aby byla dobře čitelná, všechny listy nabídky předložené v písemné formě musí být spojeny tak, aby je nebylo možné vyjmout bez poškození spojení. Listy nabídky budou očíslovány vzestupnou řadou. </w:t>
      </w:r>
    </w:p>
    <w:p w:rsidR="00D21F7E" w:rsidRPr="00ED1313" w:rsidRDefault="00D21F7E" w:rsidP="00FD3534">
      <w:pPr>
        <w:pStyle w:val="ListParagraph"/>
        <w:spacing w:line="276" w:lineRule="auto"/>
        <w:ind w:left="540" w:hanging="360"/>
        <w:jc w:val="both"/>
        <w:rPr>
          <w:rFonts w:ascii="Tahoma" w:hAnsi="Tahoma" w:cs="Tahoma"/>
          <w:sz w:val="20"/>
          <w:szCs w:val="20"/>
        </w:rPr>
      </w:pPr>
    </w:p>
    <w:p w:rsidR="00D21F7E" w:rsidRPr="00ED1313" w:rsidRDefault="00D21F7E" w:rsidP="00FD3534">
      <w:pPr>
        <w:pStyle w:val="ListParagraph"/>
        <w:spacing w:line="276" w:lineRule="auto"/>
        <w:ind w:left="540" w:hanging="360"/>
        <w:jc w:val="both"/>
        <w:rPr>
          <w:rFonts w:ascii="Tahoma" w:hAnsi="Tahoma" w:cs="Tahoma"/>
          <w:sz w:val="20"/>
          <w:szCs w:val="20"/>
        </w:rPr>
      </w:pPr>
      <w:r w:rsidRPr="00ED1313">
        <w:rPr>
          <w:rFonts w:ascii="Tahoma" w:hAnsi="Tahoma" w:cs="Tahoma"/>
          <w:sz w:val="20"/>
          <w:szCs w:val="20"/>
        </w:rPr>
        <w:t xml:space="preserve">Uchazeč společně s nabídkou předloží vyhotovený návrh smlouvy o realizaci zakázky. </w:t>
      </w:r>
    </w:p>
    <w:p w:rsidR="00D21F7E" w:rsidRPr="00ED1313" w:rsidRDefault="00D21F7E" w:rsidP="00FD3534">
      <w:pPr>
        <w:pStyle w:val="ListParagraph"/>
        <w:spacing w:line="276" w:lineRule="auto"/>
        <w:ind w:left="540" w:hanging="360"/>
        <w:jc w:val="both"/>
        <w:rPr>
          <w:rFonts w:ascii="Tahoma" w:hAnsi="Tahoma" w:cs="Tahoma"/>
          <w:sz w:val="20"/>
          <w:szCs w:val="20"/>
        </w:rPr>
      </w:pPr>
    </w:p>
    <w:p w:rsidR="00D21F7E" w:rsidRPr="00ED1313" w:rsidRDefault="00D21F7E" w:rsidP="00FD3534">
      <w:pPr>
        <w:pStyle w:val="ListParagraph"/>
        <w:spacing w:line="276" w:lineRule="auto"/>
        <w:ind w:left="540" w:hanging="360"/>
        <w:jc w:val="both"/>
        <w:rPr>
          <w:rFonts w:ascii="Tahoma" w:hAnsi="Tahoma" w:cs="Tahoma"/>
          <w:sz w:val="20"/>
          <w:szCs w:val="20"/>
        </w:rPr>
      </w:pPr>
    </w:p>
    <w:p w:rsidR="00D21F7E" w:rsidRPr="00ED1313" w:rsidRDefault="00D21F7E" w:rsidP="00FD3534">
      <w:pPr>
        <w:pStyle w:val="ListParagraph"/>
        <w:spacing w:line="276" w:lineRule="auto"/>
        <w:ind w:left="540" w:hanging="360"/>
        <w:jc w:val="both"/>
        <w:rPr>
          <w:rFonts w:ascii="Tahoma" w:hAnsi="Tahoma" w:cs="Tahoma"/>
          <w:sz w:val="20"/>
          <w:szCs w:val="20"/>
        </w:rPr>
      </w:pPr>
      <w:r w:rsidRPr="00ED1313">
        <w:rPr>
          <w:rFonts w:ascii="Tahoma" w:hAnsi="Tahoma" w:cs="Tahoma"/>
          <w:sz w:val="20"/>
          <w:szCs w:val="20"/>
        </w:rPr>
        <w:t xml:space="preserve">Nabídku podá uchazeč na adresu: </w:t>
      </w:r>
    </w:p>
    <w:p w:rsidR="00D21F7E" w:rsidRPr="00ED1313" w:rsidRDefault="00D21F7E" w:rsidP="00FD3534">
      <w:pPr>
        <w:pStyle w:val="ListParagraph"/>
        <w:spacing w:line="276" w:lineRule="auto"/>
        <w:ind w:left="540" w:hanging="360"/>
        <w:jc w:val="both"/>
        <w:rPr>
          <w:rFonts w:ascii="Tahoma" w:hAnsi="Tahoma" w:cs="Tahoma"/>
          <w:sz w:val="20"/>
          <w:szCs w:val="20"/>
        </w:rPr>
      </w:pPr>
    </w:p>
    <w:p w:rsidR="00D21F7E" w:rsidRPr="00ED1313" w:rsidRDefault="00D21F7E" w:rsidP="00FD3534">
      <w:pPr>
        <w:pStyle w:val="ListParagraph"/>
        <w:spacing w:line="276" w:lineRule="auto"/>
        <w:ind w:left="540" w:hanging="360"/>
        <w:jc w:val="both"/>
        <w:rPr>
          <w:rFonts w:ascii="Tahoma" w:hAnsi="Tahoma" w:cs="Tahoma"/>
          <w:sz w:val="20"/>
          <w:szCs w:val="20"/>
        </w:rPr>
      </w:pPr>
      <w:r w:rsidRPr="00ED1313">
        <w:rPr>
          <w:rFonts w:ascii="Tahoma" w:hAnsi="Tahoma" w:cs="Tahoma"/>
          <w:b/>
          <w:bCs/>
          <w:sz w:val="20"/>
          <w:szCs w:val="20"/>
        </w:rPr>
        <w:t>Soukromá střední škola MAJA, s.r.o.</w:t>
      </w:r>
      <w:r w:rsidRPr="00ED1313">
        <w:rPr>
          <w:rFonts w:ascii="Tahoma" w:hAnsi="Tahoma" w:cs="Tahoma"/>
          <w:sz w:val="20"/>
          <w:szCs w:val="20"/>
        </w:rPr>
        <w:t xml:space="preserve"> </w:t>
      </w:r>
    </w:p>
    <w:p w:rsidR="00D21F7E" w:rsidRPr="00ED1313" w:rsidRDefault="00D21F7E" w:rsidP="00FD3534">
      <w:pPr>
        <w:pStyle w:val="ListParagraph"/>
        <w:spacing w:line="276" w:lineRule="auto"/>
        <w:ind w:left="540" w:hanging="360"/>
        <w:jc w:val="both"/>
        <w:rPr>
          <w:rFonts w:ascii="Tahoma" w:hAnsi="Tahoma" w:cs="Tahoma"/>
          <w:sz w:val="20"/>
          <w:szCs w:val="20"/>
        </w:rPr>
      </w:pPr>
      <w:r w:rsidRPr="00ED1313">
        <w:rPr>
          <w:rFonts w:ascii="Tahoma" w:hAnsi="Tahoma" w:cs="Tahoma"/>
          <w:sz w:val="20"/>
          <w:szCs w:val="20"/>
        </w:rPr>
        <w:t>Viničná 463, Mladá Boleslav, 293 01</w:t>
      </w:r>
    </w:p>
    <w:p w:rsidR="00D21F7E" w:rsidRPr="00ED1313" w:rsidRDefault="00D21F7E" w:rsidP="00FD3534">
      <w:pPr>
        <w:pStyle w:val="ListParagraph"/>
        <w:spacing w:line="276" w:lineRule="auto"/>
        <w:ind w:left="540" w:hanging="360"/>
        <w:jc w:val="both"/>
        <w:rPr>
          <w:rFonts w:ascii="Tahoma" w:hAnsi="Tahoma" w:cs="Tahoma"/>
          <w:sz w:val="20"/>
          <w:szCs w:val="20"/>
        </w:rPr>
      </w:pPr>
    </w:p>
    <w:p w:rsidR="00D21F7E" w:rsidRPr="00ED1313" w:rsidRDefault="00D21F7E" w:rsidP="00FD3534">
      <w:pPr>
        <w:pStyle w:val="ListParagraph"/>
        <w:spacing w:line="276" w:lineRule="auto"/>
        <w:ind w:left="540" w:hanging="360"/>
        <w:jc w:val="both"/>
        <w:rPr>
          <w:rFonts w:ascii="Tahoma" w:hAnsi="Tahoma" w:cs="Tahoma"/>
          <w:sz w:val="20"/>
          <w:szCs w:val="20"/>
        </w:rPr>
      </w:pPr>
    </w:p>
    <w:p w:rsidR="00D21F7E" w:rsidRPr="00ED1313" w:rsidRDefault="00D21F7E" w:rsidP="00FD3534">
      <w:pPr>
        <w:pStyle w:val="ListParagraph"/>
        <w:numPr>
          <w:ilvl w:val="0"/>
          <w:numId w:val="14"/>
        </w:numPr>
        <w:spacing w:line="276" w:lineRule="auto"/>
        <w:ind w:left="540"/>
        <w:jc w:val="both"/>
        <w:rPr>
          <w:rFonts w:ascii="Tahoma" w:hAnsi="Tahoma" w:cs="Tahoma"/>
          <w:b/>
          <w:bCs/>
          <w:sz w:val="20"/>
          <w:szCs w:val="20"/>
          <w:u w:val="single"/>
        </w:rPr>
      </w:pPr>
      <w:r w:rsidRPr="00ED1313">
        <w:rPr>
          <w:rFonts w:ascii="Tahoma" w:hAnsi="Tahoma" w:cs="Tahoma"/>
          <w:b/>
          <w:bCs/>
          <w:sz w:val="20"/>
          <w:szCs w:val="20"/>
          <w:u w:val="single"/>
        </w:rPr>
        <w:t xml:space="preserve">Nabídka uchazeče musí obsahovat tyto dokumenty ve stanoveném pořadí: </w:t>
      </w:r>
    </w:p>
    <w:p w:rsidR="00D21F7E" w:rsidRPr="00ED1313" w:rsidRDefault="00D21F7E" w:rsidP="00DF37F3">
      <w:pPr>
        <w:pStyle w:val="ListParagraph"/>
        <w:tabs>
          <w:tab w:val="left" w:pos="851"/>
        </w:tabs>
        <w:spacing w:line="276" w:lineRule="auto"/>
        <w:ind w:left="34"/>
        <w:jc w:val="both"/>
        <w:rPr>
          <w:rFonts w:ascii="Tahoma" w:hAnsi="Tahoma" w:cs="Tahoma"/>
          <w:sz w:val="20"/>
          <w:szCs w:val="20"/>
        </w:rPr>
      </w:pPr>
    </w:p>
    <w:p w:rsidR="00D21F7E" w:rsidRPr="00ED1313" w:rsidRDefault="00D21F7E" w:rsidP="00DF37F3">
      <w:pPr>
        <w:pStyle w:val="ListParagraph"/>
        <w:tabs>
          <w:tab w:val="left" w:pos="851"/>
        </w:tabs>
        <w:spacing w:line="276" w:lineRule="auto"/>
        <w:ind w:left="34"/>
        <w:jc w:val="both"/>
        <w:rPr>
          <w:rFonts w:ascii="Tahoma" w:hAnsi="Tahoma" w:cs="Tahoma"/>
          <w:sz w:val="20"/>
          <w:szCs w:val="20"/>
        </w:rPr>
      </w:pPr>
    </w:p>
    <w:p w:rsidR="00D21F7E" w:rsidRPr="00ED1313" w:rsidRDefault="00D21F7E" w:rsidP="00FD3534">
      <w:pPr>
        <w:pStyle w:val="ListParagraph"/>
        <w:numPr>
          <w:ilvl w:val="0"/>
          <w:numId w:val="15"/>
        </w:numPr>
        <w:spacing w:line="276" w:lineRule="auto"/>
        <w:ind w:left="900"/>
        <w:jc w:val="both"/>
        <w:rPr>
          <w:rFonts w:ascii="Tahoma" w:hAnsi="Tahoma" w:cs="Tahoma"/>
          <w:sz w:val="20"/>
          <w:szCs w:val="20"/>
        </w:rPr>
      </w:pPr>
      <w:r w:rsidRPr="00ED1313">
        <w:rPr>
          <w:rFonts w:ascii="Tahoma" w:hAnsi="Tahoma" w:cs="Tahoma"/>
          <w:sz w:val="20"/>
          <w:szCs w:val="20"/>
        </w:rPr>
        <w:t xml:space="preserve">Vyplněný formulář </w:t>
      </w:r>
      <w:r w:rsidRPr="00ED1313">
        <w:rPr>
          <w:rFonts w:ascii="Tahoma" w:hAnsi="Tahoma" w:cs="Tahoma"/>
          <w:b/>
          <w:bCs/>
          <w:sz w:val="20"/>
          <w:szCs w:val="20"/>
        </w:rPr>
        <w:t>"Krycí list nabídky"</w:t>
      </w:r>
      <w:r w:rsidRPr="00ED1313">
        <w:rPr>
          <w:rFonts w:ascii="Tahoma" w:hAnsi="Tahoma" w:cs="Tahoma"/>
          <w:sz w:val="20"/>
          <w:szCs w:val="20"/>
        </w:rPr>
        <w:t xml:space="preserve"> (Příloha č. 2) obsahující identifikační údaje uchazeče, kontaktní osobu ve věci zakázky, její adresu, telefon a e</w:t>
      </w:r>
      <w:r w:rsidRPr="00ED1313">
        <w:rPr>
          <w:rFonts w:ascii="Tahoma" w:hAnsi="Tahoma" w:cs="Tahoma"/>
          <w:sz w:val="20"/>
          <w:szCs w:val="20"/>
        </w:rPr>
        <w:noBreakHyphen/>
        <w:t>mailovou adresu a dále nabídkovou cenu (s rozdělením na cenu bez DPH a cenu s DPH), opatřený razítkem a podpisem oprávněné osoby (osob) uchazeče v souladu se způsobem podepisování uvedeným ve výpise z Obchodního rejstříku.</w:t>
      </w:r>
    </w:p>
    <w:p w:rsidR="00D21F7E" w:rsidRPr="00ED1313" w:rsidRDefault="00D21F7E" w:rsidP="00FD3534">
      <w:pPr>
        <w:pStyle w:val="ListParagraph"/>
        <w:numPr>
          <w:ilvl w:val="0"/>
          <w:numId w:val="15"/>
        </w:numPr>
        <w:spacing w:line="276" w:lineRule="auto"/>
        <w:ind w:left="900"/>
        <w:jc w:val="both"/>
        <w:rPr>
          <w:rFonts w:ascii="Tahoma" w:hAnsi="Tahoma" w:cs="Tahoma"/>
          <w:sz w:val="20"/>
          <w:szCs w:val="20"/>
        </w:rPr>
      </w:pPr>
      <w:r w:rsidRPr="00ED1313">
        <w:rPr>
          <w:rFonts w:ascii="Tahoma" w:hAnsi="Tahoma" w:cs="Tahoma"/>
          <w:sz w:val="20"/>
          <w:szCs w:val="20"/>
        </w:rPr>
        <w:t xml:space="preserve">Identifikaci uchazeče včetně telefonu, e.mailu, adresy pro doručování písemností, pokud je rozdílná se sídlem uchazeče. </w:t>
      </w:r>
    </w:p>
    <w:p w:rsidR="00D21F7E" w:rsidRPr="00ED1313" w:rsidRDefault="00D21F7E" w:rsidP="00FD3534">
      <w:pPr>
        <w:pStyle w:val="ListParagraph"/>
        <w:numPr>
          <w:ilvl w:val="0"/>
          <w:numId w:val="15"/>
        </w:numPr>
        <w:spacing w:line="276" w:lineRule="auto"/>
        <w:ind w:left="900"/>
        <w:jc w:val="both"/>
        <w:rPr>
          <w:rFonts w:ascii="Tahoma" w:hAnsi="Tahoma" w:cs="Tahoma"/>
          <w:sz w:val="20"/>
          <w:szCs w:val="20"/>
        </w:rPr>
      </w:pPr>
      <w:r w:rsidRPr="00ED1313">
        <w:rPr>
          <w:rFonts w:ascii="Tahoma" w:hAnsi="Tahoma" w:cs="Tahoma"/>
          <w:sz w:val="20"/>
          <w:szCs w:val="20"/>
        </w:rPr>
        <w:t>Čestné prohlášení o splnění základních kvalifikačních předpokladů. Čestné prohlášení, že  nemá v evidenci daní zachyceny daňové nedoplatky a to jak v České republice, tak v zemi sídla, místa podnikání či bydliště dodavatele, že nemá nedoplatek na pojistném a na penále na veřejné zdravotní pojištění nebo na sociální zabezpečení a příspěvku na státní politiku zaměstnanosti, a to jak v České republice, tak v zemi sídla, místa podnikání či bydliště dodavatele  (vzor Příloha č. 4).</w:t>
      </w:r>
    </w:p>
    <w:p w:rsidR="00D21F7E" w:rsidRPr="00ED1313" w:rsidRDefault="00D21F7E" w:rsidP="00FD3534">
      <w:pPr>
        <w:pStyle w:val="ListParagraph"/>
        <w:numPr>
          <w:ilvl w:val="0"/>
          <w:numId w:val="15"/>
        </w:numPr>
        <w:spacing w:line="276" w:lineRule="auto"/>
        <w:ind w:left="900"/>
        <w:jc w:val="both"/>
        <w:rPr>
          <w:rFonts w:ascii="Tahoma" w:hAnsi="Tahoma" w:cs="Tahoma"/>
          <w:sz w:val="20"/>
          <w:szCs w:val="20"/>
        </w:rPr>
      </w:pPr>
      <w:r w:rsidRPr="00ED1313">
        <w:rPr>
          <w:rFonts w:ascii="Tahoma" w:hAnsi="Tahoma" w:cs="Tahoma"/>
          <w:sz w:val="20"/>
          <w:szCs w:val="20"/>
        </w:rPr>
        <w:t xml:space="preserve">Doklady prokazující splnění kvalifikačních předpokladů v originále či ověřené kopii. </w:t>
      </w:r>
    </w:p>
    <w:p w:rsidR="00D21F7E" w:rsidRPr="00ED1313" w:rsidRDefault="00D21F7E" w:rsidP="00FD3534">
      <w:pPr>
        <w:pStyle w:val="ListParagraph"/>
        <w:numPr>
          <w:ilvl w:val="0"/>
          <w:numId w:val="20"/>
        </w:numPr>
        <w:tabs>
          <w:tab w:val="left" w:pos="426"/>
        </w:tabs>
        <w:spacing w:line="276" w:lineRule="auto"/>
        <w:ind w:left="1260"/>
        <w:jc w:val="both"/>
        <w:rPr>
          <w:rFonts w:ascii="Tahoma" w:hAnsi="Tahoma" w:cs="Tahoma"/>
          <w:sz w:val="20"/>
          <w:szCs w:val="20"/>
        </w:rPr>
      </w:pPr>
      <w:r w:rsidRPr="00ED1313">
        <w:rPr>
          <w:rFonts w:ascii="Tahoma" w:hAnsi="Tahoma" w:cs="Tahoma"/>
          <w:b/>
          <w:bCs/>
          <w:sz w:val="20"/>
          <w:szCs w:val="20"/>
        </w:rPr>
        <w:t>Výpis z obchodního rejstříku</w:t>
      </w:r>
      <w:r w:rsidRPr="00ED1313">
        <w:rPr>
          <w:rFonts w:ascii="Tahoma" w:hAnsi="Tahoma" w:cs="Tahoma"/>
          <w:sz w:val="20"/>
          <w:szCs w:val="20"/>
        </w:rPr>
        <w:t>, pokud je v něm zapsán, či výpis z jiné obdobné evidence, pokud je v ní zapsán. Výpis z obchodního rejstříku nesmí být ke dni podání starší než 90 kalendářních dní,</w:t>
      </w:r>
    </w:p>
    <w:p w:rsidR="00D21F7E" w:rsidRPr="00ED1313" w:rsidRDefault="00D21F7E" w:rsidP="00FD3534">
      <w:pPr>
        <w:pStyle w:val="ListParagraph"/>
        <w:numPr>
          <w:ilvl w:val="0"/>
          <w:numId w:val="20"/>
        </w:numPr>
        <w:tabs>
          <w:tab w:val="left" w:pos="709"/>
        </w:tabs>
        <w:spacing w:line="276" w:lineRule="auto"/>
        <w:ind w:left="1260"/>
        <w:jc w:val="both"/>
        <w:rPr>
          <w:rFonts w:ascii="Tahoma" w:hAnsi="Tahoma" w:cs="Tahoma"/>
          <w:sz w:val="20"/>
          <w:szCs w:val="20"/>
        </w:rPr>
      </w:pPr>
      <w:r w:rsidRPr="00ED1313">
        <w:rPr>
          <w:rFonts w:ascii="Tahoma" w:hAnsi="Tahoma" w:cs="Tahoma"/>
          <w:b/>
          <w:bCs/>
          <w:sz w:val="20"/>
          <w:szCs w:val="20"/>
        </w:rPr>
        <w:t>Doklad o oprávnění k podnikání</w:t>
      </w:r>
      <w:r w:rsidRPr="00ED1313">
        <w:rPr>
          <w:rFonts w:ascii="Tahoma" w:hAnsi="Tahoma" w:cs="Tahoma"/>
          <w:sz w:val="20"/>
          <w:szCs w:val="20"/>
        </w:rPr>
        <w:t xml:space="preserve"> (výpis z živnostenského rejstříku, příp. živnostenský list).</w:t>
      </w:r>
    </w:p>
    <w:p w:rsidR="00D21F7E" w:rsidRPr="00ED1313" w:rsidRDefault="00D21F7E" w:rsidP="00FD3534">
      <w:pPr>
        <w:pStyle w:val="ListParagraph"/>
        <w:numPr>
          <w:ilvl w:val="0"/>
          <w:numId w:val="15"/>
        </w:numPr>
        <w:tabs>
          <w:tab w:val="left" w:pos="709"/>
        </w:tabs>
        <w:spacing w:line="276" w:lineRule="auto"/>
        <w:ind w:left="900"/>
        <w:jc w:val="both"/>
        <w:rPr>
          <w:rFonts w:ascii="Tahoma" w:hAnsi="Tahoma" w:cs="Tahoma"/>
          <w:sz w:val="20"/>
          <w:szCs w:val="20"/>
        </w:rPr>
      </w:pPr>
      <w:r w:rsidRPr="00ED1313">
        <w:rPr>
          <w:rFonts w:ascii="Tahoma" w:hAnsi="Tahoma" w:cs="Tahoma"/>
          <w:b/>
          <w:bCs/>
          <w:sz w:val="20"/>
          <w:szCs w:val="20"/>
        </w:rPr>
        <w:t>Nabídkovou cenu</w:t>
      </w:r>
      <w:r w:rsidRPr="00ED1313">
        <w:rPr>
          <w:rFonts w:ascii="Tahoma" w:hAnsi="Tahoma" w:cs="Tahoma"/>
          <w:sz w:val="20"/>
          <w:szCs w:val="20"/>
        </w:rPr>
        <w:t xml:space="preserve"> - nabídková cena bude uvedena v české měně, musí být definována jako cena konečná a nejvýše přípustná, musí obsahovat veškeré náklady nutné k provedení zakázky, včetně dopravy, instalace a poskytnutí ostatních služeb spočívajících v uvedení do provozu pořizovaného zboží v místě k tomu vymezeném zadavatelem v rozsahu specifikovaném touto zadávací dokumentací. Požadavky na jednotný způsob kalkulace nabídkové ceny dle přílohy č. 3:</w:t>
      </w:r>
    </w:p>
    <w:p w:rsidR="00D21F7E" w:rsidRPr="00ED1313" w:rsidRDefault="00D21F7E" w:rsidP="00DF37F3">
      <w:pPr>
        <w:pStyle w:val="ListParagraph"/>
        <w:tabs>
          <w:tab w:val="left" w:pos="709"/>
        </w:tabs>
        <w:spacing w:line="276" w:lineRule="auto"/>
        <w:ind w:left="754"/>
        <w:jc w:val="both"/>
        <w:rPr>
          <w:rFonts w:ascii="Tahoma" w:hAnsi="Tahoma" w:cs="Tahoma"/>
          <w:sz w:val="20"/>
          <w:szCs w:val="20"/>
        </w:rPr>
      </w:pPr>
    </w:p>
    <w:p w:rsidR="00D21F7E" w:rsidRPr="00ED1313" w:rsidRDefault="00D21F7E" w:rsidP="00FD3534">
      <w:pPr>
        <w:pStyle w:val="ListParagraph"/>
        <w:numPr>
          <w:ilvl w:val="2"/>
          <w:numId w:val="45"/>
        </w:numPr>
        <w:tabs>
          <w:tab w:val="clear" w:pos="2160"/>
        </w:tabs>
        <w:spacing w:line="276" w:lineRule="auto"/>
        <w:ind w:left="1260"/>
        <w:jc w:val="both"/>
        <w:rPr>
          <w:rFonts w:ascii="Tahoma" w:hAnsi="Tahoma" w:cs="Tahoma"/>
          <w:sz w:val="20"/>
          <w:szCs w:val="20"/>
        </w:rPr>
      </w:pPr>
      <w:r w:rsidRPr="00ED1313">
        <w:rPr>
          <w:rFonts w:ascii="Tahoma" w:hAnsi="Tahoma" w:cs="Tahoma"/>
          <w:sz w:val="20"/>
          <w:szCs w:val="20"/>
        </w:rPr>
        <w:t>Položkový rozpočet: uchazeč doplní jednotkové ceny, vynásobí množstvím jednotek a vyplní celkovou cenu za položku, vše v Kč bez DPH a včetně DPH, dále vyplní příslušné součty za jednotlivé projekty.</w:t>
      </w:r>
    </w:p>
    <w:p w:rsidR="00D21F7E" w:rsidRPr="00ED1313" w:rsidRDefault="00D21F7E" w:rsidP="00FD3534">
      <w:pPr>
        <w:pStyle w:val="ListParagraph"/>
        <w:numPr>
          <w:ilvl w:val="2"/>
          <w:numId w:val="45"/>
        </w:numPr>
        <w:tabs>
          <w:tab w:val="clear" w:pos="2160"/>
        </w:tabs>
        <w:spacing w:line="276" w:lineRule="auto"/>
        <w:ind w:left="1260"/>
        <w:jc w:val="both"/>
        <w:rPr>
          <w:rFonts w:ascii="Tahoma" w:hAnsi="Tahoma" w:cs="Tahoma"/>
          <w:sz w:val="20"/>
          <w:szCs w:val="20"/>
        </w:rPr>
      </w:pPr>
      <w:r w:rsidRPr="00ED1313">
        <w:rPr>
          <w:rFonts w:ascii="Tahoma" w:hAnsi="Tahoma" w:cs="Tahoma"/>
          <w:sz w:val="20"/>
          <w:szCs w:val="20"/>
        </w:rPr>
        <w:t>Rekapitulaci nabídkové ceny: uchazeč doplní celkové ceny za jednotlivé položky a provede příslušný součet za celou zakázku, vše v Kč bez DPH a včetně DPH.</w:t>
      </w:r>
    </w:p>
    <w:p w:rsidR="00D21F7E" w:rsidRPr="00ED1313" w:rsidRDefault="00D21F7E" w:rsidP="00DF37F3">
      <w:pPr>
        <w:pStyle w:val="ListParagraph"/>
        <w:tabs>
          <w:tab w:val="left" w:pos="709"/>
        </w:tabs>
        <w:spacing w:line="276" w:lineRule="auto"/>
        <w:ind w:left="2182"/>
        <w:jc w:val="both"/>
        <w:rPr>
          <w:rFonts w:ascii="Tahoma" w:hAnsi="Tahoma" w:cs="Tahoma"/>
          <w:sz w:val="20"/>
          <w:szCs w:val="20"/>
        </w:rPr>
      </w:pPr>
    </w:p>
    <w:p w:rsidR="00D21F7E" w:rsidRPr="00ED1313" w:rsidRDefault="00D21F7E" w:rsidP="00FD3534">
      <w:pPr>
        <w:pStyle w:val="ListParagraph"/>
        <w:numPr>
          <w:ilvl w:val="0"/>
          <w:numId w:val="15"/>
        </w:numPr>
        <w:tabs>
          <w:tab w:val="left" w:pos="709"/>
        </w:tabs>
        <w:spacing w:line="276" w:lineRule="auto"/>
        <w:ind w:left="900"/>
        <w:jc w:val="both"/>
        <w:rPr>
          <w:rFonts w:ascii="Tahoma" w:hAnsi="Tahoma" w:cs="Tahoma"/>
          <w:sz w:val="20"/>
          <w:szCs w:val="20"/>
        </w:rPr>
      </w:pPr>
      <w:r w:rsidRPr="00ED1313">
        <w:rPr>
          <w:rFonts w:ascii="Tahoma" w:hAnsi="Tahoma" w:cs="Tahoma"/>
          <w:sz w:val="20"/>
          <w:szCs w:val="20"/>
        </w:rPr>
        <w:t xml:space="preserve">   </w:t>
      </w:r>
      <w:r w:rsidRPr="00ED1313">
        <w:rPr>
          <w:rFonts w:ascii="Tahoma" w:hAnsi="Tahoma" w:cs="Tahoma"/>
          <w:b/>
          <w:bCs/>
          <w:sz w:val="20"/>
          <w:szCs w:val="20"/>
        </w:rPr>
        <w:t xml:space="preserve">Návrh smlouvy - </w:t>
      </w:r>
      <w:r w:rsidRPr="00ED1313">
        <w:rPr>
          <w:rFonts w:ascii="Tahoma" w:hAnsi="Tahoma" w:cs="Tahoma"/>
          <w:sz w:val="20"/>
          <w:szCs w:val="20"/>
        </w:rPr>
        <w:t xml:space="preserve">Uchazeč je povinen v nabídce předložit návrh smlouvy podepsaný osobou oprávněnou jednat jménem či za uchazeče. Pokud návrh nepodepisuje sám uchazeč (fyzická osoba), resp. jeho statutární orgán (právnická osoba), musí být ke smlouvě přiložen i doklad, z něhož vyplývá oprávnění jednající osoby - zástupce jednat za uchazeče (originál či úředně ověřená kopie plné moci či jiného pověřovacího dokumentu). </w:t>
      </w:r>
    </w:p>
    <w:p w:rsidR="00D21F7E" w:rsidRPr="00ED1313" w:rsidRDefault="00D21F7E" w:rsidP="00FD3534">
      <w:pPr>
        <w:pStyle w:val="ListParagraph"/>
        <w:numPr>
          <w:ilvl w:val="0"/>
          <w:numId w:val="15"/>
        </w:numPr>
        <w:tabs>
          <w:tab w:val="left" w:pos="709"/>
        </w:tabs>
        <w:spacing w:line="276" w:lineRule="auto"/>
        <w:ind w:left="900"/>
        <w:jc w:val="both"/>
        <w:rPr>
          <w:rFonts w:ascii="Tahoma" w:hAnsi="Tahoma" w:cs="Tahoma"/>
          <w:sz w:val="20"/>
          <w:szCs w:val="20"/>
        </w:rPr>
      </w:pPr>
      <w:r w:rsidRPr="00ED1313">
        <w:rPr>
          <w:rFonts w:ascii="Tahoma" w:hAnsi="Tahoma" w:cs="Tahoma"/>
          <w:sz w:val="20"/>
          <w:szCs w:val="20"/>
        </w:rPr>
        <w:t xml:space="preserve">Další podmínky. </w:t>
      </w:r>
      <w:r w:rsidRPr="00ED1313">
        <w:rPr>
          <w:rFonts w:ascii="Tahoma" w:hAnsi="Tahoma" w:cs="Tahoma"/>
          <w:sz w:val="20"/>
          <w:szCs w:val="20"/>
          <w:lang w:eastAsia="en-US"/>
        </w:rPr>
        <w:t xml:space="preserve">V případě, že je v nabídce uchazeče shledána nejasnost, může být uchazeč zadavatelem vyzván k doplnění nabídky ve stanovené lhůtě, pokud nabídka nebude obsahovat kteroukoli z těchto náležitosti v požadovaném obsahu. </w:t>
      </w:r>
    </w:p>
    <w:p w:rsidR="00D21F7E" w:rsidRPr="00ED1313" w:rsidRDefault="00D21F7E" w:rsidP="00DF37F3">
      <w:pPr>
        <w:pStyle w:val="ListParagraph"/>
        <w:spacing w:line="276" w:lineRule="auto"/>
        <w:ind w:left="754"/>
        <w:jc w:val="both"/>
        <w:rPr>
          <w:rFonts w:ascii="Tahoma" w:hAnsi="Tahoma" w:cs="Tahoma"/>
          <w:sz w:val="20"/>
          <w:szCs w:val="20"/>
        </w:rPr>
      </w:pPr>
    </w:p>
    <w:p w:rsidR="00D21F7E" w:rsidRPr="00ED1313" w:rsidRDefault="00D21F7E" w:rsidP="00DF37F3">
      <w:pPr>
        <w:pStyle w:val="ListParagraph"/>
        <w:spacing w:line="276" w:lineRule="auto"/>
        <w:ind w:left="394"/>
        <w:jc w:val="both"/>
        <w:rPr>
          <w:rFonts w:ascii="Tahoma" w:hAnsi="Tahoma" w:cs="Tahoma"/>
          <w:sz w:val="20"/>
          <w:szCs w:val="20"/>
        </w:rPr>
      </w:pPr>
    </w:p>
    <w:p w:rsidR="00D21F7E" w:rsidRPr="00ED1313" w:rsidRDefault="00D21F7E" w:rsidP="00FD3534">
      <w:pPr>
        <w:pStyle w:val="ListParagraph"/>
        <w:numPr>
          <w:ilvl w:val="0"/>
          <w:numId w:val="11"/>
        </w:numPr>
        <w:tabs>
          <w:tab w:val="left" w:pos="426"/>
        </w:tabs>
        <w:suppressAutoHyphens/>
        <w:spacing w:line="276" w:lineRule="auto"/>
        <w:ind w:left="540"/>
        <w:jc w:val="both"/>
        <w:rPr>
          <w:rFonts w:ascii="Tahoma" w:hAnsi="Tahoma" w:cs="Tahoma"/>
          <w:b/>
          <w:bCs/>
          <w:sz w:val="20"/>
          <w:szCs w:val="20"/>
          <w:u w:val="single"/>
        </w:rPr>
      </w:pPr>
      <w:r w:rsidRPr="00ED1313">
        <w:rPr>
          <w:rFonts w:ascii="Tahoma" w:hAnsi="Tahoma" w:cs="Tahoma"/>
          <w:b/>
          <w:bCs/>
          <w:sz w:val="20"/>
          <w:szCs w:val="20"/>
          <w:u w:val="single"/>
        </w:rPr>
        <w:t>Lhůta pro podání nabídky</w:t>
      </w:r>
    </w:p>
    <w:p w:rsidR="00D21F7E" w:rsidRPr="00ED1313" w:rsidRDefault="00D21F7E" w:rsidP="00592A81">
      <w:pPr>
        <w:pStyle w:val="Style2"/>
        <w:adjustRightInd/>
        <w:spacing w:line="276" w:lineRule="auto"/>
        <w:ind w:left="180"/>
        <w:jc w:val="both"/>
        <w:rPr>
          <w:rFonts w:ascii="Tahoma" w:hAnsi="Tahoma" w:cs="Tahoma"/>
          <w:lang w:val="cs-CZ"/>
        </w:rPr>
      </w:pPr>
      <w:r w:rsidRPr="00ED1313">
        <w:rPr>
          <w:rFonts w:ascii="Tahoma" w:hAnsi="Tahoma" w:cs="Tahoma"/>
          <w:lang w:val="cs-CZ"/>
        </w:rPr>
        <w:t>Lhůta pro podání nabídek začíná běžet dnem zveřejnění výzvy k podání nabídek a je stanovena na 14 kalendářních dnů. Nejzazší termín pro podání nabídky Zadavatel stanovuje na 4.3. 2013 do 10:00 hod. Posouzení a následně hodnocení nabídek provede tříčlenná hodnotící komise. Předpokládaný nejzazší termín uzavření smlouvy s vybraným dodavatelem je do 10.3.2013.</w:t>
      </w:r>
    </w:p>
    <w:p w:rsidR="00D21F7E" w:rsidRDefault="00D21F7E" w:rsidP="00FD3534">
      <w:pPr>
        <w:pStyle w:val="Style2"/>
        <w:adjustRightInd/>
        <w:spacing w:line="276" w:lineRule="auto"/>
        <w:ind w:left="540" w:hanging="360"/>
        <w:jc w:val="both"/>
        <w:rPr>
          <w:rFonts w:ascii="Tahoma" w:hAnsi="Tahoma" w:cs="Tahoma"/>
          <w:lang w:val="cs-CZ"/>
        </w:rPr>
      </w:pPr>
    </w:p>
    <w:p w:rsidR="00D21F7E" w:rsidRDefault="00D21F7E" w:rsidP="00FD3534">
      <w:pPr>
        <w:pStyle w:val="Style2"/>
        <w:adjustRightInd/>
        <w:spacing w:line="276" w:lineRule="auto"/>
        <w:ind w:left="540" w:hanging="360"/>
        <w:jc w:val="both"/>
        <w:rPr>
          <w:rFonts w:ascii="Tahoma" w:hAnsi="Tahoma" w:cs="Tahoma"/>
          <w:lang w:val="cs-CZ"/>
        </w:rPr>
      </w:pPr>
    </w:p>
    <w:p w:rsidR="00D21F7E" w:rsidRPr="00ED1313" w:rsidRDefault="00D21F7E" w:rsidP="00FD3534">
      <w:pPr>
        <w:pStyle w:val="Style2"/>
        <w:adjustRightInd/>
        <w:spacing w:line="276" w:lineRule="auto"/>
        <w:ind w:left="540" w:hanging="360"/>
        <w:jc w:val="both"/>
        <w:rPr>
          <w:rFonts w:ascii="Tahoma" w:hAnsi="Tahoma" w:cs="Tahoma"/>
          <w:lang w:val="cs-CZ"/>
        </w:rPr>
      </w:pPr>
    </w:p>
    <w:p w:rsidR="00D21F7E" w:rsidRPr="00ED1313" w:rsidRDefault="00D21F7E" w:rsidP="00FD3534">
      <w:pPr>
        <w:pStyle w:val="Style2"/>
        <w:adjustRightInd/>
        <w:spacing w:line="276" w:lineRule="auto"/>
        <w:ind w:left="540" w:hanging="360"/>
        <w:jc w:val="both"/>
        <w:rPr>
          <w:rFonts w:ascii="Tahoma" w:hAnsi="Tahoma" w:cs="Tahoma"/>
          <w:lang w:val="cs-CZ"/>
        </w:rPr>
      </w:pPr>
    </w:p>
    <w:p w:rsidR="00D21F7E" w:rsidRPr="00ED1313" w:rsidRDefault="00D21F7E" w:rsidP="00FD3534">
      <w:pPr>
        <w:pStyle w:val="ListParagraph"/>
        <w:numPr>
          <w:ilvl w:val="0"/>
          <w:numId w:val="11"/>
        </w:numPr>
        <w:spacing w:after="240" w:line="276" w:lineRule="auto"/>
        <w:ind w:left="540"/>
        <w:rPr>
          <w:rFonts w:ascii="Tahoma" w:hAnsi="Tahoma" w:cs="Tahoma"/>
          <w:b/>
          <w:bCs/>
          <w:color w:val="000000"/>
          <w:sz w:val="20"/>
          <w:szCs w:val="20"/>
          <w:u w:val="single"/>
        </w:rPr>
      </w:pPr>
      <w:r w:rsidRPr="00ED1313">
        <w:rPr>
          <w:rFonts w:ascii="Tahoma" w:hAnsi="Tahoma" w:cs="Tahoma"/>
          <w:b/>
          <w:bCs/>
          <w:color w:val="000000"/>
          <w:sz w:val="20"/>
          <w:szCs w:val="20"/>
          <w:u w:val="single"/>
        </w:rPr>
        <w:t>Zpracování nabídkové ceny</w:t>
      </w:r>
    </w:p>
    <w:p w:rsidR="00D21F7E" w:rsidRPr="00ED1313" w:rsidRDefault="00D21F7E" w:rsidP="00592A81">
      <w:pPr>
        <w:pStyle w:val="ListParagraph"/>
        <w:spacing w:after="120" w:line="276" w:lineRule="auto"/>
        <w:ind w:left="180"/>
        <w:jc w:val="both"/>
        <w:rPr>
          <w:rFonts w:ascii="Tahoma" w:hAnsi="Tahoma" w:cs="Tahoma"/>
          <w:sz w:val="20"/>
          <w:szCs w:val="20"/>
        </w:rPr>
      </w:pPr>
      <w:r w:rsidRPr="00ED1313">
        <w:rPr>
          <w:rFonts w:ascii="Tahoma" w:hAnsi="Tahoma" w:cs="Tahoma"/>
          <w:sz w:val="20"/>
          <w:szCs w:val="20"/>
        </w:rPr>
        <w:t xml:space="preserve">Nabídková cena bude uvedena jako </w:t>
      </w:r>
      <w:r w:rsidRPr="00ED1313">
        <w:rPr>
          <w:rFonts w:ascii="Tahoma" w:hAnsi="Tahoma" w:cs="Tahoma"/>
          <w:b/>
          <w:bCs/>
          <w:sz w:val="20"/>
          <w:szCs w:val="20"/>
        </w:rPr>
        <w:t>celková cena</w:t>
      </w:r>
      <w:r w:rsidRPr="00ED1313">
        <w:rPr>
          <w:rFonts w:ascii="Tahoma" w:hAnsi="Tahoma" w:cs="Tahoma"/>
          <w:sz w:val="20"/>
          <w:szCs w:val="20"/>
        </w:rPr>
        <w:t xml:space="preserve"> za realizaci předmětu plnění v rozsahu požadovaném v zadávací dokumentaci. Nabídková cena musí obsahovat veškeré náklady uchazeče nezbytné pro řádnou a včasnou realizaci předmětu veřejné zakázky podle podmínek stanovených Zadavatelem v této zadávací dokumentaci včetně nákladů souvisejících (např. vedlejší náklady, cestovní náklady, předpokládaná rizika spojená s realizací předmětu veřejné zakázky apod.).  Nabídková cena je cena konečná a nepřekročitelná. Uchazečem navržené ceny budou konstantní po celou dobu platnosti smlouvy.</w:t>
      </w:r>
    </w:p>
    <w:p w:rsidR="00D21F7E" w:rsidRPr="00ED1313" w:rsidRDefault="00D21F7E" w:rsidP="00FD3534">
      <w:pPr>
        <w:spacing w:after="120" w:line="276" w:lineRule="auto"/>
        <w:ind w:left="540" w:hanging="360"/>
        <w:jc w:val="both"/>
        <w:rPr>
          <w:rFonts w:ascii="Tahoma" w:hAnsi="Tahoma" w:cs="Tahoma"/>
          <w:sz w:val="20"/>
          <w:szCs w:val="20"/>
        </w:rPr>
      </w:pPr>
    </w:p>
    <w:p w:rsidR="00D21F7E" w:rsidRPr="00ED1313" w:rsidRDefault="00D21F7E" w:rsidP="00FD3534">
      <w:pPr>
        <w:pStyle w:val="ListParagraph"/>
        <w:spacing w:after="120" w:line="276" w:lineRule="auto"/>
        <w:ind w:left="540" w:hanging="360"/>
        <w:jc w:val="both"/>
        <w:rPr>
          <w:rFonts w:ascii="Tahoma" w:hAnsi="Tahoma" w:cs="Tahoma"/>
          <w:sz w:val="20"/>
          <w:szCs w:val="20"/>
        </w:rPr>
      </w:pPr>
      <w:r w:rsidRPr="00ED1313">
        <w:rPr>
          <w:rFonts w:ascii="Tahoma" w:hAnsi="Tahoma" w:cs="Tahoma"/>
          <w:sz w:val="20"/>
          <w:szCs w:val="20"/>
        </w:rPr>
        <w:t xml:space="preserve">Nabídková cena bude uvedena v Kč jako cena </w:t>
      </w:r>
      <w:r w:rsidRPr="00ED1313">
        <w:rPr>
          <w:rFonts w:ascii="Tahoma" w:hAnsi="Tahoma" w:cs="Tahoma"/>
          <w:b/>
          <w:bCs/>
          <w:sz w:val="20"/>
          <w:szCs w:val="20"/>
        </w:rPr>
        <w:t>bez DPH</w:t>
      </w:r>
      <w:r w:rsidRPr="00ED1313">
        <w:rPr>
          <w:rFonts w:ascii="Tahoma" w:hAnsi="Tahoma" w:cs="Tahoma"/>
          <w:sz w:val="20"/>
          <w:szCs w:val="20"/>
        </w:rPr>
        <w:t xml:space="preserve">, výše </w:t>
      </w:r>
      <w:r w:rsidRPr="00ED1313">
        <w:rPr>
          <w:rFonts w:ascii="Tahoma" w:hAnsi="Tahoma" w:cs="Tahoma"/>
          <w:b/>
          <w:bCs/>
          <w:sz w:val="20"/>
          <w:szCs w:val="20"/>
        </w:rPr>
        <w:t>DPH</w:t>
      </w:r>
      <w:r w:rsidRPr="00ED1313">
        <w:rPr>
          <w:rFonts w:ascii="Tahoma" w:hAnsi="Tahoma" w:cs="Tahoma"/>
          <w:sz w:val="20"/>
          <w:szCs w:val="20"/>
        </w:rPr>
        <w:t xml:space="preserve"> a cena </w:t>
      </w:r>
      <w:r w:rsidRPr="00ED1313">
        <w:rPr>
          <w:rFonts w:ascii="Tahoma" w:hAnsi="Tahoma" w:cs="Tahoma"/>
          <w:b/>
          <w:bCs/>
          <w:sz w:val="20"/>
          <w:szCs w:val="20"/>
        </w:rPr>
        <w:t>včetně DPH</w:t>
      </w:r>
      <w:r w:rsidRPr="00ED1313">
        <w:rPr>
          <w:rFonts w:ascii="Tahoma" w:hAnsi="Tahoma" w:cs="Tahoma"/>
          <w:sz w:val="20"/>
          <w:szCs w:val="20"/>
        </w:rPr>
        <w:t>.</w:t>
      </w:r>
      <w:r w:rsidRPr="00ED1313">
        <w:rPr>
          <w:rFonts w:ascii="Tahoma" w:hAnsi="Tahoma" w:cs="Tahoma"/>
          <w:snapToGrid w:val="0"/>
          <w:sz w:val="20"/>
          <w:szCs w:val="20"/>
        </w:rPr>
        <w:t xml:space="preserve"> </w:t>
      </w:r>
      <w:r w:rsidRPr="00ED1313">
        <w:rPr>
          <w:rFonts w:ascii="Tahoma" w:hAnsi="Tahoma" w:cs="Tahoma"/>
          <w:sz w:val="20"/>
          <w:szCs w:val="20"/>
        </w:rPr>
        <w:t xml:space="preserve"> </w:t>
      </w:r>
    </w:p>
    <w:p w:rsidR="00D21F7E" w:rsidRPr="00ED1313" w:rsidRDefault="00D21F7E" w:rsidP="00FD3534">
      <w:pPr>
        <w:pStyle w:val="ListParagraph"/>
        <w:spacing w:after="120" w:line="276" w:lineRule="auto"/>
        <w:ind w:left="540" w:hanging="360"/>
        <w:jc w:val="both"/>
        <w:rPr>
          <w:rFonts w:ascii="Tahoma" w:hAnsi="Tahoma" w:cs="Tahoma"/>
          <w:sz w:val="20"/>
          <w:szCs w:val="20"/>
        </w:rPr>
      </w:pPr>
      <w:r w:rsidRPr="00ED1313">
        <w:rPr>
          <w:rFonts w:ascii="Tahoma" w:hAnsi="Tahoma" w:cs="Tahoma"/>
          <w:sz w:val="20"/>
          <w:szCs w:val="20"/>
        </w:rPr>
        <w:t>Uchazeč je povinen zpracovat nabídkovou cenu způsobem a v níže uvedeném členění.</w:t>
      </w:r>
    </w:p>
    <w:p w:rsidR="00D21F7E" w:rsidRPr="00ED1313" w:rsidRDefault="00D21F7E" w:rsidP="00FD3534">
      <w:pPr>
        <w:pStyle w:val="ListParagraph"/>
        <w:spacing w:line="276" w:lineRule="auto"/>
        <w:ind w:left="540" w:hanging="360"/>
        <w:jc w:val="both"/>
        <w:rPr>
          <w:rFonts w:ascii="Tahoma" w:hAnsi="Tahoma" w:cs="Tahoma"/>
          <w:sz w:val="20"/>
          <w:szCs w:val="20"/>
          <w:u w:val="single"/>
        </w:rPr>
      </w:pPr>
    </w:p>
    <w:p w:rsidR="00D21F7E" w:rsidRPr="00ED1313" w:rsidRDefault="00D21F7E" w:rsidP="00FD3534">
      <w:pPr>
        <w:pStyle w:val="ListParagraph"/>
        <w:spacing w:line="276" w:lineRule="auto"/>
        <w:ind w:left="540" w:hanging="360"/>
        <w:jc w:val="both"/>
        <w:rPr>
          <w:rFonts w:ascii="Tahoma" w:hAnsi="Tahoma" w:cs="Tahoma"/>
          <w:sz w:val="20"/>
          <w:szCs w:val="20"/>
          <w:u w:val="single"/>
        </w:rPr>
      </w:pPr>
      <w:r w:rsidRPr="00ED1313">
        <w:rPr>
          <w:rFonts w:ascii="Tahoma" w:hAnsi="Tahoma" w:cs="Tahoma"/>
          <w:sz w:val="20"/>
          <w:szCs w:val="20"/>
          <w:u w:val="single"/>
        </w:rPr>
        <w:t xml:space="preserve">Cena za dodávku a provedenou službu, </w:t>
      </w:r>
    </w:p>
    <w:p w:rsidR="00D21F7E" w:rsidRPr="00ED1313" w:rsidRDefault="00D21F7E" w:rsidP="00FD3534">
      <w:pPr>
        <w:pStyle w:val="ListParagraph"/>
        <w:spacing w:line="276" w:lineRule="auto"/>
        <w:ind w:left="540" w:hanging="360"/>
        <w:jc w:val="both"/>
        <w:rPr>
          <w:rFonts w:ascii="Tahoma" w:hAnsi="Tahoma" w:cs="Tahoma"/>
          <w:sz w:val="20"/>
          <w:szCs w:val="20"/>
        </w:rPr>
      </w:pPr>
    </w:p>
    <w:tbl>
      <w:tblPr>
        <w:tblW w:w="8346" w:type="dxa"/>
        <w:tblInd w:w="2" w:type="dxa"/>
        <w:tblCellMar>
          <w:left w:w="70" w:type="dxa"/>
          <w:right w:w="70" w:type="dxa"/>
        </w:tblCellMar>
        <w:tblLook w:val="00A0"/>
      </w:tblPr>
      <w:tblGrid>
        <w:gridCol w:w="3243"/>
        <w:gridCol w:w="1701"/>
        <w:gridCol w:w="1562"/>
        <w:gridCol w:w="1840"/>
      </w:tblGrid>
      <w:tr w:rsidR="00D21F7E" w:rsidRPr="00ED1313">
        <w:trPr>
          <w:trHeight w:val="510"/>
        </w:trPr>
        <w:tc>
          <w:tcPr>
            <w:tcW w:w="3243" w:type="dxa"/>
            <w:tcBorders>
              <w:top w:val="single" w:sz="4" w:space="0" w:color="auto"/>
              <w:left w:val="single" w:sz="4" w:space="0" w:color="auto"/>
              <w:bottom w:val="single" w:sz="4" w:space="0" w:color="auto"/>
              <w:right w:val="single" w:sz="4" w:space="0" w:color="auto"/>
            </w:tcBorders>
            <w:shd w:val="clear" w:color="auto" w:fill="F2F2F2"/>
            <w:vAlign w:val="center"/>
          </w:tcPr>
          <w:p w:rsidR="00D21F7E" w:rsidRPr="00ED1313" w:rsidRDefault="00D21F7E" w:rsidP="00DF37F3">
            <w:pPr>
              <w:spacing w:line="276" w:lineRule="auto"/>
              <w:rPr>
                <w:rFonts w:ascii="Tahoma" w:hAnsi="Tahoma" w:cs="Tahoma"/>
                <w:sz w:val="20"/>
                <w:szCs w:val="20"/>
              </w:rPr>
            </w:pPr>
            <w:r w:rsidRPr="00ED1313">
              <w:rPr>
                <w:rFonts w:ascii="Tahoma" w:hAnsi="Tahoma" w:cs="Tahoma"/>
                <w:sz w:val="20"/>
                <w:szCs w:val="20"/>
              </w:rPr>
              <w:t>Položka</w:t>
            </w:r>
          </w:p>
        </w:tc>
        <w:tc>
          <w:tcPr>
            <w:tcW w:w="1701" w:type="dxa"/>
            <w:tcBorders>
              <w:top w:val="single" w:sz="4" w:space="0" w:color="auto"/>
              <w:left w:val="nil"/>
              <w:bottom w:val="single" w:sz="4" w:space="0" w:color="auto"/>
              <w:right w:val="single" w:sz="4" w:space="0" w:color="auto"/>
            </w:tcBorders>
            <w:shd w:val="clear" w:color="auto" w:fill="F2F2F2"/>
            <w:vAlign w:val="center"/>
          </w:tcPr>
          <w:p w:rsidR="00D21F7E" w:rsidRPr="00ED1313" w:rsidRDefault="00D21F7E" w:rsidP="00DF37F3">
            <w:pPr>
              <w:spacing w:line="276" w:lineRule="auto"/>
              <w:jc w:val="center"/>
              <w:rPr>
                <w:rFonts w:ascii="Tahoma" w:hAnsi="Tahoma" w:cs="Tahoma"/>
                <w:sz w:val="20"/>
                <w:szCs w:val="20"/>
              </w:rPr>
            </w:pPr>
            <w:r w:rsidRPr="00ED1313">
              <w:rPr>
                <w:rFonts w:ascii="Tahoma" w:hAnsi="Tahoma" w:cs="Tahoma"/>
                <w:sz w:val="20"/>
                <w:szCs w:val="20"/>
              </w:rPr>
              <w:t>Cena v Kč</w:t>
            </w:r>
          </w:p>
          <w:p w:rsidR="00D21F7E" w:rsidRPr="00ED1313" w:rsidRDefault="00D21F7E" w:rsidP="00DF37F3">
            <w:pPr>
              <w:spacing w:line="276" w:lineRule="auto"/>
              <w:jc w:val="center"/>
              <w:rPr>
                <w:rFonts w:ascii="Tahoma" w:hAnsi="Tahoma" w:cs="Tahoma"/>
                <w:sz w:val="20"/>
                <w:szCs w:val="20"/>
              </w:rPr>
            </w:pPr>
            <w:r w:rsidRPr="00ED1313">
              <w:rPr>
                <w:rFonts w:ascii="Tahoma" w:hAnsi="Tahoma" w:cs="Tahoma"/>
                <w:sz w:val="20"/>
                <w:szCs w:val="20"/>
              </w:rPr>
              <w:t>bez DPH</w:t>
            </w:r>
          </w:p>
        </w:tc>
        <w:tc>
          <w:tcPr>
            <w:tcW w:w="1562" w:type="dxa"/>
            <w:tcBorders>
              <w:top w:val="single" w:sz="4" w:space="0" w:color="auto"/>
              <w:left w:val="nil"/>
              <w:bottom w:val="single" w:sz="4" w:space="0" w:color="auto"/>
              <w:right w:val="single" w:sz="4" w:space="0" w:color="auto"/>
            </w:tcBorders>
            <w:shd w:val="clear" w:color="auto" w:fill="F2F2F2"/>
            <w:vAlign w:val="center"/>
          </w:tcPr>
          <w:p w:rsidR="00D21F7E" w:rsidRPr="00ED1313" w:rsidRDefault="00D21F7E" w:rsidP="00DF37F3">
            <w:pPr>
              <w:spacing w:line="276" w:lineRule="auto"/>
              <w:jc w:val="center"/>
              <w:rPr>
                <w:rFonts w:ascii="Tahoma" w:hAnsi="Tahoma" w:cs="Tahoma"/>
                <w:sz w:val="20"/>
                <w:szCs w:val="20"/>
              </w:rPr>
            </w:pPr>
            <w:r w:rsidRPr="00ED1313">
              <w:rPr>
                <w:rFonts w:ascii="Tahoma" w:hAnsi="Tahoma" w:cs="Tahoma"/>
                <w:sz w:val="20"/>
                <w:szCs w:val="20"/>
              </w:rPr>
              <w:t>Sazba DPH</w:t>
            </w:r>
          </w:p>
          <w:p w:rsidR="00D21F7E" w:rsidRPr="00ED1313" w:rsidRDefault="00D21F7E" w:rsidP="00DF37F3">
            <w:pPr>
              <w:spacing w:line="276" w:lineRule="auto"/>
              <w:jc w:val="center"/>
              <w:rPr>
                <w:rFonts w:ascii="Tahoma" w:hAnsi="Tahoma" w:cs="Tahoma"/>
                <w:sz w:val="20"/>
                <w:szCs w:val="20"/>
              </w:rPr>
            </w:pPr>
            <w:r w:rsidRPr="00ED1313">
              <w:rPr>
                <w:rFonts w:ascii="Tahoma" w:hAnsi="Tahoma" w:cs="Tahoma"/>
                <w:sz w:val="20"/>
                <w:szCs w:val="20"/>
              </w:rPr>
              <w:t>v Kč</w:t>
            </w:r>
          </w:p>
        </w:tc>
        <w:tc>
          <w:tcPr>
            <w:tcW w:w="1840" w:type="dxa"/>
            <w:tcBorders>
              <w:top w:val="single" w:sz="4" w:space="0" w:color="auto"/>
              <w:left w:val="nil"/>
              <w:bottom w:val="single" w:sz="4" w:space="0" w:color="auto"/>
              <w:right w:val="single" w:sz="4" w:space="0" w:color="auto"/>
            </w:tcBorders>
            <w:shd w:val="clear" w:color="auto" w:fill="F2F2F2"/>
            <w:vAlign w:val="center"/>
          </w:tcPr>
          <w:p w:rsidR="00D21F7E" w:rsidRPr="00ED1313" w:rsidRDefault="00D21F7E" w:rsidP="00DF37F3">
            <w:pPr>
              <w:spacing w:line="276" w:lineRule="auto"/>
              <w:jc w:val="center"/>
              <w:rPr>
                <w:rFonts w:ascii="Tahoma" w:hAnsi="Tahoma" w:cs="Tahoma"/>
                <w:sz w:val="20"/>
                <w:szCs w:val="20"/>
              </w:rPr>
            </w:pPr>
            <w:r w:rsidRPr="00ED1313">
              <w:rPr>
                <w:rFonts w:ascii="Tahoma" w:hAnsi="Tahoma" w:cs="Tahoma"/>
                <w:sz w:val="20"/>
                <w:szCs w:val="20"/>
              </w:rPr>
              <w:t>Cena v Kč</w:t>
            </w:r>
          </w:p>
          <w:p w:rsidR="00D21F7E" w:rsidRPr="00ED1313" w:rsidRDefault="00D21F7E" w:rsidP="00DF37F3">
            <w:pPr>
              <w:spacing w:line="276" w:lineRule="auto"/>
              <w:jc w:val="center"/>
              <w:rPr>
                <w:rFonts w:ascii="Tahoma" w:hAnsi="Tahoma" w:cs="Tahoma"/>
                <w:sz w:val="20"/>
                <w:szCs w:val="20"/>
              </w:rPr>
            </w:pPr>
            <w:r w:rsidRPr="00ED1313">
              <w:rPr>
                <w:rFonts w:ascii="Tahoma" w:hAnsi="Tahoma" w:cs="Tahoma"/>
                <w:sz w:val="20"/>
                <w:szCs w:val="20"/>
              </w:rPr>
              <w:t>včetně DPH</w:t>
            </w:r>
          </w:p>
        </w:tc>
      </w:tr>
      <w:tr w:rsidR="00D21F7E" w:rsidRPr="00ED1313">
        <w:trPr>
          <w:trHeight w:val="810"/>
        </w:trPr>
        <w:tc>
          <w:tcPr>
            <w:tcW w:w="3243" w:type="dxa"/>
            <w:tcBorders>
              <w:top w:val="single" w:sz="4" w:space="0" w:color="auto"/>
              <w:left w:val="single" w:sz="4" w:space="0" w:color="auto"/>
              <w:bottom w:val="single" w:sz="4" w:space="0" w:color="auto"/>
              <w:right w:val="single" w:sz="4" w:space="0" w:color="auto"/>
            </w:tcBorders>
            <w:shd w:val="clear" w:color="auto" w:fill="F2F2F2"/>
            <w:vAlign w:val="center"/>
          </w:tcPr>
          <w:p w:rsidR="00D21F7E" w:rsidRPr="00ED1313" w:rsidRDefault="00D21F7E" w:rsidP="00DF37F3">
            <w:pPr>
              <w:spacing w:line="276" w:lineRule="auto"/>
              <w:rPr>
                <w:rFonts w:ascii="Tahoma" w:hAnsi="Tahoma" w:cs="Tahoma"/>
                <w:i/>
                <w:iCs/>
                <w:sz w:val="20"/>
                <w:szCs w:val="20"/>
              </w:rPr>
            </w:pPr>
          </w:p>
        </w:tc>
        <w:tc>
          <w:tcPr>
            <w:tcW w:w="1701" w:type="dxa"/>
            <w:tcBorders>
              <w:top w:val="nil"/>
              <w:left w:val="nil"/>
              <w:bottom w:val="single" w:sz="4" w:space="0" w:color="auto"/>
              <w:right w:val="single" w:sz="4" w:space="0" w:color="auto"/>
            </w:tcBorders>
            <w:vAlign w:val="center"/>
          </w:tcPr>
          <w:p w:rsidR="00D21F7E" w:rsidRPr="00ED1313" w:rsidRDefault="00D21F7E" w:rsidP="00DF37F3">
            <w:pPr>
              <w:spacing w:line="276" w:lineRule="auto"/>
              <w:rPr>
                <w:rFonts w:ascii="Tahoma" w:hAnsi="Tahoma" w:cs="Tahoma"/>
                <w:sz w:val="20"/>
                <w:szCs w:val="20"/>
              </w:rPr>
            </w:pPr>
          </w:p>
        </w:tc>
        <w:tc>
          <w:tcPr>
            <w:tcW w:w="1562" w:type="dxa"/>
            <w:tcBorders>
              <w:top w:val="nil"/>
              <w:left w:val="nil"/>
              <w:bottom w:val="single" w:sz="4" w:space="0" w:color="auto"/>
              <w:right w:val="single" w:sz="4" w:space="0" w:color="auto"/>
            </w:tcBorders>
            <w:vAlign w:val="center"/>
          </w:tcPr>
          <w:p w:rsidR="00D21F7E" w:rsidRPr="00ED1313" w:rsidRDefault="00D21F7E" w:rsidP="00DF37F3">
            <w:pPr>
              <w:spacing w:line="276" w:lineRule="auto"/>
              <w:rPr>
                <w:rFonts w:ascii="Tahoma" w:hAnsi="Tahoma" w:cs="Tahoma"/>
                <w:sz w:val="20"/>
                <w:szCs w:val="20"/>
              </w:rPr>
            </w:pPr>
          </w:p>
        </w:tc>
        <w:tc>
          <w:tcPr>
            <w:tcW w:w="1840" w:type="dxa"/>
            <w:tcBorders>
              <w:top w:val="nil"/>
              <w:left w:val="nil"/>
              <w:bottom w:val="single" w:sz="4" w:space="0" w:color="auto"/>
              <w:right w:val="single" w:sz="4" w:space="0" w:color="auto"/>
            </w:tcBorders>
            <w:vAlign w:val="center"/>
          </w:tcPr>
          <w:p w:rsidR="00D21F7E" w:rsidRPr="00ED1313" w:rsidRDefault="00D21F7E" w:rsidP="00DF37F3">
            <w:pPr>
              <w:spacing w:line="276" w:lineRule="auto"/>
              <w:rPr>
                <w:rFonts w:ascii="Tahoma" w:hAnsi="Tahoma" w:cs="Tahoma"/>
                <w:sz w:val="20"/>
                <w:szCs w:val="20"/>
              </w:rPr>
            </w:pPr>
          </w:p>
        </w:tc>
      </w:tr>
      <w:tr w:rsidR="00D21F7E" w:rsidRPr="00ED1313">
        <w:trPr>
          <w:trHeight w:val="810"/>
        </w:trPr>
        <w:tc>
          <w:tcPr>
            <w:tcW w:w="3243" w:type="dxa"/>
            <w:tcBorders>
              <w:top w:val="single" w:sz="4" w:space="0" w:color="auto"/>
              <w:left w:val="single" w:sz="4" w:space="0" w:color="auto"/>
              <w:bottom w:val="single" w:sz="4" w:space="0" w:color="auto"/>
              <w:right w:val="single" w:sz="4" w:space="0" w:color="auto"/>
            </w:tcBorders>
            <w:shd w:val="clear" w:color="auto" w:fill="F2F2F2"/>
            <w:vAlign w:val="center"/>
          </w:tcPr>
          <w:p w:rsidR="00D21F7E" w:rsidRPr="00ED1313" w:rsidRDefault="00D21F7E" w:rsidP="00DF37F3">
            <w:pPr>
              <w:spacing w:line="276" w:lineRule="auto"/>
              <w:rPr>
                <w:rFonts w:ascii="Tahoma" w:hAnsi="Tahoma" w:cs="Tahoma"/>
                <w:sz w:val="20"/>
                <w:szCs w:val="20"/>
              </w:rPr>
            </w:pPr>
            <w:r w:rsidRPr="00ED1313">
              <w:rPr>
                <w:rFonts w:ascii="Tahoma" w:hAnsi="Tahoma" w:cs="Tahoma"/>
                <w:sz w:val="20"/>
                <w:szCs w:val="20"/>
              </w:rPr>
              <w:t xml:space="preserve">Celkem </w:t>
            </w:r>
          </w:p>
        </w:tc>
        <w:tc>
          <w:tcPr>
            <w:tcW w:w="1701" w:type="dxa"/>
            <w:tcBorders>
              <w:top w:val="single" w:sz="4" w:space="0" w:color="auto"/>
              <w:left w:val="nil"/>
              <w:bottom w:val="single" w:sz="4" w:space="0" w:color="auto"/>
              <w:right w:val="single" w:sz="4" w:space="0" w:color="auto"/>
            </w:tcBorders>
            <w:vAlign w:val="center"/>
          </w:tcPr>
          <w:p w:rsidR="00D21F7E" w:rsidRPr="00ED1313" w:rsidRDefault="00D21F7E" w:rsidP="00DF37F3">
            <w:pPr>
              <w:spacing w:line="276" w:lineRule="auto"/>
              <w:rPr>
                <w:rFonts w:ascii="Tahoma" w:hAnsi="Tahoma" w:cs="Tahoma"/>
                <w:sz w:val="20"/>
                <w:szCs w:val="20"/>
              </w:rPr>
            </w:pPr>
          </w:p>
        </w:tc>
        <w:tc>
          <w:tcPr>
            <w:tcW w:w="1562" w:type="dxa"/>
            <w:tcBorders>
              <w:top w:val="single" w:sz="4" w:space="0" w:color="auto"/>
              <w:left w:val="nil"/>
              <w:bottom w:val="single" w:sz="4" w:space="0" w:color="auto"/>
              <w:right w:val="single" w:sz="4" w:space="0" w:color="auto"/>
            </w:tcBorders>
            <w:vAlign w:val="center"/>
          </w:tcPr>
          <w:p w:rsidR="00D21F7E" w:rsidRPr="00ED1313" w:rsidRDefault="00D21F7E" w:rsidP="00DF37F3">
            <w:pPr>
              <w:spacing w:line="276" w:lineRule="auto"/>
              <w:rPr>
                <w:rFonts w:ascii="Tahoma" w:hAnsi="Tahoma" w:cs="Tahoma"/>
                <w:sz w:val="20"/>
                <w:szCs w:val="20"/>
              </w:rPr>
            </w:pPr>
          </w:p>
        </w:tc>
        <w:tc>
          <w:tcPr>
            <w:tcW w:w="1840" w:type="dxa"/>
            <w:tcBorders>
              <w:top w:val="single" w:sz="4" w:space="0" w:color="auto"/>
              <w:left w:val="nil"/>
              <w:bottom w:val="single" w:sz="4" w:space="0" w:color="auto"/>
              <w:right w:val="single" w:sz="4" w:space="0" w:color="auto"/>
            </w:tcBorders>
            <w:vAlign w:val="center"/>
          </w:tcPr>
          <w:p w:rsidR="00D21F7E" w:rsidRPr="00ED1313" w:rsidRDefault="00D21F7E" w:rsidP="00DF37F3">
            <w:pPr>
              <w:spacing w:line="276" w:lineRule="auto"/>
              <w:rPr>
                <w:rFonts w:ascii="Tahoma" w:hAnsi="Tahoma" w:cs="Tahoma"/>
                <w:sz w:val="20"/>
                <w:szCs w:val="20"/>
              </w:rPr>
            </w:pPr>
          </w:p>
        </w:tc>
      </w:tr>
    </w:tbl>
    <w:p w:rsidR="00D21F7E" w:rsidRPr="00ED1313" w:rsidRDefault="00D21F7E" w:rsidP="00DF37F3">
      <w:pPr>
        <w:spacing w:after="120" w:line="276" w:lineRule="auto"/>
        <w:jc w:val="both"/>
        <w:rPr>
          <w:rFonts w:ascii="Tahoma" w:hAnsi="Tahoma" w:cs="Tahoma"/>
          <w:sz w:val="20"/>
          <w:szCs w:val="20"/>
        </w:rPr>
      </w:pPr>
    </w:p>
    <w:p w:rsidR="00D21F7E" w:rsidRPr="00ED1313" w:rsidRDefault="00D21F7E" w:rsidP="00FD3534">
      <w:pPr>
        <w:pStyle w:val="ListParagraph"/>
        <w:numPr>
          <w:ilvl w:val="0"/>
          <w:numId w:val="11"/>
        </w:numPr>
        <w:tabs>
          <w:tab w:val="left" w:pos="426"/>
        </w:tabs>
        <w:suppressAutoHyphens/>
        <w:spacing w:line="276" w:lineRule="auto"/>
        <w:ind w:left="540"/>
        <w:jc w:val="both"/>
        <w:rPr>
          <w:rFonts w:ascii="Tahoma" w:hAnsi="Tahoma" w:cs="Tahoma"/>
          <w:b/>
          <w:bCs/>
          <w:sz w:val="20"/>
          <w:szCs w:val="20"/>
          <w:u w:val="single"/>
        </w:rPr>
      </w:pPr>
      <w:r w:rsidRPr="00ED1313">
        <w:rPr>
          <w:rFonts w:ascii="Tahoma" w:hAnsi="Tahoma" w:cs="Tahoma"/>
          <w:b/>
          <w:bCs/>
          <w:sz w:val="20"/>
          <w:szCs w:val="20"/>
          <w:u w:val="single"/>
        </w:rPr>
        <w:t xml:space="preserve">Další podmínky nabídek </w:t>
      </w:r>
    </w:p>
    <w:p w:rsidR="00D21F7E" w:rsidRPr="00ED1313" w:rsidRDefault="00D21F7E" w:rsidP="00DF37F3">
      <w:pPr>
        <w:pStyle w:val="ListParagraph"/>
        <w:spacing w:line="276" w:lineRule="auto"/>
        <w:rPr>
          <w:rFonts w:ascii="Tahoma" w:hAnsi="Tahoma" w:cs="Tahoma"/>
          <w:sz w:val="20"/>
          <w:szCs w:val="20"/>
        </w:rPr>
      </w:pPr>
    </w:p>
    <w:p w:rsidR="00D21F7E" w:rsidRPr="00ED1313" w:rsidRDefault="00D21F7E" w:rsidP="00FD3534">
      <w:pPr>
        <w:numPr>
          <w:ilvl w:val="1"/>
          <w:numId w:val="11"/>
        </w:numPr>
        <w:spacing w:before="120" w:line="276" w:lineRule="auto"/>
        <w:ind w:left="720"/>
        <w:jc w:val="both"/>
        <w:rPr>
          <w:rFonts w:ascii="Tahoma" w:hAnsi="Tahoma" w:cs="Tahoma"/>
          <w:sz w:val="20"/>
          <w:szCs w:val="20"/>
        </w:rPr>
      </w:pPr>
      <w:r w:rsidRPr="00ED1313">
        <w:rPr>
          <w:rFonts w:ascii="Tahoma" w:hAnsi="Tahoma" w:cs="Tahoma"/>
          <w:sz w:val="20"/>
          <w:szCs w:val="20"/>
        </w:rPr>
        <w:t xml:space="preserve">Uchazeč v nabídce výslovně uvede kontaktní adresu pro písemný styk mezi uchazečem a Zadavatelem. Pokud podává nabídku více uchazečů společně (společná nabídka), uvedou v nabídce kromě kontaktní adresy dle předchozí věty též osobu, která bude zmocněna zastupovat tyto uchazeče při styku se Zadavatelem v průběhu zadávacího řízení. </w:t>
      </w:r>
    </w:p>
    <w:p w:rsidR="00D21F7E" w:rsidRPr="00ED1313" w:rsidRDefault="00D21F7E" w:rsidP="00FD3534">
      <w:pPr>
        <w:numPr>
          <w:ilvl w:val="1"/>
          <w:numId w:val="11"/>
        </w:numPr>
        <w:spacing w:before="120" w:line="276" w:lineRule="auto"/>
        <w:ind w:left="720"/>
        <w:jc w:val="both"/>
        <w:rPr>
          <w:rFonts w:ascii="Tahoma" w:hAnsi="Tahoma" w:cs="Tahoma"/>
          <w:sz w:val="20"/>
          <w:szCs w:val="20"/>
        </w:rPr>
      </w:pPr>
      <w:r w:rsidRPr="00ED1313">
        <w:rPr>
          <w:rFonts w:ascii="Tahoma" w:hAnsi="Tahoma" w:cs="Tahoma"/>
          <w:sz w:val="20"/>
          <w:szCs w:val="20"/>
        </w:rPr>
        <w:t xml:space="preserve">V případě, že část zakázky bude plněna formou subdodávky (prostřednictvím třetí osoby), požaduje Zadavatel uvést v nabídce uchazeče (např. v příloze návrhu smlouvy), jaká konkrétní část plnění veřejné zakázky bude zadána třetím osobám, a které osoby to budou (u subdodavatele je uchazeč povinen uvést jeho identifikační údaje dle § 17 písm. d) Zákona). Tím není dotčena výlučná odpovědnost uchazeče za poskytování řádného plnění. </w:t>
      </w:r>
    </w:p>
    <w:p w:rsidR="00D21F7E" w:rsidRPr="00ED1313" w:rsidRDefault="00D21F7E" w:rsidP="00FD3534">
      <w:pPr>
        <w:numPr>
          <w:ilvl w:val="1"/>
          <w:numId w:val="11"/>
        </w:numPr>
        <w:spacing w:before="120" w:line="276" w:lineRule="auto"/>
        <w:ind w:left="720"/>
        <w:jc w:val="both"/>
        <w:rPr>
          <w:rFonts w:ascii="Tahoma" w:hAnsi="Tahoma" w:cs="Tahoma"/>
          <w:sz w:val="20"/>
          <w:szCs w:val="20"/>
        </w:rPr>
      </w:pPr>
      <w:r w:rsidRPr="00ED1313">
        <w:rPr>
          <w:rFonts w:ascii="Tahoma" w:hAnsi="Tahoma" w:cs="Tahoma"/>
          <w:sz w:val="20"/>
          <w:szCs w:val="20"/>
        </w:rPr>
        <w:t>Zadavatel poskytuje dodatečně informace na základě písemné žádosti, kterou uchazeč zašle e- mailem na adresu kontaktní osoby zadavatele (Jan Mikeš, e-mail: majamb@centrum.cz) nejpozději do pěti pracovních dnů před ukončením lhůty pro podání nabídek. Zadavatel tyto dotazy zodpoví písemně e-mailem do tří  pracovních dnů před skončením lhůty pro podání nabídek.</w:t>
      </w:r>
    </w:p>
    <w:p w:rsidR="00D21F7E" w:rsidRPr="00ED1313" w:rsidRDefault="00D21F7E" w:rsidP="00FD3534">
      <w:pPr>
        <w:numPr>
          <w:ilvl w:val="1"/>
          <w:numId w:val="11"/>
        </w:numPr>
        <w:spacing w:before="120" w:line="276" w:lineRule="auto"/>
        <w:ind w:left="720"/>
        <w:jc w:val="both"/>
        <w:rPr>
          <w:rFonts w:ascii="Tahoma" w:hAnsi="Tahoma" w:cs="Tahoma"/>
          <w:sz w:val="20"/>
          <w:szCs w:val="20"/>
        </w:rPr>
      </w:pPr>
      <w:r w:rsidRPr="00ED1313">
        <w:rPr>
          <w:rFonts w:ascii="Tahoma" w:hAnsi="Tahoma" w:cs="Tahoma"/>
          <w:sz w:val="20"/>
          <w:szCs w:val="20"/>
        </w:rPr>
        <w:t>Dodatečné informace včetně přesného znění žádosti budou poskytnuty všem uchazečům a zveřejněny stejným způsobem jako dokumentace k této veřejné zakázce.</w:t>
      </w:r>
    </w:p>
    <w:p w:rsidR="00D21F7E" w:rsidRPr="00592A81" w:rsidRDefault="00D21F7E" w:rsidP="00592A81">
      <w:pPr>
        <w:pStyle w:val="Style2"/>
        <w:adjustRightInd/>
        <w:spacing w:before="468" w:line="276" w:lineRule="auto"/>
        <w:jc w:val="center"/>
        <w:rPr>
          <w:rFonts w:ascii="Tahoma" w:hAnsi="Tahoma" w:cs="Tahoma"/>
          <w:b/>
          <w:lang w:val="cs-CZ"/>
        </w:rPr>
      </w:pPr>
      <w:r w:rsidRPr="00592A81">
        <w:rPr>
          <w:rFonts w:ascii="Tahoma" w:hAnsi="Tahoma" w:cs="Tahoma"/>
          <w:b/>
          <w:lang w:val="cs-CZ"/>
        </w:rPr>
        <w:t>III. KVALIFIKACE UCHAZEČE</w:t>
      </w:r>
    </w:p>
    <w:p w:rsidR="00D21F7E" w:rsidRPr="00ED1313" w:rsidRDefault="00D21F7E" w:rsidP="00FD3534">
      <w:pPr>
        <w:pStyle w:val="Style2"/>
        <w:adjustRightInd/>
        <w:spacing w:before="360" w:line="276" w:lineRule="auto"/>
        <w:ind w:left="540" w:hanging="348"/>
        <w:rPr>
          <w:rFonts w:ascii="Tahoma" w:hAnsi="Tahoma" w:cs="Tahoma"/>
          <w:b/>
          <w:bCs/>
          <w:lang w:val="cs-CZ"/>
        </w:rPr>
      </w:pPr>
      <w:r w:rsidRPr="00ED1313">
        <w:rPr>
          <w:rFonts w:ascii="Tahoma" w:hAnsi="Tahoma" w:cs="Tahoma"/>
          <w:b/>
          <w:bCs/>
          <w:lang w:val="cs-CZ"/>
        </w:rPr>
        <w:t>1. Základní kvalifikační předpoklady</w:t>
      </w:r>
    </w:p>
    <w:p w:rsidR="00D21F7E" w:rsidRPr="00ED1313" w:rsidRDefault="00D21F7E" w:rsidP="00592A81">
      <w:pPr>
        <w:spacing w:before="120" w:line="276" w:lineRule="auto"/>
        <w:ind w:left="192"/>
        <w:jc w:val="both"/>
        <w:rPr>
          <w:rFonts w:ascii="Tahoma" w:hAnsi="Tahoma" w:cs="Tahoma"/>
          <w:sz w:val="20"/>
          <w:szCs w:val="20"/>
        </w:rPr>
      </w:pPr>
      <w:r w:rsidRPr="00ED1313">
        <w:rPr>
          <w:rFonts w:ascii="Tahoma" w:hAnsi="Tahoma" w:cs="Tahoma"/>
          <w:sz w:val="20"/>
          <w:szCs w:val="20"/>
        </w:rPr>
        <w:t>Uchazeč prokáže splnění základních kvalifikačních předpokladů v souladu s § 62 odst. 1 ZVZ předložením řádně podepsaným čestným prohlášením, jehož vzor tvoří nedílnou součást této zadávací dokumentace jako příloha č. 4. Toto čestné prohlášení nesmí být k poslednímu dni, ke kterému má být splnění kvalifikace prokázáno, starší 90 kalendářních dnů.</w:t>
      </w:r>
    </w:p>
    <w:p w:rsidR="00D21F7E" w:rsidRPr="00ED1313" w:rsidRDefault="00D21F7E" w:rsidP="00FD3534">
      <w:pPr>
        <w:pStyle w:val="Style2"/>
        <w:adjustRightInd/>
        <w:spacing w:before="240" w:line="276" w:lineRule="auto"/>
        <w:ind w:left="540" w:hanging="348"/>
        <w:jc w:val="both"/>
        <w:rPr>
          <w:rFonts w:ascii="Tahoma" w:hAnsi="Tahoma" w:cs="Tahoma"/>
          <w:b/>
          <w:bCs/>
          <w:lang w:val="cs-CZ"/>
        </w:rPr>
      </w:pPr>
      <w:r w:rsidRPr="00ED1313">
        <w:rPr>
          <w:rFonts w:ascii="Tahoma" w:hAnsi="Tahoma" w:cs="Tahoma"/>
          <w:b/>
          <w:bCs/>
          <w:lang w:val="cs-CZ"/>
        </w:rPr>
        <w:t xml:space="preserve">2. Profesní kvalifikační předpoklady </w:t>
      </w:r>
    </w:p>
    <w:p w:rsidR="00D21F7E" w:rsidRPr="00ED1313" w:rsidRDefault="00D21F7E" w:rsidP="00FD3534">
      <w:pPr>
        <w:spacing w:before="120" w:line="276" w:lineRule="auto"/>
        <w:ind w:left="540"/>
        <w:jc w:val="both"/>
        <w:rPr>
          <w:rFonts w:ascii="Tahoma" w:hAnsi="Tahoma" w:cs="Tahoma"/>
          <w:sz w:val="20"/>
          <w:szCs w:val="20"/>
        </w:rPr>
      </w:pPr>
      <w:r w:rsidRPr="00ED1313">
        <w:rPr>
          <w:rFonts w:ascii="Tahoma" w:hAnsi="Tahoma" w:cs="Tahoma"/>
          <w:sz w:val="20"/>
          <w:szCs w:val="20"/>
        </w:rPr>
        <w:t>Uchazeč prokáže splnění profesních kvalifikačních předpokladů v souladu s § 54 ZVZ předložením následujících dokladů:</w:t>
      </w:r>
    </w:p>
    <w:p w:rsidR="00D21F7E" w:rsidRPr="00ED1313" w:rsidRDefault="00D21F7E" w:rsidP="00FD3534">
      <w:pPr>
        <w:numPr>
          <w:ilvl w:val="0"/>
          <w:numId w:val="46"/>
        </w:numPr>
        <w:spacing w:before="120" w:line="276" w:lineRule="auto"/>
        <w:jc w:val="both"/>
        <w:rPr>
          <w:rFonts w:ascii="Tahoma" w:hAnsi="Tahoma" w:cs="Tahoma"/>
          <w:sz w:val="20"/>
          <w:szCs w:val="20"/>
        </w:rPr>
      </w:pPr>
      <w:r w:rsidRPr="00ED1313">
        <w:rPr>
          <w:rFonts w:ascii="Tahoma" w:hAnsi="Tahoma" w:cs="Tahoma"/>
          <w:sz w:val="20"/>
          <w:szCs w:val="20"/>
        </w:rPr>
        <w:t>výpis z obchodního rejstříku, pokud je v něm zapsán, či výpis z jiné obdobné evidence, pokud je v ní zapsán</w:t>
      </w:r>
    </w:p>
    <w:p w:rsidR="00D21F7E" w:rsidRPr="00ED1313" w:rsidRDefault="00D21F7E" w:rsidP="00FD3534">
      <w:pPr>
        <w:numPr>
          <w:ilvl w:val="0"/>
          <w:numId w:val="46"/>
        </w:numPr>
        <w:spacing w:before="120" w:line="276" w:lineRule="auto"/>
        <w:jc w:val="both"/>
        <w:rPr>
          <w:rFonts w:ascii="Tahoma" w:hAnsi="Tahoma" w:cs="Tahoma"/>
          <w:sz w:val="20"/>
          <w:szCs w:val="20"/>
        </w:rPr>
      </w:pPr>
      <w:r w:rsidRPr="00ED1313">
        <w:rPr>
          <w:rFonts w:ascii="Tahoma" w:hAnsi="Tahoma" w:cs="Tahoma"/>
          <w:sz w:val="20"/>
          <w:szCs w:val="20"/>
        </w:rPr>
        <w:t>doklad o oprávnění k podnikání podle zvláštních právních předpisů v rozsahu odpovídajícímu předmětu veřejné zakázky, zejména doklad prokazující příslušné živnostenské oprávnění či licenci; nebo</w:t>
      </w:r>
    </w:p>
    <w:p w:rsidR="00D21F7E" w:rsidRPr="00ED1313" w:rsidRDefault="00D21F7E" w:rsidP="00FD3534">
      <w:pPr>
        <w:numPr>
          <w:ilvl w:val="0"/>
          <w:numId w:val="46"/>
        </w:numPr>
        <w:spacing w:before="120" w:line="276" w:lineRule="auto"/>
        <w:jc w:val="both"/>
        <w:rPr>
          <w:rFonts w:ascii="Tahoma" w:hAnsi="Tahoma" w:cs="Tahoma"/>
          <w:sz w:val="20"/>
          <w:szCs w:val="20"/>
        </w:rPr>
      </w:pPr>
      <w:r w:rsidRPr="00ED1313">
        <w:rPr>
          <w:rFonts w:ascii="Tahoma" w:hAnsi="Tahoma" w:cs="Tahoma"/>
          <w:sz w:val="20"/>
          <w:szCs w:val="20"/>
        </w:rPr>
        <w:t>doklad vydaný profesní samosprávnou komorou či jinou profesní organizací prokazující jeho členství v této komoře či jiné organizaci, je — li takové členství nezbytné pro plnění veřejné zakázky podle zvláštních právních předpisů; nebo</w:t>
      </w:r>
    </w:p>
    <w:p w:rsidR="00D21F7E" w:rsidRPr="00ED1313" w:rsidRDefault="00D21F7E" w:rsidP="00FD3534">
      <w:pPr>
        <w:numPr>
          <w:ilvl w:val="0"/>
          <w:numId w:val="46"/>
        </w:numPr>
        <w:spacing w:before="120" w:line="276" w:lineRule="auto"/>
        <w:jc w:val="both"/>
        <w:rPr>
          <w:rFonts w:ascii="Tahoma" w:hAnsi="Tahoma" w:cs="Tahoma"/>
          <w:sz w:val="20"/>
          <w:szCs w:val="20"/>
        </w:rPr>
      </w:pPr>
      <w:r w:rsidRPr="00ED1313">
        <w:rPr>
          <w:rFonts w:ascii="Tahoma" w:hAnsi="Tahoma" w:cs="Tahoma"/>
          <w:sz w:val="20"/>
          <w:szCs w:val="20"/>
        </w:rPr>
        <w:t>doklad osvědčující odbornou způsobilost dodavatele nebo osoby, jejímž prostřednictvím odbornou způsobilost zabezpečuje, je-li pro plnění veřejné zakázky nezbytná podle zvláštních právních předpisů.</w:t>
      </w:r>
    </w:p>
    <w:p w:rsidR="00D21F7E" w:rsidRPr="00ED1313" w:rsidRDefault="00D21F7E" w:rsidP="00656F86">
      <w:pPr>
        <w:spacing w:before="120" w:line="276" w:lineRule="auto"/>
        <w:ind w:left="708"/>
        <w:jc w:val="both"/>
        <w:rPr>
          <w:rFonts w:ascii="Tahoma" w:hAnsi="Tahoma" w:cs="Tahoma"/>
          <w:sz w:val="20"/>
          <w:szCs w:val="20"/>
        </w:rPr>
      </w:pPr>
      <w:r w:rsidRPr="00ED1313">
        <w:rPr>
          <w:rFonts w:ascii="Tahoma" w:hAnsi="Tahoma" w:cs="Tahoma"/>
          <w:sz w:val="20"/>
          <w:szCs w:val="20"/>
        </w:rPr>
        <w:t>Doklady budou předkládány v prosté kopii a nesmí být starší 90 kalendářních dnů ke dni podání nabídky.</w:t>
      </w:r>
    </w:p>
    <w:p w:rsidR="00D21F7E" w:rsidRDefault="00D21F7E" w:rsidP="00656F86">
      <w:pPr>
        <w:spacing w:before="120" w:line="276" w:lineRule="auto"/>
        <w:ind w:left="708"/>
        <w:jc w:val="both"/>
        <w:rPr>
          <w:rFonts w:ascii="Tahoma" w:hAnsi="Tahoma" w:cs="Tahoma"/>
          <w:sz w:val="20"/>
          <w:szCs w:val="20"/>
        </w:rPr>
      </w:pPr>
      <w:r w:rsidRPr="00ED1313">
        <w:rPr>
          <w:rFonts w:ascii="Tahoma" w:hAnsi="Tahoma" w:cs="Tahoma"/>
          <w:sz w:val="20"/>
          <w:szCs w:val="20"/>
        </w:rPr>
        <w:t>Originály nebo úředně ověřeně doklady prokazující splnění kvalifikace vybraného uchazeče budou uchazečem předloženy před podpisem smlouvy.</w:t>
      </w:r>
    </w:p>
    <w:p w:rsidR="00D21F7E" w:rsidRPr="00ED1313" w:rsidRDefault="00D21F7E" w:rsidP="00656F86">
      <w:pPr>
        <w:spacing w:before="120" w:line="276" w:lineRule="auto"/>
        <w:ind w:left="708"/>
        <w:jc w:val="both"/>
        <w:rPr>
          <w:rFonts w:ascii="Tahoma" w:hAnsi="Tahoma" w:cs="Tahoma"/>
          <w:sz w:val="20"/>
          <w:szCs w:val="20"/>
        </w:rPr>
      </w:pPr>
    </w:p>
    <w:p w:rsidR="00D21F7E" w:rsidRDefault="00D21F7E" w:rsidP="00592A81">
      <w:pPr>
        <w:pStyle w:val="ListParagraph"/>
        <w:numPr>
          <w:ilvl w:val="0"/>
          <w:numId w:val="23"/>
        </w:numPr>
        <w:spacing w:before="120" w:line="276" w:lineRule="auto"/>
        <w:ind w:left="180" w:hanging="180"/>
        <w:jc w:val="center"/>
        <w:rPr>
          <w:rFonts w:ascii="Tahoma" w:hAnsi="Tahoma" w:cs="Tahoma"/>
          <w:b/>
          <w:bCs/>
          <w:sz w:val="20"/>
          <w:szCs w:val="20"/>
          <w:u w:val="single"/>
        </w:rPr>
      </w:pPr>
      <w:r w:rsidRPr="00ED1313">
        <w:rPr>
          <w:rFonts w:ascii="Tahoma" w:hAnsi="Tahoma" w:cs="Tahoma"/>
          <w:b/>
          <w:bCs/>
          <w:sz w:val="20"/>
          <w:szCs w:val="20"/>
          <w:u w:val="single"/>
        </w:rPr>
        <w:t>HODNOTÍCÍ KRITÉRIA</w:t>
      </w:r>
    </w:p>
    <w:p w:rsidR="00D21F7E" w:rsidRPr="00ED1313" w:rsidRDefault="00D21F7E" w:rsidP="00592A81">
      <w:pPr>
        <w:pStyle w:val="ListParagraph"/>
        <w:spacing w:before="120" w:line="276" w:lineRule="auto"/>
        <w:ind w:left="0"/>
        <w:rPr>
          <w:rFonts w:ascii="Tahoma" w:hAnsi="Tahoma" w:cs="Tahoma"/>
          <w:b/>
          <w:bCs/>
          <w:sz w:val="20"/>
          <w:szCs w:val="20"/>
          <w:u w:val="single"/>
        </w:rPr>
      </w:pPr>
    </w:p>
    <w:p w:rsidR="00D21F7E" w:rsidRPr="00ED1313" w:rsidRDefault="00D21F7E" w:rsidP="00FD3534">
      <w:pPr>
        <w:spacing w:before="120" w:line="276" w:lineRule="auto"/>
        <w:ind w:left="180"/>
        <w:jc w:val="both"/>
        <w:rPr>
          <w:rFonts w:ascii="Tahoma" w:hAnsi="Tahoma" w:cs="Tahoma"/>
          <w:sz w:val="20"/>
          <w:szCs w:val="20"/>
        </w:rPr>
      </w:pPr>
      <w:r w:rsidRPr="00ED1313">
        <w:rPr>
          <w:rFonts w:ascii="Tahoma" w:hAnsi="Tahoma" w:cs="Tahoma"/>
          <w:sz w:val="20"/>
          <w:szCs w:val="20"/>
        </w:rPr>
        <w:t>Nabídky předložené v řádném termínu budou posouzeny a hodnoceny ve třech po sobě jdoucích krocích:</w:t>
      </w:r>
    </w:p>
    <w:p w:rsidR="00D21F7E" w:rsidRPr="00ED1313" w:rsidRDefault="00D21F7E" w:rsidP="00FD3534">
      <w:pPr>
        <w:pStyle w:val="ListParagraph"/>
        <w:numPr>
          <w:ilvl w:val="0"/>
          <w:numId w:val="24"/>
        </w:numPr>
        <w:spacing w:before="120" w:line="276" w:lineRule="auto"/>
        <w:ind w:left="540"/>
        <w:jc w:val="both"/>
        <w:rPr>
          <w:rFonts w:ascii="Tahoma" w:hAnsi="Tahoma" w:cs="Tahoma"/>
          <w:b/>
          <w:bCs/>
          <w:sz w:val="20"/>
          <w:szCs w:val="20"/>
          <w:u w:val="single"/>
        </w:rPr>
      </w:pPr>
      <w:r w:rsidRPr="00ED1313">
        <w:rPr>
          <w:rFonts w:ascii="Tahoma" w:hAnsi="Tahoma" w:cs="Tahoma"/>
          <w:b/>
          <w:bCs/>
          <w:sz w:val="20"/>
          <w:szCs w:val="20"/>
          <w:u w:val="single"/>
        </w:rPr>
        <w:t>Úplnost nabídky</w:t>
      </w:r>
    </w:p>
    <w:p w:rsidR="00D21F7E" w:rsidRPr="00ED1313" w:rsidRDefault="00D21F7E" w:rsidP="00FD3534">
      <w:pPr>
        <w:pStyle w:val="ListParagraph"/>
        <w:spacing w:line="276" w:lineRule="auto"/>
        <w:ind w:left="540"/>
        <w:jc w:val="both"/>
        <w:rPr>
          <w:rFonts w:ascii="Tahoma" w:hAnsi="Tahoma" w:cs="Tahoma"/>
          <w:sz w:val="20"/>
          <w:szCs w:val="20"/>
        </w:rPr>
      </w:pPr>
      <w:r w:rsidRPr="00ED1313">
        <w:rPr>
          <w:rFonts w:ascii="Tahoma" w:hAnsi="Tahoma" w:cs="Tahoma"/>
          <w:sz w:val="20"/>
          <w:szCs w:val="20"/>
        </w:rPr>
        <w:t>Předmětem posouzení bude zhodnocení úplnosti nabídky.</w:t>
      </w:r>
    </w:p>
    <w:p w:rsidR="00D21F7E" w:rsidRPr="00ED1313" w:rsidRDefault="00D21F7E" w:rsidP="00FD3534">
      <w:pPr>
        <w:pStyle w:val="ListParagraph"/>
        <w:spacing w:line="276" w:lineRule="auto"/>
        <w:ind w:left="540"/>
        <w:jc w:val="both"/>
        <w:rPr>
          <w:rFonts w:ascii="Tahoma" w:hAnsi="Tahoma" w:cs="Tahoma"/>
          <w:sz w:val="20"/>
          <w:szCs w:val="20"/>
        </w:rPr>
      </w:pPr>
      <w:r w:rsidRPr="00ED1313">
        <w:rPr>
          <w:rFonts w:ascii="Tahoma" w:hAnsi="Tahoma" w:cs="Tahoma"/>
          <w:sz w:val="20"/>
          <w:szCs w:val="20"/>
        </w:rPr>
        <w:t>Uchazeč předloží nabídku ve struktuře uvedené v části II. – ZPRACOVÁNÍ A PODÁNÍ NABÍDKY - této zadávací dokumentace. Uchazeč dále předloží všechny povinné přílohy uvedené v této zadávací dokumentaci, které budou splňovat všechny uvedené požadavky. Nabídka musí být úplná, nabídky neúplné (tj. též řádné nedoplněné) budou automaticky vyřazeny a nebudou dále hodnoceny.</w:t>
      </w:r>
    </w:p>
    <w:p w:rsidR="00D21F7E" w:rsidRPr="00ED1313" w:rsidRDefault="00D21F7E" w:rsidP="00656F86">
      <w:pPr>
        <w:pStyle w:val="ListParagraph"/>
        <w:numPr>
          <w:ilvl w:val="0"/>
          <w:numId w:val="24"/>
        </w:numPr>
        <w:spacing w:before="120" w:line="276" w:lineRule="auto"/>
        <w:ind w:left="360"/>
        <w:jc w:val="both"/>
        <w:rPr>
          <w:rFonts w:ascii="Tahoma" w:hAnsi="Tahoma" w:cs="Tahoma"/>
          <w:sz w:val="20"/>
          <w:szCs w:val="20"/>
          <w:u w:val="single"/>
        </w:rPr>
      </w:pPr>
      <w:r w:rsidRPr="00ED1313">
        <w:rPr>
          <w:rFonts w:ascii="Tahoma" w:hAnsi="Tahoma" w:cs="Tahoma"/>
          <w:b/>
          <w:bCs/>
          <w:sz w:val="20"/>
          <w:szCs w:val="20"/>
          <w:u w:val="single"/>
        </w:rPr>
        <w:t>Splnění  kvalifikačních požadavků a profesních kvalifikačních požadavků</w:t>
      </w:r>
    </w:p>
    <w:p w:rsidR="00D21F7E" w:rsidRPr="00ED1313" w:rsidRDefault="00D21F7E" w:rsidP="00FD3534">
      <w:pPr>
        <w:pStyle w:val="Style16"/>
        <w:numPr>
          <w:ilvl w:val="0"/>
          <w:numId w:val="25"/>
        </w:numPr>
        <w:spacing w:line="276" w:lineRule="auto"/>
        <w:ind w:left="900"/>
        <w:rPr>
          <w:rStyle w:val="CharacterStyle1"/>
          <w:rFonts w:ascii="Tahoma" w:hAnsi="Tahoma" w:cs="Tahoma"/>
          <w:b/>
          <w:bCs/>
          <w:sz w:val="20"/>
          <w:szCs w:val="20"/>
          <w:lang w:val="cs-CZ"/>
        </w:rPr>
      </w:pPr>
      <w:r w:rsidRPr="00ED1313">
        <w:rPr>
          <w:rFonts w:ascii="Tahoma" w:hAnsi="Tahoma" w:cs="Tahoma"/>
          <w:b/>
          <w:bCs/>
          <w:sz w:val="20"/>
          <w:szCs w:val="20"/>
          <w:lang w:val="cs-CZ"/>
        </w:rPr>
        <w:t>splnění základních kvalifikačních požadavků</w:t>
      </w:r>
    </w:p>
    <w:p w:rsidR="00D21F7E" w:rsidRPr="00ED1313" w:rsidRDefault="00D21F7E" w:rsidP="00635F48">
      <w:pPr>
        <w:spacing w:line="276" w:lineRule="auto"/>
        <w:ind w:left="540"/>
        <w:jc w:val="both"/>
        <w:rPr>
          <w:rFonts w:ascii="Tahoma" w:hAnsi="Tahoma" w:cs="Tahoma"/>
          <w:sz w:val="20"/>
          <w:szCs w:val="20"/>
        </w:rPr>
      </w:pPr>
      <w:r w:rsidRPr="00ED1313">
        <w:rPr>
          <w:rFonts w:ascii="Tahoma" w:hAnsi="Tahoma" w:cs="Tahoma"/>
          <w:sz w:val="20"/>
          <w:szCs w:val="20"/>
        </w:rPr>
        <w:t>Předmětem posouzení bude splnění všech kvalifikačních předpokladů vyplývajících z této zadávací dokumentace. Nesplnění kteréhokoli z požadovaných kvalifikačních předpokladů je důvodem k vyloučení dodavatele.</w:t>
      </w:r>
    </w:p>
    <w:p w:rsidR="00D21F7E" w:rsidRPr="00ED1313" w:rsidRDefault="00D21F7E" w:rsidP="00FD3534">
      <w:pPr>
        <w:spacing w:line="276" w:lineRule="auto"/>
        <w:ind w:left="900" w:hanging="360"/>
        <w:jc w:val="both"/>
        <w:rPr>
          <w:rFonts w:ascii="Tahoma" w:hAnsi="Tahoma" w:cs="Tahoma"/>
          <w:sz w:val="20"/>
          <w:szCs w:val="20"/>
        </w:rPr>
      </w:pPr>
    </w:p>
    <w:p w:rsidR="00D21F7E" w:rsidRPr="00ED1313" w:rsidRDefault="00D21F7E" w:rsidP="00FD3534">
      <w:pPr>
        <w:pStyle w:val="Style16"/>
        <w:numPr>
          <w:ilvl w:val="0"/>
          <w:numId w:val="25"/>
        </w:numPr>
        <w:spacing w:line="276" w:lineRule="auto"/>
        <w:ind w:left="900"/>
        <w:rPr>
          <w:rStyle w:val="CharacterStyle1"/>
          <w:rFonts w:ascii="Tahoma" w:hAnsi="Tahoma" w:cs="Tahoma"/>
          <w:b/>
          <w:bCs/>
          <w:sz w:val="20"/>
          <w:szCs w:val="20"/>
          <w:lang w:val="cs-CZ"/>
        </w:rPr>
      </w:pPr>
      <w:r w:rsidRPr="00ED1313">
        <w:rPr>
          <w:rStyle w:val="CharacterStyle1"/>
          <w:rFonts w:ascii="Tahoma" w:hAnsi="Tahoma" w:cs="Tahoma"/>
          <w:b/>
          <w:bCs/>
          <w:sz w:val="20"/>
          <w:szCs w:val="20"/>
          <w:lang w:val="cs-CZ"/>
        </w:rPr>
        <w:t>Splnění profesních kvalifikačních požadavků</w:t>
      </w:r>
    </w:p>
    <w:p w:rsidR="00D21F7E" w:rsidRPr="00ED1313" w:rsidRDefault="00D21F7E" w:rsidP="00635F48">
      <w:pPr>
        <w:spacing w:line="276" w:lineRule="auto"/>
        <w:ind w:left="540"/>
        <w:jc w:val="both"/>
        <w:rPr>
          <w:rFonts w:ascii="Tahoma" w:hAnsi="Tahoma" w:cs="Tahoma"/>
          <w:sz w:val="20"/>
          <w:szCs w:val="20"/>
        </w:rPr>
      </w:pPr>
      <w:r w:rsidRPr="00ED1313">
        <w:rPr>
          <w:rFonts w:ascii="Tahoma" w:hAnsi="Tahoma" w:cs="Tahoma"/>
          <w:sz w:val="20"/>
          <w:szCs w:val="20"/>
        </w:rPr>
        <w:t>Předmětem posouzení bude splnění všech profesních kvalifikačních předpokladů vyplývajících z této zadávací dokumentace. Nesplnění kteréhokoli z požadovaných kvalifikačních předpokladů je důvodem k vyloučení dodavatele.</w:t>
      </w:r>
    </w:p>
    <w:p w:rsidR="00D21F7E" w:rsidRPr="00ED1313" w:rsidRDefault="00D21F7E" w:rsidP="00656F86">
      <w:pPr>
        <w:spacing w:line="276" w:lineRule="auto"/>
        <w:ind w:left="708"/>
        <w:jc w:val="both"/>
        <w:rPr>
          <w:rFonts w:ascii="Tahoma" w:hAnsi="Tahoma" w:cs="Tahoma"/>
          <w:sz w:val="20"/>
          <w:szCs w:val="20"/>
        </w:rPr>
      </w:pPr>
    </w:p>
    <w:p w:rsidR="00D21F7E" w:rsidRPr="00ED1313" w:rsidRDefault="00D21F7E" w:rsidP="00FD3534">
      <w:pPr>
        <w:pStyle w:val="Style16"/>
        <w:numPr>
          <w:ilvl w:val="0"/>
          <w:numId w:val="26"/>
        </w:numPr>
        <w:spacing w:before="120" w:line="276" w:lineRule="auto"/>
        <w:ind w:left="540" w:hanging="360"/>
        <w:rPr>
          <w:rStyle w:val="CharacterStyle1"/>
          <w:rFonts w:ascii="Tahoma" w:hAnsi="Tahoma" w:cs="Tahoma"/>
          <w:b/>
          <w:bCs/>
          <w:sz w:val="20"/>
          <w:szCs w:val="20"/>
          <w:u w:val="single"/>
          <w:lang w:val="cs-CZ"/>
        </w:rPr>
      </w:pPr>
      <w:r w:rsidRPr="00ED1313">
        <w:rPr>
          <w:rStyle w:val="CharacterStyle1"/>
          <w:rFonts w:ascii="Tahoma" w:hAnsi="Tahoma" w:cs="Tahoma"/>
          <w:b/>
          <w:bCs/>
          <w:sz w:val="20"/>
          <w:szCs w:val="20"/>
          <w:u w:val="single"/>
          <w:lang w:val="cs-CZ"/>
        </w:rPr>
        <w:t>Hodnocení předložených nabídek podle hodnotících kritérií</w:t>
      </w:r>
    </w:p>
    <w:p w:rsidR="00D21F7E" w:rsidRPr="00ED1313" w:rsidRDefault="00D21F7E" w:rsidP="00FD3534">
      <w:pPr>
        <w:spacing w:line="276" w:lineRule="auto"/>
        <w:ind w:left="540"/>
        <w:jc w:val="both"/>
        <w:rPr>
          <w:rFonts w:ascii="Tahoma" w:hAnsi="Tahoma" w:cs="Tahoma"/>
          <w:sz w:val="20"/>
          <w:szCs w:val="20"/>
        </w:rPr>
      </w:pPr>
      <w:r w:rsidRPr="00ED1313">
        <w:rPr>
          <w:rFonts w:ascii="Tahoma" w:hAnsi="Tahoma" w:cs="Tahoma"/>
          <w:sz w:val="20"/>
          <w:szCs w:val="20"/>
        </w:rPr>
        <w:t>Posouzení nabídek uchazečů z hlediska splnění zákonných požadavků a požadavků zadavatele provede tříčlenná hodnotící komise.</w:t>
      </w:r>
    </w:p>
    <w:p w:rsidR="00D21F7E" w:rsidRPr="00ED1313" w:rsidRDefault="00D21F7E" w:rsidP="00FD3534">
      <w:pPr>
        <w:spacing w:line="276" w:lineRule="auto"/>
        <w:ind w:left="540"/>
        <w:jc w:val="both"/>
        <w:rPr>
          <w:rFonts w:ascii="Tahoma" w:hAnsi="Tahoma" w:cs="Tahoma"/>
          <w:sz w:val="20"/>
          <w:szCs w:val="20"/>
        </w:rPr>
      </w:pPr>
      <w:r w:rsidRPr="00ED1313">
        <w:rPr>
          <w:rFonts w:ascii="Tahoma" w:hAnsi="Tahoma" w:cs="Tahoma"/>
          <w:sz w:val="20"/>
          <w:szCs w:val="20"/>
        </w:rPr>
        <w:t xml:space="preserve">Komise bude postupovat podle předešlých bodů — úplnost nabídky (doložení všech dokladů), </w:t>
      </w:r>
    </w:p>
    <w:p w:rsidR="00D21F7E" w:rsidRPr="00ED1313" w:rsidRDefault="00D21F7E" w:rsidP="00FD3534">
      <w:pPr>
        <w:spacing w:line="276" w:lineRule="auto"/>
        <w:ind w:left="540"/>
        <w:jc w:val="both"/>
        <w:rPr>
          <w:rFonts w:ascii="Tahoma" w:hAnsi="Tahoma" w:cs="Tahoma"/>
          <w:sz w:val="20"/>
          <w:szCs w:val="20"/>
        </w:rPr>
      </w:pPr>
      <w:r w:rsidRPr="00ED1313">
        <w:rPr>
          <w:rFonts w:ascii="Tahoma" w:hAnsi="Tahoma" w:cs="Tahoma"/>
          <w:sz w:val="20"/>
          <w:szCs w:val="20"/>
        </w:rPr>
        <w:t>kvalifikační předpoklady a kvalitativní hodnoceni nabídky.</w:t>
      </w:r>
    </w:p>
    <w:p w:rsidR="00D21F7E" w:rsidRPr="00ED1313" w:rsidRDefault="00D21F7E" w:rsidP="00FD3534">
      <w:pPr>
        <w:spacing w:line="276" w:lineRule="auto"/>
        <w:ind w:left="540"/>
        <w:jc w:val="both"/>
        <w:rPr>
          <w:rFonts w:ascii="Tahoma" w:hAnsi="Tahoma" w:cs="Tahoma"/>
          <w:sz w:val="20"/>
          <w:szCs w:val="20"/>
        </w:rPr>
      </w:pPr>
      <w:r w:rsidRPr="00ED1313">
        <w:rPr>
          <w:rFonts w:ascii="Tahoma" w:hAnsi="Tahoma" w:cs="Tahoma"/>
          <w:sz w:val="20"/>
          <w:szCs w:val="20"/>
        </w:rPr>
        <w:t>Pro hodnocení nabídek byla stanovena tato hodnotící kritéria:</w:t>
      </w:r>
    </w:p>
    <w:p w:rsidR="00D21F7E" w:rsidRPr="00ED1313" w:rsidRDefault="00D21F7E" w:rsidP="00DF37F3">
      <w:pPr>
        <w:pStyle w:val="Style2"/>
        <w:numPr>
          <w:ilvl w:val="0"/>
          <w:numId w:val="27"/>
        </w:numPr>
        <w:tabs>
          <w:tab w:val="clear" w:pos="288"/>
          <w:tab w:val="num" w:pos="720"/>
          <w:tab w:val="left" w:pos="6427"/>
        </w:tabs>
        <w:adjustRightInd/>
        <w:spacing w:before="36" w:line="276" w:lineRule="auto"/>
        <w:rPr>
          <w:rFonts w:ascii="Tahoma" w:hAnsi="Tahoma" w:cs="Tahoma"/>
          <w:b/>
          <w:bCs/>
          <w:lang w:val="cs-CZ"/>
        </w:rPr>
      </w:pPr>
      <w:r w:rsidRPr="00ED1313">
        <w:rPr>
          <w:rFonts w:ascii="Tahoma" w:hAnsi="Tahoma" w:cs="Tahoma"/>
          <w:b/>
          <w:bCs/>
          <w:lang w:val="cs-CZ"/>
        </w:rPr>
        <w:t>Výše celkové nabídkové ceny v Kč bez DPH</w:t>
      </w:r>
      <w:r w:rsidRPr="00ED1313">
        <w:rPr>
          <w:rFonts w:ascii="Tahoma" w:hAnsi="Tahoma" w:cs="Tahoma"/>
          <w:b/>
          <w:bCs/>
          <w:lang w:val="cs-CZ"/>
        </w:rPr>
        <w:tab/>
        <w:t>60 %</w:t>
      </w:r>
    </w:p>
    <w:p w:rsidR="00D21F7E" w:rsidRPr="00ED1313" w:rsidRDefault="00D21F7E" w:rsidP="00DF37F3">
      <w:pPr>
        <w:pStyle w:val="Style2"/>
        <w:numPr>
          <w:ilvl w:val="0"/>
          <w:numId w:val="27"/>
        </w:numPr>
        <w:tabs>
          <w:tab w:val="clear" w:pos="288"/>
          <w:tab w:val="num" w:pos="720"/>
          <w:tab w:val="left" w:pos="6427"/>
        </w:tabs>
        <w:adjustRightInd/>
        <w:spacing w:before="36" w:line="276" w:lineRule="auto"/>
        <w:rPr>
          <w:rFonts w:ascii="Tahoma" w:hAnsi="Tahoma" w:cs="Tahoma"/>
          <w:b/>
          <w:bCs/>
          <w:lang w:val="cs-CZ"/>
        </w:rPr>
      </w:pPr>
      <w:r w:rsidRPr="00ED1313">
        <w:rPr>
          <w:rFonts w:ascii="Tahoma" w:hAnsi="Tahoma" w:cs="Tahoma"/>
          <w:b/>
          <w:bCs/>
          <w:lang w:val="cs-CZ"/>
        </w:rPr>
        <w:t>Technické parametry a záruka</w:t>
      </w:r>
      <w:r w:rsidRPr="00ED1313">
        <w:rPr>
          <w:rFonts w:ascii="Tahoma" w:hAnsi="Tahoma" w:cs="Tahoma"/>
          <w:b/>
          <w:bCs/>
          <w:lang w:val="cs-CZ"/>
        </w:rPr>
        <w:tab/>
        <w:t>40%</w:t>
      </w:r>
    </w:p>
    <w:p w:rsidR="00D21F7E" w:rsidRPr="00ED1313" w:rsidRDefault="00D21F7E" w:rsidP="00DF37F3">
      <w:pPr>
        <w:pStyle w:val="Style16"/>
        <w:spacing w:before="240" w:line="276" w:lineRule="auto"/>
        <w:jc w:val="both"/>
        <w:rPr>
          <w:rStyle w:val="CharacterStyle1"/>
          <w:rFonts w:ascii="Tahoma" w:hAnsi="Tahoma" w:cs="Tahoma"/>
          <w:b/>
          <w:bCs/>
          <w:sz w:val="20"/>
          <w:szCs w:val="20"/>
          <w:lang w:val="cs-CZ"/>
        </w:rPr>
      </w:pPr>
      <w:r w:rsidRPr="00ED1313">
        <w:rPr>
          <w:rStyle w:val="CharacterStyle1"/>
          <w:rFonts w:ascii="Tahoma" w:hAnsi="Tahoma" w:cs="Tahoma"/>
          <w:b/>
          <w:bCs/>
          <w:sz w:val="20"/>
          <w:szCs w:val="20"/>
          <w:lang w:val="cs-CZ"/>
        </w:rPr>
        <w:t>Kritérium č. 1 - Výše celkové nabídkové ceny v Kč bez DPH</w:t>
      </w:r>
    </w:p>
    <w:p w:rsidR="00D21F7E" w:rsidRPr="00ED1313" w:rsidRDefault="00D21F7E" w:rsidP="00DF37F3">
      <w:pPr>
        <w:spacing w:line="276" w:lineRule="auto"/>
        <w:ind w:firstLine="648"/>
        <w:jc w:val="both"/>
        <w:rPr>
          <w:rFonts w:ascii="Tahoma" w:hAnsi="Tahoma" w:cs="Tahoma"/>
          <w:sz w:val="20"/>
          <w:szCs w:val="20"/>
        </w:rPr>
      </w:pPr>
      <w:r w:rsidRPr="00ED1313">
        <w:rPr>
          <w:rFonts w:ascii="Tahoma" w:hAnsi="Tahoma" w:cs="Tahoma"/>
          <w:sz w:val="20"/>
          <w:szCs w:val="20"/>
        </w:rPr>
        <w:t xml:space="preserve">V tomto kritériu komise vyhodnotí výši celkově nabídkové ceny v Kč bez DPH stanovené v souladu s podmínkami zadávací dokumentace, a to směrem od nejnižší hodnoty k nejvyšší hodnotě. Každá hodnocená nabídka získá bodovou hodnotu, která bude určena na základě níže uvedeného vzorce. Nejvýhodnější nabídkou je ta, která získá nejnižší celkový počet bodů. </w:t>
      </w:r>
    </w:p>
    <w:p w:rsidR="00D21F7E" w:rsidRPr="00ED1313" w:rsidRDefault="00D21F7E" w:rsidP="00DF37F3">
      <w:pPr>
        <w:spacing w:line="276" w:lineRule="auto"/>
        <w:jc w:val="both"/>
        <w:rPr>
          <w:rFonts w:ascii="Tahoma" w:hAnsi="Tahoma" w:cs="Tahoma"/>
          <w:sz w:val="20"/>
          <w:szCs w:val="20"/>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1276"/>
        <w:gridCol w:w="326"/>
        <w:gridCol w:w="2506"/>
        <w:gridCol w:w="284"/>
        <w:gridCol w:w="1702"/>
      </w:tblGrid>
      <w:tr w:rsidR="00D21F7E" w:rsidRPr="00ED1313">
        <w:trPr>
          <w:cantSplit/>
          <w:trHeight w:hRule="exact" w:val="602"/>
          <w:jc w:val="center"/>
        </w:trPr>
        <w:tc>
          <w:tcPr>
            <w:tcW w:w="1276" w:type="dxa"/>
            <w:vMerge w:val="restart"/>
            <w:tcBorders>
              <w:top w:val="single" w:sz="4" w:space="0" w:color="000000"/>
            </w:tcBorders>
            <w:vAlign w:val="center"/>
          </w:tcPr>
          <w:p w:rsidR="00D21F7E" w:rsidRPr="00ED1313" w:rsidRDefault="00D21F7E" w:rsidP="00DF37F3">
            <w:pPr>
              <w:pStyle w:val="Normlnzarovnatdobloku"/>
              <w:shd w:val="clear" w:color="auto" w:fill="auto"/>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Počet bodů</w:t>
            </w:r>
          </w:p>
        </w:tc>
        <w:tc>
          <w:tcPr>
            <w:tcW w:w="326" w:type="dxa"/>
            <w:vMerge w:val="restart"/>
            <w:tcBorders>
              <w:top w:val="single" w:sz="4" w:space="0" w:color="000000"/>
            </w:tcBorders>
          </w:tcPr>
          <w:p w:rsidR="00D21F7E" w:rsidRPr="00ED1313" w:rsidRDefault="00D21F7E" w:rsidP="00DF37F3">
            <w:pPr>
              <w:pStyle w:val="Normlnzarovnatdobloku"/>
              <w:shd w:val="clear" w:color="auto" w:fill="auto"/>
              <w:snapToGrid w:val="0"/>
              <w:spacing w:line="276" w:lineRule="auto"/>
              <w:ind w:left="0"/>
              <w:jc w:val="center"/>
              <w:rPr>
                <w:rFonts w:ascii="Tahoma" w:hAnsi="Tahoma" w:cs="Tahoma"/>
                <w:i/>
                <w:iCs/>
                <w:spacing w:val="0"/>
                <w:sz w:val="20"/>
                <w:szCs w:val="20"/>
              </w:rPr>
            </w:pPr>
          </w:p>
          <w:p w:rsidR="00D21F7E" w:rsidRPr="00ED1313" w:rsidRDefault="00D21F7E" w:rsidP="00DF37F3">
            <w:pPr>
              <w:pStyle w:val="Normlnzarovnatdobloku"/>
              <w:shd w:val="clear" w:color="auto" w:fill="auto"/>
              <w:spacing w:line="276" w:lineRule="auto"/>
              <w:ind w:left="0"/>
              <w:jc w:val="center"/>
              <w:rPr>
                <w:rFonts w:ascii="Tahoma" w:hAnsi="Tahoma" w:cs="Tahoma"/>
                <w:i/>
                <w:iCs/>
                <w:spacing w:val="0"/>
                <w:sz w:val="20"/>
                <w:szCs w:val="20"/>
              </w:rPr>
            </w:pPr>
          </w:p>
          <w:p w:rsidR="00D21F7E" w:rsidRPr="00ED1313" w:rsidRDefault="00D21F7E" w:rsidP="00DF37F3">
            <w:pPr>
              <w:pStyle w:val="Normlnzarovnatdobloku"/>
              <w:shd w:val="clear" w:color="auto" w:fill="auto"/>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w:t>
            </w:r>
          </w:p>
        </w:tc>
        <w:tc>
          <w:tcPr>
            <w:tcW w:w="2506" w:type="dxa"/>
            <w:tcBorders>
              <w:top w:val="single" w:sz="4" w:space="0" w:color="000000"/>
            </w:tcBorders>
          </w:tcPr>
          <w:p w:rsidR="00D21F7E" w:rsidRPr="00ED1313" w:rsidRDefault="00D21F7E" w:rsidP="00DF37F3">
            <w:pPr>
              <w:pStyle w:val="Normlnzarovnatdobloku"/>
              <w:shd w:val="clear" w:color="auto" w:fill="auto"/>
              <w:snapToGrid w:val="0"/>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nejvýhodnější nabídka tzn. nejnižší cena</w:t>
            </w:r>
          </w:p>
        </w:tc>
        <w:tc>
          <w:tcPr>
            <w:tcW w:w="284" w:type="dxa"/>
            <w:vMerge w:val="restart"/>
            <w:tcBorders>
              <w:top w:val="single" w:sz="4" w:space="0" w:color="000000"/>
            </w:tcBorders>
          </w:tcPr>
          <w:p w:rsidR="00D21F7E" w:rsidRPr="00ED1313" w:rsidRDefault="00D21F7E" w:rsidP="00DF37F3">
            <w:pPr>
              <w:pStyle w:val="Normlnzarovnatdobloku"/>
              <w:shd w:val="clear" w:color="auto" w:fill="auto"/>
              <w:snapToGrid w:val="0"/>
              <w:spacing w:line="276" w:lineRule="auto"/>
              <w:ind w:left="0"/>
              <w:jc w:val="center"/>
              <w:rPr>
                <w:rFonts w:ascii="Tahoma" w:hAnsi="Tahoma" w:cs="Tahoma"/>
                <w:i/>
                <w:iCs/>
                <w:spacing w:val="0"/>
                <w:sz w:val="20"/>
                <w:szCs w:val="20"/>
              </w:rPr>
            </w:pPr>
          </w:p>
          <w:p w:rsidR="00D21F7E" w:rsidRPr="00ED1313" w:rsidRDefault="00D21F7E" w:rsidP="00DF37F3">
            <w:pPr>
              <w:pStyle w:val="Normlnzarovnatdobloku"/>
              <w:shd w:val="clear" w:color="auto" w:fill="auto"/>
              <w:spacing w:line="276" w:lineRule="auto"/>
              <w:ind w:left="0"/>
              <w:jc w:val="center"/>
              <w:rPr>
                <w:rFonts w:ascii="Tahoma" w:hAnsi="Tahoma" w:cs="Tahoma"/>
                <w:i/>
                <w:iCs/>
                <w:spacing w:val="0"/>
                <w:sz w:val="20"/>
                <w:szCs w:val="20"/>
              </w:rPr>
            </w:pPr>
          </w:p>
          <w:p w:rsidR="00D21F7E" w:rsidRPr="00ED1313" w:rsidRDefault="00D21F7E" w:rsidP="00DF37F3">
            <w:pPr>
              <w:pStyle w:val="Normlnzarovnatdobloku"/>
              <w:shd w:val="clear" w:color="auto" w:fill="auto"/>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x</w:t>
            </w:r>
          </w:p>
        </w:tc>
        <w:tc>
          <w:tcPr>
            <w:tcW w:w="1702" w:type="dxa"/>
            <w:vMerge w:val="restart"/>
            <w:tcBorders>
              <w:top w:val="single" w:sz="4" w:space="0" w:color="000000"/>
            </w:tcBorders>
          </w:tcPr>
          <w:p w:rsidR="00D21F7E" w:rsidRPr="00ED1313" w:rsidRDefault="00D21F7E" w:rsidP="00DF37F3">
            <w:pPr>
              <w:pStyle w:val="Normlnzarovnatdobloku"/>
              <w:shd w:val="clear" w:color="auto" w:fill="auto"/>
              <w:snapToGrid w:val="0"/>
              <w:spacing w:line="276" w:lineRule="auto"/>
              <w:ind w:left="0"/>
              <w:jc w:val="center"/>
              <w:rPr>
                <w:rFonts w:ascii="Tahoma" w:hAnsi="Tahoma" w:cs="Tahoma"/>
                <w:i/>
                <w:iCs/>
                <w:spacing w:val="0"/>
                <w:sz w:val="20"/>
                <w:szCs w:val="20"/>
              </w:rPr>
            </w:pPr>
          </w:p>
          <w:p w:rsidR="00D21F7E" w:rsidRPr="00ED1313" w:rsidRDefault="00D21F7E" w:rsidP="00DF37F3">
            <w:pPr>
              <w:pStyle w:val="Normlnzarovnatdobloku"/>
              <w:shd w:val="clear" w:color="auto" w:fill="auto"/>
              <w:spacing w:line="276" w:lineRule="auto"/>
              <w:ind w:left="0"/>
              <w:jc w:val="center"/>
              <w:rPr>
                <w:rFonts w:ascii="Tahoma" w:hAnsi="Tahoma" w:cs="Tahoma"/>
                <w:i/>
                <w:iCs/>
                <w:spacing w:val="0"/>
                <w:sz w:val="20"/>
                <w:szCs w:val="20"/>
              </w:rPr>
            </w:pPr>
          </w:p>
          <w:p w:rsidR="00D21F7E" w:rsidRPr="00ED1313" w:rsidRDefault="00D21F7E" w:rsidP="00DF37F3">
            <w:pPr>
              <w:pStyle w:val="Normlnzarovnatdobloku"/>
              <w:shd w:val="clear" w:color="auto" w:fill="auto"/>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váha vyjádřená v procentech</w:t>
            </w:r>
          </w:p>
        </w:tc>
      </w:tr>
      <w:tr w:rsidR="00D21F7E" w:rsidRPr="00ED1313">
        <w:trPr>
          <w:cantSplit/>
          <w:trHeight w:hRule="exact" w:val="274"/>
          <w:jc w:val="center"/>
        </w:trPr>
        <w:tc>
          <w:tcPr>
            <w:tcW w:w="1276" w:type="dxa"/>
            <w:vMerge/>
          </w:tcPr>
          <w:p w:rsidR="00D21F7E" w:rsidRPr="00ED1313" w:rsidRDefault="00D21F7E" w:rsidP="00DF37F3">
            <w:pPr>
              <w:spacing w:line="276" w:lineRule="auto"/>
              <w:rPr>
                <w:rFonts w:ascii="Tahoma" w:hAnsi="Tahoma" w:cs="Tahoma"/>
                <w:sz w:val="20"/>
                <w:szCs w:val="20"/>
              </w:rPr>
            </w:pPr>
          </w:p>
        </w:tc>
        <w:tc>
          <w:tcPr>
            <w:tcW w:w="326" w:type="dxa"/>
            <w:vMerge/>
          </w:tcPr>
          <w:p w:rsidR="00D21F7E" w:rsidRPr="00ED1313" w:rsidRDefault="00D21F7E" w:rsidP="00DF37F3">
            <w:pPr>
              <w:spacing w:line="276" w:lineRule="auto"/>
              <w:rPr>
                <w:rFonts w:ascii="Tahoma" w:hAnsi="Tahoma" w:cs="Tahoma"/>
                <w:sz w:val="20"/>
                <w:szCs w:val="20"/>
              </w:rPr>
            </w:pPr>
          </w:p>
        </w:tc>
        <w:tc>
          <w:tcPr>
            <w:tcW w:w="2506" w:type="dxa"/>
          </w:tcPr>
          <w:p w:rsidR="00D21F7E" w:rsidRPr="00ED1313" w:rsidRDefault="00D21F7E" w:rsidP="00DF37F3">
            <w:pPr>
              <w:pStyle w:val="Normlnzarovnatdobloku"/>
              <w:snapToGrid w:val="0"/>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w:t>
            </w:r>
          </w:p>
        </w:tc>
        <w:tc>
          <w:tcPr>
            <w:tcW w:w="284" w:type="dxa"/>
            <w:vMerge/>
          </w:tcPr>
          <w:p w:rsidR="00D21F7E" w:rsidRPr="00ED1313" w:rsidRDefault="00D21F7E" w:rsidP="00DF37F3">
            <w:pPr>
              <w:spacing w:line="276" w:lineRule="auto"/>
              <w:rPr>
                <w:rFonts w:ascii="Tahoma" w:hAnsi="Tahoma" w:cs="Tahoma"/>
                <w:sz w:val="20"/>
                <w:szCs w:val="20"/>
              </w:rPr>
            </w:pPr>
          </w:p>
        </w:tc>
        <w:tc>
          <w:tcPr>
            <w:tcW w:w="1702" w:type="dxa"/>
            <w:vMerge/>
          </w:tcPr>
          <w:p w:rsidR="00D21F7E" w:rsidRPr="00ED1313" w:rsidRDefault="00D21F7E" w:rsidP="00DF37F3">
            <w:pPr>
              <w:spacing w:line="276" w:lineRule="auto"/>
              <w:rPr>
                <w:rFonts w:ascii="Tahoma" w:hAnsi="Tahoma" w:cs="Tahoma"/>
                <w:sz w:val="20"/>
                <w:szCs w:val="20"/>
              </w:rPr>
            </w:pPr>
          </w:p>
        </w:tc>
      </w:tr>
      <w:tr w:rsidR="00D21F7E" w:rsidRPr="00ED1313">
        <w:trPr>
          <w:cantSplit/>
          <w:trHeight w:hRule="exact" w:val="637"/>
          <w:jc w:val="center"/>
        </w:trPr>
        <w:tc>
          <w:tcPr>
            <w:tcW w:w="1276" w:type="dxa"/>
            <w:vMerge/>
            <w:tcBorders>
              <w:bottom w:val="single" w:sz="4" w:space="0" w:color="000000"/>
            </w:tcBorders>
          </w:tcPr>
          <w:p w:rsidR="00D21F7E" w:rsidRPr="00ED1313" w:rsidRDefault="00D21F7E" w:rsidP="00DF37F3">
            <w:pPr>
              <w:spacing w:line="276" w:lineRule="auto"/>
              <w:rPr>
                <w:rFonts w:ascii="Tahoma" w:hAnsi="Tahoma" w:cs="Tahoma"/>
                <w:sz w:val="20"/>
                <w:szCs w:val="20"/>
              </w:rPr>
            </w:pPr>
          </w:p>
        </w:tc>
        <w:tc>
          <w:tcPr>
            <w:tcW w:w="326" w:type="dxa"/>
            <w:vMerge/>
            <w:tcBorders>
              <w:bottom w:val="single" w:sz="4" w:space="0" w:color="000000"/>
            </w:tcBorders>
          </w:tcPr>
          <w:p w:rsidR="00D21F7E" w:rsidRPr="00ED1313" w:rsidRDefault="00D21F7E" w:rsidP="00DF37F3">
            <w:pPr>
              <w:spacing w:line="276" w:lineRule="auto"/>
              <w:rPr>
                <w:rFonts w:ascii="Tahoma" w:hAnsi="Tahoma" w:cs="Tahoma"/>
                <w:sz w:val="20"/>
                <w:szCs w:val="20"/>
              </w:rPr>
            </w:pPr>
          </w:p>
        </w:tc>
        <w:tc>
          <w:tcPr>
            <w:tcW w:w="2506" w:type="dxa"/>
            <w:tcBorders>
              <w:bottom w:val="single" w:sz="4" w:space="0" w:color="000000"/>
            </w:tcBorders>
          </w:tcPr>
          <w:p w:rsidR="00D21F7E" w:rsidRPr="00ED1313" w:rsidRDefault="00D21F7E" w:rsidP="00DF37F3">
            <w:pPr>
              <w:pStyle w:val="Normlnzarovnatdobloku"/>
              <w:shd w:val="clear" w:color="auto" w:fill="auto"/>
              <w:snapToGrid w:val="0"/>
              <w:spacing w:line="276" w:lineRule="auto"/>
              <w:ind w:left="0"/>
              <w:jc w:val="center"/>
              <w:rPr>
                <w:rFonts w:ascii="Tahoma" w:hAnsi="Tahoma" w:cs="Tahoma"/>
                <w:i/>
                <w:iCs/>
                <w:spacing w:val="0"/>
                <w:sz w:val="20"/>
                <w:szCs w:val="20"/>
              </w:rPr>
            </w:pPr>
            <w:r w:rsidRPr="00ED1313">
              <w:rPr>
                <w:rFonts w:ascii="Tahoma" w:hAnsi="Tahoma" w:cs="Tahoma"/>
                <w:i/>
                <w:iCs/>
                <w:spacing w:val="0"/>
                <w:sz w:val="20"/>
                <w:szCs w:val="20"/>
              </w:rPr>
              <w:t xml:space="preserve">cena (hodnota) hodnocené nabídky </w:t>
            </w:r>
          </w:p>
        </w:tc>
        <w:tc>
          <w:tcPr>
            <w:tcW w:w="284" w:type="dxa"/>
            <w:vMerge/>
            <w:tcBorders>
              <w:bottom w:val="single" w:sz="4" w:space="0" w:color="000000"/>
            </w:tcBorders>
          </w:tcPr>
          <w:p w:rsidR="00D21F7E" w:rsidRPr="00ED1313" w:rsidRDefault="00D21F7E" w:rsidP="00DF37F3">
            <w:pPr>
              <w:spacing w:line="276" w:lineRule="auto"/>
              <w:rPr>
                <w:rFonts w:ascii="Tahoma" w:hAnsi="Tahoma" w:cs="Tahoma"/>
                <w:sz w:val="20"/>
                <w:szCs w:val="20"/>
              </w:rPr>
            </w:pPr>
          </w:p>
        </w:tc>
        <w:tc>
          <w:tcPr>
            <w:tcW w:w="1702" w:type="dxa"/>
            <w:vMerge/>
            <w:tcBorders>
              <w:bottom w:val="single" w:sz="4" w:space="0" w:color="000000"/>
            </w:tcBorders>
          </w:tcPr>
          <w:p w:rsidR="00D21F7E" w:rsidRPr="00ED1313" w:rsidRDefault="00D21F7E" w:rsidP="00DF37F3">
            <w:pPr>
              <w:spacing w:line="276" w:lineRule="auto"/>
              <w:rPr>
                <w:rFonts w:ascii="Tahoma" w:hAnsi="Tahoma" w:cs="Tahoma"/>
                <w:sz w:val="20"/>
                <w:szCs w:val="20"/>
              </w:rPr>
            </w:pPr>
          </w:p>
        </w:tc>
      </w:tr>
    </w:tbl>
    <w:p w:rsidR="00D21F7E" w:rsidRPr="00ED1313" w:rsidRDefault="00D21F7E" w:rsidP="00DF37F3">
      <w:pPr>
        <w:pStyle w:val="Style16"/>
        <w:spacing w:before="240" w:line="276" w:lineRule="auto"/>
        <w:rPr>
          <w:rStyle w:val="CharacterStyle1"/>
          <w:rFonts w:ascii="Tahoma" w:hAnsi="Tahoma" w:cs="Tahoma"/>
          <w:b/>
          <w:bCs/>
          <w:sz w:val="20"/>
          <w:szCs w:val="20"/>
          <w:lang w:val="cs-CZ"/>
        </w:rPr>
      </w:pPr>
      <w:r w:rsidRPr="00ED1313">
        <w:rPr>
          <w:rStyle w:val="CharacterStyle1"/>
          <w:rFonts w:ascii="Tahoma" w:hAnsi="Tahoma" w:cs="Tahoma"/>
          <w:b/>
          <w:bCs/>
          <w:sz w:val="20"/>
          <w:szCs w:val="20"/>
          <w:lang w:val="cs-CZ"/>
        </w:rPr>
        <w:t>Kritérium č. 2 - Technické parametry</w:t>
      </w:r>
    </w:p>
    <w:p w:rsidR="00D21F7E" w:rsidRPr="00ED1313" w:rsidRDefault="00D21F7E" w:rsidP="00635F48">
      <w:pPr>
        <w:spacing w:line="276" w:lineRule="auto"/>
        <w:ind w:firstLine="708"/>
        <w:jc w:val="both"/>
        <w:rPr>
          <w:rFonts w:ascii="Tahoma" w:hAnsi="Tahoma" w:cs="Tahoma"/>
          <w:sz w:val="20"/>
          <w:szCs w:val="20"/>
        </w:rPr>
      </w:pPr>
      <w:r w:rsidRPr="00ED1313">
        <w:rPr>
          <w:rFonts w:ascii="Tahoma" w:hAnsi="Tahoma" w:cs="Tahoma"/>
          <w:sz w:val="20"/>
          <w:szCs w:val="20"/>
        </w:rPr>
        <w:t>V tomto kritériu komise vyhodnotí splnění technických parametrů nabízeného plnění. Zadavatel bude hodnotit uchazečem nabízené jednotlivé parametry ve srovnání s hodnotami požadovanými zadavatelem uvedené v příloze č. 3 této zadávací dokumentace. Hodnocení bude provedeno bodovací metodou. Bodové hodnocení bude vypočteno podle těchto kritérií:</w:t>
      </w:r>
    </w:p>
    <w:p w:rsidR="00D21F7E" w:rsidRPr="00ED1313" w:rsidRDefault="00D21F7E" w:rsidP="00DF37F3">
      <w:pPr>
        <w:pStyle w:val="Style2"/>
        <w:numPr>
          <w:ilvl w:val="0"/>
          <w:numId w:val="28"/>
        </w:numPr>
        <w:tabs>
          <w:tab w:val="clear" w:pos="360"/>
          <w:tab w:val="num" w:pos="720"/>
        </w:tabs>
        <w:adjustRightInd/>
        <w:spacing w:before="36" w:line="276" w:lineRule="auto"/>
        <w:ind w:left="714" w:hanging="357"/>
        <w:jc w:val="both"/>
        <w:rPr>
          <w:rFonts w:ascii="Tahoma" w:hAnsi="Tahoma" w:cs="Tahoma"/>
          <w:spacing w:val="8"/>
        </w:rPr>
      </w:pPr>
      <w:r w:rsidRPr="00ED1313">
        <w:rPr>
          <w:rFonts w:ascii="Tahoma" w:hAnsi="Tahoma" w:cs="Tahoma"/>
          <w:spacing w:val="8"/>
          <w:lang w:val="cs-CZ"/>
        </w:rPr>
        <w:t>Splnění technických parametrů se hodnotí 40-ti body, lepší technické parametry mohou být ohodnoceny dalšími 5-ti body</w:t>
      </w:r>
    </w:p>
    <w:p w:rsidR="00D21F7E" w:rsidRPr="00ED1313" w:rsidRDefault="00D21F7E" w:rsidP="00DF37F3">
      <w:pPr>
        <w:pStyle w:val="Style2"/>
        <w:numPr>
          <w:ilvl w:val="0"/>
          <w:numId w:val="28"/>
        </w:numPr>
        <w:tabs>
          <w:tab w:val="clear" w:pos="360"/>
          <w:tab w:val="num" w:pos="720"/>
        </w:tabs>
        <w:adjustRightInd/>
        <w:spacing w:before="36" w:line="276" w:lineRule="auto"/>
        <w:ind w:left="714" w:hanging="357"/>
        <w:jc w:val="both"/>
        <w:rPr>
          <w:rFonts w:ascii="Tahoma" w:hAnsi="Tahoma" w:cs="Tahoma"/>
          <w:spacing w:val="8"/>
        </w:rPr>
      </w:pPr>
      <w:r w:rsidRPr="00ED1313">
        <w:rPr>
          <w:rFonts w:ascii="Tahoma" w:hAnsi="Tahoma" w:cs="Tahoma"/>
          <w:spacing w:val="8"/>
          <w:lang w:val="cs-CZ"/>
        </w:rPr>
        <w:t>Délka záruky požadovaná v zadávací dokumentaci se hodnotí 5-ti body. Prodloužení záruky nejméně o jeden rok dalšími 5-ti body</w:t>
      </w:r>
    </w:p>
    <w:p w:rsidR="00D21F7E" w:rsidRPr="00ED1313" w:rsidRDefault="00D21F7E" w:rsidP="00DF37F3">
      <w:pPr>
        <w:spacing w:line="276" w:lineRule="auto"/>
        <w:jc w:val="both"/>
        <w:rPr>
          <w:rFonts w:ascii="Tahoma" w:hAnsi="Tahoma" w:cs="Tahoma"/>
          <w:spacing w:val="8"/>
          <w:sz w:val="20"/>
          <w:szCs w:val="20"/>
        </w:rPr>
      </w:pPr>
    </w:p>
    <w:p w:rsidR="00D21F7E" w:rsidRPr="00ED1313" w:rsidRDefault="00D21F7E" w:rsidP="00FD3534">
      <w:pPr>
        <w:pStyle w:val="Style2"/>
        <w:adjustRightInd/>
        <w:spacing w:before="120" w:line="276" w:lineRule="auto"/>
        <w:ind w:left="540" w:hanging="360"/>
        <w:rPr>
          <w:rFonts w:ascii="Tahoma" w:hAnsi="Tahoma" w:cs="Tahoma"/>
          <w:b/>
          <w:bCs/>
          <w:u w:val="single"/>
          <w:lang w:val="cs-CZ"/>
        </w:rPr>
      </w:pPr>
      <w:r w:rsidRPr="00ED1313">
        <w:rPr>
          <w:rFonts w:ascii="Tahoma" w:hAnsi="Tahoma" w:cs="Tahoma"/>
          <w:b/>
          <w:bCs/>
          <w:u w:val="single"/>
          <w:lang w:val="cs-CZ"/>
        </w:rPr>
        <w:t>4.  Vyhodnocení:</w:t>
      </w:r>
    </w:p>
    <w:p w:rsidR="00D21F7E" w:rsidRPr="00ED1313" w:rsidRDefault="00D21F7E" w:rsidP="00592A81">
      <w:pPr>
        <w:spacing w:line="276" w:lineRule="auto"/>
        <w:ind w:left="180"/>
        <w:jc w:val="both"/>
        <w:rPr>
          <w:rFonts w:ascii="Tahoma" w:hAnsi="Tahoma" w:cs="Tahoma"/>
          <w:sz w:val="20"/>
          <w:szCs w:val="20"/>
        </w:rPr>
      </w:pPr>
      <w:r w:rsidRPr="00ED1313">
        <w:rPr>
          <w:rFonts w:ascii="Tahoma" w:hAnsi="Tahoma" w:cs="Tahoma"/>
          <w:sz w:val="20"/>
          <w:szCs w:val="20"/>
        </w:rPr>
        <w:t xml:space="preserve">Uchazeči budou podle kritérií č.2a a 2b  a  seřazeni a získají hodnocení -  první v pořadí plný počet bodů podle příslušného bodu kritéria, dalším v pořadí se postupně odečítá 5bodů. </w:t>
      </w:r>
    </w:p>
    <w:p w:rsidR="00D21F7E" w:rsidRPr="00ED1313" w:rsidRDefault="00D21F7E" w:rsidP="00FD3534">
      <w:pPr>
        <w:spacing w:line="276" w:lineRule="auto"/>
        <w:ind w:left="540" w:hanging="360"/>
        <w:jc w:val="both"/>
        <w:rPr>
          <w:rFonts w:ascii="Tahoma" w:hAnsi="Tahoma" w:cs="Tahoma"/>
          <w:sz w:val="20"/>
          <w:szCs w:val="20"/>
        </w:rPr>
      </w:pPr>
    </w:p>
    <w:p w:rsidR="00D21F7E" w:rsidRPr="00ED1313" w:rsidRDefault="00D21F7E" w:rsidP="00592A81">
      <w:pPr>
        <w:spacing w:line="276" w:lineRule="auto"/>
        <w:ind w:left="180"/>
        <w:jc w:val="both"/>
        <w:rPr>
          <w:rFonts w:ascii="Tahoma" w:hAnsi="Tahoma" w:cs="Tahoma"/>
          <w:sz w:val="20"/>
          <w:szCs w:val="20"/>
        </w:rPr>
      </w:pPr>
      <w:r w:rsidRPr="00ED1313">
        <w:rPr>
          <w:rFonts w:ascii="Tahoma" w:hAnsi="Tahoma" w:cs="Tahoma"/>
          <w:sz w:val="20"/>
          <w:szCs w:val="20"/>
        </w:rPr>
        <w:t>Zadavatel rozhodne o výběru nejvhodnější nabídky uchazeče, jehož nabídka byla podle hodnotících kritérií vyhodnocena jako nabídka nejvhodnější.</w:t>
      </w:r>
    </w:p>
    <w:p w:rsidR="00D21F7E" w:rsidRPr="00ED1313" w:rsidRDefault="00D21F7E" w:rsidP="00592A81">
      <w:pPr>
        <w:spacing w:line="276" w:lineRule="auto"/>
        <w:ind w:left="180"/>
        <w:jc w:val="both"/>
        <w:rPr>
          <w:rFonts w:ascii="Tahoma" w:hAnsi="Tahoma" w:cs="Tahoma"/>
          <w:sz w:val="20"/>
          <w:szCs w:val="20"/>
        </w:rPr>
      </w:pPr>
      <w:r w:rsidRPr="00ED1313">
        <w:rPr>
          <w:rFonts w:ascii="Tahoma" w:hAnsi="Tahoma" w:cs="Tahoma"/>
          <w:sz w:val="20"/>
          <w:szCs w:val="20"/>
        </w:rPr>
        <w:t>Vybraný uchazeč je povinen poskytnout zadavateli řádnou součinnost potřebnou k uzavření smlouvy tak, aby byla smlouva uzavřena nejpozději do 27.10.2012.</w:t>
      </w:r>
    </w:p>
    <w:p w:rsidR="00D21F7E" w:rsidRPr="00ED1313" w:rsidRDefault="00D21F7E" w:rsidP="00656F86">
      <w:pPr>
        <w:spacing w:line="276" w:lineRule="auto"/>
        <w:jc w:val="both"/>
        <w:rPr>
          <w:rFonts w:ascii="Tahoma" w:hAnsi="Tahoma" w:cs="Tahoma"/>
          <w:b/>
          <w:bCs/>
          <w:sz w:val="20"/>
          <w:szCs w:val="20"/>
        </w:rPr>
      </w:pPr>
    </w:p>
    <w:p w:rsidR="00D21F7E" w:rsidRPr="00ED1313" w:rsidRDefault="00D21F7E" w:rsidP="00656F86">
      <w:pPr>
        <w:spacing w:line="276" w:lineRule="auto"/>
        <w:jc w:val="both"/>
        <w:rPr>
          <w:rFonts w:ascii="Tahoma" w:hAnsi="Tahoma" w:cs="Tahoma"/>
          <w:b/>
          <w:bCs/>
          <w:sz w:val="20"/>
          <w:szCs w:val="20"/>
        </w:rPr>
      </w:pPr>
      <w:r w:rsidRPr="00ED1313">
        <w:rPr>
          <w:rFonts w:ascii="Tahoma" w:hAnsi="Tahoma" w:cs="Tahoma"/>
          <w:b/>
          <w:bCs/>
          <w:sz w:val="20"/>
          <w:szCs w:val="20"/>
        </w:rPr>
        <w:t>Hodnotící komise otevře obálky s nabídkami dne: 5. 3. 2013 v 10.00 hod.</w:t>
      </w:r>
    </w:p>
    <w:p w:rsidR="00D21F7E" w:rsidRPr="00ED1313" w:rsidRDefault="00D21F7E" w:rsidP="00656F86">
      <w:pPr>
        <w:spacing w:line="276" w:lineRule="auto"/>
        <w:jc w:val="both"/>
        <w:rPr>
          <w:rFonts w:ascii="Tahoma" w:hAnsi="Tahoma" w:cs="Tahoma"/>
          <w:b/>
          <w:bCs/>
          <w:sz w:val="20"/>
          <w:szCs w:val="20"/>
        </w:rPr>
      </w:pPr>
      <w:r w:rsidRPr="00ED1313">
        <w:rPr>
          <w:rFonts w:ascii="Tahoma" w:hAnsi="Tahoma" w:cs="Tahoma"/>
          <w:b/>
          <w:bCs/>
          <w:sz w:val="20"/>
          <w:szCs w:val="20"/>
        </w:rPr>
        <w:t>Hodnotící komise provede vyhodnocení dne:  5. 3. 2013 ve 14.00 hod.</w:t>
      </w:r>
    </w:p>
    <w:p w:rsidR="00D21F7E" w:rsidRPr="00ED1313" w:rsidRDefault="00D21F7E" w:rsidP="00592A81">
      <w:pPr>
        <w:spacing w:line="276" w:lineRule="auto"/>
        <w:jc w:val="both"/>
      </w:pPr>
      <w:r w:rsidRPr="00ED1313">
        <w:t>Po vyhodnocení komise, zadavatel rozhodne a dne 5. 3. 2013 vyzve vítězného dodavatele k podpisu smlouvy.</w:t>
      </w:r>
    </w:p>
    <w:p w:rsidR="00D21F7E" w:rsidRDefault="00D21F7E" w:rsidP="00592A81">
      <w:pPr>
        <w:pStyle w:val="Style2"/>
        <w:numPr>
          <w:ilvl w:val="0"/>
          <w:numId w:val="23"/>
        </w:numPr>
        <w:adjustRightInd/>
        <w:spacing w:line="276" w:lineRule="auto"/>
        <w:jc w:val="center"/>
        <w:rPr>
          <w:rFonts w:ascii="Tahoma" w:hAnsi="Tahoma" w:cs="Tahoma"/>
          <w:b/>
          <w:bCs/>
          <w:lang w:val="cs-CZ"/>
        </w:rPr>
      </w:pPr>
      <w:r w:rsidRPr="00ED1313">
        <w:rPr>
          <w:rFonts w:ascii="Tahoma" w:hAnsi="Tahoma" w:cs="Tahoma"/>
          <w:b/>
          <w:bCs/>
          <w:lang w:val="cs-CZ"/>
        </w:rPr>
        <w:t>OBCHODNÍ A DALŠÍ PODMÍNKY</w:t>
      </w:r>
    </w:p>
    <w:p w:rsidR="00D21F7E" w:rsidRPr="00ED1313" w:rsidRDefault="00D21F7E" w:rsidP="00592A81">
      <w:pPr>
        <w:pStyle w:val="Style2"/>
        <w:adjustRightInd/>
        <w:spacing w:line="276" w:lineRule="auto"/>
        <w:ind w:left="360"/>
        <w:rPr>
          <w:rFonts w:ascii="Tahoma" w:hAnsi="Tahoma" w:cs="Tahoma"/>
          <w:b/>
          <w:bCs/>
          <w:lang w:val="cs-CZ"/>
        </w:rPr>
      </w:pPr>
    </w:p>
    <w:p w:rsidR="00D21F7E" w:rsidRPr="00ED1313" w:rsidRDefault="00D21F7E" w:rsidP="00FD3534">
      <w:pPr>
        <w:spacing w:line="276" w:lineRule="auto"/>
        <w:jc w:val="both"/>
        <w:rPr>
          <w:rFonts w:ascii="Tahoma" w:hAnsi="Tahoma" w:cs="Tahoma"/>
          <w:sz w:val="20"/>
          <w:szCs w:val="20"/>
        </w:rPr>
      </w:pPr>
      <w:r w:rsidRPr="00ED1313">
        <w:rPr>
          <w:rFonts w:ascii="Tahoma" w:hAnsi="Tahoma" w:cs="Tahoma"/>
          <w:sz w:val="20"/>
          <w:szCs w:val="20"/>
        </w:rPr>
        <w:t>Cena za dodávky v rámci uvedené zakázky bude vybranému dodavateli zakázky hrazena na základě faktur, které musí obsahovat náležitosti daňových dokladů dle platných právních předpisů. Dodavatel je povinen vykázat všechny požadované náklady. Pokud daňový doklad nebude obsahovat předepsané náležitosti, je zadavatel oprávněn vrátit fakturu zpět dodavateli s tím, že ode dne doručení opravené faktury běží nová lhůta splatnosti. Dodavatel je oprávněn vystavit fakturu po poskytnutí předmětu plnění veřejné zakázky. Zadavatel se zavazuje uhradit fakturu ve lhůtě splatnosti stanovené dodavatelem dle těchto obchodních podmínek. Dnem splnění platební povinnosti se rozumí den odeslání platby fakturované částky z účtu zadavatele. Cena dodávky bude zadavatelem uhrazena bezhotovostním převodem na bankovní účet uchazeče uvedený na řádné faktuře.</w:t>
      </w:r>
    </w:p>
    <w:p w:rsidR="00D21F7E" w:rsidRPr="00ED1313" w:rsidRDefault="00D21F7E" w:rsidP="00FD3534">
      <w:pPr>
        <w:spacing w:line="276" w:lineRule="auto"/>
        <w:jc w:val="both"/>
        <w:rPr>
          <w:rFonts w:ascii="Tahoma" w:hAnsi="Tahoma" w:cs="Tahoma"/>
          <w:sz w:val="20"/>
          <w:szCs w:val="20"/>
        </w:rPr>
      </w:pPr>
    </w:p>
    <w:p w:rsidR="00D21F7E" w:rsidRPr="00ED1313" w:rsidRDefault="00D21F7E" w:rsidP="00FD3534">
      <w:pPr>
        <w:spacing w:line="276" w:lineRule="auto"/>
        <w:jc w:val="both"/>
        <w:rPr>
          <w:rFonts w:ascii="Tahoma" w:hAnsi="Tahoma" w:cs="Tahoma"/>
          <w:sz w:val="20"/>
          <w:szCs w:val="20"/>
        </w:rPr>
      </w:pPr>
      <w:r w:rsidRPr="00ED1313">
        <w:rPr>
          <w:rFonts w:ascii="Tahoma" w:hAnsi="Tahoma" w:cs="Tahoma"/>
          <w:sz w:val="20"/>
          <w:szCs w:val="20"/>
        </w:rPr>
        <w:t>Zadavatel nepřistupuje na jiný než zákonný úrok z prodlení, proto za prodlení nelze sjednat smluvní úrok ani smluvní pokutu v jiné výši.</w:t>
      </w:r>
    </w:p>
    <w:p w:rsidR="00D21F7E" w:rsidRPr="00ED1313" w:rsidRDefault="00D21F7E" w:rsidP="00DF37F3">
      <w:pPr>
        <w:spacing w:line="276" w:lineRule="auto"/>
        <w:ind w:left="360"/>
        <w:jc w:val="both"/>
        <w:rPr>
          <w:rFonts w:ascii="Tahoma" w:hAnsi="Tahoma" w:cs="Tahoma"/>
          <w:sz w:val="20"/>
          <w:szCs w:val="20"/>
        </w:rPr>
      </w:pPr>
    </w:p>
    <w:p w:rsidR="00D21F7E" w:rsidRPr="00ED1313" w:rsidRDefault="00D21F7E" w:rsidP="00DF37F3">
      <w:pPr>
        <w:spacing w:line="276" w:lineRule="auto"/>
        <w:jc w:val="both"/>
        <w:rPr>
          <w:rFonts w:ascii="Tahoma" w:hAnsi="Tahoma" w:cs="Tahoma"/>
          <w:sz w:val="20"/>
          <w:szCs w:val="20"/>
        </w:rPr>
      </w:pPr>
      <w:r w:rsidRPr="00ED1313">
        <w:rPr>
          <w:rFonts w:ascii="Tahoma" w:hAnsi="Tahoma" w:cs="Tahoma"/>
          <w:sz w:val="20"/>
          <w:szCs w:val="20"/>
        </w:rPr>
        <w:t>Obchodní podmínky pro plnění této veřejné zakázky stanovené zadávací dokumentací musí být uchazečem plně respektovány v návrhu kupní smlouvy:</w:t>
      </w:r>
    </w:p>
    <w:p w:rsidR="00D21F7E" w:rsidRPr="00ED1313" w:rsidRDefault="00D21F7E"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místem plnění pro zakázky je: Soukromá střední škola MAJA, s.r.o., Železná 107, Mladá Boleslav</w:t>
      </w:r>
    </w:p>
    <w:p w:rsidR="00D21F7E" w:rsidRPr="00ED1313" w:rsidRDefault="00D21F7E"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místa pro předání a převzetí předmětu zakázky k záručnímu servisu jsou shodná s místem plnění pro jednotlivé části zakázky,</w:t>
      </w:r>
    </w:p>
    <w:p w:rsidR="00D21F7E" w:rsidRPr="00ED1313" w:rsidRDefault="00D21F7E"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realizovaná zakázka bude zadavatelem hrazena zhotoviteli na základě faktury. Faktura bude splňovat náležitosti daňového dokladu dle platných obecně závazných předpisů a bude v nich uveden název programu, registrační číslo projektu, název projektu, název části projektu a odvolání na smlouvu zadavatele,</w:t>
      </w:r>
    </w:p>
    <w:p w:rsidR="00D21F7E" w:rsidRPr="00ED1313" w:rsidRDefault="00D21F7E"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zhotovitel je oprávněn vystavit fakturu po ukončení dodávky a po předání zakázky zadavateli na základě dodacího listu. Nedílnou součástí faktury musí být dodací list (u dodávky zboží), písemně  odsouhlasený zmocněným zástupcem zadavatele, vykonávající dozor,</w:t>
      </w:r>
    </w:p>
    <w:p w:rsidR="00D21F7E" w:rsidRPr="00ED1313" w:rsidRDefault="00D21F7E"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faktura bude splatná ve lhůtě 30 kalendářních dnů u dodávek zboží od jejího doručení zadavateli za předpokladu, že bude vystavena v souladu s platebními podmínkami a bude splňovat všechny uvedené náležitosti, týkající se vystavené faktury. Pokud faktura nebude vystavena v souladu s platebními podmínkami nebo nebude splňovat požadované náležitosti, je zadavatel oprávněn fakturu zhotoviteli vrátit, vrácením faktura pozbývá platnosti,</w:t>
      </w:r>
    </w:p>
    <w:p w:rsidR="00D21F7E" w:rsidRPr="00ED1313" w:rsidRDefault="00D21F7E"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kupující nebude poskytovat prodávajícímu zálohu,</w:t>
      </w:r>
    </w:p>
    <w:p w:rsidR="00D21F7E" w:rsidRPr="00ED1313" w:rsidRDefault="00D21F7E" w:rsidP="00DF37F3">
      <w:pPr>
        <w:numPr>
          <w:ilvl w:val="0"/>
          <w:numId w:val="2"/>
        </w:numPr>
        <w:spacing w:line="276" w:lineRule="auto"/>
        <w:ind w:left="426" w:hanging="426"/>
        <w:jc w:val="both"/>
        <w:rPr>
          <w:rFonts w:ascii="Tahoma" w:hAnsi="Tahoma" w:cs="Tahoma"/>
          <w:sz w:val="20"/>
          <w:szCs w:val="20"/>
        </w:rPr>
      </w:pPr>
      <w:r w:rsidRPr="00ED1313">
        <w:rPr>
          <w:rFonts w:ascii="Tahoma" w:hAnsi="Tahoma" w:cs="Tahoma"/>
          <w:sz w:val="20"/>
          <w:szCs w:val="20"/>
        </w:rPr>
        <w:t>platby budou probíhat výhradně v CZK, bezhotovostním bankovním převodem.</w:t>
      </w:r>
    </w:p>
    <w:p w:rsidR="00D21F7E" w:rsidRPr="00ED1313" w:rsidRDefault="00D21F7E" w:rsidP="00DF37F3">
      <w:pPr>
        <w:spacing w:line="276" w:lineRule="auto"/>
        <w:ind w:left="360"/>
        <w:jc w:val="both"/>
        <w:rPr>
          <w:rFonts w:ascii="Tahoma" w:hAnsi="Tahoma" w:cs="Tahoma"/>
          <w:sz w:val="20"/>
          <w:szCs w:val="20"/>
        </w:rPr>
      </w:pPr>
    </w:p>
    <w:p w:rsidR="00D21F7E" w:rsidRPr="00ED1313" w:rsidRDefault="00D21F7E" w:rsidP="00DF37F3">
      <w:pPr>
        <w:spacing w:line="276" w:lineRule="auto"/>
        <w:ind w:firstLine="357"/>
        <w:jc w:val="both"/>
        <w:rPr>
          <w:rFonts w:ascii="Tahoma" w:hAnsi="Tahoma" w:cs="Tahoma"/>
          <w:sz w:val="20"/>
          <w:szCs w:val="20"/>
        </w:rPr>
      </w:pPr>
      <w:r w:rsidRPr="00ED1313">
        <w:rPr>
          <w:rFonts w:ascii="Tahoma" w:hAnsi="Tahoma" w:cs="Tahoma"/>
          <w:sz w:val="20"/>
          <w:szCs w:val="20"/>
        </w:rPr>
        <w:t>Uchazeči nevzniká nárok na uhrazení nákladů spojených s podáním nabídky zadavateli. Jednotlivé nabídky budou ponechány zadavateli pro jeho potřebu a nebudou uchazečům vráceny.</w:t>
      </w:r>
    </w:p>
    <w:p w:rsidR="00D21F7E" w:rsidRPr="00ED1313" w:rsidRDefault="00D21F7E" w:rsidP="00DF37F3">
      <w:pPr>
        <w:spacing w:line="276" w:lineRule="auto"/>
        <w:ind w:firstLine="357"/>
        <w:jc w:val="both"/>
        <w:rPr>
          <w:rFonts w:ascii="Tahoma" w:hAnsi="Tahoma" w:cs="Tahoma"/>
          <w:sz w:val="20"/>
          <w:szCs w:val="20"/>
        </w:rPr>
      </w:pPr>
      <w:r w:rsidRPr="00ED1313">
        <w:rPr>
          <w:rFonts w:ascii="Tahoma" w:hAnsi="Tahoma" w:cs="Tahoma"/>
          <w:sz w:val="20"/>
          <w:szCs w:val="20"/>
        </w:rPr>
        <w:t>Dodavatel se zavazuje bez zbytečného odkladu v případě potřeby písemně poskytnout zadavateli jakékoliv informace vztahující se k předmětu plnění veřejné zakázky.</w:t>
      </w:r>
    </w:p>
    <w:p w:rsidR="00D21F7E" w:rsidRPr="00ED1313" w:rsidRDefault="00D21F7E" w:rsidP="008C5986">
      <w:pPr>
        <w:spacing w:line="288" w:lineRule="auto"/>
        <w:ind w:left="360"/>
        <w:jc w:val="both"/>
        <w:rPr>
          <w:rFonts w:ascii="Tahoma" w:hAnsi="Tahoma" w:cs="Tahoma"/>
          <w:sz w:val="20"/>
          <w:szCs w:val="20"/>
        </w:rPr>
      </w:pPr>
    </w:p>
    <w:p w:rsidR="00D21F7E" w:rsidRPr="00ED1313" w:rsidRDefault="00D21F7E" w:rsidP="008C5986">
      <w:pPr>
        <w:pStyle w:val="Style2"/>
        <w:adjustRightInd/>
        <w:spacing w:line="312" w:lineRule="auto"/>
        <w:ind w:left="1080"/>
        <w:rPr>
          <w:rFonts w:ascii="Tahoma" w:hAnsi="Tahoma" w:cs="Tahoma"/>
          <w:b/>
          <w:bCs/>
          <w:lang w:val="cs-CZ"/>
        </w:rPr>
      </w:pPr>
    </w:p>
    <w:p w:rsidR="00D21F7E" w:rsidRPr="00ED1313" w:rsidRDefault="00D21F7E" w:rsidP="008C5986">
      <w:pPr>
        <w:pStyle w:val="Style2"/>
        <w:adjustRightInd/>
        <w:spacing w:line="312" w:lineRule="auto"/>
        <w:ind w:left="1080"/>
        <w:rPr>
          <w:rFonts w:ascii="Tahoma" w:hAnsi="Tahoma" w:cs="Tahoma"/>
          <w:b/>
          <w:bCs/>
          <w:lang w:val="cs-CZ"/>
        </w:rPr>
      </w:pPr>
    </w:p>
    <w:p w:rsidR="00D21F7E" w:rsidRDefault="00D21F7E" w:rsidP="008C5986">
      <w:pPr>
        <w:pStyle w:val="Style2"/>
        <w:adjustRightInd/>
        <w:spacing w:line="312" w:lineRule="auto"/>
        <w:ind w:left="1080"/>
        <w:rPr>
          <w:rFonts w:ascii="Tahoma" w:hAnsi="Tahoma" w:cs="Tahoma"/>
          <w:b/>
          <w:bCs/>
          <w:lang w:val="cs-CZ"/>
        </w:rPr>
      </w:pPr>
    </w:p>
    <w:p w:rsidR="00D21F7E" w:rsidRDefault="00D21F7E" w:rsidP="008C5986">
      <w:pPr>
        <w:pStyle w:val="Style2"/>
        <w:adjustRightInd/>
        <w:spacing w:line="312" w:lineRule="auto"/>
        <w:ind w:left="1080"/>
        <w:rPr>
          <w:rFonts w:ascii="Tahoma" w:hAnsi="Tahoma" w:cs="Tahoma"/>
          <w:b/>
          <w:bCs/>
          <w:lang w:val="cs-CZ"/>
        </w:rPr>
      </w:pPr>
    </w:p>
    <w:p w:rsidR="00D21F7E" w:rsidRDefault="00D21F7E" w:rsidP="008C5986">
      <w:pPr>
        <w:pStyle w:val="Style2"/>
        <w:adjustRightInd/>
        <w:spacing w:line="312" w:lineRule="auto"/>
        <w:ind w:left="1080"/>
        <w:rPr>
          <w:rFonts w:ascii="Tahoma" w:hAnsi="Tahoma" w:cs="Tahoma"/>
          <w:b/>
          <w:bCs/>
          <w:lang w:val="cs-CZ"/>
        </w:rPr>
      </w:pPr>
    </w:p>
    <w:p w:rsidR="00D21F7E" w:rsidRDefault="00D21F7E" w:rsidP="008C5986">
      <w:pPr>
        <w:pStyle w:val="Style2"/>
        <w:adjustRightInd/>
        <w:spacing w:line="312" w:lineRule="auto"/>
        <w:ind w:left="1080"/>
        <w:rPr>
          <w:rFonts w:ascii="Tahoma" w:hAnsi="Tahoma" w:cs="Tahoma"/>
          <w:b/>
          <w:bCs/>
          <w:lang w:val="cs-CZ"/>
        </w:rPr>
      </w:pPr>
    </w:p>
    <w:p w:rsidR="00D21F7E" w:rsidRPr="00ED1313" w:rsidRDefault="00D21F7E" w:rsidP="008C5986">
      <w:pPr>
        <w:pStyle w:val="Style2"/>
        <w:adjustRightInd/>
        <w:spacing w:line="312" w:lineRule="auto"/>
        <w:ind w:left="1080"/>
        <w:rPr>
          <w:rFonts w:ascii="Tahoma" w:hAnsi="Tahoma" w:cs="Tahoma"/>
          <w:b/>
          <w:bCs/>
          <w:lang w:val="cs-CZ"/>
        </w:rPr>
      </w:pPr>
    </w:p>
    <w:p w:rsidR="00D21F7E" w:rsidRPr="00ED1313" w:rsidRDefault="00D21F7E" w:rsidP="008C5986">
      <w:pPr>
        <w:pStyle w:val="Style2"/>
        <w:adjustRightInd/>
        <w:spacing w:line="312" w:lineRule="auto"/>
        <w:ind w:left="1080"/>
        <w:rPr>
          <w:rFonts w:ascii="Tahoma" w:hAnsi="Tahoma" w:cs="Tahoma"/>
          <w:b/>
          <w:bCs/>
          <w:lang w:val="cs-CZ"/>
        </w:rPr>
      </w:pPr>
    </w:p>
    <w:p w:rsidR="00D21F7E" w:rsidRPr="00ED1313" w:rsidRDefault="00D21F7E" w:rsidP="008C5986">
      <w:pPr>
        <w:pStyle w:val="Style2"/>
        <w:adjustRightInd/>
        <w:spacing w:line="312" w:lineRule="auto"/>
        <w:ind w:left="1080"/>
        <w:rPr>
          <w:rFonts w:ascii="Tahoma" w:hAnsi="Tahoma" w:cs="Tahoma"/>
          <w:b/>
          <w:bCs/>
          <w:lang w:val="cs-CZ"/>
        </w:rPr>
      </w:pPr>
    </w:p>
    <w:p w:rsidR="00D21F7E" w:rsidRPr="00ED1313" w:rsidRDefault="00D21F7E" w:rsidP="008C5986">
      <w:pPr>
        <w:pStyle w:val="Style2"/>
        <w:adjustRightInd/>
        <w:spacing w:line="312" w:lineRule="auto"/>
        <w:ind w:left="1080"/>
        <w:rPr>
          <w:rFonts w:ascii="Tahoma" w:hAnsi="Tahoma" w:cs="Tahoma"/>
          <w:b/>
          <w:bCs/>
          <w:lang w:val="cs-CZ"/>
        </w:rPr>
      </w:pPr>
      <w:r w:rsidRPr="00ED1313">
        <w:rPr>
          <w:rFonts w:ascii="Tahoma" w:hAnsi="Tahoma" w:cs="Tahoma"/>
          <w:b/>
          <w:bCs/>
          <w:lang w:val="cs-CZ"/>
        </w:rPr>
        <w:t>PŘÍLOHY</w:t>
      </w:r>
    </w:p>
    <w:p w:rsidR="00D21F7E" w:rsidRPr="00ED1313" w:rsidRDefault="00D21F7E" w:rsidP="00DF37F3">
      <w:pPr>
        <w:pStyle w:val="Style2"/>
        <w:adjustRightInd/>
        <w:spacing w:before="432" w:line="297" w:lineRule="auto"/>
        <w:rPr>
          <w:rFonts w:ascii="Tahoma" w:hAnsi="Tahoma" w:cs="Tahoma"/>
          <w:b/>
          <w:bCs/>
          <w:u w:val="single"/>
          <w:lang w:val="cs-CZ"/>
        </w:rPr>
      </w:pPr>
      <w:r w:rsidRPr="00ED1313">
        <w:rPr>
          <w:rFonts w:ascii="Tahoma" w:hAnsi="Tahoma" w:cs="Tahoma"/>
          <w:b/>
          <w:bCs/>
          <w:u w:val="single"/>
          <w:lang w:val="cs-CZ"/>
        </w:rPr>
        <w:t>Příloha č. 1: Výzva k podání nabídek</w:t>
      </w:r>
    </w:p>
    <w:p w:rsidR="00D21F7E" w:rsidRPr="00ED1313" w:rsidRDefault="00D21F7E" w:rsidP="00DF37F3">
      <w:pPr>
        <w:pStyle w:val="Style2"/>
        <w:adjustRightInd/>
        <w:spacing w:before="120" w:line="297" w:lineRule="auto"/>
        <w:rPr>
          <w:rFonts w:ascii="Tahoma" w:hAnsi="Tahoma" w:cs="Tahoma"/>
          <w:b/>
          <w:bCs/>
          <w:u w:val="single"/>
          <w:lang w:val="cs-CZ"/>
        </w:rPr>
      </w:pPr>
      <w:r w:rsidRPr="00ED1313">
        <w:rPr>
          <w:rFonts w:ascii="Tahoma" w:hAnsi="Tahoma" w:cs="Tahoma"/>
          <w:b/>
          <w:bCs/>
          <w:u w:val="single"/>
          <w:lang w:val="cs-CZ"/>
        </w:rPr>
        <w:t>Příloha č. 2 : Krycí list zakázky</w:t>
      </w:r>
    </w:p>
    <w:p w:rsidR="00D21F7E" w:rsidRPr="00ED1313" w:rsidRDefault="00D21F7E" w:rsidP="00DF37F3">
      <w:pPr>
        <w:pStyle w:val="Style2"/>
        <w:adjustRightInd/>
        <w:spacing w:before="72" w:line="360" w:lineRule="auto"/>
        <w:ind w:right="936"/>
        <w:rPr>
          <w:rFonts w:ascii="Tahoma" w:hAnsi="Tahoma" w:cs="Tahoma"/>
          <w:b/>
          <w:bCs/>
          <w:spacing w:val="-1"/>
          <w:u w:val="single"/>
          <w:lang w:val="cs-CZ"/>
        </w:rPr>
      </w:pPr>
      <w:r w:rsidRPr="00ED1313">
        <w:rPr>
          <w:rFonts w:ascii="Tahoma" w:hAnsi="Tahoma" w:cs="Tahoma"/>
          <w:b/>
          <w:bCs/>
          <w:spacing w:val="-1"/>
          <w:u w:val="single"/>
          <w:lang w:val="cs-CZ"/>
        </w:rPr>
        <w:t>Příloha č. 3: Popis rozsahu plnění předmětu veřejné zakázky</w:t>
      </w:r>
    </w:p>
    <w:p w:rsidR="00D21F7E" w:rsidRPr="00ED1313" w:rsidRDefault="00D21F7E" w:rsidP="00DF37F3">
      <w:pPr>
        <w:pStyle w:val="Style2"/>
        <w:adjustRightInd/>
        <w:spacing w:before="72" w:line="360" w:lineRule="auto"/>
        <w:ind w:right="936"/>
        <w:rPr>
          <w:rFonts w:ascii="Tahoma" w:hAnsi="Tahoma" w:cs="Tahoma"/>
          <w:b/>
          <w:bCs/>
          <w:u w:val="single"/>
          <w:lang w:val="cs-CZ"/>
        </w:rPr>
      </w:pPr>
      <w:r w:rsidRPr="00ED1313">
        <w:rPr>
          <w:rFonts w:ascii="Tahoma" w:hAnsi="Tahoma" w:cs="Tahoma"/>
          <w:b/>
          <w:bCs/>
          <w:u w:val="single"/>
          <w:lang w:val="cs-CZ"/>
        </w:rPr>
        <w:t>Příloha č. 4: Čestné prohlášení</w:t>
      </w:r>
    </w:p>
    <w:p w:rsidR="00D21F7E" w:rsidRPr="00ED1313" w:rsidRDefault="00D21F7E" w:rsidP="002D0C2F">
      <w:pPr>
        <w:jc w:val="both"/>
        <w:rPr>
          <w:rFonts w:ascii="Tahoma" w:hAnsi="Tahoma" w:cs="Tahoma"/>
          <w:sz w:val="20"/>
          <w:szCs w:val="20"/>
        </w:rPr>
      </w:pPr>
    </w:p>
    <w:p w:rsidR="00D21F7E" w:rsidRPr="00ED1313" w:rsidRDefault="00D21F7E" w:rsidP="002D0C2F">
      <w:pPr>
        <w:jc w:val="both"/>
        <w:rPr>
          <w:rFonts w:ascii="Tahoma" w:hAnsi="Tahoma" w:cs="Tahoma"/>
          <w:sz w:val="20"/>
          <w:szCs w:val="20"/>
        </w:rPr>
      </w:pPr>
    </w:p>
    <w:p w:rsidR="00D21F7E" w:rsidRDefault="00D21F7E" w:rsidP="002D0C2F">
      <w:pPr>
        <w:jc w:val="both"/>
        <w:rPr>
          <w:rFonts w:ascii="Tahoma" w:hAnsi="Tahoma" w:cs="Tahoma"/>
          <w:sz w:val="20"/>
          <w:szCs w:val="20"/>
        </w:rPr>
      </w:pPr>
    </w:p>
    <w:p w:rsidR="00D21F7E" w:rsidRDefault="00D21F7E" w:rsidP="002D0C2F">
      <w:pPr>
        <w:jc w:val="both"/>
        <w:rPr>
          <w:rFonts w:ascii="Tahoma" w:hAnsi="Tahoma" w:cs="Tahoma"/>
          <w:sz w:val="20"/>
          <w:szCs w:val="20"/>
        </w:rPr>
      </w:pPr>
    </w:p>
    <w:p w:rsidR="00D21F7E" w:rsidRDefault="00D21F7E" w:rsidP="002D0C2F">
      <w:pPr>
        <w:jc w:val="both"/>
        <w:rPr>
          <w:rFonts w:ascii="Tahoma" w:hAnsi="Tahoma" w:cs="Tahoma"/>
          <w:sz w:val="20"/>
          <w:szCs w:val="20"/>
        </w:rPr>
      </w:pPr>
    </w:p>
    <w:p w:rsidR="00D21F7E" w:rsidRPr="00ED1313" w:rsidRDefault="00D21F7E" w:rsidP="002D0C2F">
      <w:pPr>
        <w:jc w:val="both"/>
        <w:rPr>
          <w:rFonts w:ascii="Tahoma" w:hAnsi="Tahoma" w:cs="Tahoma"/>
          <w:sz w:val="20"/>
          <w:szCs w:val="20"/>
        </w:rPr>
      </w:pPr>
    </w:p>
    <w:p w:rsidR="00D21F7E" w:rsidRPr="00ED1313" w:rsidRDefault="00D21F7E" w:rsidP="002D0C2F">
      <w:pPr>
        <w:rPr>
          <w:rFonts w:ascii="Tahoma" w:hAnsi="Tahoma" w:cs="Tahoma"/>
          <w:sz w:val="20"/>
          <w:szCs w:val="20"/>
        </w:rPr>
      </w:pPr>
    </w:p>
    <w:p w:rsidR="00D21F7E" w:rsidRPr="00ED1313" w:rsidRDefault="00D21F7E" w:rsidP="00671FE0">
      <w:pPr>
        <w:spacing w:after="120"/>
        <w:jc w:val="both"/>
        <w:rPr>
          <w:rFonts w:ascii="Tahoma" w:hAnsi="Tahoma" w:cs="Tahoma"/>
          <w:b/>
          <w:bCs/>
          <w:sz w:val="20"/>
          <w:szCs w:val="20"/>
        </w:rPr>
      </w:pPr>
    </w:p>
    <w:p w:rsidR="00D21F7E" w:rsidRPr="00ED1313" w:rsidRDefault="00D21F7E" w:rsidP="00671FE0">
      <w:pPr>
        <w:spacing w:after="120"/>
        <w:jc w:val="both"/>
        <w:rPr>
          <w:rFonts w:ascii="Tahoma" w:hAnsi="Tahoma" w:cs="Tahoma"/>
          <w:b/>
          <w:bCs/>
          <w:sz w:val="20"/>
          <w:szCs w:val="20"/>
        </w:rPr>
      </w:pPr>
    </w:p>
    <w:p w:rsidR="00D21F7E" w:rsidRPr="00ED1313" w:rsidRDefault="00D21F7E" w:rsidP="00671FE0">
      <w:pPr>
        <w:spacing w:after="120"/>
        <w:jc w:val="both"/>
        <w:rPr>
          <w:rFonts w:ascii="Tahoma" w:hAnsi="Tahoma" w:cs="Tahoma"/>
          <w:b/>
          <w:bCs/>
          <w:sz w:val="20"/>
          <w:szCs w:val="20"/>
        </w:rPr>
      </w:pPr>
    </w:p>
    <w:p w:rsidR="00D21F7E" w:rsidRDefault="00D21F7E" w:rsidP="00671FE0">
      <w:pPr>
        <w:spacing w:after="120"/>
        <w:jc w:val="both"/>
        <w:rPr>
          <w:rFonts w:ascii="Tahoma" w:hAnsi="Tahoma" w:cs="Tahoma"/>
          <w:b/>
          <w:bCs/>
          <w:sz w:val="20"/>
          <w:szCs w:val="20"/>
        </w:rPr>
      </w:pPr>
    </w:p>
    <w:p w:rsidR="00D21F7E" w:rsidRDefault="00D21F7E" w:rsidP="00671FE0">
      <w:pPr>
        <w:spacing w:after="120"/>
        <w:jc w:val="both"/>
        <w:rPr>
          <w:rFonts w:ascii="Tahoma" w:hAnsi="Tahoma" w:cs="Tahoma"/>
          <w:b/>
          <w:bCs/>
          <w:sz w:val="20"/>
          <w:szCs w:val="20"/>
        </w:rPr>
      </w:pPr>
    </w:p>
    <w:p w:rsidR="00D21F7E" w:rsidRDefault="00D21F7E" w:rsidP="00671FE0">
      <w:pPr>
        <w:spacing w:after="120"/>
        <w:jc w:val="both"/>
        <w:rPr>
          <w:rFonts w:ascii="Tahoma" w:hAnsi="Tahoma" w:cs="Tahoma"/>
          <w:b/>
          <w:bCs/>
          <w:sz w:val="20"/>
          <w:szCs w:val="20"/>
        </w:rPr>
      </w:pPr>
    </w:p>
    <w:p w:rsidR="00D21F7E" w:rsidRDefault="00D21F7E" w:rsidP="00671FE0">
      <w:pPr>
        <w:spacing w:after="120"/>
        <w:jc w:val="both"/>
        <w:rPr>
          <w:rFonts w:ascii="Tahoma" w:hAnsi="Tahoma" w:cs="Tahoma"/>
          <w:b/>
          <w:bCs/>
          <w:sz w:val="20"/>
          <w:szCs w:val="20"/>
        </w:rPr>
      </w:pPr>
    </w:p>
    <w:p w:rsidR="00D21F7E" w:rsidRPr="00ED1313" w:rsidRDefault="00D21F7E" w:rsidP="00671FE0">
      <w:pPr>
        <w:spacing w:after="120"/>
        <w:jc w:val="both"/>
        <w:rPr>
          <w:rFonts w:ascii="Tahoma" w:hAnsi="Tahoma" w:cs="Tahoma"/>
          <w:b/>
          <w:bCs/>
          <w:sz w:val="20"/>
          <w:szCs w:val="20"/>
        </w:rPr>
      </w:pPr>
    </w:p>
    <w:p w:rsidR="00D21F7E" w:rsidRPr="00ED1313" w:rsidRDefault="00D21F7E" w:rsidP="00671FE0">
      <w:pPr>
        <w:spacing w:after="120"/>
        <w:jc w:val="both"/>
        <w:rPr>
          <w:rFonts w:ascii="Tahoma" w:hAnsi="Tahoma" w:cs="Tahoma"/>
          <w:b/>
          <w:bCs/>
          <w:sz w:val="20"/>
          <w:szCs w:val="20"/>
        </w:rPr>
      </w:pPr>
    </w:p>
    <w:p w:rsidR="00D21F7E" w:rsidRDefault="00D21F7E" w:rsidP="00DF37F3">
      <w:pPr>
        <w:pStyle w:val="Style2"/>
        <w:adjustRightInd/>
        <w:spacing w:before="120" w:line="297" w:lineRule="auto"/>
        <w:rPr>
          <w:b/>
          <w:bCs/>
          <w:sz w:val="22"/>
          <w:szCs w:val="22"/>
          <w:u w:val="single"/>
          <w:lang w:val="cs-CZ"/>
        </w:rPr>
      </w:pPr>
    </w:p>
    <w:p w:rsidR="00D21F7E" w:rsidRDefault="00D21F7E" w:rsidP="00DF37F3">
      <w:pPr>
        <w:pStyle w:val="Style2"/>
        <w:adjustRightInd/>
        <w:spacing w:before="120" w:line="297" w:lineRule="auto"/>
        <w:rPr>
          <w:b/>
          <w:bCs/>
          <w:sz w:val="22"/>
          <w:szCs w:val="22"/>
          <w:u w:val="single"/>
          <w:lang w:val="cs-CZ"/>
        </w:rPr>
      </w:pPr>
      <w:r w:rsidRPr="00325F10">
        <w:rPr>
          <w:b/>
          <w:bCs/>
          <w:sz w:val="22"/>
          <w:szCs w:val="22"/>
          <w:u w:val="single"/>
          <w:lang w:val="cs-CZ"/>
        </w:rPr>
        <w:t>Příloha č.</w:t>
      </w:r>
      <w:r>
        <w:rPr>
          <w:b/>
          <w:bCs/>
          <w:sz w:val="22"/>
          <w:szCs w:val="22"/>
          <w:u w:val="single"/>
          <w:lang w:val="cs-CZ"/>
        </w:rPr>
        <w:t xml:space="preserve"> </w:t>
      </w:r>
      <w:r w:rsidRPr="00325F10">
        <w:rPr>
          <w:b/>
          <w:bCs/>
          <w:sz w:val="22"/>
          <w:szCs w:val="22"/>
          <w:u w:val="single"/>
          <w:lang w:val="cs-CZ"/>
        </w:rPr>
        <w:t xml:space="preserve">2 </w:t>
      </w:r>
      <w:r>
        <w:rPr>
          <w:b/>
          <w:bCs/>
          <w:sz w:val="22"/>
          <w:szCs w:val="22"/>
          <w:u w:val="single"/>
          <w:lang w:val="cs-CZ"/>
        </w:rPr>
        <w:t xml:space="preserve">: </w:t>
      </w:r>
      <w:r w:rsidRPr="00325F10">
        <w:rPr>
          <w:b/>
          <w:bCs/>
          <w:sz w:val="22"/>
          <w:szCs w:val="22"/>
          <w:u w:val="single"/>
          <w:lang w:val="cs-CZ"/>
        </w:rPr>
        <w:t>Krycí list zakázky</w:t>
      </w:r>
    </w:p>
    <w:tbl>
      <w:tblPr>
        <w:tblW w:w="9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1"/>
        <w:gridCol w:w="2018"/>
        <w:gridCol w:w="2936"/>
      </w:tblGrid>
      <w:tr w:rsidR="00D21F7E" w:rsidRPr="00C667B9">
        <w:trPr>
          <w:trHeight w:val="276"/>
        </w:trPr>
        <w:tc>
          <w:tcPr>
            <w:tcW w:w="9025" w:type="dxa"/>
            <w:gridSpan w:val="3"/>
            <w:vMerge w:val="restart"/>
            <w:noWrap/>
          </w:tcPr>
          <w:p w:rsidR="00D21F7E" w:rsidRPr="00C667B9" w:rsidRDefault="00D21F7E" w:rsidP="00D175BE">
            <w:pPr>
              <w:jc w:val="center"/>
              <w:rPr>
                <w:rFonts w:ascii="Arial" w:hAnsi="Arial" w:cs="Arial"/>
                <w:b/>
                <w:bCs/>
                <w:sz w:val="20"/>
                <w:szCs w:val="20"/>
              </w:rPr>
            </w:pPr>
          </w:p>
          <w:p w:rsidR="00D21F7E" w:rsidRPr="00C667B9" w:rsidRDefault="00D21F7E" w:rsidP="00D175BE">
            <w:pPr>
              <w:jc w:val="center"/>
              <w:rPr>
                <w:rFonts w:ascii="Arial" w:hAnsi="Arial" w:cs="Arial"/>
                <w:b/>
                <w:bCs/>
              </w:rPr>
            </w:pPr>
            <w:r w:rsidRPr="00C667B9">
              <w:rPr>
                <w:rFonts w:ascii="Arial" w:hAnsi="Arial" w:cs="Arial"/>
                <w:b/>
                <w:bCs/>
              </w:rPr>
              <w:t>KRYCÍ LIST NABÍDKY</w:t>
            </w:r>
          </w:p>
        </w:tc>
      </w:tr>
      <w:tr w:rsidR="00D21F7E" w:rsidRPr="00C667B9">
        <w:trPr>
          <w:trHeight w:val="453"/>
        </w:trPr>
        <w:tc>
          <w:tcPr>
            <w:tcW w:w="9025" w:type="dxa"/>
            <w:gridSpan w:val="3"/>
            <w:vMerge/>
          </w:tcPr>
          <w:p w:rsidR="00D21F7E" w:rsidRPr="00C667B9" w:rsidRDefault="00D21F7E" w:rsidP="00D175BE">
            <w:pPr>
              <w:rPr>
                <w:b/>
                <w:bCs/>
                <w:sz w:val="20"/>
                <w:szCs w:val="20"/>
              </w:rPr>
            </w:pPr>
          </w:p>
        </w:tc>
      </w:tr>
      <w:tr w:rsidR="00D21F7E" w:rsidRPr="00C667B9">
        <w:trPr>
          <w:trHeight w:val="453"/>
        </w:trPr>
        <w:tc>
          <w:tcPr>
            <w:tcW w:w="9025" w:type="dxa"/>
            <w:gridSpan w:val="3"/>
            <w:vMerge/>
          </w:tcPr>
          <w:p w:rsidR="00D21F7E" w:rsidRPr="00C667B9" w:rsidRDefault="00D21F7E" w:rsidP="00D175BE">
            <w:pPr>
              <w:rPr>
                <w:b/>
                <w:bCs/>
                <w:sz w:val="20"/>
                <w:szCs w:val="20"/>
              </w:rPr>
            </w:pPr>
          </w:p>
        </w:tc>
      </w:tr>
      <w:tr w:rsidR="00D21F7E" w:rsidRPr="00C667B9">
        <w:trPr>
          <w:trHeight w:val="10"/>
        </w:trPr>
        <w:tc>
          <w:tcPr>
            <w:tcW w:w="9025" w:type="dxa"/>
            <w:gridSpan w:val="3"/>
          </w:tcPr>
          <w:p w:rsidR="00D21F7E" w:rsidRPr="00C667B9" w:rsidRDefault="00D21F7E" w:rsidP="00D175BE">
            <w:pPr>
              <w:jc w:val="center"/>
              <w:rPr>
                <w:rFonts w:ascii="Arial" w:hAnsi="Arial" w:cs="Arial"/>
                <w:b/>
                <w:bCs/>
                <w:sz w:val="20"/>
                <w:szCs w:val="20"/>
              </w:rPr>
            </w:pPr>
            <w:r w:rsidRPr="00C667B9">
              <w:rPr>
                <w:rFonts w:ascii="Arial" w:hAnsi="Arial" w:cs="Arial"/>
                <w:b/>
                <w:bCs/>
                <w:sz w:val="20"/>
                <w:szCs w:val="20"/>
              </w:rPr>
              <w:t>1.  Veřejná zakázka</w:t>
            </w:r>
          </w:p>
        </w:tc>
      </w:tr>
      <w:tr w:rsidR="00D21F7E" w:rsidRPr="00C667B9">
        <w:trPr>
          <w:trHeight w:val="453"/>
        </w:trPr>
        <w:tc>
          <w:tcPr>
            <w:tcW w:w="9025" w:type="dxa"/>
            <w:gridSpan w:val="3"/>
            <w:vMerge w:val="restart"/>
          </w:tcPr>
          <w:p w:rsidR="00D21F7E" w:rsidRPr="00C667B9" w:rsidRDefault="00D21F7E" w:rsidP="00DF37F3">
            <w:pPr>
              <w:jc w:val="center"/>
              <w:rPr>
                <w:rFonts w:ascii="Arial" w:hAnsi="Arial" w:cs="Arial"/>
                <w:b/>
                <w:bCs/>
                <w:sz w:val="20"/>
                <w:szCs w:val="20"/>
              </w:rPr>
            </w:pPr>
            <w:r w:rsidRPr="00C667B9">
              <w:rPr>
                <w:rFonts w:ascii="Arial" w:hAnsi="Arial" w:cs="Arial"/>
                <w:b/>
                <w:bCs/>
                <w:sz w:val="20"/>
                <w:szCs w:val="20"/>
              </w:rPr>
              <w:t xml:space="preserve">Veřejná zakázka </w:t>
            </w:r>
          </w:p>
        </w:tc>
      </w:tr>
      <w:tr w:rsidR="00D21F7E" w:rsidRPr="00C667B9">
        <w:trPr>
          <w:trHeight w:val="453"/>
        </w:trPr>
        <w:tc>
          <w:tcPr>
            <w:tcW w:w="9025" w:type="dxa"/>
            <w:gridSpan w:val="3"/>
            <w:vMerge/>
          </w:tcPr>
          <w:p w:rsidR="00D21F7E" w:rsidRPr="00C667B9" w:rsidRDefault="00D21F7E" w:rsidP="00D175BE">
            <w:pPr>
              <w:rPr>
                <w:b/>
                <w:bCs/>
                <w:sz w:val="20"/>
                <w:szCs w:val="20"/>
              </w:rPr>
            </w:pPr>
          </w:p>
        </w:tc>
      </w:tr>
      <w:tr w:rsidR="00D21F7E" w:rsidRPr="00C667B9">
        <w:trPr>
          <w:trHeight w:val="340"/>
        </w:trPr>
        <w:tc>
          <w:tcPr>
            <w:tcW w:w="4071" w:type="dxa"/>
            <w:vMerge w:val="restart"/>
          </w:tcPr>
          <w:p w:rsidR="00D21F7E" w:rsidRPr="00C667B9" w:rsidRDefault="00D21F7E" w:rsidP="00D175BE">
            <w:pPr>
              <w:rPr>
                <w:b/>
                <w:bCs/>
                <w:sz w:val="20"/>
                <w:szCs w:val="20"/>
              </w:rPr>
            </w:pPr>
            <w:r w:rsidRPr="00C667B9">
              <w:rPr>
                <w:b/>
                <w:bCs/>
                <w:sz w:val="20"/>
                <w:szCs w:val="20"/>
              </w:rPr>
              <w:t>Název zakázky:</w:t>
            </w:r>
          </w:p>
        </w:tc>
        <w:tc>
          <w:tcPr>
            <w:tcW w:w="4954" w:type="dxa"/>
            <w:gridSpan w:val="2"/>
            <w:vMerge w:val="restart"/>
          </w:tcPr>
          <w:p w:rsidR="00D21F7E" w:rsidRPr="00912BFA" w:rsidRDefault="00D21F7E" w:rsidP="00006B61">
            <w:pPr>
              <w:jc w:val="center"/>
              <w:rPr>
                <w:rFonts w:ascii="Arial" w:hAnsi="Arial" w:cs="Arial"/>
                <w:spacing w:val="-3"/>
                <w:sz w:val="18"/>
                <w:szCs w:val="18"/>
              </w:rPr>
            </w:pPr>
            <w:r w:rsidRPr="00006B61">
              <w:rPr>
                <w:rFonts w:ascii="Arial" w:hAnsi="Arial" w:cs="Arial"/>
                <w:spacing w:val="-3"/>
                <w:sz w:val="18"/>
                <w:szCs w:val="18"/>
              </w:rPr>
              <w:t>Výběrové řízení na dodávku —  „</w:t>
            </w:r>
            <w:r w:rsidRPr="00006B61">
              <w:rPr>
                <w:rFonts w:ascii="Arial" w:hAnsi="Arial" w:cs="Arial"/>
                <w:sz w:val="18"/>
                <w:szCs w:val="18"/>
              </w:rPr>
              <w:t>Dodávka a instalace VT a interaktivní výukové techniky, SSŠ MAJA, s.r.o.</w:t>
            </w:r>
            <w:r w:rsidRPr="00006B61">
              <w:rPr>
                <w:rFonts w:ascii="Arial" w:hAnsi="Arial" w:cs="Arial"/>
                <w:spacing w:val="-3"/>
                <w:sz w:val="18"/>
                <w:szCs w:val="18"/>
              </w:rPr>
              <w:t>"</w:t>
            </w:r>
          </w:p>
        </w:tc>
      </w:tr>
      <w:tr w:rsidR="00D21F7E" w:rsidRPr="00C667B9">
        <w:trPr>
          <w:trHeight w:val="453"/>
        </w:trPr>
        <w:tc>
          <w:tcPr>
            <w:tcW w:w="4071" w:type="dxa"/>
            <w:vMerge/>
          </w:tcPr>
          <w:p w:rsidR="00D21F7E" w:rsidRPr="00C667B9" w:rsidRDefault="00D21F7E" w:rsidP="00D175BE">
            <w:pPr>
              <w:rPr>
                <w:b/>
                <w:bCs/>
                <w:sz w:val="20"/>
                <w:szCs w:val="20"/>
              </w:rPr>
            </w:pPr>
          </w:p>
        </w:tc>
        <w:tc>
          <w:tcPr>
            <w:tcW w:w="4954" w:type="dxa"/>
            <w:gridSpan w:val="2"/>
            <w:vMerge/>
          </w:tcPr>
          <w:p w:rsidR="00D21F7E" w:rsidRPr="00C667B9" w:rsidRDefault="00D21F7E" w:rsidP="00D175BE">
            <w:pPr>
              <w:rPr>
                <w:b/>
                <w:bCs/>
                <w:sz w:val="20"/>
                <w:szCs w:val="20"/>
              </w:rPr>
            </w:pPr>
          </w:p>
        </w:tc>
      </w:tr>
      <w:tr w:rsidR="00D21F7E" w:rsidRPr="00C667B9">
        <w:trPr>
          <w:trHeight w:val="10"/>
        </w:trPr>
        <w:tc>
          <w:tcPr>
            <w:tcW w:w="9025" w:type="dxa"/>
            <w:gridSpan w:val="3"/>
            <w:noWrap/>
          </w:tcPr>
          <w:p w:rsidR="00D21F7E" w:rsidRPr="00C667B9" w:rsidRDefault="00D21F7E" w:rsidP="00D175BE">
            <w:pPr>
              <w:jc w:val="center"/>
              <w:rPr>
                <w:b/>
                <w:bCs/>
                <w:sz w:val="20"/>
                <w:szCs w:val="20"/>
              </w:rPr>
            </w:pPr>
            <w:r w:rsidRPr="00C667B9">
              <w:rPr>
                <w:b/>
                <w:bCs/>
                <w:sz w:val="20"/>
                <w:szCs w:val="20"/>
              </w:rPr>
              <w:t>2.  Základní identifikační údaje</w:t>
            </w:r>
          </w:p>
        </w:tc>
      </w:tr>
      <w:tr w:rsidR="00D21F7E" w:rsidRPr="00C667B9">
        <w:trPr>
          <w:trHeight w:val="10"/>
        </w:trPr>
        <w:tc>
          <w:tcPr>
            <w:tcW w:w="9025" w:type="dxa"/>
            <w:gridSpan w:val="3"/>
            <w:noWrap/>
          </w:tcPr>
          <w:p w:rsidR="00D21F7E" w:rsidRPr="00C667B9" w:rsidRDefault="00D21F7E" w:rsidP="00D175BE">
            <w:pPr>
              <w:rPr>
                <w:b/>
                <w:bCs/>
                <w:sz w:val="20"/>
                <w:szCs w:val="20"/>
              </w:rPr>
            </w:pPr>
            <w:r w:rsidRPr="00C667B9">
              <w:rPr>
                <w:b/>
                <w:bCs/>
                <w:sz w:val="20"/>
                <w:szCs w:val="20"/>
              </w:rPr>
              <w:t>2.1   Zadavatel</w:t>
            </w:r>
          </w:p>
        </w:tc>
      </w:tr>
      <w:tr w:rsidR="00D21F7E" w:rsidRPr="00C667B9">
        <w:trPr>
          <w:trHeight w:val="19"/>
        </w:trPr>
        <w:tc>
          <w:tcPr>
            <w:tcW w:w="4071" w:type="dxa"/>
          </w:tcPr>
          <w:p w:rsidR="00D21F7E" w:rsidRPr="00C667B9" w:rsidRDefault="00D21F7E" w:rsidP="00D175BE">
            <w:pPr>
              <w:rPr>
                <w:sz w:val="20"/>
                <w:szCs w:val="20"/>
              </w:rPr>
            </w:pPr>
            <w:r w:rsidRPr="00C667B9">
              <w:rPr>
                <w:sz w:val="20"/>
                <w:szCs w:val="20"/>
              </w:rPr>
              <w:t xml:space="preserve">Obchodní firma nebo název: </w:t>
            </w:r>
          </w:p>
        </w:tc>
        <w:tc>
          <w:tcPr>
            <w:tcW w:w="4954" w:type="dxa"/>
            <w:gridSpan w:val="2"/>
          </w:tcPr>
          <w:p w:rsidR="00D21F7E" w:rsidRPr="00C667B9" w:rsidRDefault="00D21F7E" w:rsidP="00D175BE">
            <w:pPr>
              <w:rPr>
                <w:sz w:val="20"/>
                <w:szCs w:val="20"/>
              </w:rPr>
            </w:pPr>
            <w:r>
              <w:rPr>
                <w:sz w:val="20"/>
                <w:szCs w:val="20"/>
              </w:rPr>
              <w:t>Soukromá střední škola MAJA, s.r.o.</w:t>
            </w:r>
          </w:p>
        </w:tc>
      </w:tr>
      <w:tr w:rsidR="00D21F7E" w:rsidRPr="00C667B9">
        <w:trPr>
          <w:trHeight w:val="19"/>
        </w:trPr>
        <w:tc>
          <w:tcPr>
            <w:tcW w:w="4071" w:type="dxa"/>
          </w:tcPr>
          <w:p w:rsidR="00D21F7E" w:rsidRPr="00C667B9" w:rsidRDefault="00D21F7E" w:rsidP="00D175BE">
            <w:pPr>
              <w:rPr>
                <w:sz w:val="20"/>
                <w:szCs w:val="20"/>
              </w:rPr>
            </w:pPr>
            <w:r w:rsidRPr="00C667B9">
              <w:rPr>
                <w:sz w:val="20"/>
                <w:szCs w:val="20"/>
              </w:rPr>
              <w:t xml:space="preserve">Sídlo: </w:t>
            </w:r>
          </w:p>
        </w:tc>
        <w:tc>
          <w:tcPr>
            <w:tcW w:w="4954" w:type="dxa"/>
            <w:gridSpan w:val="2"/>
          </w:tcPr>
          <w:p w:rsidR="00D21F7E" w:rsidRPr="00C667B9" w:rsidRDefault="00D21F7E" w:rsidP="00D175BE">
            <w:pPr>
              <w:rPr>
                <w:sz w:val="20"/>
                <w:szCs w:val="20"/>
              </w:rPr>
            </w:pPr>
            <w:r>
              <w:rPr>
                <w:sz w:val="20"/>
                <w:szCs w:val="20"/>
              </w:rPr>
              <w:t>Viničná 463, Mladá Boleslav, 293 01</w:t>
            </w:r>
          </w:p>
        </w:tc>
      </w:tr>
      <w:tr w:rsidR="00D21F7E" w:rsidRPr="00C667B9">
        <w:trPr>
          <w:trHeight w:val="10"/>
        </w:trPr>
        <w:tc>
          <w:tcPr>
            <w:tcW w:w="4071" w:type="dxa"/>
          </w:tcPr>
          <w:p w:rsidR="00D21F7E" w:rsidRPr="00C667B9" w:rsidRDefault="00D21F7E" w:rsidP="00D175BE">
            <w:pPr>
              <w:rPr>
                <w:sz w:val="20"/>
                <w:szCs w:val="20"/>
              </w:rPr>
            </w:pPr>
          </w:p>
        </w:tc>
        <w:tc>
          <w:tcPr>
            <w:tcW w:w="4954" w:type="dxa"/>
            <w:gridSpan w:val="2"/>
          </w:tcPr>
          <w:p w:rsidR="00D21F7E" w:rsidRPr="00C667B9" w:rsidRDefault="00D21F7E" w:rsidP="00D175BE">
            <w:pPr>
              <w:rPr>
                <w:sz w:val="20"/>
                <w:szCs w:val="20"/>
              </w:rPr>
            </w:pPr>
            <w:r>
              <w:t>IČ: 25121367</w:t>
            </w:r>
          </w:p>
        </w:tc>
      </w:tr>
      <w:tr w:rsidR="00D21F7E" w:rsidRPr="00C667B9">
        <w:trPr>
          <w:trHeight w:val="10"/>
        </w:trPr>
        <w:tc>
          <w:tcPr>
            <w:tcW w:w="4071" w:type="dxa"/>
          </w:tcPr>
          <w:p w:rsidR="00D21F7E" w:rsidRPr="00C667B9" w:rsidRDefault="00D21F7E" w:rsidP="00D175BE">
            <w:pPr>
              <w:rPr>
                <w:sz w:val="20"/>
                <w:szCs w:val="20"/>
              </w:rPr>
            </w:pPr>
            <w:r w:rsidRPr="00C667B9">
              <w:rPr>
                <w:sz w:val="20"/>
                <w:szCs w:val="20"/>
              </w:rPr>
              <w:t xml:space="preserve">Osoba oprávněná za zadavatele jednat: </w:t>
            </w:r>
          </w:p>
        </w:tc>
        <w:tc>
          <w:tcPr>
            <w:tcW w:w="4954" w:type="dxa"/>
            <w:gridSpan w:val="2"/>
          </w:tcPr>
          <w:p w:rsidR="00D21F7E" w:rsidRPr="002554D9" w:rsidRDefault="00D21F7E" w:rsidP="00D175BE">
            <w:pPr>
              <w:rPr>
                <w:sz w:val="20"/>
                <w:szCs w:val="20"/>
              </w:rPr>
            </w:pPr>
            <w:r>
              <w:rPr>
                <w:sz w:val="20"/>
                <w:szCs w:val="20"/>
              </w:rPr>
              <w:t>Mgr. Jana Dyršmídová</w:t>
            </w:r>
          </w:p>
        </w:tc>
      </w:tr>
      <w:tr w:rsidR="00D21F7E" w:rsidRPr="00C667B9">
        <w:trPr>
          <w:trHeight w:val="10"/>
        </w:trPr>
        <w:tc>
          <w:tcPr>
            <w:tcW w:w="4071" w:type="dxa"/>
          </w:tcPr>
          <w:p w:rsidR="00D21F7E" w:rsidRPr="00C667B9" w:rsidRDefault="00D21F7E" w:rsidP="00D175BE">
            <w:pPr>
              <w:rPr>
                <w:sz w:val="20"/>
                <w:szCs w:val="20"/>
              </w:rPr>
            </w:pPr>
            <w:r w:rsidRPr="00C667B9">
              <w:rPr>
                <w:sz w:val="20"/>
                <w:szCs w:val="20"/>
              </w:rPr>
              <w:t xml:space="preserve">Kontaktní osoba:  </w:t>
            </w:r>
          </w:p>
        </w:tc>
        <w:tc>
          <w:tcPr>
            <w:tcW w:w="4954" w:type="dxa"/>
            <w:gridSpan w:val="2"/>
          </w:tcPr>
          <w:p w:rsidR="00D21F7E" w:rsidRPr="002554D9" w:rsidRDefault="00D21F7E" w:rsidP="00D175BE">
            <w:pPr>
              <w:rPr>
                <w:sz w:val="20"/>
                <w:szCs w:val="20"/>
              </w:rPr>
            </w:pPr>
            <w:r>
              <w:rPr>
                <w:sz w:val="20"/>
                <w:szCs w:val="20"/>
              </w:rPr>
              <w:t xml:space="preserve"> </w:t>
            </w:r>
          </w:p>
        </w:tc>
      </w:tr>
      <w:tr w:rsidR="00D21F7E" w:rsidRPr="00C667B9">
        <w:trPr>
          <w:trHeight w:val="11"/>
        </w:trPr>
        <w:tc>
          <w:tcPr>
            <w:tcW w:w="4071" w:type="dxa"/>
          </w:tcPr>
          <w:p w:rsidR="00D21F7E" w:rsidRPr="00C667B9" w:rsidRDefault="00D21F7E" w:rsidP="00D175BE">
            <w:pPr>
              <w:rPr>
                <w:sz w:val="20"/>
                <w:szCs w:val="20"/>
              </w:rPr>
            </w:pPr>
            <w:r w:rsidRPr="00C667B9">
              <w:rPr>
                <w:sz w:val="20"/>
                <w:szCs w:val="20"/>
              </w:rPr>
              <w:t xml:space="preserve">E-mail:  </w:t>
            </w:r>
          </w:p>
        </w:tc>
        <w:tc>
          <w:tcPr>
            <w:tcW w:w="4954" w:type="dxa"/>
            <w:gridSpan w:val="2"/>
          </w:tcPr>
          <w:p w:rsidR="00D21F7E" w:rsidRPr="00C667B9" w:rsidRDefault="00D21F7E" w:rsidP="00D175BE">
            <w:pPr>
              <w:rPr>
                <w:color w:val="0000FF"/>
                <w:sz w:val="20"/>
                <w:szCs w:val="20"/>
                <w:u w:val="single"/>
              </w:rPr>
            </w:pPr>
            <w:r>
              <w:rPr>
                <w:color w:val="0000FF"/>
                <w:sz w:val="20"/>
                <w:szCs w:val="20"/>
                <w:u w:val="single"/>
              </w:rPr>
              <w:t xml:space="preserve"> </w:t>
            </w:r>
          </w:p>
        </w:tc>
      </w:tr>
      <w:tr w:rsidR="00D21F7E" w:rsidRPr="00C667B9">
        <w:trPr>
          <w:trHeight w:val="10"/>
        </w:trPr>
        <w:tc>
          <w:tcPr>
            <w:tcW w:w="9025" w:type="dxa"/>
            <w:gridSpan w:val="3"/>
            <w:noWrap/>
          </w:tcPr>
          <w:p w:rsidR="00D21F7E" w:rsidRPr="00C667B9" w:rsidRDefault="00D21F7E" w:rsidP="00D175BE">
            <w:pPr>
              <w:rPr>
                <w:b/>
                <w:bCs/>
                <w:sz w:val="20"/>
                <w:szCs w:val="20"/>
              </w:rPr>
            </w:pPr>
            <w:r w:rsidRPr="00C667B9">
              <w:rPr>
                <w:b/>
                <w:bCs/>
                <w:sz w:val="20"/>
                <w:szCs w:val="20"/>
              </w:rPr>
              <w:t>2.2   Uchazeč</w:t>
            </w:r>
          </w:p>
        </w:tc>
      </w:tr>
      <w:tr w:rsidR="00D21F7E" w:rsidRPr="00C667B9">
        <w:trPr>
          <w:trHeight w:val="19"/>
        </w:trPr>
        <w:tc>
          <w:tcPr>
            <w:tcW w:w="4071" w:type="dxa"/>
          </w:tcPr>
          <w:p w:rsidR="00D21F7E" w:rsidRPr="00C667B9" w:rsidRDefault="00D21F7E" w:rsidP="00D175BE">
            <w:pPr>
              <w:rPr>
                <w:b/>
                <w:bCs/>
                <w:sz w:val="20"/>
                <w:szCs w:val="20"/>
              </w:rPr>
            </w:pPr>
          </w:p>
          <w:p w:rsidR="00D21F7E" w:rsidRPr="00C667B9" w:rsidRDefault="00D21F7E" w:rsidP="00D175BE">
            <w:pPr>
              <w:rPr>
                <w:b/>
                <w:bCs/>
                <w:sz w:val="20"/>
                <w:szCs w:val="20"/>
              </w:rPr>
            </w:pPr>
            <w:r w:rsidRPr="00C667B9">
              <w:rPr>
                <w:b/>
                <w:bCs/>
                <w:sz w:val="20"/>
                <w:szCs w:val="20"/>
              </w:rPr>
              <w:t>Obchodní firma nebo název:</w:t>
            </w:r>
          </w:p>
          <w:p w:rsidR="00D21F7E" w:rsidRPr="00C667B9" w:rsidRDefault="00D21F7E" w:rsidP="00D175BE">
            <w:pPr>
              <w:rPr>
                <w:b/>
                <w:bCs/>
                <w:sz w:val="20"/>
                <w:szCs w:val="20"/>
              </w:rPr>
            </w:pPr>
            <w:r w:rsidRPr="00C667B9">
              <w:rPr>
                <w:b/>
                <w:bCs/>
                <w:sz w:val="20"/>
                <w:szCs w:val="20"/>
              </w:rPr>
              <w:t xml:space="preserve"> </w:t>
            </w:r>
          </w:p>
        </w:tc>
        <w:tc>
          <w:tcPr>
            <w:tcW w:w="4954" w:type="dxa"/>
            <w:gridSpan w:val="2"/>
          </w:tcPr>
          <w:p w:rsidR="00D21F7E" w:rsidRPr="00C667B9" w:rsidRDefault="00D21F7E" w:rsidP="00D175BE">
            <w:pPr>
              <w:rPr>
                <w:b/>
                <w:bCs/>
                <w:sz w:val="20"/>
                <w:szCs w:val="20"/>
              </w:rPr>
            </w:pPr>
            <w:r w:rsidRPr="00C667B9">
              <w:rPr>
                <w:sz w:val="20"/>
                <w:szCs w:val="20"/>
              </w:rPr>
              <w:t> </w:t>
            </w:r>
          </w:p>
        </w:tc>
      </w:tr>
      <w:tr w:rsidR="00D21F7E" w:rsidRPr="00C667B9">
        <w:trPr>
          <w:trHeight w:val="19"/>
        </w:trPr>
        <w:tc>
          <w:tcPr>
            <w:tcW w:w="4071" w:type="dxa"/>
          </w:tcPr>
          <w:p w:rsidR="00D21F7E" w:rsidRPr="00C667B9" w:rsidRDefault="00D21F7E" w:rsidP="00D175BE">
            <w:pPr>
              <w:rPr>
                <w:b/>
                <w:bCs/>
                <w:sz w:val="20"/>
                <w:szCs w:val="20"/>
              </w:rPr>
            </w:pPr>
            <w:r w:rsidRPr="00C667B9">
              <w:rPr>
                <w:b/>
                <w:bCs/>
                <w:sz w:val="20"/>
                <w:szCs w:val="20"/>
              </w:rPr>
              <w:t>Právní forma</w:t>
            </w:r>
          </w:p>
        </w:tc>
        <w:tc>
          <w:tcPr>
            <w:tcW w:w="4954" w:type="dxa"/>
            <w:gridSpan w:val="2"/>
          </w:tcPr>
          <w:p w:rsidR="00D21F7E" w:rsidRPr="00C667B9" w:rsidRDefault="00D21F7E" w:rsidP="00D175BE">
            <w:pPr>
              <w:rPr>
                <w:sz w:val="20"/>
                <w:szCs w:val="20"/>
              </w:rPr>
            </w:pPr>
            <w:r w:rsidRPr="00C667B9">
              <w:rPr>
                <w:sz w:val="20"/>
                <w:szCs w:val="20"/>
              </w:rPr>
              <w:t xml:space="preserve"> </w:t>
            </w:r>
          </w:p>
        </w:tc>
      </w:tr>
      <w:tr w:rsidR="00D21F7E" w:rsidRPr="00C667B9">
        <w:trPr>
          <w:trHeight w:val="19"/>
        </w:trPr>
        <w:tc>
          <w:tcPr>
            <w:tcW w:w="4071" w:type="dxa"/>
          </w:tcPr>
          <w:p w:rsidR="00D21F7E" w:rsidRPr="00C667B9" w:rsidRDefault="00D21F7E" w:rsidP="00D175BE">
            <w:pPr>
              <w:rPr>
                <w:b/>
                <w:bCs/>
                <w:sz w:val="20"/>
                <w:szCs w:val="20"/>
              </w:rPr>
            </w:pPr>
            <w:r w:rsidRPr="00C667B9">
              <w:rPr>
                <w:b/>
                <w:bCs/>
                <w:sz w:val="20"/>
                <w:szCs w:val="20"/>
              </w:rPr>
              <w:t xml:space="preserve">Sídlo: </w:t>
            </w:r>
          </w:p>
        </w:tc>
        <w:tc>
          <w:tcPr>
            <w:tcW w:w="4954" w:type="dxa"/>
            <w:gridSpan w:val="2"/>
          </w:tcPr>
          <w:p w:rsidR="00D21F7E" w:rsidRPr="00C667B9" w:rsidRDefault="00D21F7E" w:rsidP="00D175BE">
            <w:pPr>
              <w:rPr>
                <w:sz w:val="20"/>
                <w:szCs w:val="20"/>
              </w:rPr>
            </w:pPr>
            <w:r w:rsidRPr="00C667B9">
              <w:rPr>
                <w:sz w:val="20"/>
                <w:szCs w:val="20"/>
              </w:rPr>
              <w:t> </w:t>
            </w:r>
          </w:p>
        </w:tc>
      </w:tr>
      <w:tr w:rsidR="00D21F7E" w:rsidRPr="00C667B9">
        <w:trPr>
          <w:trHeight w:val="10"/>
        </w:trPr>
        <w:tc>
          <w:tcPr>
            <w:tcW w:w="4071" w:type="dxa"/>
          </w:tcPr>
          <w:p w:rsidR="00D21F7E" w:rsidRPr="00C667B9" w:rsidRDefault="00D21F7E" w:rsidP="00D175BE">
            <w:pPr>
              <w:rPr>
                <w:b/>
                <w:bCs/>
                <w:sz w:val="20"/>
                <w:szCs w:val="20"/>
              </w:rPr>
            </w:pPr>
            <w:r w:rsidRPr="00C667B9">
              <w:rPr>
                <w:b/>
                <w:bCs/>
                <w:sz w:val="20"/>
                <w:szCs w:val="20"/>
              </w:rPr>
              <w:t xml:space="preserve"> IČ:  </w:t>
            </w:r>
          </w:p>
        </w:tc>
        <w:tc>
          <w:tcPr>
            <w:tcW w:w="4954" w:type="dxa"/>
            <w:gridSpan w:val="2"/>
          </w:tcPr>
          <w:p w:rsidR="00D21F7E" w:rsidRPr="00C667B9" w:rsidRDefault="00D21F7E" w:rsidP="00D175BE">
            <w:pPr>
              <w:rPr>
                <w:sz w:val="20"/>
                <w:szCs w:val="20"/>
              </w:rPr>
            </w:pPr>
            <w:r w:rsidRPr="00C667B9">
              <w:rPr>
                <w:sz w:val="20"/>
                <w:szCs w:val="20"/>
              </w:rPr>
              <w:t> </w:t>
            </w:r>
          </w:p>
        </w:tc>
      </w:tr>
      <w:tr w:rsidR="00D21F7E" w:rsidRPr="00C667B9">
        <w:trPr>
          <w:trHeight w:val="19"/>
        </w:trPr>
        <w:tc>
          <w:tcPr>
            <w:tcW w:w="4071" w:type="dxa"/>
          </w:tcPr>
          <w:p w:rsidR="00D21F7E" w:rsidRPr="00C667B9" w:rsidRDefault="00D21F7E" w:rsidP="00D175BE">
            <w:pPr>
              <w:rPr>
                <w:b/>
                <w:bCs/>
                <w:sz w:val="20"/>
                <w:szCs w:val="20"/>
              </w:rPr>
            </w:pPr>
            <w:r w:rsidRPr="00C667B9">
              <w:rPr>
                <w:b/>
                <w:bCs/>
                <w:sz w:val="20"/>
                <w:szCs w:val="20"/>
              </w:rPr>
              <w:t xml:space="preserve">Osoby oprávněné jednat jménem či za uchazeče: </w:t>
            </w:r>
          </w:p>
        </w:tc>
        <w:tc>
          <w:tcPr>
            <w:tcW w:w="4954" w:type="dxa"/>
            <w:gridSpan w:val="2"/>
          </w:tcPr>
          <w:p w:rsidR="00D21F7E" w:rsidRPr="00C667B9" w:rsidRDefault="00D21F7E" w:rsidP="00D175BE">
            <w:pPr>
              <w:rPr>
                <w:sz w:val="20"/>
                <w:szCs w:val="20"/>
              </w:rPr>
            </w:pPr>
            <w:r w:rsidRPr="00C667B9">
              <w:rPr>
                <w:sz w:val="20"/>
                <w:szCs w:val="20"/>
              </w:rPr>
              <w:t> </w:t>
            </w:r>
          </w:p>
          <w:p w:rsidR="00D21F7E" w:rsidRPr="00C667B9" w:rsidRDefault="00D21F7E" w:rsidP="00D175BE">
            <w:pPr>
              <w:rPr>
                <w:sz w:val="20"/>
                <w:szCs w:val="20"/>
              </w:rPr>
            </w:pPr>
          </w:p>
        </w:tc>
      </w:tr>
      <w:tr w:rsidR="00D21F7E" w:rsidRPr="00C667B9">
        <w:trPr>
          <w:trHeight w:val="19"/>
        </w:trPr>
        <w:tc>
          <w:tcPr>
            <w:tcW w:w="4071" w:type="dxa"/>
          </w:tcPr>
          <w:p w:rsidR="00D21F7E" w:rsidRPr="00C667B9" w:rsidRDefault="00D21F7E" w:rsidP="00D175BE">
            <w:pPr>
              <w:rPr>
                <w:b/>
                <w:bCs/>
                <w:sz w:val="20"/>
                <w:szCs w:val="20"/>
              </w:rPr>
            </w:pPr>
            <w:r w:rsidRPr="00C667B9">
              <w:rPr>
                <w:b/>
                <w:bCs/>
                <w:sz w:val="20"/>
                <w:szCs w:val="20"/>
              </w:rPr>
              <w:t>Spisová značka v obchodním rejstříku či jiné evidenci, je-li uchazeč v ní zapsán</w:t>
            </w:r>
          </w:p>
        </w:tc>
        <w:tc>
          <w:tcPr>
            <w:tcW w:w="4954" w:type="dxa"/>
            <w:gridSpan w:val="2"/>
          </w:tcPr>
          <w:p w:rsidR="00D21F7E" w:rsidRPr="00C667B9" w:rsidRDefault="00D21F7E" w:rsidP="00D175BE">
            <w:pPr>
              <w:rPr>
                <w:sz w:val="20"/>
                <w:szCs w:val="20"/>
              </w:rPr>
            </w:pPr>
            <w:r w:rsidRPr="00C667B9">
              <w:rPr>
                <w:sz w:val="20"/>
                <w:szCs w:val="20"/>
              </w:rPr>
              <w:t> </w:t>
            </w:r>
          </w:p>
        </w:tc>
      </w:tr>
      <w:tr w:rsidR="00D21F7E" w:rsidRPr="00C667B9">
        <w:trPr>
          <w:trHeight w:val="10"/>
        </w:trPr>
        <w:tc>
          <w:tcPr>
            <w:tcW w:w="4071" w:type="dxa"/>
          </w:tcPr>
          <w:p w:rsidR="00D21F7E" w:rsidRPr="00C667B9" w:rsidRDefault="00D21F7E" w:rsidP="00D175BE">
            <w:pPr>
              <w:rPr>
                <w:b/>
                <w:bCs/>
                <w:sz w:val="20"/>
                <w:szCs w:val="20"/>
              </w:rPr>
            </w:pPr>
            <w:r w:rsidRPr="00C667B9">
              <w:rPr>
                <w:b/>
                <w:bCs/>
                <w:sz w:val="20"/>
                <w:szCs w:val="20"/>
              </w:rPr>
              <w:t xml:space="preserve">Kontaktní osoba:  </w:t>
            </w:r>
          </w:p>
        </w:tc>
        <w:tc>
          <w:tcPr>
            <w:tcW w:w="4954" w:type="dxa"/>
            <w:gridSpan w:val="2"/>
          </w:tcPr>
          <w:p w:rsidR="00D21F7E" w:rsidRPr="00C667B9" w:rsidRDefault="00D21F7E" w:rsidP="00D175BE">
            <w:pPr>
              <w:rPr>
                <w:sz w:val="20"/>
                <w:szCs w:val="20"/>
              </w:rPr>
            </w:pPr>
            <w:r w:rsidRPr="00C667B9">
              <w:rPr>
                <w:sz w:val="20"/>
                <w:szCs w:val="20"/>
              </w:rPr>
              <w:t> </w:t>
            </w:r>
          </w:p>
        </w:tc>
      </w:tr>
      <w:tr w:rsidR="00D21F7E" w:rsidRPr="00C667B9">
        <w:trPr>
          <w:trHeight w:val="10"/>
        </w:trPr>
        <w:tc>
          <w:tcPr>
            <w:tcW w:w="4071" w:type="dxa"/>
          </w:tcPr>
          <w:p w:rsidR="00D21F7E" w:rsidRPr="00C667B9" w:rsidRDefault="00D21F7E" w:rsidP="00D175BE">
            <w:pPr>
              <w:rPr>
                <w:b/>
                <w:bCs/>
                <w:sz w:val="20"/>
                <w:szCs w:val="20"/>
              </w:rPr>
            </w:pPr>
            <w:r w:rsidRPr="00C667B9">
              <w:rPr>
                <w:b/>
                <w:bCs/>
                <w:sz w:val="20"/>
                <w:szCs w:val="20"/>
              </w:rPr>
              <w:t xml:space="preserve">Tel./fax: </w:t>
            </w:r>
          </w:p>
        </w:tc>
        <w:tc>
          <w:tcPr>
            <w:tcW w:w="4954" w:type="dxa"/>
            <w:gridSpan w:val="2"/>
          </w:tcPr>
          <w:p w:rsidR="00D21F7E" w:rsidRPr="00C667B9" w:rsidRDefault="00D21F7E" w:rsidP="00D175BE">
            <w:pPr>
              <w:rPr>
                <w:sz w:val="20"/>
                <w:szCs w:val="20"/>
              </w:rPr>
            </w:pPr>
            <w:r w:rsidRPr="00C667B9">
              <w:rPr>
                <w:sz w:val="20"/>
                <w:szCs w:val="20"/>
              </w:rPr>
              <w:t> </w:t>
            </w:r>
          </w:p>
          <w:p w:rsidR="00D21F7E" w:rsidRPr="00C667B9" w:rsidRDefault="00D21F7E" w:rsidP="00D175BE">
            <w:pPr>
              <w:rPr>
                <w:sz w:val="20"/>
                <w:szCs w:val="20"/>
              </w:rPr>
            </w:pPr>
          </w:p>
        </w:tc>
      </w:tr>
      <w:tr w:rsidR="00D21F7E" w:rsidRPr="00C667B9">
        <w:trPr>
          <w:trHeight w:val="10"/>
        </w:trPr>
        <w:tc>
          <w:tcPr>
            <w:tcW w:w="4071" w:type="dxa"/>
          </w:tcPr>
          <w:p w:rsidR="00D21F7E" w:rsidRPr="00C667B9" w:rsidRDefault="00D21F7E" w:rsidP="00D175BE">
            <w:pPr>
              <w:rPr>
                <w:b/>
                <w:bCs/>
                <w:sz w:val="20"/>
                <w:szCs w:val="20"/>
              </w:rPr>
            </w:pPr>
            <w:r w:rsidRPr="00C667B9">
              <w:rPr>
                <w:b/>
                <w:bCs/>
                <w:sz w:val="20"/>
                <w:szCs w:val="20"/>
              </w:rPr>
              <w:t xml:space="preserve">E-mail:  </w:t>
            </w:r>
          </w:p>
        </w:tc>
        <w:tc>
          <w:tcPr>
            <w:tcW w:w="4954" w:type="dxa"/>
            <w:gridSpan w:val="2"/>
          </w:tcPr>
          <w:p w:rsidR="00D21F7E" w:rsidRPr="00C667B9" w:rsidRDefault="00D21F7E" w:rsidP="00D175BE">
            <w:pPr>
              <w:rPr>
                <w:sz w:val="20"/>
                <w:szCs w:val="20"/>
              </w:rPr>
            </w:pPr>
            <w:r w:rsidRPr="00C667B9">
              <w:rPr>
                <w:sz w:val="20"/>
                <w:szCs w:val="20"/>
              </w:rPr>
              <w:t> </w:t>
            </w:r>
          </w:p>
        </w:tc>
      </w:tr>
      <w:tr w:rsidR="00D21F7E" w:rsidRPr="00C667B9">
        <w:trPr>
          <w:trHeight w:val="10"/>
        </w:trPr>
        <w:tc>
          <w:tcPr>
            <w:tcW w:w="9025" w:type="dxa"/>
            <w:gridSpan w:val="3"/>
            <w:noWrap/>
          </w:tcPr>
          <w:p w:rsidR="00D21F7E" w:rsidRPr="00C667B9" w:rsidRDefault="00D21F7E" w:rsidP="00D175BE">
            <w:pPr>
              <w:jc w:val="center"/>
              <w:rPr>
                <w:b/>
                <w:bCs/>
                <w:sz w:val="20"/>
                <w:szCs w:val="20"/>
              </w:rPr>
            </w:pPr>
            <w:r w:rsidRPr="00C667B9">
              <w:rPr>
                <w:b/>
                <w:bCs/>
                <w:sz w:val="20"/>
                <w:szCs w:val="20"/>
              </w:rPr>
              <w:t>3.  Celková nabídková cena v Kč (viz čl. 4. zadávací dokumentace)</w:t>
            </w:r>
          </w:p>
        </w:tc>
      </w:tr>
      <w:tr w:rsidR="00D21F7E" w:rsidRPr="00C667B9">
        <w:trPr>
          <w:trHeight w:val="10"/>
        </w:trPr>
        <w:tc>
          <w:tcPr>
            <w:tcW w:w="4071" w:type="dxa"/>
            <w:noWrap/>
          </w:tcPr>
          <w:p w:rsidR="00D21F7E" w:rsidRPr="00C667B9" w:rsidRDefault="00D21F7E" w:rsidP="00D175BE">
            <w:pPr>
              <w:jc w:val="center"/>
              <w:rPr>
                <w:b/>
                <w:bCs/>
                <w:sz w:val="20"/>
                <w:szCs w:val="20"/>
              </w:rPr>
            </w:pPr>
            <w:r w:rsidRPr="00C667B9">
              <w:rPr>
                <w:b/>
                <w:bCs/>
                <w:sz w:val="20"/>
                <w:szCs w:val="20"/>
              </w:rPr>
              <w:t>Cena celkem bez DPH:</w:t>
            </w:r>
          </w:p>
        </w:tc>
        <w:tc>
          <w:tcPr>
            <w:tcW w:w="2018" w:type="dxa"/>
            <w:noWrap/>
          </w:tcPr>
          <w:p w:rsidR="00D21F7E" w:rsidRPr="00C667B9" w:rsidRDefault="00D21F7E" w:rsidP="00D175BE">
            <w:pPr>
              <w:jc w:val="center"/>
              <w:rPr>
                <w:b/>
                <w:bCs/>
                <w:sz w:val="20"/>
                <w:szCs w:val="20"/>
              </w:rPr>
            </w:pPr>
            <w:r w:rsidRPr="00C667B9">
              <w:rPr>
                <w:b/>
                <w:bCs/>
                <w:sz w:val="20"/>
                <w:szCs w:val="20"/>
              </w:rPr>
              <w:t>Samostatně DPH:</w:t>
            </w:r>
          </w:p>
        </w:tc>
        <w:tc>
          <w:tcPr>
            <w:tcW w:w="2936" w:type="dxa"/>
            <w:noWrap/>
          </w:tcPr>
          <w:p w:rsidR="00D21F7E" w:rsidRPr="00C667B9" w:rsidRDefault="00D21F7E" w:rsidP="00D175BE">
            <w:pPr>
              <w:jc w:val="center"/>
              <w:rPr>
                <w:b/>
                <w:bCs/>
                <w:sz w:val="20"/>
                <w:szCs w:val="20"/>
              </w:rPr>
            </w:pPr>
            <w:r w:rsidRPr="00C667B9">
              <w:rPr>
                <w:b/>
                <w:bCs/>
                <w:sz w:val="20"/>
                <w:szCs w:val="20"/>
              </w:rPr>
              <w:t>Cena celkem včetně DPH:</w:t>
            </w:r>
          </w:p>
        </w:tc>
      </w:tr>
      <w:tr w:rsidR="00D21F7E" w:rsidRPr="00C667B9">
        <w:trPr>
          <w:trHeight w:val="11"/>
        </w:trPr>
        <w:tc>
          <w:tcPr>
            <w:tcW w:w="4071" w:type="dxa"/>
            <w:noWrap/>
          </w:tcPr>
          <w:p w:rsidR="00D21F7E" w:rsidRPr="00C667B9" w:rsidRDefault="00D21F7E" w:rsidP="00BC492C">
            <w:pPr>
              <w:ind w:firstLineChars="200" w:firstLine="400"/>
              <w:jc w:val="center"/>
              <w:rPr>
                <w:rFonts w:ascii="Arial Black" w:hAnsi="Arial Black" w:cs="Arial Black"/>
                <w:sz w:val="20"/>
                <w:szCs w:val="20"/>
              </w:rPr>
            </w:pPr>
          </w:p>
          <w:p w:rsidR="00D21F7E" w:rsidRPr="00C667B9" w:rsidRDefault="00D21F7E" w:rsidP="00BC492C">
            <w:pPr>
              <w:ind w:firstLineChars="200" w:firstLine="400"/>
              <w:jc w:val="center"/>
              <w:rPr>
                <w:rFonts w:ascii="Arial Black" w:hAnsi="Arial Black" w:cs="Arial Black"/>
                <w:sz w:val="20"/>
                <w:szCs w:val="20"/>
              </w:rPr>
            </w:pPr>
          </w:p>
          <w:p w:rsidR="00D21F7E" w:rsidRPr="00C667B9" w:rsidRDefault="00D21F7E" w:rsidP="00BC492C">
            <w:pPr>
              <w:ind w:firstLineChars="200" w:firstLine="400"/>
              <w:rPr>
                <w:rFonts w:ascii="Arial Black" w:hAnsi="Arial Black" w:cs="Arial Black"/>
                <w:sz w:val="20"/>
                <w:szCs w:val="20"/>
              </w:rPr>
            </w:pPr>
            <w:r w:rsidRPr="00C667B9">
              <w:rPr>
                <w:rFonts w:ascii="Arial Black" w:hAnsi="Arial Black" w:cs="Arial Black"/>
                <w:sz w:val="20"/>
                <w:szCs w:val="20"/>
              </w:rPr>
              <w:t> </w:t>
            </w:r>
          </w:p>
        </w:tc>
        <w:tc>
          <w:tcPr>
            <w:tcW w:w="2018" w:type="dxa"/>
            <w:noWrap/>
          </w:tcPr>
          <w:p w:rsidR="00D21F7E" w:rsidRPr="00C667B9" w:rsidRDefault="00D21F7E" w:rsidP="00D175BE">
            <w:pPr>
              <w:jc w:val="center"/>
              <w:rPr>
                <w:sz w:val="20"/>
                <w:szCs w:val="20"/>
              </w:rPr>
            </w:pPr>
          </w:p>
        </w:tc>
        <w:tc>
          <w:tcPr>
            <w:tcW w:w="2936" w:type="dxa"/>
            <w:noWrap/>
          </w:tcPr>
          <w:p w:rsidR="00D21F7E" w:rsidRPr="00C667B9" w:rsidRDefault="00D21F7E" w:rsidP="00D175BE">
            <w:pPr>
              <w:jc w:val="center"/>
              <w:rPr>
                <w:rFonts w:ascii="Arial Black" w:hAnsi="Arial Black" w:cs="Arial Black"/>
                <w:sz w:val="20"/>
                <w:szCs w:val="20"/>
              </w:rPr>
            </w:pPr>
          </w:p>
        </w:tc>
      </w:tr>
      <w:tr w:rsidR="00D21F7E" w:rsidRPr="00C667B9">
        <w:trPr>
          <w:trHeight w:val="10"/>
        </w:trPr>
        <w:tc>
          <w:tcPr>
            <w:tcW w:w="9025" w:type="dxa"/>
            <w:gridSpan w:val="3"/>
            <w:noWrap/>
          </w:tcPr>
          <w:p w:rsidR="00D21F7E" w:rsidRPr="00C667B9" w:rsidRDefault="00D21F7E" w:rsidP="00D175BE">
            <w:pPr>
              <w:jc w:val="center"/>
              <w:rPr>
                <w:b/>
                <w:bCs/>
                <w:sz w:val="20"/>
                <w:szCs w:val="20"/>
              </w:rPr>
            </w:pPr>
            <w:r w:rsidRPr="00C667B9">
              <w:rPr>
                <w:b/>
                <w:bCs/>
                <w:sz w:val="20"/>
                <w:szCs w:val="20"/>
              </w:rPr>
              <w:t>4. Osoba oprávněná jednat jménem či za uchazeče</w:t>
            </w:r>
          </w:p>
        </w:tc>
      </w:tr>
      <w:tr w:rsidR="00D21F7E" w:rsidRPr="00C667B9">
        <w:trPr>
          <w:trHeight w:val="20"/>
        </w:trPr>
        <w:tc>
          <w:tcPr>
            <w:tcW w:w="4071" w:type="dxa"/>
          </w:tcPr>
          <w:p w:rsidR="00D21F7E" w:rsidRPr="00C667B9" w:rsidRDefault="00D21F7E" w:rsidP="00D175BE">
            <w:pPr>
              <w:rPr>
                <w:b/>
                <w:bCs/>
                <w:sz w:val="20"/>
                <w:szCs w:val="20"/>
              </w:rPr>
            </w:pPr>
            <w:r w:rsidRPr="00C667B9">
              <w:rPr>
                <w:b/>
                <w:bCs/>
                <w:sz w:val="20"/>
                <w:szCs w:val="20"/>
              </w:rPr>
              <w:t>Podpis osoby oprávněné jednat jménem či za uchazeče:</w:t>
            </w:r>
          </w:p>
        </w:tc>
        <w:tc>
          <w:tcPr>
            <w:tcW w:w="4954" w:type="dxa"/>
            <w:gridSpan w:val="2"/>
          </w:tcPr>
          <w:p w:rsidR="00D21F7E" w:rsidRPr="00C667B9" w:rsidRDefault="00D21F7E" w:rsidP="00D175BE">
            <w:pPr>
              <w:rPr>
                <w:sz w:val="20"/>
                <w:szCs w:val="20"/>
              </w:rPr>
            </w:pPr>
            <w:r w:rsidRPr="00C667B9">
              <w:rPr>
                <w:sz w:val="20"/>
                <w:szCs w:val="20"/>
              </w:rPr>
              <w:t> </w:t>
            </w:r>
          </w:p>
          <w:p w:rsidR="00D21F7E" w:rsidRPr="00C667B9" w:rsidRDefault="00D21F7E" w:rsidP="00D175BE">
            <w:pPr>
              <w:rPr>
                <w:sz w:val="20"/>
                <w:szCs w:val="20"/>
              </w:rPr>
            </w:pPr>
          </w:p>
          <w:p w:rsidR="00D21F7E" w:rsidRPr="00C667B9" w:rsidRDefault="00D21F7E" w:rsidP="00D175BE">
            <w:pPr>
              <w:rPr>
                <w:sz w:val="20"/>
                <w:szCs w:val="20"/>
              </w:rPr>
            </w:pPr>
          </w:p>
          <w:p w:rsidR="00D21F7E" w:rsidRPr="00C667B9" w:rsidRDefault="00D21F7E" w:rsidP="00D175BE">
            <w:pPr>
              <w:rPr>
                <w:sz w:val="20"/>
                <w:szCs w:val="20"/>
              </w:rPr>
            </w:pPr>
          </w:p>
        </w:tc>
      </w:tr>
      <w:tr w:rsidR="00D21F7E" w:rsidRPr="00C667B9">
        <w:trPr>
          <w:trHeight w:val="10"/>
        </w:trPr>
        <w:tc>
          <w:tcPr>
            <w:tcW w:w="4071" w:type="dxa"/>
          </w:tcPr>
          <w:p w:rsidR="00D21F7E" w:rsidRPr="00C667B9" w:rsidRDefault="00D21F7E" w:rsidP="00D175BE">
            <w:pPr>
              <w:rPr>
                <w:b/>
                <w:bCs/>
                <w:sz w:val="20"/>
                <w:szCs w:val="20"/>
              </w:rPr>
            </w:pPr>
            <w:r w:rsidRPr="00C667B9">
              <w:rPr>
                <w:b/>
                <w:bCs/>
                <w:sz w:val="20"/>
                <w:szCs w:val="20"/>
              </w:rPr>
              <w:t xml:space="preserve">Titul, jméno, příjmení, funkce:     </w:t>
            </w:r>
          </w:p>
        </w:tc>
        <w:tc>
          <w:tcPr>
            <w:tcW w:w="4954" w:type="dxa"/>
            <w:gridSpan w:val="2"/>
          </w:tcPr>
          <w:p w:rsidR="00D21F7E" w:rsidRPr="00C667B9" w:rsidRDefault="00D21F7E" w:rsidP="00D175BE">
            <w:pPr>
              <w:rPr>
                <w:sz w:val="20"/>
                <w:szCs w:val="20"/>
              </w:rPr>
            </w:pPr>
            <w:r w:rsidRPr="00C667B9">
              <w:rPr>
                <w:sz w:val="20"/>
                <w:szCs w:val="20"/>
              </w:rPr>
              <w:t> </w:t>
            </w:r>
          </w:p>
          <w:p w:rsidR="00D21F7E" w:rsidRPr="00C667B9" w:rsidRDefault="00D21F7E" w:rsidP="00D175BE">
            <w:pPr>
              <w:rPr>
                <w:sz w:val="20"/>
                <w:szCs w:val="20"/>
              </w:rPr>
            </w:pPr>
          </w:p>
        </w:tc>
      </w:tr>
      <w:tr w:rsidR="00D21F7E" w:rsidRPr="00C667B9">
        <w:trPr>
          <w:trHeight w:val="10"/>
        </w:trPr>
        <w:tc>
          <w:tcPr>
            <w:tcW w:w="4071" w:type="dxa"/>
          </w:tcPr>
          <w:p w:rsidR="00D21F7E" w:rsidRPr="00C667B9" w:rsidRDefault="00D21F7E" w:rsidP="00D175BE">
            <w:pPr>
              <w:rPr>
                <w:b/>
                <w:bCs/>
                <w:sz w:val="20"/>
                <w:szCs w:val="20"/>
              </w:rPr>
            </w:pPr>
            <w:r w:rsidRPr="00C667B9">
              <w:rPr>
                <w:b/>
                <w:bCs/>
                <w:sz w:val="20"/>
                <w:szCs w:val="20"/>
              </w:rPr>
              <w:t>Datum:</w:t>
            </w:r>
          </w:p>
        </w:tc>
        <w:tc>
          <w:tcPr>
            <w:tcW w:w="4954" w:type="dxa"/>
            <w:gridSpan w:val="2"/>
          </w:tcPr>
          <w:p w:rsidR="00D21F7E" w:rsidRPr="00C667B9" w:rsidRDefault="00D21F7E" w:rsidP="00D175BE">
            <w:pPr>
              <w:rPr>
                <w:sz w:val="20"/>
                <w:szCs w:val="20"/>
              </w:rPr>
            </w:pPr>
            <w:r w:rsidRPr="00C667B9">
              <w:rPr>
                <w:sz w:val="20"/>
                <w:szCs w:val="20"/>
              </w:rPr>
              <w:t> </w:t>
            </w:r>
          </w:p>
          <w:p w:rsidR="00D21F7E" w:rsidRPr="00C667B9" w:rsidRDefault="00D21F7E" w:rsidP="00D175BE">
            <w:pPr>
              <w:rPr>
                <w:sz w:val="20"/>
                <w:szCs w:val="20"/>
              </w:rPr>
            </w:pPr>
          </w:p>
        </w:tc>
      </w:tr>
    </w:tbl>
    <w:p w:rsidR="00D21F7E" w:rsidRDefault="00D21F7E" w:rsidP="00DF37F3">
      <w:pPr>
        <w:pStyle w:val="Style2"/>
        <w:adjustRightInd/>
        <w:spacing w:before="72" w:line="360" w:lineRule="auto"/>
        <w:ind w:right="936"/>
        <w:rPr>
          <w:b/>
          <w:bCs/>
          <w:spacing w:val="-1"/>
          <w:sz w:val="22"/>
          <w:szCs w:val="22"/>
          <w:u w:val="single"/>
          <w:lang w:val="cs-CZ"/>
        </w:rPr>
      </w:pPr>
    </w:p>
    <w:p w:rsidR="00D21F7E" w:rsidRDefault="00D21F7E" w:rsidP="00DF37F3">
      <w:pPr>
        <w:pStyle w:val="Style2"/>
        <w:adjustRightInd/>
        <w:spacing w:before="72" w:line="360" w:lineRule="auto"/>
        <w:ind w:right="936"/>
        <w:rPr>
          <w:b/>
          <w:bCs/>
          <w:spacing w:val="-1"/>
          <w:sz w:val="24"/>
          <w:szCs w:val="24"/>
          <w:u w:val="single"/>
          <w:lang w:val="cs-CZ"/>
        </w:rPr>
      </w:pPr>
      <w:r w:rsidRPr="001A4995">
        <w:rPr>
          <w:b/>
          <w:bCs/>
          <w:spacing w:val="-1"/>
          <w:sz w:val="22"/>
          <w:szCs w:val="22"/>
          <w:u w:val="single"/>
          <w:lang w:val="cs-CZ"/>
        </w:rPr>
        <w:t xml:space="preserve">Příloha č. </w:t>
      </w:r>
      <w:r>
        <w:rPr>
          <w:b/>
          <w:bCs/>
          <w:spacing w:val="-1"/>
          <w:sz w:val="22"/>
          <w:szCs w:val="22"/>
          <w:u w:val="single"/>
          <w:lang w:val="cs-CZ"/>
        </w:rPr>
        <w:t>3</w:t>
      </w:r>
      <w:r w:rsidRPr="001A4995">
        <w:rPr>
          <w:b/>
          <w:bCs/>
          <w:spacing w:val="-1"/>
          <w:sz w:val="24"/>
          <w:szCs w:val="24"/>
          <w:u w:val="single"/>
          <w:lang w:val="cs-CZ"/>
        </w:rPr>
        <w:t xml:space="preserve">: </w:t>
      </w:r>
      <w:r>
        <w:rPr>
          <w:b/>
          <w:bCs/>
          <w:spacing w:val="-1"/>
          <w:sz w:val="24"/>
          <w:szCs w:val="24"/>
          <w:u w:val="single"/>
          <w:lang w:val="cs-CZ"/>
        </w:rPr>
        <w:t>P</w:t>
      </w:r>
      <w:r w:rsidRPr="001A4995">
        <w:rPr>
          <w:b/>
          <w:bCs/>
          <w:spacing w:val="-1"/>
          <w:sz w:val="24"/>
          <w:szCs w:val="24"/>
          <w:u w:val="single"/>
          <w:lang w:val="cs-CZ"/>
        </w:rPr>
        <w:t xml:space="preserve">opis rozsahu plnění předmětu </w:t>
      </w:r>
      <w:r w:rsidRPr="001A4995">
        <w:rPr>
          <w:b/>
          <w:bCs/>
          <w:spacing w:val="-1"/>
          <w:sz w:val="22"/>
          <w:szCs w:val="22"/>
          <w:u w:val="single"/>
          <w:lang w:val="cs-CZ"/>
        </w:rPr>
        <w:t xml:space="preserve">veřejné </w:t>
      </w:r>
      <w:r w:rsidRPr="001A4995">
        <w:rPr>
          <w:b/>
          <w:bCs/>
          <w:spacing w:val="-1"/>
          <w:sz w:val="24"/>
          <w:szCs w:val="24"/>
          <w:u w:val="single"/>
          <w:lang w:val="cs-CZ"/>
        </w:rPr>
        <w:t>zakázky</w:t>
      </w: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6"/>
        <w:gridCol w:w="5216"/>
        <w:gridCol w:w="993"/>
        <w:gridCol w:w="1383"/>
      </w:tblGrid>
      <w:tr w:rsidR="00D21F7E" w:rsidRPr="00C667B9">
        <w:tc>
          <w:tcPr>
            <w:tcW w:w="1336" w:type="dxa"/>
          </w:tcPr>
          <w:p w:rsidR="00D21F7E" w:rsidRPr="00C667B9" w:rsidRDefault="00D21F7E" w:rsidP="00EC35AE">
            <w:pPr>
              <w:pStyle w:val="Style16"/>
              <w:rPr>
                <w:lang w:val="cs-CZ"/>
              </w:rPr>
            </w:pPr>
          </w:p>
        </w:tc>
        <w:tc>
          <w:tcPr>
            <w:tcW w:w="5216" w:type="dxa"/>
          </w:tcPr>
          <w:p w:rsidR="00D21F7E" w:rsidRPr="00C667B9" w:rsidRDefault="00D21F7E" w:rsidP="00EC35AE">
            <w:pPr>
              <w:pStyle w:val="Style16"/>
              <w:rPr>
                <w:lang w:val="cs-CZ"/>
              </w:rPr>
            </w:pPr>
            <w:r w:rsidRPr="00C667B9">
              <w:rPr>
                <w:lang w:val="cs-CZ"/>
              </w:rPr>
              <w:t>Název, popis</w:t>
            </w:r>
          </w:p>
        </w:tc>
        <w:tc>
          <w:tcPr>
            <w:tcW w:w="993" w:type="dxa"/>
          </w:tcPr>
          <w:p w:rsidR="00D21F7E" w:rsidRPr="00C667B9" w:rsidRDefault="00D21F7E" w:rsidP="00EC35AE">
            <w:pPr>
              <w:pStyle w:val="Style16"/>
              <w:rPr>
                <w:lang w:val="cs-CZ"/>
              </w:rPr>
            </w:pPr>
            <w:r w:rsidRPr="00C667B9">
              <w:rPr>
                <w:lang w:val="cs-CZ"/>
              </w:rPr>
              <w:t>ks</w:t>
            </w:r>
          </w:p>
        </w:tc>
        <w:tc>
          <w:tcPr>
            <w:tcW w:w="1383" w:type="dxa"/>
          </w:tcPr>
          <w:p w:rsidR="00D21F7E" w:rsidRPr="00C667B9" w:rsidRDefault="00D21F7E" w:rsidP="00EC35AE">
            <w:pPr>
              <w:pStyle w:val="Style16"/>
              <w:rPr>
                <w:lang w:val="cs-CZ"/>
              </w:rPr>
            </w:pPr>
            <w:r w:rsidRPr="00C667B9">
              <w:rPr>
                <w:lang w:val="cs-CZ"/>
              </w:rPr>
              <w:t>Cena Kč</w:t>
            </w:r>
          </w:p>
        </w:tc>
      </w:tr>
      <w:tr w:rsidR="00D21F7E" w:rsidRPr="00C667B9">
        <w:tc>
          <w:tcPr>
            <w:tcW w:w="1336" w:type="dxa"/>
          </w:tcPr>
          <w:p w:rsidR="00D21F7E" w:rsidRPr="00C667B9" w:rsidRDefault="00D21F7E" w:rsidP="00EC35AE">
            <w:pPr>
              <w:pStyle w:val="Style16"/>
              <w:rPr>
                <w:lang w:val="cs-CZ"/>
              </w:rPr>
            </w:pPr>
            <w:r>
              <w:rPr>
                <w:lang w:val="cs-CZ"/>
              </w:rPr>
              <w:t>Software</w:t>
            </w:r>
          </w:p>
        </w:tc>
        <w:tc>
          <w:tcPr>
            <w:tcW w:w="5216" w:type="dxa"/>
          </w:tcPr>
          <w:p w:rsidR="00D21F7E" w:rsidRPr="00C667B9" w:rsidRDefault="00D21F7E" w:rsidP="00006B61">
            <w:pPr>
              <w:pStyle w:val="Style16"/>
              <w:rPr>
                <w:lang w:val="cs-CZ"/>
              </w:rPr>
            </w:pPr>
          </w:p>
        </w:tc>
        <w:tc>
          <w:tcPr>
            <w:tcW w:w="993" w:type="dxa"/>
          </w:tcPr>
          <w:p w:rsidR="00D21F7E" w:rsidRPr="00C667B9" w:rsidRDefault="00D21F7E" w:rsidP="00656F86">
            <w:pPr>
              <w:pStyle w:val="Style16"/>
              <w:rPr>
                <w:sz w:val="22"/>
                <w:szCs w:val="22"/>
                <w:lang w:val="cs-CZ"/>
              </w:rPr>
            </w:pPr>
          </w:p>
        </w:tc>
        <w:tc>
          <w:tcPr>
            <w:tcW w:w="1383" w:type="dxa"/>
          </w:tcPr>
          <w:p w:rsidR="00D21F7E" w:rsidRPr="00C667B9" w:rsidRDefault="00D21F7E" w:rsidP="00EC35AE">
            <w:pPr>
              <w:pStyle w:val="Style16"/>
              <w:rPr>
                <w:sz w:val="22"/>
                <w:szCs w:val="22"/>
                <w:lang w:val="cs-CZ"/>
              </w:rPr>
            </w:pPr>
          </w:p>
        </w:tc>
      </w:tr>
      <w:tr w:rsidR="00D21F7E" w:rsidRPr="003A4BE9">
        <w:tc>
          <w:tcPr>
            <w:tcW w:w="1336" w:type="dxa"/>
          </w:tcPr>
          <w:p w:rsidR="00D21F7E" w:rsidRPr="003A4BE9" w:rsidRDefault="00D21F7E" w:rsidP="00EC35AE">
            <w:pPr>
              <w:pStyle w:val="Style16"/>
              <w:rPr>
                <w:lang w:val="cs-CZ"/>
              </w:rPr>
            </w:pPr>
            <w:r w:rsidRPr="003A4BE9">
              <w:rPr>
                <w:lang w:val="cs-CZ"/>
              </w:rPr>
              <w:t>Ostatní</w:t>
            </w:r>
          </w:p>
        </w:tc>
        <w:tc>
          <w:tcPr>
            <w:tcW w:w="5216" w:type="dxa"/>
          </w:tcPr>
          <w:p w:rsidR="00D21F7E" w:rsidRPr="00656F86" w:rsidRDefault="00D21F7E" w:rsidP="00EC35AE">
            <w:pPr>
              <w:pStyle w:val="Style16"/>
              <w:spacing w:line="276" w:lineRule="auto"/>
              <w:rPr>
                <w:rFonts w:ascii="Arial Narrow" w:hAnsi="Arial Narrow" w:cs="Arial Narrow"/>
                <w:lang w:val="cs-CZ"/>
              </w:rPr>
            </w:pPr>
          </w:p>
          <w:p w:rsidR="00D21F7E" w:rsidRPr="00656F86" w:rsidRDefault="00D21F7E" w:rsidP="00EC35AE">
            <w:pPr>
              <w:pStyle w:val="Style16"/>
              <w:spacing w:line="276" w:lineRule="auto"/>
              <w:rPr>
                <w:rFonts w:ascii="Arial Narrow" w:hAnsi="Arial Narrow" w:cs="Arial Narrow"/>
                <w:lang w:val="cs-CZ"/>
              </w:rPr>
            </w:pPr>
          </w:p>
          <w:p w:rsidR="00D21F7E" w:rsidRPr="00656F86" w:rsidRDefault="00D21F7E" w:rsidP="00EC35AE">
            <w:pPr>
              <w:pStyle w:val="Style16"/>
              <w:spacing w:line="276" w:lineRule="auto"/>
              <w:rPr>
                <w:rFonts w:ascii="Arial Narrow" w:hAnsi="Arial Narrow" w:cs="Arial Narrow"/>
                <w:lang w:val="cs-CZ"/>
              </w:rPr>
            </w:pPr>
          </w:p>
          <w:p w:rsidR="00D21F7E" w:rsidRPr="003A4BE9" w:rsidRDefault="00D21F7E" w:rsidP="00006B61">
            <w:pPr>
              <w:pStyle w:val="Style16"/>
              <w:spacing w:line="276" w:lineRule="auto"/>
              <w:rPr>
                <w:sz w:val="22"/>
                <w:szCs w:val="22"/>
                <w:lang w:val="cs-CZ"/>
              </w:rPr>
            </w:pPr>
          </w:p>
        </w:tc>
        <w:tc>
          <w:tcPr>
            <w:tcW w:w="993" w:type="dxa"/>
          </w:tcPr>
          <w:p w:rsidR="00D21F7E" w:rsidRPr="003A4BE9" w:rsidRDefault="00D21F7E" w:rsidP="00EC35AE"/>
        </w:tc>
        <w:tc>
          <w:tcPr>
            <w:tcW w:w="1383" w:type="dxa"/>
          </w:tcPr>
          <w:p w:rsidR="00D21F7E" w:rsidRPr="003A4BE9" w:rsidRDefault="00D21F7E" w:rsidP="00EC35AE">
            <w:pPr>
              <w:pStyle w:val="Style16"/>
              <w:rPr>
                <w:sz w:val="22"/>
                <w:szCs w:val="22"/>
                <w:lang w:val="cs-CZ"/>
              </w:rPr>
            </w:pPr>
          </w:p>
        </w:tc>
      </w:tr>
      <w:tr w:rsidR="00D21F7E" w:rsidRPr="00C667B9">
        <w:tc>
          <w:tcPr>
            <w:tcW w:w="1336" w:type="dxa"/>
          </w:tcPr>
          <w:p w:rsidR="00D21F7E" w:rsidRPr="003A4BE9" w:rsidRDefault="00D21F7E" w:rsidP="00EC35AE">
            <w:pPr>
              <w:pStyle w:val="Style16"/>
              <w:rPr>
                <w:lang w:val="cs-CZ"/>
              </w:rPr>
            </w:pPr>
            <w:r w:rsidRPr="003A4BE9">
              <w:rPr>
                <w:lang w:val="cs-CZ"/>
              </w:rPr>
              <w:t>Práce</w:t>
            </w:r>
          </w:p>
        </w:tc>
        <w:tc>
          <w:tcPr>
            <w:tcW w:w="5216" w:type="dxa"/>
          </w:tcPr>
          <w:p w:rsidR="00D21F7E" w:rsidRPr="003A4BE9" w:rsidRDefault="00D21F7E" w:rsidP="00EC35AE">
            <w:pPr>
              <w:pStyle w:val="Style16"/>
              <w:rPr>
                <w:sz w:val="22"/>
                <w:szCs w:val="22"/>
                <w:lang w:val="cs-CZ"/>
              </w:rPr>
            </w:pPr>
            <w:r w:rsidRPr="003A4BE9">
              <w:rPr>
                <w:sz w:val="22"/>
                <w:szCs w:val="22"/>
                <w:lang w:val="cs-CZ"/>
              </w:rPr>
              <w:t>Instalace SW</w:t>
            </w:r>
          </w:p>
        </w:tc>
        <w:tc>
          <w:tcPr>
            <w:tcW w:w="993" w:type="dxa"/>
          </w:tcPr>
          <w:p w:rsidR="00D21F7E" w:rsidRPr="00C667B9" w:rsidRDefault="00D21F7E" w:rsidP="00EC35AE">
            <w:pPr>
              <w:pStyle w:val="Style16"/>
              <w:rPr>
                <w:sz w:val="22"/>
                <w:szCs w:val="22"/>
                <w:lang w:val="cs-CZ"/>
              </w:rPr>
            </w:pPr>
          </w:p>
        </w:tc>
        <w:tc>
          <w:tcPr>
            <w:tcW w:w="1383" w:type="dxa"/>
          </w:tcPr>
          <w:p w:rsidR="00D21F7E" w:rsidRPr="00C667B9" w:rsidRDefault="00D21F7E" w:rsidP="00EC35AE">
            <w:pPr>
              <w:pStyle w:val="Style16"/>
              <w:rPr>
                <w:sz w:val="22"/>
                <w:szCs w:val="22"/>
                <w:lang w:val="cs-CZ"/>
              </w:rPr>
            </w:pPr>
          </w:p>
        </w:tc>
      </w:tr>
      <w:tr w:rsidR="00D21F7E" w:rsidRPr="00C667B9">
        <w:tc>
          <w:tcPr>
            <w:tcW w:w="7545" w:type="dxa"/>
            <w:gridSpan w:val="3"/>
          </w:tcPr>
          <w:p w:rsidR="00D21F7E" w:rsidRPr="00C667B9" w:rsidRDefault="00D21F7E" w:rsidP="00EC35AE">
            <w:pPr>
              <w:pStyle w:val="Style16"/>
              <w:rPr>
                <w:lang w:val="cs-CZ"/>
              </w:rPr>
            </w:pPr>
            <w:r w:rsidRPr="00C667B9">
              <w:rPr>
                <w:lang w:val="cs-CZ"/>
              </w:rPr>
              <w:t>Celkem bez DPH</w:t>
            </w:r>
          </w:p>
        </w:tc>
        <w:tc>
          <w:tcPr>
            <w:tcW w:w="1383" w:type="dxa"/>
          </w:tcPr>
          <w:p w:rsidR="00D21F7E" w:rsidRPr="00C667B9" w:rsidRDefault="00D21F7E" w:rsidP="00EC35AE">
            <w:pPr>
              <w:pStyle w:val="Style16"/>
              <w:rPr>
                <w:lang w:val="cs-CZ"/>
              </w:rPr>
            </w:pPr>
          </w:p>
        </w:tc>
      </w:tr>
    </w:tbl>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0072A9">
      <w:pPr>
        <w:pStyle w:val="Style2"/>
        <w:adjustRightInd/>
        <w:spacing w:line="268" w:lineRule="auto"/>
        <w:ind w:left="142"/>
        <w:rPr>
          <w:b/>
          <w:sz w:val="24"/>
          <w:szCs w:val="24"/>
        </w:rPr>
      </w:pPr>
    </w:p>
    <w:p w:rsidR="00D21F7E" w:rsidRPr="000072A9" w:rsidRDefault="00D21F7E" w:rsidP="000072A9">
      <w:pPr>
        <w:pStyle w:val="Style2"/>
        <w:adjustRightInd/>
        <w:spacing w:line="268" w:lineRule="auto"/>
        <w:ind w:left="142"/>
        <w:rPr>
          <w:rFonts w:ascii="Arial" w:hAnsi="Arial" w:cs="Arial"/>
          <w:b/>
          <w:sz w:val="24"/>
          <w:szCs w:val="24"/>
        </w:rPr>
      </w:pPr>
      <w:r w:rsidRPr="000072A9">
        <w:rPr>
          <w:b/>
          <w:sz w:val="24"/>
          <w:szCs w:val="24"/>
        </w:rPr>
        <w:t>Příloha č. 4: čestné prohlášení</w:t>
      </w:r>
    </w:p>
    <w:p w:rsidR="00D21F7E" w:rsidRDefault="00D21F7E" w:rsidP="00671FE0">
      <w:pPr>
        <w:spacing w:after="120"/>
        <w:jc w:val="both"/>
        <w:rPr>
          <w:rFonts w:ascii="Arial" w:hAnsi="Arial" w:cs="Arial"/>
          <w:sz w:val="22"/>
          <w:szCs w:val="22"/>
        </w:rPr>
      </w:pPr>
    </w:p>
    <w:p w:rsidR="00D21F7E" w:rsidRPr="000072A9" w:rsidRDefault="00D21F7E" w:rsidP="000072A9">
      <w:pPr>
        <w:spacing w:after="120"/>
        <w:jc w:val="center"/>
        <w:rPr>
          <w:rFonts w:ascii="Arial" w:hAnsi="Arial" w:cs="Arial"/>
          <w:b/>
          <w:sz w:val="40"/>
          <w:szCs w:val="40"/>
        </w:rPr>
      </w:pPr>
      <w:r w:rsidRPr="000072A9">
        <w:rPr>
          <w:rFonts w:ascii="Arial" w:hAnsi="Arial" w:cs="Arial"/>
          <w:b/>
          <w:sz w:val="40"/>
          <w:szCs w:val="40"/>
        </w:rPr>
        <w:t>Čestné prohlášení</w:t>
      </w:r>
    </w:p>
    <w:p w:rsidR="00D21F7E" w:rsidRDefault="00D21F7E" w:rsidP="00671FE0">
      <w:pPr>
        <w:spacing w:after="120"/>
        <w:jc w:val="both"/>
        <w:rPr>
          <w:rFonts w:ascii="Arial" w:hAnsi="Arial" w:cs="Arial"/>
          <w:sz w:val="22"/>
          <w:szCs w:val="22"/>
        </w:rPr>
      </w:pPr>
    </w:p>
    <w:p w:rsidR="00D21F7E" w:rsidRDefault="00D21F7E" w:rsidP="00671FE0">
      <w:pPr>
        <w:spacing w:after="120"/>
        <w:jc w:val="both"/>
        <w:rPr>
          <w:rFonts w:ascii="Arial" w:hAnsi="Arial" w:cs="Arial"/>
          <w:sz w:val="22"/>
          <w:szCs w:val="22"/>
        </w:rPr>
      </w:pPr>
    </w:p>
    <w:p w:rsidR="00D21F7E" w:rsidRDefault="00D21F7E" w:rsidP="00671FE0">
      <w:pPr>
        <w:spacing w:after="120"/>
        <w:jc w:val="both"/>
        <w:rPr>
          <w:rFonts w:ascii="Arial" w:hAnsi="Arial" w:cs="Arial"/>
          <w:b/>
          <w:bCs/>
          <w:sz w:val="26"/>
          <w:szCs w:val="26"/>
        </w:rPr>
      </w:pPr>
      <w:r w:rsidRPr="001649DA">
        <w:rPr>
          <w:rFonts w:ascii="Arial" w:hAnsi="Arial" w:cs="Arial"/>
          <w:sz w:val="22"/>
          <w:szCs w:val="22"/>
        </w:rPr>
        <w:t>dle z</w:t>
      </w:r>
      <w:r w:rsidRPr="001649DA">
        <w:rPr>
          <w:rFonts w:ascii="Arial" w:hAnsi="Arial" w:cs="Arial"/>
        </w:rPr>
        <w:t xml:space="preserve">ákona č.137/2006 Sb., </w:t>
      </w:r>
      <w:r>
        <w:rPr>
          <w:rFonts w:ascii="Arial" w:hAnsi="Arial" w:cs="Arial"/>
        </w:rPr>
        <w:t xml:space="preserve">o </w:t>
      </w:r>
      <w:r w:rsidRPr="001649DA">
        <w:rPr>
          <w:rFonts w:ascii="Arial" w:hAnsi="Arial" w:cs="Arial"/>
        </w:rPr>
        <w:t xml:space="preserve">veřejných zakázkách (dále jen </w:t>
      </w:r>
      <w:r w:rsidRPr="001649DA">
        <w:rPr>
          <w:rFonts w:ascii="Arial" w:hAnsi="Arial" w:cs="Arial"/>
          <w:sz w:val="22"/>
          <w:szCs w:val="22"/>
        </w:rPr>
        <w:t>„zákon"</w:t>
      </w:r>
      <w:r>
        <w:rPr>
          <w:rFonts w:ascii="Arial" w:hAnsi="Arial" w:cs="Arial"/>
          <w:sz w:val="22"/>
          <w:szCs w:val="22"/>
        </w:rPr>
        <w:t>)</w:t>
      </w:r>
    </w:p>
    <w:p w:rsidR="00D21F7E" w:rsidRDefault="00D21F7E" w:rsidP="00772468">
      <w:pPr>
        <w:pStyle w:val="Style2"/>
        <w:adjustRightInd/>
        <w:spacing w:line="268" w:lineRule="auto"/>
        <w:ind w:left="142"/>
        <w:rPr>
          <w:rFonts w:ascii="Arial" w:hAnsi="Arial" w:cs="Arial"/>
          <w:sz w:val="22"/>
          <w:szCs w:val="22"/>
          <w:lang w:val="cs-CZ"/>
        </w:rPr>
      </w:pPr>
      <w:r>
        <w:rPr>
          <w:noProof/>
          <w:lang w:val="cs-CZ"/>
        </w:rPr>
        <w:pict>
          <v:line id="Přímá spojnice 6" o:spid="_x0000_s1027" style="position:absolute;left:0;text-align:left;flip:y;z-index:251658240;visibility:visible;mso-wrap-distance-left:0;mso-wrap-distance-top:-3e-5mm;mso-wrap-distance-right:0;mso-wrap-distance-bottom:-3e-5mm" from="4.9pt,12.55pt" to="265.15pt,12.55pt" o:allowincell="f" strokeweight="1.45pt">
            <v:stroke dashstyle="1 1"/>
            <w10:wrap type="square"/>
          </v:line>
        </w:pict>
      </w:r>
    </w:p>
    <w:p w:rsidR="00D21F7E" w:rsidRPr="001649DA" w:rsidRDefault="00D21F7E" w:rsidP="00772468">
      <w:pPr>
        <w:pStyle w:val="Style2"/>
        <w:adjustRightInd/>
        <w:spacing w:line="268" w:lineRule="auto"/>
        <w:ind w:left="142"/>
        <w:rPr>
          <w:rFonts w:ascii="Arial" w:hAnsi="Arial" w:cs="Arial"/>
          <w:sz w:val="22"/>
          <w:szCs w:val="22"/>
          <w:lang w:val="cs-CZ"/>
        </w:rPr>
      </w:pPr>
    </w:p>
    <w:p w:rsidR="00D21F7E" w:rsidRPr="001649DA" w:rsidRDefault="00D21F7E" w:rsidP="00772468">
      <w:pPr>
        <w:pStyle w:val="Style2"/>
        <w:adjustRightInd/>
        <w:spacing w:line="268" w:lineRule="auto"/>
        <w:ind w:left="142"/>
        <w:rPr>
          <w:rFonts w:ascii="Arial" w:hAnsi="Arial" w:cs="Arial"/>
          <w:sz w:val="22"/>
          <w:szCs w:val="22"/>
          <w:lang w:val="cs-CZ"/>
        </w:rPr>
      </w:pPr>
      <w:r>
        <w:rPr>
          <w:sz w:val="22"/>
          <w:szCs w:val="22"/>
          <w:lang w:val="cs-CZ"/>
        </w:rPr>
        <w:t>Já, níže podepsaná/ý ……………………………</w:t>
      </w:r>
      <w:r w:rsidRPr="00B00CC1">
        <w:rPr>
          <w:sz w:val="22"/>
          <w:szCs w:val="22"/>
          <w:lang w:val="cs-CZ"/>
        </w:rPr>
        <w:t>prohlašuji, že uchazeč splňuje základní kvalifikační předpoklady uvedené v zákoně, a to tak, že:</w:t>
      </w:r>
    </w:p>
    <w:p w:rsidR="00D21F7E" w:rsidRPr="00B00CC1" w:rsidRDefault="00D21F7E" w:rsidP="00772468">
      <w:pPr>
        <w:pStyle w:val="Style17"/>
        <w:numPr>
          <w:ilvl w:val="0"/>
          <w:numId w:val="32"/>
        </w:numPr>
        <w:rPr>
          <w:rStyle w:val="CharacterStyle4"/>
          <w:lang w:val="cs-CZ"/>
        </w:rPr>
      </w:pPr>
      <w:r w:rsidRPr="00B00CC1">
        <w:rPr>
          <w:rStyle w:val="CharacterStyle4"/>
          <w:lang w:val="cs-CZ"/>
        </w:rPr>
        <w:t xml:space="preserve">nebyl pravomocně odsouzen pro trestný čin spáchaný ve prospěch organizované zločinecké </w:t>
      </w:r>
      <w:r w:rsidRPr="00B00CC1">
        <w:rPr>
          <w:rStyle w:val="CharacterStyle4"/>
          <w:spacing w:val="7"/>
          <w:lang w:val="cs-CZ"/>
        </w:rPr>
        <w:t xml:space="preserve">skupiny, trestný čin účasti na organizované zločinecké skupině, legalizace výnosů z trestné </w:t>
      </w:r>
      <w:r w:rsidRPr="00B00CC1">
        <w:rPr>
          <w:rStyle w:val="CharacterStyle4"/>
          <w:lang w:val="cs-CZ"/>
        </w:rPr>
        <w:t xml:space="preserve">činnosti, podílnictví, přijetí úplatku, podplacení, nepřímého úplatkářství, podvodu, úvěrového </w:t>
      </w:r>
      <w:r w:rsidRPr="00B00CC1">
        <w:rPr>
          <w:rStyle w:val="CharacterStyle4"/>
          <w:spacing w:val="2"/>
          <w:lang w:val="cs-CZ"/>
        </w:rPr>
        <w:t>podvodu, včetně případů, kdy jde o př</w:t>
      </w:r>
      <w:r>
        <w:rPr>
          <w:rStyle w:val="CharacterStyle4"/>
          <w:spacing w:val="2"/>
          <w:lang w:val="cs-CZ"/>
        </w:rPr>
        <w:t>í</w:t>
      </w:r>
      <w:r w:rsidRPr="00B00CC1">
        <w:rPr>
          <w:rStyle w:val="CharacterStyle4"/>
          <w:spacing w:val="2"/>
          <w:lang w:val="cs-CZ"/>
        </w:rPr>
        <w:t xml:space="preserve">pravu nebo pokus nebo účastenství na takovém trestném </w:t>
      </w:r>
      <w:r w:rsidRPr="00B00CC1">
        <w:rPr>
          <w:rStyle w:val="CharacterStyle4"/>
          <w:lang w:val="cs-CZ"/>
        </w:rPr>
        <w:t>činu, nebo došlo k zahlazení odsouzen</w:t>
      </w:r>
      <w:r>
        <w:rPr>
          <w:rStyle w:val="CharacterStyle4"/>
          <w:lang w:val="cs-CZ"/>
        </w:rPr>
        <w:t>í</w:t>
      </w:r>
      <w:r w:rsidRPr="00B00CC1">
        <w:rPr>
          <w:rStyle w:val="CharacterStyle4"/>
          <w:lang w:val="cs-CZ"/>
        </w:rPr>
        <w:t xml:space="preserve"> za spáchání takového trestného činu; jde-li o právnickou </w:t>
      </w:r>
      <w:r w:rsidRPr="00B00CC1">
        <w:rPr>
          <w:rStyle w:val="CharacterStyle4"/>
          <w:spacing w:val="4"/>
          <w:lang w:val="cs-CZ"/>
        </w:rPr>
        <w:t xml:space="preserve">osobu, musí tento předpoklad splňovat jak tato právnická osoba, tak její statutární orgán nebo </w:t>
      </w:r>
      <w:r w:rsidRPr="00B00CC1">
        <w:rPr>
          <w:rStyle w:val="CharacterStyle4"/>
          <w:spacing w:val="5"/>
          <w:lang w:val="cs-CZ"/>
        </w:rPr>
        <w:t xml:space="preserve">každý člen statutárního orgánu, a je-li statutárním orgánem dodavatele či členem statutárního </w:t>
      </w:r>
      <w:r w:rsidRPr="00B00CC1">
        <w:rPr>
          <w:rStyle w:val="CharacterStyle4"/>
          <w:lang w:val="cs-CZ"/>
        </w:rPr>
        <w:t xml:space="preserve">orgánu dodavatele právnická osoba, musí tento předpoklad splňovat jak tato právnická osoba, tak </w:t>
      </w:r>
      <w:r w:rsidRPr="00B00CC1">
        <w:rPr>
          <w:rStyle w:val="CharacterStyle4"/>
          <w:spacing w:val="1"/>
          <w:lang w:val="cs-CZ"/>
        </w:rPr>
        <w:t xml:space="preserve">její statutární orgán nebo každý člen statutárního orgánu této právnické osoby; podává-li nabídku </w:t>
      </w:r>
      <w:r w:rsidRPr="00B00CC1">
        <w:rPr>
          <w:rStyle w:val="CharacterStyle4"/>
          <w:spacing w:val="7"/>
          <w:lang w:val="cs-CZ"/>
        </w:rPr>
        <w:t xml:space="preserve">či žádost o účast zahraniční právnická osoba prostřednictvím své organizační složky, musí </w:t>
      </w:r>
      <w:r w:rsidRPr="00B00CC1">
        <w:rPr>
          <w:rStyle w:val="CharacterStyle4"/>
          <w:lang w:val="cs-CZ"/>
        </w:rPr>
        <w:t xml:space="preserve">předpoklad podle tohoto písmene splňovat vedle uvedených osob rovněž vedoucí této organizační </w:t>
      </w:r>
      <w:r w:rsidRPr="00B00CC1">
        <w:rPr>
          <w:rStyle w:val="CharacterStyle4"/>
          <w:spacing w:val="4"/>
          <w:lang w:val="cs-CZ"/>
        </w:rPr>
        <w:t xml:space="preserve">složky; tento základní kvalifikační předpoklad musí dodavatel splňovat jak ve vztahu k území </w:t>
      </w:r>
      <w:r w:rsidRPr="00B00CC1">
        <w:rPr>
          <w:rStyle w:val="CharacterStyle4"/>
          <w:lang w:val="cs-CZ"/>
        </w:rPr>
        <w:t>České republiky, tak k zemi svého sídla, místa podnikání či bydliště,</w:t>
      </w:r>
    </w:p>
    <w:p w:rsidR="00D21F7E" w:rsidRPr="00B00CC1" w:rsidRDefault="00D21F7E" w:rsidP="00772468">
      <w:pPr>
        <w:pStyle w:val="Style17"/>
        <w:numPr>
          <w:ilvl w:val="0"/>
          <w:numId w:val="33"/>
        </w:numPr>
        <w:rPr>
          <w:rStyle w:val="CharacterStyle4"/>
          <w:lang w:val="cs-CZ"/>
        </w:rPr>
      </w:pPr>
      <w:r w:rsidRPr="00B00CC1">
        <w:rPr>
          <w:rStyle w:val="CharacterStyle4"/>
          <w:lang w:val="cs-CZ"/>
        </w:rPr>
        <w:t>nebyl pravomocně odsouzen pro trestný čin, jehož skutková podstata souvisí s předmětem podnikání dodavatele podle zvláštních právních předpisů nebo došlo k zahlazení odsouzen</w:t>
      </w:r>
      <w:r>
        <w:rPr>
          <w:rStyle w:val="CharacterStyle4"/>
          <w:lang w:val="cs-CZ"/>
        </w:rPr>
        <w:t>í</w:t>
      </w:r>
      <w:r w:rsidRPr="00B00CC1">
        <w:rPr>
          <w:rStyle w:val="CharacterStyle4"/>
          <w:lang w:val="cs-CZ"/>
        </w:rPr>
        <w:t xml:space="preserve"> za </w:t>
      </w:r>
      <w:r w:rsidRPr="00B00CC1">
        <w:rPr>
          <w:rStyle w:val="CharacterStyle4"/>
          <w:spacing w:val="4"/>
          <w:lang w:val="cs-CZ"/>
        </w:rPr>
        <w:t xml:space="preserve">spáchání takového trestného činu; jde-li o právnickou osobu, musí tuto podmínku splňovat jak </w:t>
      </w:r>
      <w:r w:rsidRPr="00B00CC1">
        <w:rPr>
          <w:rStyle w:val="CharacterStyle4"/>
          <w:spacing w:val="9"/>
          <w:lang w:val="cs-CZ"/>
        </w:rPr>
        <w:t xml:space="preserve">tato právnická osoba, tak její statutární orgán nebo každý člen statutárního orgánu, a je-li </w:t>
      </w:r>
      <w:r w:rsidRPr="00B00CC1">
        <w:rPr>
          <w:rStyle w:val="CharacterStyle4"/>
          <w:lang w:val="cs-CZ"/>
        </w:rPr>
        <w:t xml:space="preserve">statutárním orgánem dodavatele či členem statutárního orgánu dodavatele právnická osoba, musí tento předpoklad splňovat jak tato právnická osoba, tak její statutární orgán nebo každý člen </w:t>
      </w:r>
      <w:r w:rsidRPr="00B00CC1">
        <w:rPr>
          <w:rStyle w:val="CharacterStyle4"/>
          <w:spacing w:val="10"/>
          <w:lang w:val="cs-CZ"/>
        </w:rPr>
        <w:t>statutárního orgánu této právnické osoby</w:t>
      </w:r>
      <w:r>
        <w:rPr>
          <w:rStyle w:val="CharacterStyle4"/>
          <w:spacing w:val="10"/>
          <w:lang w:val="cs-CZ"/>
        </w:rPr>
        <w:t>;</w:t>
      </w:r>
      <w:r w:rsidRPr="00B00CC1">
        <w:rPr>
          <w:rStyle w:val="CharacterStyle4"/>
          <w:spacing w:val="10"/>
          <w:lang w:val="cs-CZ"/>
        </w:rPr>
        <w:t xml:space="preserve"> podává-li nabídku či žádost o účast zahraniční </w:t>
      </w:r>
      <w:r w:rsidRPr="00B00CC1">
        <w:rPr>
          <w:rStyle w:val="CharacterStyle4"/>
          <w:lang w:val="cs-CZ"/>
        </w:rPr>
        <w:t>právnická osoba prostřednictvím své organizačn</w:t>
      </w:r>
      <w:r>
        <w:rPr>
          <w:rStyle w:val="CharacterStyle4"/>
          <w:lang w:val="cs-CZ"/>
        </w:rPr>
        <w:t>í</w:t>
      </w:r>
      <w:r w:rsidRPr="00B00CC1">
        <w:rPr>
          <w:rStyle w:val="CharacterStyle4"/>
          <w:lang w:val="cs-CZ"/>
        </w:rPr>
        <w:t xml:space="preserve"> složky, mus</w:t>
      </w:r>
      <w:r>
        <w:rPr>
          <w:rStyle w:val="CharacterStyle4"/>
          <w:lang w:val="cs-CZ"/>
        </w:rPr>
        <w:t>í</w:t>
      </w:r>
      <w:r w:rsidRPr="00B00CC1">
        <w:rPr>
          <w:rStyle w:val="CharacterStyle4"/>
          <w:lang w:val="cs-CZ"/>
        </w:rPr>
        <w:t xml:space="preserve"> předpoklad podle tohoto písmene </w:t>
      </w:r>
      <w:r w:rsidRPr="00B00CC1">
        <w:rPr>
          <w:rStyle w:val="CharacterStyle4"/>
          <w:spacing w:val="13"/>
          <w:lang w:val="cs-CZ"/>
        </w:rPr>
        <w:t xml:space="preserve">splňovat vedle uvedených osob rovněž vedoucí této organizační složky; tento základní </w:t>
      </w:r>
      <w:r w:rsidRPr="00B00CC1">
        <w:rPr>
          <w:rStyle w:val="CharacterStyle4"/>
          <w:spacing w:val="3"/>
          <w:lang w:val="cs-CZ"/>
        </w:rPr>
        <w:t>kvalifikačn</w:t>
      </w:r>
      <w:r>
        <w:rPr>
          <w:rStyle w:val="CharacterStyle4"/>
          <w:spacing w:val="3"/>
          <w:lang w:val="cs-CZ"/>
        </w:rPr>
        <w:t>í</w:t>
      </w:r>
      <w:r w:rsidRPr="00B00CC1">
        <w:rPr>
          <w:rStyle w:val="CharacterStyle4"/>
          <w:spacing w:val="3"/>
          <w:lang w:val="cs-CZ"/>
        </w:rPr>
        <w:t xml:space="preserve"> předpoklad musí dodavatel splňovat jak ve vztahu k území České republiky, tak k </w:t>
      </w:r>
      <w:r w:rsidRPr="00B00CC1">
        <w:rPr>
          <w:rStyle w:val="CharacterStyle4"/>
          <w:lang w:val="cs-CZ"/>
        </w:rPr>
        <w:t>zemi svého sídla, místa podnikáni č bydliště,</w:t>
      </w:r>
    </w:p>
    <w:p w:rsidR="00D21F7E" w:rsidRPr="00B00CC1" w:rsidRDefault="00D21F7E" w:rsidP="00772468">
      <w:pPr>
        <w:pStyle w:val="Style2"/>
        <w:numPr>
          <w:ilvl w:val="0"/>
          <w:numId w:val="33"/>
        </w:numPr>
        <w:adjustRightInd/>
        <w:spacing w:before="252"/>
        <w:rPr>
          <w:sz w:val="22"/>
          <w:szCs w:val="22"/>
          <w:lang w:val="cs-CZ"/>
        </w:rPr>
      </w:pPr>
      <w:r w:rsidRPr="00B00CC1">
        <w:rPr>
          <w:sz w:val="22"/>
          <w:szCs w:val="22"/>
          <w:lang w:val="cs-CZ"/>
        </w:rPr>
        <w:t>v posledních 3 letech nenap</w:t>
      </w:r>
      <w:r>
        <w:rPr>
          <w:sz w:val="22"/>
          <w:szCs w:val="22"/>
          <w:lang w:val="cs-CZ"/>
        </w:rPr>
        <w:t>l</w:t>
      </w:r>
      <w:r w:rsidRPr="00B00CC1">
        <w:rPr>
          <w:sz w:val="22"/>
          <w:szCs w:val="22"/>
          <w:lang w:val="cs-CZ"/>
        </w:rPr>
        <w:t>nil skutkovou podstatu jednání nekalé soutěže formou podpláceni podle zvláštního právního předpisu,</w:t>
      </w:r>
    </w:p>
    <w:p w:rsidR="00D21F7E" w:rsidRPr="00B00CC1" w:rsidRDefault="00D21F7E" w:rsidP="00772468">
      <w:pPr>
        <w:pStyle w:val="Style17"/>
        <w:numPr>
          <w:ilvl w:val="0"/>
          <w:numId w:val="32"/>
        </w:numPr>
        <w:rPr>
          <w:rStyle w:val="CharacterStyle4"/>
          <w:lang w:val="cs-CZ"/>
        </w:rPr>
      </w:pPr>
      <w:r w:rsidRPr="00B00CC1">
        <w:rPr>
          <w:rStyle w:val="CharacterStyle4"/>
          <w:lang w:val="cs-CZ"/>
        </w:rPr>
        <w:t>vůči majetku uchazeče neprobíhá nebo v posledních 3 letech neproběhla insolvenčn</w:t>
      </w:r>
      <w:r>
        <w:rPr>
          <w:rStyle w:val="CharacterStyle4"/>
          <w:lang w:val="cs-CZ"/>
        </w:rPr>
        <w:t>í</w:t>
      </w:r>
      <w:r w:rsidRPr="00B00CC1">
        <w:rPr>
          <w:rStyle w:val="CharacterStyle4"/>
          <w:lang w:val="cs-CZ"/>
        </w:rPr>
        <w:t xml:space="preserve"> řízení, v němž bylo vydáno rozhodnutí o úpadku nebo insolvenční návrh nebyl zamítnut proto, že majetek </w:t>
      </w:r>
      <w:r w:rsidRPr="00B00CC1">
        <w:rPr>
          <w:rStyle w:val="CharacterStyle4"/>
          <w:spacing w:val="2"/>
          <w:lang w:val="cs-CZ"/>
        </w:rPr>
        <w:t xml:space="preserve">nepostačuje </w:t>
      </w:r>
      <w:r w:rsidRPr="00B00CC1">
        <w:rPr>
          <w:rStyle w:val="CharacterStyle4"/>
          <w:spacing w:val="2"/>
          <w:sz w:val="20"/>
          <w:szCs w:val="20"/>
          <w:lang w:val="cs-CZ"/>
        </w:rPr>
        <w:t xml:space="preserve">k </w:t>
      </w:r>
      <w:r w:rsidRPr="00B00CC1">
        <w:rPr>
          <w:rStyle w:val="CharacterStyle4"/>
          <w:spacing w:val="2"/>
          <w:lang w:val="cs-CZ"/>
        </w:rPr>
        <w:t xml:space="preserve">úhradě nákladů insolvenčního řízení, nebo nebyl konkurs zrušen proto, že majetek </w:t>
      </w:r>
      <w:r w:rsidRPr="00B00CC1">
        <w:rPr>
          <w:rStyle w:val="CharacterStyle4"/>
          <w:lang w:val="cs-CZ"/>
        </w:rPr>
        <w:t>byl zcela nepostačující nebo zavedena nucená správa podle zvláštních právních předpisů,</w:t>
      </w:r>
    </w:p>
    <w:p w:rsidR="00D21F7E" w:rsidRPr="00B00CC1" w:rsidRDefault="00D21F7E" w:rsidP="00772468">
      <w:pPr>
        <w:pStyle w:val="Style2"/>
        <w:numPr>
          <w:ilvl w:val="0"/>
          <w:numId w:val="32"/>
        </w:numPr>
        <w:adjustRightInd/>
        <w:spacing w:before="252" w:line="307" w:lineRule="auto"/>
        <w:rPr>
          <w:sz w:val="22"/>
          <w:szCs w:val="22"/>
          <w:lang w:val="cs-CZ"/>
        </w:rPr>
      </w:pPr>
      <w:r w:rsidRPr="00B00CC1">
        <w:rPr>
          <w:sz w:val="22"/>
          <w:szCs w:val="22"/>
          <w:lang w:val="cs-CZ"/>
        </w:rPr>
        <w:t>uchazeč není v likvidaci,</w:t>
      </w:r>
    </w:p>
    <w:p w:rsidR="00D21F7E" w:rsidRPr="00B00CC1" w:rsidRDefault="00D21F7E" w:rsidP="00772468">
      <w:pPr>
        <w:pStyle w:val="Style10"/>
        <w:numPr>
          <w:ilvl w:val="0"/>
          <w:numId w:val="34"/>
        </w:numPr>
        <w:spacing w:before="72"/>
        <w:rPr>
          <w:rStyle w:val="CharacterStyle4"/>
          <w:lang w:val="cs-CZ"/>
        </w:rPr>
      </w:pPr>
      <w:r w:rsidRPr="00B00CC1">
        <w:rPr>
          <w:rStyle w:val="CharacterStyle4"/>
          <w:spacing w:val="3"/>
          <w:lang w:val="cs-CZ"/>
        </w:rPr>
        <w:t>nemá v evidenci dan</w:t>
      </w:r>
      <w:r>
        <w:rPr>
          <w:rStyle w:val="CharacterStyle4"/>
          <w:spacing w:val="3"/>
          <w:lang w:val="cs-CZ"/>
        </w:rPr>
        <w:t>í</w:t>
      </w:r>
      <w:r w:rsidRPr="00B00CC1">
        <w:rPr>
          <w:rStyle w:val="CharacterStyle4"/>
          <w:spacing w:val="3"/>
          <w:lang w:val="cs-CZ"/>
        </w:rPr>
        <w:t xml:space="preserve"> zachyceny daňové nedoplatky, a to jak v České republice, tak v zemi </w:t>
      </w:r>
      <w:r w:rsidRPr="00B00CC1">
        <w:rPr>
          <w:rStyle w:val="CharacterStyle4"/>
          <w:lang w:val="cs-CZ"/>
        </w:rPr>
        <w:t>sídla, místa podnikání či bydliště dodavatele,</w:t>
      </w:r>
    </w:p>
    <w:p w:rsidR="00D21F7E" w:rsidRPr="00B00CC1" w:rsidRDefault="00D21F7E" w:rsidP="00772468">
      <w:pPr>
        <w:pStyle w:val="Style10"/>
        <w:numPr>
          <w:ilvl w:val="0"/>
          <w:numId w:val="35"/>
        </w:numPr>
        <w:rPr>
          <w:rStyle w:val="CharacterStyle4"/>
          <w:lang w:val="cs-CZ"/>
        </w:rPr>
      </w:pPr>
      <w:r w:rsidRPr="00B00CC1">
        <w:rPr>
          <w:rStyle w:val="CharacterStyle4"/>
          <w:lang w:val="cs-CZ"/>
        </w:rPr>
        <w:t>nemá nedoplatek na pojistném a na penále na veřejné zdravotní pojištění, a to jak v České republice, tak v zemi sídla, místa podnikání či bydliště dodavatele,</w:t>
      </w:r>
    </w:p>
    <w:p w:rsidR="00D21F7E" w:rsidRPr="00B00CC1" w:rsidRDefault="00D21F7E" w:rsidP="00772468">
      <w:pPr>
        <w:pStyle w:val="Style10"/>
        <w:rPr>
          <w:rStyle w:val="CharacterStyle4"/>
          <w:lang w:val="cs-CZ"/>
        </w:rPr>
      </w:pPr>
      <w:r w:rsidRPr="00B00CC1">
        <w:rPr>
          <w:rStyle w:val="CharacterStyle4"/>
          <w:spacing w:val="-1"/>
          <w:lang w:val="cs-CZ"/>
        </w:rPr>
        <w:t>h)</w:t>
      </w:r>
      <w:r>
        <w:rPr>
          <w:rStyle w:val="CharacterStyle4"/>
          <w:spacing w:val="-1"/>
          <w:lang w:val="cs-CZ"/>
        </w:rPr>
        <w:t xml:space="preserve"> </w:t>
      </w:r>
      <w:r w:rsidRPr="00B00CC1">
        <w:rPr>
          <w:rStyle w:val="CharacterStyle4"/>
          <w:spacing w:val="-1"/>
          <w:lang w:val="cs-CZ"/>
        </w:rPr>
        <w:t xml:space="preserve">nemá nedoplatek na pojistném a na penále </w:t>
      </w:r>
      <w:r w:rsidRPr="005740D7">
        <w:rPr>
          <w:rStyle w:val="CharacterStyle4"/>
          <w:spacing w:val="-1"/>
          <w:lang w:val="cs-CZ"/>
        </w:rPr>
        <w:t>na</w:t>
      </w:r>
      <w:r w:rsidRPr="00B00CC1">
        <w:rPr>
          <w:rStyle w:val="CharacterStyle4"/>
          <w:b/>
          <w:bCs/>
          <w:spacing w:val="-1"/>
          <w:lang w:val="cs-CZ"/>
        </w:rPr>
        <w:t xml:space="preserve"> </w:t>
      </w:r>
      <w:r w:rsidRPr="00B00CC1">
        <w:rPr>
          <w:rStyle w:val="CharacterStyle4"/>
          <w:spacing w:val="-1"/>
          <w:lang w:val="cs-CZ"/>
        </w:rPr>
        <w:t xml:space="preserve">sociální zabezpečení a příspěvku </w:t>
      </w:r>
      <w:r w:rsidRPr="005740D7">
        <w:rPr>
          <w:rStyle w:val="CharacterStyle4"/>
          <w:spacing w:val="-1"/>
          <w:lang w:val="cs-CZ"/>
        </w:rPr>
        <w:t>na</w:t>
      </w:r>
      <w:r w:rsidRPr="00B00CC1">
        <w:rPr>
          <w:rStyle w:val="CharacterStyle4"/>
          <w:b/>
          <w:bCs/>
          <w:spacing w:val="-1"/>
          <w:lang w:val="cs-CZ"/>
        </w:rPr>
        <w:t xml:space="preserve"> </w:t>
      </w:r>
      <w:r w:rsidRPr="00B00CC1">
        <w:rPr>
          <w:rStyle w:val="CharacterStyle4"/>
          <w:spacing w:val="-1"/>
          <w:lang w:val="cs-CZ"/>
        </w:rPr>
        <w:t xml:space="preserve">státní politiku </w:t>
      </w:r>
      <w:r w:rsidRPr="00B00CC1">
        <w:rPr>
          <w:rStyle w:val="CharacterStyle4"/>
          <w:lang w:val="cs-CZ"/>
        </w:rPr>
        <w:t>zaměstnanosti, a to jak v České republice, tak v zemi sídla, místa podnikání či bydliště dodavatele,</w:t>
      </w:r>
    </w:p>
    <w:p w:rsidR="00D21F7E" w:rsidRPr="00B00CC1" w:rsidRDefault="00D21F7E" w:rsidP="00772468">
      <w:pPr>
        <w:pStyle w:val="Style2"/>
        <w:adjustRightInd/>
        <w:spacing w:before="252"/>
        <w:jc w:val="both"/>
        <w:rPr>
          <w:sz w:val="22"/>
          <w:szCs w:val="22"/>
          <w:lang w:val="cs-CZ"/>
        </w:rPr>
      </w:pPr>
      <w:r w:rsidRPr="00B00CC1">
        <w:rPr>
          <w:spacing w:val="7"/>
          <w:sz w:val="22"/>
          <w:szCs w:val="22"/>
          <w:lang w:val="cs-CZ"/>
        </w:rPr>
        <w:t>i)</w:t>
      </w:r>
      <w:r>
        <w:rPr>
          <w:spacing w:val="7"/>
          <w:sz w:val="22"/>
          <w:szCs w:val="22"/>
          <w:lang w:val="cs-CZ"/>
        </w:rPr>
        <w:t xml:space="preserve"> </w:t>
      </w:r>
      <w:r w:rsidRPr="00B00CC1">
        <w:rPr>
          <w:spacing w:val="7"/>
          <w:sz w:val="22"/>
          <w:szCs w:val="22"/>
          <w:lang w:val="cs-CZ"/>
        </w:rPr>
        <w:t xml:space="preserve">nebyl v posledních 3 letech pravomocně disciplinárně potrestán či mu nebylo pravomocně </w:t>
      </w:r>
      <w:r w:rsidRPr="00B00CC1">
        <w:rPr>
          <w:sz w:val="22"/>
          <w:szCs w:val="22"/>
          <w:lang w:val="cs-CZ"/>
        </w:rPr>
        <w:t xml:space="preserve">uloženo kárně opatření podle zvláštních právních předpisů, je-li podle § 54 písm. d) požadováno </w:t>
      </w:r>
      <w:r w:rsidRPr="00B00CC1">
        <w:rPr>
          <w:spacing w:val="2"/>
          <w:sz w:val="22"/>
          <w:szCs w:val="22"/>
          <w:lang w:val="cs-CZ"/>
        </w:rPr>
        <w:t xml:space="preserve">prokázáni odborné způsobilosti podle zvláštních právních předpisů; pokud dodavatel vykonává </w:t>
      </w:r>
      <w:r w:rsidRPr="00B00CC1">
        <w:rPr>
          <w:sz w:val="22"/>
          <w:szCs w:val="22"/>
          <w:lang w:val="cs-CZ"/>
        </w:rPr>
        <w:t>tuto činnost prostřednictvím odpovědného zástupce nebo jiné osoby odpovídající za činnost dodavatele, vztahuje se tento předpoklad na tyto osoby,</w:t>
      </w:r>
    </w:p>
    <w:p w:rsidR="00D21F7E" w:rsidRPr="00B00CC1" w:rsidRDefault="00D21F7E" w:rsidP="00772468">
      <w:pPr>
        <w:pStyle w:val="Style10"/>
        <w:numPr>
          <w:ilvl w:val="0"/>
          <w:numId w:val="36"/>
        </w:numPr>
        <w:spacing w:line="302" w:lineRule="auto"/>
        <w:rPr>
          <w:rStyle w:val="CharacterStyle4"/>
          <w:lang w:val="cs-CZ"/>
        </w:rPr>
      </w:pPr>
      <w:r w:rsidRPr="00B00CC1">
        <w:rPr>
          <w:rStyle w:val="CharacterStyle4"/>
          <w:lang w:val="cs-CZ"/>
        </w:rPr>
        <w:t>není veden v rejstříku osob se zákazem p</w:t>
      </w:r>
      <w:r>
        <w:rPr>
          <w:rStyle w:val="CharacterStyle4"/>
          <w:lang w:val="cs-CZ"/>
        </w:rPr>
        <w:t>l</w:t>
      </w:r>
      <w:r w:rsidRPr="00B00CC1">
        <w:rPr>
          <w:rStyle w:val="CharacterStyle4"/>
          <w:lang w:val="cs-CZ"/>
        </w:rPr>
        <w:t>nění veřejných zakázek a</w:t>
      </w:r>
    </w:p>
    <w:p w:rsidR="00D21F7E" w:rsidRDefault="00D21F7E" w:rsidP="00772468">
      <w:pPr>
        <w:pStyle w:val="Style10"/>
        <w:numPr>
          <w:ilvl w:val="0"/>
          <w:numId w:val="37"/>
        </w:numPr>
        <w:spacing w:before="180"/>
        <w:rPr>
          <w:rStyle w:val="CharacterStyle4"/>
          <w:lang w:val="cs-CZ"/>
        </w:rPr>
      </w:pPr>
      <w:r>
        <w:rPr>
          <w:rStyle w:val="CharacterStyle4"/>
          <w:lang w:val="cs-CZ"/>
        </w:rPr>
        <w:t>kterému</w:t>
      </w:r>
      <w:r w:rsidRPr="00B00CC1">
        <w:rPr>
          <w:rStyle w:val="CharacterStyle4"/>
          <w:lang w:val="cs-CZ"/>
        </w:rPr>
        <w:t xml:space="preserve"> nebyla v posledních 3 letech pravomocně uložena pokuta za umožněn</w:t>
      </w:r>
      <w:r>
        <w:rPr>
          <w:rStyle w:val="CharacterStyle4"/>
          <w:lang w:val="cs-CZ"/>
        </w:rPr>
        <w:t>í</w:t>
      </w:r>
      <w:r w:rsidRPr="00B00CC1">
        <w:rPr>
          <w:rStyle w:val="CharacterStyle4"/>
          <w:lang w:val="cs-CZ"/>
        </w:rPr>
        <w:t xml:space="preserve"> výkonu nelegální práce podle zvláštního právního předpisu.</w:t>
      </w:r>
    </w:p>
    <w:p w:rsidR="00D21F7E" w:rsidRPr="005740D7" w:rsidRDefault="00D21F7E" w:rsidP="00772468"/>
    <w:p w:rsidR="00D21F7E" w:rsidRPr="005740D7" w:rsidRDefault="00D21F7E" w:rsidP="00772468"/>
    <w:p w:rsidR="00D21F7E" w:rsidRPr="005740D7" w:rsidRDefault="00D21F7E" w:rsidP="00772468"/>
    <w:p w:rsidR="00D21F7E" w:rsidRPr="00B00CC1" w:rsidRDefault="00D21F7E" w:rsidP="00772468">
      <w:pPr>
        <w:pStyle w:val="Style2"/>
        <w:adjustRightInd/>
        <w:spacing w:before="756" w:after="1908" w:line="285" w:lineRule="auto"/>
        <w:rPr>
          <w:sz w:val="22"/>
          <w:szCs w:val="22"/>
          <w:lang w:val="cs-CZ"/>
        </w:rPr>
      </w:pPr>
      <w:r>
        <w:rPr>
          <w:noProof/>
          <w:lang w:val="cs-CZ"/>
        </w:rPr>
        <w:pict>
          <v:line id="Přímá spojnice 5" o:spid="_x0000_s1028" style="position:absolute;z-index:251659264;visibility:visible;mso-wrap-distance-left:0;mso-wrap-distance-top:-3e-5mm;mso-wrap-distance-right:0;mso-wrap-distance-bottom:-3e-5mm" from="229.9pt,117.65pt" to="401.95pt,117.65pt" o:allowincell="f" strokeweight="1.45pt">
            <v:stroke dashstyle="1 1"/>
            <w10:wrap type="square"/>
          </v:line>
        </w:pict>
      </w:r>
      <w:r w:rsidRPr="00B00CC1">
        <w:rPr>
          <w:spacing w:val="-2"/>
          <w:sz w:val="22"/>
          <w:szCs w:val="22"/>
          <w:lang w:val="cs-CZ"/>
        </w:rPr>
        <w:t>V</w:t>
      </w:r>
      <w:r>
        <w:rPr>
          <w:sz w:val="22"/>
          <w:szCs w:val="22"/>
          <w:lang w:val="cs-CZ"/>
        </w:rPr>
        <w:t xml:space="preserve">……………………..  </w:t>
      </w:r>
      <w:r w:rsidRPr="00B00CC1">
        <w:rPr>
          <w:sz w:val="22"/>
          <w:szCs w:val="22"/>
          <w:lang w:val="cs-CZ"/>
        </w:rPr>
        <w:t xml:space="preserve">dne </w:t>
      </w:r>
      <w:r>
        <w:rPr>
          <w:sz w:val="22"/>
          <w:szCs w:val="22"/>
          <w:lang w:val="cs-CZ"/>
        </w:rPr>
        <w:t>…………………</w:t>
      </w:r>
    </w:p>
    <w:p w:rsidR="00D21F7E" w:rsidRPr="001649DA" w:rsidRDefault="00D21F7E" w:rsidP="00772468">
      <w:pPr>
        <w:pStyle w:val="Style2"/>
        <w:adjustRightInd/>
        <w:spacing w:before="36" w:line="280" w:lineRule="auto"/>
        <w:ind w:left="5688"/>
        <w:rPr>
          <w:sz w:val="22"/>
          <w:szCs w:val="22"/>
          <w:lang w:val="pl-PL"/>
        </w:rPr>
      </w:pPr>
      <w:r w:rsidRPr="001649DA">
        <w:rPr>
          <w:sz w:val="22"/>
          <w:szCs w:val="22"/>
          <w:lang w:val="pl-PL"/>
        </w:rPr>
        <w:t>uchazeč</w:t>
      </w: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p w:rsidR="00D21F7E" w:rsidRDefault="00D21F7E" w:rsidP="00671FE0">
      <w:pPr>
        <w:spacing w:after="120"/>
        <w:jc w:val="both"/>
        <w:rPr>
          <w:rFonts w:ascii="Arial" w:hAnsi="Arial" w:cs="Arial"/>
          <w:b/>
          <w:bCs/>
          <w:sz w:val="26"/>
          <w:szCs w:val="26"/>
        </w:rPr>
      </w:pPr>
    </w:p>
    <w:sectPr w:rsidR="00D21F7E" w:rsidSect="006B665D">
      <w:headerReference w:type="default" r:id="rId7"/>
      <w:footerReference w:type="default" r:id="rId8"/>
      <w:pgSz w:w="11906" w:h="16838"/>
      <w:pgMar w:top="1417" w:right="1417"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F7E" w:rsidRDefault="00D21F7E" w:rsidP="002812C5">
      <w:r>
        <w:separator/>
      </w:r>
    </w:p>
  </w:endnote>
  <w:endnote w:type="continuationSeparator" w:id="0">
    <w:p w:rsidR="00D21F7E" w:rsidRDefault="00D21F7E"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7E" w:rsidRDefault="00D21F7E" w:rsidP="007F7162">
    <w:pPr>
      <w:pStyle w:val="Footer"/>
      <w:jc w:val="center"/>
      <w:rPr>
        <w:sz w:val="20"/>
        <w:szCs w:val="20"/>
      </w:rPr>
    </w:pPr>
  </w:p>
  <w:p w:rsidR="00D21F7E" w:rsidRDefault="00D21F7E" w:rsidP="007F7162">
    <w:pPr>
      <w:pStyle w:val="Footer"/>
      <w:jc w:val="center"/>
      <w:rPr>
        <w:sz w:val="20"/>
        <w:szCs w:val="20"/>
      </w:rPr>
    </w:pPr>
  </w:p>
  <w:p w:rsidR="00D21F7E" w:rsidRDefault="00D21F7E" w:rsidP="00424965">
    <w:pPr>
      <w:pStyle w:val="Footer"/>
    </w:pPr>
  </w:p>
  <w:p w:rsidR="00D21F7E" w:rsidRPr="007F7162" w:rsidRDefault="00D21F7E" w:rsidP="007F7162">
    <w:pPr>
      <w:pStyle w:val="Footer"/>
      <w:rPr>
        <w:sz w:val="20"/>
        <w:szCs w:val="20"/>
      </w:rPr>
    </w:pPr>
    <w:r w:rsidRPr="007F7162">
      <w:rPr>
        <w:sz w:val="20"/>
        <w:szCs w:val="20"/>
      </w:rPr>
      <w:tab/>
    </w:r>
    <w:r>
      <w:rPr>
        <w:sz w:val="20"/>
        <w:szCs w:val="20"/>
      </w:rPr>
      <w:tab/>
    </w:r>
    <w:r w:rsidRPr="007F7162">
      <w:rPr>
        <w:sz w:val="20"/>
        <w:szCs w:val="20"/>
      </w:rPr>
      <w:t xml:space="preserve">Stránka </w:t>
    </w:r>
    <w:r w:rsidRPr="007F7162">
      <w:rPr>
        <w:b/>
        <w:bCs/>
        <w:sz w:val="20"/>
        <w:szCs w:val="20"/>
      </w:rPr>
      <w:fldChar w:fldCharType="begin"/>
    </w:r>
    <w:r w:rsidRPr="007F7162">
      <w:rPr>
        <w:b/>
        <w:bCs/>
        <w:sz w:val="20"/>
        <w:szCs w:val="20"/>
      </w:rPr>
      <w:instrText>PAGE</w:instrText>
    </w:r>
    <w:r w:rsidRPr="007F7162">
      <w:rPr>
        <w:b/>
        <w:bCs/>
        <w:sz w:val="20"/>
        <w:szCs w:val="20"/>
      </w:rPr>
      <w:fldChar w:fldCharType="separate"/>
    </w:r>
    <w:r>
      <w:rPr>
        <w:b/>
        <w:bCs/>
        <w:noProof/>
        <w:sz w:val="20"/>
        <w:szCs w:val="20"/>
      </w:rPr>
      <w:t>1</w:t>
    </w:r>
    <w:r w:rsidRPr="007F7162">
      <w:rPr>
        <w:b/>
        <w:bCs/>
        <w:sz w:val="20"/>
        <w:szCs w:val="20"/>
      </w:rPr>
      <w:fldChar w:fldCharType="end"/>
    </w:r>
    <w:r w:rsidRPr="007F7162">
      <w:rPr>
        <w:sz w:val="20"/>
        <w:szCs w:val="20"/>
      </w:rPr>
      <w:t xml:space="preserve"> z </w:t>
    </w:r>
    <w:r w:rsidRPr="007F7162">
      <w:rPr>
        <w:b/>
        <w:bCs/>
        <w:sz w:val="20"/>
        <w:szCs w:val="20"/>
      </w:rPr>
      <w:fldChar w:fldCharType="begin"/>
    </w:r>
    <w:r w:rsidRPr="007F7162">
      <w:rPr>
        <w:b/>
        <w:bCs/>
        <w:sz w:val="20"/>
        <w:szCs w:val="20"/>
      </w:rPr>
      <w:instrText>NUMPAGES</w:instrText>
    </w:r>
    <w:r w:rsidRPr="007F7162">
      <w:rPr>
        <w:b/>
        <w:bCs/>
        <w:sz w:val="20"/>
        <w:szCs w:val="20"/>
      </w:rPr>
      <w:fldChar w:fldCharType="separate"/>
    </w:r>
    <w:r>
      <w:rPr>
        <w:b/>
        <w:bCs/>
        <w:noProof/>
        <w:sz w:val="20"/>
        <w:szCs w:val="20"/>
      </w:rPr>
      <w:t>14</w:t>
    </w:r>
    <w:r w:rsidRPr="007F7162">
      <w:rPr>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F7E" w:rsidRDefault="00D21F7E" w:rsidP="002812C5">
      <w:r>
        <w:separator/>
      </w:r>
    </w:p>
  </w:footnote>
  <w:footnote w:type="continuationSeparator" w:id="0">
    <w:p w:rsidR="00D21F7E" w:rsidRDefault="00D21F7E" w:rsidP="00281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7E" w:rsidRDefault="00D21F7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0;margin-top:-33.5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E9C9"/>
    <w:multiLevelType w:val="singleLevel"/>
    <w:tmpl w:val="666EA624"/>
    <w:lvl w:ilvl="0">
      <w:start w:val="10"/>
      <w:numFmt w:val="lowerLetter"/>
      <w:lvlText w:val="%1)"/>
      <w:lvlJc w:val="left"/>
      <w:pPr>
        <w:tabs>
          <w:tab w:val="num" w:pos="216"/>
        </w:tabs>
      </w:pPr>
      <w:rPr>
        <w:rFonts w:cs="Times New Roman"/>
        <w:snapToGrid/>
        <w:sz w:val="22"/>
        <w:szCs w:val="22"/>
      </w:rPr>
    </w:lvl>
  </w:abstractNum>
  <w:abstractNum w:abstractNumId="1">
    <w:nsid w:val="009302FA"/>
    <w:multiLevelType w:val="singleLevel"/>
    <w:tmpl w:val="04050017"/>
    <w:lvl w:ilvl="0">
      <w:start w:val="1"/>
      <w:numFmt w:val="lowerLetter"/>
      <w:lvlText w:val="%1)"/>
      <w:lvlJc w:val="left"/>
      <w:pPr>
        <w:ind w:left="360" w:hanging="360"/>
      </w:pPr>
      <w:rPr>
        <w:rFonts w:cs="Times New Roman"/>
        <w:b/>
        <w:bCs/>
        <w:snapToGrid/>
        <w:sz w:val="24"/>
        <w:szCs w:val="24"/>
      </w:rPr>
    </w:lvl>
  </w:abstractNum>
  <w:abstractNum w:abstractNumId="2">
    <w:nsid w:val="00D7AE82"/>
    <w:multiLevelType w:val="singleLevel"/>
    <w:tmpl w:val="7065F501"/>
    <w:lvl w:ilvl="0">
      <w:start w:val="1"/>
      <w:numFmt w:val="lowerLetter"/>
      <w:lvlText w:val="%1)"/>
      <w:lvlJc w:val="left"/>
      <w:pPr>
        <w:tabs>
          <w:tab w:val="num" w:pos="288"/>
        </w:tabs>
      </w:pPr>
      <w:rPr>
        <w:rFonts w:cs="Times New Roman"/>
        <w:snapToGrid/>
        <w:sz w:val="22"/>
        <w:szCs w:val="22"/>
      </w:rPr>
    </w:lvl>
  </w:abstractNum>
  <w:abstractNum w:abstractNumId="3">
    <w:nsid w:val="011F3D33"/>
    <w:multiLevelType w:val="hybridMultilevel"/>
    <w:tmpl w:val="840C3206"/>
    <w:lvl w:ilvl="0" w:tplc="898EAF9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0253D485"/>
    <w:multiLevelType w:val="singleLevel"/>
    <w:tmpl w:val="4D399ED2"/>
    <w:lvl w:ilvl="0">
      <w:start w:val="1"/>
      <w:numFmt w:val="lowerLetter"/>
      <w:lvlText w:val="%1)"/>
      <w:lvlJc w:val="left"/>
      <w:pPr>
        <w:tabs>
          <w:tab w:val="num" w:pos="360"/>
        </w:tabs>
        <w:ind w:left="720" w:hanging="360"/>
      </w:pPr>
      <w:rPr>
        <w:rFonts w:cs="Times New Roman"/>
        <w:snapToGrid/>
        <w:spacing w:val="8"/>
        <w:sz w:val="24"/>
        <w:szCs w:val="24"/>
      </w:rPr>
    </w:lvl>
  </w:abstractNum>
  <w:abstractNum w:abstractNumId="5">
    <w:nsid w:val="05E8C323"/>
    <w:multiLevelType w:val="singleLevel"/>
    <w:tmpl w:val="1B00A92F"/>
    <w:lvl w:ilvl="0">
      <w:start w:val="1"/>
      <w:numFmt w:val="decimal"/>
      <w:lvlText w:val="%1."/>
      <w:lvlJc w:val="left"/>
      <w:pPr>
        <w:tabs>
          <w:tab w:val="num" w:pos="288"/>
        </w:tabs>
        <w:ind w:left="432"/>
      </w:pPr>
      <w:rPr>
        <w:rFonts w:cs="Times New Roman"/>
        <w:b/>
        <w:bCs/>
        <w:snapToGrid/>
        <w:spacing w:val="6"/>
        <w:sz w:val="22"/>
        <w:szCs w:val="22"/>
      </w:rPr>
    </w:lvl>
  </w:abstractNum>
  <w:abstractNum w:abstractNumId="6">
    <w:nsid w:val="0658F04D"/>
    <w:multiLevelType w:val="singleLevel"/>
    <w:tmpl w:val="49E7699B"/>
    <w:lvl w:ilvl="0">
      <w:start w:val="6"/>
      <w:numFmt w:val="lowerLetter"/>
      <w:lvlText w:val="%1)"/>
      <w:lvlJc w:val="left"/>
      <w:pPr>
        <w:tabs>
          <w:tab w:val="num" w:pos="360"/>
        </w:tabs>
      </w:pPr>
      <w:rPr>
        <w:rFonts w:cs="Times New Roman"/>
        <w:snapToGrid/>
        <w:spacing w:val="3"/>
        <w:sz w:val="22"/>
        <w:szCs w:val="22"/>
      </w:rPr>
    </w:lvl>
  </w:abstractNum>
  <w:abstractNum w:abstractNumId="7">
    <w:nsid w:val="06DA142C"/>
    <w:multiLevelType w:val="hybridMultilevel"/>
    <w:tmpl w:val="00CE16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70B60BF"/>
    <w:multiLevelType w:val="hybridMultilevel"/>
    <w:tmpl w:val="1B9A37AE"/>
    <w:lvl w:ilvl="0" w:tplc="62FE21E8">
      <w:start w:val="1"/>
      <w:numFmt w:val="lowerRoman"/>
      <w:lvlText w:val="%1."/>
      <w:lvlJc w:val="left"/>
      <w:pPr>
        <w:ind w:left="2762" w:hanging="720"/>
      </w:pPr>
      <w:rPr>
        <w:rFonts w:cs="Times New Roman" w:hint="default"/>
      </w:rPr>
    </w:lvl>
    <w:lvl w:ilvl="1" w:tplc="04090019">
      <w:start w:val="1"/>
      <w:numFmt w:val="lowerLetter"/>
      <w:lvlText w:val="%2."/>
      <w:lvlJc w:val="left"/>
      <w:pPr>
        <w:ind w:left="3122" w:hanging="360"/>
      </w:pPr>
      <w:rPr>
        <w:rFonts w:cs="Times New Roman"/>
      </w:rPr>
    </w:lvl>
    <w:lvl w:ilvl="2" w:tplc="0409001B">
      <w:start w:val="1"/>
      <w:numFmt w:val="lowerRoman"/>
      <w:lvlText w:val="%3."/>
      <w:lvlJc w:val="right"/>
      <w:pPr>
        <w:ind w:left="3842" w:hanging="180"/>
      </w:pPr>
      <w:rPr>
        <w:rFonts w:cs="Times New Roman"/>
      </w:rPr>
    </w:lvl>
    <w:lvl w:ilvl="3" w:tplc="0409000F">
      <w:start w:val="1"/>
      <w:numFmt w:val="decimal"/>
      <w:lvlText w:val="%4."/>
      <w:lvlJc w:val="left"/>
      <w:pPr>
        <w:ind w:left="4562" w:hanging="360"/>
      </w:pPr>
      <w:rPr>
        <w:rFonts w:cs="Times New Roman"/>
      </w:rPr>
    </w:lvl>
    <w:lvl w:ilvl="4" w:tplc="04090019">
      <w:start w:val="1"/>
      <w:numFmt w:val="lowerLetter"/>
      <w:lvlText w:val="%5."/>
      <w:lvlJc w:val="left"/>
      <w:pPr>
        <w:ind w:left="5282" w:hanging="360"/>
      </w:pPr>
      <w:rPr>
        <w:rFonts w:cs="Times New Roman"/>
      </w:rPr>
    </w:lvl>
    <w:lvl w:ilvl="5" w:tplc="0409001B">
      <w:start w:val="1"/>
      <w:numFmt w:val="lowerRoman"/>
      <w:lvlText w:val="%6."/>
      <w:lvlJc w:val="right"/>
      <w:pPr>
        <w:ind w:left="6002" w:hanging="180"/>
      </w:pPr>
      <w:rPr>
        <w:rFonts w:cs="Times New Roman"/>
      </w:rPr>
    </w:lvl>
    <w:lvl w:ilvl="6" w:tplc="0409000F">
      <w:start w:val="1"/>
      <w:numFmt w:val="decimal"/>
      <w:lvlText w:val="%7."/>
      <w:lvlJc w:val="left"/>
      <w:pPr>
        <w:ind w:left="6722" w:hanging="360"/>
      </w:pPr>
      <w:rPr>
        <w:rFonts w:cs="Times New Roman"/>
      </w:rPr>
    </w:lvl>
    <w:lvl w:ilvl="7" w:tplc="04090019">
      <w:start w:val="1"/>
      <w:numFmt w:val="lowerLetter"/>
      <w:lvlText w:val="%8."/>
      <w:lvlJc w:val="left"/>
      <w:pPr>
        <w:ind w:left="7442" w:hanging="360"/>
      </w:pPr>
      <w:rPr>
        <w:rFonts w:cs="Times New Roman"/>
      </w:rPr>
    </w:lvl>
    <w:lvl w:ilvl="8" w:tplc="0409001B">
      <w:start w:val="1"/>
      <w:numFmt w:val="lowerRoman"/>
      <w:lvlText w:val="%9."/>
      <w:lvlJc w:val="right"/>
      <w:pPr>
        <w:ind w:left="8162" w:hanging="180"/>
      </w:pPr>
      <w:rPr>
        <w:rFonts w:cs="Times New Roman"/>
      </w:rPr>
    </w:lvl>
  </w:abstractNum>
  <w:abstractNum w:abstractNumId="9">
    <w:nsid w:val="0868325E"/>
    <w:multiLevelType w:val="hybridMultilevel"/>
    <w:tmpl w:val="2C1A5872"/>
    <w:lvl w:ilvl="0" w:tplc="89B2E906">
      <w:start w:val="2"/>
      <w:numFmt w:val="bullet"/>
      <w:lvlText w:val="-"/>
      <w:lvlJc w:val="left"/>
      <w:pPr>
        <w:tabs>
          <w:tab w:val="num" w:pos="1065"/>
        </w:tabs>
        <w:ind w:left="1065" w:hanging="360"/>
      </w:pPr>
      <w:rPr>
        <w:rFonts w:ascii="Arial" w:eastAsia="Times New Roman" w:hAnsi="Arial"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10">
    <w:nsid w:val="10937F59"/>
    <w:multiLevelType w:val="hybridMultilevel"/>
    <w:tmpl w:val="8A0A277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nsid w:val="12EC1335"/>
    <w:multiLevelType w:val="hybridMultilevel"/>
    <w:tmpl w:val="644E94D8"/>
    <w:lvl w:ilvl="0" w:tplc="0016A9FA">
      <w:start w:val="1"/>
      <w:numFmt w:val="lowerLetter"/>
      <w:lvlText w:val="%1)"/>
      <w:lvlJc w:val="left"/>
      <w:pPr>
        <w:ind w:left="1428" w:hanging="360"/>
      </w:pPr>
      <w:rPr>
        <w:rFonts w:cs="Times New Roman" w:hint="default"/>
      </w:rPr>
    </w:lvl>
    <w:lvl w:ilvl="1" w:tplc="04090019">
      <w:start w:val="1"/>
      <w:numFmt w:val="lowerLetter"/>
      <w:lvlText w:val="%2."/>
      <w:lvlJc w:val="left"/>
      <w:pPr>
        <w:ind w:left="2148" w:hanging="360"/>
      </w:pPr>
      <w:rPr>
        <w:rFonts w:cs="Times New Roman"/>
      </w:rPr>
    </w:lvl>
    <w:lvl w:ilvl="2" w:tplc="0409001B">
      <w:start w:val="1"/>
      <w:numFmt w:val="lowerRoman"/>
      <w:lvlText w:val="%3."/>
      <w:lvlJc w:val="right"/>
      <w:pPr>
        <w:ind w:left="2868" w:hanging="180"/>
      </w:pPr>
      <w:rPr>
        <w:rFonts w:cs="Times New Roman"/>
      </w:rPr>
    </w:lvl>
    <w:lvl w:ilvl="3" w:tplc="0409000F">
      <w:start w:val="1"/>
      <w:numFmt w:val="decimal"/>
      <w:lvlText w:val="%4."/>
      <w:lvlJc w:val="left"/>
      <w:pPr>
        <w:ind w:left="3588" w:hanging="360"/>
      </w:pPr>
      <w:rPr>
        <w:rFonts w:cs="Times New Roman"/>
      </w:rPr>
    </w:lvl>
    <w:lvl w:ilvl="4" w:tplc="04090019">
      <w:start w:val="1"/>
      <w:numFmt w:val="lowerLetter"/>
      <w:lvlText w:val="%5."/>
      <w:lvlJc w:val="left"/>
      <w:pPr>
        <w:ind w:left="4308" w:hanging="360"/>
      </w:pPr>
      <w:rPr>
        <w:rFonts w:cs="Times New Roman"/>
      </w:rPr>
    </w:lvl>
    <w:lvl w:ilvl="5" w:tplc="0409001B">
      <w:start w:val="1"/>
      <w:numFmt w:val="lowerRoman"/>
      <w:lvlText w:val="%6."/>
      <w:lvlJc w:val="right"/>
      <w:pPr>
        <w:ind w:left="5028" w:hanging="180"/>
      </w:pPr>
      <w:rPr>
        <w:rFonts w:cs="Times New Roman"/>
      </w:rPr>
    </w:lvl>
    <w:lvl w:ilvl="6" w:tplc="0409000F">
      <w:start w:val="1"/>
      <w:numFmt w:val="decimal"/>
      <w:lvlText w:val="%7."/>
      <w:lvlJc w:val="left"/>
      <w:pPr>
        <w:ind w:left="5748" w:hanging="360"/>
      </w:pPr>
      <w:rPr>
        <w:rFonts w:cs="Times New Roman"/>
      </w:rPr>
    </w:lvl>
    <w:lvl w:ilvl="7" w:tplc="04090019">
      <w:start w:val="1"/>
      <w:numFmt w:val="lowerLetter"/>
      <w:lvlText w:val="%8."/>
      <w:lvlJc w:val="left"/>
      <w:pPr>
        <w:ind w:left="6468" w:hanging="360"/>
      </w:pPr>
      <w:rPr>
        <w:rFonts w:cs="Times New Roman"/>
      </w:rPr>
    </w:lvl>
    <w:lvl w:ilvl="8" w:tplc="0409001B">
      <w:start w:val="1"/>
      <w:numFmt w:val="lowerRoman"/>
      <w:lvlText w:val="%9."/>
      <w:lvlJc w:val="right"/>
      <w:pPr>
        <w:ind w:left="7188" w:hanging="180"/>
      </w:pPr>
      <w:rPr>
        <w:rFonts w:cs="Times New Roman"/>
      </w:rPr>
    </w:lvl>
  </w:abstractNum>
  <w:abstractNum w:abstractNumId="12">
    <w:nsid w:val="18757B2E"/>
    <w:multiLevelType w:val="hybridMultilevel"/>
    <w:tmpl w:val="DD36E9BE"/>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nsid w:val="1898457C"/>
    <w:multiLevelType w:val="hybridMultilevel"/>
    <w:tmpl w:val="5D0E4070"/>
    <w:lvl w:ilvl="0" w:tplc="4976BEDA">
      <w:start w:val="107"/>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1BC32EBD"/>
    <w:multiLevelType w:val="hybridMultilevel"/>
    <w:tmpl w:val="00CE16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25A136A"/>
    <w:multiLevelType w:val="hybridMultilevel"/>
    <w:tmpl w:val="185E4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4C67C74"/>
    <w:multiLevelType w:val="hybridMultilevel"/>
    <w:tmpl w:val="42447F3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68F7092"/>
    <w:multiLevelType w:val="multilevel"/>
    <w:tmpl w:val="D8360BF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6AC54A1"/>
    <w:multiLevelType w:val="hybridMultilevel"/>
    <w:tmpl w:val="72F4945A"/>
    <w:lvl w:ilvl="0" w:tplc="E4E8373E">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2850340B"/>
    <w:multiLevelType w:val="hybridMultilevel"/>
    <w:tmpl w:val="A9408FDE"/>
    <w:lvl w:ilvl="0" w:tplc="FF422AA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E8F4CF3"/>
    <w:multiLevelType w:val="hybridMultilevel"/>
    <w:tmpl w:val="D326DF5C"/>
    <w:lvl w:ilvl="0" w:tplc="AB3A5172">
      <w:start w:val="1"/>
      <w:numFmt w:val="decimal"/>
      <w:lvlText w:val="%1."/>
      <w:lvlJc w:val="left"/>
      <w:pPr>
        <w:tabs>
          <w:tab w:val="num" w:pos="390"/>
        </w:tabs>
        <w:ind w:left="390" w:hanging="39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34125452"/>
    <w:multiLevelType w:val="hybridMultilevel"/>
    <w:tmpl w:val="1CF40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4E90555"/>
    <w:multiLevelType w:val="hybridMultilevel"/>
    <w:tmpl w:val="9210DF3A"/>
    <w:lvl w:ilvl="0" w:tplc="FFE20FCE">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nsid w:val="38BF3D06"/>
    <w:multiLevelType w:val="hybridMultilevel"/>
    <w:tmpl w:val="A9B0793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nsid w:val="3DF524EF"/>
    <w:multiLevelType w:val="hybridMultilevel"/>
    <w:tmpl w:val="905EE71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43623899"/>
    <w:multiLevelType w:val="hybridMultilevel"/>
    <w:tmpl w:val="181C3658"/>
    <w:lvl w:ilvl="0" w:tplc="04090001">
      <w:start w:val="1"/>
      <w:numFmt w:val="bullet"/>
      <w:lvlText w:val=""/>
      <w:lvlJc w:val="left"/>
      <w:pPr>
        <w:ind w:left="2136" w:hanging="360"/>
      </w:pPr>
      <w:rPr>
        <w:rFonts w:ascii="Symbol" w:hAnsi="Symbol" w:hint="default"/>
      </w:rPr>
    </w:lvl>
    <w:lvl w:ilvl="1" w:tplc="04090003">
      <w:start w:val="1"/>
      <w:numFmt w:val="bullet"/>
      <w:lvlText w:val="o"/>
      <w:lvlJc w:val="left"/>
      <w:pPr>
        <w:ind w:left="2856" w:hanging="360"/>
      </w:pPr>
      <w:rPr>
        <w:rFonts w:ascii="Courier New" w:hAnsi="Courier New" w:hint="default"/>
      </w:rPr>
    </w:lvl>
    <w:lvl w:ilvl="2" w:tplc="04090005">
      <w:start w:val="1"/>
      <w:numFmt w:val="bullet"/>
      <w:lvlText w:val=""/>
      <w:lvlJc w:val="left"/>
      <w:pPr>
        <w:ind w:left="3576" w:hanging="360"/>
      </w:pPr>
      <w:rPr>
        <w:rFonts w:ascii="Wingdings" w:hAnsi="Wingdings" w:hint="default"/>
      </w:rPr>
    </w:lvl>
    <w:lvl w:ilvl="3" w:tplc="04090001">
      <w:start w:val="1"/>
      <w:numFmt w:val="bullet"/>
      <w:lvlText w:val=""/>
      <w:lvlJc w:val="left"/>
      <w:pPr>
        <w:ind w:left="4296" w:hanging="360"/>
      </w:pPr>
      <w:rPr>
        <w:rFonts w:ascii="Symbol" w:hAnsi="Symbol" w:hint="default"/>
      </w:rPr>
    </w:lvl>
    <w:lvl w:ilvl="4" w:tplc="04090003">
      <w:start w:val="1"/>
      <w:numFmt w:val="bullet"/>
      <w:lvlText w:val="o"/>
      <w:lvlJc w:val="left"/>
      <w:pPr>
        <w:ind w:left="5016" w:hanging="360"/>
      </w:pPr>
      <w:rPr>
        <w:rFonts w:ascii="Courier New" w:hAnsi="Courier New" w:hint="default"/>
      </w:rPr>
    </w:lvl>
    <w:lvl w:ilvl="5" w:tplc="04090005">
      <w:start w:val="1"/>
      <w:numFmt w:val="bullet"/>
      <w:lvlText w:val=""/>
      <w:lvlJc w:val="left"/>
      <w:pPr>
        <w:ind w:left="5736" w:hanging="360"/>
      </w:pPr>
      <w:rPr>
        <w:rFonts w:ascii="Wingdings" w:hAnsi="Wingdings" w:hint="default"/>
      </w:rPr>
    </w:lvl>
    <w:lvl w:ilvl="6" w:tplc="04090001">
      <w:start w:val="1"/>
      <w:numFmt w:val="bullet"/>
      <w:lvlText w:val=""/>
      <w:lvlJc w:val="left"/>
      <w:pPr>
        <w:ind w:left="6456" w:hanging="360"/>
      </w:pPr>
      <w:rPr>
        <w:rFonts w:ascii="Symbol" w:hAnsi="Symbol" w:hint="default"/>
      </w:rPr>
    </w:lvl>
    <w:lvl w:ilvl="7" w:tplc="04090003">
      <w:start w:val="1"/>
      <w:numFmt w:val="bullet"/>
      <w:lvlText w:val="o"/>
      <w:lvlJc w:val="left"/>
      <w:pPr>
        <w:ind w:left="7176" w:hanging="360"/>
      </w:pPr>
      <w:rPr>
        <w:rFonts w:ascii="Courier New" w:hAnsi="Courier New" w:hint="default"/>
      </w:rPr>
    </w:lvl>
    <w:lvl w:ilvl="8" w:tplc="04090005">
      <w:start w:val="1"/>
      <w:numFmt w:val="bullet"/>
      <w:lvlText w:val=""/>
      <w:lvlJc w:val="left"/>
      <w:pPr>
        <w:ind w:left="7896" w:hanging="360"/>
      </w:pPr>
      <w:rPr>
        <w:rFonts w:ascii="Wingdings" w:hAnsi="Wingdings" w:hint="default"/>
      </w:rPr>
    </w:lvl>
  </w:abstractNum>
  <w:abstractNum w:abstractNumId="27">
    <w:nsid w:val="4668417F"/>
    <w:multiLevelType w:val="hybridMultilevel"/>
    <w:tmpl w:val="E2208CC8"/>
    <w:lvl w:ilvl="0" w:tplc="0816000F">
      <w:start w:val="1"/>
      <w:numFmt w:val="decimal"/>
      <w:lvlText w:val="%1."/>
      <w:lvlJc w:val="left"/>
      <w:pPr>
        <w:tabs>
          <w:tab w:val="num" w:pos="360"/>
        </w:tabs>
        <w:ind w:left="360" w:hanging="360"/>
      </w:pPr>
      <w:rPr>
        <w:rFonts w:cs="Times New Roman"/>
      </w:rPr>
    </w:lvl>
    <w:lvl w:ilvl="1" w:tplc="08160019">
      <w:start w:val="1"/>
      <w:numFmt w:val="lowerLetter"/>
      <w:lvlText w:val="%2."/>
      <w:lvlJc w:val="left"/>
      <w:pPr>
        <w:tabs>
          <w:tab w:val="num" w:pos="1080"/>
        </w:tabs>
        <w:ind w:left="1080" w:hanging="360"/>
      </w:pPr>
      <w:rPr>
        <w:rFonts w:cs="Times New Roman"/>
      </w:rPr>
    </w:lvl>
    <w:lvl w:ilvl="2" w:tplc="0816001B">
      <w:start w:val="1"/>
      <w:numFmt w:val="lowerRoman"/>
      <w:lvlText w:val="%3."/>
      <w:lvlJc w:val="right"/>
      <w:pPr>
        <w:tabs>
          <w:tab w:val="num" w:pos="1800"/>
        </w:tabs>
        <w:ind w:left="1800" w:hanging="180"/>
      </w:pPr>
      <w:rPr>
        <w:rFonts w:cs="Times New Roman"/>
      </w:rPr>
    </w:lvl>
    <w:lvl w:ilvl="3" w:tplc="0816000F">
      <w:start w:val="1"/>
      <w:numFmt w:val="decimal"/>
      <w:lvlText w:val="%4."/>
      <w:lvlJc w:val="left"/>
      <w:pPr>
        <w:tabs>
          <w:tab w:val="num" w:pos="2520"/>
        </w:tabs>
        <w:ind w:left="2520" w:hanging="360"/>
      </w:pPr>
      <w:rPr>
        <w:rFonts w:cs="Times New Roman"/>
      </w:rPr>
    </w:lvl>
    <w:lvl w:ilvl="4" w:tplc="08160019">
      <w:start w:val="1"/>
      <w:numFmt w:val="lowerLetter"/>
      <w:lvlText w:val="%5."/>
      <w:lvlJc w:val="left"/>
      <w:pPr>
        <w:tabs>
          <w:tab w:val="num" w:pos="3240"/>
        </w:tabs>
        <w:ind w:left="3240" w:hanging="360"/>
      </w:pPr>
      <w:rPr>
        <w:rFonts w:cs="Times New Roman"/>
      </w:rPr>
    </w:lvl>
    <w:lvl w:ilvl="5" w:tplc="0816001B">
      <w:start w:val="1"/>
      <w:numFmt w:val="lowerRoman"/>
      <w:lvlText w:val="%6."/>
      <w:lvlJc w:val="right"/>
      <w:pPr>
        <w:tabs>
          <w:tab w:val="num" w:pos="3960"/>
        </w:tabs>
        <w:ind w:left="3960" w:hanging="180"/>
      </w:pPr>
      <w:rPr>
        <w:rFonts w:cs="Times New Roman"/>
      </w:rPr>
    </w:lvl>
    <w:lvl w:ilvl="6" w:tplc="0816000F">
      <w:start w:val="1"/>
      <w:numFmt w:val="decimal"/>
      <w:lvlText w:val="%7."/>
      <w:lvlJc w:val="left"/>
      <w:pPr>
        <w:tabs>
          <w:tab w:val="num" w:pos="4680"/>
        </w:tabs>
        <w:ind w:left="4680" w:hanging="360"/>
      </w:pPr>
      <w:rPr>
        <w:rFonts w:cs="Times New Roman"/>
      </w:rPr>
    </w:lvl>
    <w:lvl w:ilvl="7" w:tplc="08160019">
      <w:start w:val="1"/>
      <w:numFmt w:val="lowerLetter"/>
      <w:lvlText w:val="%8."/>
      <w:lvlJc w:val="left"/>
      <w:pPr>
        <w:tabs>
          <w:tab w:val="num" w:pos="5400"/>
        </w:tabs>
        <w:ind w:left="5400" w:hanging="360"/>
      </w:pPr>
      <w:rPr>
        <w:rFonts w:cs="Times New Roman"/>
      </w:rPr>
    </w:lvl>
    <w:lvl w:ilvl="8" w:tplc="0816001B">
      <w:start w:val="1"/>
      <w:numFmt w:val="lowerRoman"/>
      <w:lvlText w:val="%9."/>
      <w:lvlJc w:val="right"/>
      <w:pPr>
        <w:tabs>
          <w:tab w:val="num" w:pos="6120"/>
        </w:tabs>
        <w:ind w:left="6120" w:hanging="180"/>
      </w:pPr>
      <w:rPr>
        <w:rFonts w:cs="Times New Roman"/>
      </w:rPr>
    </w:lvl>
  </w:abstractNum>
  <w:abstractNum w:abstractNumId="28">
    <w:nsid w:val="49F867D7"/>
    <w:multiLevelType w:val="multilevel"/>
    <w:tmpl w:val="185E4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1422539"/>
    <w:multiLevelType w:val="hybridMultilevel"/>
    <w:tmpl w:val="317A73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4DD7BEE"/>
    <w:multiLevelType w:val="hybridMultilevel"/>
    <w:tmpl w:val="FBCC5EF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nsid w:val="57CA23B0"/>
    <w:multiLevelType w:val="hybridMultilevel"/>
    <w:tmpl w:val="5CF8EABE"/>
    <w:lvl w:ilvl="0" w:tplc="8F4265A2">
      <w:start w:val="4"/>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B615DC8"/>
    <w:multiLevelType w:val="hybridMultilevel"/>
    <w:tmpl w:val="6458F86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DF26070"/>
    <w:multiLevelType w:val="hybridMultilevel"/>
    <w:tmpl w:val="A1527874"/>
    <w:lvl w:ilvl="0" w:tplc="583ECEA0">
      <w:start w:val="1"/>
      <w:numFmt w:val="decimal"/>
      <w:lvlText w:val="%1."/>
      <w:lvlJc w:val="left"/>
      <w:pPr>
        <w:ind w:left="360" w:hanging="360"/>
      </w:pPr>
      <w:rPr>
        <w:rFonts w:cs="Times New Roman"/>
        <w:b/>
        <w:bCs/>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4">
    <w:nsid w:val="5E0F3788"/>
    <w:multiLevelType w:val="hybridMultilevel"/>
    <w:tmpl w:val="176E374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nsid w:val="5E120FDF"/>
    <w:multiLevelType w:val="hybridMultilevel"/>
    <w:tmpl w:val="9F88ACA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nsid w:val="5FC43955"/>
    <w:multiLevelType w:val="hybridMultilevel"/>
    <w:tmpl w:val="09B83FD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7">
    <w:nsid w:val="677B2DC7"/>
    <w:multiLevelType w:val="hybridMultilevel"/>
    <w:tmpl w:val="E25ED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81821A4"/>
    <w:multiLevelType w:val="hybridMultilevel"/>
    <w:tmpl w:val="70B2C81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nsid w:val="6C8B6B75"/>
    <w:multiLevelType w:val="hybridMultilevel"/>
    <w:tmpl w:val="6B260E30"/>
    <w:lvl w:ilvl="0" w:tplc="69B4B60C">
      <w:start w:val="1"/>
      <w:numFmt w:val="bullet"/>
      <w:lvlText w:val="-"/>
      <w:lvlJc w:val="left"/>
      <w:pPr>
        <w:ind w:left="1776" w:hanging="360"/>
      </w:pPr>
      <w:rPr>
        <w:rFonts w:ascii="Arial Narrow" w:eastAsia="Times New Roman" w:hAnsi="Arial Narrow" w:hint="default"/>
        <w:b/>
      </w:rPr>
    </w:lvl>
    <w:lvl w:ilvl="1" w:tplc="04090003">
      <w:start w:val="1"/>
      <w:numFmt w:val="bullet"/>
      <w:lvlText w:val="o"/>
      <w:lvlJc w:val="left"/>
      <w:pPr>
        <w:ind w:left="2496" w:hanging="360"/>
      </w:pPr>
      <w:rPr>
        <w:rFonts w:ascii="Courier New" w:hAnsi="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hint="default"/>
      </w:rPr>
    </w:lvl>
    <w:lvl w:ilvl="8" w:tplc="04090005">
      <w:start w:val="1"/>
      <w:numFmt w:val="bullet"/>
      <w:lvlText w:val=""/>
      <w:lvlJc w:val="left"/>
      <w:pPr>
        <w:ind w:left="7536" w:hanging="360"/>
      </w:pPr>
      <w:rPr>
        <w:rFonts w:ascii="Wingdings" w:hAnsi="Wingdings" w:hint="default"/>
      </w:rPr>
    </w:lvl>
  </w:abstractNum>
  <w:abstractNum w:abstractNumId="41">
    <w:nsid w:val="7039047A"/>
    <w:multiLevelType w:val="hybridMultilevel"/>
    <w:tmpl w:val="69AC6612"/>
    <w:lvl w:ilvl="0" w:tplc="D3F4AE4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39"/>
  </w:num>
  <w:num w:numId="2">
    <w:abstractNumId w:val="32"/>
  </w:num>
  <w:num w:numId="3">
    <w:abstractNumId w:val="33"/>
  </w:num>
  <w:num w:numId="4">
    <w:abstractNumId w:val="36"/>
  </w:num>
  <w:num w:numId="5">
    <w:abstractNumId w:val="25"/>
  </w:num>
  <w:num w:numId="6">
    <w:abstractNumId w:val="18"/>
  </w:num>
  <w:num w:numId="7">
    <w:abstractNumId w:val="34"/>
  </w:num>
  <w:num w:numId="8">
    <w:abstractNumId w:val="30"/>
  </w:num>
  <w:num w:numId="9">
    <w:abstractNumId w:val="8"/>
  </w:num>
  <w:num w:numId="10">
    <w:abstractNumId w:val="19"/>
  </w:num>
  <w:num w:numId="11">
    <w:abstractNumId w:val="23"/>
  </w:num>
  <w:num w:numId="12">
    <w:abstractNumId w:val="7"/>
  </w:num>
  <w:num w:numId="13">
    <w:abstractNumId w:val="14"/>
  </w:num>
  <w:num w:numId="14">
    <w:abstractNumId w:val="41"/>
  </w:num>
  <w:num w:numId="15">
    <w:abstractNumId w:val="11"/>
  </w:num>
  <w:num w:numId="16">
    <w:abstractNumId w:val="40"/>
  </w:num>
  <w:num w:numId="17">
    <w:abstractNumId w:val="17"/>
  </w:num>
  <w:num w:numId="18">
    <w:abstractNumId w:val="3"/>
  </w:num>
  <w:num w:numId="19">
    <w:abstractNumId w:val="9"/>
  </w:num>
  <w:num w:numId="20">
    <w:abstractNumId w:val="26"/>
  </w:num>
  <w:num w:numId="21">
    <w:abstractNumId w:val="22"/>
  </w:num>
  <w:num w:numId="22">
    <w:abstractNumId w:val="15"/>
  </w:num>
  <w:num w:numId="23">
    <w:abstractNumId w:val="31"/>
  </w:num>
  <w:num w:numId="24">
    <w:abstractNumId w:val="16"/>
  </w:num>
  <w:num w:numId="25">
    <w:abstractNumId w:val="1"/>
  </w:num>
  <w:num w:numId="26">
    <w:abstractNumId w:val="1"/>
    <w:lvlOverride w:ilvl="0">
      <w:lvl w:ilvl="0">
        <w:numFmt w:val="decimal"/>
        <w:lvlText w:val="%1."/>
        <w:lvlJc w:val="left"/>
        <w:pPr>
          <w:tabs>
            <w:tab w:val="num" w:pos="288"/>
          </w:tabs>
        </w:pPr>
        <w:rPr>
          <w:rFonts w:cs="Times New Roman"/>
          <w:b/>
          <w:bCs/>
          <w:snapToGrid/>
          <w:sz w:val="24"/>
          <w:szCs w:val="24"/>
        </w:rPr>
      </w:lvl>
    </w:lvlOverride>
  </w:num>
  <w:num w:numId="27">
    <w:abstractNumId w:val="5"/>
    <w:lvlOverride w:ilvl="0">
      <w:lvl w:ilvl="0">
        <w:numFmt w:val="decimal"/>
        <w:lvlText w:val="%1."/>
        <w:lvlJc w:val="left"/>
        <w:pPr>
          <w:tabs>
            <w:tab w:val="num" w:pos="288"/>
          </w:tabs>
          <w:ind w:left="432"/>
        </w:pPr>
        <w:rPr>
          <w:rFonts w:cs="Times New Roman"/>
          <w:b/>
          <w:bCs/>
          <w:snapToGrid/>
          <w:sz w:val="24"/>
          <w:szCs w:val="24"/>
        </w:rPr>
      </w:lvl>
    </w:lvlOverride>
  </w:num>
  <w:num w:numId="28">
    <w:abstractNumId w:val="4"/>
  </w:num>
  <w:num w:numId="29">
    <w:abstractNumId w:val="21"/>
  </w:num>
  <w:num w:numId="30">
    <w:abstractNumId w:val="13"/>
  </w:num>
  <w:num w:numId="31">
    <w:abstractNumId w:val="29"/>
  </w:num>
  <w:num w:numId="32">
    <w:abstractNumId w:val="2"/>
  </w:num>
  <w:num w:numId="33">
    <w:abstractNumId w:val="2"/>
    <w:lvlOverride w:ilvl="0">
      <w:lvl w:ilvl="0">
        <w:numFmt w:val="lowerLetter"/>
        <w:lvlText w:val="%1)"/>
        <w:lvlJc w:val="left"/>
        <w:pPr>
          <w:tabs>
            <w:tab w:val="num" w:pos="360"/>
          </w:tabs>
        </w:pPr>
        <w:rPr>
          <w:rFonts w:cs="Times New Roman"/>
          <w:snapToGrid/>
          <w:sz w:val="22"/>
          <w:szCs w:val="22"/>
        </w:rPr>
      </w:lvl>
    </w:lvlOverride>
  </w:num>
  <w:num w:numId="34">
    <w:abstractNumId w:val="6"/>
  </w:num>
  <w:num w:numId="35">
    <w:abstractNumId w:val="6"/>
    <w:lvlOverride w:ilvl="0">
      <w:lvl w:ilvl="0">
        <w:numFmt w:val="lowerLetter"/>
        <w:lvlText w:val="%1)"/>
        <w:lvlJc w:val="left"/>
        <w:pPr>
          <w:tabs>
            <w:tab w:val="num" w:pos="288"/>
          </w:tabs>
        </w:pPr>
        <w:rPr>
          <w:rFonts w:cs="Times New Roman"/>
          <w:snapToGrid/>
          <w:sz w:val="22"/>
          <w:szCs w:val="22"/>
        </w:rPr>
      </w:lvl>
    </w:lvlOverride>
  </w:num>
  <w:num w:numId="36">
    <w:abstractNumId w:val="0"/>
  </w:num>
  <w:num w:numId="37">
    <w:abstractNumId w:val="0"/>
    <w:lvlOverride w:ilvl="0">
      <w:lvl w:ilvl="0">
        <w:numFmt w:val="lowerLetter"/>
        <w:lvlText w:val="%1)"/>
        <w:lvlJc w:val="left"/>
        <w:pPr>
          <w:tabs>
            <w:tab w:val="num" w:pos="288"/>
          </w:tabs>
        </w:pPr>
        <w:rPr>
          <w:rFonts w:cs="Times New Roman"/>
          <w:snapToGrid/>
          <w:sz w:val="22"/>
          <w:szCs w:val="22"/>
        </w:rPr>
      </w:lvl>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7"/>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59F8"/>
    <w:rsid w:val="00006B61"/>
    <w:rsid w:val="000072A9"/>
    <w:rsid w:val="000201DF"/>
    <w:rsid w:val="00024F1B"/>
    <w:rsid w:val="00033689"/>
    <w:rsid w:val="0004171F"/>
    <w:rsid w:val="0004620C"/>
    <w:rsid w:val="0005120A"/>
    <w:rsid w:val="00063A00"/>
    <w:rsid w:val="000643AC"/>
    <w:rsid w:val="00072D2C"/>
    <w:rsid w:val="000802AB"/>
    <w:rsid w:val="00090E58"/>
    <w:rsid w:val="00091037"/>
    <w:rsid w:val="000A67D2"/>
    <w:rsid w:val="000B5F0F"/>
    <w:rsid w:val="000B6326"/>
    <w:rsid w:val="000B706C"/>
    <w:rsid w:val="000B7080"/>
    <w:rsid w:val="000D2A5E"/>
    <w:rsid w:val="000D4D87"/>
    <w:rsid w:val="000D67BF"/>
    <w:rsid w:val="000D7397"/>
    <w:rsid w:val="000D7E8A"/>
    <w:rsid w:val="000E6314"/>
    <w:rsid w:val="000F3395"/>
    <w:rsid w:val="00100670"/>
    <w:rsid w:val="00103FCD"/>
    <w:rsid w:val="00105518"/>
    <w:rsid w:val="00107196"/>
    <w:rsid w:val="00114D05"/>
    <w:rsid w:val="00120C13"/>
    <w:rsid w:val="0012147E"/>
    <w:rsid w:val="00127918"/>
    <w:rsid w:val="00131E7A"/>
    <w:rsid w:val="00133A2E"/>
    <w:rsid w:val="00135CE0"/>
    <w:rsid w:val="00135E05"/>
    <w:rsid w:val="001418D4"/>
    <w:rsid w:val="001537B9"/>
    <w:rsid w:val="00162F98"/>
    <w:rsid w:val="001649DA"/>
    <w:rsid w:val="001672C3"/>
    <w:rsid w:val="00171018"/>
    <w:rsid w:val="00172793"/>
    <w:rsid w:val="00181921"/>
    <w:rsid w:val="001900D4"/>
    <w:rsid w:val="00192D96"/>
    <w:rsid w:val="00195CBC"/>
    <w:rsid w:val="001A4995"/>
    <w:rsid w:val="001B126C"/>
    <w:rsid w:val="001B1564"/>
    <w:rsid w:val="001B5E24"/>
    <w:rsid w:val="001B60BB"/>
    <w:rsid w:val="001E2B80"/>
    <w:rsid w:val="001E4469"/>
    <w:rsid w:val="001F476E"/>
    <w:rsid w:val="001F75B4"/>
    <w:rsid w:val="002019B8"/>
    <w:rsid w:val="00206227"/>
    <w:rsid w:val="00232497"/>
    <w:rsid w:val="00254953"/>
    <w:rsid w:val="002554D9"/>
    <w:rsid w:val="0026202D"/>
    <w:rsid w:val="002673D9"/>
    <w:rsid w:val="00270D2A"/>
    <w:rsid w:val="002812C5"/>
    <w:rsid w:val="0028537B"/>
    <w:rsid w:val="002A20B6"/>
    <w:rsid w:val="002B4926"/>
    <w:rsid w:val="002B5482"/>
    <w:rsid w:val="002D0C2F"/>
    <w:rsid w:val="002E2909"/>
    <w:rsid w:val="002F2CB4"/>
    <w:rsid w:val="00312C5F"/>
    <w:rsid w:val="00316425"/>
    <w:rsid w:val="00320173"/>
    <w:rsid w:val="003246E6"/>
    <w:rsid w:val="00325F10"/>
    <w:rsid w:val="0034193E"/>
    <w:rsid w:val="00347149"/>
    <w:rsid w:val="0035412E"/>
    <w:rsid w:val="003566AC"/>
    <w:rsid w:val="00360DB8"/>
    <w:rsid w:val="0036757F"/>
    <w:rsid w:val="00371B8D"/>
    <w:rsid w:val="003807E4"/>
    <w:rsid w:val="003832D7"/>
    <w:rsid w:val="00386A17"/>
    <w:rsid w:val="00386DFF"/>
    <w:rsid w:val="003902FA"/>
    <w:rsid w:val="003938C4"/>
    <w:rsid w:val="003A4BE9"/>
    <w:rsid w:val="003A6DDC"/>
    <w:rsid w:val="003B671B"/>
    <w:rsid w:val="003B754A"/>
    <w:rsid w:val="003C6605"/>
    <w:rsid w:val="003C7BD1"/>
    <w:rsid w:val="003D40F2"/>
    <w:rsid w:val="003D454E"/>
    <w:rsid w:val="003D7627"/>
    <w:rsid w:val="003E1D52"/>
    <w:rsid w:val="003E3506"/>
    <w:rsid w:val="003F232E"/>
    <w:rsid w:val="004063F6"/>
    <w:rsid w:val="00406C13"/>
    <w:rsid w:val="0041536B"/>
    <w:rsid w:val="00424965"/>
    <w:rsid w:val="00427B93"/>
    <w:rsid w:val="00434D88"/>
    <w:rsid w:val="00435C48"/>
    <w:rsid w:val="00437351"/>
    <w:rsid w:val="00442A43"/>
    <w:rsid w:val="004433E3"/>
    <w:rsid w:val="00444537"/>
    <w:rsid w:val="004600B6"/>
    <w:rsid w:val="004625BD"/>
    <w:rsid w:val="00481A77"/>
    <w:rsid w:val="00484159"/>
    <w:rsid w:val="004956AD"/>
    <w:rsid w:val="004A39FC"/>
    <w:rsid w:val="004A6EED"/>
    <w:rsid w:val="004A7FEB"/>
    <w:rsid w:val="004B097B"/>
    <w:rsid w:val="004C2397"/>
    <w:rsid w:val="004C2FEB"/>
    <w:rsid w:val="004C5D78"/>
    <w:rsid w:val="004C74B0"/>
    <w:rsid w:val="004D05BE"/>
    <w:rsid w:val="004D2751"/>
    <w:rsid w:val="004D413E"/>
    <w:rsid w:val="004E032B"/>
    <w:rsid w:val="004E47D4"/>
    <w:rsid w:val="004E49B7"/>
    <w:rsid w:val="004E56BF"/>
    <w:rsid w:val="004F2512"/>
    <w:rsid w:val="004F31E7"/>
    <w:rsid w:val="004F61D7"/>
    <w:rsid w:val="0050698C"/>
    <w:rsid w:val="00515D7D"/>
    <w:rsid w:val="00516A2D"/>
    <w:rsid w:val="00516ED0"/>
    <w:rsid w:val="00523607"/>
    <w:rsid w:val="00530531"/>
    <w:rsid w:val="00533DD7"/>
    <w:rsid w:val="00540FED"/>
    <w:rsid w:val="0054635B"/>
    <w:rsid w:val="00556014"/>
    <w:rsid w:val="00564997"/>
    <w:rsid w:val="005740D7"/>
    <w:rsid w:val="00585DDB"/>
    <w:rsid w:val="005874ED"/>
    <w:rsid w:val="00592A81"/>
    <w:rsid w:val="00594B1C"/>
    <w:rsid w:val="005B61D8"/>
    <w:rsid w:val="005C0726"/>
    <w:rsid w:val="005C5771"/>
    <w:rsid w:val="005D5FFD"/>
    <w:rsid w:val="005D6D4E"/>
    <w:rsid w:val="005E18BD"/>
    <w:rsid w:val="005F335B"/>
    <w:rsid w:val="006008AF"/>
    <w:rsid w:val="00605643"/>
    <w:rsid w:val="00611A73"/>
    <w:rsid w:val="0061339C"/>
    <w:rsid w:val="00622018"/>
    <w:rsid w:val="00631E4B"/>
    <w:rsid w:val="006350ED"/>
    <w:rsid w:val="00635F48"/>
    <w:rsid w:val="00646355"/>
    <w:rsid w:val="00656F86"/>
    <w:rsid w:val="00671FE0"/>
    <w:rsid w:val="006720F6"/>
    <w:rsid w:val="00682D4A"/>
    <w:rsid w:val="00687230"/>
    <w:rsid w:val="006900EA"/>
    <w:rsid w:val="00690E80"/>
    <w:rsid w:val="0069259E"/>
    <w:rsid w:val="006938EE"/>
    <w:rsid w:val="006A4B4D"/>
    <w:rsid w:val="006A5D49"/>
    <w:rsid w:val="006B3C24"/>
    <w:rsid w:val="006B665D"/>
    <w:rsid w:val="006B778A"/>
    <w:rsid w:val="006C047C"/>
    <w:rsid w:val="006C4948"/>
    <w:rsid w:val="006C53DA"/>
    <w:rsid w:val="006D3511"/>
    <w:rsid w:val="006F4E52"/>
    <w:rsid w:val="006F5558"/>
    <w:rsid w:val="006F702B"/>
    <w:rsid w:val="00711351"/>
    <w:rsid w:val="007147AD"/>
    <w:rsid w:val="007212A4"/>
    <w:rsid w:val="007220F9"/>
    <w:rsid w:val="00722E9F"/>
    <w:rsid w:val="00734D77"/>
    <w:rsid w:val="00756AF4"/>
    <w:rsid w:val="00770875"/>
    <w:rsid w:val="00772468"/>
    <w:rsid w:val="00773B5C"/>
    <w:rsid w:val="00782BB5"/>
    <w:rsid w:val="00783852"/>
    <w:rsid w:val="0078714D"/>
    <w:rsid w:val="007900FA"/>
    <w:rsid w:val="00790624"/>
    <w:rsid w:val="007A37EA"/>
    <w:rsid w:val="007B053C"/>
    <w:rsid w:val="007C31F7"/>
    <w:rsid w:val="007C4283"/>
    <w:rsid w:val="007C4B1E"/>
    <w:rsid w:val="007D1F39"/>
    <w:rsid w:val="007F45E2"/>
    <w:rsid w:val="007F7162"/>
    <w:rsid w:val="0080087C"/>
    <w:rsid w:val="00800C39"/>
    <w:rsid w:val="00807D2F"/>
    <w:rsid w:val="008174A0"/>
    <w:rsid w:val="00825278"/>
    <w:rsid w:val="0083785F"/>
    <w:rsid w:val="00857A78"/>
    <w:rsid w:val="00860F7C"/>
    <w:rsid w:val="008707F5"/>
    <w:rsid w:val="00895F7F"/>
    <w:rsid w:val="008A43A8"/>
    <w:rsid w:val="008C13DD"/>
    <w:rsid w:val="008C5986"/>
    <w:rsid w:val="008D071D"/>
    <w:rsid w:val="008D3BE9"/>
    <w:rsid w:val="008D5E3F"/>
    <w:rsid w:val="008E5599"/>
    <w:rsid w:val="008F0558"/>
    <w:rsid w:val="00901E34"/>
    <w:rsid w:val="009065F3"/>
    <w:rsid w:val="0091031E"/>
    <w:rsid w:val="00912BFA"/>
    <w:rsid w:val="00916AC1"/>
    <w:rsid w:val="00920F30"/>
    <w:rsid w:val="00925669"/>
    <w:rsid w:val="00930211"/>
    <w:rsid w:val="00935A17"/>
    <w:rsid w:val="009415FA"/>
    <w:rsid w:val="00944DB6"/>
    <w:rsid w:val="00954C6B"/>
    <w:rsid w:val="00957022"/>
    <w:rsid w:val="00957928"/>
    <w:rsid w:val="0098172B"/>
    <w:rsid w:val="00983F51"/>
    <w:rsid w:val="0098530A"/>
    <w:rsid w:val="009900E0"/>
    <w:rsid w:val="00992257"/>
    <w:rsid w:val="009A7113"/>
    <w:rsid w:val="009B19C7"/>
    <w:rsid w:val="009B28F1"/>
    <w:rsid w:val="009B2D96"/>
    <w:rsid w:val="009D5FD0"/>
    <w:rsid w:val="009F63B0"/>
    <w:rsid w:val="00A00B4D"/>
    <w:rsid w:val="00A33F1B"/>
    <w:rsid w:val="00A35873"/>
    <w:rsid w:val="00A35E72"/>
    <w:rsid w:val="00A42C7D"/>
    <w:rsid w:val="00A44F84"/>
    <w:rsid w:val="00A45E83"/>
    <w:rsid w:val="00A51049"/>
    <w:rsid w:val="00A723E4"/>
    <w:rsid w:val="00A820F4"/>
    <w:rsid w:val="00A853CF"/>
    <w:rsid w:val="00A85CCB"/>
    <w:rsid w:val="00A9319A"/>
    <w:rsid w:val="00A953F8"/>
    <w:rsid w:val="00A962B0"/>
    <w:rsid w:val="00AA64C0"/>
    <w:rsid w:val="00AA6867"/>
    <w:rsid w:val="00AB16BD"/>
    <w:rsid w:val="00AB6A9A"/>
    <w:rsid w:val="00AB7E0A"/>
    <w:rsid w:val="00AC49AA"/>
    <w:rsid w:val="00AE547A"/>
    <w:rsid w:val="00B00CC1"/>
    <w:rsid w:val="00B25CA6"/>
    <w:rsid w:val="00B362C8"/>
    <w:rsid w:val="00B40409"/>
    <w:rsid w:val="00B436E3"/>
    <w:rsid w:val="00B43A27"/>
    <w:rsid w:val="00B51BAE"/>
    <w:rsid w:val="00B709E6"/>
    <w:rsid w:val="00B751FA"/>
    <w:rsid w:val="00B8015B"/>
    <w:rsid w:val="00B85C58"/>
    <w:rsid w:val="00B872B9"/>
    <w:rsid w:val="00B95085"/>
    <w:rsid w:val="00B9749E"/>
    <w:rsid w:val="00BA41D6"/>
    <w:rsid w:val="00BB1901"/>
    <w:rsid w:val="00BB5088"/>
    <w:rsid w:val="00BC1EF1"/>
    <w:rsid w:val="00BC492C"/>
    <w:rsid w:val="00BC60E3"/>
    <w:rsid w:val="00BC6FEC"/>
    <w:rsid w:val="00BD6A8C"/>
    <w:rsid w:val="00BE157E"/>
    <w:rsid w:val="00BE4A78"/>
    <w:rsid w:val="00BF5EFF"/>
    <w:rsid w:val="00C024F8"/>
    <w:rsid w:val="00C02A2C"/>
    <w:rsid w:val="00C06E96"/>
    <w:rsid w:val="00C14C77"/>
    <w:rsid w:val="00C2128F"/>
    <w:rsid w:val="00C22A7E"/>
    <w:rsid w:val="00C235CE"/>
    <w:rsid w:val="00C27658"/>
    <w:rsid w:val="00C27D1C"/>
    <w:rsid w:val="00C31AB3"/>
    <w:rsid w:val="00C32592"/>
    <w:rsid w:val="00C345F2"/>
    <w:rsid w:val="00C3552B"/>
    <w:rsid w:val="00C401BD"/>
    <w:rsid w:val="00C436C8"/>
    <w:rsid w:val="00C44F89"/>
    <w:rsid w:val="00C461E0"/>
    <w:rsid w:val="00C50103"/>
    <w:rsid w:val="00C51C87"/>
    <w:rsid w:val="00C6600F"/>
    <w:rsid w:val="00C667B9"/>
    <w:rsid w:val="00C72D04"/>
    <w:rsid w:val="00C82BB8"/>
    <w:rsid w:val="00C97D73"/>
    <w:rsid w:val="00CA5EA7"/>
    <w:rsid w:val="00CA6DFE"/>
    <w:rsid w:val="00CA734A"/>
    <w:rsid w:val="00CC1DA0"/>
    <w:rsid w:val="00CC29B0"/>
    <w:rsid w:val="00CC7247"/>
    <w:rsid w:val="00CD3D39"/>
    <w:rsid w:val="00CD6EFF"/>
    <w:rsid w:val="00CE696F"/>
    <w:rsid w:val="00CE76CA"/>
    <w:rsid w:val="00CF6BFC"/>
    <w:rsid w:val="00D00FAD"/>
    <w:rsid w:val="00D04719"/>
    <w:rsid w:val="00D10E91"/>
    <w:rsid w:val="00D13157"/>
    <w:rsid w:val="00D175BE"/>
    <w:rsid w:val="00D21F7E"/>
    <w:rsid w:val="00D225D2"/>
    <w:rsid w:val="00D273F0"/>
    <w:rsid w:val="00D343D3"/>
    <w:rsid w:val="00D4002B"/>
    <w:rsid w:val="00D51AB7"/>
    <w:rsid w:val="00D556B4"/>
    <w:rsid w:val="00D57000"/>
    <w:rsid w:val="00D6212D"/>
    <w:rsid w:val="00D64D02"/>
    <w:rsid w:val="00D67BE3"/>
    <w:rsid w:val="00D96ABC"/>
    <w:rsid w:val="00DA74C3"/>
    <w:rsid w:val="00DC0C85"/>
    <w:rsid w:val="00DC4EE4"/>
    <w:rsid w:val="00DD3E5B"/>
    <w:rsid w:val="00DE02DB"/>
    <w:rsid w:val="00DE0F97"/>
    <w:rsid w:val="00DE1118"/>
    <w:rsid w:val="00DE1428"/>
    <w:rsid w:val="00DE1472"/>
    <w:rsid w:val="00DE2535"/>
    <w:rsid w:val="00DE73A9"/>
    <w:rsid w:val="00DF12E5"/>
    <w:rsid w:val="00DF37F3"/>
    <w:rsid w:val="00DF49BA"/>
    <w:rsid w:val="00E033EF"/>
    <w:rsid w:val="00E13519"/>
    <w:rsid w:val="00E13539"/>
    <w:rsid w:val="00E1610F"/>
    <w:rsid w:val="00E24268"/>
    <w:rsid w:val="00E31B82"/>
    <w:rsid w:val="00E4671B"/>
    <w:rsid w:val="00E47A9E"/>
    <w:rsid w:val="00E54710"/>
    <w:rsid w:val="00E6648E"/>
    <w:rsid w:val="00E66507"/>
    <w:rsid w:val="00E7141E"/>
    <w:rsid w:val="00E74BAC"/>
    <w:rsid w:val="00E77DDC"/>
    <w:rsid w:val="00E87A74"/>
    <w:rsid w:val="00EA3EBB"/>
    <w:rsid w:val="00EA45A3"/>
    <w:rsid w:val="00EB6891"/>
    <w:rsid w:val="00EC35AE"/>
    <w:rsid w:val="00EC56CA"/>
    <w:rsid w:val="00EC7BC0"/>
    <w:rsid w:val="00ED1313"/>
    <w:rsid w:val="00ED5F88"/>
    <w:rsid w:val="00EE242C"/>
    <w:rsid w:val="00F01884"/>
    <w:rsid w:val="00F17E30"/>
    <w:rsid w:val="00F30980"/>
    <w:rsid w:val="00F36655"/>
    <w:rsid w:val="00F40BBD"/>
    <w:rsid w:val="00F47F6F"/>
    <w:rsid w:val="00F6415B"/>
    <w:rsid w:val="00F64FB5"/>
    <w:rsid w:val="00F9104F"/>
    <w:rsid w:val="00F9795D"/>
    <w:rsid w:val="00FA16F0"/>
    <w:rsid w:val="00FB135E"/>
    <w:rsid w:val="00FC3406"/>
    <w:rsid w:val="00FD353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93"/>
    <w:rPr>
      <w:rFonts w:ascii="Times New Roman" w:eastAsia="Times New Roman" w:hAnsi="Times New Roman"/>
      <w:sz w:val="24"/>
      <w:szCs w:val="24"/>
    </w:rPr>
  </w:style>
  <w:style w:type="paragraph" w:styleId="Heading1">
    <w:name w:val="heading 1"/>
    <w:aliases w:val="Kapitola,Kapitola1,Kapitola2,Kapitola3,Kapitola4,Kapitola5,Kapitola11,Kapitola21,Kapitola31,Kapitola41,Kapitola6,Kapitola12,Kapitola22,Kapitola32,Kapitola42,Kapitola51,Kapitola111,Kapitola211,Kapitola311,Kapitola411,Kapitola7,Kapitola8,h1,F8"/>
    <w:basedOn w:val="Normal"/>
    <w:next w:val="Normal"/>
    <w:link w:val="Heading1Char1"/>
    <w:uiPriority w:val="99"/>
    <w:qFormat/>
    <w:rsid w:val="00427B9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27B93"/>
    <w:pPr>
      <w:keepNext/>
      <w:keepLines/>
      <w:spacing w:before="20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EA3EBB"/>
    <w:pPr>
      <w:keepNext/>
      <w:spacing w:before="240" w:after="60"/>
      <w:outlineLvl w:val="3"/>
    </w:pPr>
    <w:rPr>
      <w:b/>
      <w:bCs/>
      <w:sz w:val="28"/>
      <w:szCs w:val="28"/>
    </w:rPr>
  </w:style>
  <w:style w:type="paragraph" w:styleId="Heading5">
    <w:name w:val="heading 5"/>
    <w:basedOn w:val="Normal"/>
    <w:next w:val="Normal"/>
    <w:link w:val="Heading5Char"/>
    <w:uiPriority w:val="99"/>
    <w:qFormat/>
    <w:rsid w:val="00EA3EBB"/>
    <w:pPr>
      <w:spacing w:before="240" w:after="60"/>
      <w:outlineLvl w:val="4"/>
    </w:pPr>
    <w:rPr>
      <w:rFonts w:ascii="Calibri" w:hAnsi="Calibri" w:cs="Calibri"/>
      <w:b/>
      <w:bCs/>
      <w:i/>
      <w:iCs/>
      <w:sz w:val="26"/>
      <w:szCs w:val="26"/>
    </w:rPr>
  </w:style>
  <w:style w:type="paragraph" w:styleId="Heading6">
    <w:name w:val="heading 6"/>
    <w:aliases w:val="Char"/>
    <w:basedOn w:val="Normal"/>
    <w:next w:val="Normal"/>
    <w:link w:val="Heading6Char"/>
    <w:uiPriority w:val="99"/>
    <w:qFormat/>
    <w:rsid w:val="00EA3EBB"/>
    <w:pPr>
      <w:spacing w:before="240" w:after="60"/>
      <w:outlineLvl w:val="5"/>
    </w:pPr>
    <w:rPr>
      <w:rFonts w:ascii="Calibri" w:hAnsi="Calibri" w:cs="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basedOn w:val="DefaultParagraphFont"/>
    <w:link w:val="Heading1"/>
    <w:uiPriority w:val="99"/>
    <w:locked/>
    <w:rsid w:val="001B5E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27B93"/>
    <w:rPr>
      <w:rFonts w:ascii="Cambria" w:hAnsi="Cambria" w:cs="Cambria"/>
      <w:b/>
      <w:bCs/>
      <w:color w:val="4F81BD"/>
      <w:sz w:val="26"/>
      <w:szCs w:val="26"/>
      <w:lang w:eastAsia="cs-CZ"/>
    </w:rPr>
  </w:style>
  <w:style w:type="character" w:customStyle="1" w:styleId="Heading4Char">
    <w:name w:val="Heading 4 Char"/>
    <w:basedOn w:val="DefaultParagraphFont"/>
    <w:link w:val="Heading4"/>
    <w:uiPriority w:val="99"/>
    <w:locked/>
    <w:rsid w:val="00EA3EBB"/>
    <w:rPr>
      <w:rFonts w:cs="Times New Roman"/>
      <w:b/>
      <w:bCs/>
      <w:sz w:val="28"/>
      <w:szCs w:val="28"/>
      <w:lang w:val="cs-CZ" w:eastAsia="cs-CZ"/>
    </w:rPr>
  </w:style>
  <w:style w:type="character" w:customStyle="1" w:styleId="Heading5Char">
    <w:name w:val="Heading 5 Char"/>
    <w:basedOn w:val="DefaultParagraphFont"/>
    <w:link w:val="Heading5"/>
    <w:uiPriority w:val="99"/>
    <w:semiHidden/>
    <w:locked/>
    <w:rsid w:val="001B5E24"/>
    <w:rPr>
      <w:rFonts w:ascii="Calibri" w:hAnsi="Calibri" w:cs="Times New Roman"/>
      <w:b/>
      <w:bCs/>
      <w:i/>
      <w:iCs/>
      <w:sz w:val="26"/>
      <w:szCs w:val="26"/>
    </w:rPr>
  </w:style>
  <w:style w:type="character" w:customStyle="1" w:styleId="Heading6Char">
    <w:name w:val="Heading 6 Char"/>
    <w:aliases w:val="Char Char"/>
    <w:basedOn w:val="DefaultParagraphFont"/>
    <w:link w:val="Heading6"/>
    <w:uiPriority w:val="99"/>
    <w:locked/>
    <w:rsid w:val="00EA3EBB"/>
    <w:rPr>
      <w:rFonts w:ascii="Calibri" w:hAnsi="Calibri" w:cs="Calibri"/>
      <w:b/>
      <w:bCs/>
      <w:sz w:val="22"/>
      <w:szCs w:val="22"/>
      <w:lang w:val="cs-CZ" w:eastAsia="cs-CZ"/>
    </w:rPr>
  </w:style>
  <w:style w:type="character" w:customStyle="1" w:styleId="Heading1Char1">
    <w:name w:val="Heading 1 Char1"/>
    <w:aliases w:val="Kapitola Char1,Kapitola1 Char1,Kapitola2 Char1,Kapitola3 Char1,Kapitola4 Char1,Kapitola5 Char1,Kapitola11 Char1,Kapitola21 Char1,Kapitola31 Char1,Kapitola41 Char1,Kapitola6 Char1,Kapitola12 Char1,Kapitola22 Char1,Kapitola32 Char1,h1 Char"/>
    <w:basedOn w:val="DefaultParagraphFont"/>
    <w:link w:val="Heading1"/>
    <w:uiPriority w:val="99"/>
    <w:locked/>
    <w:rsid w:val="00427B93"/>
    <w:rPr>
      <w:rFonts w:ascii="Arial" w:hAnsi="Arial" w:cs="Arial"/>
      <w:b/>
      <w:bCs/>
      <w:kern w:val="32"/>
      <w:sz w:val="32"/>
      <w:szCs w:val="32"/>
      <w:lang w:eastAsia="cs-CZ"/>
    </w:rPr>
  </w:style>
  <w:style w:type="paragraph" w:styleId="BalloonText">
    <w:name w:val="Balloon Text"/>
    <w:basedOn w:val="Normal"/>
    <w:link w:val="BalloonTextChar"/>
    <w:uiPriority w:val="99"/>
    <w:semiHidden/>
    <w:rsid w:val="00427B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7B93"/>
    <w:rPr>
      <w:rFonts w:ascii="Tahoma" w:hAnsi="Tahoma" w:cs="Tahoma"/>
      <w:sz w:val="16"/>
      <w:szCs w:val="16"/>
      <w:lang w:eastAsia="cs-CZ"/>
    </w:rPr>
  </w:style>
  <w:style w:type="character" w:styleId="Hyperlink">
    <w:name w:val="Hyperlink"/>
    <w:basedOn w:val="DefaultParagraphFont"/>
    <w:uiPriority w:val="99"/>
    <w:rsid w:val="00427B93"/>
    <w:rPr>
      <w:rFonts w:cs="Times New Roman"/>
      <w:color w:val="0000FF"/>
      <w:u w:val="single"/>
    </w:rPr>
  </w:style>
  <w:style w:type="table" w:styleId="TableGrid">
    <w:name w:val="Table Grid"/>
    <w:basedOn w:val="TableNormal"/>
    <w:uiPriority w:val="99"/>
    <w:rsid w:val="00427B9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cseseznamem">
    <w:name w:val="Odstavec se seznamem"/>
    <w:basedOn w:val="Normal"/>
    <w:uiPriority w:val="99"/>
    <w:rsid w:val="00DF12E5"/>
    <w:pPr>
      <w:ind w:left="720"/>
    </w:pPr>
  </w:style>
  <w:style w:type="paragraph" w:styleId="BodyText">
    <w:name w:val="Body Text"/>
    <w:aliases w:val="Standard paragraph"/>
    <w:basedOn w:val="Normal"/>
    <w:link w:val="Body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BodyTextChar">
    <w:name w:val="Body Text Char"/>
    <w:aliases w:val="Standard paragraph Char"/>
    <w:basedOn w:val="DefaultParagraphFont"/>
    <w:link w:val="BodyText"/>
    <w:uiPriority w:val="99"/>
    <w:locked/>
    <w:rsid w:val="00DF12E5"/>
    <w:rPr>
      <w:rFonts w:ascii="Arial" w:hAnsi="Arial" w:cs="Arial"/>
      <w:lang w:val="en-US" w:eastAsia="cs-CZ"/>
    </w:rPr>
  </w:style>
  <w:style w:type="paragraph" w:styleId="Header">
    <w:name w:val="header"/>
    <w:basedOn w:val="Normal"/>
    <w:link w:val="HeaderChar"/>
    <w:uiPriority w:val="99"/>
    <w:semiHidden/>
    <w:rsid w:val="002812C5"/>
    <w:pPr>
      <w:tabs>
        <w:tab w:val="center" w:pos="4536"/>
        <w:tab w:val="right" w:pos="9072"/>
      </w:tabs>
    </w:pPr>
  </w:style>
  <w:style w:type="character" w:customStyle="1" w:styleId="HeaderChar">
    <w:name w:val="Header Char"/>
    <w:basedOn w:val="DefaultParagraphFont"/>
    <w:link w:val="Header"/>
    <w:uiPriority w:val="99"/>
    <w:semiHidden/>
    <w:locked/>
    <w:rsid w:val="002812C5"/>
    <w:rPr>
      <w:rFonts w:ascii="Times New Roman" w:hAnsi="Times New Roman" w:cs="Times New Roman"/>
      <w:sz w:val="24"/>
      <w:szCs w:val="24"/>
      <w:lang w:eastAsia="cs-CZ"/>
    </w:rPr>
  </w:style>
  <w:style w:type="paragraph" w:styleId="Footer">
    <w:name w:val="footer"/>
    <w:basedOn w:val="Normal"/>
    <w:link w:val="FooterChar"/>
    <w:uiPriority w:val="99"/>
    <w:rsid w:val="002812C5"/>
    <w:pPr>
      <w:tabs>
        <w:tab w:val="center" w:pos="4536"/>
        <w:tab w:val="right" w:pos="9072"/>
      </w:tabs>
    </w:pPr>
  </w:style>
  <w:style w:type="character" w:customStyle="1" w:styleId="FooterChar">
    <w:name w:val="Footer Char"/>
    <w:basedOn w:val="DefaultParagraphFont"/>
    <w:link w:val="Footer"/>
    <w:uiPriority w:val="99"/>
    <w:locked/>
    <w:rsid w:val="002812C5"/>
    <w:rPr>
      <w:rFonts w:ascii="Times New Roman" w:hAnsi="Times New Roman" w:cs="Times New Roman"/>
      <w:sz w:val="24"/>
      <w:szCs w:val="24"/>
      <w:lang w:eastAsia="cs-CZ"/>
    </w:rPr>
  </w:style>
  <w:style w:type="character" w:styleId="Emphasis">
    <w:name w:val="Emphasis"/>
    <w:basedOn w:val="DefaultParagraphFont"/>
    <w:uiPriority w:val="99"/>
    <w:qFormat/>
    <w:rsid w:val="009D5FD0"/>
    <w:rPr>
      <w:rFonts w:cs="Times New Roman"/>
      <w:i/>
      <w:iCs/>
    </w:rPr>
  </w:style>
  <w:style w:type="paragraph" w:styleId="FootnoteText">
    <w:name w:val="footnote text"/>
    <w:aliases w:val="Text poznámky pod čiarou 007,Footnote,Schriftart: 9 pt,Schriftart: 10 pt,Schriftart: 8 pt,pozn. pod čarou,Podrozdział,Podrozdzia3"/>
    <w:basedOn w:val="Normal"/>
    <w:link w:val="FootnoteTextChar"/>
    <w:uiPriority w:val="99"/>
    <w:semiHidden/>
    <w:rsid w:val="00C6600F"/>
    <w:rPr>
      <w:sz w:val="20"/>
      <w:szCs w:val="20"/>
    </w:rPr>
  </w:style>
  <w:style w:type="character" w:customStyle="1" w:styleId="FootnoteTextChar">
    <w:name w:val="Footnote Text Char"/>
    <w:aliases w:val="Text poznámky pod čiarou 007 Char,Footnote Char,Schriftart: 9 pt Char,Schriftart: 10 pt Char,Schriftart: 8 pt Char,pozn. pod čarou Char,Podrozdział Char,Podrozdzia3 Char"/>
    <w:basedOn w:val="DefaultParagraphFont"/>
    <w:link w:val="FootnoteText"/>
    <w:uiPriority w:val="99"/>
    <w:locked/>
    <w:rsid w:val="00920F30"/>
    <w:rPr>
      <w:rFonts w:ascii="Times New Roman" w:hAnsi="Times New Roman" w:cs="Times New Roman"/>
    </w:rPr>
  </w:style>
  <w:style w:type="character" w:styleId="FootnoteReference">
    <w:name w:val="footnote reference"/>
    <w:basedOn w:val="DefaultParagraphFont"/>
    <w:uiPriority w:val="99"/>
    <w:semiHidden/>
    <w:rsid w:val="00C6600F"/>
    <w:rPr>
      <w:rFonts w:cs="Times New Roman"/>
      <w:vertAlign w:val="superscript"/>
    </w:rPr>
  </w:style>
  <w:style w:type="character" w:customStyle="1" w:styleId="Nzevknihy">
    <w:name w:val="Název knihy"/>
    <w:basedOn w:val="DefaultParagraphFont"/>
    <w:uiPriority w:val="99"/>
    <w:rsid w:val="0035412E"/>
    <w:rPr>
      <w:rFonts w:cs="Times New Roman"/>
      <w:b/>
      <w:bCs/>
      <w:smallCaps/>
      <w:spacing w:val="5"/>
    </w:rPr>
  </w:style>
  <w:style w:type="paragraph" w:styleId="EndnoteText">
    <w:name w:val="endnote text"/>
    <w:basedOn w:val="Normal"/>
    <w:link w:val="EndnoteTextChar"/>
    <w:uiPriority w:val="99"/>
    <w:semiHidden/>
    <w:rsid w:val="007F7162"/>
    <w:rPr>
      <w:sz w:val="20"/>
      <w:szCs w:val="20"/>
    </w:rPr>
  </w:style>
  <w:style w:type="character" w:customStyle="1" w:styleId="EndnoteTextChar">
    <w:name w:val="Endnote Text Char"/>
    <w:basedOn w:val="DefaultParagraphFont"/>
    <w:link w:val="EndnoteText"/>
    <w:uiPriority w:val="99"/>
    <w:semiHidden/>
    <w:locked/>
    <w:rsid w:val="007F7162"/>
    <w:rPr>
      <w:rFonts w:ascii="Times New Roman" w:hAnsi="Times New Roman" w:cs="Times New Roman"/>
    </w:rPr>
  </w:style>
  <w:style w:type="character" w:styleId="EndnoteReference">
    <w:name w:val="endnote reference"/>
    <w:basedOn w:val="DefaultParagraphFont"/>
    <w:uiPriority w:val="99"/>
    <w:semiHidden/>
    <w:rsid w:val="007F7162"/>
    <w:rPr>
      <w:rFonts w:cs="Times New Roman"/>
      <w:vertAlign w:val="superscript"/>
    </w:rPr>
  </w:style>
  <w:style w:type="character" w:styleId="CommentReference">
    <w:name w:val="annotation reference"/>
    <w:basedOn w:val="DefaultParagraphFont"/>
    <w:uiPriority w:val="99"/>
    <w:semiHidden/>
    <w:rsid w:val="00585DDB"/>
    <w:rPr>
      <w:rFonts w:cs="Times New Roman"/>
      <w:sz w:val="16"/>
      <w:szCs w:val="16"/>
    </w:rPr>
  </w:style>
  <w:style w:type="paragraph" w:styleId="CommentText">
    <w:name w:val="annotation text"/>
    <w:basedOn w:val="Normal"/>
    <w:link w:val="CommentTextChar"/>
    <w:uiPriority w:val="99"/>
    <w:semiHidden/>
    <w:rsid w:val="00585DDB"/>
    <w:rPr>
      <w:sz w:val="20"/>
      <w:szCs w:val="20"/>
    </w:rPr>
  </w:style>
  <w:style w:type="character" w:customStyle="1" w:styleId="CommentTextChar">
    <w:name w:val="Comment Text Char"/>
    <w:basedOn w:val="DefaultParagraphFont"/>
    <w:link w:val="CommentText"/>
    <w:uiPriority w:val="99"/>
    <w:semiHidden/>
    <w:locked/>
    <w:rsid w:val="00585DD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85DDB"/>
    <w:rPr>
      <w:b/>
      <w:bCs/>
    </w:rPr>
  </w:style>
  <w:style w:type="character" w:customStyle="1" w:styleId="CommentSubjectChar">
    <w:name w:val="Comment Subject Char"/>
    <w:basedOn w:val="CommentTextChar"/>
    <w:link w:val="CommentSubject"/>
    <w:uiPriority w:val="99"/>
    <w:semiHidden/>
    <w:locked/>
    <w:rsid w:val="00585DDB"/>
    <w:rPr>
      <w:b/>
      <w:bCs/>
    </w:rPr>
  </w:style>
  <w:style w:type="character" w:styleId="FollowedHyperlink">
    <w:name w:val="FollowedHyperlink"/>
    <w:basedOn w:val="DefaultParagraphFont"/>
    <w:uiPriority w:val="99"/>
    <w:semiHidden/>
    <w:rsid w:val="004D2751"/>
    <w:rPr>
      <w:rFonts w:cs="Times New Roman"/>
      <w:color w:val="800080"/>
      <w:u w:val="single"/>
    </w:rPr>
  </w:style>
  <w:style w:type="character" w:customStyle="1" w:styleId="datalabel">
    <w:name w:val="datalabel"/>
    <w:basedOn w:val="DefaultParagraphFont"/>
    <w:uiPriority w:val="99"/>
    <w:rsid w:val="00CF6BFC"/>
    <w:rPr>
      <w:rFonts w:cs="Times New Roman"/>
    </w:rPr>
  </w:style>
  <w:style w:type="paragraph" w:customStyle="1" w:styleId="Textpsmene">
    <w:name w:val="Text písmene"/>
    <w:basedOn w:val="Normal"/>
    <w:uiPriority w:val="99"/>
    <w:rsid w:val="00F36655"/>
    <w:pPr>
      <w:numPr>
        <w:ilvl w:val="1"/>
        <w:numId w:val="1"/>
      </w:numPr>
      <w:jc w:val="both"/>
      <w:outlineLvl w:val="7"/>
    </w:pPr>
  </w:style>
  <w:style w:type="paragraph" w:customStyle="1" w:styleId="Textodstavce">
    <w:name w:val="Text odstavce"/>
    <w:basedOn w:val="Normal"/>
    <w:uiPriority w:val="99"/>
    <w:rsid w:val="00F36655"/>
    <w:pPr>
      <w:numPr>
        <w:numId w:val="1"/>
      </w:numPr>
      <w:tabs>
        <w:tab w:val="left" w:pos="851"/>
      </w:tabs>
      <w:spacing w:before="120" w:after="120"/>
      <w:jc w:val="both"/>
      <w:outlineLvl w:val="6"/>
    </w:pPr>
  </w:style>
  <w:style w:type="paragraph" w:styleId="BodyText3">
    <w:name w:val="Body Text 3"/>
    <w:basedOn w:val="Normal"/>
    <w:link w:val="BodyText3Char"/>
    <w:uiPriority w:val="99"/>
    <w:rsid w:val="00105518"/>
    <w:pPr>
      <w:spacing w:before="120" w:after="120"/>
      <w:jc w:val="both"/>
    </w:pPr>
    <w:rPr>
      <w:sz w:val="16"/>
      <w:szCs w:val="16"/>
      <w:lang w:eastAsia="en-US"/>
    </w:rPr>
  </w:style>
  <w:style w:type="character" w:customStyle="1" w:styleId="BodyText3Char">
    <w:name w:val="Body Text 3 Char"/>
    <w:basedOn w:val="DefaultParagraphFont"/>
    <w:link w:val="BodyText3"/>
    <w:uiPriority w:val="99"/>
    <w:semiHidden/>
    <w:locked/>
    <w:rsid w:val="00105518"/>
    <w:rPr>
      <w:rFonts w:cs="Times New Roman"/>
      <w:sz w:val="16"/>
      <w:szCs w:val="16"/>
      <w:lang w:val="cs-CZ" w:eastAsia="en-US"/>
    </w:rPr>
  </w:style>
  <w:style w:type="paragraph" w:customStyle="1" w:styleId="TextovArialCE">
    <w:name w:val="Textový Arial CE"/>
    <w:basedOn w:val="Normal"/>
    <w:uiPriority w:val="99"/>
    <w:rsid w:val="00E87A74"/>
    <w:pPr>
      <w:ind w:firstLine="720"/>
      <w:jc w:val="both"/>
    </w:pPr>
    <w:rPr>
      <w:rFonts w:ascii="Arial" w:hAnsi="Arial" w:cs="Arial"/>
      <w:sz w:val="22"/>
      <w:szCs w:val="22"/>
    </w:rPr>
  </w:style>
  <w:style w:type="paragraph" w:customStyle="1" w:styleId="honey">
    <w:name w:val="honey"/>
    <w:basedOn w:val="Normal"/>
    <w:uiPriority w:val="99"/>
    <w:rsid w:val="000D4D87"/>
    <w:pPr>
      <w:spacing w:line="360" w:lineRule="auto"/>
      <w:jc w:val="both"/>
    </w:pPr>
  </w:style>
  <w:style w:type="paragraph" w:styleId="BodyTextIndent">
    <w:name w:val="Body Text Indent"/>
    <w:basedOn w:val="Normal"/>
    <w:link w:val="BodyTextIndentChar"/>
    <w:uiPriority w:val="99"/>
    <w:rsid w:val="00860F7C"/>
    <w:pPr>
      <w:spacing w:after="120"/>
      <w:ind w:left="283"/>
    </w:pPr>
  </w:style>
  <w:style w:type="character" w:customStyle="1" w:styleId="BodyTextIndentChar">
    <w:name w:val="Body Text Indent Char"/>
    <w:basedOn w:val="DefaultParagraphFont"/>
    <w:link w:val="BodyTextIndent"/>
    <w:uiPriority w:val="99"/>
    <w:semiHidden/>
    <w:locked/>
    <w:rsid w:val="001B5E24"/>
    <w:rPr>
      <w:rFonts w:ascii="Times New Roman" w:hAnsi="Times New Roman" w:cs="Times New Roman"/>
      <w:sz w:val="24"/>
      <w:szCs w:val="24"/>
    </w:rPr>
  </w:style>
  <w:style w:type="paragraph" w:styleId="BodyText2">
    <w:name w:val="Body Text 2"/>
    <w:basedOn w:val="Normal"/>
    <w:link w:val="BodyText2Char"/>
    <w:uiPriority w:val="99"/>
    <w:rsid w:val="00EA3EBB"/>
    <w:pPr>
      <w:spacing w:after="120" w:line="480" w:lineRule="auto"/>
    </w:pPr>
  </w:style>
  <w:style w:type="character" w:customStyle="1" w:styleId="BodyText2Char">
    <w:name w:val="Body Text 2 Char"/>
    <w:basedOn w:val="DefaultParagraphFont"/>
    <w:link w:val="BodyText2"/>
    <w:uiPriority w:val="99"/>
    <w:semiHidden/>
    <w:locked/>
    <w:rsid w:val="001B5E24"/>
    <w:rPr>
      <w:rFonts w:ascii="Times New Roman" w:hAnsi="Times New Roman" w:cs="Times New Roman"/>
      <w:sz w:val="24"/>
      <w:szCs w:val="24"/>
    </w:rPr>
  </w:style>
  <w:style w:type="paragraph" w:styleId="Title">
    <w:name w:val="Title"/>
    <w:basedOn w:val="Normal"/>
    <w:link w:val="TitleChar"/>
    <w:uiPriority w:val="99"/>
    <w:qFormat/>
    <w:rsid w:val="00EA3EBB"/>
    <w:pPr>
      <w:jc w:val="center"/>
    </w:pPr>
    <w:rPr>
      <w:rFonts w:ascii="Arial" w:hAnsi="Arial" w:cs="Arial"/>
      <w:b/>
      <w:bCs/>
    </w:rPr>
  </w:style>
  <w:style w:type="character" w:customStyle="1" w:styleId="TitleChar">
    <w:name w:val="Title Char"/>
    <w:basedOn w:val="DefaultParagraphFont"/>
    <w:link w:val="Title"/>
    <w:uiPriority w:val="99"/>
    <w:locked/>
    <w:rsid w:val="001B5E24"/>
    <w:rPr>
      <w:rFonts w:ascii="Cambria" w:hAnsi="Cambria" w:cs="Times New Roman"/>
      <w:b/>
      <w:bCs/>
      <w:kern w:val="28"/>
      <w:sz w:val="32"/>
      <w:szCs w:val="32"/>
    </w:rPr>
  </w:style>
  <w:style w:type="paragraph" w:customStyle="1" w:styleId="BodyText21">
    <w:name w:val="Body Text 21"/>
    <w:basedOn w:val="Normal"/>
    <w:uiPriority w:val="99"/>
    <w:rsid w:val="00EA3EBB"/>
    <w:pPr>
      <w:spacing w:before="120"/>
      <w:ind w:left="567"/>
      <w:jc w:val="both"/>
    </w:pPr>
    <w:rPr>
      <w:rFonts w:ascii="Arial" w:hAnsi="Arial" w:cs="Arial"/>
      <w:sz w:val="22"/>
      <w:szCs w:val="22"/>
    </w:rPr>
  </w:style>
  <w:style w:type="paragraph" w:customStyle="1" w:styleId="BodyText31">
    <w:name w:val="Body Text 31"/>
    <w:basedOn w:val="Normal"/>
    <w:uiPriority w:val="99"/>
    <w:rsid w:val="00EA3EBB"/>
    <w:pPr>
      <w:widowControl w:val="0"/>
      <w:jc w:val="both"/>
    </w:pPr>
    <w:rPr>
      <w:rFonts w:ascii="Arial" w:hAnsi="Arial" w:cs="Arial"/>
    </w:rPr>
  </w:style>
  <w:style w:type="paragraph" w:customStyle="1" w:styleId="A4HP">
    <w:name w:val="A4HP"/>
    <w:uiPriority w:val="99"/>
    <w:rsid w:val="00EA3EBB"/>
    <w:pPr>
      <w:tabs>
        <w:tab w:val="left" w:pos="-720"/>
      </w:tabs>
      <w:suppressAutoHyphens/>
      <w:spacing w:line="360" w:lineRule="auto"/>
    </w:pPr>
    <w:rPr>
      <w:rFonts w:ascii="Courier New" w:eastAsia="Times New Roman" w:hAnsi="Courier New" w:cs="Courier New"/>
      <w:sz w:val="24"/>
      <w:szCs w:val="24"/>
      <w:lang w:val="en-US"/>
    </w:rPr>
  </w:style>
  <w:style w:type="paragraph" w:styleId="Subtitle">
    <w:name w:val="Subtitle"/>
    <w:basedOn w:val="Normal"/>
    <w:link w:val="SubtitleChar"/>
    <w:uiPriority w:val="99"/>
    <w:qFormat/>
    <w:rsid w:val="00EA3EBB"/>
    <w:pPr>
      <w:widowControl w:val="0"/>
      <w:spacing w:line="240" w:lineRule="exact"/>
      <w:jc w:val="center"/>
    </w:pPr>
    <w:rPr>
      <w:rFonts w:ascii="Arial" w:hAnsi="Arial" w:cs="Arial"/>
      <w:b/>
      <w:bCs/>
      <w:sz w:val="32"/>
      <w:szCs w:val="32"/>
    </w:rPr>
  </w:style>
  <w:style w:type="character" w:customStyle="1" w:styleId="SubtitleChar">
    <w:name w:val="Subtitle Char"/>
    <w:basedOn w:val="DefaultParagraphFont"/>
    <w:link w:val="Subtitle"/>
    <w:uiPriority w:val="99"/>
    <w:locked/>
    <w:rsid w:val="001B5E24"/>
    <w:rPr>
      <w:rFonts w:ascii="Cambria" w:hAnsi="Cambria" w:cs="Times New Roman"/>
      <w:sz w:val="24"/>
      <w:szCs w:val="24"/>
    </w:rPr>
  </w:style>
  <w:style w:type="paragraph" w:customStyle="1" w:styleId="Normal0">
    <w:name w:val="[Normal]"/>
    <w:uiPriority w:val="99"/>
    <w:rsid w:val="0041536B"/>
    <w:pPr>
      <w:autoSpaceDE w:val="0"/>
      <w:autoSpaceDN w:val="0"/>
      <w:adjustRightInd w:val="0"/>
    </w:pPr>
    <w:rPr>
      <w:rFonts w:ascii="Arial" w:eastAsia="Times New Roman" w:hAnsi="Arial" w:cs="Arial"/>
      <w:sz w:val="24"/>
      <w:szCs w:val="24"/>
    </w:rPr>
  </w:style>
  <w:style w:type="paragraph" w:styleId="ListParagraph">
    <w:name w:val="List Paragraph"/>
    <w:basedOn w:val="Normal"/>
    <w:uiPriority w:val="99"/>
    <w:qFormat/>
    <w:rsid w:val="002D0C2F"/>
    <w:pPr>
      <w:ind w:left="720"/>
    </w:pPr>
  </w:style>
  <w:style w:type="paragraph" w:customStyle="1" w:styleId="Normlnzarovnatdobloku">
    <w:name w:val="Normální + zarovnat do bloku"/>
    <w:basedOn w:val="Normal"/>
    <w:uiPriority w:val="99"/>
    <w:rsid w:val="002D0C2F"/>
    <w:pPr>
      <w:shd w:val="clear" w:color="auto" w:fill="FFFFFF"/>
      <w:suppressAutoHyphens/>
      <w:spacing w:line="341" w:lineRule="exact"/>
      <w:ind w:left="350"/>
    </w:pPr>
    <w:rPr>
      <w:color w:val="000000"/>
      <w:spacing w:val="-5"/>
      <w:lang w:eastAsia="ar-SA"/>
    </w:rPr>
  </w:style>
  <w:style w:type="character" w:customStyle="1" w:styleId="apple-converted-space">
    <w:name w:val="apple-converted-space"/>
    <w:basedOn w:val="DefaultParagraphFont"/>
    <w:uiPriority w:val="99"/>
    <w:rsid w:val="002D0C2F"/>
    <w:rPr>
      <w:rFonts w:cs="Times New Roman"/>
    </w:rPr>
  </w:style>
  <w:style w:type="character" w:customStyle="1" w:styleId="hp">
    <w:name w:val="hp"/>
    <w:basedOn w:val="DefaultParagraphFont"/>
    <w:uiPriority w:val="99"/>
    <w:rsid w:val="001F75B4"/>
    <w:rPr>
      <w:rFonts w:cs="Times New Roman"/>
    </w:rPr>
  </w:style>
  <w:style w:type="paragraph" w:customStyle="1" w:styleId="Style2">
    <w:name w:val="Style 2"/>
    <w:uiPriority w:val="99"/>
    <w:rsid w:val="006B778A"/>
    <w:pPr>
      <w:widowControl w:val="0"/>
      <w:autoSpaceDE w:val="0"/>
      <w:autoSpaceDN w:val="0"/>
      <w:adjustRightInd w:val="0"/>
    </w:pPr>
    <w:rPr>
      <w:rFonts w:ascii="Times New Roman" w:eastAsia="Times New Roman" w:hAnsi="Times New Roman"/>
      <w:sz w:val="20"/>
      <w:szCs w:val="20"/>
      <w:lang w:val="en-US"/>
    </w:rPr>
  </w:style>
  <w:style w:type="character" w:customStyle="1" w:styleId="CharacterStyle1">
    <w:name w:val="Character Style 1"/>
    <w:uiPriority w:val="99"/>
    <w:rsid w:val="00135E05"/>
    <w:rPr>
      <w:sz w:val="24"/>
    </w:rPr>
  </w:style>
  <w:style w:type="paragraph" w:customStyle="1" w:styleId="Style16">
    <w:name w:val="Style 16"/>
    <w:uiPriority w:val="99"/>
    <w:rsid w:val="00135E05"/>
    <w:pPr>
      <w:widowControl w:val="0"/>
      <w:autoSpaceDE w:val="0"/>
      <w:autoSpaceDN w:val="0"/>
      <w:spacing w:before="36" w:line="324" w:lineRule="auto"/>
    </w:pPr>
    <w:rPr>
      <w:rFonts w:ascii="Times New Roman" w:eastAsia="Times New Roman" w:hAnsi="Times New Roman"/>
      <w:sz w:val="24"/>
      <w:szCs w:val="24"/>
      <w:lang w:val="en-US"/>
    </w:rPr>
  </w:style>
  <w:style w:type="paragraph" w:customStyle="1" w:styleId="Style10">
    <w:name w:val="Style 10"/>
    <w:uiPriority w:val="99"/>
    <w:rsid w:val="00172793"/>
    <w:pPr>
      <w:widowControl w:val="0"/>
      <w:autoSpaceDE w:val="0"/>
      <w:autoSpaceDN w:val="0"/>
      <w:spacing w:before="252"/>
    </w:pPr>
    <w:rPr>
      <w:rFonts w:ascii="Times New Roman" w:eastAsia="Times New Roman" w:hAnsi="Times New Roman"/>
      <w:lang w:val="en-US"/>
    </w:rPr>
  </w:style>
  <w:style w:type="paragraph" w:customStyle="1" w:styleId="Style17">
    <w:name w:val="Style 17"/>
    <w:uiPriority w:val="99"/>
    <w:rsid w:val="00172793"/>
    <w:pPr>
      <w:widowControl w:val="0"/>
      <w:autoSpaceDE w:val="0"/>
      <w:autoSpaceDN w:val="0"/>
      <w:spacing w:before="252"/>
      <w:jc w:val="both"/>
    </w:pPr>
    <w:rPr>
      <w:rFonts w:ascii="Times New Roman" w:eastAsia="Times New Roman" w:hAnsi="Times New Roman"/>
      <w:lang w:val="en-US"/>
    </w:rPr>
  </w:style>
  <w:style w:type="character" w:customStyle="1" w:styleId="CharacterStyle4">
    <w:name w:val="Character Style 4"/>
    <w:uiPriority w:val="99"/>
    <w:rsid w:val="00172793"/>
    <w:rPr>
      <w:sz w:val="22"/>
    </w:rPr>
  </w:style>
  <w:style w:type="paragraph" w:customStyle="1" w:styleId="SmlouvaA">
    <w:name w:val="Smlouva A"/>
    <w:uiPriority w:val="99"/>
    <w:rsid w:val="00172793"/>
    <w:pPr>
      <w:spacing w:line="300" w:lineRule="atLeast"/>
      <w:jc w:val="center"/>
    </w:pPr>
    <w:rPr>
      <w:rFonts w:ascii="Times New Roman" w:eastAsia="Times New Roman" w:hAnsi="Times New Roman"/>
      <w:b/>
      <w:bCs/>
      <w:color w:val="000000"/>
      <w:sz w:val="28"/>
      <w:szCs w:val="28"/>
    </w:rPr>
  </w:style>
  <w:style w:type="character" w:styleId="PageNumber">
    <w:name w:val="page number"/>
    <w:basedOn w:val="DefaultParagraphFont"/>
    <w:uiPriority w:val="99"/>
    <w:rsid w:val="003A6DDC"/>
    <w:rPr>
      <w:rFonts w:cs="Times New Roman"/>
    </w:rPr>
  </w:style>
</w:styles>
</file>

<file path=word/webSettings.xml><?xml version="1.0" encoding="utf-8"?>
<w:webSettings xmlns:r="http://schemas.openxmlformats.org/officeDocument/2006/relationships" xmlns:w="http://schemas.openxmlformats.org/wordprocessingml/2006/main">
  <w:divs>
    <w:div w:id="693311529">
      <w:marLeft w:val="0"/>
      <w:marRight w:val="0"/>
      <w:marTop w:val="0"/>
      <w:marBottom w:val="0"/>
      <w:divBdr>
        <w:top w:val="none" w:sz="0" w:space="0" w:color="auto"/>
        <w:left w:val="none" w:sz="0" w:space="0" w:color="auto"/>
        <w:bottom w:val="none" w:sz="0" w:space="0" w:color="auto"/>
        <w:right w:val="none" w:sz="0" w:space="0" w:color="auto"/>
      </w:divBdr>
    </w:div>
    <w:div w:id="693311534">
      <w:marLeft w:val="0"/>
      <w:marRight w:val="0"/>
      <w:marTop w:val="0"/>
      <w:marBottom w:val="0"/>
      <w:divBdr>
        <w:top w:val="none" w:sz="0" w:space="0" w:color="auto"/>
        <w:left w:val="none" w:sz="0" w:space="0" w:color="auto"/>
        <w:bottom w:val="none" w:sz="0" w:space="0" w:color="auto"/>
        <w:right w:val="none" w:sz="0" w:space="0" w:color="auto"/>
      </w:divBdr>
    </w:div>
    <w:div w:id="693311543">
      <w:marLeft w:val="0"/>
      <w:marRight w:val="0"/>
      <w:marTop w:val="0"/>
      <w:marBottom w:val="0"/>
      <w:divBdr>
        <w:top w:val="none" w:sz="0" w:space="0" w:color="auto"/>
        <w:left w:val="none" w:sz="0" w:space="0" w:color="auto"/>
        <w:bottom w:val="none" w:sz="0" w:space="0" w:color="auto"/>
        <w:right w:val="none" w:sz="0" w:space="0" w:color="auto"/>
      </w:divBdr>
      <w:divsChild>
        <w:div w:id="693311552">
          <w:marLeft w:val="0"/>
          <w:marRight w:val="0"/>
          <w:marTop w:val="0"/>
          <w:marBottom w:val="0"/>
          <w:divBdr>
            <w:top w:val="none" w:sz="0" w:space="0" w:color="auto"/>
            <w:left w:val="none" w:sz="0" w:space="0" w:color="auto"/>
            <w:bottom w:val="none" w:sz="0" w:space="0" w:color="auto"/>
            <w:right w:val="none" w:sz="0" w:space="0" w:color="auto"/>
          </w:divBdr>
        </w:div>
        <w:div w:id="693311556">
          <w:marLeft w:val="0"/>
          <w:marRight w:val="0"/>
          <w:marTop w:val="0"/>
          <w:marBottom w:val="0"/>
          <w:divBdr>
            <w:top w:val="none" w:sz="0" w:space="0" w:color="auto"/>
            <w:left w:val="none" w:sz="0" w:space="0" w:color="auto"/>
            <w:bottom w:val="none" w:sz="0" w:space="0" w:color="auto"/>
            <w:right w:val="none" w:sz="0" w:space="0" w:color="auto"/>
          </w:divBdr>
        </w:div>
        <w:div w:id="693311558">
          <w:marLeft w:val="0"/>
          <w:marRight w:val="0"/>
          <w:marTop w:val="0"/>
          <w:marBottom w:val="0"/>
          <w:divBdr>
            <w:top w:val="none" w:sz="0" w:space="0" w:color="auto"/>
            <w:left w:val="none" w:sz="0" w:space="0" w:color="auto"/>
            <w:bottom w:val="none" w:sz="0" w:space="0" w:color="auto"/>
            <w:right w:val="none" w:sz="0" w:space="0" w:color="auto"/>
          </w:divBdr>
        </w:div>
        <w:div w:id="693311560">
          <w:marLeft w:val="0"/>
          <w:marRight w:val="0"/>
          <w:marTop w:val="0"/>
          <w:marBottom w:val="0"/>
          <w:divBdr>
            <w:top w:val="none" w:sz="0" w:space="0" w:color="auto"/>
            <w:left w:val="none" w:sz="0" w:space="0" w:color="auto"/>
            <w:bottom w:val="none" w:sz="0" w:space="0" w:color="auto"/>
            <w:right w:val="none" w:sz="0" w:space="0" w:color="auto"/>
          </w:divBdr>
        </w:div>
        <w:div w:id="693311562">
          <w:marLeft w:val="0"/>
          <w:marRight w:val="0"/>
          <w:marTop w:val="0"/>
          <w:marBottom w:val="0"/>
          <w:divBdr>
            <w:top w:val="none" w:sz="0" w:space="0" w:color="auto"/>
            <w:left w:val="none" w:sz="0" w:space="0" w:color="auto"/>
            <w:bottom w:val="none" w:sz="0" w:space="0" w:color="auto"/>
            <w:right w:val="none" w:sz="0" w:space="0" w:color="auto"/>
          </w:divBdr>
        </w:div>
        <w:div w:id="693311567">
          <w:marLeft w:val="0"/>
          <w:marRight w:val="0"/>
          <w:marTop w:val="0"/>
          <w:marBottom w:val="0"/>
          <w:divBdr>
            <w:top w:val="none" w:sz="0" w:space="0" w:color="auto"/>
            <w:left w:val="none" w:sz="0" w:space="0" w:color="auto"/>
            <w:bottom w:val="none" w:sz="0" w:space="0" w:color="auto"/>
            <w:right w:val="none" w:sz="0" w:space="0" w:color="auto"/>
          </w:divBdr>
        </w:div>
        <w:div w:id="693311571">
          <w:marLeft w:val="0"/>
          <w:marRight w:val="0"/>
          <w:marTop w:val="0"/>
          <w:marBottom w:val="0"/>
          <w:divBdr>
            <w:top w:val="none" w:sz="0" w:space="0" w:color="auto"/>
            <w:left w:val="none" w:sz="0" w:space="0" w:color="auto"/>
            <w:bottom w:val="none" w:sz="0" w:space="0" w:color="auto"/>
            <w:right w:val="none" w:sz="0" w:space="0" w:color="auto"/>
          </w:divBdr>
        </w:div>
        <w:div w:id="693311579">
          <w:marLeft w:val="0"/>
          <w:marRight w:val="0"/>
          <w:marTop w:val="0"/>
          <w:marBottom w:val="0"/>
          <w:divBdr>
            <w:top w:val="none" w:sz="0" w:space="0" w:color="auto"/>
            <w:left w:val="none" w:sz="0" w:space="0" w:color="auto"/>
            <w:bottom w:val="none" w:sz="0" w:space="0" w:color="auto"/>
            <w:right w:val="none" w:sz="0" w:space="0" w:color="auto"/>
          </w:divBdr>
        </w:div>
        <w:div w:id="693311581">
          <w:marLeft w:val="0"/>
          <w:marRight w:val="0"/>
          <w:marTop w:val="0"/>
          <w:marBottom w:val="0"/>
          <w:divBdr>
            <w:top w:val="none" w:sz="0" w:space="0" w:color="auto"/>
            <w:left w:val="none" w:sz="0" w:space="0" w:color="auto"/>
            <w:bottom w:val="none" w:sz="0" w:space="0" w:color="auto"/>
            <w:right w:val="none" w:sz="0" w:space="0" w:color="auto"/>
          </w:divBdr>
        </w:div>
        <w:div w:id="693311583">
          <w:marLeft w:val="0"/>
          <w:marRight w:val="0"/>
          <w:marTop w:val="0"/>
          <w:marBottom w:val="0"/>
          <w:divBdr>
            <w:top w:val="none" w:sz="0" w:space="0" w:color="auto"/>
            <w:left w:val="none" w:sz="0" w:space="0" w:color="auto"/>
            <w:bottom w:val="none" w:sz="0" w:space="0" w:color="auto"/>
            <w:right w:val="none" w:sz="0" w:space="0" w:color="auto"/>
          </w:divBdr>
        </w:div>
        <w:div w:id="693311587">
          <w:marLeft w:val="0"/>
          <w:marRight w:val="0"/>
          <w:marTop w:val="0"/>
          <w:marBottom w:val="0"/>
          <w:divBdr>
            <w:top w:val="none" w:sz="0" w:space="0" w:color="auto"/>
            <w:left w:val="none" w:sz="0" w:space="0" w:color="auto"/>
            <w:bottom w:val="none" w:sz="0" w:space="0" w:color="auto"/>
            <w:right w:val="none" w:sz="0" w:space="0" w:color="auto"/>
          </w:divBdr>
        </w:div>
        <w:div w:id="693311589">
          <w:marLeft w:val="0"/>
          <w:marRight w:val="0"/>
          <w:marTop w:val="0"/>
          <w:marBottom w:val="0"/>
          <w:divBdr>
            <w:top w:val="none" w:sz="0" w:space="0" w:color="auto"/>
            <w:left w:val="none" w:sz="0" w:space="0" w:color="auto"/>
            <w:bottom w:val="none" w:sz="0" w:space="0" w:color="auto"/>
            <w:right w:val="none" w:sz="0" w:space="0" w:color="auto"/>
          </w:divBdr>
        </w:div>
        <w:div w:id="693311601">
          <w:marLeft w:val="0"/>
          <w:marRight w:val="0"/>
          <w:marTop w:val="0"/>
          <w:marBottom w:val="0"/>
          <w:divBdr>
            <w:top w:val="none" w:sz="0" w:space="0" w:color="auto"/>
            <w:left w:val="none" w:sz="0" w:space="0" w:color="auto"/>
            <w:bottom w:val="none" w:sz="0" w:space="0" w:color="auto"/>
            <w:right w:val="none" w:sz="0" w:space="0" w:color="auto"/>
          </w:divBdr>
        </w:div>
      </w:divsChild>
    </w:div>
    <w:div w:id="693311546">
      <w:marLeft w:val="0"/>
      <w:marRight w:val="0"/>
      <w:marTop w:val="0"/>
      <w:marBottom w:val="0"/>
      <w:divBdr>
        <w:top w:val="none" w:sz="0" w:space="0" w:color="auto"/>
        <w:left w:val="none" w:sz="0" w:space="0" w:color="auto"/>
        <w:bottom w:val="none" w:sz="0" w:space="0" w:color="auto"/>
        <w:right w:val="none" w:sz="0" w:space="0" w:color="auto"/>
      </w:divBdr>
    </w:div>
    <w:div w:id="693311554">
      <w:marLeft w:val="0"/>
      <w:marRight w:val="0"/>
      <w:marTop w:val="0"/>
      <w:marBottom w:val="0"/>
      <w:divBdr>
        <w:top w:val="none" w:sz="0" w:space="0" w:color="auto"/>
        <w:left w:val="none" w:sz="0" w:space="0" w:color="auto"/>
        <w:bottom w:val="none" w:sz="0" w:space="0" w:color="auto"/>
        <w:right w:val="none" w:sz="0" w:space="0" w:color="auto"/>
      </w:divBdr>
    </w:div>
    <w:div w:id="693311559">
      <w:marLeft w:val="0"/>
      <w:marRight w:val="0"/>
      <w:marTop w:val="0"/>
      <w:marBottom w:val="0"/>
      <w:divBdr>
        <w:top w:val="none" w:sz="0" w:space="0" w:color="auto"/>
        <w:left w:val="none" w:sz="0" w:space="0" w:color="auto"/>
        <w:bottom w:val="none" w:sz="0" w:space="0" w:color="auto"/>
        <w:right w:val="none" w:sz="0" w:space="0" w:color="auto"/>
      </w:divBdr>
    </w:div>
    <w:div w:id="693311580">
      <w:marLeft w:val="0"/>
      <w:marRight w:val="0"/>
      <w:marTop w:val="0"/>
      <w:marBottom w:val="0"/>
      <w:divBdr>
        <w:top w:val="none" w:sz="0" w:space="0" w:color="auto"/>
        <w:left w:val="none" w:sz="0" w:space="0" w:color="auto"/>
        <w:bottom w:val="none" w:sz="0" w:space="0" w:color="auto"/>
        <w:right w:val="none" w:sz="0" w:space="0" w:color="auto"/>
      </w:divBdr>
      <w:divsChild>
        <w:div w:id="693311572">
          <w:marLeft w:val="0"/>
          <w:marRight w:val="0"/>
          <w:marTop w:val="0"/>
          <w:marBottom w:val="0"/>
          <w:divBdr>
            <w:top w:val="none" w:sz="0" w:space="0" w:color="auto"/>
            <w:left w:val="none" w:sz="0" w:space="0" w:color="auto"/>
            <w:bottom w:val="none" w:sz="0" w:space="0" w:color="auto"/>
            <w:right w:val="none" w:sz="0" w:space="0" w:color="auto"/>
          </w:divBdr>
          <w:divsChild>
            <w:div w:id="693311539">
              <w:marLeft w:val="0"/>
              <w:marRight w:val="0"/>
              <w:marTop w:val="0"/>
              <w:marBottom w:val="0"/>
              <w:divBdr>
                <w:top w:val="none" w:sz="0" w:space="0" w:color="auto"/>
                <w:left w:val="none" w:sz="0" w:space="0" w:color="auto"/>
                <w:bottom w:val="none" w:sz="0" w:space="0" w:color="auto"/>
                <w:right w:val="none" w:sz="0" w:space="0" w:color="auto"/>
              </w:divBdr>
              <w:divsChild>
                <w:div w:id="693311566">
                  <w:marLeft w:val="0"/>
                  <w:marRight w:val="0"/>
                  <w:marTop w:val="0"/>
                  <w:marBottom w:val="0"/>
                  <w:divBdr>
                    <w:top w:val="none" w:sz="0" w:space="0" w:color="auto"/>
                    <w:left w:val="none" w:sz="0" w:space="0" w:color="auto"/>
                    <w:bottom w:val="none" w:sz="0" w:space="0" w:color="auto"/>
                    <w:right w:val="none" w:sz="0" w:space="0" w:color="auto"/>
                  </w:divBdr>
                  <w:divsChild>
                    <w:div w:id="693311594">
                      <w:marLeft w:val="0"/>
                      <w:marRight w:val="0"/>
                      <w:marTop w:val="0"/>
                      <w:marBottom w:val="0"/>
                      <w:divBdr>
                        <w:top w:val="none" w:sz="0" w:space="0" w:color="auto"/>
                        <w:left w:val="none" w:sz="0" w:space="0" w:color="auto"/>
                        <w:bottom w:val="none" w:sz="0" w:space="0" w:color="auto"/>
                        <w:right w:val="none" w:sz="0" w:space="0" w:color="auto"/>
                      </w:divBdr>
                      <w:divsChild>
                        <w:div w:id="693311573">
                          <w:marLeft w:val="0"/>
                          <w:marRight w:val="0"/>
                          <w:marTop w:val="0"/>
                          <w:marBottom w:val="0"/>
                          <w:divBdr>
                            <w:top w:val="none" w:sz="0" w:space="0" w:color="auto"/>
                            <w:left w:val="none" w:sz="0" w:space="0" w:color="auto"/>
                            <w:bottom w:val="none" w:sz="0" w:space="0" w:color="auto"/>
                            <w:right w:val="none" w:sz="0" w:space="0" w:color="auto"/>
                          </w:divBdr>
                          <w:divsChild>
                            <w:div w:id="693311549">
                              <w:marLeft w:val="0"/>
                              <w:marRight w:val="0"/>
                              <w:marTop w:val="0"/>
                              <w:marBottom w:val="0"/>
                              <w:divBdr>
                                <w:top w:val="none" w:sz="0" w:space="0" w:color="auto"/>
                                <w:left w:val="none" w:sz="0" w:space="0" w:color="auto"/>
                                <w:bottom w:val="none" w:sz="0" w:space="0" w:color="auto"/>
                                <w:right w:val="none" w:sz="0" w:space="0" w:color="auto"/>
                              </w:divBdr>
                              <w:divsChild>
                                <w:div w:id="693311606">
                                  <w:marLeft w:val="0"/>
                                  <w:marRight w:val="0"/>
                                  <w:marTop w:val="0"/>
                                  <w:marBottom w:val="0"/>
                                  <w:divBdr>
                                    <w:top w:val="none" w:sz="0" w:space="0" w:color="auto"/>
                                    <w:left w:val="none" w:sz="0" w:space="0" w:color="auto"/>
                                    <w:bottom w:val="none" w:sz="0" w:space="0" w:color="auto"/>
                                    <w:right w:val="none" w:sz="0" w:space="0" w:color="auto"/>
                                  </w:divBdr>
                                  <w:divsChild>
                                    <w:div w:id="693311555">
                                      <w:marLeft w:val="0"/>
                                      <w:marRight w:val="0"/>
                                      <w:marTop w:val="0"/>
                                      <w:marBottom w:val="0"/>
                                      <w:divBdr>
                                        <w:top w:val="none" w:sz="0" w:space="0" w:color="auto"/>
                                        <w:left w:val="none" w:sz="0" w:space="0" w:color="auto"/>
                                        <w:bottom w:val="none" w:sz="0" w:space="0" w:color="auto"/>
                                        <w:right w:val="none" w:sz="0" w:space="0" w:color="auto"/>
                                      </w:divBdr>
                                      <w:divsChild>
                                        <w:div w:id="693311582">
                                          <w:marLeft w:val="0"/>
                                          <w:marRight w:val="0"/>
                                          <w:marTop w:val="0"/>
                                          <w:marBottom w:val="0"/>
                                          <w:divBdr>
                                            <w:top w:val="none" w:sz="0" w:space="0" w:color="auto"/>
                                            <w:left w:val="none" w:sz="0" w:space="0" w:color="auto"/>
                                            <w:bottom w:val="none" w:sz="0" w:space="0" w:color="auto"/>
                                            <w:right w:val="none" w:sz="0" w:space="0" w:color="auto"/>
                                          </w:divBdr>
                                          <w:divsChild>
                                            <w:div w:id="693311588">
                                              <w:marLeft w:val="0"/>
                                              <w:marRight w:val="0"/>
                                              <w:marTop w:val="0"/>
                                              <w:marBottom w:val="0"/>
                                              <w:divBdr>
                                                <w:top w:val="none" w:sz="0" w:space="0" w:color="auto"/>
                                                <w:left w:val="none" w:sz="0" w:space="0" w:color="auto"/>
                                                <w:bottom w:val="none" w:sz="0" w:space="0" w:color="auto"/>
                                                <w:right w:val="none" w:sz="0" w:space="0" w:color="auto"/>
                                              </w:divBdr>
                                              <w:divsChild>
                                                <w:div w:id="693311591">
                                                  <w:marLeft w:val="0"/>
                                                  <w:marRight w:val="660"/>
                                                  <w:marTop w:val="0"/>
                                                  <w:marBottom w:val="0"/>
                                                  <w:divBdr>
                                                    <w:top w:val="none" w:sz="0" w:space="0" w:color="auto"/>
                                                    <w:left w:val="none" w:sz="0" w:space="0" w:color="auto"/>
                                                    <w:bottom w:val="none" w:sz="0" w:space="0" w:color="auto"/>
                                                    <w:right w:val="none" w:sz="0" w:space="0" w:color="auto"/>
                                                  </w:divBdr>
                                                  <w:divsChild>
                                                    <w:div w:id="693311540">
                                                      <w:marLeft w:val="0"/>
                                                      <w:marRight w:val="0"/>
                                                      <w:marTop w:val="0"/>
                                                      <w:marBottom w:val="0"/>
                                                      <w:divBdr>
                                                        <w:top w:val="none" w:sz="0" w:space="0" w:color="auto"/>
                                                        <w:left w:val="none" w:sz="0" w:space="0" w:color="auto"/>
                                                        <w:bottom w:val="none" w:sz="0" w:space="0" w:color="auto"/>
                                                        <w:right w:val="none" w:sz="0" w:space="0" w:color="auto"/>
                                                      </w:divBdr>
                                                      <w:divsChild>
                                                        <w:div w:id="693311561">
                                                          <w:marLeft w:val="0"/>
                                                          <w:marRight w:val="0"/>
                                                          <w:marTop w:val="0"/>
                                                          <w:marBottom w:val="0"/>
                                                          <w:divBdr>
                                                            <w:top w:val="none" w:sz="0" w:space="0" w:color="auto"/>
                                                            <w:left w:val="none" w:sz="0" w:space="0" w:color="auto"/>
                                                            <w:bottom w:val="none" w:sz="0" w:space="0" w:color="auto"/>
                                                            <w:right w:val="none" w:sz="0" w:space="0" w:color="auto"/>
                                                          </w:divBdr>
                                                        </w:div>
                                                        <w:div w:id="693311565">
                                                          <w:marLeft w:val="0"/>
                                                          <w:marRight w:val="0"/>
                                                          <w:marTop w:val="0"/>
                                                          <w:marBottom w:val="0"/>
                                                          <w:divBdr>
                                                            <w:top w:val="none" w:sz="0" w:space="0" w:color="auto"/>
                                                            <w:left w:val="none" w:sz="0" w:space="0" w:color="auto"/>
                                                            <w:bottom w:val="none" w:sz="0" w:space="0" w:color="auto"/>
                                                            <w:right w:val="none" w:sz="0" w:space="0" w:color="auto"/>
                                                          </w:divBdr>
                                                          <w:divsChild>
                                                            <w:div w:id="693311595">
                                                              <w:marLeft w:val="0"/>
                                                              <w:marRight w:val="0"/>
                                                              <w:marTop w:val="0"/>
                                                              <w:marBottom w:val="0"/>
                                                              <w:divBdr>
                                                                <w:top w:val="none" w:sz="0" w:space="0" w:color="auto"/>
                                                                <w:left w:val="none" w:sz="0" w:space="0" w:color="auto"/>
                                                                <w:bottom w:val="none" w:sz="0" w:space="0" w:color="auto"/>
                                                                <w:right w:val="none" w:sz="0" w:space="0" w:color="auto"/>
                                                              </w:divBdr>
                                                              <w:divsChild>
                                                                <w:div w:id="693311544">
                                                                  <w:marLeft w:val="0"/>
                                                                  <w:marRight w:val="15"/>
                                                                  <w:marTop w:val="0"/>
                                                                  <w:marBottom w:val="0"/>
                                                                  <w:divBdr>
                                                                    <w:top w:val="none" w:sz="0" w:space="0" w:color="auto"/>
                                                                    <w:left w:val="none" w:sz="0" w:space="0" w:color="auto"/>
                                                                    <w:bottom w:val="none" w:sz="0" w:space="0" w:color="auto"/>
                                                                    <w:right w:val="none" w:sz="0" w:space="0" w:color="auto"/>
                                                                  </w:divBdr>
                                                                </w:div>
                                                                <w:div w:id="693311550">
                                                                  <w:marLeft w:val="0"/>
                                                                  <w:marRight w:val="15"/>
                                                                  <w:marTop w:val="0"/>
                                                                  <w:marBottom w:val="0"/>
                                                                  <w:divBdr>
                                                                    <w:top w:val="none" w:sz="0" w:space="0" w:color="auto"/>
                                                                    <w:left w:val="none" w:sz="0" w:space="0" w:color="auto"/>
                                                                    <w:bottom w:val="none" w:sz="0" w:space="0" w:color="auto"/>
                                                                    <w:right w:val="none" w:sz="0" w:space="0" w:color="auto"/>
                                                                  </w:divBdr>
                                                                </w:div>
                                                                <w:div w:id="69331158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311577">
                          <w:marLeft w:val="0"/>
                          <w:marRight w:val="0"/>
                          <w:marTop w:val="0"/>
                          <w:marBottom w:val="0"/>
                          <w:divBdr>
                            <w:top w:val="none" w:sz="0" w:space="0" w:color="auto"/>
                            <w:left w:val="none" w:sz="0" w:space="0" w:color="auto"/>
                            <w:bottom w:val="none" w:sz="0" w:space="0" w:color="auto"/>
                            <w:right w:val="none" w:sz="0" w:space="0" w:color="auto"/>
                          </w:divBdr>
                          <w:divsChild>
                            <w:div w:id="693311600">
                              <w:marLeft w:val="-6000"/>
                              <w:marRight w:val="0"/>
                              <w:marTop w:val="135"/>
                              <w:marBottom w:val="0"/>
                              <w:divBdr>
                                <w:top w:val="none" w:sz="0" w:space="0" w:color="auto"/>
                                <w:left w:val="none" w:sz="0" w:space="0" w:color="auto"/>
                                <w:bottom w:val="single" w:sz="6" w:space="11" w:color="E5E5E5"/>
                                <w:right w:val="none" w:sz="0" w:space="0" w:color="auto"/>
                              </w:divBdr>
                              <w:divsChild>
                                <w:div w:id="693311528">
                                  <w:marLeft w:val="0"/>
                                  <w:marRight w:val="0"/>
                                  <w:marTop w:val="0"/>
                                  <w:marBottom w:val="0"/>
                                  <w:divBdr>
                                    <w:top w:val="none" w:sz="0" w:space="0" w:color="auto"/>
                                    <w:left w:val="none" w:sz="0" w:space="0" w:color="auto"/>
                                    <w:bottom w:val="none" w:sz="0" w:space="0" w:color="auto"/>
                                    <w:right w:val="none" w:sz="0" w:space="0" w:color="auto"/>
                                  </w:divBdr>
                                  <w:divsChild>
                                    <w:div w:id="693311568">
                                      <w:marLeft w:val="240"/>
                                      <w:marRight w:val="0"/>
                                      <w:marTop w:val="0"/>
                                      <w:marBottom w:val="0"/>
                                      <w:divBdr>
                                        <w:top w:val="none" w:sz="0" w:space="0" w:color="auto"/>
                                        <w:left w:val="none" w:sz="0" w:space="0" w:color="auto"/>
                                        <w:bottom w:val="none" w:sz="0" w:space="0" w:color="auto"/>
                                        <w:right w:val="none" w:sz="0" w:space="0" w:color="auto"/>
                                      </w:divBdr>
                                      <w:divsChild>
                                        <w:div w:id="6933115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3311548">
                                  <w:marLeft w:val="0"/>
                                  <w:marRight w:val="0"/>
                                  <w:marTop w:val="0"/>
                                  <w:marBottom w:val="0"/>
                                  <w:divBdr>
                                    <w:top w:val="none" w:sz="0" w:space="0" w:color="auto"/>
                                    <w:left w:val="none" w:sz="0" w:space="0" w:color="auto"/>
                                    <w:bottom w:val="none" w:sz="0" w:space="0" w:color="auto"/>
                                    <w:right w:val="none" w:sz="0" w:space="0" w:color="auto"/>
                                  </w:divBdr>
                                  <w:divsChild>
                                    <w:div w:id="693311551">
                                      <w:marLeft w:val="-15"/>
                                      <w:marRight w:val="0"/>
                                      <w:marTop w:val="0"/>
                                      <w:marBottom w:val="0"/>
                                      <w:divBdr>
                                        <w:top w:val="none" w:sz="0" w:space="0" w:color="auto"/>
                                        <w:left w:val="none" w:sz="0" w:space="0" w:color="auto"/>
                                        <w:bottom w:val="none" w:sz="0" w:space="0" w:color="auto"/>
                                        <w:right w:val="none" w:sz="0" w:space="0" w:color="auto"/>
                                      </w:divBdr>
                                    </w:div>
                                  </w:divsChild>
                                </w:div>
                                <w:div w:id="693311598">
                                  <w:marLeft w:val="0"/>
                                  <w:marRight w:val="0"/>
                                  <w:marTop w:val="0"/>
                                  <w:marBottom w:val="0"/>
                                  <w:divBdr>
                                    <w:top w:val="none" w:sz="0" w:space="0" w:color="auto"/>
                                    <w:left w:val="none" w:sz="0" w:space="0" w:color="auto"/>
                                    <w:bottom w:val="none" w:sz="0" w:space="0" w:color="auto"/>
                                    <w:right w:val="none" w:sz="0" w:space="0" w:color="auto"/>
                                  </w:divBdr>
                                  <w:divsChild>
                                    <w:div w:id="693311541">
                                      <w:marLeft w:val="0"/>
                                      <w:marRight w:val="0"/>
                                      <w:marTop w:val="0"/>
                                      <w:marBottom w:val="0"/>
                                      <w:divBdr>
                                        <w:top w:val="none" w:sz="0" w:space="0" w:color="auto"/>
                                        <w:left w:val="none" w:sz="0" w:space="0" w:color="auto"/>
                                        <w:bottom w:val="none" w:sz="0" w:space="0" w:color="auto"/>
                                        <w:right w:val="none" w:sz="0" w:space="0" w:color="auto"/>
                                      </w:divBdr>
                                      <w:divsChild>
                                        <w:div w:id="693311527">
                                          <w:marLeft w:val="0"/>
                                          <w:marRight w:val="0"/>
                                          <w:marTop w:val="0"/>
                                          <w:marBottom w:val="0"/>
                                          <w:divBdr>
                                            <w:top w:val="none" w:sz="0" w:space="0" w:color="auto"/>
                                            <w:left w:val="none" w:sz="0" w:space="0" w:color="auto"/>
                                            <w:bottom w:val="none" w:sz="0" w:space="0" w:color="auto"/>
                                            <w:right w:val="none" w:sz="0" w:space="0" w:color="auto"/>
                                          </w:divBdr>
                                          <w:divsChild>
                                            <w:div w:id="693311564">
                                              <w:marLeft w:val="-15"/>
                                              <w:marRight w:val="0"/>
                                              <w:marTop w:val="0"/>
                                              <w:marBottom w:val="0"/>
                                              <w:divBdr>
                                                <w:top w:val="none" w:sz="0" w:space="0" w:color="auto"/>
                                                <w:left w:val="none" w:sz="0" w:space="0" w:color="auto"/>
                                                <w:bottom w:val="none" w:sz="0" w:space="0" w:color="auto"/>
                                                <w:right w:val="none" w:sz="0" w:space="0" w:color="auto"/>
                                              </w:divBdr>
                                              <w:divsChild>
                                                <w:div w:id="693311538">
                                                  <w:marLeft w:val="0"/>
                                                  <w:marRight w:val="0"/>
                                                  <w:marTop w:val="0"/>
                                                  <w:marBottom w:val="0"/>
                                                  <w:divBdr>
                                                    <w:top w:val="none" w:sz="0" w:space="0" w:color="auto"/>
                                                    <w:left w:val="none" w:sz="0" w:space="0" w:color="auto"/>
                                                    <w:bottom w:val="none" w:sz="0" w:space="0" w:color="auto"/>
                                                    <w:right w:val="none" w:sz="0" w:space="0" w:color="auto"/>
                                                  </w:divBdr>
                                                </w:div>
                                              </w:divsChild>
                                            </w:div>
                                            <w:div w:id="693311597">
                                              <w:marLeft w:val="0"/>
                                              <w:marRight w:val="0"/>
                                              <w:marTop w:val="0"/>
                                              <w:marBottom w:val="0"/>
                                              <w:divBdr>
                                                <w:top w:val="none" w:sz="0" w:space="0" w:color="auto"/>
                                                <w:left w:val="none" w:sz="0" w:space="0" w:color="auto"/>
                                                <w:bottom w:val="none" w:sz="0" w:space="0" w:color="auto"/>
                                                <w:right w:val="none" w:sz="0" w:space="0" w:color="auto"/>
                                              </w:divBdr>
                                            </w:div>
                                            <w:div w:id="693311605">
                                              <w:marLeft w:val="-15"/>
                                              <w:marRight w:val="240"/>
                                              <w:marTop w:val="0"/>
                                              <w:marBottom w:val="0"/>
                                              <w:divBdr>
                                                <w:top w:val="none" w:sz="0" w:space="0" w:color="auto"/>
                                                <w:left w:val="none" w:sz="0" w:space="0" w:color="auto"/>
                                                <w:bottom w:val="none" w:sz="0" w:space="0" w:color="auto"/>
                                                <w:right w:val="none" w:sz="0" w:space="0" w:color="auto"/>
                                              </w:divBdr>
                                              <w:divsChild>
                                                <w:div w:id="6933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1537">
                                          <w:marLeft w:val="0"/>
                                          <w:marRight w:val="0"/>
                                          <w:marTop w:val="0"/>
                                          <w:marBottom w:val="0"/>
                                          <w:divBdr>
                                            <w:top w:val="none" w:sz="0" w:space="0" w:color="auto"/>
                                            <w:left w:val="none" w:sz="0" w:space="0" w:color="auto"/>
                                            <w:bottom w:val="none" w:sz="0" w:space="0" w:color="auto"/>
                                            <w:right w:val="none" w:sz="0" w:space="0" w:color="auto"/>
                                          </w:divBdr>
                                          <w:divsChild>
                                            <w:div w:id="693311532">
                                              <w:marLeft w:val="0"/>
                                              <w:marRight w:val="240"/>
                                              <w:marTop w:val="0"/>
                                              <w:marBottom w:val="0"/>
                                              <w:divBdr>
                                                <w:top w:val="none" w:sz="0" w:space="0" w:color="auto"/>
                                                <w:left w:val="none" w:sz="0" w:space="0" w:color="auto"/>
                                                <w:bottom w:val="none" w:sz="0" w:space="0" w:color="auto"/>
                                                <w:right w:val="none" w:sz="0" w:space="0" w:color="auto"/>
                                              </w:divBdr>
                                              <w:divsChild>
                                                <w:div w:id="6933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1575">
                                          <w:marLeft w:val="0"/>
                                          <w:marRight w:val="0"/>
                                          <w:marTop w:val="0"/>
                                          <w:marBottom w:val="0"/>
                                          <w:divBdr>
                                            <w:top w:val="none" w:sz="0" w:space="0" w:color="auto"/>
                                            <w:left w:val="none" w:sz="0" w:space="0" w:color="auto"/>
                                            <w:bottom w:val="none" w:sz="0" w:space="0" w:color="auto"/>
                                            <w:right w:val="none" w:sz="0" w:space="0" w:color="auto"/>
                                          </w:divBdr>
                                          <w:divsChild>
                                            <w:div w:id="693311596">
                                              <w:marLeft w:val="0"/>
                                              <w:marRight w:val="240"/>
                                              <w:marTop w:val="0"/>
                                              <w:marBottom w:val="0"/>
                                              <w:divBdr>
                                                <w:top w:val="none" w:sz="0" w:space="0" w:color="auto"/>
                                                <w:left w:val="none" w:sz="0" w:space="0" w:color="auto"/>
                                                <w:bottom w:val="none" w:sz="0" w:space="0" w:color="auto"/>
                                                <w:right w:val="none" w:sz="0" w:space="0" w:color="auto"/>
                                              </w:divBdr>
                                              <w:divsChild>
                                                <w:div w:id="6933115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3311593">
                                          <w:marLeft w:val="0"/>
                                          <w:marRight w:val="0"/>
                                          <w:marTop w:val="0"/>
                                          <w:marBottom w:val="0"/>
                                          <w:divBdr>
                                            <w:top w:val="none" w:sz="0" w:space="0" w:color="auto"/>
                                            <w:left w:val="none" w:sz="0" w:space="0" w:color="auto"/>
                                            <w:bottom w:val="none" w:sz="0" w:space="0" w:color="auto"/>
                                            <w:right w:val="none" w:sz="0" w:space="0" w:color="auto"/>
                                          </w:divBdr>
                                          <w:divsChild>
                                            <w:div w:id="693311530">
                                              <w:marLeft w:val="-15"/>
                                              <w:marRight w:val="240"/>
                                              <w:marTop w:val="0"/>
                                              <w:marBottom w:val="0"/>
                                              <w:divBdr>
                                                <w:top w:val="none" w:sz="0" w:space="0" w:color="auto"/>
                                                <w:left w:val="none" w:sz="0" w:space="0" w:color="auto"/>
                                                <w:bottom w:val="none" w:sz="0" w:space="0" w:color="auto"/>
                                                <w:right w:val="none" w:sz="0" w:space="0" w:color="auto"/>
                                              </w:divBdr>
                                              <w:divsChild>
                                                <w:div w:id="693311536">
                                                  <w:marLeft w:val="0"/>
                                                  <w:marRight w:val="0"/>
                                                  <w:marTop w:val="0"/>
                                                  <w:marBottom w:val="0"/>
                                                  <w:divBdr>
                                                    <w:top w:val="none" w:sz="0" w:space="0" w:color="auto"/>
                                                    <w:left w:val="none" w:sz="0" w:space="0" w:color="auto"/>
                                                    <w:bottom w:val="none" w:sz="0" w:space="0" w:color="auto"/>
                                                    <w:right w:val="none" w:sz="0" w:space="0" w:color="auto"/>
                                                  </w:divBdr>
                                                </w:div>
                                                <w:div w:id="693311545">
                                                  <w:marLeft w:val="45"/>
                                                  <w:marRight w:val="0"/>
                                                  <w:marTop w:val="0"/>
                                                  <w:marBottom w:val="0"/>
                                                  <w:divBdr>
                                                    <w:top w:val="none" w:sz="0" w:space="0" w:color="auto"/>
                                                    <w:left w:val="none" w:sz="0" w:space="0" w:color="auto"/>
                                                    <w:bottom w:val="none" w:sz="0" w:space="0" w:color="auto"/>
                                                    <w:right w:val="none" w:sz="0" w:space="0" w:color="auto"/>
                                                  </w:divBdr>
                                                </w:div>
                                              </w:divsChild>
                                            </w:div>
                                            <w:div w:id="693311574">
                                              <w:marLeft w:val="45"/>
                                              <w:marRight w:val="0"/>
                                              <w:marTop w:val="0"/>
                                              <w:marBottom w:val="0"/>
                                              <w:divBdr>
                                                <w:top w:val="none" w:sz="0" w:space="0" w:color="auto"/>
                                                <w:left w:val="none" w:sz="0" w:space="0" w:color="auto"/>
                                                <w:bottom w:val="none" w:sz="0" w:space="0" w:color="auto"/>
                                                <w:right w:val="none" w:sz="0" w:space="0" w:color="auto"/>
                                              </w:divBdr>
                                            </w:div>
                                            <w:div w:id="6933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1586">
          <w:marLeft w:val="0"/>
          <w:marRight w:val="0"/>
          <w:marTop w:val="0"/>
          <w:marBottom w:val="0"/>
          <w:divBdr>
            <w:top w:val="none" w:sz="0" w:space="0" w:color="auto"/>
            <w:left w:val="none" w:sz="0" w:space="0" w:color="auto"/>
            <w:bottom w:val="none" w:sz="0" w:space="0" w:color="auto"/>
            <w:right w:val="none" w:sz="0" w:space="0" w:color="auto"/>
          </w:divBdr>
          <w:divsChild>
            <w:div w:id="693311547">
              <w:marLeft w:val="0"/>
              <w:marRight w:val="240"/>
              <w:marTop w:val="0"/>
              <w:marBottom w:val="0"/>
              <w:divBdr>
                <w:top w:val="none" w:sz="0" w:space="0" w:color="auto"/>
                <w:left w:val="none" w:sz="0" w:space="0" w:color="auto"/>
                <w:bottom w:val="none" w:sz="0" w:space="0" w:color="auto"/>
                <w:right w:val="none" w:sz="0" w:space="0" w:color="auto"/>
              </w:divBdr>
              <w:divsChild>
                <w:div w:id="693311542">
                  <w:marLeft w:val="660"/>
                  <w:marRight w:val="0"/>
                  <w:marTop w:val="0"/>
                  <w:marBottom w:val="0"/>
                  <w:divBdr>
                    <w:top w:val="single" w:sz="6" w:space="0" w:color="E5E5E5"/>
                    <w:left w:val="none" w:sz="0" w:space="0" w:color="auto"/>
                    <w:bottom w:val="none" w:sz="0" w:space="0" w:color="auto"/>
                    <w:right w:val="none" w:sz="0" w:space="0" w:color="auto"/>
                  </w:divBdr>
                  <w:divsChild>
                    <w:div w:id="693311602">
                      <w:marLeft w:val="0"/>
                      <w:marRight w:val="0"/>
                      <w:marTop w:val="0"/>
                      <w:marBottom w:val="0"/>
                      <w:divBdr>
                        <w:top w:val="none" w:sz="0" w:space="0" w:color="auto"/>
                        <w:left w:val="none" w:sz="0" w:space="0" w:color="auto"/>
                        <w:bottom w:val="none" w:sz="0" w:space="0" w:color="auto"/>
                        <w:right w:val="none" w:sz="0" w:space="0" w:color="auto"/>
                      </w:divBdr>
                      <w:divsChild>
                        <w:div w:id="693311569">
                          <w:marLeft w:val="0"/>
                          <w:marRight w:val="0"/>
                          <w:marTop w:val="0"/>
                          <w:marBottom w:val="0"/>
                          <w:divBdr>
                            <w:top w:val="none" w:sz="0" w:space="0" w:color="auto"/>
                            <w:left w:val="none" w:sz="0" w:space="0" w:color="auto"/>
                            <w:bottom w:val="none" w:sz="0" w:space="0" w:color="auto"/>
                            <w:right w:val="none" w:sz="0" w:space="0" w:color="auto"/>
                          </w:divBdr>
                        </w:div>
                      </w:divsChild>
                    </w:div>
                    <w:div w:id="693311603">
                      <w:marLeft w:val="0"/>
                      <w:marRight w:val="0"/>
                      <w:marTop w:val="0"/>
                      <w:marBottom w:val="0"/>
                      <w:divBdr>
                        <w:top w:val="none" w:sz="0" w:space="0" w:color="auto"/>
                        <w:left w:val="none" w:sz="0" w:space="0" w:color="auto"/>
                        <w:bottom w:val="none" w:sz="0" w:space="0" w:color="auto"/>
                        <w:right w:val="none" w:sz="0" w:space="0" w:color="auto"/>
                      </w:divBdr>
                      <w:divsChild>
                        <w:div w:id="6933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1599">
                  <w:marLeft w:val="555"/>
                  <w:marRight w:val="0"/>
                  <w:marTop w:val="0"/>
                  <w:marBottom w:val="0"/>
                  <w:divBdr>
                    <w:top w:val="none" w:sz="0" w:space="0" w:color="auto"/>
                    <w:left w:val="none" w:sz="0" w:space="0" w:color="auto"/>
                    <w:bottom w:val="none" w:sz="0" w:space="0" w:color="auto"/>
                    <w:right w:val="none" w:sz="0" w:space="0" w:color="auto"/>
                  </w:divBdr>
                  <w:divsChild>
                    <w:div w:id="693311578">
                      <w:marLeft w:val="0"/>
                      <w:marRight w:val="0"/>
                      <w:marTop w:val="0"/>
                      <w:marBottom w:val="0"/>
                      <w:divBdr>
                        <w:top w:val="none" w:sz="0" w:space="0" w:color="auto"/>
                        <w:left w:val="none" w:sz="0" w:space="0" w:color="auto"/>
                        <w:bottom w:val="none" w:sz="0" w:space="0" w:color="auto"/>
                        <w:right w:val="none" w:sz="0" w:space="0" w:color="auto"/>
                      </w:divBdr>
                      <w:divsChild>
                        <w:div w:id="693311563">
                          <w:marLeft w:val="0"/>
                          <w:marRight w:val="0"/>
                          <w:marTop w:val="0"/>
                          <w:marBottom w:val="0"/>
                          <w:divBdr>
                            <w:top w:val="none" w:sz="0" w:space="0" w:color="E5E5E5"/>
                            <w:left w:val="none" w:sz="0" w:space="5" w:color="E5E5E5"/>
                            <w:bottom w:val="none" w:sz="0" w:space="0" w:color="E5E5E5"/>
                            <w:right w:val="none" w:sz="0" w:space="0" w:color="E5E5E5"/>
                          </w:divBdr>
                          <w:divsChild>
                            <w:div w:id="693311553">
                              <w:marLeft w:val="0"/>
                              <w:marRight w:val="0"/>
                              <w:marTop w:val="0"/>
                              <w:marBottom w:val="0"/>
                              <w:divBdr>
                                <w:top w:val="none" w:sz="0" w:space="0" w:color="auto"/>
                                <w:left w:val="none" w:sz="0" w:space="0" w:color="auto"/>
                                <w:bottom w:val="none" w:sz="0" w:space="0" w:color="auto"/>
                                <w:right w:val="none" w:sz="0" w:space="0" w:color="auto"/>
                              </w:divBdr>
                              <w:divsChild>
                                <w:div w:id="693311604">
                                  <w:marLeft w:val="0"/>
                                  <w:marRight w:val="0"/>
                                  <w:marTop w:val="0"/>
                                  <w:marBottom w:val="0"/>
                                  <w:divBdr>
                                    <w:top w:val="none" w:sz="0" w:space="0" w:color="auto"/>
                                    <w:left w:val="none" w:sz="0" w:space="0" w:color="auto"/>
                                    <w:bottom w:val="none" w:sz="0" w:space="0" w:color="auto"/>
                                    <w:right w:val="none" w:sz="0" w:space="0" w:color="auto"/>
                                  </w:divBdr>
                                  <w:divsChild>
                                    <w:div w:id="6933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1557">
                              <w:marLeft w:val="0"/>
                              <w:marRight w:val="0"/>
                              <w:marTop w:val="0"/>
                              <w:marBottom w:val="0"/>
                              <w:divBdr>
                                <w:top w:val="none" w:sz="0" w:space="0" w:color="auto"/>
                                <w:left w:val="none" w:sz="0" w:space="0" w:color="auto"/>
                                <w:bottom w:val="none" w:sz="0" w:space="0" w:color="auto"/>
                                <w:right w:val="none" w:sz="0" w:space="0" w:color="auto"/>
                              </w:divBdr>
                              <w:divsChild>
                                <w:div w:id="6933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1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14</Pages>
  <Words>3430</Words>
  <Characters>20241</Characters>
  <Application>Microsoft Office Outlook</Application>
  <DocSecurity>0</DocSecurity>
  <Lines>0</Lines>
  <Paragraphs>0</Paragraphs>
  <ScaleCrop>false</ScaleCrop>
  <Company>Ministerstvo školství, mládeže a tělovýchovy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JD</cp:lastModifiedBy>
  <cp:revision>7</cp:revision>
  <cp:lastPrinted>2012-10-05T09:17:00Z</cp:lastPrinted>
  <dcterms:created xsi:type="dcterms:W3CDTF">2013-02-11T13:00:00Z</dcterms:created>
  <dcterms:modified xsi:type="dcterms:W3CDTF">2013-02-15T07:32:00Z</dcterms:modified>
</cp:coreProperties>
</file>