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C53177" w:rsidP="002812C5">
            <w:pPr>
              <w:jc w:val="both"/>
            </w:pPr>
            <w:r w:rsidRPr="00C53177">
              <w:t>C13184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C668CD" w:rsidP="003832D7">
            <w:pPr>
              <w:jc w:val="both"/>
              <w:rPr>
                <w:b/>
              </w:rPr>
            </w:pPr>
            <w:r w:rsidRPr="00C668CD">
              <w:rPr>
                <w:b/>
              </w:rPr>
              <w:t>CZ.1.07/1.5.00/34.0045</w:t>
            </w:r>
            <w:r>
              <w:rPr>
                <w:b/>
              </w:rPr>
              <w:t xml:space="preserve"> a </w:t>
            </w:r>
            <w:r w:rsidRPr="00C668CD">
              <w:rPr>
                <w:b/>
              </w:rPr>
              <w:t>CZ.1.07/1.3.52/01.0004</w:t>
            </w:r>
            <w:r>
              <w:rPr>
                <w:b/>
              </w:rP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C668CD" w:rsidP="00533DD7">
            <w:pPr>
              <w:jc w:val="both"/>
            </w:pPr>
            <w:r w:rsidRPr="00337D97">
              <w:rPr>
                <w:bCs/>
              </w:rPr>
              <w:t>„Zkvalitňujeme výuku na Gymnáziu Frýdlant“</w:t>
            </w:r>
            <w:r>
              <w:rPr>
                <w:bCs/>
              </w:rPr>
              <w:t xml:space="preserve"> a </w:t>
            </w:r>
            <w:r w:rsidRPr="00337D97">
              <w:rPr>
                <w:bCs/>
              </w:rPr>
              <w:t xml:space="preserve">„Podpora profesního rozvoje </w:t>
            </w:r>
            <w:r>
              <w:rPr>
                <w:bCs/>
              </w:rPr>
              <w:t>pedagogických pracovníků Gymnázia Frýdlant“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C668CD" w:rsidP="002812C5">
            <w:pPr>
              <w:jc w:val="both"/>
            </w:pPr>
            <w:r w:rsidRPr="00B54807">
              <w:t xml:space="preserve">Dodávka pobytových jazykových kurzů pro pedagogy </w:t>
            </w:r>
            <w:r>
              <w:t xml:space="preserve">Gymnázia Frýdlant </w:t>
            </w:r>
            <w:r w:rsidRPr="00B54807">
              <w:t>v ČR a zahraničí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C668CD" w:rsidP="00C668CD">
            <w:pPr>
              <w:jc w:val="both"/>
            </w:pPr>
            <w: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B4584C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B4584C" w:rsidP="002812C5">
            <w:pPr>
              <w:jc w:val="both"/>
            </w:pPr>
            <w:r>
              <w:t>18.2.2013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C668CD" w:rsidP="002812C5">
            <w:pPr>
              <w:jc w:val="both"/>
            </w:pPr>
            <w:r w:rsidRPr="00BC1824">
              <w:rPr>
                <w:rStyle w:val="Siln"/>
              </w:rPr>
              <w:t>G</w:t>
            </w:r>
            <w:r>
              <w:rPr>
                <w:rStyle w:val="Siln"/>
              </w:rPr>
              <w:t>ymnázium, Frýdlant, Mládeže 884, příspěvková organizace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C668CD" w:rsidP="002812C5">
            <w:pPr>
              <w:jc w:val="both"/>
            </w:pPr>
            <w:r w:rsidRPr="0099766B">
              <w:t>Mládeže 884, 464 01, Frýdlant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C668CD" w:rsidRDefault="00C668CD" w:rsidP="00C668CD">
            <w:pPr>
              <w:jc w:val="both"/>
            </w:pPr>
            <w:r>
              <w:t>Mgr. Alena Hlávková</w:t>
            </w:r>
          </w:p>
          <w:p w:rsidR="00C668CD" w:rsidRDefault="00C668CD" w:rsidP="00C668CD">
            <w:pPr>
              <w:jc w:val="both"/>
            </w:pPr>
            <w:r>
              <w:t>ředitelka</w:t>
            </w:r>
          </w:p>
          <w:p w:rsidR="00C668CD" w:rsidRDefault="00C668CD" w:rsidP="00C668CD">
            <w:pPr>
              <w:jc w:val="both"/>
            </w:pPr>
            <w:r>
              <w:t>alena.hlavkova@gymfry.cz</w:t>
            </w:r>
          </w:p>
          <w:p w:rsidR="00427B93" w:rsidRPr="00427B93" w:rsidRDefault="00C668CD" w:rsidP="00C668CD">
            <w:pPr>
              <w:jc w:val="both"/>
            </w:pPr>
            <w:r>
              <w:t>482 312 078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C668CD" w:rsidP="002812C5">
            <w:pPr>
              <w:jc w:val="both"/>
            </w:pPr>
            <w:r w:rsidRPr="0099766B">
              <w:t>46748067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C668CD" w:rsidP="002812C5">
            <w:pPr>
              <w:jc w:val="both"/>
            </w:pPr>
            <w: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C668CD" w:rsidRDefault="00C668CD" w:rsidP="00C668CD">
            <w:pPr>
              <w:jc w:val="both"/>
            </w:pPr>
            <w:r>
              <w:t>Mgr. Lucie Winklerová</w:t>
            </w:r>
          </w:p>
          <w:p w:rsidR="00C668CD" w:rsidRDefault="00C668CD" w:rsidP="00C668CD">
            <w:pPr>
              <w:jc w:val="both"/>
            </w:pPr>
            <w:r>
              <w:t>lwinklerova@gmail.com</w:t>
            </w:r>
          </w:p>
          <w:p w:rsidR="00427B93" w:rsidRPr="00427B93" w:rsidRDefault="00C668CD" w:rsidP="00C668CD">
            <w:pPr>
              <w:jc w:val="both"/>
            </w:pPr>
            <w:r>
              <w:t>777 88 66 27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B4584C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427B93" w:rsidRDefault="00B4584C" w:rsidP="002812C5">
            <w:pPr>
              <w:jc w:val="both"/>
            </w:pPr>
            <w:r>
              <w:t xml:space="preserve">Od </w:t>
            </w:r>
            <w:r w:rsidR="00E27EDE">
              <w:t>21</w:t>
            </w:r>
            <w:r>
              <w:t>.2.2013 do 11.3.2013, 12,00 hod.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668CD" w:rsidRDefault="00C668CD" w:rsidP="00C668CD">
            <w:pPr>
              <w:jc w:val="both"/>
            </w:pPr>
            <w:r>
              <w:t>Předmětem veřejné zakázky malého rozsahu je zajištění realizace intenzivních jazykových kurzů.</w:t>
            </w:r>
          </w:p>
          <w:p w:rsidR="00C668CD" w:rsidRDefault="00C668CD" w:rsidP="00C668CD">
            <w:pPr>
              <w:jc w:val="both"/>
            </w:pPr>
          </w:p>
          <w:p w:rsidR="00C668CD" w:rsidRDefault="00C668CD" w:rsidP="00C668CD">
            <w:pPr>
              <w:jc w:val="both"/>
            </w:pPr>
            <w:r>
              <w:t xml:space="preserve">Předmět veřejné zakázky je rozdělen analogicky s § 98 zákona na 2 části. Uchazeč může podat nabídku na jednu nebo obě části veřejné zakázky. Na každou z částí může uchazeč podat nejvýše jednu nabídku. Každá část je hodnocena zvlášť. </w:t>
            </w:r>
          </w:p>
          <w:p w:rsidR="00C668CD" w:rsidRDefault="00C668CD" w:rsidP="00C668CD">
            <w:pPr>
              <w:jc w:val="both"/>
            </w:pPr>
          </w:p>
          <w:p w:rsidR="00C668CD" w:rsidRPr="00C668CD" w:rsidRDefault="00C668CD" w:rsidP="00C668CD">
            <w:pPr>
              <w:jc w:val="both"/>
              <w:rPr>
                <w:b/>
              </w:rPr>
            </w:pPr>
            <w:r w:rsidRPr="00C668CD">
              <w:rPr>
                <w:b/>
              </w:rPr>
              <w:t>Část A – Zahraniční pobytové jazykové kurzy</w:t>
            </w:r>
          </w:p>
          <w:p w:rsidR="00C668CD" w:rsidRDefault="00C668CD" w:rsidP="00C668CD">
            <w:pPr>
              <w:jc w:val="both"/>
            </w:pPr>
          </w:p>
          <w:p w:rsidR="00C668CD" w:rsidRDefault="00C668CD" w:rsidP="00C668CD">
            <w:pPr>
              <w:jc w:val="both"/>
            </w:pPr>
            <w:r>
              <w:lastRenderedPageBreak/>
              <w:t>Předmětem této části veřejné zakázky malého rozsahu je zajištění realizace intenzivních jazykových kurzů v zahraničí souvisejících s dosažením výstupů projektu „Zkvalitňujeme výuku na Gymnáziu Frýdlant“ (reg. č. CZ.1.07/1.5.00/34.0045).</w:t>
            </w:r>
          </w:p>
          <w:p w:rsidR="00C668CD" w:rsidRDefault="00C668CD" w:rsidP="00C668CD">
            <w:pPr>
              <w:jc w:val="both"/>
            </w:pPr>
          </w:p>
          <w:p w:rsidR="00C668CD" w:rsidRDefault="00C668CD" w:rsidP="00C668CD">
            <w:pPr>
              <w:jc w:val="both"/>
            </w:pPr>
            <w:r>
              <w:t>Jedná se celkem o 6 pobytových jazykových kurzů v zahraničí v délce min. 14 dní včetně dopravy, ubytování, stravování, kurzovného, výukových materiálů aj. v definovaných termínech a požadované kvalitě. Bližší specifikace je uvedena v příloze č. 1 této zadávací dokumentace (dále ZD).</w:t>
            </w:r>
          </w:p>
          <w:p w:rsidR="00C668CD" w:rsidRDefault="00C668CD" w:rsidP="00C668CD">
            <w:pPr>
              <w:jc w:val="both"/>
            </w:pPr>
          </w:p>
          <w:p w:rsidR="00C668CD" w:rsidRDefault="00C668CD" w:rsidP="00C668CD">
            <w:pPr>
              <w:jc w:val="both"/>
            </w:pPr>
            <w:r>
              <w:t>Předpokládaná cena zakázky je pro část A: 298 280,00 Kč vč. DPH.</w:t>
            </w:r>
          </w:p>
          <w:p w:rsidR="00C668CD" w:rsidRDefault="00C668CD" w:rsidP="00C668CD">
            <w:pPr>
              <w:jc w:val="both"/>
            </w:pPr>
          </w:p>
          <w:p w:rsidR="00C668CD" w:rsidRPr="00C668CD" w:rsidRDefault="00C668CD" w:rsidP="00C668CD">
            <w:pPr>
              <w:jc w:val="both"/>
              <w:rPr>
                <w:b/>
              </w:rPr>
            </w:pPr>
            <w:r w:rsidRPr="00C668CD">
              <w:rPr>
                <w:b/>
              </w:rPr>
              <w:t>Část B – Pobytové jazykové kurzy AJ v ČR</w:t>
            </w:r>
          </w:p>
          <w:p w:rsidR="00C668CD" w:rsidRDefault="00C668CD" w:rsidP="00C668CD">
            <w:pPr>
              <w:jc w:val="both"/>
            </w:pPr>
          </w:p>
          <w:p w:rsidR="00C668CD" w:rsidRDefault="00C668CD" w:rsidP="00C668CD">
            <w:pPr>
              <w:jc w:val="both"/>
            </w:pPr>
            <w:r>
              <w:t>Předmětem této části veřejné zakázky malého rozsahu je zajištění realizace intenzivních jazykových kurzů v CŘ souvisejících s dosažením výstupů projektu „Podpora profesního rozvoje pedagogických pracovníků Gymnázia Frýdlant“ (reg. č. CZ.1.07/1.3.52/01.0004).</w:t>
            </w:r>
          </w:p>
          <w:p w:rsidR="00C668CD" w:rsidRDefault="00C668CD" w:rsidP="00C668CD">
            <w:pPr>
              <w:jc w:val="both"/>
            </w:pPr>
          </w:p>
          <w:p w:rsidR="00C668CD" w:rsidRDefault="00C668CD" w:rsidP="00C668CD">
            <w:pPr>
              <w:jc w:val="both"/>
            </w:pPr>
            <w:r>
              <w:t>Jedná se celkem o 6 pobytových jazykových kurzů v České republice v rozsahu min. 20 výukových hodin včetně ubytování, stravování, kurzovného, výukových materiálů aj. v definovaných termínech a požadované kvalitě. Bližší specifikace je uvedena v příloze č. 1 této ZD.</w:t>
            </w:r>
          </w:p>
          <w:p w:rsidR="00C668CD" w:rsidRDefault="00C668CD" w:rsidP="00C668CD">
            <w:pPr>
              <w:jc w:val="both"/>
            </w:pPr>
          </w:p>
          <w:p w:rsidR="00CC7247" w:rsidRDefault="00C668CD" w:rsidP="008E3613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 xml:space="preserve">Předpokládaná cena zakázky je pro část </w:t>
            </w:r>
            <w:r w:rsidR="008E3613">
              <w:t>B</w:t>
            </w:r>
            <w:r>
              <w:t>: 48 000,00 Kč vč. DPH.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668CD" w:rsidRDefault="00C668CD" w:rsidP="00C668CD">
            <w:r>
              <w:rPr>
                <w:szCs w:val="20"/>
              </w:rPr>
              <w:t xml:space="preserve">Předpokládaná cena zakázky je pro část A: </w:t>
            </w:r>
            <w:r>
              <w:t>298 280</w:t>
            </w:r>
            <w:r w:rsidRPr="00F06CF9">
              <w:t>,</w:t>
            </w:r>
            <w:r>
              <w:t>00 Kč vč. DPH</w:t>
            </w:r>
            <w:r w:rsidRPr="00733C8F">
              <w:t>.</w:t>
            </w:r>
          </w:p>
          <w:p w:rsidR="00C668CD" w:rsidRDefault="00C668CD" w:rsidP="00C668CD">
            <w:r>
              <w:rPr>
                <w:szCs w:val="20"/>
              </w:rPr>
              <w:t xml:space="preserve">Předpokládaná cena zakázky je pro část B: </w:t>
            </w:r>
            <w:r>
              <w:t>48 000</w:t>
            </w:r>
            <w:r w:rsidRPr="00F06CF9">
              <w:t>,</w:t>
            </w:r>
            <w:r>
              <w:t>00 Kč vč. DPH</w:t>
            </w:r>
            <w:r w:rsidRPr="00733C8F">
              <w:t>.</w:t>
            </w:r>
          </w:p>
          <w:p w:rsidR="00CC7247" w:rsidRDefault="00CC7247" w:rsidP="00347149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C668CD" w:rsidRPr="00C668CD" w:rsidRDefault="00C668CD" w:rsidP="00C668CD">
            <w:pPr>
              <w:jc w:val="both"/>
              <w:rPr>
                <w:i/>
              </w:rPr>
            </w:pPr>
            <w:r w:rsidRPr="00C668CD">
              <w:rPr>
                <w:i/>
              </w:rPr>
              <w:t>Jedná se o veřejnou zakázku malého rozsahu, zadávanou v souladu s ust. §18 odst. 5 zákona, postupem nikoliv podle zákona č. 137/2006 Sb., o veřejných zakázkách, ve znění pozdějších předpisů (dále jen „zákon“) a pravidly Operačního programu Vzdělávání pro konkurenceschopnost (dostupných na www.msmt.cz).</w:t>
            </w:r>
          </w:p>
          <w:p w:rsidR="00C668CD" w:rsidRPr="00C668CD" w:rsidRDefault="00C668CD" w:rsidP="00C668CD">
            <w:pPr>
              <w:jc w:val="both"/>
              <w:rPr>
                <w:i/>
              </w:rPr>
            </w:pPr>
          </w:p>
          <w:p w:rsidR="007F7162" w:rsidRPr="004F31E7" w:rsidRDefault="00C668CD" w:rsidP="00C668CD">
            <w:pPr>
              <w:jc w:val="both"/>
              <w:rPr>
                <w:i/>
              </w:rPr>
            </w:pPr>
            <w:r w:rsidRPr="00C668CD">
              <w:rPr>
                <w:i/>
              </w:rPr>
              <w:t xml:space="preserve">Zadavatel upozorňuje, přestože se v této zadávací </w:t>
            </w:r>
            <w:r w:rsidRPr="00C668CD">
              <w:rPr>
                <w:i/>
              </w:rPr>
              <w:lastRenderedPageBreak/>
              <w:t>dokumentaci odkazuje na ustanovení zákona, není tato veřejná zakázka zadávaná postupem podle zákona, jak je uvedeno výše, a tudíž zadavatel nepostupuje ani podle ustanovení § 26 odst. 5 věta druhá zákona.</w:t>
            </w:r>
            <w:r w:rsidR="0028537B" w:rsidRPr="0028537B">
              <w:rPr>
                <w:i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B4584C">
              <w:rPr>
                <w:b/>
              </w:rPr>
              <w:lastRenderedPageBreak/>
              <w:t xml:space="preserve">Lhůta </w:t>
            </w:r>
            <w:r w:rsidR="00C06E96" w:rsidRPr="00B4584C">
              <w:rPr>
                <w:b/>
              </w:rPr>
              <w:t xml:space="preserve">a místo </w:t>
            </w:r>
            <w:r w:rsidRPr="00B4584C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B4584C" w:rsidRPr="00B4584C" w:rsidRDefault="00B4584C" w:rsidP="00B4584C">
            <w:pPr>
              <w:jc w:val="both"/>
              <w:rPr>
                <w:i/>
              </w:rPr>
            </w:pPr>
            <w:r w:rsidRPr="00B4584C">
              <w:rPr>
                <w:i/>
              </w:rPr>
              <w:t>MÍSTO PLNĚNÍ VEŘEJNÉ ZAKÁZKY</w:t>
            </w:r>
          </w:p>
          <w:p w:rsidR="00B4584C" w:rsidRPr="00B4584C" w:rsidRDefault="00B4584C" w:rsidP="00B4584C">
            <w:pPr>
              <w:jc w:val="both"/>
              <w:rPr>
                <w:i/>
              </w:rPr>
            </w:pPr>
          </w:p>
          <w:p w:rsidR="00B4584C" w:rsidRPr="00B4584C" w:rsidRDefault="00B4584C" w:rsidP="00B4584C">
            <w:pPr>
              <w:jc w:val="both"/>
              <w:rPr>
                <w:i/>
              </w:rPr>
            </w:pPr>
            <w:r w:rsidRPr="00B4584C">
              <w:rPr>
                <w:i/>
              </w:rPr>
              <w:t>Místo plnění veřejné zakázky pro část A a pro část B závisí na nabídce uchazečů.</w:t>
            </w:r>
          </w:p>
          <w:p w:rsidR="00B4584C" w:rsidRPr="00B4584C" w:rsidRDefault="00B4584C" w:rsidP="00B4584C">
            <w:pPr>
              <w:jc w:val="both"/>
              <w:rPr>
                <w:i/>
              </w:rPr>
            </w:pPr>
          </w:p>
          <w:p w:rsidR="00B4584C" w:rsidRPr="00B4584C" w:rsidRDefault="00B4584C" w:rsidP="00B4584C">
            <w:pPr>
              <w:jc w:val="both"/>
              <w:rPr>
                <w:i/>
              </w:rPr>
            </w:pPr>
            <w:r w:rsidRPr="00B4584C">
              <w:rPr>
                <w:i/>
              </w:rPr>
              <w:t>TERMÍN PLNĚNÍ VEŘEJNÉ ZAKÁZKY</w:t>
            </w:r>
          </w:p>
          <w:p w:rsidR="00B4584C" w:rsidRPr="00B4584C" w:rsidRDefault="00B4584C" w:rsidP="00B4584C">
            <w:pPr>
              <w:jc w:val="both"/>
              <w:rPr>
                <w:i/>
              </w:rPr>
            </w:pPr>
          </w:p>
          <w:p w:rsidR="00B4584C" w:rsidRPr="00B4584C" w:rsidRDefault="00B4584C" w:rsidP="00B4584C">
            <w:pPr>
              <w:rPr>
                <w:i/>
              </w:rPr>
            </w:pPr>
            <w:r w:rsidRPr="00B4584C">
              <w:rPr>
                <w:i/>
              </w:rPr>
              <w:t>Pro část A:</w:t>
            </w:r>
          </w:p>
          <w:p w:rsidR="00B4584C" w:rsidRPr="00B4584C" w:rsidRDefault="00B4584C" w:rsidP="00B4584C">
            <w:pPr>
              <w:rPr>
                <w:i/>
              </w:rPr>
            </w:pPr>
            <w:r w:rsidRPr="00B4584C">
              <w:rPr>
                <w:i/>
              </w:rPr>
              <w:t>Předpokládaný termín zahájení plnění:</w:t>
            </w:r>
            <w:r w:rsidRPr="00B4584C">
              <w:rPr>
                <w:i/>
              </w:rPr>
              <w:tab/>
              <w:t>18. 7. 2013</w:t>
            </w:r>
          </w:p>
          <w:p w:rsidR="00B4584C" w:rsidRPr="00B4584C" w:rsidRDefault="00B4584C" w:rsidP="00B4584C">
            <w:pPr>
              <w:rPr>
                <w:i/>
              </w:rPr>
            </w:pPr>
            <w:r>
              <w:rPr>
                <w:i/>
              </w:rPr>
              <w:t>Nejzazší termín ukončení plnění</w:t>
            </w:r>
            <w:r w:rsidRPr="00B4584C">
              <w:rPr>
                <w:i/>
              </w:rPr>
              <w:t>:</w:t>
            </w:r>
            <w:r w:rsidRPr="00B4584C">
              <w:rPr>
                <w:i/>
              </w:rPr>
              <w:tab/>
              <w:t>23. 3. 2014</w:t>
            </w:r>
          </w:p>
          <w:p w:rsidR="00B4584C" w:rsidRPr="00B4584C" w:rsidRDefault="00B4584C" w:rsidP="00B4584C">
            <w:pPr>
              <w:rPr>
                <w:i/>
              </w:rPr>
            </w:pPr>
          </w:p>
          <w:p w:rsidR="00B4584C" w:rsidRPr="00B4584C" w:rsidRDefault="00B4584C" w:rsidP="00B4584C">
            <w:pPr>
              <w:rPr>
                <w:i/>
              </w:rPr>
            </w:pPr>
            <w:r w:rsidRPr="00B4584C">
              <w:rPr>
                <w:i/>
              </w:rPr>
              <w:t>Pro část B:</w:t>
            </w:r>
          </w:p>
          <w:p w:rsidR="00B4584C" w:rsidRPr="00B4584C" w:rsidRDefault="00B4584C" w:rsidP="00B4584C">
            <w:pPr>
              <w:rPr>
                <w:i/>
              </w:rPr>
            </w:pPr>
            <w:r w:rsidRPr="00B4584C">
              <w:rPr>
                <w:i/>
              </w:rPr>
              <w:t>Předpokládaný termín zahájení</w:t>
            </w:r>
            <w:r>
              <w:rPr>
                <w:i/>
              </w:rPr>
              <w:t xml:space="preserve"> </w:t>
            </w:r>
            <w:r w:rsidRPr="00B4584C">
              <w:rPr>
                <w:i/>
              </w:rPr>
              <w:t>plnění:</w:t>
            </w:r>
            <w:r w:rsidRPr="00B4584C">
              <w:rPr>
                <w:i/>
              </w:rPr>
              <w:tab/>
              <w:t>1. 7. 2013</w:t>
            </w:r>
          </w:p>
          <w:p w:rsidR="00427B93" w:rsidRPr="004F31E7" w:rsidRDefault="00B4584C" w:rsidP="00B4584C">
            <w:pPr>
              <w:rPr>
                <w:i/>
              </w:rPr>
            </w:pPr>
            <w:r>
              <w:rPr>
                <w:i/>
              </w:rPr>
              <w:t>Nejzazší termín ukončení plnění</w:t>
            </w:r>
            <w:r w:rsidRPr="00B4584C">
              <w:rPr>
                <w:i/>
              </w:rPr>
              <w:t>:</w:t>
            </w:r>
            <w:r w:rsidRPr="00B4584C">
              <w:rPr>
                <w:i/>
              </w:rPr>
              <w:tab/>
              <w:t>16. 3. 2014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B4584C">
              <w:rPr>
                <w:b/>
              </w:rPr>
              <w:t>Místa dodání/převzetí nabídky</w:t>
            </w:r>
            <w:r w:rsidRPr="00B4584C">
              <w:t>:</w:t>
            </w:r>
          </w:p>
        </w:tc>
        <w:tc>
          <w:tcPr>
            <w:tcW w:w="5985" w:type="dxa"/>
          </w:tcPr>
          <w:p w:rsidR="00B4584C" w:rsidRDefault="00B4584C" w:rsidP="00B4584C">
            <w:pPr>
              <w:jc w:val="both"/>
            </w:pPr>
            <w:r>
              <w:t>Lhůta pro podání nabídek</w:t>
            </w:r>
            <w:r>
              <w:tab/>
              <w:t>:</w:t>
            </w:r>
            <w:r>
              <w:tab/>
              <w:t>11. 3. 2013, 12,00 hod.</w:t>
            </w:r>
          </w:p>
          <w:p w:rsidR="00B4584C" w:rsidRDefault="00B4584C" w:rsidP="00B4584C">
            <w:pPr>
              <w:jc w:val="both"/>
            </w:pPr>
            <w:r>
              <w:t>Místo pro podání nabídek</w:t>
            </w:r>
            <w:r>
              <w:tab/>
              <w:t>:</w:t>
            </w:r>
            <w:r>
              <w:tab/>
              <w:t>Gymnázium, Frýdlant, Mládeže 884, příspěvková organizace, Mládeže 884, 464 01, Frýdlant</w:t>
            </w:r>
          </w:p>
          <w:p w:rsidR="00B4584C" w:rsidRDefault="00B4584C" w:rsidP="00B4584C">
            <w:pPr>
              <w:jc w:val="both"/>
            </w:pPr>
          </w:p>
          <w:p w:rsidR="00427B93" w:rsidRPr="00427B93" w:rsidRDefault="00B4584C" w:rsidP="00B4584C">
            <w:pPr>
              <w:jc w:val="both"/>
            </w:pPr>
            <w:r>
              <w:t>Nabídky je možné podávat osobně sekretářce v sídle zadavatele ve všední dny vždy mezi 8,00 a 12,00 nebo poštou na adresu zadavatele. V případě osobního předání kontaktujte prosím školu předem telefonicky. Nabídku je nutné podat tak, aby byla do konce stanovené lhůty pro podání nabídek doručena a převzata zadavatelem. Nabídky, které budou zadavateli doručeny po skončení této lhůty, budou vyřazeny a nebudou zadavatelem hodnoceny.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2812C5" w:rsidRDefault="00C668CD" w:rsidP="00C668CD">
            <w:pPr>
              <w:pStyle w:val="Odstavecseseznamem"/>
              <w:ind w:left="0"/>
              <w:jc w:val="both"/>
              <w:rPr>
                <w:i/>
                <w:sz w:val="22"/>
                <w:szCs w:val="22"/>
              </w:rPr>
            </w:pPr>
            <w:r w:rsidRPr="00C668CD">
              <w:rPr>
                <w:i/>
                <w:sz w:val="22"/>
                <w:szCs w:val="22"/>
              </w:rPr>
              <w:t>Základním kritériem pro zadání veřejné zakázky je dle ustanovení § 78 odst. 1 písm. b) zákona nejnižší nabídková cena. Hodnocena bude samostatně celková výše nabídkové ceny vč. DPH pro jednotlivé části. Výše nabídkové ceny je konečná a nelze ji překročit.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dle zákona č. 137/2006 Sb., o veřejných zakázkách, ve znění pozdějších předpisů (dále jen „zákon“)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6.1 Základní kvalifikační předpoklady splňuje dodavatel podle § 53 odst. 1 písm. a) − k):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a)</w:t>
            </w:r>
            <w:r w:rsidRPr="00C668CD">
              <w:rPr>
                <w:i/>
                <w:sz w:val="24"/>
                <w:szCs w:val="24"/>
              </w:rPr>
              <w:tab/>
              <w:t xml:space="preserve">který nebyl pravomocně odsouzen pro trestný čin spáchaný ve prospěch organizované zločinecké skupiny, trestný čin účasti v organizované zločinecké skupině, legalizace výnosů z trestné činnosti, podílnictví, přijetí úplatku, podplacení, nepřímého úplatkářství, podvodu, </w:t>
            </w:r>
            <w:r w:rsidRPr="00C668CD">
              <w:rPr>
                <w:i/>
                <w:sz w:val="24"/>
                <w:szCs w:val="24"/>
              </w:rPr>
              <w:lastRenderedPageBreak/>
              <w:t>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b)</w:t>
            </w:r>
            <w:r w:rsidRPr="00C668CD">
              <w:rPr>
                <w:i/>
                <w:sz w:val="24"/>
                <w:szCs w:val="24"/>
              </w:rPr>
              <w:tab/>
      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c)</w:t>
            </w:r>
            <w:r w:rsidRPr="00C668CD">
              <w:rPr>
                <w:i/>
                <w:sz w:val="24"/>
                <w:szCs w:val="24"/>
              </w:rPr>
              <w:tab/>
              <w:t>který v posledních 3 letech nenaplnil skutkovou podstatu jednání nekalé soutěže formou podplácení podle zvláštního právního předpisu,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d)</w:t>
            </w:r>
            <w:r w:rsidRPr="00C668CD">
              <w:rPr>
                <w:i/>
                <w:sz w:val="24"/>
                <w:szCs w:val="24"/>
              </w:rPr>
              <w:tab/>
      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e)</w:t>
            </w:r>
            <w:r w:rsidRPr="00C668CD">
              <w:rPr>
                <w:i/>
                <w:sz w:val="24"/>
                <w:szCs w:val="24"/>
              </w:rPr>
              <w:tab/>
              <w:t>který není v likvidaci,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lastRenderedPageBreak/>
              <w:t>f)</w:t>
            </w:r>
            <w:r w:rsidRPr="00C668CD">
              <w:rPr>
                <w:i/>
                <w:sz w:val="24"/>
                <w:szCs w:val="24"/>
              </w:rPr>
              <w:tab/>
              <w:t xml:space="preserve">který nemá v evidenci daní zachyceny daňové nedoplatky, a to jak v České republice, tak 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i v zemi sídla, místa podnikání či bydliště dodavatele,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g)</w:t>
            </w:r>
            <w:r w:rsidRPr="00C668CD">
              <w:rPr>
                <w:i/>
                <w:sz w:val="24"/>
                <w:szCs w:val="24"/>
              </w:rPr>
              <w:tab/>
              <w:t xml:space="preserve">který nemá nedoplatek na pojistném a na penále na veřejné zdravotní pojištění, a to jak 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v České republice, tak k zemi sídla, místa podnikání či bydliště dodavatele,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h)</w:t>
            </w:r>
            <w:r w:rsidRPr="00C668CD">
              <w:rPr>
                <w:i/>
                <w:sz w:val="24"/>
                <w:szCs w:val="24"/>
              </w:rPr>
              <w:tab/>
              <w:t xml:space="preserve">který nemá nedoplatek na pojistném a na penále na sociální zabezpečení a příspěvku na státní politiku zaměstnanosti, a to jak v České republice, tak k zemi sídla, místa podnikání či bydliště dodavatele, 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i)</w:t>
            </w:r>
            <w:r w:rsidRPr="00C668CD">
              <w:rPr>
                <w:i/>
                <w:sz w:val="24"/>
                <w:szCs w:val="24"/>
              </w:rPr>
              <w:tab/>
              <w:t>který nebyl v posledních 3 letech pravomocně disciplinárně potrestán či mu nebylo pravomocně uloženo kárné opatření podle zvláštních právních předpisů, je-li požadováno prokázání odborné způsobilosti podle zvláštních právních předpisů podle § 54 písm. d); pokud dodavatel vykonává tuto činnost prostřednictvím odpovědného zástupce nebo jiné osoby odpovídající za činnost dodavatele, vztahuje se tento předpoklad na tyto osoby, a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j)</w:t>
            </w:r>
            <w:r w:rsidRPr="00C668CD">
              <w:rPr>
                <w:i/>
                <w:sz w:val="24"/>
                <w:szCs w:val="24"/>
              </w:rPr>
              <w:tab/>
              <w:t>který není veden v rejstříku osob se zákazem plnění veřejných zakázek,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k)</w:t>
            </w:r>
            <w:r w:rsidRPr="00C668CD">
              <w:rPr>
                <w:i/>
                <w:sz w:val="24"/>
                <w:szCs w:val="24"/>
              </w:rPr>
              <w:tab/>
              <w:t>kterému nebyla v posledních 3 letech pravomocně uložena pokuta za umožnění výkonu nelegální práce podle zvláštního právního předpisu.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Dodavatel prokazuje splnění základních kvalifikačních předpokladů dle písm. a) − k) předložením čestného prohlášení. (viz Příloha 2. Této výzvy) Tento doklad nesmí být ke dni podání nabídky starší 90 kalendářních dnů.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6.2 Profesní kvalifikační předpoklady podle § 54 zákona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Splnění profesních kvalifikačních předpokladů prokáže dodavatel, který předloží podle § 54 písm.: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a)</w:t>
            </w:r>
            <w:r w:rsidRPr="00C668CD">
              <w:rPr>
                <w:i/>
                <w:sz w:val="24"/>
                <w:szCs w:val="24"/>
              </w:rPr>
              <w:tab/>
              <w:t>výpis z obchodního rejstříku, pokud je v něm zapsán, či výpis z jiné obdobné evidence, pokud je v ní zapsán,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b)</w:t>
            </w:r>
            <w:r w:rsidRPr="00C668CD">
              <w:rPr>
                <w:i/>
                <w:sz w:val="24"/>
                <w:szCs w:val="24"/>
              </w:rPr>
              <w:tab/>
              <w:t>doklad o oprávnění k podnikání podle zvláštních právních předpisů v rozsahu odpovídajícím předmětu veřejné zakázky, zejména doklad prokazující příslušné živnostenské oprávnění či licenci.</w:t>
            </w: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</w:p>
          <w:p w:rsidR="00C668CD" w:rsidRPr="00C668CD" w:rsidRDefault="00C668CD" w:rsidP="00C668CD">
            <w:pPr>
              <w:pStyle w:val="Textpoznpodarou"/>
              <w:rPr>
                <w:i/>
                <w:sz w:val="24"/>
                <w:szCs w:val="24"/>
              </w:rPr>
            </w:pPr>
            <w:r w:rsidRPr="00C668CD">
              <w:rPr>
                <w:i/>
                <w:sz w:val="24"/>
                <w:szCs w:val="24"/>
              </w:rPr>
              <w:t>Dodavatel je povinen předložit doklady prokazující splnění profesních kvalifikačních předpokladů v prosté kopii. Výpis z obchodního rejstříku či jiné evidence nesmí být ke dni podání nabídky starší 90 kalendářních dnů.</w:t>
            </w:r>
          </w:p>
          <w:p w:rsidR="00CC7247" w:rsidRPr="00C51C87" w:rsidRDefault="00CC7247">
            <w:pPr>
              <w:pStyle w:val="Textpoznpodarou"/>
              <w:rPr>
                <w:i/>
                <w:sz w:val="24"/>
                <w:szCs w:val="24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C668CD" w:rsidP="00C668CD">
            <w:pPr>
              <w:jc w:val="both"/>
              <w:rPr>
                <w:i/>
              </w:rPr>
            </w:pPr>
            <w:r>
              <w:rPr>
                <w:i/>
              </w:rPr>
              <w:t>U</w:t>
            </w:r>
            <w:r w:rsidR="0028537B" w:rsidRPr="00C51C87">
              <w:rPr>
                <w:i/>
              </w:rPr>
              <w:t>chazeč ve své nabídce uved</w:t>
            </w:r>
            <w:r>
              <w:rPr>
                <w:i/>
              </w:rPr>
              <w:t>e</w:t>
            </w:r>
            <w:r w:rsidR="0028537B" w:rsidRPr="00C51C87">
              <w:rPr>
                <w:i/>
              </w:rPr>
              <w:t xml:space="preserve">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BA0E71" w:rsidRDefault="00BA0E71" w:rsidP="00BA0E71">
            <w:pPr>
              <w:jc w:val="both"/>
              <w:rPr>
                <w:i/>
              </w:rPr>
            </w:pPr>
            <w:r w:rsidRPr="00C51C87">
              <w:rPr>
                <w:i/>
              </w:rPr>
              <w:t>Požadavek, že nabídka musí být zadavateli podána v písemné formě. Požadavek na písemnou formu je považován za splněný tehdy, pokud je nabídka podepsána osobou oprávněnou jednat jménem uchazeče.</w:t>
            </w:r>
          </w:p>
          <w:p w:rsidR="00CC7247" w:rsidRDefault="00CC7247" w:rsidP="00C668CD">
            <w:pPr>
              <w:jc w:val="both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BA0E71" w:rsidRPr="00BA0E71" w:rsidRDefault="00BA0E71" w:rsidP="00BA0E71">
            <w:pPr>
              <w:jc w:val="both"/>
              <w:rPr>
                <w:i/>
                <w:sz w:val="22"/>
                <w:szCs w:val="22"/>
              </w:rPr>
            </w:pPr>
            <w:r w:rsidRPr="00BA0E71">
              <w:rPr>
                <w:i/>
                <w:sz w:val="22"/>
                <w:szCs w:val="22"/>
              </w:rPr>
              <w:t xml:space="preserve">Uchazeč stanoví nabídkovou cenu za každou část veřejné zakázky případně jako celkovou cenu včetně všech souvisejících činností. V této ceně musí být zahrnuty veškeré náklady nezbytné k plnění veřejné zakázky (viz příloha č. 1 této ZD) a tato cena bude stanovena jako „cena nejvýše přípustná“. </w:t>
            </w:r>
          </w:p>
          <w:p w:rsidR="00BA0E71" w:rsidRPr="00BA0E71" w:rsidRDefault="00BA0E71" w:rsidP="00BA0E71">
            <w:pPr>
              <w:jc w:val="both"/>
              <w:rPr>
                <w:i/>
                <w:sz w:val="22"/>
                <w:szCs w:val="22"/>
              </w:rPr>
            </w:pPr>
          </w:p>
          <w:p w:rsidR="00BA0E71" w:rsidRPr="00BA0E71" w:rsidRDefault="00BA0E71" w:rsidP="00BA0E71">
            <w:pPr>
              <w:jc w:val="both"/>
              <w:rPr>
                <w:i/>
                <w:sz w:val="22"/>
                <w:szCs w:val="22"/>
              </w:rPr>
            </w:pPr>
            <w:r w:rsidRPr="00BA0E71">
              <w:rPr>
                <w:i/>
                <w:sz w:val="22"/>
                <w:szCs w:val="22"/>
              </w:rPr>
              <w:t>Uchazeč odpovídá za úplnost specifikace veškerých činností souvisejících s plněním předmětu této veřejné zakázky při zpracování nabídkové ceny.</w:t>
            </w:r>
          </w:p>
          <w:p w:rsidR="00BA0E71" w:rsidRPr="00BA0E71" w:rsidRDefault="00BA0E71" w:rsidP="00BA0E71">
            <w:pPr>
              <w:jc w:val="both"/>
              <w:rPr>
                <w:i/>
                <w:sz w:val="22"/>
                <w:szCs w:val="22"/>
              </w:rPr>
            </w:pPr>
          </w:p>
          <w:p w:rsidR="00BA0E71" w:rsidRPr="00BA0E71" w:rsidRDefault="00BA0E71" w:rsidP="00BA0E71">
            <w:pPr>
              <w:jc w:val="both"/>
              <w:rPr>
                <w:i/>
                <w:sz w:val="22"/>
                <w:szCs w:val="22"/>
              </w:rPr>
            </w:pPr>
            <w:r w:rsidRPr="00BA0E71">
              <w:rPr>
                <w:i/>
                <w:sz w:val="22"/>
                <w:szCs w:val="22"/>
              </w:rPr>
              <w:t>Celková nabídková cena za každou část veřejné zakázky, o kterou se dodavatel uchází, bude uvedena v Kč jako nabídková cena včetně DPH. Nabídková cena za každou část zakázky bude uvedena na krycím listu nabídky (viz příloha č. 2 této ZD).</w:t>
            </w:r>
          </w:p>
          <w:p w:rsidR="00BA0E71" w:rsidRPr="00BA0E71" w:rsidRDefault="00BA0E71" w:rsidP="00BA0E71">
            <w:pPr>
              <w:jc w:val="both"/>
              <w:rPr>
                <w:i/>
                <w:sz w:val="22"/>
                <w:szCs w:val="22"/>
              </w:rPr>
            </w:pPr>
          </w:p>
          <w:p w:rsidR="00BA0E71" w:rsidRPr="00BA0E71" w:rsidRDefault="00BA0E71" w:rsidP="00BA0E71">
            <w:pPr>
              <w:jc w:val="both"/>
              <w:rPr>
                <w:i/>
                <w:sz w:val="22"/>
                <w:szCs w:val="22"/>
              </w:rPr>
            </w:pPr>
            <w:r w:rsidRPr="00BA0E71">
              <w:rPr>
                <w:i/>
                <w:sz w:val="22"/>
                <w:szCs w:val="22"/>
              </w:rPr>
              <w:t>Nabídková cena pro část A nesmí překročit částku 298 290,00 Kč vč. DPH.</w:t>
            </w:r>
          </w:p>
          <w:p w:rsidR="00DC4EE4" w:rsidRPr="006A4B4D" w:rsidRDefault="00BA0E71" w:rsidP="00BA0E71">
            <w:pPr>
              <w:jc w:val="both"/>
              <w:rPr>
                <w:i/>
                <w:sz w:val="22"/>
                <w:szCs w:val="22"/>
              </w:rPr>
            </w:pPr>
            <w:r w:rsidRPr="00BA0E71">
              <w:rPr>
                <w:i/>
                <w:sz w:val="22"/>
                <w:szCs w:val="22"/>
              </w:rPr>
              <w:t>Nabídková cena pro část B nesmí překročit částku 48 000,00 Kč vč. DPH.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BA0E71" w:rsidP="00C51C87">
            <w:pPr>
              <w:jc w:val="both"/>
              <w:rPr>
                <w:i/>
              </w:rPr>
            </w:pPr>
            <w:r w:rsidRPr="00C97C62">
              <w:rPr>
                <w:i/>
              </w:rPr>
              <w:t>Smlouva s 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2025 a po tuto dobu související doklady archivovat.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427B93" w:rsidRDefault="00BA0E71" w:rsidP="00BA0E71">
            <w:pPr>
              <w:jc w:val="both"/>
            </w:pPr>
            <w:r>
              <w:t>Viz Zadávací dokumentace a její přílohy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BA0E71" w:rsidRDefault="00BA0E71" w:rsidP="00992257">
            <w:pPr>
              <w:jc w:val="both"/>
            </w:pPr>
            <w:r w:rsidRPr="00BA0E71">
              <w:t>Zadávací dokumentace a její přílohy zašle kontaktní osoba Lucie Winklerová na vyžádání emailem či písemně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 xml:space="preserve">a v případě </w:t>
      </w:r>
      <w:r w:rsidR="00C44F89">
        <w:rPr>
          <w:b/>
          <w:bCs/>
          <w:i/>
          <w:iCs/>
        </w:rPr>
        <w:lastRenderedPageBreak/>
        <w:t>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60756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60756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194B02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194B02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194B02" w:rsidRDefault="00550F6A" w:rsidP="007212A4">
            <w:pPr>
              <w:rPr>
                <w:sz w:val="22"/>
                <w:szCs w:val="22"/>
              </w:rPr>
            </w:pPr>
            <w:hyperlink r:id="rId28" w:history="1">
              <w:r w:rsidR="007212A4" w:rsidRPr="00194B02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194B02" w:rsidRDefault="00550F6A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194B02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194B02" w:rsidRDefault="00550F6A" w:rsidP="007212A4">
            <w:pPr>
              <w:rPr>
                <w:color w:val="1F497D"/>
                <w:sz w:val="22"/>
                <w:szCs w:val="22"/>
              </w:rPr>
            </w:pPr>
            <w:hyperlink r:id="rId31" w:history="1">
              <w:r w:rsidR="007212A4" w:rsidRPr="00194B02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550F6A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194B02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194B02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194B02" w:rsidRPr="00854A0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194B02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550F6A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07503" w:rsidP="00DF12E5">
            <w:pPr>
              <w:ind w:left="57"/>
              <w:jc w:val="both"/>
            </w:pPr>
            <w:r>
              <w:t>Lucie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07503" w:rsidP="00DF12E5">
            <w:pPr>
              <w:ind w:left="57"/>
              <w:jc w:val="both"/>
            </w:pPr>
            <w:r>
              <w:t>Winklerová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07503" w:rsidP="00DF12E5">
            <w:pPr>
              <w:ind w:left="57"/>
              <w:jc w:val="both"/>
            </w:pPr>
            <w:r>
              <w:t>lwinklerova@gmail.com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07503" w:rsidP="00DF12E5">
            <w:pPr>
              <w:ind w:left="57"/>
              <w:jc w:val="both"/>
            </w:pPr>
            <w:r>
              <w:t>777 88 66 27</w:t>
            </w:r>
          </w:p>
        </w:tc>
      </w:tr>
    </w:tbl>
    <w:p w:rsidR="00427B93" w:rsidRPr="00DF12E5" w:rsidRDefault="00427B93" w:rsidP="00507503"/>
    <w:sectPr w:rsidR="00427B93" w:rsidRPr="00DF12E5" w:rsidSect="00DA74C3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BF" w:rsidRDefault="00D724BF" w:rsidP="002812C5">
      <w:r>
        <w:separator/>
      </w:r>
    </w:p>
  </w:endnote>
  <w:endnote w:type="continuationSeparator" w:id="0">
    <w:p w:rsidR="00D724BF" w:rsidRDefault="00D724BF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550F6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550F6A" w:rsidRPr="007F7162">
      <w:rPr>
        <w:b/>
        <w:sz w:val="20"/>
        <w:szCs w:val="20"/>
      </w:rPr>
      <w:fldChar w:fldCharType="separate"/>
    </w:r>
    <w:r w:rsidR="00C53177">
      <w:rPr>
        <w:b/>
        <w:noProof/>
        <w:sz w:val="20"/>
        <w:szCs w:val="20"/>
      </w:rPr>
      <w:t>1</w:t>
    </w:r>
    <w:r w:rsidR="00550F6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550F6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550F6A" w:rsidRPr="007F7162">
      <w:rPr>
        <w:b/>
        <w:sz w:val="20"/>
        <w:szCs w:val="20"/>
      </w:rPr>
      <w:fldChar w:fldCharType="separate"/>
    </w:r>
    <w:r w:rsidR="00C53177">
      <w:rPr>
        <w:b/>
        <w:noProof/>
        <w:sz w:val="20"/>
        <w:szCs w:val="20"/>
      </w:rPr>
      <w:t>8</w:t>
    </w:r>
    <w:r w:rsidR="00550F6A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BF" w:rsidRDefault="00D724BF" w:rsidP="002812C5">
      <w:r>
        <w:separator/>
      </w:r>
    </w:p>
  </w:footnote>
  <w:footnote w:type="continuationSeparator" w:id="0">
    <w:p w:rsidR="00D724BF" w:rsidRDefault="00D724BF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BA0E71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90E58"/>
    <w:rsid w:val="000A67D2"/>
    <w:rsid w:val="000B6326"/>
    <w:rsid w:val="000B7525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4B02"/>
    <w:rsid w:val="00195CBC"/>
    <w:rsid w:val="002019B8"/>
    <w:rsid w:val="00206227"/>
    <w:rsid w:val="00264044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24965"/>
    <w:rsid w:val="00427B93"/>
    <w:rsid w:val="00431EEB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07503"/>
    <w:rsid w:val="00516A2D"/>
    <w:rsid w:val="00533DD7"/>
    <w:rsid w:val="00540FED"/>
    <w:rsid w:val="00550F6A"/>
    <w:rsid w:val="00556014"/>
    <w:rsid w:val="00585DDB"/>
    <w:rsid w:val="005C5771"/>
    <w:rsid w:val="00611A73"/>
    <w:rsid w:val="00646355"/>
    <w:rsid w:val="006720F6"/>
    <w:rsid w:val="00690E80"/>
    <w:rsid w:val="0069259E"/>
    <w:rsid w:val="006938EE"/>
    <w:rsid w:val="006A4B4D"/>
    <w:rsid w:val="006F4E52"/>
    <w:rsid w:val="007212A4"/>
    <w:rsid w:val="00783852"/>
    <w:rsid w:val="007A37EA"/>
    <w:rsid w:val="007C4283"/>
    <w:rsid w:val="007F45E2"/>
    <w:rsid w:val="007F7162"/>
    <w:rsid w:val="008174A0"/>
    <w:rsid w:val="008A43A8"/>
    <w:rsid w:val="008C13DD"/>
    <w:rsid w:val="008D3BE9"/>
    <w:rsid w:val="008D5E3F"/>
    <w:rsid w:val="008E3613"/>
    <w:rsid w:val="008E5599"/>
    <w:rsid w:val="008F0558"/>
    <w:rsid w:val="00901E34"/>
    <w:rsid w:val="0091031E"/>
    <w:rsid w:val="00920F30"/>
    <w:rsid w:val="00922906"/>
    <w:rsid w:val="00925669"/>
    <w:rsid w:val="00930211"/>
    <w:rsid w:val="00933A28"/>
    <w:rsid w:val="009415FA"/>
    <w:rsid w:val="00944DB6"/>
    <w:rsid w:val="00957022"/>
    <w:rsid w:val="00992257"/>
    <w:rsid w:val="009B19C7"/>
    <w:rsid w:val="009D5FD0"/>
    <w:rsid w:val="009F63B0"/>
    <w:rsid w:val="00A42C7D"/>
    <w:rsid w:val="00A44F84"/>
    <w:rsid w:val="00A51049"/>
    <w:rsid w:val="00A60756"/>
    <w:rsid w:val="00A723E4"/>
    <w:rsid w:val="00A85CCB"/>
    <w:rsid w:val="00AB16BD"/>
    <w:rsid w:val="00AC7E9C"/>
    <w:rsid w:val="00AE5954"/>
    <w:rsid w:val="00B4584C"/>
    <w:rsid w:val="00B709E6"/>
    <w:rsid w:val="00B8015B"/>
    <w:rsid w:val="00B872B9"/>
    <w:rsid w:val="00BA0E71"/>
    <w:rsid w:val="00BC1EF1"/>
    <w:rsid w:val="00BC6FEC"/>
    <w:rsid w:val="00C06E96"/>
    <w:rsid w:val="00C436C8"/>
    <w:rsid w:val="00C44F89"/>
    <w:rsid w:val="00C461E0"/>
    <w:rsid w:val="00C51C87"/>
    <w:rsid w:val="00C53177"/>
    <w:rsid w:val="00C6600F"/>
    <w:rsid w:val="00C668CD"/>
    <w:rsid w:val="00C82BB8"/>
    <w:rsid w:val="00CA6DFE"/>
    <w:rsid w:val="00CC7247"/>
    <w:rsid w:val="00D00FAD"/>
    <w:rsid w:val="00D4002B"/>
    <w:rsid w:val="00D556B4"/>
    <w:rsid w:val="00D724BF"/>
    <w:rsid w:val="00DA74C3"/>
    <w:rsid w:val="00DC4EE4"/>
    <w:rsid w:val="00DE02DB"/>
    <w:rsid w:val="00DE1472"/>
    <w:rsid w:val="00DF12E5"/>
    <w:rsid w:val="00E033EF"/>
    <w:rsid w:val="00E27EDE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styleId="Siln">
    <w:name w:val="Strong"/>
    <w:uiPriority w:val="22"/>
    <w:qFormat/>
    <w:rsid w:val="00C66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trnka@kr-s.cz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47AA-B0CF-462E-A615-C4FAA09A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2280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15701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8</cp:revision>
  <cp:lastPrinted>2011-11-16T07:59:00Z</cp:lastPrinted>
  <dcterms:created xsi:type="dcterms:W3CDTF">2013-02-13T08:29:00Z</dcterms:created>
  <dcterms:modified xsi:type="dcterms:W3CDTF">2013-02-18T13:15:00Z</dcterms:modified>
</cp:coreProperties>
</file>