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6" w:type="dxa"/>
        <w:jc w:val="center"/>
        <w:tblInd w:w="6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71"/>
        <w:gridCol w:w="2317"/>
        <w:gridCol w:w="636"/>
        <w:gridCol w:w="674"/>
        <w:gridCol w:w="1100"/>
        <w:gridCol w:w="496"/>
        <w:gridCol w:w="2482"/>
      </w:tblGrid>
      <w:tr w:rsidR="007519EA" w:rsidRPr="0022287C" w:rsidTr="007C3009">
        <w:trPr>
          <w:trHeight w:val="292"/>
          <w:jc w:val="center"/>
        </w:trPr>
        <w:tc>
          <w:tcPr>
            <w:tcW w:w="9076" w:type="dxa"/>
            <w:gridSpan w:val="7"/>
            <w:vMerge w:val="restart"/>
            <w:shd w:val="clear" w:color="auto" w:fill="000080"/>
            <w:noWrap/>
            <w:vAlign w:val="center"/>
          </w:tcPr>
          <w:p w:rsidR="007519EA" w:rsidRPr="00DF791C" w:rsidRDefault="007519EA" w:rsidP="00E067AE">
            <w:pPr>
              <w:jc w:val="center"/>
              <w:rPr>
                <w:rFonts w:ascii="Verdana" w:hAnsi="Verdana"/>
                <w:b/>
                <w:bCs/>
              </w:rPr>
            </w:pPr>
            <w:r w:rsidRPr="00DF791C">
              <w:rPr>
                <w:rFonts w:ascii="Verdana" w:hAnsi="Verdana"/>
                <w:b/>
                <w:bCs/>
              </w:rPr>
              <w:t>KRYCÍ LIST NABÍDKY</w:t>
            </w:r>
            <w:r>
              <w:rPr>
                <w:rFonts w:ascii="Verdana" w:hAnsi="Verdana"/>
                <w:b/>
                <w:bCs/>
              </w:rPr>
              <w:t xml:space="preserve"> </w:t>
            </w:r>
          </w:p>
        </w:tc>
      </w:tr>
      <w:tr w:rsidR="007519EA" w:rsidRPr="0022287C" w:rsidTr="007C3009">
        <w:trPr>
          <w:trHeight w:val="292"/>
          <w:jc w:val="center"/>
        </w:trPr>
        <w:tc>
          <w:tcPr>
            <w:tcW w:w="9076" w:type="dxa"/>
            <w:gridSpan w:val="7"/>
            <w:vMerge/>
            <w:shd w:val="clear" w:color="auto" w:fill="000080"/>
            <w:vAlign w:val="center"/>
          </w:tcPr>
          <w:p w:rsidR="007519EA" w:rsidRPr="0022287C" w:rsidRDefault="007519EA" w:rsidP="00E067A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7519EA" w:rsidRPr="0022287C" w:rsidTr="007C3009">
        <w:trPr>
          <w:trHeight w:val="292"/>
          <w:jc w:val="center"/>
        </w:trPr>
        <w:tc>
          <w:tcPr>
            <w:tcW w:w="9076" w:type="dxa"/>
            <w:gridSpan w:val="7"/>
            <w:vMerge/>
            <w:shd w:val="clear" w:color="auto" w:fill="000080"/>
            <w:vAlign w:val="center"/>
          </w:tcPr>
          <w:p w:rsidR="007519EA" w:rsidRPr="0022287C" w:rsidRDefault="007519EA" w:rsidP="00E067A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7519EA" w:rsidRPr="0022287C" w:rsidTr="007C3009">
        <w:trPr>
          <w:trHeight w:val="204"/>
          <w:jc w:val="center"/>
        </w:trPr>
        <w:tc>
          <w:tcPr>
            <w:tcW w:w="9076" w:type="dxa"/>
            <w:gridSpan w:val="7"/>
            <w:shd w:val="clear" w:color="auto" w:fill="C0C0C0"/>
            <w:vAlign w:val="center"/>
          </w:tcPr>
          <w:p w:rsidR="007519EA" w:rsidRPr="0022287C" w:rsidRDefault="007519EA" w:rsidP="00E067A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287C">
              <w:rPr>
                <w:rFonts w:ascii="Verdana" w:hAnsi="Verdana"/>
                <w:b/>
                <w:bCs/>
                <w:sz w:val="18"/>
                <w:szCs w:val="18"/>
              </w:rPr>
              <w:t>Veřejná zakázka</w:t>
            </w:r>
          </w:p>
        </w:tc>
      </w:tr>
      <w:tr w:rsidR="007519EA" w:rsidRPr="0022287C" w:rsidTr="007C3009">
        <w:trPr>
          <w:trHeight w:val="292"/>
          <w:jc w:val="center"/>
        </w:trPr>
        <w:tc>
          <w:tcPr>
            <w:tcW w:w="9076" w:type="dxa"/>
            <w:gridSpan w:val="7"/>
            <w:vMerge w:val="restart"/>
            <w:shd w:val="clear" w:color="auto" w:fill="000080"/>
            <w:vAlign w:val="center"/>
          </w:tcPr>
          <w:p w:rsidR="007519EA" w:rsidRPr="0022287C" w:rsidRDefault="007519EA" w:rsidP="00E067A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zadávaná</w:t>
            </w:r>
            <w:r w:rsidRPr="0022287C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ve zjednodušeném podlimitním zadávacím řízení</w:t>
            </w:r>
            <w:r w:rsidRPr="0022287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dle § 38 </w:t>
            </w:r>
            <w:r w:rsidRPr="0022287C">
              <w:rPr>
                <w:rFonts w:ascii="Verdana" w:hAnsi="Verdana"/>
                <w:b/>
                <w:bCs/>
                <w:sz w:val="18"/>
                <w:szCs w:val="18"/>
              </w:rPr>
              <w:t>zák. č. 137/2006 Sb., o veřejných zakázkách, v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 znění pozdějších předpisů</w:t>
            </w:r>
          </w:p>
        </w:tc>
      </w:tr>
      <w:tr w:rsidR="007519EA" w:rsidRPr="0022287C" w:rsidTr="007C3009">
        <w:trPr>
          <w:trHeight w:val="292"/>
          <w:jc w:val="center"/>
        </w:trPr>
        <w:tc>
          <w:tcPr>
            <w:tcW w:w="9076" w:type="dxa"/>
            <w:gridSpan w:val="7"/>
            <w:vMerge/>
            <w:shd w:val="clear" w:color="auto" w:fill="000080"/>
            <w:vAlign w:val="center"/>
          </w:tcPr>
          <w:p w:rsidR="007519EA" w:rsidRPr="0022287C" w:rsidRDefault="007519EA" w:rsidP="00E067A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7519EA" w:rsidRPr="0022287C" w:rsidTr="007C3009">
        <w:trPr>
          <w:trHeight w:val="292"/>
          <w:jc w:val="center"/>
        </w:trPr>
        <w:tc>
          <w:tcPr>
            <w:tcW w:w="1371" w:type="dxa"/>
            <w:vMerge w:val="restart"/>
            <w:shd w:val="clear" w:color="auto" w:fill="000080"/>
            <w:vAlign w:val="center"/>
          </w:tcPr>
          <w:p w:rsidR="007519EA" w:rsidRPr="00337167" w:rsidRDefault="007519EA" w:rsidP="00E067A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37167">
              <w:rPr>
                <w:rFonts w:ascii="Verdana" w:hAnsi="Verdana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7705" w:type="dxa"/>
            <w:gridSpan w:val="6"/>
            <w:vMerge w:val="restart"/>
            <w:shd w:val="clear" w:color="auto" w:fill="auto"/>
            <w:vAlign w:val="center"/>
          </w:tcPr>
          <w:p w:rsidR="007519EA" w:rsidRPr="00266815" w:rsidRDefault="007519EA" w:rsidP="00E067A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6815">
              <w:rPr>
                <w:rFonts w:ascii="Verdana" w:hAnsi="Verdana"/>
                <w:b/>
                <w:caps/>
                <w:sz w:val="20"/>
                <w:szCs w:val="20"/>
              </w:rPr>
              <w:t>„</w:t>
            </w:r>
            <w:r w:rsidRPr="00266815">
              <w:rPr>
                <w:rFonts w:ascii="Verdana" w:hAnsi="Verdana"/>
                <w:b/>
                <w:sz w:val="20"/>
                <w:szCs w:val="20"/>
              </w:rPr>
              <w:t>Zajištění a realizace marketingové podpory informačně</w:t>
            </w:r>
          </w:p>
          <w:p w:rsidR="007519EA" w:rsidRPr="00266815" w:rsidRDefault="007519EA" w:rsidP="00E067A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66815">
              <w:rPr>
                <w:rFonts w:ascii="Verdana" w:hAnsi="Verdana"/>
                <w:b/>
                <w:sz w:val="20"/>
                <w:szCs w:val="20"/>
              </w:rPr>
              <w:t xml:space="preserve">poradenských služeb a podpory systémů ISA+ a </w:t>
            </w:r>
            <w:proofErr w:type="spellStart"/>
            <w:r w:rsidRPr="00266815">
              <w:rPr>
                <w:rFonts w:ascii="Verdana" w:hAnsi="Verdana"/>
                <w:b/>
                <w:sz w:val="20"/>
                <w:szCs w:val="20"/>
              </w:rPr>
              <w:t>eKariéra</w:t>
            </w:r>
            <w:proofErr w:type="spellEnd"/>
            <w:r w:rsidRPr="00266815">
              <w:rPr>
                <w:rFonts w:ascii="Verdana" w:hAnsi="Verdana"/>
                <w:b/>
                <w:sz w:val="20"/>
                <w:szCs w:val="20"/>
              </w:rPr>
              <w:t>+,</w:t>
            </w:r>
          </w:p>
          <w:p w:rsidR="007519EA" w:rsidRPr="00DF791C" w:rsidRDefault="007519EA" w:rsidP="00E067AE">
            <w:pPr>
              <w:pStyle w:val="Normln12"/>
              <w:jc w:val="center"/>
            </w:pPr>
            <w:r w:rsidRPr="00266815">
              <w:rPr>
                <w:rFonts w:cs="Arial"/>
                <w:sz w:val="20"/>
                <w:szCs w:val="20"/>
              </w:rPr>
              <w:t>vč. evaluace a zpětné vazby</w:t>
            </w:r>
            <w:r w:rsidRPr="00266815">
              <w:rPr>
                <w:sz w:val="20"/>
                <w:szCs w:val="20"/>
              </w:rPr>
              <w:t>“</w:t>
            </w:r>
          </w:p>
        </w:tc>
      </w:tr>
      <w:tr w:rsidR="007519EA" w:rsidRPr="0022287C" w:rsidTr="007C3009">
        <w:trPr>
          <w:trHeight w:val="243"/>
          <w:jc w:val="center"/>
        </w:trPr>
        <w:tc>
          <w:tcPr>
            <w:tcW w:w="1371" w:type="dxa"/>
            <w:vMerge/>
            <w:shd w:val="clear" w:color="auto" w:fill="000080"/>
            <w:vAlign w:val="center"/>
          </w:tcPr>
          <w:p w:rsidR="007519EA" w:rsidRPr="0022287C" w:rsidRDefault="007519EA" w:rsidP="00E067A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705" w:type="dxa"/>
            <w:gridSpan w:val="6"/>
            <w:vMerge/>
            <w:vAlign w:val="center"/>
          </w:tcPr>
          <w:p w:rsidR="007519EA" w:rsidRPr="0022287C" w:rsidRDefault="007519EA" w:rsidP="00E067A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7519EA" w:rsidRPr="0022287C" w:rsidTr="007C3009">
        <w:trPr>
          <w:trHeight w:val="304"/>
          <w:jc w:val="center"/>
        </w:trPr>
        <w:tc>
          <w:tcPr>
            <w:tcW w:w="9076" w:type="dxa"/>
            <w:gridSpan w:val="7"/>
            <w:shd w:val="clear" w:color="auto" w:fill="C0C0C0"/>
            <w:noWrap/>
            <w:vAlign w:val="center"/>
          </w:tcPr>
          <w:p w:rsidR="007519EA" w:rsidRPr="0022287C" w:rsidRDefault="007519EA" w:rsidP="00E067AE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287C">
              <w:rPr>
                <w:rFonts w:ascii="Verdana" w:hAnsi="Verdana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9076" w:type="dxa"/>
            <w:gridSpan w:val="7"/>
            <w:shd w:val="clear" w:color="auto" w:fill="C0C0C0"/>
            <w:noWrap/>
            <w:vAlign w:val="bottom"/>
          </w:tcPr>
          <w:p w:rsidR="007519EA" w:rsidRPr="0022287C" w:rsidRDefault="007519EA" w:rsidP="00E067A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2287C">
              <w:rPr>
                <w:rFonts w:ascii="Verdana" w:hAnsi="Verdana"/>
                <w:b/>
                <w:bCs/>
                <w:sz w:val="18"/>
                <w:szCs w:val="18"/>
              </w:rPr>
              <w:t>Zadavatel</w:t>
            </w:r>
          </w:p>
        </w:tc>
      </w:tr>
      <w:tr w:rsidR="007519EA" w:rsidRPr="0022287C" w:rsidTr="007C3009">
        <w:trPr>
          <w:trHeight w:val="300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b/>
                <w:bCs/>
                <w:cap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caps/>
                <w:sz w:val="20"/>
                <w:szCs w:val="20"/>
              </w:rPr>
              <w:t xml:space="preserve">Národní ústav </w:t>
            </w:r>
            <w:r>
              <w:rPr>
                <w:rFonts w:ascii="Verdana" w:hAnsi="Verdana"/>
                <w:b/>
                <w:bCs/>
                <w:caps/>
                <w:sz w:val="20"/>
                <w:szCs w:val="20"/>
              </w:rPr>
              <w:t> PRO VZDĚLÁVÁNÍ, ŠKOLSKÉ PORADENSKÉ ZAŘÍZENÍ A ZAŘÍZENÍ PRO DALŠÍ VZDĚLÁVÁNÍ PEDAGOGICKÝCH PRACOVNÍKŮ</w:t>
            </w:r>
          </w:p>
        </w:tc>
      </w:tr>
      <w:tr w:rsidR="007519EA" w:rsidRPr="0022287C" w:rsidTr="007C3009">
        <w:trPr>
          <w:trHeight w:val="300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Weilova 1271/6, 102 00</w:t>
            </w: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 Praha 10</w:t>
            </w:r>
          </w:p>
        </w:tc>
      </w:tr>
      <w:tr w:rsidR="007519EA" w:rsidRPr="0022287C" w:rsidTr="007C3009">
        <w:trPr>
          <w:trHeight w:val="300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>00022179</w:t>
            </w:r>
            <w:r w:rsidRPr="00E75D8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7519EA" w:rsidRPr="0022287C" w:rsidTr="007C3009">
        <w:trPr>
          <w:trHeight w:val="300"/>
          <w:jc w:val="center"/>
        </w:trPr>
        <w:tc>
          <w:tcPr>
            <w:tcW w:w="4998" w:type="dxa"/>
            <w:gridSpan w:val="4"/>
            <w:shd w:val="clear" w:color="auto" w:fill="000080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DF791C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DF791C">
              <w:rPr>
                <w:rFonts w:ascii="Verdana" w:hAnsi="Verdana"/>
                <w:sz w:val="20"/>
                <w:szCs w:val="20"/>
              </w:rPr>
              <w:t>Mgr.</w:t>
            </w:r>
            <w:r>
              <w:rPr>
                <w:rFonts w:ascii="Verdana" w:hAnsi="Verdana"/>
                <w:sz w:val="20"/>
                <w:szCs w:val="20"/>
              </w:rPr>
              <w:t xml:space="preserve"> Václav </w:t>
            </w:r>
            <w:r w:rsidRPr="00DF791C">
              <w:rPr>
                <w:rFonts w:ascii="Verdana" w:hAnsi="Verdana"/>
                <w:sz w:val="20"/>
                <w:szCs w:val="20"/>
              </w:rPr>
              <w:t>Hořejší, ředitel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9076" w:type="dxa"/>
            <w:gridSpan w:val="7"/>
            <w:shd w:val="clear" w:color="auto" w:fill="C0C0C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>Uchazeč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>Korespondenční adresa: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261"/>
          <w:jc w:val="center"/>
        </w:trPr>
        <w:tc>
          <w:tcPr>
            <w:tcW w:w="4998" w:type="dxa"/>
            <w:gridSpan w:val="4"/>
            <w:shd w:val="clear" w:color="auto" w:fill="000080"/>
            <w:noWrap/>
            <w:vAlign w:val="bottom"/>
          </w:tcPr>
          <w:p w:rsidR="007519EA" w:rsidRPr="00E75D88" w:rsidRDefault="007519EA" w:rsidP="00E067A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4078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204"/>
          <w:jc w:val="center"/>
        </w:trPr>
        <w:tc>
          <w:tcPr>
            <w:tcW w:w="9076" w:type="dxa"/>
            <w:gridSpan w:val="7"/>
            <w:shd w:val="clear" w:color="auto" w:fill="C0C0C0"/>
            <w:noWrap/>
            <w:vAlign w:val="center"/>
          </w:tcPr>
          <w:p w:rsidR="007519EA" w:rsidRPr="00E75D88" w:rsidRDefault="007519EA" w:rsidP="00E067A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za celé plnění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veřejné </w:t>
            </w: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>zakázky v CZK</w:t>
            </w:r>
          </w:p>
        </w:tc>
      </w:tr>
      <w:tr w:rsidR="007C3009" w:rsidRPr="0022287C" w:rsidTr="007C3009">
        <w:trPr>
          <w:trHeight w:val="204"/>
          <w:jc w:val="center"/>
        </w:trPr>
        <w:tc>
          <w:tcPr>
            <w:tcW w:w="3688" w:type="dxa"/>
            <w:gridSpan w:val="2"/>
            <w:shd w:val="clear" w:color="auto" w:fill="C0C0C0"/>
            <w:noWrap/>
            <w:vAlign w:val="center"/>
          </w:tcPr>
          <w:p w:rsidR="007C3009" w:rsidRPr="00E75D88" w:rsidRDefault="007C3009" w:rsidP="00E067A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410" w:type="dxa"/>
            <w:gridSpan w:val="3"/>
            <w:shd w:val="clear" w:color="auto" w:fill="C0C0C0"/>
            <w:noWrap/>
            <w:vAlign w:val="center"/>
          </w:tcPr>
          <w:p w:rsidR="007C3009" w:rsidRPr="00E75D88" w:rsidRDefault="007C3009" w:rsidP="00E067A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>Samostatně DPH (sazba ……… %):</w:t>
            </w:r>
          </w:p>
        </w:tc>
        <w:tc>
          <w:tcPr>
            <w:tcW w:w="2978" w:type="dxa"/>
            <w:gridSpan w:val="2"/>
            <w:shd w:val="clear" w:color="auto" w:fill="C0C0C0"/>
            <w:noWrap/>
            <w:vAlign w:val="center"/>
          </w:tcPr>
          <w:p w:rsidR="007C3009" w:rsidRPr="00E75D88" w:rsidRDefault="007C3009" w:rsidP="00E067A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7C3009" w:rsidRPr="0022287C" w:rsidTr="007C3009">
        <w:trPr>
          <w:trHeight w:val="1092"/>
          <w:jc w:val="center"/>
        </w:trPr>
        <w:tc>
          <w:tcPr>
            <w:tcW w:w="3688" w:type="dxa"/>
            <w:gridSpan w:val="2"/>
            <w:shd w:val="clear" w:color="auto" w:fill="auto"/>
            <w:noWrap/>
            <w:vAlign w:val="center"/>
          </w:tcPr>
          <w:p w:rsidR="007C3009" w:rsidRPr="00E75D88" w:rsidRDefault="007C3009" w:rsidP="00E067A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noWrap/>
            <w:vAlign w:val="center"/>
          </w:tcPr>
          <w:p w:rsidR="007C3009" w:rsidRPr="00E75D88" w:rsidRDefault="007C3009" w:rsidP="00E067A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978" w:type="dxa"/>
            <w:gridSpan w:val="2"/>
            <w:shd w:val="clear" w:color="auto" w:fill="auto"/>
            <w:noWrap/>
            <w:vAlign w:val="center"/>
          </w:tcPr>
          <w:p w:rsidR="007C3009" w:rsidRPr="00E75D88" w:rsidRDefault="007C3009" w:rsidP="00E067A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204"/>
          <w:jc w:val="center"/>
        </w:trPr>
        <w:tc>
          <w:tcPr>
            <w:tcW w:w="9076" w:type="dxa"/>
            <w:gridSpan w:val="7"/>
            <w:shd w:val="clear" w:color="auto" w:fill="C0C0C0"/>
            <w:noWrap/>
            <w:vAlign w:val="center"/>
          </w:tcPr>
          <w:p w:rsidR="007519EA" w:rsidRPr="00E75D88" w:rsidRDefault="007519EA" w:rsidP="00E067A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7519EA" w:rsidRPr="0022287C" w:rsidTr="007C3009">
        <w:trPr>
          <w:trHeight w:val="510"/>
          <w:jc w:val="center"/>
        </w:trPr>
        <w:tc>
          <w:tcPr>
            <w:tcW w:w="4324" w:type="dxa"/>
            <w:gridSpan w:val="3"/>
            <w:shd w:val="clear" w:color="auto" w:fill="000080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7519EA" w:rsidRPr="00E75D88" w:rsidRDefault="007519EA" w:rsidP="00E067A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519EA" w:rsidRPr="00E75D88" w:rsidRDefault="007519EA" w:rsidP="00E067A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.....................................</w:t>
            </w:r>
          </w:p>
        </w:tc>
        <w:tc>
          <w:tcPr>
            <w:tcW w:w="2482" w:type="dxa"/>
            <w:shd w:val="clear" w:color="auto" w:fill="auto"/>
            <w:vAlign w:val="bottom"/>
          </w:tcPr>
          <w:p w:rsidR="007519EA" w:rsidRPr="0022287C" w:rsidRDefault="007519EA" w:rsidP="00E067AE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datum, </w:t>
            </w:r>
            <w:r w:rsidRPr="0022287C">
              <w:rPr>
                <w:rFonts w:ascii="Verdana" w:hAnsi="Verdana"/>
                <w:sz w:val="18"/>
                <w:szCs w:val="18"/>
              </w:rPr>
              <w:t>razítko</w:t>
            </w:r>
          </w:p>
        </w:tc>
      </w:tr>
      <w:tr w:rsidR="007519EA" w:rsidRPr="0022287C" w:rsidTr="007C3009">
        <w:trPr>
          <w:trHeight w:val="340"/>
          <w:jc w:val="center"/>
        </w:trPr>
        <w:tc>
          <w:tcPr>
            <w:tcW w:w="4324" w:type="dxa"/>
            <w:gridSpan w:val="3"/>
            <w:shd w:val="clear" w:color="auto" w:fill="000080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4752" w:type="dxa"/>
            <w:gridSpan w:val="4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7519EA" w:rsidRPr="0022287C" w:rsidTr="007C3009">
        <w:trPr>
          <w:trHeight w:val="397"/>
          <w:jc w:val="center"/>
        </w:trPr>
        <w:tc>
          <w:tcPr>
            <w:tcW w:w="4324" w:type="dxa"/>
            <w:gridSpan w:val="3"/>
            <w:shd w:val="clear" w:color="auto" w:fill="000080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75D88">
              <w:rPr>
                <w:rFonts w:ascii="Verdana" w:hAnsi="Verdana"/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4752" w:type="dxa"/>
            <w:gridSpan w:val="4"/>
            <w:shd w:val="clear" w:color="auto" w:fill="auto"/>
            <w:vAlign w:val="center"/>
          </w:tcPr>
          <w:p w:rsidR="007519EA" w:rsidRPr="00E75D88" w:rsidRDefault="007519EA" w:rsidP="00E067AE">
            <w:pPr>
              <w:rPr>
                <w:rFonts w:ascii="Verdana" w:hAnsi="Verdana"/>
                <w:sz w:val="20"/>
                <w:szCs w:val="20"/>
              </w:rPr>
            </w:pPr>
            <w:r w:rsidRPr="00E75D88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7519EA" w:rsidRPr="007B2E50" w:rsidRDefault="007519EA" w:rsidP="007519EA">
      <w:pPr>
        <w:spacing w:line="360" w:lineRule="auto"/>
        <w:rPr>
          <w:rFonts w:ascii="Verdana" w:hAnsi="Verdana"/>
          <w:sz w:val="2"/>
          <w:szCs w:val="2"/>
        </w:rPr>
      </w:pPr>
    </w:p>
    <w:p w:rsidR="00C7543C" w:rsidRDefault="00C7543C"/>
    <w:sectPr w:rsidR="00C7543C" w:rsidSect="00E75D88">
      <w:headerReference w:type="even" r:id="rId4"/>
      <w:headerReference w:type="default" r:id="rId5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A28" w:rsidRPr="00845241" w:rsidRDefault="007C3009" w:rsidP="005F77F4">
    <w:pPr>
      <w:rPr>
        <w:b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2.25pt;height:110.25pt">
          <v:imagedata r:id="rId1" o:title="logo"/>
        </v:shape>
      </w:pict>
    </w:r>
  </w:p>
  <w:p w:rsidR="00C57A28" w:rsidRPr="0022287C" w:rsidRDefault="007C3009" w:rsidP="00E26AD8">
    <w:pPr>
      <w:pStyle w:val="Zhlav"/>
      <w:rPr>
        <w:rFonts w:ascii="Verdana" w:hAnsi="Verdana"/>
        <w:sz w:val="18"/>
        <w:szCs w:val="18"/>
      </w:rPr>
    </w:pPr>
    <w:r w:rsidRPr="0022287C">
      <w:rPr>
        <w:rFonts w:ascii="Verdana" w:hAnsi="Verdana"/>
        <w:sz w:val="18"/>
        <w:szCs w:val="18"/>
      </w:rPr>
      <w:t xml:space="preserve">Příloha č. </w:t>
    </w:r>
    <w:r>
      <w:rPr>
        <w:rFonts w:ascii="Verdana" w:hAnsi="Verdana"/>
        <w:sz w:val="18"/>
        <w:szCs w:val="18"/>
      </w:rPr>
      <w:t>1</w:t>
    </w:r>
    <w:r w:rsidRPr="0022287C">
      <w:rPr>
        <w:rFonts w:ascii="Verdana" w:hAnsi="Verdana"/>
        <w:sz w:val="18"/>
        <w:szCs w:val="18"/>
      </w:rPr>
      <w:t xml:space="preserve"> – Krycí list nabídky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7519EA"/>
    <w:rsid w:val="001B298C"/>
    <w:rsid w:val="007519EA"/>
    <w:rsid w:val="007C3009"/>
    <w:rsid w:val="00971D77"/>
    <w:rsid w:val="00AF2FF8"/>
    <w:rsid w:val="00B110C1"/>
    <w:rsid w:val="00C7543C"/>
    <w:rsid w:val="00D90CE9"/>
    <w:rsid w:val="00D9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19EA"/>
    <w:pPr>
      <w:spacing w:before="0"/>
      <w:jc w:val="left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519EA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ZhlavChar">
    <w:name w:val="Záhlaví Char"/>
    <w:basedOn w:val="Standardnpsmoodstavce"/>
    <w:link w:val="Zhlav"/>
    <w:rsid w:val="007519E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12">
    <w:name w:val="Normální 12"/>
    <w:basedOn w:val="Normln"/>
    <w:rsid w:val="007519EA"/>
    <w:pPr>
      <w:jc w:val="both"/>
    </w:pPr>
    <w:rPr>
      <w:rFonts w:ascii="Verdana" w:hAnsi="Verdana"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z.pokorny</dc:creator>
  <cp:lastModifiedBy>z.pokorny</cp:lastModifiedBy>
  <cp:revision>2</cp:revision>
  <dcterms:created xsi:type="dcterms:W3CDTF">2013-01-10T13:17:00Z</dcterms:created>
  <dcterms:modified xsi:type="dcterms:W3CDTF">2013-01-10T13:19:00Z</dcterms:modified>
</cp:coreProperties>
</file>