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00" w:rsidRPr="00AF6300" w:rsidRDefault="00AF6300" w:rsidP="00AF6300">
      <w:pPr>
        <w:pStyle w:val="Normlnweb"/>
        <w:spacing w:before="0" w:beforeAutospacing="0" w:after="0"/>
        <w:jc w:val="right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Příloha č. 2</w:t>
      </w:r>
      <w:r w:rsidR="00B90CFF">
        <w:rPr>
          <w:rFonts w:asciiTheme="minorHAnsi" w:hAnsiTheme="minorHAnsi" w:cstheme="minorHAnsi"/>
          <w:bCs/>
          <w:i/>
        </w:rPr>
        <w:t xml:space="preserve"> ZD</w:t>
      </w:r>
    </w:p>
    <w:p w:rsid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Název:</w:t>
      </w:r>
      <w:r w:rsidRPr="00662C9D">
        <w:rPr>
          <w:rFonts w:asciiTheme="minorHAnsi" w:hAnsiTheme="minorHAnsi" w:cstheme="minorHAnsi"/>
          <w:b/>
          <w:bCs/>
        </w:rPr>
        <w:tab/>
      </w:r>
      <w:r w:rsidRPr="00662C9D">
        <w:rPr>
          <w:rFonts w:asciiTheme="minorHAnsi" w:hAnsiTheme="minorHAnsi" w:cstheme="minorHAnsi"/>
          <w:b/>
          <w:bCs/>
        </w:rPr>
        <w:tab/>
        <w:t xml:space="preserve"> </w:t>
      </w:r>
    </w:p>
    <w:p w:rsidR="00662C9D" w:rsidRPr="00662C9D" w:rsidRDefault="00655DF0" w:rsidP="00662C9D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>Adresa:</w:t>
      </w:r>
      <w:r w:rsidRPr="00662C9D">
        <w:rPr>
          <w:rFonts w:asciiTheme="minorHAnsi" w:hAnsiTheme="minorHAnsi" w:cstheme="minorHAnsi"/>
          <w:bCs/>
        </w:rPr>
        <w:tab/>
      </w:r>
    </w:p>
    <w:p w:rsidR="00655DF0" w:rsidRP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Cs/>
        </w:rPr>
      </w:pPr>
    </w:p>
    <w:p w:rsid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IČ: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DIČ: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 xml:space="preserve">zastoupené: </w:t>
      </w:r>
      <w:r w:rsidRPr="00662C9D">
        <w:rPr>
          <w:rFonts w:asciiTheme="minorHAnsi" w:hAnsiTheme="minorHAnsi" w:cstheme="minorHAnsi"/>
          <w:bCs/>
        </w:rPr>
        <w:tab/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  <w:i/>
        </w:rPr>
      </w:pPr>
      <w:r w:rsidRPr="00662C9D">
        <w:rPr>
          <w:rFonts w:asciiTheme="minorHAnsi" w:hAnsiTheme="minorHAnsi" w:cstheme="minorHAnsi"/>
          <w:bCs/>
          <w:i/>
        </w:rPr>
        <w:t>dále jen „</w:t>
      </w:r>
      <w:r w:rsidRPr="00662C9D">
        <w:rPr>
          <w:rFonts w:asciiTheme="minorHAnsi" w:hAnsiTheme="minorHAnsi" w:cstheme="minorHAnsi"/>
          <w:b/>
          <w:bCs/>
          <w:i/>
        </w:rPr>
        <w:t>dodavatel</w:t>
      </w:r>
      <w:r w:rsidRPr="00662C9D">
        <w:rPr>
          <w:rFonts w:asciiTheme="minorHAnsi" w:hAnsiTheme="minorHAnsi" w:cstheme="minorHAnsi"/>
          <w:bCs/>
          <w:i/>
        </w:rPr>
        <w:t>“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 xml:space="preserve">a 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Prázdninová škola Lipnice, o. s.,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Jaromírova 51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proofErr w:type="gramStart"/>
      <w:r w:rsidRPr="00662C9D">
        <w:rPr>
          <w:rFonts w:asciiTheme="minorHAnsi" w:hAnsiTheme="minorHAnsi" w:cstheme="minorHAnsi"/>
        </w:rPr>
        <w:t>120 00  Praha</w:t>
      </w:r>
      <w:proofErr w:type="gramEnd"/>
      <w:r w:rsidRPr="00662C9D">
        <w:rPr>
          <w:rFonts w:asciiTheme="minorHAnsi" w:hAnsiTheme="minorHAnsi" w:cstheme="minorHAnsi"/>
        </w:rPr>
        <w:t xml:space="preserve"> 2 – Nusle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IČ: 00499099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DIČ: CZ00499099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zastoupené: Zdeňkou Holubcovou, manažerkou projektu Klíčový rok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  <w:i/>
        </w:rPr>
      </w:pPr>
      <w:r w:rsidRPr="00662C9D">
        <w:rPr>
          <w:rFonts w:asciiTheme="minorHAnsi" w:hAnsiTheme="minorHAnsi" w:cstheme="minorHAnsi"/>
          <w:i/>
        </w:rPr>
        <w:t>dále jen „</w:t>
      </w:r>
      <w:r w:rsidRPr="00662C9D">
        <w:rPr>
          <w:rFonts w:asciiTheme="minorHAnsi" w:hAnsiTheme="minorHAnsi" w:cstheme="minorHAnsi"/>
          <w:b/>
          <w:i/>
        </w:rPr>
        <w:t>objednavatel</w:t>
      </w:r>
      <w:r w:rsidRPr="00662C9D">
        <w:rPr>
          <w:rFonts w:asciiTheme="minorHAnsi" w:hAnsiTheme="minorHAnsi" w:cstheme="minorHAnsi"/>
          <w:i/>
        </w:rPr>
        <w:t>“,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62C9D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uzavírají tuto</w:t>
      </w:r>
    </w:p>
    <w:p w:rsidR="00655DF0" w:rsidRPr="00662C9D" w:rsidRDefault="00655DF0" w:rsidP="00655DF0">
      <w:pPr>
        <w:pStyle w:val="Normln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662C9D">
        <w:rPr>
          <w:rFonts w:asciiTheme="minorHAnsi" w:hAnsiTheme="minorHAnsi" w:cstheme="minorHAnsi"/>
          <w:b/>
          <w:bCs/>
          <w:sz w:val="32"/>
          <w:szCs w:val="32"/>
        </w:rPr>
        <w:t>Smlouvu o poskytování ubytovacích a stravovacích služeb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I.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Předmět smlouvy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62C9D" w:rsidRDefault="00655DF0" w:rsidP="00655DF0">
      <w:pPr>
        <w:spacing w:after="0"/>
        <w:ind w:left="357"/>
        <w:jc w:val="both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</w:rPr>
        <w:t xml:space="preserve">Předmětem této smlouvy je zajištění ubytovacích a stravovacích služeb v objektu </w:t>
      </w:r>
      <w:r w:rsidR="00662C9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</w:t>
      </w:r>
    </w:p>
    <w:p w:rsidR="00655DF0" w:rsidRPr="00662C9D" w:rsidRDefault="00881AEE" w:rsidP="00655DF0">
      <w:pPr>
        <w:spacing w:after="0"/>
        <w:ind w:left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</w:t>
      </w:r>
      <w:r w:rsidR="00466540">
        <w:rPr>
          <w:rFonts w:asciiTheme="minorHAnsi" w:hAnsiTheme="minorHAnsi" w:cstheme="minorHAnsi"/>
        </w:rPr>
        <w:t>Ústeck</w:t>
      </w:r>
      <w:r>
        <w:rPr>
          <w:rFonts w:asciiTheme="minorHAnsi" w:hAnsiTheme="minorHAnsi" w:cstheme="minorHAnsi"/>
        </w:rPr>
        <w:t xml:space="preserve">ém kraji </w:t>
      </w:r>
      <w:r w:rsidR="00655DF0" w:rsidRPr="00662C9D">
        <w:rPr>
          <w:rFonts w:asciiTheme="minorHAnsi" w:hAnsiTheme="minorHAnsi" w:cstheme="minorHAnsi"/>
        </w:rPr>
        <w:t xml:space="preserve">pro kurzy pro žáky </w:t>
      </w:r>
      <w:r w:rsidR="00466540">
        <w:rPr>
          <w:rFonts w:asciiTheme="minorHAnsi" w:hAnsiTheme="minorHAnsi" w:cstheme="minorHAnsi"/>
        </w:rPr>
        <w:t xml:space="preserve">2. stupně základních škol </w:t>
      </w:r>
      <w:r w:rsidR="00655DF0" w:rsidRPr="00662C9D">
        <w:rPr>
          <w:rFonts w:asciiTheme="minorHAnsi" w:hAnsiTheme="minorHAnsi" w:cstheme="minorHAnsi"/>
        </w:rPr>
        <w:t>a jejich pedagogy v rámci projektu Klíčový rok s registračním číslem</w:t>
      </w:r>
      <w:r w:rsidR="00655DF0" w:rsidRPr="00662C9D">
        <w:rPr>
          <w:rFonts w:asciiTheme="minorHAnsi" w:hAnsiTheme="minorHAnsi" w:cstheme="minorHAnsi"/>
          <w:b/>
        </w:rPr>
        <w:t xml:space="preserve"> </w:t>
      </w:r>
      <w:r w:rsidR="00655DF0" w:rsidRPr="00662C9D">
        <w:rPr>
          <w:rFonts w:asciiTheme="minorHAnsi" w:hAnsiTheme="minorHAnsi" w:cstheme="minorHAnsi"/>
        </w:rPr>
        <w:t xml:space="preserve">CZ.1.07/1.1.00/14.0146 pořádaných objednatelem. Objednavatel je na základě této </w:t>
      </w:r>
      <w:r w:rsidR="00466540">
        <w:rPr>
          <w:rFonts w:asciiTheme="minorHAnsi" w:hAnsiTheme="minorHAnsi" w:cstheme="minorHAnsi"/>
        </w:rPr>
        <w:t>S</w:t>
      </w:r>
      <w:r w:rsidR="00655DF0" w:rsidRPr="00662C9D">
        <w:rPr>
          <w:rFonts w:asciiTheme="minorHAnsi" w:hAnsiTheme="minorHAnsi" w:cstheme="minorHAnsi"/>
        </w:rPr>
        <w:t>mlouvy oprávněn využívat služby spojené se zajištěním ubytování, stravování, poskytnutím školících prostor a parkováním v níže uvedených termínech.</w:t>
      </w:r>
    </w:p>
    <w:p w:rsidR="00655DF0" w:rsidRP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II.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Místo a termín pobytu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</w:rPr>
      </w:pPr>
    </w:p>
    <w:p w:rsidR="00662C9D" w:rsidRDefault="00655DF0" w:rsidP="00662C9D">
      <w:pPr>
        <w:pStyle w:val="Normlnweb"/>
        <w:spacing w:before="0" w:beforeAutospacing="0" w:after="0"/>
        <w:ind w:left="284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  <w:b/>
        </w:rPr>
        <w:t xml:space="preserve">Místo pobytu: </w:t>
      </w:r>
    </w:p>
    <w:p w:rsidR="00655DF0" w:rsidRPr="00662C9D" w:rsidRDefault="00655DF0" w:rsidP="00662C9D">
      <w:pPr>
        <w:pStyle w:val="Normlnweb"/>
        <w:spacing w:before="0" w:beforeAutospacing="0" w:after="0"/>
        <w:ind w:left="284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</w:t>
      </w: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Za</w:t>
      </w:r>
      <w:r w:rsidR="000D1BC3">
        <w:rPr>
          <w:rFonts w:asciiTheme="minorHAnsi" w:hAnsiTheme="minorHAnsi" w:cstheme="minorHAnsi"/>
        </w:rPr>
        <w:t>kázka bude realizována v podobě</w:t>
      </w:r>
      <w:r w:rsidR="00662C9D">
        <w:rPr>
          <w:rFonts w:asciiTheme="minorHAnsi" w:hAnsiTheme="minorHAnsi" w:cstheme="minorHAnsi"/>
        </w:rPr>
        <w:t xml:space="preserve"> čtyř</w:t>
      </w:r>
      <w:r w:rsidRPr="00662C9D">
        <w:rPr>
          <w:rFonts w:asciiTheme="minorHAnsi" w:hAnsiTheme="minorHAnsi" w:cstheme="minorHAnsi"/>
          <w:b/>
        </w:rPr>
        <w:t xml:space="preserve"> pětidenních kurzů</w:t>
      </w:r>
      <w:r w:rsidRPr="00662C9D">
        <w:rPr>
          <w:rFonts w:asciiTheme="minorHAnsi" w:hAnsiTheme="minorHAnsi" w:cstheme="minorHAnsi"/>
        </w:rPr>
        <w:t xml:space="preserve"> (pondělí – pátek) v termínech: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850"/>
        <w:gridCol w:w="3119"/>
      </w:tblGrid>
      <w:tr w:rsidR="00655DF0" w:rsidRPr="00662C9D" w:rsidTr="00662C9D">
        <w:tc>
          <w:tcPr>
            <w:tcW w:w="817" w:type="dxa"/>
            <w:shd w:val="clear" w:color="auto" w:fill="auto"/>
          </w:tcPr>
          <w:p w:rsidR="00655DF0" w:rsidRPr="00662C9D" w:rsidRDefault="00655DF0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662C9D">
              <w:rPr>
                <w:rFonts w:asciiTheme="minorHAnsi" w:hAnsiTheme="minorHAnsi" w:cstheme="minorHAnsi"/>
                <w:b/>
              </w:rPr>
              <w:lastRenderedPageBreak/>
              <w:t>1.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8. – 12. 4. 2013</w:t>
            </w:r>
          </w:p>
        </w:tc>
        <w:tc>
          <w:tcPr>
            <w:tcW w:w="850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22. – 26. 4. 2013</w:t>
            </w:r>
          </w:p>
        </w:tc>
      </w:tr>
      <w:tr w:rsidR="00655DF0" w:rsidRPr="00662C9D" w:rsidTr="00662C9D">
        <w:tc>
          <w:tcPr>
            <w:tcW w:w="817" w:type="dxa"/>
            <w:shd w:val="clear" w:color="auto" w:fill="auto"/>
          </w:tcPr>
          <w:p w:rsidR="00655DF0" w:rsidRPr="00662C9D" w:rsidRDefault="00655DF0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662C9D">
              <w:rPr>
                <w:rFonts w:asciiTheme="minorHAnsi" w:hAnsiTheme="minorHAnsi" w:cstheme="minorHAnsi"/>
                <w:b/>
              </w:rPr>
              <w:t xml:space="preserve">2. 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 – 19. 4. 2013</w:t>
            </w:r>
          </w:p>
        </w:tc>
        <w:tc>
          <w:tcPr>
            <w:tcW w:w="850" w:type="dxa"/>
            <w:shd w:val="clear" w:color="auto" w:fill="auto"/>
          </w:tcPr>
          <w:p w:rsidR="00655DF0" w:rsidRPr="00662C9D" w:rsidRDefault="000D1BC3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13. – 17. 5. 2013</w:t>
            </w:r>
          </w:p>
        </w:tc>
      </w:tr>
    </w:tbl>
    <w:p w:rsidR="00655DF0" w:rsidRPr="00662C9D" w:rsidRDefault="00655DF0" w:rsidP="00655DF0">
      <w:pPr>
        <w:autoSpaceDE w:val="0"/>
        <w:autoSpaceDN w:val="0"/>
        <w:adjustRightInd w:val="0"/>
        <w:spacing w:after="0"/>
        <w:ind w:left="284" w:firstLine="708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Ve všech termínech předpokl</w:t>
      </w:r>
      <w:r w:rsidR="000D1BC3">
        <w:rPr>
          <w:rFonts w:asciiTheme="minorHAnsi" w:hAnsiTheme="minorHAnsi" w:cstheme="minorHAnsi"/>
          <w:szCs w:val="24"/>
        </w:rPr>
        <w:t>ádáme počet ubytovaných: max. 24</w:t>
      </w:r>
      <w:r w:rsidRPr="00662C9D">
        <w:rPr>
          <w:rFonts w:asciiTheme="minorHAnsi" w:hAnsiTheme="minorHAnsi" w:cstheme="minorHAnsi"/>
          <w:szCs w:val="24"/>
        </w:rPr>
        <w:t xml:space="preserve"> žáků + 1</w:t>
      </w:r>
      <w:r w:rsidR="00881AEE">
        <w:rPr>
          <w:rFonts w:asciiTheme="minorHAnsi" w:hAnsiTheme="minorHAnsi" w:cstheme="minorHAnsi"/>
          <w:szCs w:val="24"/>
        </w:rPr>
        <w:t xml:space="preserve"> – 2 pedagogové + 5 lektorů = 31</w:t>
      </w:r>
      <w:r w:rsidRPr="00662C9D">
        <w:rPr>
          <w:rFonts w:asciiTheme="minorHAnsi" w:hAnsiTheme="minorHAnsi" w:cstheme="minorHAnsi"/>
          <w:szCs w:val="24"/>
        </w:rPr>
        <w:t>.</w:t>
      </w:r>
    </w:p>
    <w:p w:rsidR="00655DF0" w:rsidRPr="00662C9D" w:rsidRDefault="00655DF0" w:rsidP="00655DF0">
      <w:pPr>
        <w:pStyle w:val="Odstavecseseznamem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Lektoři Prázdninové školy Lipnice přijíždějí zpravidla den před zahájením kurzu odpoledne.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Pedagogové a žáci přijíždějí první den přibližně v 10 hodin.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Odjezd všech účastníků poslední den pobytu přibližně ve 14 hodin.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708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trike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Objednavatel si vyhrazuje upřesnit konečný počet ubytovaných a hodinu příjezdu dodavateli zpravidla týden před zahájením pobytu. 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trike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Cs w:val="24"/>
          <w:highlight w:val="yellow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Ubytování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Žáci budou ve výše uvedených termínech ubytovaní ve dvojlůžkových až pětilůžkových pokojích. Neobsazená lůžka se neúčtují.</w:t>
      </w:r>
      <w:r w:rsidR="00466540">
        <w:rPr>
          <w:rFonts w:asciiTheme="minorHAnsi" w:hAnsiTheme="minorHAnsi" w:cstheme="minorHAnsi"/>
          <w:szCs w:val="24"/>
        </w:rPr>
        <w:t xml:space="preserve"> V případě účasti žáků na invalidním vozíku, </w:t>
      </w:r>
      <w:r w:rsidR="005A3104">
        <w:rPr>
          <w:rFonts w:asciiTheme="minorHAnsi" w:hAnsiTheme="minorHAnsi" w:cstheme="minorHAnsi"/>
          <w:szCs w:val="24"/>
        </w:rPr>
        <w:t>budou tito ubytovaní na bezbarié</w:t>
      </w:r>
      <w:r w:rsidR="00466540">
        <w:rPr>
          <w:rFonts w:asciiTheme="minorHAnsi" w:hAnsiTheme="minorHAnsi" w:cstheme="minorHAnsi"/>
          <w:szCs w:val="24"/>
        </w:rPr>
        <w:t>rovém pokoji se sociálním zařízením.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Pedagog či pedagogové budou ve výše uvedených termínech ubytovaní </w:t>
      </w:r>
      <w:r w:rsidR="00AF6300">
        <w:rPr>
          <w:rFonts w:asciiTheme="minorHAnsi" w:hAnsiTheme="minorHAnsi" w:cstheme="minorHAnsi"/>
          <w:szCs w:val="24"/>
        </w:rPr>
        <w:t>na samostatném</w:t>
      </w:r>
      <w:r w:rsidRPr="00662C9D">
        <w:rPr>
          <w:rFonts w:asciiTheme="minorHAnsi" w:hAnsiTheme="minorHAnsi" w:cstheme="minorHAnsi"/>
          <w:szCs w:val="24"/>
        </w:rPr>
        <w:t xml:space="preserve"> pokoji. Neobsazená lůžka se neúčtují.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Lektoři Prázdninové školy Lipnice mohou být ubytovaní v uvedených termínech na jednom pětilůžkovém pokoji, popř. na více pokojích. Neobsazená lůžka se neúčtují.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Ve výše uvedených termínech mají účastníci možnost ponechat zavazadla na pokojích po celou dobu pobytu.</w:t>
      </w:r>
    </w:p>
    <w:p w:rsidR="00655DF0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Celý objekt bude v daných termínech k dispozici pouze účastníkům </w:t>
      </w:r>
      <w:r w:rsidR="00AF6300">
        <w:rPr>
          <w:rFonts w:asciiTheme="minorHAnsi" w:hAnsiTheme="minorHAnsi" w:cstheme="minorHAnsi"/>
          <w:szCs w:val="24"/>
        </w:rPr>
        <w:t>kurzů</w:t>
      </w:r>
      <w:r w:rsidRPr="00662C9D">
        <w:rPr>
          <w:rFonts w:asciiTheme="minorHAnsi" w:hAnsiTheme="minorHAnsi" w:cstheme="minorHAnsi"/>
          <w:szCs w:val="24"/>
        </w:rPr>
        <w:t>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IV.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Další služby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Default="00655DF0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Během pobytu dodavatel umožní parkování osobních automobilů pro </w:t>
      </w:r>
      <w:r w:rsidR="00AF6300">
        <w:rPr>
          <w:rFonts w:asciiTheme="minorHAnsi" w:hAnsiTheme="minorHAnsi" w:cstheme="minorHAnsi"/>
          <w:szCs w:val="24"/>
        </w:rPr>
        <w:t>účastníky kurzů</w:t>
      </w:r>
      <w:r w:rsidRPr="00662C9D">
        <w:rPr>
          <w:rFonts w:asciiTheme="minorHAnsi" w:hAnsiTheme="minorHAnsi" w:cstheme="minorHAnsi"/>
          <w:szCs w:val="24"/>
        </w:rPr>
        <w:t xml:space="preserve"> v areálu ubytovacího zařízení zdarma.</w:t>
      </w:r>
    </w:p>
    <w:p w:rsidR="00D21BA3" w:rsidRPr="001A1322" w:rsidRDefault="00D21BA3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1A1322">
        <w:rPr>
          <w:rFonts w:asciiTheme="minorHAnsi" w:hAnsiTheme="minorHAnsi" w:cstheme="minorHAnsi"/>
          <w:szCs w:val="24"/>
        </w:rPr>
        <w:t>B</w:t>
      </w:r>
      <w:r w:rsidRPr="001A1322">
        <w:rPr>
          <w:rFonts w:asciiTheme="minorHAnsi" w:hAnsiTheme="minorHAnsi" w:cstheme="minorHAnsi"/>
          <w:szCs w:val="24"/>
        </w:rPr>
        <w:t>ěhem trvání kurzů neb</w:t>
      </w:r>
      <w:r w:rsidRPr="001A1322">
        <w:rPr>
          <w:rFonts w:asciiTheme="minorHAnsi" w:hAnsiTheme="minorHAnsi" w:cstheme="minorHAnsi"/>
          <w:szCs w:val="24"/>
        </w:rPr>
        <w:t>ude</w:t>
      </w:r>
      <w:r w:rsidRPr="001A1322">
        <w:rPr>
          <w:rFonts w:asciiTheme="minorHAnsi" w:hAnsiTheme="minorHAnsi" w:cstheme="minorHAnsi"/>
          <w:szCs w:val="24"/>
        </w:rPr>
        <w:t xml:space="preserve"> v ubytovacích ani stravovacích kapacitách re</w:t>
      </w:r>
      <w:r w:rsidRPr="001A1322">
        <w:rPr>
          <w:rFonts w:asciiTheme="minorHAnsi" w:hAnsiTheme="minorHAnsi" w:cstheme="minorHAnsi"/>
          <w:szCs w:val="24"/>
        </w:rPr>
        <w:t xml:space="preserve">alizovaná žádná další akce; </w:t>
      </w:r>
      <w:r w:rsidRPr="001A1322">
        <w:rPr>
          <w:rFonts w:asciiTheme="minorHAnsi" w:hAnsiTheme="minorHAnsi" w:cstheme="minorHAnsi"/>
          <w:szCs w:val="24"/>
        </w:rPr>
        <w:t>je-li součástí objektu</w:t>
      </w:r>
      <w:r w:rsidRPr="001A1322">
        <w:rPr>
          <w:rFonts w:asciiTheme="minorHAnsi" w:hAnsiTheme="minorHAnsi" w:cstheme="minorHAnsi"/>
          <w:szCs w:val="24"/>
        </w:rPr>
        <w:t xml:space="preserve"> </w:t>
      </w:r>
      <w:r w:rsidRPr="001A1322">
        <w:rPr>
          <w:rFonts w:asciiTheme="minorHAnsi" w:hAnsiTheme="minorHAnsi" w:cstheme="minorHAnsi"/>
          <w:szCs w:val="24"/>
        </w:rPr>
        <w:t>restaurační zařízení</w:t>
      </w:r>
      <w:r w:rsidRPr="001A1322">
        <w:rPr>
          <w:rFonts w:asciiTheme="minorHAnsi" w:hAnsiTheme="minorHAnsi" w:cstheme="minorHAnsi"/>
          <w:szCs w:val="24"/>
        </w:rPr>
        <w:t>,</w:t>
      </w:r>
      <w:r w:rsidRPr="001A1322">
        <w:rPr>
          <w:rFonts w:asciiTheme="minorHAnsi" w:hAnsiTheme="minorHAnsi" w:cstheme="minorHAnsi"/>
          <w:szCs w:val="24"/>
        </w:rPr>
        <w:t xml:space="preserve"> nebude </w:t>
      </w:r>
      <w:r w:rsidRPr="001A1322">
        <w:rPr>
          <w:rFonts w:asciiTheme="minorHAnsi" w:hAnsiTheme="minorHAnsi" w:cstheme="minorHAnsi"/>
          <w:szCs w:val="24"/>
        </w:rPr>
        <w:t xml:space="preserve">toto </w:t>
      </w:r>
      <w:r w:rsidRPr="001A1322">
        <w:rPr>
          <w:rFonts w:asciiTheme="minorHAnsi" w:hAnsiTheme="minorHAnsi" w:cstheme="minorHAnsi"/>
          <w:szCs w:val="24"/>
        </w:rPr>
        <w:t>otevřeno veřejnosti</w:t>
      </w:r>
      <w:r w:rsidRPr="001A1322">
        <w:rPr>
          <w:rFonts w:asciiTheme="minorHAnsi" w:hAnsiTheme="minorHAnsi" w:cstheme="minorHAnsi"/>
          <w:szCs w:val="24"/>
        </w:rPr>
        <w:t>.</w:t>
      </w:r>
    </w:p>
    <w:p w:rsidR="00D21BA3" w:rsidRPr="001A1322" w:rsidRDefault="001A1322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V</w:t>
      </w:r>
      <w:r w:rsidR="00D21BA3" w:rsidRPr="001A1322">
        <w:rPr>
          <w:rFonts w:asciiTheme="minorHAnsi" w:hAnsiTheme="minorHAnsi" w:cstheme="minorHAnsi"/>
          <w:szCs w:val="24"/>
        </w:rPr>
        <w:t xml:space="preserve"> těsné blízkosti areálu (tj. do 250 m od budovy, kde bude poskytováno ubytování), les, ve kterém se lze volně pohybovat se skupinou dětí – je tedy průchodný, s maximálním sklonem do 10 %, vhodný k pořádání </w:t>
      </w:r>
      <w:proofErr w:type="spellStart"/>
      <w:r w:rsidR="00D21BA3" w:rsidRPr="001A1322">
        <w:rPr>
          <w:rFonts w:asciiTheme="minorHAnsi" w:hAnsiTheme="minorHAnsi" w:cstheme="minorHAnsi"/>
          <w:szCs w:val="24"/>
        </w:rPr>
        <w:t>outdoorových</w:t>
      </w:r>
      <w:proofErr w:type="spellEnd"/>
      <w:r w:rsidR="00D21BA3" w:rsidRPr="001A1322">
        <w:rPr>
          <w:rFonts w:asciiTheme="minorHAnsi" w:hAnsiTheme="minorHAnsi" w:cstheme="minorHAnsi"/>
          <w:szCs w:val="24"/>
        </w:rPr>
        <w:t xml:space="preserve"> aktivit, které budou součástí programu</w:t>
      </w:r>
      <w:r>
        <w:rPr>
          <w:rFonts w:asciiTheme="minorHAnsi" w:hAnsiTheme="minorHAnsi" w:cstheme="minorHAnsi"/>
          <w:szCs w:val="24"/>
        </w:rPr>
        <w:t>.</w:t>
      </w:r>
    </w:p>
    <w:p w:rsidR="00D21BA3" w:rsidRPr="001A1322" w:rsidRDefault="001A1322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V</w:t>
      </w:r>
      <w:r w:rsidR="00D21BA3" w:rsidRPr="001A1322">
        <w:rPr>
          <w:rFonts w:asciiTheme="minorHAnsi" w:hAnsiTheme="minorHAnsi" w:cstheme="minorHAnsi"/>
          <w:szCs w:val="24"/>
        </w:rPr>
        <w:t xml:space="preserve"> těsné blízkosti areálu (tj. do 250 m od budovy, kde bude poskytováno ubytování), louka (tj. rovný travnatý prostor s možností pohybu o minimální velikosti 20 x 40m) vhodné k pořádání </w:t>
      </w:r>
      <w:proofErr w:type="spellStart"/>
      <w:r w:rsidR="00D21BA3" w:rsidRPr="001A1322">
        <w:rPr>
          <w:rFonts w:asciiTheme="minorHAnsi" w:hAnsiTheme="minorHAnsi" w:cstheme="minorHAnsi"/>
          <w:szCs w:val="24"/>
        </w:rPr>
        <w:t>outdoorových</w:t>
      </w:r>
      <w:proofErr w:type="spellEnd"/>
      <w:r w:rsidR="00D21BA3" w:rsidRPr="001A1322">
        <w:rPr>
          <w:rFonts w:asciiTheme="minorHAnsi" w:hAnsiTheme="minorHAnsi" w:cstheme="minorHAnsi"/>
          <w:szCs w:val="24"/>
        </w:rPr>
        <w:t xml:space="preserve"> aktivit, které budou součástí programu</w:t>
      </w:r>
      <w:r>
        <w:rPr>
          <w:rFonts w:asciiTheme="minorHAnsi" w:hAnsiTheme="minorHAnsi" w:cstheme="minorHAnsi"/>
          <w:szCs w:val="24"/>
        </w:rPr>
        <w:t>.</w:t>
      </w:r>
    </w:p>
    <w:p w:rsidR="00D21BA3" w:rsidRPr="001A1322" w:rsidRDefault="00D21BA3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1A1322">
        <w:rPr>
          <w:rFonts w:asciiTheme="minorHAnsi" w:hAnsiTheme="minorHAnsi" w:cstheme="minorHAnsi"/>
          <w:szCs w:val="24"/>
        </w:rPr>
        <w:t>Během pobytu dodavatel umožní účastníkům využívat venkovní prostory – louku či les</w:t>
      </w:r>
      <w:r w:rsidR="00064988">
        <w:rPr>
          <w:rFonts w:asciiTheme="minorHAnsi" w:hAnsiTheme="minorHAnsi" w:cstheme="minorHAnsi"/>
          <w:szCs w:val="24"/>
        </w:rPr>
        <w:t xml:space="preserve"> dle bodu 3 a 4</w:t>
      </w:r>
      <w:r w:rsidRPr="001A1322">
        <w:rPr>
          <w:rFonts w:asciiTheme="minorHAnsi" w:hAnsiTheme="minorHAnsi" w:cstheme="minorHAnsi"/>
          <w:szCs w:val="24"/>
        </w:rPr>
        <w:t>, jsou-li součástí ubytovacího zařízení.</w:t>
      </w:r>
    </w:p>
    <w:p w:rsidR="00D21BA3" w:rsidRPr="001A1322" w:rsidRDefault="00D21BA3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1A1322">
        <w:rPr>
          <w:rFonts w:asciiTheme="minorHAnsi" w:hAnsiTheme="minorHAnsi" w:cstheme="minorHAnsi"/>
          <w:szCs w:val="24"/>
        </w:rPr>
        <w:t xml:space="preserve">Pokud les či louka </w:t>
      </w:r>
      <w:r w:rsidR="00064988">
        <w:rPr>
          <w:rFonts w:asciiTheme="minorHAnsi" w:hAnsiTheme="minorHAnsi" w:cstheme="minorHAnsi"/>
          <w:szCs w:val="24"/>
        </w:rPr>
        <w:t>dle bodu 3 a 4</w:t>
      </w:r>
      <w:r w:rsidR="00064988">
        <w:rPr>
          <w:rFonts w:asciiTheme="minorHAnsi" w:hAnsiTheme="minorHAnsi" w:cstheme="minorHAnsi"/>
          <w:szCs w:val="24"/>
        </w:rPr>
        <w:t xml:space="preserve"> </w:t>
      </w:r>
      <w:r w:rsidRPr="001A1322">
        <w:rPr>
          <w:rFonts w:asciiTheme="minorHAnsi" w:hAnsiTheme="minorHAnsi" w:cstheme="minorHAnsi"/>
          <w:szCs w:val="24"/>
        </w:rPr>
        <w:t>není součástí ubytovacího zařízení, poskytovatel je povinen zajistit souhlas vlastníka lesa</w:t>
      </w:r>
      <w:r w:rsidR="00064988">
        <w:rPr>
          <w:rFonts w:asciiTheme="minorHAnsi" w:hAnsiTheme="minorHAnsi" w:cstheme="minorHAnsi"/>
          <w:szCs w:val="24"/>
        </w:rPr>
        <w:t xml:space="preserve"> či louky</w:t>
      </w:r>
      <w:r w:rsidRPr="001A1322">
        <w:rPr>
          <w:rFonts w:asciiTheme="minorHAnsi" w:hAnsiTheme="minorHAnsi" w:cstheme="minorHAnsi"/>
          <w:szCs w:val="24"/>
        </w:rPr>
        <w:t xml:space="preserve"> k provozování sportovních aktivit.</w:t>
      </w:r>
    </w:p>
    <w:p w:rsidR="00D21BA3" w:rsidRPr="001A1322" w:rsidRDefault="00064988" w:rsidP="001A1322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Dodavatel se po dobu konání kurzů zdrží činností, které by svou hlučností narušily možnost </w:t>
      </w:r>
      <w:r w:rsidR="00D21BA3" w:rsidRPr="001A1322">
        <w:rPr>
          <w:rFonts w:asciiTheme="minorHAnsi" w:hAnsiTheme="minorHAnsi" w:cstheme="minorHAnsi"/>
          <w:szCs w:val="24"/>
        </w:rPr>
        <w:t xml:space="preserve">pořizovat obrazový </w:t>
      </w:r>
      <w:r>
        <w:rPr>
          <w:rFonts w:asciiTheme="minorHAnsi" w:hAnsiTheme="minorHAnsi" w:cstheme="minorHAnsi"/>
          <w:szCs w:val="24"/>
        </w:rPr>
        <w:t xml:space="preserve">a zvukový </w:t>
      </w:r>
      <w:r w:rsidR="00D21BA3" w:rsidRPr="001A1322">
        <w:rPr>
          <w:rFonts w:asciiTheme="minorHAnsi" w:hAnsiTheme="minorHAnsi" w:cstheme="minorHAnsi"/>
          <w:szCs w:val="24"/>
        </w:rPr>
        <w:t xml:space="preserve">záznam </w:t>
      </w:r>
      <w:proofErr w:type="spellStart"/>
      <w:r w:rsidR="00D21BA3" w:rsidRPr="001A1322">
        <w:rPr>
          <w:rFonts w:asciiTheme="minorHAnsi" w:hAnsiTheme="minorHAnsi" w:cstheme="minorHAnsi"/>
          <w:szCs w:val="24"/>
        </w:rPr>
        <w:t>outdoorových</w:t>
      </w:r>
      <w:proofErr w:type="spellEnd"/>
      <w:r w:rsidR="00D21BA3" w:rsidRPr="001A1322">
        <w:rPr>
          <w:rFonts w:asciiTheme="minorHAnsi" w:hAnsiTheme="minorHAnsi" w:cstheme="minorHAnsi"/>
          <w:szCs w:val="24"/>
        </w:rPr>
        <w:t xml:space="preserve"> aktivit (absence hluku z přilehlého okolí).</w:t>
      </w:r>
    </w:p>
    <w:p w:rsidR="00D21BA3" w:rsidRDefault="00D21BA3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Stravování a občerstvení</w:t>
      </w:r>
    </w:p>
    <w:p w:rsidR="00655DF0" w:rsidRPr="00662C9D" w:rsidRDefault="00655DF0" w:rsidP="00655DF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486C4E" w:rsidRPr="00183DDB" w:rsidRDefault="00655DF0" w:rsidP="00486C4E">
      <w:pPr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62C9D">
        <w:rPr>
          <w:rFonts w:asciiTheme="minorHAnsi" w:hAnsiTheme="minorHAnsi" w:cstheme="minorHAnsi"/>
          <w:szCs w:val="24"/>
        </w:rPr>
        <w:t>Ve výše uvedených termínech pobytu bude dodavatelem zajištěno stravování formou plné penze</w:t>
      </w:r>
      <w:r w:rsidR="00486C4E">
        <w:rPr>
          <w:rFonts w:asciiTheme="minorHAnsi" w:hAnsiTheme="minorHAnsi" w:cstheme="minorHAnsi"/>
          <w:szCs w:val="24"/>
        </w:rPr>
        <w:t xml:space="preserve"> </w:t>
      </w:r>
      <w:r w:rsidR="00486C4E" w:rsidRPr="00183DDB">
        <w:rPr>
          <w:rFonts w:cs="Calibri"/>
        </w:rPr>
        <w:t>dle platných norem pro stravování dětí školního věku</w:t>
      </w:r>
      <w:r w:rsidR="00486C4E">
        <w:rPr>
          <w:rFonts w:cs="Calibri"/>
        </w:rPr>
        <w:t>:</w:t>
      </w:r>
      <w:r w:rsidR="00486C4E" w:rsidRPr="00183DDB">
        <w:rPr>
          <w:rFonts w:cs="Calibri"/>
        </w:rPr>
        <w:t xml:space="preserve"> </w:t>
      </w:r>
    </w:p>
    <w:p w:rsidR="00655DF0" w:rsidRPr="00662C9D" w:rsidRDefault="00655DF0" w:rsidP="00486C4E">
      <w:pPr>
        <w:tabs>
          <w:tab w:val="num" w:pos="720"/>
        </w:tabs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snídaně </w:t>
      </w:r>
      <w:r w:rsidRPr="00662C9D">
        <w:rPr>
          <w:rFonts w:asciiTheme="minorHAnsi" w:hAnsiTheme="minorHAnsi" w:cstheme="minorHAnsi"/>
          <w:szCs w:val="24"/>
        </w:rPr>
        <w:t>formou rozšířeného bufetu s teplými nápoji,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 xml:space="preserve">oběd (polévka, hlavní jídlo a jeden nápoj), 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>teplá večeře s jedním nápojem,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>dopolední a odpolední svačina (součástí ovoce nebo zelenina)</w:t>
      </w: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, </w:t>
      </w:r>
    </w:p>
    <w:p w:rsidR="00655DF0" w:rsidRPr="00662C9D" w:rsidRDefault="00AF630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>
        <w:rPr>
          <w:rFonts w:asciiTheme="minorHAnsi" w:eastAsia="Times New Roman" w:hAnsiTheme="minorHAnsi" w:cstheme="minorHAnsi"/>
          <w:szCs w:val="24"/>
          <w:lang w:eastAsia="cs-CZ"/>
        </w:rPr>
        <w:t>po celou dobu</w:t>
      </w:r>
      <w:r w:rsidR="00655DF0"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 pobytu bude zajištěn pitný režim pro účastníky (např. várnice se šťávou nebo čajem).</w:t>
      </w: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Default="00655DF0" w:rsidP="00486C4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486C4E">
        <w:rPr>
          <w:rFonts w:asciiTheme="minorHAnsi" w:eastAsia="Times New Roman" w:hAnsiTheme="minorHAnsi" w:cstheme="minorHAnsi"/>
          <w:szCs w:val="24"/>
          <w:lang w:eastAsia="cs-CZ"/>
        </w:rPr>
        <w:t xml:space="preserve">Stravování začíná pro lektory Prázdninové školy Lipnice v okamžiku příjezdu tj. obědem nebo večeří. </w:t>
      </w:r>
    </w:p>
    <w:p w:rsidR="00486C4E" w:rsidRPr="00486C4E" w:rsidRDefault="00486C4E" w:rsidP="00486C4E">
      <w:pPr>
        <w:pStyle w:val="Odstavecseseznamem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Default="00655DF0" w:rsidP="00486C4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486C4E">
        <w:rPr>
          <w:rFonts w:asciiTheme="minorHAnsi" w:eastAsia="Times New Roman" w:hAnsiTheme="minorHAnsi" w:cstheme="minorHAnsi"/>
          <w:szCs w:val="24"/>
          <w:lang w:eastAsia="cs-CZ"/>
        </w:rPr>
        <w:t>Pro žáky a pedagogy začíná v</w:t>
      </w:r>
      <w:r w:rsidR="00486C4E" w:rsidRPr="00486C4E">
        <w:rPr>
          <w:rFonts w:asciiTheme="minorHAnsi" w:eastAsia="Times New Roman" w:hAnsiTheme="minorHAnsi" w:cstheme="minorHAnsi"/>
          <w:szCs w:val="24"/>
          <w:lang w:eastAsia="cs-CZ"/>
        </w:rPr>
        <w:t xml:space="preserve"> pondělí</w:t>
      </w:r>
      <w:r w:rsidRPr="00486C4E">
        <w:rPr>
          <w:rFonts w:asciiTheme="minorHAnsi" w:eastAsia="Times New Roman" w:hAnsiTheme="minorHAnsi" w:cstheme="minorHAnsi"/>
          <w:szCs w:val="24"/>
          <w:lang w:eastAsia="cs-CZ"/>
        </w:rPr>
        <w:t xml:space="preserve"> stravování obědem. </w:t>
      </w:r>
    </w:p>
    <w:p w:rsidR="00486C4E" w:rsidRPr="00486C4E" w:rsidRDefault="00486C4E" w:rsidP="00486C4E">
      <w:pPr>
        <w:pStyle w:val="Odstavecseseznamem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Pr="00486C4E" w:rsidRDefault="00655DF0" w:rsidP="00486C4E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486C4E">
        <w:rPr>
          <w:rFonts w:asciiTheme="minorHAnsi" w:eastAsia="Times New Roman" w:hAnsiTheme="minorHAnsi" w:cstheme="minorHAnsi"/>
          <w:szCs w:val="24"/>
          <w:lang w:eastAsia="cs-CZ"/>
        </w:rPr>
        <w:t xml:space="preserve">Pro všechny účastníky končí stravování </w:t>
      </w:r>
      <w:r w:rsidR="00486C4E" w:rsidRPr="00486C4E">
        <w:rPr>
          <w:rFonts w:asciiTheme="minorHAnsi" w:eastAsia="Times New Roman" w:hAnsiTheme="minorHAnsi" w:cstheme="minorHAnsi"/>
          <w:szCs w:val="24"/>
          <w:lang w:eastAsia="cs-CZ"/>
        </w:rPr>
        <w:t>v pátek</w:t>
      </w:r>
      <w:r w:rsidRPr="00486C4E">
        <w:rPr>
          <w:rFonts w:asciiTheme="minorHAnsi" w:eastAsia="Times New Roman" w:hAnsiTheme="minorHAnsi" w:cstheme="minorHAnsi"/>
          <w:szCs w:val="24"/>
          <w:lang w:eastAsia="cs-CZ"/>
        </w:rPr>
        <w:t xml:space="preserve"> obědem.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Pr="00486C4E" w:rsidRDefault="00655DF0" w:rsidP="00486C4E">
      <w:pPr>
        <w:pStyle w:val="Odstavecseseznamem"/>
        <w:numPr>
          <w:ilvl w:val="0"/>
          <w:numId w:val="27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Cs w:val="24"/>
        </w:rPr>
      </w:pPr>
      <w:r w:rsidRPr="00486C4E">
        <w:rPr>
          <w:rFonts w:asciiTheme="minorHAnsi" w:hAnsiTheme="minorHAnsi" w:cstheme="minorHAnsi"/>
          <w:szCs w:val="24"/>
        </w:rPr>
        <w:t xml:space="preserve">Dodavatel dle požadavků zajistí vegetariánskou, </w:t>
      </w:r>
      <w:r w:rsidR="00662C9D" w:rsidRPr="00486C4E">
        <w:rPr>
          <w:rFonts w:asciiTheme="minorHAnsi" w:hAnsiTheme="minorHAnsi" w:cstheme="minorHAnsi"/>
          <w:szCs w:val="24"/>
        </w:rPr>
        <w:t>po</w:t>
      </w:r>
      <w:r w:rsidRPr="00486C4E">
        <w:rPr>
          <w:rFonts w:asciiTheme="minorHAnsi" w:hAnsiTheme="minorHAnsi" w:cstheme="minorHAnsi"/>
          <w:szCs w:val="24"/>
        </w:rPr>
        <w:t>př. bezlepkovou stravu. Takový požadavek bude nahlášen ze strany objednatele minimálně týden před začátkem pobytu.</w:t>
      </w:r>
    </w:p>
    <w:p w:rsidR="00486C4E" w:rsidRPr="00486C4E" w:rsidRDefault="00486C4E" w:rsidP="00486C4E">
      <w:pPr>
        <w:pStyle w:val="Odstavecseseznamem"/>
        <w:numPr>
          <w:ilvl w:val="0"/>
          <w:numId w:val="27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Cs w:val="24"/>
        </w:rPr>
      </w:pPr>
      <w:r w:rsidRPr="00486C4E">
        <w:rPr>
          <w:rFonts w:asciiTheme="minorHAnsi" w:hAnsiTheme="minorHAnsi" w:cstheme="minorHAnsi"/>
          <w:szCs w:val="24"/>
        </w:rPr>
        <w:lastRenderedPageBreak/>
        <w:t>S</w:t>
      </w:r>
      <w:r w:rsidRPr="00486C4E">
        <w:rPr>
          <w:rFonts w:asciiTheme="minorHAnsi" w:hAnsiTheme="minorHAnsi" w:cstheme="minorHAnsi"/>
          <w:szCs w:val="24"/>
        </w:rPr>
        <w:t>travování bude probíhat v jídelně</w:t>
      </w:r>
      <w:r w:rsidRPr="00486C4E">
        <w:rPr>
          <w:rFonts w:asciiTheme="minorHAnsi" w:hAnsiTheme="minorHAnsi" w:cstheme="minorHAnsi"/>
          <w:szCs w:val="24"/>
        </w:rPr>
        <w:t xml:space="preserve"> </w:t>
      </w:r>
      <w:r w:rsidRPr="00486C4E">
        <w:rPr>
          <w:rFonts w:asciiTheme="minorHAnsi" w:hAnsiTheme="minorHAnsi" w:cstheme="minorHAnsi"/>
          <w:szCs w:val="24"/>
        </w:rPr>
        <w:t>současn</w:t>
      </w:r>
      <w:r w:rsidRPr="00486C4E">
        <w:rPr>
          <w:rFonts w:asciiTheme="minorHAnsi" w:hAnsiTheme="minorHAnsi" w:cstheme="minorHAnsi"/>
          <w:szCs w:val="24"/>
        </w:rPr>
        <w:t>ě pro celou skupinu účastníků.</w:t>
      </w:r>
    </w:p>
    <w:p w:rsidR="00486C4E" w:rsidRPr="00486C4E" w:rsidRDefault="00486C4E" w:rsidP="00486C4E">
      <w:pPr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</w:p>
    <w:p w:rsidR="00486C4E" w:rsidRPr="00486C4E" w:rsidRDefault="00486C4E" w:rsidP="00486C4E">
      <w:pPr>
        <w:pStyle w:val="Odstavecseseznamem"/>
        <w:numPr>
          <w:ilvl w:val="0"/>
          <w:numId w:val="27"/>
        </w:numPr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Cs w:val="24"/>
        </w:rPr>
      </w:pPr>
      <w:r w:rsidRPr="00486C4E">
        <w:rPr>
          <w:rFonts w:asciiTheme="minorHAnsi" w:hAnsiTheme="minorHAnsi" w:cstheme="minorHAnsi"/>
          <w:szCs w:val="24"/>
        </w:rPr>
        <w:t>stravování bude probíhat v časech, které sdělí ubytovateli hlavní lektor kurzu.</w:t>
      </w:r>
    </w:p>
    <w:p w:rsidR="00486C4E" w:rsidRPr="00662C9D" w:rsidRDefault="00486C4E" w:rsidP="00486C4E">
      <w:pPr>
        <w:tabs>
          <w:tab w:val="num" w:pos="720"/>
        </w:tabs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Konferenční služby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Ve výše uvedeném termínu se dodavatel zavazuje poskytnout školící prostory – </w:t>
      </w:r>
      <w:r w:rsidRPr="00662C9D">
        <w:rPr>
          <w:rFonts w:asciiTheme="minorHAnsi" w:hAnsiTheme="minorHAnsi" w:cstheme="minorHAnsi"/>
          <w:i/>
          <w:szCs w:val="24"/>
        </w:rPr>
        <w:t xml:space="preserve">uzamykatelnou místnost </w:t>
      </w:r>
      <w:r w:rsidR="00466540">
        <w:rPr>
          <w:rFonts w:asciiTheme="minorHAnsi" w:hAnsiTheme="minorHAnsi" w:cstheme="minorHAnsi"/>
          <w:i/>
          <w:szCs w:val="24"/>
        </w:rPr>
        <w:t>o minimálních rozměrech 7 x 10 m.</w:t>
      </w:r>
      <w:r w:rsidRPr="00662C9D">
        <w:rPr>
          <w:rFonts w:asciiTheme="minorHAnsi" w:hAnsiTheme="minorHAnsi" w:cstheme="minorHAnsi"/>
          <w:szCs w:val="24"/>
        </w:rPr>
        <w:t xml:space="preserve">. </w:t>
      </w: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Místnost musí splňovat následující požadavky: 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je vybavena stoly a židlemi, které mohou být variabilně uspořádány, 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zásuvky pro připojení dataprojektoru a notebooků,</w:t>
      </w:r>
    </w:p>
    <w:p w:rsidR="00655DF0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dostatečné osvětlení </w:t>
      </w:r>
      <w:r w:rsidR="00466540">
        <w:rPr>
          <w:rFonts w:asciiTheme="minorHAnsi" w:hAnsiTheme="minorHAnsi" w:cstheme="minorHAnsi"/>
          <w:szCs w:val="24"/>
        </w:rPr>
        <w:t xml:space="preserve">denním světlem </w:t>
      </w:r>
      <w:r w:rsidRPr="00662C9D">
        <w:rPr>
          <w:rFonts w:asciiTheme="minorHAnsi" w:hAnsiTheme="minorHAnsi" w:cstheme="minorHAnsi"/>
          <w:szCs w:val="24"/>
        </w:rPr>
        <w:t>a funkční zastínění oken pro potřebu projekce, regulovaná teplota a větratelnost,</w:t>
      </w:r>
    </w:p>
    <w:p w:rsidR="00466540" w:rsidRPr="00D67F61" w:rsidRDefault="00466540" w:rsidP="00466540">
      <w:pPr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Calibri"/>
          <w:bCs/>
        </w:rPr>
      </w:pPr>
      <w:r w:rsidRPr="00D67F61">
        <w:rPr>
          <w:rFonts w:cs="Calibri"/>
          <w:bCs/>
        </w:rPr>
        <w:t>dostatečné osvětlení umělým světlem vyhovujícím potřebám školení a především příslušným právním předpisům (</w:t>
      </w:r>
      <w:r w:rsidR="00BE764F">
        <w:rPr>
          <w:rFonts w:cs="Calibri"/>
          <w:bCs/>
        </w:rPr>
        <w:t>zákon</w:t>
      </w:r>
      <w:r w:rsidRPr="00D67F61">
        <w:rPr>
          <w:rFonts w:cs="Calibri"/>
          <w:bCs/>
        </w:rPr>
        <w:t xml:space="preserve"> č. 258/2000 Sb. včetně prováděcích předpisů);</w:t>
      </w:r>
    </w:p>
    <w:p w:rsidR="00466540" w:rsidRPr="00BB6D35" w:rsidRDefault="00466540" w:rsidP="00466540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F2CAA">
        <w:rPr>
          <w:rFonts w:cs="Calibri"/>
          <w:bCs/>
        </w:rPr>
        <w:t>místnost bude po dobu pobytu výhradně k dispozici pro účely školení;</w:t>
      </w:r>
    </w:p>
    <w:p w:rsidR="00466540" w:rsidRPr="00183DDB" w:rsidRDefault="00466540" w:rsidP="00466540">
      <w:pPr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183DDB">
        <w:rPr>
          <w:rFonts w:cs="Calibri"/>
          <w:bCs/>
        </w:rPr>
        <w:t xml:space="preserve">tato místnost bude zcela oddělená od jídelny (tzn. zděnou stěnou </w:t>
      </w:r>
      <w:r w:rsidR="009911E7">
        <w:rPr>
          <w:rFonts w:cs="Calibri"/>
          <w:bCs/>
        </w:rPr>
        <w:t>– ne pouze zašupovacími dveřmi).</w:t>
      </w: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Dodavatel poskytne pro potřeby lektorů </w:t>
      </w:r>
      <w:r w:rsidRPr="00662C9D">
        <w:rPr>
          <w:rFonts w:asciiTheme="minorHAnsi" w:hAnsiTheme="minorHAnsi" w:cstheme="minorHAnsi"/>
          <w:i/>
          <w:szCs w:val="24"/>
        </w:rPr>
        <w:t>další uzamykatelnou místnost</w:t>
      </w:r>
      <w:r w:rsidR="00662C9D">
        <w:rPr>
          <w:rFonts w:asciiTheme="minorHAnsi" w:hAnsiTheme="minorHAnsi" w:cstheme="minorHAnsi"/>
          <w:szCs w:val="24"/>
        </w:rPr>
        <w:t xml:space="preserve"> vybavenou stolem, židlemi a elektrickými</w:t>
      </w:r>
      <w:r w:rsidRPr="00662C9D">
        <w:rPr>
          <w:rFonts w:asciiTheme="minorHAnsi" w:hAnsiTheme="minorHAnsi" w:cstheme="minorHAnsi"/>
          <w:szCs w:val="24"/>
        </w:rPr>
        <w:t xml:space="preserve"> zásuvkami pro připojení notebooků (určenou pro porady, uskladnění materiálu v průběhu kurzu i mezi termíny konání jednotlivých kurzů).</w:t>
      </w: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Obě místnosti podle bodu 1 a 2 jsou součástí ubytovacího zařízení a jsou odlišné od stravovacích prostor.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881AEE" w:rsidRDefault="00881AEE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Cena a platby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 xml:space="preserve"> </w:t>
      </w:r>
    </w:p>
    <w:p w:rsidR="005A3104" w:rsidRPr="005A3104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Předpokládaná cena za ubytování a s</w:t>
      </w:r>
      <w:r w:rsidRPr="00662C9D">
        <w:rPr>
          <w:rFonts w:asciiTheme="minorHAnsi" w:hAnsiTheme="minorHAnsi" w:cstheme="minorHAnsi"/>
          <w:bCs/>
        </w:rPr>
        <w:t xml:space="preserve">travování a poskytnutí školících prostor v uvedených termínech na základě </w:t>
      </w:r>
      <w:r w:rsidR="009911E7">
        <w:rPr>
          <w:rFonts w:asciiTheme="minorHAnsi" w:hAnsiTheme="minorHAnsi" w:cstheme="minorHAnsi"/>
        </w:rPr>
        <w:t>této S</w:t>
      </w:r>
      <w:r w:rsidR="005A3104">
        <w:rPr>
          <w:rFonts w:asciiTheme="minorHAnsi" w:hAnsiTheme="minorHAnsi" w:cstheme="minorHAnsi"/>
        </w:rPr>
        <w:t>mlouvy  činí</w:t>
      </w:r>
      <w:r w:rsidRPr="00662C9D">
        <w:rPr>
          <w:rFonts w:asciiTheme="minorHAnsi" w:hAnsiTheme="minorHAnsi" w:cstheme="minorHAnsi"/>
        </w:rPr>
        <w:t xml:space="preserve"> </w:t>
      </w:r>
    </w:p>
    <w:p w:rsidR="005A3104" w:rsidRPr="005A3104" w:rsidRDefault="00655DF0" w:rsidP="005A3104">
      <w:pPr>
        <w:pStyle w:val="Normlnweb"/>
        <w:numPr>
          <w:ilvl w:val="0"/>
          <w:numId w:val="19"/>
        </w:numPr>
        <w:spacing w:before="0" w:beforeAutospacing="0" w:after="0" w:line="276" w:lineRule="auto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 xml:space="preserve">pro </w:t>
      </w:r>
      <w:r w:rsidR="005A3104">
        <w:rPr>
          <w:rFonts w:asciiTheme="minorHAnsi" w:hAnsiTheme="minorHAnsi" w:cstheme="minorHAnsi"/>
        </w:rPr>
        <w:t>26 osob/ 1 kurz</w:t>
      </w:r>
      <w:r w:rsidR="005A3104" w:rsidRPr="00662C9D">
        <w:rPr>
          <w:rFonts w:asciiTheme="minorHAnsi" w:hAnsiTheme="minorHAnsi" w:cstheme="minorHAnsi"/>
        </w:rPr>
        <w:t xml:space="preserve"> </w:t>
      </w:r>
      <w:r w:rsidR="005A3104">
        <w:rPr>
          <w:rFonts w:asciiTheme="minorHAnsi" w:hAnsiTheme="minorHAnsi" w:cstheme="minorHAnsi"/>
        </w:rPr>
        <w:t>………………….</w:t>
      </w:r>
      <w:r w:rsidR="00E83A94">
        <w:rPr>
          <w:rFonts w:asciiTheme="minorHAnsi" w:hAnsiTheme="minorHAnsi" w:cstheme="minorHAnsi"/>
        </w:rPr>
        <w:t xml:space="preserve"> Kč bez DPH, tj. </w:t>
      </w:r>
      <w:r w:rsidR="005A3104" w:rsidRPr="00662C9D">
        <w:rPr>
          <w:rFonts w:asciiTheme="minorHAnsi" w:hAnsiTheme="minorHAnsi" w:cstheme="minorHAnsi"/>
        </w:rPr>
        <w:t xml:space="preserve"> </w:t>
      </w:r>
      <w:r w:rsidR="005A3104">
        <w:rPr>
          <w:rFonts w:asciiTheme="minorHAnsi" w:hAnsiTheme="minorHAnsi" w:cstheme="minorHAnsi"/>
        </w:rPr>
        <w:t>…………………</w:t>
      </w:r>
      <w:proofErr w:type="gramStart"/>
      <w:r w:rsidR="005A3104">
        <w:rPr>
          <w:rFonts w:asciiTheme="minorHAnsi" w:hAnsiTheme="minorHAnsi" w:cstheme="minorHAnsi"/>
        </w:rPr>
        <w:t>….</w:t>
      </w:r>
      <w:r w:rsidR="005A3104" w:rsidRPr="00662C9D">
        <w:rPr>
          <w:rFonts w:asciiTheme="minorHAnsi" w:hAnsiTheme="minorHAnsi" w:cstheme="minorHAnsi"/>
        </w:rPr>
        <w:t>Kč</w:t>
      </w:r>
      <w:proofErr w:type="gramEnd"/>
      <w:r w:rsidR="005A3104" w:rsidRPr="00662C9D">
        <w:rPr>
          <w:rFonts w:asciiTheme="minorHAnsi" w:hAnsiTheme="minorHAnsi" w:cstheme="minorHAnsi"/>
        </w:rPr>
        <w:t xml:space="preserve"> s DPH </w:t>
      </w:r>
    </w:p>
    <w:p w:rsidR="00655DF0" w:rsidRPr="00662C9D" w:rsidRDefault="005A3104" w:rsidP="005A3104">
      <w:pPr>
        <w:pStyle w:val="Normlnweb"/>
        <w:numPr>
          <w:ilvl w:val="0"/>
          <w:numId w:val="19"/>
        </w:numPr>
        <w:spacing w:before="0" w:beforeAutospacing="0" w:after="0"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pro </w:t>
      </w:r>
      <w:r w:rsidR="00655DF0" w:rsidRPr="00662C9D">
        <w:rPr>
          <w:rFonts w:asciiTheme="minorHAnsi" w:hAnsiTheme="minorHAnsi" w:cstheme="minorHAnsi"/>
        </w:rPr>
        <w:t>všech</w:t>
      </w:r>
      <w:r w:rsidR="00662C9D">
        <w:rPr>
          <w:rFonts w:asciiTheme="minorHAnsi" w:hAnsiTheme="minorHAnsi" w:cstheme="minorHAnsi"/>
        </w:rPr>
        <w:t>ny</w:t>
      </w:r>
      <w:r w:rsidR="00655DF0" w:rsidRPr="00662C9D">
        <w:rPr>
          <w:rFonts w:asciiTheme="minorHAnsi" w:hAnsiTheme="minorHAnsi" w:cstheme="minorHAnsi"/>
        </w:rPr>
        <w:t xml:space="preserve"> </w:t>
      </w:r>
      <w:r w:rsidR="00662C9D">
        <w:rPr>
          <w:rFonts w:asciiTheme="minorHAnsi" w:hAnsiTheme="minorHAnsi" w:cstheme="minorHAnsi"/>
        </w:rPr>
        <w:t>4 termíny</w:t>
      </w:r>
      <w:r w:rsidR="00A04BD3">
        <w:rPr>
          <w:rFonts w:asciiTheme="minorHAnsi" w:hAnsiTheme="minorHAnsi" w:cstheme="minorHAnsi"/>
        </w:rPr>
        <w:t xml:space="preserve"> </w:t>
      </w:r>
      <w:r w:rsidRPr="00662C9D">
        <w:rPr>
          <w:rFonts w:asciiTheme="minorHAnsi" w:hAnsiTheme="minorHAnsi" w:cstheme="minorHAnsi"/>
        </w:rPr>
        <w:t>celkem</w:t>
      </w:r>
      <w:r>
        <w:rPr>
          <w:rFonts w:asciiTheme="minorHAnsi" w:hAnsiTheme="minorHAnsi" w:cstheme="minorHAnsi"/>
        </w:rPr>
        <w:t xml:space="preserve"> ………………….</w:t>
      </w:r>
      <w:r w:rsidR="00E83A94">
        <w:rPr>
          <w:rFonts w:asciiTheme="minorHAnsi" w:hAnsiTheme="minorHAnsi" w:cstheme="minorHAnsi"/>
        </w:rPr>
        <w:t xml:space="preserve"> Kč bez DPH, tj. </w:t>
      </w:r>
      <w:r w:rsidRPr="00662C9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</w:t>
      </w:r>
      <w:proofErr w:type="gramStart"/>
      <w:r>
        <w:rPr>
          <w:rFonts w:asciiTheme="minorHAnsi" w:hAnsiTheme="minorHAnsi" w:cstheme="minorHAnsi"/>
        </w:rPr>
        <w:t>….</w:t>
      </w:r>
      <w:r w:rsidRPr="00662C9D">
        <w:rPr>
          <w:rFonts w:asciiTheme="minorHAnsi" w:hAnsiTheme="minorHAnsi" w:cstheme="minorHAnsi"/>
        </w:rPr>
        <w:t>Kč</w:t>
      </w:r>
      <w:proofErr w:type="gramEnd"/>
      <w:r w:rsidRPr="00662C9D">
        <w:rPr>
          <w:rFonts w:asciiTheme="minorHAnsi" w:hAnsiTheme="minorHAnsi" w:cstheme="minorHAnsi"/>
        </w:rPr>
        <w:t xml:space="preserve"> s DPH</w:t>
      </w:r>
      <w:r w:rsidR="00655DF0" w:rsidRPr="00662C9D">
        <w:rPr>
          <w:rFonts w:asciiTheme="minorHAnsi" w:hAnsiTheme="minorHAnsi" w:cstheme="minorHAnsi"/>
        </w:rPr>
        <w:t xml:space="preserve">. </w:t>
      </w:r>
      <w:r w:rsidR="00655DF0" w:rsidRPr="00662C9D">
        <w:rPr>
          <w:rFonts w:asciiTheme="minorHAnsi" w:hAnsiTheme="minorHAnsi" w:cstheme="minorHAnsi"/>
          <w:b/>
        </w:rPr>
        <w:t>Konečná cena bude vyúčtována na základě skutečného počtu ubytovaných osob dle výpočtu v čl. VII bod 2.</w:t>
      </w:r>
      <w:r w:rsidR="00655DF0" w:rsidRPr="00662C9D">
        <w:rPr>
          <w:rFonts w:asciiTheme="minorHAnsi" w:hAnsiTheme="minorHAnsi" w:cstheme="minorHAnsi"/>
        </w:rPr>
        <w:t xml:space="preserve"> </w:t>
      </w:r>
    </w:p>
    <w:p w:rsidR="005A3104" w:rsidRDefault="005A3104" w:rsidP="005A3104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u w:val="single"/>
        </w:rPr>
      </w:pPr>
    </w:p>
    <w:p w:rsidR="00655DF0" w:rsidRPr="00662C9D" w:rsidRDefault="00655DF0" w:rsidP="005A3104">
      <w:pPr>
        <w:pStyle w:val="Normlnweb"/>
        <w:numPr>
          <w:ilvl w:val="0"/>
          <w:numId w:val="18"/>
        </w:numPr>
        <w:shd w:val="clear" w:color="auto" w:fill="FFFFFF"/>
        <w:spacing w:before="0" w:beforeAutospacing="0" w:after="0" w:line="276" w:lineRule="auto"/>
        <w:jc w:val="both"/>
        <w:rPr>
          <w:rFonts w:asciiTheme="minorHAnsi" w:hAnsiTheme="minorHAnsi" w:cstheme="minorHAnsi"/>
          <w:bCs/>
          <w:u w:val="single"/>
        </w:rPr>
      </w:pPr>
      <w:r w:rsidRPr="00662C9D">
        <w:rPr>
          <w:rFonts w:asciiTheme="minorHAnsi" w:hAnsiTheme="minorHAnsi" w:cstheme="minorHAnsi"/>
          <w:u w:val="single"/>
        </w:rPr>
        <w:lastRenderedPageBreak/>
        <w:t xml:space="preserve">Cena </w:t>
      </w:r>
      <w:r w:rsidR="005A3104" w:rsidRPr="00662C9D">
        <w:rPr>
          <w:rFonts w:asciiTheme="minorHAnsi" w:hAnsiTheme="minorHAnsi" w:cstheme="minorHAnsi"/>
          <w:u w:val="single"/>
        </w:rPr>
        <w:t>bez DPH</w:t>
      </w:r>
      <w:r w:rsidR="005A3104">
        <w:rPr>
          <w:rFonts w:asciiTheme="minorHAnsi" w:hAnsiTheme="minorHAnsi" w:cstheme="minorHAnsi"/>
          <w:u w:val="single"/>
        </w:rPr>
        <w:t xml:space="preserve"> </w:t>
      </w:r>
      <w:r w:rsidRPr="00662C9D">
        <w:rPr>
          <w:rFonts w:asciiTheme="minorHAnsi" w:hAnsiTheme="minorHAnsi" w:cstheme="minorHAnsi"/>
          <w:u w:val="single"/>
        </w:rPr>
        <w:t>je vypočítána následujícím způsobem: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Ubytování</w:t>
      </w:r>
      <w:r w:rsidRPr="00662C9D">
        <w:rPr>
          <w:rFonts w:asciiTheme="minorHAnsi" w:hAnsiTheme="minorHAnsi" w:cstheme="minorHAnsi"/>
        </w:rPr>
        <w:tab/>
        <w:t>(4 noci)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 </w:t>
      </w:r>
      <w:r w:rsidR="00517EF2" w:rsidRPr="00662C9D">
        <w:rPr>
          <w:rFonts w:asciiTheme="minorHAnsi" w:hAnsiTheme="minorHAnsi" w:cstheme="minorHAnsi"/>
        </w:rPr>
        <w:t xml:space="preserve"> </w:t>
      </w:r>
      <w:r w:rsidRPr="00662C9D">
        <w:rPr>
          <w:rFonts w:asciiTheme="minorHAnsi" w:hAnsiTheme="minorHAnsi" w:cstheme="minorHAnsi"/>
        </w:rPr>
        <w:t xml:space="preserve">Kč/osoba/noc   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>Kč/osoba/kurz</w:t>
      </w:r>
    </w:p>
    <w:p w:rsidR="005A3104" w:rsidRDefault="005A3104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Stravování 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4x plná penze včetně svačin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 xml:space="preserve"> </w:t>
      </w:r>
      <w:r w:rsidR="00662C9D">
        <w:rPr>
          <w:rFonts w:asciiTheme="minorHAnsi" w:hAnsiTheme="minorHAnsi" w:cstheme="minorHAnsi"/>
        </w:rPr>
        <w:t xml:space="preserve">         </w:t>
      </w:r>
      <w:r w:rsidRPr="00662C9D">
        <w:rPr>
          <w:rFonts w:asciiTheme="minorHAnsi" w:hAnsiTheme="minorHAnsi" w:cstheme="minorHAnsi"/>
        </w:rPr>
        <w:t xml:space="preserve">Kč/osoba/den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>Kč/osoba/kurz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  1x oběd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 xml:space="preserve">     </w:t>
      </w:r>
      <w:r w:rsidR="00662C9D">
        <w:rPr>
          <w:rFonts w:asciiTheme="minorHAnsi" w:hAnsiTheme="minorHAnsi" w:cstheme="minorHAnsi"/>
        </w:rPr>
        <w:t xml:space="preserve">     </w:t>
      </w:r>
      <w:r w:rsidRPr="00662C9D">
        <w:rPr>
          <w:rFonts w:asciiTheme="minorHAnsi" w:hAnsiTheme="minorHAnsi" w:cstheme="minorHAnsi"/>
        </w:rPr>
        <w:t>Kč/osoba/den</w:t>
      </w:r>
      <w:r w:rsidRPr="00662C9D">
        <w:rPr>
          <w:rFonts w:asciiTheme="minorHAnsi" w:hAnsiTheme="minorHAnsi" w:cstheme="minorHAnsi"/>
        </w:rPr>
        <w:tab/>
        <w:t xml:space="preserve">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  <w:t xml:space="preserve">    </w:t>
      </w:r>
      <w:r w:rsidR="00662C9D">
        <w:rPr>
          <w:rFonts w:asciiTheme="minorHAnsi" w:hAnsiTheme="minorHAnsi" w:cstheme="minorHAnsi"/>
        </w:rPr>
        <w:t xml:space="preserve">   </w:t>
      </w:r>
      <w:r w:rsidRPr="00662C9D">
        <w:rPr>
          <w:rFonts w:asciiTheme="minorHAnsi" w:hAnsiTheme="minorHAnsi" w:cstheme="minorHAnsi"/>
        </w:rPr>
        <w:t>Kč/osoba/kurz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 w:firstLine="708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 </w:t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  <w:u w:val="single"/>
        </w:rPr>
      </w:pPr>
      <w:r w:rsidRPr="00662C9D">
        <w:rPr>
          <w:rFonts w:asciiTheme="minorHAnsi" w:hAnsiTheme="minorHAnsi" w:cstheme="minorHAnsi"/>
          <w:u w:val="single"/>
        </w:rPr>
        <w:t xml:space="preserve">Cena </w:t>
      </w:r>
      <w:r w:rsidR="005A3104">
        <w:rPr>
          <w:rFonts w:asciiTheme="minorHAnsi" w:hAnsiTheme="minorHAnsi" w:cstheme="minorHAnsi"/>
          <w:u w:val="single"/>
        </w:rPr>
        <w:t xml:space="preserve">s DPH </w:t>
      </w:r>
      <w:r w:rsidRPr="00662C9D">
        <w:rPr>
          <w:rFonts w:asciiTheme="minorHAnsi" w:hAnsiTheme="minorHAnsi" w:cstheme="minorHAnsi"/>
          <w:u w:val="single"/>
        </w:rPr>
        <w:t>je vypočítána následujícím způsobem</w:t>
      </w:r>
      <w:r w:rsidR="005A3104">
        <w:rPr>
          <w:rFonts w:asciiTheme="minorHAnsi" w:hAnsiTheme="minorHAnsi" w:cstheme="minorHAnsi"/>
          <w:u w:val="single"/>
        </w:rPr>
        <w:t>:</w:t>
      </w:r>
      <w:r w:rsidRPr="00662C9D">
        <w:rPr>
          <w:rFonts w:asciiTheme="minorHAnsi" w:hAnsiTheme="minorHAnsi" w:cstheme="minorHAnsi"/>
          <w:u w:val="single"/>
        </w:rPr>
        <w:t xml:space="preserve"> 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Ubytování</w:t>
      </w:r>
      <w:r w:rsidRPr="00662C9D">
        <w:rPr>
          <w:rFonts w:asciiTheme="minorHAnsi" w:hAnsiTheme="minorHAnsi" w:cstheme="minorHAnsi"/>
        </w:rPr>
        <w:tab/>
        <w:t>(4 noci)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  </w:t>
      </w:r>
      <w:r w:rsidRPr="00662C9D">
        <w:rPr>
          <w:rFonts w:asciiTheme="minorHAnsi" w:hAnsiTheme="minorHAnsi" w:cstheme="minorHAnsi"/>
        </w:rPr>
        <w:t xml:space="preserve">Kč/osoba/noc     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</w:t>
      </w:r>
      <w:r w:rsidR="00662C9D">
        <w:rPr>
          <w:rFonts w:asciiTheme="minorHAnsi" w:hAnsiTheme="minorHAnsi" w:cstheme="minorHAnsi"/>
        </w:rPr>
        <w:t xml:space="preserve">      </w:t>
      </w:r>
      <w:r w:rsidRPr="00662C9D">
        <w:rPr>
          <w:rFonts w:asciiTheme="minorHAnsi" w:hAnsiTheme="minorHAnsi" w:cstheme="minorHAnsi"/>
        </w:rPr>
        <w:t>Kč/osoba/kurz</w:t>
      </w:r>
    </w:p>
    <w:p w:rsidR="005A3104" w:rsidRDefault="005A3104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Stravování </w:t>
      </w:r>
    </w:p>
    <w:p w:rsidR="00517EF2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4x plná penze včetně svačin</w:t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 xml:space="preserve"> Kč/osoba/den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  <w:t xml:space="preserve"> </w:t>
      </w:r>
      <w:r w:rsidR="00662C9D">
        <w:rPr>
          <w:rFonts w:asciiTheme="minorHAnsi" w:hAnsiTheme="minorHAnsi" w:cstheme="minorHAnsi"/>
        </w:rPr>
        <w:t xml:space="preserve">      </w:t>
      </w:r>
      <w:r w:rsidRPr="00662C9D">
        <w:rPr>
          <w:rFonts w:asciiTheme="minorHAnsi" w:hAnsiTheme="minorHAnsi" w:cstheme="minorHAnsi"/>
        </w:rPr>
        <w:t>Kč/osoba/kurz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  1x oběd</w:t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 xml:space="preserve"> Kč/osoba/den</w:t>
      </w:r>
      <w:r w:rsidRPr="00662C9D">
        <w:rPr>
          <w:rFonts w:asciiTheme="minorHAnsi" w:hAnsiTheme="minorHAnsi" w:cstheme="minorHAnsi"/>
        </w:rPr>
        <w:tab/>
        <w:t xml:space="preserve">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 xml:space="preserve">    </w:t>
      </w:r>
      <w:r w:rsidR="00517EF2" w:rsidRPr="00662C9D">
        <w:rPr>
          <w:rFonts w:asciiTheme="minorHAnsi" w:hAnsiTheme="minorHAnsi" w:cstheme="minorHAnsi"/>
        </w:rPr>
        <w:t xml:space="preserve">  </w:t>
      </w:r>
      <w:r w:rsidRPr="00662C9D">
        <w:rPr>
          <w:rFonts w:asciiTheme="minorHAnsi" w:hAnsiTheme="minorHAnsi" w:cstheme="minorHAnsi"/>
        </w:rPr>
        <w:t xml:space="preserve"> Kč/osoba/kurz</w:t>
      </w: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Pitný režim po celý den /várnice se šťávou čajem/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Pr="00662C9D">
        <w:rPr>
          <w:rFonts w:asciiTheme="minorHAnsi" w:hAnsiTheme="minorHAnsi" w:cstheme="minorHAnsi"/>
        </w:rPr>
        <w:t>0 Kč</w:t>
      </w:r>
    </w:p>
    <w:p w:rsidR="00655DF0" w:rsidRPr="00662C9D" w:rsidRDefault="00BE764F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655DF0" w:rsidRPr="00662C9D">
        <w:rPr>
          <w:rFonts w:asciiTheme="minorHAnsi" w:hAnsiTheme="minorHAnsi" w:cstheme="minorHAnsi"/>
        </w:rPr>
        <w:t xml:space="preserve">ronájem školících místností </w:t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="00655DF0" w:rsidRPr="00662C9D">
        <w:rPr>
          <w:rFonts w:asciiTheme="minorHAnsi" w:hAnsiTheme="minorHAnsi" w:cstheme="minorHAnsi"/>
        </w:rPr>
        <w:t>0 Kč</w:t>
      </w:r>
    </w:p>
    <w:p w:rsidR="00655DF0" w:rsidRDefault="00BE764F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655DF0" w:rsidRPr="00662C9D">
        <w:rPr>
          <w:rFonts w:asciiTheme="minorHAnsi" w:hAnsiTheme="minorHAnsi" w:cstheme="minorHAnsi"/>
        </w:rPr>
        <w:t xml:space="preserve">arkování v objektu </w:t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55DF0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="00655DF0" w:rsidRPr="00662C9D">
        <w:rPr>
          <w:rFonts w:asciiTheme="minorHAnsi" w:hAnsiTheme="minorHAnsi" w:cstheme="minorHAnsi"/>
        </w:rPr>
        <w:t>0 Kč</w:t>
      </w:r>
    </w:p>
    <w:p w:rsidR="00BE764F" w:rsidRPr="00662C9D" w:rsidRDefault="00BE764F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Ubytování a stravování 1 – 2 pedagogů po dobu kurzu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0 Kč</w:t>
      </w:r>
      <w:r>
        <w:rPr>
          <w:rFonts w:asciiTheme="minorHAnsi" w:hAnsiTheme="minorHAnsi" w:cstheme="minorHAnsi"/>
        </w:rPr>
        <w:tab/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color w:val="FF0000"/>
        </w:rPr>
      </w:pP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</w:p>
    <w:p w:rsidR="00655DF0" w:rsidRPr="005A3104" w:rsidRDefault="00655DF0" w:rsidP="00655DF0">
      <w:pPr>
        <w:pStyle w:val="Normlnweb"/>
        <w:numPr>
          <w:ilvl w:val="0"/>
          <w:numId w:val="18"/>
        </w:numPr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5A3104">
        <w:rPr>
          <w:rFonts w:asciiTheme="minorHAnsi" w:hAnsiTheme="minorHAnsi" w:cstheme="minorHAnsi"/>
        </w:rPr>
        <w:t>Platba za poskytnuté služby bude realizována bezhotovostním převodem na základě faktury vystavené dodavatelem</w:t>
      </w:r>
      <w:r w:rsidR="00881AEE" w:rsidRPr="005A3104">
        <w:rPr>
          <w:rFonts w:asciiTheme="minorHAnsi" w:hAnsiTheme="minorHAnsi" w:cstheme="minorHAnsi"/>
        </w:rPr>
        <w:t xml:space="preserve"> vždy po jednotlivém kurzu</w:t>
      </w:r>
      <w:r w:rsidR="00176C77" w:rsidRPr="005A3104">
        <w:rPr>
          <w:rFonts w:asciiTheme="minorHAnsi" w:hAnsiTheme="minorHAnsi" w:cstheme="minorHAnsi"/>
        </w:rPr>
        <w:t xml:space="preserve"> do 14 kalendářních dnů</w:t>
      </w:r>
      <w:r w:rsidRPr="005A3104">
        <w:rPr>
          <w:rFonts w:asciiTheme="minorHAnsi" w:hAnsiTheme="minorHAnsi" w:cstheme="minorHAnsi"/>
        </w:rPr>
        <w:t xml:space="preserve">. </w:t>
      </w:r>
    </w:p>
    <w:p w:rsidR="005A3104" w:rsidRPr="005A3104" w:rsidRDefault="005A3104" w:rsidP="005A3104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</w:rPr>
      </w:pPr>
    </w:p>
    <w:p w:rsidR="00655DF0" w:rsidRDefault="00655DF0" w:rsidP="005A3104">
      <w:pPr>
        <w:pStyle w:val="Normlnweb"/>
        <w:numPr>
          <w:ilvl w:val="0"/>
          <w:numId w:val="18"/>
        </w:numPr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Faktura bude vystavena na objednatele – Prázdninovou školu Lipnice,</w:t>
      </w:r>
      <w:r w:rsidR="00881AEE">
        <w:rPr>
          <w:rFonts w:asciiTheme="minorHAnsi" w:hAnsiTheme="minorHAnsi" w:cstheme="minorHAnsi"/>
        </w:rPr>
        <w:t xml:space="preserve"> o. s.</w:t>
      </w:r>
      <w:r w:rsidRPr="00662C9D">
        <w:rPr>
          <w:rFonts w:asciiTheme="minorHAnsi" w:hAnsiTheme="minorHAnsi" w:cstheme="minorHAnsi"/>
        </w:rPr>
        <w:t xml:space="preserve"> a budou v ní vyúčtovány služby spojené s ubytováním a stravováním zvlášť pro lektory Prázdninové školy Lipnice zaměstnané na DPP a zvlášť pro účastníky kurzu. </w:t>
      </w:r>
      <w:r w:rsidRPr="00662C9D">
        <w:rPr>
          <w:rFonts w:asciiTheme="minorHAnsi" w:hAnsiTheme="minorHAnsi" w:cstheme="minorHAnsi"/>
          <w:bCs/>
        </w:rPr>
        <w:t>Lektoři – OSVČ si ubytování a stravu hradí na místě sami.</w:t>
      </w:r>
    </w:p>
    <w:p w:rsidR="005A3104" w:rsidRPr="00662C9D" w:rsidRDefault="005A3104" w:rsidP="005A3104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5A3104">
      <w:pPr>
        <w:pStyle w:val="Normlnweb"/>
        <w:numPr>
          <w:ilvl w:val="0"/>
          <w:numId w:val="18"/>
        </w:numPr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Doba splatnosti</w:t>
      </w:r>
      <w:r w:rsidR="00176C77">
        <w:rPr>
          <w:rFonts w:asciiTheme="minorHAnsi" w:hAnsiTheme="minorHAnsi" w:cstheme="minorHAnsi"/>
        </w:rPr>
        <w:t xml:space="preserve"> faktury musí být stanovena do</w:t>
      </w:r>
      <w:r w:rsidR="00881AEE">
        <w:rPr>
          <w:rFonts w:asciiTheme="minorHAnsi" w:hAnsiTheme="minorHAnsi" w:cstheme="minorHAnsi"/>
        </w:rPr>
        <w:t xml:space="preserve"> 30</w:t>
      </w:r>
      <w:r w:rsidRPr="00662C9D">
        <w:rPr>
          <w:rFonts w:asciiTheme="minorHAnsi" w:hAnsiTheme="minorHAnsi" w:cstheme="minorHAnsi"/>
        </w:rPr>
        <w:t xml:space="preserve"> kalendářní</w:t>
      </w:r>
      <w:r w:rsidR="00881AEE">
        <w:rPr>
          <w:rFonts w:asciiTheme="minorHAnsi" w:hAnsiTheme="minorHAnsi" w:cstheme="minorHAnsi"/>
        </w:rPr>
        <w:t>ch dnů</w:t>
      </w:r>
      <w:r w:rsidRPr="00662C9D">
        <w:rPr>
          <w:rFonts w:asciiTheme="minorHAnsi" w:hAnsiTheme="minorHAnsi" w:cstheme="minorHAnsi"/>
        </w:rPr>
        <w:t xml:space="preserve"> ode dne doručení faktury objednateli. 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5A3104">
      <w:pPr>
        <w:pStyle w:val="Normlnweb"/>
        <w:numPr>
          <w:ilvl w:val="0"/>
          <w:numId w:val="18"/>
        </w:numPr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Na faktuře je dodavatel povinen uvést název projektu a jeho registrační číslo (tj. projekt Klíčový rok, </w:t>
      </w:r>
      <w:proofErr w:type="spellStart"/>
      <w:proofErr w:type="gramStart"/>
      <w:r w:rsidRPr="00662C9D">
        <w:rPr>
          <w:rFonts w:asciiTheme="minorHAnsi" w:hAnsiTheme="minorHAnsi" w:cstheme="minorHAnsi"/>
        </w:rPr>
        <w:t>reg</w:t>
      </w:r>
      <w:proofErr w:type="gramEnd"/>
      <w:r w:rsidRPr="00662C9D">
        <w:rPr>
          <w:rFonts w:asciiTheme="minorHAnsi" w:hAnsiTheme="minorHAnsi" w:cstheme="minorHAnsi"/>
        </w:rPr>
        <w:t>.</w:t>
      </w:r>
      <w:proofErr w:type="gramStart"/>
      <w:r w:rsidRPr="00662C9D">
        <w:rPr>
          <w:rFonts w:asciiTheme="minorHAnsi" w:hAnsiTheme="minorHAnsi" w:cstheme="minorHAnsi"/>
        </w:rPr>
        <w:t>č</w:t>
      </w:r>
      <w:proofErr w:type="spellEnd"/>
      <w:r w:rsidRPr="00662C9D">
        <w:rPr>
          <w:rFonts w:asciiTheme="minorHAnsi" w:hAnsiTheme="minorHAnsi" w:cstheme="minorHAnsi"/>
        </w:rPr>
        <w:t>.</w:t>
      </w:r>
      <w:proofErr w:type="gramEnd"/>
      <w:r w:rsidRPr="00662C9D">
        <w:rPr>
          <w:rFonts w:asciiTheme="minorHAnsi" w:hAnsiTheme="minorHAnsi" w:cstheme="minorHAnsi"/>
        </w:rPr>
        <w:t xml:space="preserve"> CZ.1.07/1.1.00/14.0146).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881AEE" w:rsidRDefault="00655DF0" w:rsidP="005A3104">
      <w:pPr>
        <w:pStyle w:val="Normlnweb"/>
        <w:numPr>
          <w:ilvl w:val="0"/>
          <w:numId w:val="18"/>
        </w:numPr>
        <w:spacing w:before="0" w:beforeAutospacing="0" w:after="0" w:line="276" w:lineRule="auto"/>
        <w:ind w:left="284" w:hanging="357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Faktura musí obsahovat</w:t>
      </w:r>
      <w:r w:rsidR="00881AEE" w:rsidRPr="00662C9D">
        <w:rPr>
          <w:rFonts w:asciiTheme="minorHAnsi" w:hAnsiTheme="minorHAnsi" w:cstheme="minorHAnsi"/>
        </w:rPr>
        <w:t xml:space="preserve"> </w:t>
      </w:r>
      <w:r w:rsidRPr="00662C9D">
        <w:rPr>
          <w:rFonts w:asciiTheme="minorHAnsi" w:hAnsiTheme="minorHAnsi" w:cstheme="minorHAnsi"/>
        </w:rPr>
        <w:t xml:space="preserve">všechny </w:t>
      </w:r>
      <w:r w:rsidR="00881AEE">
        <w:rPr>
          <w:rFonts w:asciiTheme="minorHAnsi" w:hAnsiTheme="minorHAnsi" w:cstheme="minorHAnsi"/>
        </w:rPr>
        <w:t>údaje uvedené v § 28 odst. 2 zákona č. 235/2004 Sb., o dani z přidané hodnoty, v platném znění</w:t>
      </w:r>
      <w:r w:rsidRPr="00662C9D">
        <w:rPr>
          <w:rFonts w:asciiTheme="minorHAnsi" w:hAnsiTheme="minorHAnsi" w:cstheme="minorHAnsi"/>
        </w:rPr>
        <w:t>.</w:t>
      </w:r>
      <w:r w:rsidR="00881AEE">
        <w:rPr>
          <w:rFonts w:asciiTheme="minorHAnsi" w:hAnsiTheme="minorHAnsi" w:cstheme="minorHAnsi"/>
        </w:rPr>
        <w:t xml:space="preserve"> Dodavatel, který není plátcem DPH, musí předložit fakturu, která odpovídá svým obsahem pojmu účetního dokladu podle § 11 zákona č. 563/1991 Sb., o účetnictví, v platném znění. </w:t>
      </w:r>
    </w:p>
    <w:p w:rsidR="00BE764F" w:rsidRDefault="00BE764F" w:rsidP="00BE764F">
      <w:pPr>
        <w:pStyle w:val="Normlnweb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</w:p>
    <w:p w:rsidR="00655DF0" w:rsidRDefault="00655DF0" w:rsidP="005A3104">
      <w:pPr>
        <w:pStyle w:val="Normlnweb"/>
        <w:numPr>
          <w:ilvl w:val="0"/>
          <w:numId w:val="18"/>
        </w:numPr>
        <w:spacing w:before="0" w:beforeAutospacing="0" w:after="0" w:line="276" w:lineRule="auto"/>
        <w:ind w:left="284" w:hanging="357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lastRenderedPageBreak/>
        <w:t xml:space="preserve"> V případě, že faktura nebude mít odpovídající náležitosti, je objednavatel oprávněn zaslat ji ve lhůtě splatnosti zpět dodavateli k doplnění či úpravě, aniž se dostane do prodlení se splatností – lhůta splatnosti počíná běžet znovu od</w:t>
      </w:r>
      <w:r w:rsidR="00881AEE">
        <w:rPr>
          <w:rFonts w:asciiTheme="minorHAnsi" w:hAnsiTheme="minorHAnsi" w:cstheme="minorHAnsi"/>
        </w:rPr>
        <w:t>e dne doručení bezvadné faktury objednateli</w:t>
      </w:r>
      <w:r w:rsidRPr="00662C9D">
        <w:rPr>
          <w:rFonts w:asciiTheme="minorHAnsi" w:hAnsiTheme="minorHAnsi" w:cstheme="minorHAnsi"/>
        </w:rPr>
        <w:t>.</w:t>
      </w:r>
      <w:r w:rsidR="00881AEE">
        <w:rPr>
          <w:rFonts w:asciiTheme="minorHAnsi" w:hAnsiTheme="minorHAnsi" w:cstheme="minorHAnsi"/>
        </w:rPr>
        <w:t xml:space="preserve"> </w:t>
      </w:r>
    </w:p>
    <w:p w:rsidR="00BE764F" w:rsidRDefault="00BE764F" w:rsidP="00BE764F">
      <w:pPr>
        <w:pStyle w:val="Odstavecseseznamem"/>
        <w:rPr>
          <w:rFonts w:asciiTheme="minorHAnsi" w:hAnsiTheme="minorHAnsi" w:cstheme="minorHAnsi"/>
        </w:rPr>
      </w:pPr>
    </w:p>
    <w:p w:rsidR="00BE764F" w:rsidRDefault="00BE764F" w:rsidP="005A3104">
      <w:pPr>
        <w:pStyle w:val="Normlnweb"/>
        <w:numPr>
          <w:ilvl w:val="0"/>
          <w:numId w:val="18"/>
        </w:numPr>
        <w:spacing w:before="0" w:beforeAutospacing="0" w:after="0" w:line="276" w:lineRule="auto"/>
        <w:ind w:left="28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Objednatel nebude poskytovat zálohu.</w:t>
      </w:r>
    </w:p>
    <w:p w:rsidR="00881AEE" w:rsidRDefault="00881AEE" w:rsidP="00881AEE">
      <w:pPr>
        <w:pStyle w:val="Odstavecseseznamem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Povinnosti dodavatele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Dodavatel se zavazuje: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62C9D">
      <w:pPr>
        <w:pStyle w:val="Zkladntext"/>
        <w:widowControl w:val="0"/>
        <w:numPr>
          <w:ilvl w:val="0"/>
          <w:numId w:val="1"/>
        </w:numPr>
        <w:autoSpaceDE w:val="0"/>
        <w:autoSpaceDN w:val="0"/>
        <w:spacing w:line="240" w:lineRule="atLeast"/>
        <w:ind w:left="284" w:hanging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Dodržet sjednaný termín a kapacitu pro pobyt.</w:t>
      </w:r>
    </w:p>
    <w:p w:rsidR="00655DF0" w:rsidRPr="00662C9D" w:rsidRDefault="00655DF0" w:rsidP="00655DF0">
      <w:pPr>
        <w:pStyle w:val="Zkladntex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Zajistit ubytování, stravování a prostory pro </w:t>
      </w:r>
      <w:r w:rsidRPr="00662C9D">
        <w:rPr>
          <w:rFonts w:asciiTheme="minorHAnsi" w:hAnsiTheme="minorHAnsi" w:cstheme="minorHAnsi"/>
          <w:sz w:val="24"/>
          <w:lang w:val="cs-CZ"/>
        </w:rPr>
        <w:t>příslušné kurzy</w:t>
      </w:r>
      <w:r w:rsidRPr="00662C9D">
        <w:rPr>
          <w:rFonts w:asciiTheme="minorHAnsi" w:hAnsiTheme="minorHAnsi" w:cstheme="minorHAnsi"/>
          <w:sz w:val="24"/>
        </w:rPr>
        <w:t xml:space="preserve"> v</w:t>
      </w:r>
      <w:r w:rsidRPr="00662C9D">
        <w:rPr>
          <w:rFonts w:asciiTheme="minorHAnsi" w:hAnsiTheme="minorHAnsi" w:cstheme="minorHAnsi"/>
          <w:sz w:val="24"/>
          <w:lang w:val="cs-CZ"/>
        </w:rPr>
        <w:t> souladu s příslušnými ustanoveními všech právních předpisů ČR, které se vztahují na poskytování ubytování a stravování dětí (zejména zákona č. 258/2000Sb., o ochraně veřejného zdraví, ve znění pozdějších předpisů, a jeho prováděcí</w:t>
      </w:r>
      <w:r w:rsidR="00BE764F">
        <w:rPr>
          <w:rFonts w:asciiTheme="minorHAnsi" w:hAnsiTheme="minorHAnsi" w:cstheme="minorHAnsi"/>
          <w:sz w:val="24"/>
          <w:lang w:val="cs-CZ"/>
        </w:rPr>
        <w:t>ch předpisů</w:t>
      </w:r>
      <w:r w:rsidRPr="00662C9D">
        <w:rPr>
          <w:rFonts w:asciiTheme="minorHAnsi" w:hAnsiTheme="minorHAnsi" w:cstheme="minorHAnsi"/>
          <w:sz w:val="24"/>
          <w:lang w:val="cs-CZ"/>
        </w:rPr>
        <w:t>).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Zajistit přítomnost kontaktní osoby, která bude schopna jednat se zástupci objednatele a řešit případné problémy nebo požadavky obou stran.</w:t>
      </w:r>
    </w:p>
    <w:p w:rsidR="00655DF0" w:rsidRPr="00662C9D" w:rsidRDefault="00655DF0" w:rsidP="00655DF0">
      <w:p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BE764F" w:rsidP="00655DF0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Při nedodržení podmínek této S</w:t>
      </w:r>
      <w:r w:rsidR="00655DF0" w:rsidRPr="00662C9D">
        <w:rPr>
          <w:rFonts w:asciiTheme="minorHAnsi" w:hAnsiTheme="minorHAnsi" w:cstheme="minorHAnsi"/>
          <w:szCs w:val="24"/>
        </w:rPr>
        <w:t>mlouvy ze strany dodavatele, uhradí tento škody vzniklé objednavateli.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IX.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Povinnosti objednatele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numPr>
          <w:ilvl w:val="0"/>
          <w:numId w:val="3"/>
        </w:numPr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Objednatel se zavazuje: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dodržet sjednaný termín příjezdu a odjezdu,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dodržovat ubytovací řád,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zaplatit za ubytování ve sjednaných termínech smluvenou cenu.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3"/>
        </w:numPr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Za objednatele jsou s poskytovatelem ohledně samotného provozu na </w:t>
      </w:r>
      <w:r w:rsidRPr="00662C9D">
        <w:rPr>
          <w:rFonts w:asciiTheme="minorHAnsi" w:hAnsiTheme="minorHAnsi" w:cstheme="minorHAnsi"/>
          <w:sz w:val="24"/>
          <w:lang w:val="cs-CZ"/>
        </w:rPr>
        <w:t>středisku</w:t>
      </w:r>
      <w:r w:rsidRPr="00662C9D">
        <w:rPr>
          <w:rFonts w:asciiTheme="minorHAnsi" w:hAnsiTheme="minorHAnsi" w:cstheme="minorHAnsi"/>
          <w:color w:val="FF0000"/>
          <w:sz w:val="24"/>
          <w:lang w:val="cs-CZ"/>
        </w:rPr>
        <w:t xml:space="preserve"> </w:t>
      </w:r>
      <w:r w:rsidRPr="00662C9D">
        <w:rPr>
          <w:rFonts w:asciiTheme="minorHAnsi" w:hAnsiTheme="minorHAnsi" w:cstheme="minorHAnsi"/>
          <w:sz w:val="24"/>
        </w:rPr>
        <w:t>ve všech záležitostech týkajících se této smlouvy oprávněny jednat členové týmu kurzu v rámci projektu Klíčový rok.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  <w:lang w:val="cs-CZ"/>
        </w:rPr>
      </w:pPr>
    </w:p>
    <w:p w:rsidR="00E83A94" w:rsidRDefault="00E83A94" w:rsidP="00655DF0">
      <w:pPr>
        <w:pStyle w:val="Zkladntext"/>
        <w:widowControl w:val="0"/>
        <w:autoSpaceDE w:val="0"/>
        <w:autoSpaceDN w:val="0"/>
        <w:spacing w:line="240" w:lineRule="atLeast"/>
        <w:ind w:left="284"/>
        <w:jc w:val="center"/>
        <w:rPr>
          <w:rFonts w:asciiTheme="minorHAnsi" w:hAnsiTheme="minorHAnsi" w:cstheme="minorHAnsi"/>
          <w:b/>
          <w:sz w:val="24"/>
          <w:lang w:val="cs-CZ"/>
        </w:rPr>
      </w:pP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jc w:val="center"/>
        <w:rPr>
          <w:rFonts w:asciiTheme="minorHAnsi" w:hAnsiTheme="minorHAnsi" w:cstheme="minorHAnsi"/>
          <w:b/>
          <w:sz w:val="24"/>
        </w:rPr>
      </w:pPr>
      <w:r w:rsidRPr="00662C9D">
        <w:rPr>
          <w:rFonts w:asciiTheme="minorHAnsi" w:hAnsiTheme="minorHAnsi" w:cstheme="minorHAnsi"/>
          <w:b/>
          <w:sz w:val="24"/>
        </w:rPr>
        <w:lastRenderedPageBreak/>
        <w:t>X.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jc w:val="center"/>
        <w:rPr>
          <w:rFonts w:asciiTheme="minorHAnsi" w:hAnsiTheme="minorHAnsi" w:cstheme="minorHAnsi"/>
          <w:b/>
          <w:sz w:val="24"/>
        </w:rPr>
      </w:pPr>
      <w:r w:rsidRPr="00662C9D">
        <w:rPr>
          <w:rFonts w:asciiTheme="minorHAnsi" w:hAnsiTheme="minorHAnsi" w:cstheme="minorHAnsi"/>
          <w:b/>
          <w:sz w:val="24"/>
        </w:rPr>
        <w:t>Sankce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b/>
          <w:sz w:val="24"/>
        </w:rPr>
      </w:pPr>
    </w:p>
    <w:p w:rsidR="00655DF0" w:rsidRPr="00662C9D" w:rsidRDefault="00655DF0" w:rsidP="009209FF">
      <w:pPr>
        <w:pStyle w:val="Zkladntext"/>
        <w:widowControl w:val="0"/>
        <w:numPr>
          <w:ilvl w:val="0"/>
          <w:numId w:val="22"/>
        </w:numPr>
        <w:autoSpaceDE w:val="0"/>
        <w:autoSpaceDN w:val="0"/>
        <w:spacing w:line="276" w:lineRule="auto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Nebude-li objekt předán ve stavu způsobilém k řádnému užívání</w:t>
      </w:r>
      <w:r w:rsidR="00922F1C">
        <w:rPr>
          <w:rFonts w:asciiTheme="minorHAnsi" w:hAnsiTheme="minorHAnsi" w:cstheme="minorHAnsi"/>
          <w:sz w:val="24"/>
          <w:lang w:val="cs-CZ"/>
        </w:rPr>
        <w:t xml:space="preserve"> a odpovídající požadavkům specifikovaným v Zadávací dokumentaci, jejíž přílohou je tato Smlouva</w:t>
      </w:r>
      <w:r w:rsidRPr="00662C9D">
        <w:rPr>
          <w:rFonts w:asciiTheme="minorHAnsi" w:hAnsiTheme="minorHAnsi" w:cstheme="minorHAnsi"/>
          <w:sz w:val="24"/>
        </w:rPr>
        <w:t>,</w:t>
      </w:r>
      <w:r w:rsidR="00922F1C">
        <w:rPr>
          <w:rFonts w:asciiTheme="minorHAnsi" w:hAnsiTheme="minorHAnsi" w:cstheme="minorHAnsi"/>
          <w:sz w:val="24"/>
        </w:rPr>
        <w:t xml:space="preserve"> čímž bude hrubě porušena tato </w:t>
      </w:r>
      <w:r w:rsidR="00922F1C"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Pr="00662C9D">
        <w:rPr>
          <w:rFonts w:asciiTheme="minorHAnsi" w:hAnsiTheme="minorHAnsi" w:cstheme="minorHAnsi"/>
          <w:sz w:val="24"/>
        </w:rPr>
        <w:t>mlouva</w:t>
      </w:r>
      <w:proofErr w:type="spellEnd"/>
      <w:r w:rsidRPr="00662C9D">
        <w:rPr>
          <w:rFonts w:asciiTheme="minorHAnsi" w:hAnsiTheme="minorHAnsi" w:cstheme="minorHAnsi"/>
          <w:sz w:val="24"/>
        </w:rPr>
        <w:t>, je objednavatel oprávněn vyúčtovat</w:t>
      </w:r>
      <w:r w:rsidRPr="00662C9D">
        <w:rPr>
          <w:rFonts w:asciiTheme="minorHAnsi" w:hAnsiTheme="minorHAnsi" w:cstheme="minorHAnsi"/>
          <w:sz w:val="24"/>
          <w:lang w:val="cs-CZ"/>
        </w:rPr>
        <w:t xml:space="preserve"> </w:t>
      </w:r>
      <w:proofErr w:type="spellStart"/>
      <w:r w:rsidRPr="00662C9D">
        <w:rPr>
          <w:rFonts w:asciiTheme="minorHAnsi" w:hAnsiTheme="minorHAnsi" w:cstheme="minorHAnsi"/>
          <w:sz w:val="24"/>
          <w:lang w:val="cs-CZ"/>
        </w:rPr>
        <w:t>dodava</w:t>
      </w:r>
      <w:r w:rsidRPr="00662C9D">
        <w:rPr>
          <w:rFonts w:asciiTheme="minorHAnsi" w:hAnsiTheme="minorHAnsi" w:cstheme="minorHAnsi"/>
          <w:sz w:val="24"/>
        </w:rPr>
        <w:t>teli</w:t>
      </w:r>
      <w:proofErr w:type="spellEnd"/>
      <w:r w:rsidRPr="00662C9D">
        <w:rPr>
          <w:rFonts w:asciiTheme="minorHAnsi" w:hAnsiTheme="minorHAnsi" w:cstheme="minorHAnsi"/>
          <w:sz w:val="24"/>
        </w:rPr>
        <w:t xml:space="preserve"> </w:t>
      </w:r>
      <w:r w:rsidRPr="00922F1C">
        <w:rPr>
          <w:rFonts w:asciiTheme="minorHAnsi" w:hAnsiTheme="minorHAnsi" w:cstheme="minorHAnsi"/>
          <w:sz w:val="24"/>
        </w:rPr>
        <w:t>smluvní pokutu</w:t>
      </w:r>
      <w:r w:rsidRPr="00662C9D">
        <w:rPr>
          <w:rFonts w:asciiTheme="minorHAnsi" w:hAnsiTheme="minorHAnsi" w:cstheme="minorHAnsi"/>
          <w:sz w:val="24"/>
        </w:rPr>
        <w:t xml:space="preserve"> za porušení smlouvy ve výši </w:t>
      </w:r>
      <w:r w:rsidR="005A3104">
        <w:rPr>
          <w:rFonts w:asciiTheme="minorHAnsi" w:hAnsiTheme="minorHAnsi" w:cstheme="minorHAnsi"/>
          <w:sz w:val="24"/>
          <w:lang w:val="cs-CZ"/>
        </w:rPr>
        <w:t>10</w:t>
      </w:r>
      <w:r w:rsidRPr="00662C9D">
        <w:rPr>
          <w:rFonts w:asciiTheme="minorHAnsi" w:hAnsiTheme="minorHAnsi" w:cstheme="minorHAnsi"/>
          <w:sz w:val="24"/>
        </w:rPr>
        <w:t xml:space="preserve"> 000 Kč a tuto smluvní pokutu připočítat k sjednané ceně za ubytování a služby.</w:t>
      </w:r>
    </w:p>
    <w:p w:rsidR="00655DF0" w:rsidRPr="00662C9D" w:rsidRDefault="00655DF0" w:rsidP="009209FF">
      <w:pPr>
        <w:pStyle w:val="Zkladntext"/>
        <w:widowControl w:val="0"/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  <w:highlight w:val="yellow"/>
        </w:rPr>
      </w:pPr>
    </w:p>
    <w:p w:rsidR="00655DF0" w:rsidRPr="00662C9D" w:rsidRDefault="00655DF0" w:rsidP="009209FF">
      <w:pPr>
        <w:pStyle w:val="Zkladntext"/>
        <w:widowControl w:val="0"/>
        <w:numPr>
          <w:ilvl w:val="0"/>
          <w:numId w:val="22"/>
        </w:numPr>
        <w:autoSpaceDE w:val="0"/>
        <w:autoSpaceDN w:val="0"/>
        <w:spacing w:line="276" w:lineRule="auto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V případě, že objednatel nezaplatí </w:t>
      </w:r>
      <w:r w:rsidR="00E83A94">
        <w:rPr>
          <w:rFonts w:asciiTheme="minorHAnsi" w:hAnsiTheme="minorHAnsi" w:cstheme="minorHAnsi"/>
          <w:sz w:val="24"/>
          <w:lang w:val="cs-CZ"/>
        </w:rPr>
        <w:t>fakturu za poskytované služby</w:t>
      </w:r>
      <w:r w:rsidRPr="00662C9D">
        <w:rPr>
          <w:rFonts w:asciiTheme="minorHAnsi" w:hAnsiTheme="minorHAnsi" w:cstheme="minorHAnsi"/>
          <w:sz w:val="24"/>
        </w:rPr>
        <w:t xml:space="preserve"> v termínu, je dodavatel oprávněn vyúčtovat obje</w:t>
      </w:r>
      <w:r w:rsidR="005A3104">
        <w:rPr>
          <w:rFonts w:asciiTheme="minorHAnsi" w:hAnsiTheme="minorHAnsi" w:cstheme="minorHAnsi"/>
          <w:sz w:val="24"/>
        </w:rPr>
        <w:t xml:space="preserve">dnateli smluvní pokutu ve výši </w:t>
      </w:r>
      <w:r w:rsidR="00E83A94">
        <w:rPr>
          <w:rFonts w:asciiTheme="minorHAnsi" w:hAnsiTheme="minorHAnsi" w:cstheme="minorHAnsi"/>
          <w:sz w:val="24"/>
          <w:lang w:val="cs-CZ"/>
        </w:rPr>
        <w:t>0,1% z fakturované částky za každý započatý den prodlení</w:t>
      </w:r>
      <w:r w:rsidRPr="00662C9D">
        <w:rPr>
          <w:rFonts w:asciiTheme="minorHAnsi" w:hAnsiTheme="minorHAnsi" w:cstheme="minorHAnsi"/>
          <w:sz w:val="24"/>
        </w:rPr>
        <w:t>.</w:t>
      </w:r>
    </w:p>
    <w:p w:rsidR="00655DF0" w:rsidRPr="00662C9D" w:rsidRDefault="00655DF0" w:rsidP="009209FF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9209FF" w:rsidRDefault="00655DF0" w:rsidP="009209FF">
      <w:pPr>
        <w:pStyle w:val="Zkladntext"/>
        <w:widowControl w:val="0"/>
        <w:numPr>
          <w:ilvl w:val="0"/>
          <w:numId w:val="22"/>
        </w:numPr>
        <w:autoSpaceDE w:val="0"/>
        <w:autoSpaceDN w:val="0"/>
        <w:spacing w:line="276" w:lineRule="auto"/>
        <w:rPr>
          <w:rFonts w:asciiTheme="minorHAnsi" w:hAnsiTheme="minorHAnsi" w:cstheme="minorHAnsi"/>
          <w:sz w:val="24"/>
          <w:lang w:val="cs-CZ"/>
        </w:rPr>
      </w:pPr>
      <w:r w:rsidRPr="00662C9D">
        <w:rPr>
          <w:rFonts w:asciiTheme="minorHAnsi" w:hAnsiTheme="minorHAnsi" w:cstheme="minorHAnsi"/>
          <w:sz w:val="24"/>
        </w:rPr>
        <w:t>Dojde-li ze strany dod</w:t>
      </w:r>
      <w:r w:rsidR="005920F4">
        <w:rPr>
          <w:rFonts w:asciiTheme="minorHAnsi" w:hAnsiTheme="minorHAnsi" w:cstheme="minorHAnsi"/>
          <w:sz w:val="24"/>
        </w:rPr>
        <w:t xml:space="preserve">avatele </w:t>
      </w:r>
      <w:r w:rsidR="005920F4">
        <w:rPr>
          <w:rFonts w:asciiTheme="minorHAnsi" w:hAnsiTheme="minorHAnsi" w:cstheme="minorHAnsi"/>
          <w:sz w:val="24"/>
          <w:lang w:val="cs-CZ"/>
        </w:rPr>
        <w:t xml:space="preserve">z jakéhokoliv důvodu </w:t>
      </w:r>
      <w:r w:rsidR="005920F4">
        <w:rPr>
          <w:rFonts w:asciiTheme="minorHAnsi" w:hAnsiTheme="minorHAnsi" w:cstheme="minorHAnsi"/>
          <w:sz w:val="24"/>
        </w:rPr>
        <w:t xml:space="preserve">ke zrušení </w:t>
      </w:r>
      <w:r w:rsidR="009209FF" w:rsidRPr="009209FF">
        <w:rPr>
          <w:rFonts w:asciiTheme="minorHAnsi" w:hAnsiTheme="minorHAnsi" w:cstheme="minorHAnsi"/>
          <w:sz w:val="24"/>
          <w:lang w:val="cs-CZ"/>
        </w:rPr>
        <w:t>ubytování</w:t>
      </w:r>
      <w:r w:rsidR="009209FF">
        <w:rPr>
          <w:rFonts w:asciiTheme="minorHAnsi" w:hAnsiTheme="minorHAnsi" w:cstheme="minorHAnsi"/>
          <w:sz w:val="24"/>
          <w:lang w:val="cs-CZ"/>
        </w:rPr>
        <w:t xml:space="preserve"> účastníků </w:t>
      </w:r>
      <w:r w:rsidR="00922F1C">
        <w:rPr>
          <w:rFonts w:asciiTheme="minorHAnsi" w:hAnsiTheme="minorHAnsi" w:cstheme="minorHAnsi"/>
          <w:sz w:val="24"/>
          <w:lang w:val="cs-CZ"/>
        </w:rPr>
        <w:t>kurzu</w:t>
      </w:r>
      <w:r w:rsidR="005920F4">
        <w:rPr>
          <w:rFonts w:asciiTheme="minorHAnsi" w:hAnsiTheme="minorHAnsi" w:cstheme="minorHAnsi"/>
          <w:sz w:val="24"/>
        </w:rPr>
        <w:t>, bud</w:t>
      </w:r>
      <w:r w:rsidR="005920F4">
        <w:rPr>
          <w:rFonts w:asciiTheme="minorHAnsi" w:hAnsiTheme="minorHAnsi" w:cstheme="minorHAnsi"/>
          <w:sz w:val="24"/>
          <w:lang w:val="cs-CZ"/>
        </w:rPr>
        <w:t>e</w:t>
      </w:r>
      <w:r w:rsidRPr="00662C9D">
        <w:rPr>
          <w:rFonts w:asciiTheme="minorHAnsi" w:hAnsiTheme="minorHAnsi" w:cstheme="minorHAnsi"/>
          <w:sz w:val="24"/>
        </w:rPr>
        <w:t xml:space="preserve"> dodavateli </w:t>
      </w:r>
      <w:r w:rsidR="00922F1C">
        <w:rPr>
          <w:rFonts w:asciiTheme="minorHAnsi" w:hAnsiTheme="minorHAnsi" w:cstheme="minorHAnsi"/>
          <w:sz w:val="24"/>
          <w:lang w:val="cs-CZ"/>
        </w:rPr>
        <w:t xml:space="preserve">za tento kurz </w:t>
      </w:r>
      <w:r w:rsidRPr="00662C9D">
        <w:rPr>
          <w:rFonts w:asciiTheme="minorHAnsi" w:hAnsiTheme="minorHAnsi" w:cstheme="minorHAnsi"/>
          <w:sz w:val="24"/>
        </w:rPr>
        <w:t>fakturován</w:t>
      </w:r>
      <w:r w:rsidR="005A3104">
        <w:rPr>
          <w:rFonts w:asciiTheme="minorHAnsi" w:hAnsiTheme="minorHAnsi" w:cstheme="minorHAnsi"/>
          <w:sz w:val="24"/>
          <w:lang w:val="cs-CZ"/>
        </w:rPr>
        <w:t>a</w:t>
      </w:r>
      <w:r w:rsidR="005920F4">
        <w:rPr>
          <w:rFonts w:asciiTheme="minorHAnsi" w:hAnsiTheme="minorHAnsi" w:cstheme="minorHAnsi"/>
          <w:sz w:val="24"/>
        </w:rPr>
        <w:t xml:space="preserve"> </w:t>
      </w:r>
      <w:r w:rsidR="005A3104">
        <w:rPr>
          <w:rFonts w:asciiTheme="minorHAnsi" w:hAnsiTheme="minorHAnsi" w:cstheme="minorHAnsi"/>
          <w:sz w:val="24"/>
          <w:lang w:val="cs-CZ"/>
        </w:rPr>
        <w:t>smluvní pokuta</w:t>
      </w:r>
      <w:r w:rsidR="005920F4">
        <w:rPr>
          <w:rFonts w:asciiTheme="minorHAnsi" w:hAnsiTheme="minorHAnsi" w:cstheme="minorHAnsi"/>
          <w:sz w:val="24"/>
          <w:lang w:val="cs-CZ"/>
        </w:rPr>
        <w:t xml:space="preserve"> ve výši částky</w:t>
      </w:r>
      <w:r w:rsidR="00922F1C">
        <w:rPr>
          <w:rFonts w:asciiTheme="minorHAnsi" w:hAnsiTheme="minorHAnsi" w:cstheme="minorHAnsi"/>
          <w:sz w:val="24"/>
          <w:lang w:val="cs-CZ"/>
        </w:rPr>
        <w:t xml:space="preserve"> s</w:t>
      </w:r>
      <w:r w:rsidR="009209FF">
        <w:rPr>
          <w:rFonts w:asciiTheme="minorHAnsi" w:hAnsiTheme="minorHAnsi" w:cstheme="minorHAnsi"/>
          <w:sz w:val="24"/>
          <w:lang w:val="cs-CZ"/>
        </w:rPr>
        <w:t> </w:t>
      </w:r>
      <w:r w:rsidR="00922F1C">
        <w:rPr>
          <w:rFonts w:asciiTheme="minorHAnsi" w:hAnsiTheme="minorHAnsi" w:cstheme="minorHAnsi"/>
          <w:sz w:val="24"/>
          <w:lang w:val="cs-CZ"/>
        </w:rPr>
        <w:t>DPH</w:t>
      </w:r>
    </w:p>
    <w:p w:rsidR="009209FF" w:rsidRDefault="009209FF" w:rsidP="009209FF">
      <w:pPr>
        <w:pStyle w:val="Odstavecseseznamem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uvedené v čl. VII odst. 1 písm</w:t>
      </w:r>
      <w:r w:rsidR="00E83A94">
        <w:rPr>
          <w:rFonts w:asciiTheme="minorHAnsi" w:hAnsiTheme="minorHAnsi" w:cstheme="minorHAnsi"/>
        </w:rPr>
        <w:t>. a) navýšené o 15 % z této částky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</w:p>
    <w:p w:rsidR="00655DF0" w:rsidRPr="005920F4" w:rsidRDefault="005920F4" w:rsidP="009209FF">
      <w:pPr>
        <w:pStyle w:val="Zkladntext"/>
        <w:widowControl w:val="0"/>
        <w:numPr>
          <w:ilvl w:val="0"/>
          <w:numId w:val="22"/>
        </w:numPr>
        <w:autoSpaceDE w:val="0"/>
        <w:autoSpaceDN w:val="0"/>
        <w:spacing w:line="276" w:lineRule="auto"/>
        <w:rPr>
          <w:rFonts w:asciiTheme="minorHAnsi" w:hAnsiTheme="minorHAnsi" w:cstheme="minorHAnsi"/>
          <w:sz w:val="24"/>
          <w:lang w:val="cs-CZ"/>
        </w:rPr>
      </w:pPr>
      <w:r>
        <w:rPr>
          <w:rFonts w:asciiTheme="minorHAnsi" w:hAnsiTheme="minorHAnsi" w:cstheme="minorHAnsi"/>
          <w:sz w:val="24"/>
          <w:lang w:val="cs-CZ"/>
        </w:rPr>
        <w:t>S</w:t>
      </w:r>
      <w:r w:rsidR="00655DF0" w:rsidRPr="00662C9D">
        <w:rPr>
          <w:rFonts w:asciiTheme="minorHAnsi" w:hAnsiTheme="minorHAnsi" w:cstheme="minorHAnsi"/>
          <w:sz w:val="24"/>
        </w:rPr>
        <w:t xml:space="preserve">platnost </w:t>
      </w:r>
      <w:r>
        <w:rPr>
          <w:rFonts w:asciiTheme="minorHAnsi" w:hAnsiTheme="minorHAnsi" w:cstheme="minorHAnsi"/>
          <w:sz w:val="24"/>
          <w:lang w:val="cs-CZ"/>
        </w:rPr>
        <w:t>smluvní</w:t>
      </w:r>
      <w:r w:rsidR="00922F1C">
        <w:rPr>
          <w:rFonts w:asciiTheme="minorHAnsi" w:hAnsiTheme="minorHAnsi" w:cstheme="minorHAnsi"/>
          <w:sz w:val="24"/>
          <w:lang w:val="cs-CZ"/>
        </w:rPr>
        <w:t>ch</w:t>
      </w:r>
      <w:r>
        <w:rPr>
          <w:rFonts w:asciiTheme="minorHAnsi" w:hAnsiTheme="minorHAnsi" w:cstheme="minorHAnsi"/>
          <w:sz w:val="24"/>
          <w:lang w:val="cs-CZ"/>
        </w:rPr>
        <w:t xml:space="preserve"> pokut </w:t>
      </w:r>
      <w:r w:rsidR="00655DF0" w:rsidRPr="00662C9D">
        <w:rPr>
          <w:rFonts w:asciiTheme="minorHAnsi" w:hAnsiTheme="minorHAnsi" w:cstheme="minorHAnsi"/>
          <w:sz w:val="24"/>
        </w:rPr>
        <w:t>činí 10 dní od obdržení řádně a práv</w:t>
      </w:r>
      <w:r>
        <w:rPr>
          <w:rFonts w:asciiTheme="minorHAnsi" w:hAnsiTheme="minorHAnsi" w:cstheme="minorHAnsi"/>
          <w:sz w:val="24"/>
        </w:rPr>
        <w:t>em vystaveného daňového dokladu</w:t>
      </w:r>
      <w:r>
        <w:rPr>
          <w:rFonts w:asciiTheme="minorHAnsi" w:hAnsiTheme="minorHAnsi" w:cstheme="minorHAnsi"/>
          <w:sz w:val="24"/>
          <w:lang w:val="cs-CZ"/>
        </w:rPr>
        <w:t>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XII.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Další ujednání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Dodavatel je povinen uchovávat doklady související s plněním této zakázky po dobu stanovenou podmínkami pro archivaci v rámci OP VK - tj. do konce roku </w:t>
      </w:r>
      <w:smartTag w:uri="urn:schemas-microsoft-com:office:smarttags" w:element="metricconverter">
        <w:smartTagPr>
          <w:attr w:name="ProductID" w:val="2025 a"/>
        </w:smartTagPr>
        <w:r w:rsidRPr="00662C9D">
          <w:rPr>
            <w:rFonts w:asciiTheme="minorHAnsi" w:hAnsiTheme="minorHAnsi" w:cstheme="minorHAnsi"/>
          </w:rPr>
          <w:t>2025 a</w:t>
        </w:r>
      </w:smartTag>
      <w:r w:rsidRPr="00662C9D">
        <w:rPr>
          <w:rFonts w:asciiTheme="minorHAnsi" w:hAnsiTheme="minorHAnsi" w:cstheme="minorHAnsi"/>
        </w:rPr>
        <w:t xml:space="preserve"> umožnit osobám oprávněným k výkonu kontroly projektu, z něhož je zakázka hrazena, provést kontrolu těchto dokladů.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147ED7" w:rsidRDefault="00147ED7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XIII.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Závěrečná ustanovení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Tato </w:t>
      </w:r>
      <w:r w:rsidR="00F45205"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Pr="00662C9D">
        <w:rPr>
          <w:rFonts w:asciiTheme="minorHAnsi" w:hAnsiTheme="minorHAnsi" w:cstheme="minorHAnsi"/>
          <w:sz w:val="24"/>
        </w:rPr>
        <w:t>mlouva</w:t>
      </w:r>
      <w:proofErr w:type="spellEnd"/>
      <w:r w:rsidRPr="00662C9D">
        <w:rPr>
          <w:rFonts w:asciiTheme="minorHAnsi" w:hAnsiTheme="minorHAnsi" w:cstheme="minorHAnsi"/>
          <w:sz w:val="24"/>
        </w:rPr>
        <w:t xml:space="preserve"> je platná a účinná ode dne jejího podepsání poslední smluvní stranou.</w:t>
      </w:r>
    </w:p>
    <w:p w:rsidR="00655DF0" w:rsidRPr="00662C9D" w:rsidRDefault="00655DF0" w:rsidP="00655DF0">
      <w:pPr>
        <w:pStyle w:val="Zkladntext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F45205" w:rsidP="00655DF0">
      <w:pPr>
        <w:pStyle w:val="Zkladntex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Tato </w:t>
      </w:r>
      <w:r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="00655DF0" w:rsidRPr="00662C9D">
        <w:rPr>
          <w:rFonts w:asciiTheme="minorHAnsi" w:hAnsiTheme="minorHAnsi" w:cstheme="minorHAnsi"/>
          <w:sz w:val="24"/>
        </w:rPr>
        <w:t>mlouva</w:t>
      </w:r>
      <w:proofErr w:type="spellEnd"/>
      <w:r w:rsidR="00655DF0" w:rsidRPr="00662C9D">
        <w:rPr>
          <w:rFonts w:asciiTheme="minorHAnsi" w:hAnsiTheme="minorHAnsi" w:cstheme="minorHAnsi"/>
          <w:sz w:val="24"/>
        </w:rPr>
        <w:t xml:space="preserve"> je vyhotovena ve dvou stejnopisech, přičemž každá strana obdrží jeden o</w:t>
      </w:r>
      <w:r>
        <w:rPr>
          <w:rFonts w:asciiTheme="minorHAnsi" w:hAnsiTheme="minorHAnsi" w:cstheme="minorHAnsi"/>
          <w:sz w:val="24"/>
        </w:rPr>
        <w:t xml:space="preserve">riginál. Jakékoli změny v této </w:t>
      </w:r>
      <w:r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="00655DF0" w:rsidRPr="00662C9D">
        <w:rPr>
          <w:rFonts w:asciiTheme="minorHAnsi" w:hAnsiTheme="minorHAnsi" w:cstheme="minorHAnsi"/>
          <w:sz w:val="24"/>
        </w:rPr>
        <w:t>mlouvě</w:t>
      </w:r>
      <w:proofErr w:type="spellEnd"/>
      <w:r w:rsidR="00655DF0" w:rsidRPr="00662C9D">
        <w:rPr>
          <w:rFonts w:asciiTheme="minorHAnsi" w:hAnsiTheme="minorHAnsi" w:cstheme="minorHAnsi"/>
          <w:sz w:val="24"/>
        </w:rPr>
        <w:t xml:space="preserve"> jsou podmíněny předchozím souhlasem obou smluvních stran a jsou platné a účinné jen tehdy, jsou-li v písemné formě a podepsány oběma smluvními stranami.</w:t>
      </w:r>
    </w:p>
    <w:p w:rsidR="00655DF0" w:rsidRPr="00662C9D" w:rsidRDefault="00655DF0" w:rsidP="00655DF0">
      <w:pPr>
        <w:pStyle w:val="Zkladntext"/>
        <w:spacing w:line="276" w:lineRule="auto"/>
        <w:ind w:left="284" w:firstLine="360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Normlnweb"/>
        <w:numPr>
          <w:ilvl w:val="0"/>
          <w:numId w:val="13"/>
        </w:numPr>
        <w:spacing w:before="0" w:beforeAutospacing="0" w:after="20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Obě smluvní</w:t>
      </w:r>
      <w:r w:rsidR="00F45205">
        <w:rPr>
          <w:rFonts w:asciiTheme="minorHAnsi" w:hAnsiTheme="minorHAnsi" w:cstheme="minorHAnsi"/>
        </w:rPr>
        <w:t xml:space="preserve"> strany prohlašují, že si tuto S</w:t>
      </w:r>
      <w:r w:rsidRPr="00662C9D">
        <w:rPr>
          <w:rFonts w:asciiTheme="minorHAnsi" w:hAnsiTheme="minorHAnsi" w:cstheme="minorHAnsi"/>
        </w:rPr>
        <w:t>mlouvu před podpisem přečetly, porozuměly jejímu obsahu, s o</w:t>
      </w:r>
      <w:r w:rsidR="00F45205">
        <w:rPr>
          <w:rFonts w:asciiTheme="minorHAnsi" w:hAnsiTheme="minorHAnsi" w:cstheme="minorHAnsi"/>
        </w:rPr>
        <w:t>bsahem souhlasí, a že je tato S</w:t>
      </w:r>
      <w:r w:rsidRPr="00662C9D">
        <w:rPr>
          <w:rFonts w:asciiTheme="minorHAnsi" w:hAnsiTheme="minorHAnsi" w:cstheme="minorHAnsi"/>
        </w:rPr>
        <w:t>mlouva projevem jejich svobodné vůle.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DC5B57" w:rsidRDefault="00DC5B57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DC5B57" w:rsidRDefault="00DC5B57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655DF0" w:rsidRPr="00662C9D" w:rsidRDefault="00655DF0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V Praze </w:t>
      </w:r>
      <w:proofErr w:type="gramStart"/>
      <w:r w:rsidRPr="00662C9D">
        <w:rPr>
          <w:rFonts w:asciiTheme="minorHAnsi" w:hAnsiTheme="minorHAnsi" w:cstheme="minorHAnsi"/>
        </w:rPr>
        <w:t>dne</w:t>
      </w:r>
      <w:r w:rsidR="00DC5B57">
        <w:rPr>
          <w:rFonts w:asciiTheme="minorHAnsi" w:hAnsiTheme="minorHAnsi" w:cstheme="minorHAnsi"/>
        </w:rPr>
        <w:t xml:space="preserve">    </w:t>
      </w:r>
      <w:r w:rsidR="00517EF2" w:rsidRPr="00662C9D">
        <w:rPr>
          <w:rFonts w:asciiTheme="minorHAnsi" w:hAnsiTheme="minorHAnsi" w:cstheme="minorHAnsi"/>
        </w:rPr>
        <w:t xml:space="preserve"> </w:t>
      </w:r>
      <w:r w:rsidR="00B90CFF">
        <w:rPr>
          <w:rFonts w:asciiTheme="minorHAnsi" w:hAnsiTheme="minorHAnsi" w:cstheme="minorHAnsi"/>
        </w:rPr>
        <w:t xml:space="preserve">      </w:t>
      </w:r>
      <w:r w:rsidR="00DC5B57">
        <w:rPr>
          <w:rFonts w:asciiTheme="minorHAnsi" w:hAnsiTheme="minorHAnsi" w:cstheme="minorHAnsi"/>
        </w:rPr>
        <w:t xml:space="preserve"> 2013</w:t>
      </w:r>
      <w:proofErr w:type="gramEnd"/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B90CFF">
        <w:rPr>
          <w:rFonts w:asciiTheme="minorHAnsi" w:hAnsiTheme="minorHAnsi" w:cstheme="minorHAnsi"/>
        </w:rPr>
        <w:t>V …………………….. dne …………… 2013</w:t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517EF2">
      <w:pPr>
        <w:pStyle w:val="Normlnweb"/>
        <w:tabs>
          <w:tab w:val="left" w:pos="6439"/>
        </w:tabs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517EF2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</w:t>
      </w:r>
    </w:p>
    <w:p w:rsidR="00DC5B57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</w:t>
      </w:r>
    </w:p>
    <w:p w:rsidR="00DC5B57" w:rsidRDefault="00DC5B57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DC5B57" w:rsidRDefault="00DC5B57" w:rsidP="00DC5B57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                         …………………………………………………………</w:t>
      </w:r>
    </w:p>
    <w:p w:rsidR="00DC5B57" w:rsidRDefault="00DC5B57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 Zdeňka Holubcová</w:t>
      </w:r>
      <w:r w:rsidRPr="00662C9D">
        <w:rPr>
          <w:rFonts w:asciiTheme="minorHAnsi" w:hAnsiTheme="minorHAnsi" w:cstheme="minorHAnsi"/>
        </w:rPr>
        <w:tab/>
      </w:r>
    </w:p>
    <w:p w:rsidR="007F2601" w:rsidRPr="00662C9D" w:rsidRDefault="00655DF0" w:rsidP="00517EF2">
      <w:pPr>
        <w:ind w:left="284" w:firstLine="708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objednavatel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>dodavatel</w:t>
      </w:r>
    </w:p>
    <w:p w:rsidR="005536F9" w:rsidRPr="00662C9D" w:rsidRDefault="005536F9" w:rsidP="00517EF2">
      <w:pPr>
        <w:ind w:left="284" w:firstLine="708"/>
        <w:rPr>
          <w:rFonts w:asciiTheme="minorHAnsi" w:hAnsiTheme="minorHAnsi" w:cstheme="minorHAnsi"/>
        </w:rPr>
      </w:pPr>
    </w:p>
    <w:p w:rsidR="005536F9" w:rsidRPr="00662C9D" w:rsidRDefault="005536F9" w:rsidP="00DC5B57">
      <w:pPr>
        <w:ind w:firstLine="708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5536F9" w:rsidRPr="00662C9D" w:rsidRDefault="005536F9" w:rsidP="00517EF2">
      <w:pPr>
        <w:ind w:left="284" w:firstLine="708"/>
        <w:rPr>
          <w:rFonts w:asciiTheme="minorHAnsi" w:hAnsiTheme="minorHAnsi" w:cstheme="minorHAnsi"/>
        </w:rPr>
      </w:pPr>
    </w:p>
    <w:sectPr w:rsidR="005536F9" w:rsidRPr="00662C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9D" w:rsidRDefault="00662C9D" w:rsidP="003A1306">
      <w:pPr>
        <w:spacing w:after="0" w:line="240" w:lineRule="auto"/>
      </w:pPr>
      <w:r>
        <w:separator/>
      </w:r>
    </w:p>
  </w:endnote>
  <w:endnote w:type="continuationSeparator" w:id="0">
    <w:p w:rsidR="00662C9D" w:rsidRDefault="00662C9D" w:rsidP="003A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 w:rsidP="003A1306">
    <w:pPr>
      <w:pStyle w:val="Zpat"/>
      <w:jc w:val="center"/>
    </w:pPr>
    <w:r>
      <w:rPr>
        <w:noProof/>
        <w:lang w:eastAsia="cs-CZ"/>
      </w:rPr>
      <w:drawing>
        <wp:inline distT="0" distB="0" distL="0" distR="0">
          <wp:extent cx="3933825" cy="590550"/>
          <wp:effectExtent l="0" t="0" r="9525" b="0"/>
          <wp:docPr id="2" name="Obrázek 1" descr="Popis: \\amina\DATA\PSL\GRANTY\grant KLÍČOVÝ ROK\PUBLICITA\LOGA APOD\logolink OPVK + PŠL_č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\\amina\DATA\PSL\GRANTY\grant KLÍČOVÝ ROK\PUBLICITA\LOGA APOD\logolink OPVK + PŠL_č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8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9D" w:rsidRDefault="00662C9D" w:rsidP="003A1306">
      <w:pPr>
        <w:spacing w:after="0" w:line="240" w:lineRule="auto"/>
      </w:pPr>
      <w:r>
        <w:separator/>
      </w:r>
    </w:p>
  </w:footnote>
  <w:footnote w:type="continuationSeparator" w:id="0">
    <w:p w:rsidR="00662C9D" w:rsidRDefault="00662C9D" w:rsidP="003A1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 w:rsidP="003A1306">
    <w:pPr>
      <w:pStyle w:val="Zhlav"/>
      <w:tabs>
        <w:tab w:val="clear" w:pos="4536"/>
      </w:tabs>
      <w:ind w:right="-851"/>
      <w:jc w:val="right"/>
    </w:pPr>
    <w:r>
      <w:t xml:space="preserve">      </w:t>
    </w:r>
    <w:r>
      <w:tab/>
      <w:t xml:space="preserve">    </w:t>
    </w:r>
    <w:r>
      <w:tab/>
      <w:t xml:space="preserve">           </w:t>
    </w:r>
    <w:r>
      <w:rPr>
        <w:noProof/>
        <w:lang w:eastAsia="cs-CZ"/>
      </w:rPr>
      <w:drawing>
        <wp:inline distT="0" distB="0" distL="0" distR="0">
          <wp:extent cx="1200150" cy="781050"/>
          <wp:effectExtent l="0" t="0" r="0" b="0"/>
          <wp:docPr id="1" name="Obrázek 2" descr="Popis: \\amina\DATA\PSL\GRANTY\grant KLÍČOVÝ ROK\GRAFIKA TISKY\LOGO KLÍČOVÝ ROK\final\variantaB\logo_klicovy_rok_variantaB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\\amina\DATA\PSL\GRANTY\grant KLÍČOVÝ ROK\GRAFIKA TISKY\LOGO KLÍČOVÝ ROK\final\variantaB\logo_klicovy_rok_variantaB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043"/>
    <w:multiLevelType w:val="hybridMultilevel"/>
    <w:tmpl w:val="B4AE01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882321"/>
    <w:multiLevelType w:val="hybridMultilevel"/>
    <w:tmpl w:val="BF140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B5591"/>
    <w:multiLevelType w:val="hybridMultilevel"/>
    <w:tmpl w:val="1DE8936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E43055"/>
    <w:multiLevelType w:val="hybridMultilevel"/>
    <w:tmpl w:val="E25A172E"/>
    <w:lvl w:ilvl="0" w:tplc="294CA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A65C47"/>
    <w:multiLevelType w:val="hybridMultilevel"/>
    <w:tmpl w:val="B65EB0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0B6E5C"/>
    <w:multiLevelType w:val="hybridMultilevel"/>
    <w:tmpl w:val="155818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0F3CAC"/>
    <w:multiLevelType w:val="hybridMultilevel"/>
    <w:tmpl w:val="B3B82A2A"/>
    <w:lvl w:ilvl="0" w:tplc="4D40DE6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D86"/>
    <w:multiLevelType w:val="hybridMultilevel"/>
    <w:tmpl w:val="C0CE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56B35"/>
    <w:multiLevelType w:val="hybridMultilevel"/>
    <w:tmpl w:val="46720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7B4"/>
    <w:multiLevelType w:val="hybridMultilevel"/>
    <w:tmpl w:val="498290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99323E"/>
    <w:multiLevelType w:val="hybridMultilevel"/>
    <w:tmpl w:val="8512A11A"/>
    <w:lvl w:ilvl="0" w:tplc="36BE88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5013000"/>
    <w:multiLevelType w:val="hybridMultilevel"/>
    <w:tmpl w:val="2568889E"/>
    <w:lvl w:ilvl="0" w:tplc="FA0071AA">
      <w:start w:val="1"/>
      <w:numFmt w:val="decimal"/>
      <w:lvlText w:val="%1."/>
      <w:lvlJc w:val="left"/>
      <w:pPr>
        <w:ind w:left="1698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>
    <w:nsid w:val="36201E9E"/>
    <w:multiLevelType w:val="hybridMultilevel"/>
    <w:tmpl w:val="8C6EBA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2F05E0"/>
    <w:multiLevelType w:val="hybridMultilevel"/>
    <w:tmpl w:val="28940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E54C3"/>
    <w:multiLevelType w:val="hybridMultilevel"/>
    <w:tmpl w:val="FD7899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04EE3"/>
    <w:multiLevelType w:val="hybridMultilevel"/>
    <w:tmpl w:val="5F2C8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630B4"/>
    <w:multiLevelType w:val="hybridMultilevel"/>
    <w:tmpl w:val="36721F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14D62"/>
    <w:multiLevelType w:val="hybridMultilevel"/>
    <w:tmpl w:val="C8FAD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C5CD2"/>
    <w:multiLevelType w:val="hybridMultilevel"/>
    <w:tmpl w:val="420890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4191"/>
    <w:multiLevelType w:val="hybridMultilevel"/>
    <w:tmpl w:val="46FED798"/>
    <w:lvl w:ilvl="0" w:tplc="30B26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92A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AB15130"/>
    <w:multiLevelType w:val="hybridMultilevel"/>
    <w:tmpl w:val="D37E143A"/>
    <w:lvl w:ilvl="0" w:tplc="36BE887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143BDF"/>
    <w:multiLevelType w:val="hybridMultilevel"/>
    <w:tmpl w:val="6A8638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C87DF6"/>
    <w:multiLevelType w:val="hybridMultilevel"/>
    <w:tmpl w:val="22EAC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139EA"/>
    <w:multiLevelType w:val="hybridMultilevel"/>
    <w:tmpl w:val="C9B00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B96577"/>
    <w:multiLevelType w:val="hybridMultilevel"/>
    <w:tmpl w:val="A5041280"/>
    <w:lvl w:ilvl="0" w:tplc="AD343F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D0EA1"/>
    <w:multiLevelType w:val="hybridMultilevel"/>
    <w:tmpl w:val="B066B2C4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0"/>
    <w:lvlOverride w:ilvl="0">
      <w:startOverride w:val="1"/>
    </w:lvlOverride>
  </w:num>
  <w:num w:numId="5">
    <w:abstractNumId w:val="12"/>
  </w:num>
  <w:num w:numId="6">
    <w:abstractNumId w:val="0"/>
  </w:num>
  <w:num w:numId="7">
    <w:abstractNumId w:val="22"/>
  </w:num>
  <w:num w:numId="8">
    <w:abstractNumId w:val="24"/>
  </w:num>
  <w:num w:numId="9">
    <w:abstractNumId w:val="19"/>
  </w:num>
  <w:num w:numId="10">
    <w:abstractNumId w:val="4"/>
  </w:num>
  <w:num w:numId="11">
    <w:abstractNumId w:val="16"/>
  </w:num>
  <w:num w:numId="12">
    <w:abstractNumId w:val="8"/>
  </w:num>
  <w:num w:numId="13">
    <w:abstractNumId w:val="25"/>
  </w:num>
  <w:num w:numId="14">
    <w:abstractNumId w:val="3"/>
  </w:num>
  <w:num w:numId="15">
    <w:abstractNumId w:val="11"/>
  </w:num>
  <w:num w:numId="16">
    <w:abstractNumId w:val="17"/>
  </w:num>
  <w:num w:numId="17">
    <w:abstractNumId w:val="2"/>
  </w:num>
  <w:num w:numId="18">
    <w:abstractNumId w:val="6"/>
  </w:num>
  <w:num w:numId="19">
    <w:abstractNumId w:val="10"/>
  </w:num>
  <w:num w:numId="20">
    <w:abstractNumId w:val="21"/>
  </w:num>
  <w:num w:numId="21">
    <w:abstractNumId w:val="26"/>
  </w:num>
  <w:num w:numId="22">
    <w:abstractNumId w:val="1"/>
  </w:num>
  <w:num w:numId="23">
    <w:abstractNumId w:val="7"/>
  </w:num>
  <w:num w:numId="24">
    <w:abstractNumId w:val="18"/>
  </w:num>
  <w:num w:numId="25">
    <w:abstractNumId w:val="13"/>
  </w:num>
  <w:num w:numId="26">
    <w:abstractNumId w:val="1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06"/>
    <w:rsid w:val="00064988"/>
    <w:rsid w:val="000D1BC3"/>
    <w:rsid w:val="00147ED7"/>
    <w:rsid w:val="00176C77"/>
    <w:rsid w:val="001A1322"/>
    <w:rsid w:val="002C04FC"/>
    <w:rsid w:val="00320F62"/>
    <w:rsid w:val="003A1306"/>
    <w:rsid w:val="003E1B8E"/>
    <w:rsid w:val="00466540"/>
    <w:rsid w:val="00486C4E"/>
    <w:rsid w:val="00517EF2"/>
    <w:rsid w:val="005536F9"/>
    <w:rsid w:val="005920F4"/>
    <w:rsid w:val="005A3104"/>
    <w:rsid w:val="005F40F8"/>
    <w:rsid w:val="00646635"/>
    <w:rsid w:val="00655DF0"/>
    <w:rsid w:val="00662C9D"/>
    <w:rsid w:val="00690C89"/>
    <w:rsid w:val="007334C2"/>
    <w:rsid w:val="007D6701"/>
    <w:rsid w:val="007F2601"/>
    <w:rsid w:val="00881AEE"/>
    <w:rsid w:val="009209FF"/>
    <w:rsid w:val="00922F1C"/>
    <w:rsid w:val="0097046C"/>
    <w:rsid w:val="009911E7"/>
    <w:rsid w:val="00A04BD3"/>
    <w:rsid w:val="00A76C61"/>
    <w:rsid w:val="00AF6300"/>
    <w:rsid w:val="00B90CFF"/>
    <w:rsid w:val="00B93A1A"/>
    <w:rsid w:val="00B97EDB"/>
    <w:rsid w:val="00BE764F"/>
    <w:rsid w:val="00C0653C"/>
    <w:rsid w:val="00C5135F"/>
    <w:rsid w:val="00D21BA3"/>
    <w:rsid w:val="00DC5B57"/>
    <w:rsid w:val="00E0375D"/>
    <w:rsid w:val="00E236ED"/>
    <w:rsid w:val="00E83A94"/>
    <w:rsid w:val="00F45205"/>
    <w:rsid w:val="00F4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306"/>
  </w:style>
  <w:style w:type="paragraph" w:styleId="Zpat">
    <w:name w:val="footer"/>
    <w:basedOn w:val="Normln"/>
    <w:link w:val="Zpat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306"/>
  </w:style>
  <w:style w:type="paragraph" w:styleId="Odstavecseseznamem">
    <w:name w:val="List Paragraph"/>
    <w:basedOn w:val="Normln"/>
    <w:uiPriority w:val="34"/>
    <w:qFormat/>
    <w:rsid w:val="00655DF0"/>
    <w:pPr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655D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55DF0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655DF0"/>
    <w:rPr>
      <w:rFonts w:ascii="Arial" w:eastAsia="Times New Roman" w:hAnsi="Arial"/>
      <w:szCs w:val="24"/>
      <w:lang w:val="x-none"/>
    </w:rPr>
  </w:style>
  <w:style w:type="character" w:styleId="Siln">
    <w:name w:val="Strong"/>
    <w:uiPriority w:val="22"/>
    <w:qFormat/>
    <w:rsid w:val="00655DF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C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306"/>
  </w:style>
  <w:style w:type="paragraph" w:styleId="Zpat">
    <w:name w:val="footer"/>
    <w:basedOn w:val="Normln"/>
    <w:link w:val="Zpat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306"/>
  </w:style>
  <w:style w:type="paragraph" w:styleId="Odstavecseseznamem">
    <w:name w:val="List Paragraph"/>
    <w:basedOn w:val="Normln"/>
    <w:uiPriority w:val="34"/>
    <w:qFormat/>
    <w:rsid w:val="00655DF0"/>
    <w:pPr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655D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55DF0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655DF0"/>
    <w:rPr>
      <w:rFonts w:ascii="Arial" w:eastAsia="Times New Roman" w:hAnsi="Arial"/>
      <w:szCs w:val="24"/>
      <w:lang w:val="x-none"/>
    </w:rPr>
  </w:style>
  <w:style w:type="character" w:styleId="Siln">
    <w:name w:val="Strong"/>
    <w:uiPriority w:val="22"/>
    <w:qFormat/>
    <w:rsid w:val="00655DF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C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F5BD-A7A6-4230-96EC-C9EB8A3A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1618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Lowingerova Renata</dc:creator>
  <cp:lastModifiedBy>Renata Lowingerova</cp:lastModifiedBy>
  <cp:revision>8</cp:revision>
  <cp:lastPrinted>2013-02-28T15:51:00Z</cp:lastPrinted>
  <dcterms:created xsi:type="dcterms:W3CDTF">2013-02-28T15:16:00Z</dcterms:created>
  <dcterms:modified xsi:type="dcterms:W3CDTF">2013-03-01T15:15:00Z</dcterms:modified>
</cp:coreProperties>
</file>