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B9" w:rsidRDefault="00DA21B9" w:rsidP="00DA21B9">
      <w:pPr>
        <w:jc w:val="center"/>
        <w:rPr>
          <w:b/>
          <w:sz w:val="36"/>
          <w:szCs w:val="36"/>
          <w:u w:val="single"/>
        </w:rPr>
      </w:pPr>
    </w:p>
    <w:p w:rsidR="00E13E99" w:rsidRDefault="00E13E99" w:rsidP="00DA21B9">
      <w:pPr>
        <w:jc w:val="center"/>
        <w:rPr>
          <w:b/>
          <w:sz w:val="36"/>
          <w:szCs w:val="36"/>
          <w:u w:val="single"/>
        </w:rPr>
      </w:pPr>
    </w:p>
    <w:p w:rsidR="00E13E99" w:rsidRDefault="00E13E99" w:rsidP="00DA21B9">
      <w:pPr>
        <w:jc w:val="center"/>
        <w:rPr>
          <w:b/>
          <w:sz w:val="36"/>
          <w:szCs w:val="36"/>
          <w:u w:val="single"/>
        </w:rPr>
      </w:pPr>
    </w:p>
    <w:p w:rsidR="00DA21B9" w:rsidRDefault="00A27407" w:rsidP="00DA21B9">
      <w:pPr>
        <w:jc w:val="center"/>
        <w:rPr>
          <w:sz w:val="36"/>
          <w:szCs w:val="36"/>
        </w:rPr>
      </w:pPr>
      <w:r>
        <w:rPr>
          <w:b/>
          <w:noProof/>
          <w:sz w:val="36"/>
          <w:szCs w:val="36"/>
          <w:u w:val="single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288290</wp:posOffset>
            </wp:positionH>
            <wp:positionV relativeFrom="paragraph">
              <wp:posOffset>7797165</wp:posOffset>
            </wp:positionV>
            <wp:extent cx="5721985" cy="1413510"/>
            <wp:effectExtent l="0" t="0" r="0" b="0"/>
            <wp:wrapTopAndBottom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6A4B">
        <w:rPr>
          <w:b/>
          <w:sz w:val="36"/>
          <w:szCs w:val="36"/>
          <w:u w:val="single"/>
        </w:rPr>
        <w:t>ZADÁ</w:t>
      </w:r>
      <w:r w:rsidR="00DA21B9" w:rsidRPr="00DA21B9">
        <w:rPr>
          <w:b/>
          <w:sz w:val="36"/>
          <w:szCs w:val="36"/>
          <w:u w:val="single"/>
        </w:rPr>
        <w:t xml:space="preserve">VACÍ DOKUMENTACE NA NÁKUP </w:t>
      </w:r>
      <w:r w:rsidR="007623DE">
        <w:rPr>
          <w:b/>
          <w:sz w:val="36"/>
          <w:szCs w:val="36"/>
          <w:u w:val="single"/>
        </w:rPr>
        <w:t>TECHNICKÉHO VYBAVENÍ</w:t>
      </w:r>
    </w:p>
    <w:p w:rsidR="00DA21B9" w:rsidRDefault="00DA21B9" w:rsidP="00676A4A">
      <w:pPr>
        <w:jc w:val="center"/>
        <w:rPr>
          <w:sz w:val="36"/>
          <w:szCs w:val="36"/>
        </w:rPr>
      </w:pPr>
      <w:r w:rsidRPr="00DA21B9">
        <w:rPr>
          <w:sz w:val="36"/>
          <w:szCs w:val="36"/>
        </w:rPr>
        <w:t xml:space="preserve">V rámci realizace projektu </w:t>
      </w:r>
      <w:r w:rsidR="00562594">
        <w:rPr>
          <w:sz w:val="36"/>
          <w:szCs w:val="36"/>
        </w:rPr>
        <w:br/>
      </w:r>
      <w:r w:rsidRPr="00DA21B9">
        <w:rPr>
          <w:sz w:val="36"/>
          <w:szCs w:val="36"/>
        </w:rPr>
        <w:t>„</w:t>
      </w:r>
      <w:r w:rsidR="00380C1D">
        <w:rPr>
          <w:b/>
          <w:sz w:val="36"/>
          <w:szCs w:val="36"/>
        </w:rPr>
        <w:t>Prohloubení znalostí studentů ISŠ v oblasti ICT</w:t>
      </w:r>
      <w:r w:rsidRPr="00DA21B9">
        <w:rPr>
          <w:sz w:val="36"/>
          <w:szCs w:val="36"/>
        </w:rPr>
        <w:t>“</w:t>
      </w:r>
    </w:p>
    <w:p w:rsidR="00380C1D" w:rsidRDefault="00380C1D" w:rsidP="00676A4A">
      <w:pPr>
        <w:jc w:val="center"/>
        <w:rPr>
          <w:sz w:val="36"/>
          <w:szCs w:val="36"/>
        </w:rPr>
      </w:pPr>
    </w:p>
    <w:p w:rsidR="00380C1D" w:rsidRDefault="00380C1D" w:rsidP="00676A4A">
      <w:pPr>
        <w:jc w:val="center"/>
        <w:rPr>
          <w:sz w:val="36"/>
          <w:szCs w:val="36"/>
        </w:rPr>
      </w:pPr>
    </w:p>
    <w:p w:rsidR="00DD6A4B" w:rsidRDefault="00DD6A4B" w:rsidP="00676A4A">
      <w:pPr>
        <w:jc w:val="center"/>
        <w:rPr>
          <w:sz w:val="36"/>
          <w:szCs w:val="36"/>
        </w:rPr>
      </w:pPr>
    </w:p>
    <w:p w:rsidR="00380C1D" w:rsidRDefault="00380C1D" w:rsidP="00676A4A">
      <w:pPr>
        <w:jc w:val="center"/>
        <w:rPr>
          <w:sz w:val="36"/>
          <w:szCs w:val="36"/>
        </w:rPr>
      </w:pPr>
    </w:p>
    <w:p w:rsidR="00DA21B9" w:rsidRDefault="00DA21B9" w:rsidP="00DA21B9">
      <w:pPr>
        <w:jc w:val="center"/>
        <w:rPr>
          <w:sz w:val="36"/>
          <w:szCs w:val="36"/>
        </w:rPr>
      </w:pPr>
    </w:p>
    <w:p w:rsidR="00676A4A" w:rsidRDefault="00676A4A" w:rsidP="00DA21B9">
      <w:pPr>
        <w:jc w:val="center"/>
        <w:rPr>
          <w:sz w:val="24"/>
          <w:szCs w:val="24"/>
        </w:rPr>
      </w:pPr>
    </w:p>
    <w:p w:rsidR="00676A4A" w:rsidRDefault="00676A4A" w:rsidP="00DA21B9">
      <w:pPr>
        <w:jc w:val="center"/>
        <w:rPr>
          <w:sz w:val="24"/>
          <w:szCs w:val="24"/>
        </w:rPr>
      </w:pPr>
      <w:r>
        <w:rPr>
          <w:sz w:val="24"/>
          <w:szCs w:val="24"/>
        </w:rPr>
        <w:t>Tento projekt je financován z prostředků ESF prostřednictvím Operačního programu Vzdělávání pro konkurenceschopnost.</w:t>
      </w:r>
    </w:p>
    <w:p w:rsidR="00676A4A" w:rsidRDefault="00676A4A" w:rsidP="00DA21B9">
      <w:pPr>
        <w:jc w:val="center"/>
        <w:rPr>
          <w:sz w:val="24"/>
          <w:szCs w:val="24"/>
        </w:rPr>
      </w:pPr>
    </w:p>
    <w:p w:rsidR="00A73A9C" w:rsidRDefault="00676A4A" w:rsidP="007109FB">
      <w:pPr>
        <w:jc w:val="center"/>
        <w:rPr>
          <w:sz w:val="24"/>
          <w:szCs w:val="24"/>
        </w:rPr>
      </w:pPr>
      <w:r w:rsidRPr="00AF3B29">
        <w:rPr>
          <w:sz w:val="24"/>
          <w:szCs w:val="24"/>
        </w:rPr>
        <w:t>Registrační číslo projektu</w:t>
      </w:r>
      <w:r>
        <w:rPr>
          <w:sz w:val="24"/>
          <w:szCs w:val="24"/>
        </w:rPr>
        <w:t xml:space="preserve">: </w:t>
      </w:r>
      <w:r w:rsidR="00380C1D" w:rsidRPr="00380C1D">
        <w:rPr>
          <w:sz w:val="24"/>
          <w:szCs w:val="24"/>
        </w:rPr>
        <w:t>CZ.1.07/1.5.00/34.0412</w:t>
      </w:r>
    </w:p>
    <w:p w:rsidR="00A73A9C" w:rsidRDefault="00A73A9C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73A9C" w:rsidRDefault="00A73A9C">
      <w:pPr>
        <w:jc w:val="left"/>
        <w:rPr>
          <w:sz w:val="24"/>
          <w:szCs w:val="24"/>
        </w:rPr>
      </w:pPr>
    </w:p>
    <w:p w:rsidR="00A73A9C" w:rsidRDefault="00A73A9C">
      <w:pPr>
        <w:pStyle w:val="Nadpisobsahu"/>
      </w:pPr>
      <w:r>
        <w:t>Obsah</w:t>
      </w:r>
    </w:p>
    <w:p w:rsidR="00C279B2" w:rsidRDefault="00D32F6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cs-CZ"/>
        </w:rPr>
      </w:pPr>
      <w:r w:rsidRPr="00D32F61">
        <w:fldChar w:fldCharType="begin"/>
      </w:r>
      <w:r w:rsidR="00A73A9C">
        <w:instrText xml:space="preserve"> TOC \o "1-3" \h \z \u </w:instrText>
      </w:r>
      <w:r w:rsidRPr="00D32F61">
        <w:fldChar w:fldCharType="separate"/>
      </w:r>
      <w:hyperlink w:anchor="_Toc349024367" w:history="1">
        <w:r w:rsidR="00C279B2" w:rsidRPr="00CC6E0F">
          <w:rPr>
            <w:rStyle w:val="Hypertextovodkaz"/>
            <w:noProof/>
          </w:rPr>
          <w:t>Stručný obsah projektu</w:t>
        </w:r>
        <w:r w:rsidR="00C279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279B2">
          <w:rPr>
            <w:noProof/>
            <w:webHidden/>
          </w:rPr>
          <w:instrText xml:space="preserve"> PAGEREF _Toc349024367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582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279B2" w:rsidRDefault="00D32F6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349024368" w:history="1">
        <w:r w:rsidR="00C279B2" w:rsidRPr="00CC6E0F">
          <w:rPr>
            <w:rStyle w:val="Hypertextovodkaz"/>
            <w:noProof/>
          </w:rPr>
          <w:t>Žadatel projektu</w:t>
        </w:r>
        <w:r w:rsidR="00C279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279B2">
          <w:rPr>
            <w:noProof/>
            <w:webHidden/>
          </w:rPr>
          <w:instrText xml:space="preserve"> PAGEREF _Toc349024368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582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279B2" w:rsidRDefault="00D32F6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349024369" w:history="1">
        <w:r w:rsidR="00C279B2" w:rsidRPr="00CC6E0F">
          <w:rPr>
            <w:rStyle w:val="Hypertextovodkaz"/>
            <w:noProof/>
          </w:rPr>
          <w:t>Souhrnný popis zakázky</w:t>
        </w:r>
        <w:r w:rsidR="00C279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279B2">
          <w:rPr>
            <w:noProof/>
            <w:webHidden/>
          </w:rPr>
          <w:instrText xml:space="preserve"> PAGEREF _Toc349024369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582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279B2" w:rsidRDefault="00D32F6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349024370" w:history="1">
        <w:r w:rsidR="00C279B2" w:rsidRPr="00CC6E0F">
          <w:rPr>
            <w:rStyle w:val="Hypertextovodkaz"/>
            <w:noProof/>
          </w:rPr>
          <w:t>Předmět zakázky</w:t>
        </w:r>
        <w:r w:rsidR="00C279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279B2">
          <w:rPr>
            <w:noProof/>
            <w:webHidden/>
          </w:rPr>
          <w:instrText xml:space="preserve"> PAGEREF _Toc349024370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582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279B2" w:rsidRDefault="00D32F6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349024371" w:history="1">
        <w:r w:rsidR="00C279B2" w:rsidRPr="00CC6E0F">
          <w:rPr>
            <w:rStyle w:val="Hypertextovodkaz"/>
            <w:noProof/>
          </w:rPr>
          <w:t>Finanční přehled</w:t>
        </w:r>
        <w:r w:rsidR="00C279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279B2">
          <w:rPr>
            <w:noProof/>
            <w:webHidden/>
          </w:rPr>
          <w:instrText xml:space="preserve"> PAGEREF _Toc349024371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582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279B2" w:rsidRDefault="00D32F6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349024372" w:history="1">
        <w:r w:rsidR="00C279B2" w:rsidRPr="00CC6E0F">
          <w:rPr>
            <w:rStyle w:val="Hypertextovodkaz"/>
            <w:noProof/>
          </w:rPr>
          <w:t>Celková cena za zakázku</w:t>
        </w:r>
        <w:r w:rsidR="00C279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279B2">
          <w:rPr>
            <w:noProof/>
            <w:webHidden/>
          </w:rPr>
          <w:instrText xml:space="preserve"> PAGEREF _Toc349024372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582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279B2" w:rsidRDefault="00D32F6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349024373" w:history="1">
        <w:r w:rsidR="00C279B2" w:rsidRPr="00CC6E0F">
          <w:rPr>
            <w:rStyle w:val="Hypertextovodkaz"/>
            <w:noProof/>
          </w:rPr>
          <w:t>Průběh výběrového řízení</w:t>
        </w:r>
        <w:r w:rsidR="00C279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279B2">
          <w:rPr>
            <w:noProof/>
            <w:webHidden/>
          </w:rPr>
          <w:instrText xml:space="preserve"> PAGEREF _Toc349024373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582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279B2" w:rsidRDefault="00D32F6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349024374" w:history="1">
        <w:r w:rsidR="00C279B2" w:rsidRPr="00CC6E0F">
          <w:rPr>
            <w:rStyle w:val="Hypertextovodkaz"/>
            <w:noProof/>
          </w:rPr>
          <w:t>Informace o nabídce</w:t>
        </w:r>
        <w:r w:rsidR="00C279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279B2">
          <w:rPr>
            <w:noProof/>
            <w:webHidden/>
          </w:rPr>
          <w:instrText xml:space="preserve"> PAGEREF _Toc349024374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582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279B2" w:rsidRDefault="00D32F6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349024375" w:history="1">
        <w:r w:rsidR="00C279B2" w:rsidRPr="00CC6E0F">
          <w:rPr>
            <w:rStyle w:val="Hypertextovodkaz"/>
            <w:noProof/>
          </w:rPr>
          <w:t>Hodnotící kritéria</w:t>
        </w:r>
        <w:r w:rsidR="00C279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279B2">
          <w:rPr>
            <w:noProof/>
            <w:webHidden/>
          </w:rPr>
          <w:instrText xml:space="preserve"> PAGEREF _Toc349024375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582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279B2" w:rsidRDefault="00D32F6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349024376" w:history="1">
        <w:r w:rsidR="00C279B2" w:rsidRPr="00CC6E0F">
          <w:rPr>
            <w:rStyle w:val="Hypertextovodkaz"/>
            <w:noProof/>
          </w:rPr>
          <w:t>Požadavky na dodavatele technického vybavení</w:t>
        </w:r>
        <w:r w:rsidR="00C279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279B2">
          <w:rPr>
            <w:noProof/>
            <w:webHidden/>
          </w:rPr>
          <w:instrText xml:space="preserve"> PAGEREF _Toc349024376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582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279B2" w:rsidRDefault="00D32F6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349024377" w:history="1">
        <w:r w:rsidR="00C279B2" w:rsidRPr="00CC6E0F">
          <w:rPr>
            <w:rStyle w:val="Hypertextovodkaz"/>
            <w:noProof/>
          </w:rPr>
          <w:t>Další informace</w:t>
        </w:r>
        <w:r w:rsidR="00C279B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279B2">
          <w:rPr>
            <w:noProof/>
            <w:webHidden/>
          </w:rPr>
          <w:instrText xml:space="preserve"> PAGEREF _Toc349024377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582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A73A9C" w:rsidRDefault="00D32F61">
      <w:r>
        <w:rPr>
          <w:b/>
          <w:bCs/>
        </w:rPr>
        <w:fldChar w:fldCharType="end"/>
      </w:r>
    </w:p>
    <w:p w:rsidR="007109FB" w:rsidRDefault="007109FB" w:rsidP="007109FB">
      <w:pPr>
        <w:jc w:val="center"/>
        <w:rPr>
          <w:sz w:val="24"/>
          <w:szCs w:val="24"/>
        </w:rPr>
        <w:sectPr w:rsidR="007109FB" w:rsidSect="005A3B96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A21B9" w:rsidRDefault="00676A4A" w:rsidP="000A07A7">
      <w:pPr>
        <w:pStyle w:val="Nadpis1"/>
      </w:pPr>
      <w:bookmarkStart w:id="0" w:name="_Toc349024367"/>
      <w:r>
        <w:lastRenderedPageBreak/>
        <w:t>Stručný obsah projektu</w:t>
      </w:r>
      <w:bookmarkEnd w:id="0"/>
    </w:p>
    <w:p w:rsidR="00676A4A" w:rsidRDefault="00676A4A" w:rsidP="00676A4A">
      <w:r>
        <w:t>Projekt Integrované střední školy, Hodonín</w:t>
      </w:r>
      <w:r w:rsidR="00B57186">
        <w:t>,</w:t>
      </w:r>
      <w:r>
        <w:t xml:space="preserve"> je zaměřen na </w:t>
      </w:r>
      <w:r w:rsidR="00380C1D">
        <w:t xml:space="preserve">rozšíření znalostí studentů ISŠ v oblasti ICT. Cílem tohoto projektu je </w:t>
      </w:r>
      <w:r w:rsidR="00426E43">
        <w:t xml:space="preserve">nejen </w:t>
      </w:r>
      <w:r w:rsidR="00380C1D">
        <w:t xml:space="preserve">seznámit studenty s moderními </w:t>
      </w:r>
      <w:r w:rsidR="00426E43">
        <w:t>technologiemi a softwarem, ale naučit je s těmito technologiemi pracovat a začlenit je do jejich studia. Z tohoto důvodu vyhlašujeme výběrové řízení na dodavatele technického vybavení.</w:t>
      </w:r>
    </w:p>
    <w:p w:rsidR="000A07A7" w:rsidRDefault="000A07A7" w:rsidP="000A07A7">
      <w:pPr>
        <w:pStyle w:val="Nadpis1"/>
      </w:pPr>
      <w:bookmarkStart w:id="1" w:name="_Toc349024368"/>
      <w:r>
        <w:t>Žadatel projektu</w:t>
      </w:r>
      <w:bookmarkEnd w:id="1"/>
    </w:p>
    <w:p w:rsidR="00B547EF" w:rsidRDefault="00B547EF" w:rsidP="00080E3D">
      <w:pPr>
        <w:rPr>
          <w:b/>
          <w:u w:val="single"/>
        </w:rPr>
      </w:pPr>
      <w:r>
        <w:rPr>
          <w:b/>
          <w:u w:val="single"/>
        </w:rPr>
        <w:t>Integrovaná střední škola Hodonín</w:t>
      </w:r>
    </w:p>
    <w:p w:rsidR="00B547EF" w:rsidRPr="005F326F" w:rsidRDefault="00B547EF" w:rsidP="00B547EF">
      <w:pPr>
        <w:rPr>
          <w:b/>
          <w:u w:val="single"/>
        </w:rPr>
      </w:pPr>
      <w:r>
        <w:rPr>
          <w:b/>
          <w:u w:val="single"/>
        </w:rPr>
        <w:t>Oficiální a</w:t>
      </w:r>
      <w:r w:rsidRPr="005F326F">
        <w:rPr>
          <w:b/>
          <w:u w:val="single"/>
        </w:rPr>
        <w:t>dresa:</w:t>
      </w:r>
    </w:p>
    <w:p w:rsidR="00280E48" w:rsidRDefault="00280E48" w:rsidP="00C7739D">
      <w:pPr>
        <w:pStyle w:val="Bezmezer"/>
      </w:pPr>
      <w:r>
        <w:t>Integrovaná střední škola</w:t>
      </w:r>
      <w:r w:rsidR="00A740DB">
        <w:t>, Hodonín, Lipová alej 21</w:t>
      </w:r>
    </w:p>
    <w:p w:rsidR="00280E48" w:rsidRDefault="00280E48" w:rsidP="00C7739D">
      <w:pPr>
        <w:pStyle w:val="Bezmezer"/>
      </w:pPr>
      <w:r>
        <w:t>Lipová alej 21</w:t>
      </w:r>
    </w:p>
    <w:p w:rsidR="00B547EF" w:rsidRDefault="00280E48" w:rsidP="00C7739D">
      <w:pPr>
        <w:pStyle w:val="Bezmezer"/>
      </w:pPr>
      <w:r>
        <w:t>695 03 Hodonín</w:t>
      </w:r>
    </w:p>
    <w:p w:rsidR="00B547EF" w:rsidRPr="000A07A7" w:rsidRDefault="00B547EF" w:rsidP="00B547EF">
      <w:r w:rsidRPr="00080E3D">
        <w:t>www.issho.cz</w:t>
      </w:r>
    </w:p>
    <w:p w:rsidR="00B547EF" w:rsidRPr="005F326F" w:rsidRDefault="00B547EF" w:rsidP="00B547EF">
      <w:pPr>
        <w:rPr>
          <w:b/>
          <w:u w:val="single"/>
        </w:rPr>
      </w:pPr>
      <w:r w:rsidRPr="005F326F">
        <w:rPr>
          <w:b/>
          <w:u w:val="single"/>
        </w:rPr>
        <w:t>Adresa pro doručení</w:t>
      </w:r>
      <w:r w:rsidR="007623DE">
        <w:rPr>
          <w:b/>
          <w:u w:val="single"/>
        </w:rPr>
        <w:t xml:space="preserve"> nabídek</w:t>
      </w:r>
      <w:r w:rsidRPr="005F326F">
        <w:rPr>
          <w:b/>
          <w:u w:val="single"/>
        </w:rPr>
        <w:t>:</w:t>
      </w:r>
    </w:p>
    <w:p w:rsidR="00B547EF" w:rsidRDefault="004B0E1D" w:rsidP="004B0E1D">
      <w:pPr>
        <w:pStyle w:val="Odstavecseseznamem"/>
        <w:numPr>
          <w:ilvl w:val="0"/>
          <w:numId w:val="12"/>
        </w:numPr>
      </w:pPr>
      <w:r>
        <w:t xml:space="preserve">poštou: </w:t>
      </w:r>
      <w:r w:rsidR="00B547EF">
        <w:t xml:space="preserve">Lipová alej </w:t>
      </w:r>
      <w:r w:rsidR="0050704D">
        <w:t>21</w:t>
      </w:r>
      <w:r w:rsidR="00B547EF">
        <w:t>, Hodonín, 695 0</w:t>
      </w:r>
      <w:r w:rsidR="00562A2D">
        <w:t>1</w:t>
      </w:r>
    </w:p>
    <w:p w:rsidR="004B0E1D" w:rsidRPr="00B547EF" w:rsidRDefault="004B0E1D" w:rsidP="004B0E1D">
      <w:pPr>
        <w:pStyle w:val="Odstavecseseznamem"/>
        <w:numPr>
          <w:ilvl w:val="0"/>
          <w:numId w:val="12"/>
        </w:numPr>
      </w:pPr>
      <w:r>
        <w:t xml:space="preserve">osobně: </w:t>
      </w:r>
      <w:r w:rsidR="00380C1D">
        <w:t>Lipová alej 21, Hodonín, 695 0</w:t>
      </w:r>
      <w:r w:rsidR="00562A2D">
        <w:t>1</w:t>
      </w:r>
    </w:p>
    <w:p w:rsidR="00080E3D" w:rsidRDefault="000A07A7" w:rsidP="00080E3D">
      <w:pPr>
        <w:rPr>
          <w:b/>
          <w:u w:val="single"/>
        </w:rPr>
      </w:pPr>
      <w:r w:rsidRPr="000A07A7">
        <w:rPr>
          <w:b/>
          <w:u w:val="single"/>
        </w:rPr>
        <w:t>Statutární zástupce:</w:t>
      </w:r>
      <w:r>
        <w:rPr>
          <w:b/>
          <w:u w:val="single"/>
        </w:rPr>
        <w:t xml:space="preserve"> Ředitel školy</w:t>
      </w:r>
    </w:p>
    <w:p w:rsidR="00080E3D" w:rsidRDefault="000A07A7" w:rsidP="004B0E1D">
      <w:pPr>
        <w:rPr>
          <w:b/>
          <w:u w:val="single"/>
        </w:rPr>
      </w:pPr>
      <w:r>
        <w:t xml:space="preserve">Mgr. </w:t>
      </w:r>
      <w:r w:rsidR="00BE5E99">
        <w:t xml:space="preserve">Eva </w:t>
      </w:r>
      <w:proofErr w:type="spellStart"/>
      <w:r w:rsidR="00BE5E99">
        <w:t>Schmidov</w:t>
      </w:r>
      <w:r w:rsidR="00F7598F">
        <w:t>á</w:t>
      </w:r>
      <w:proofErr w:type="spellEnd"/>
      <w:r>
        <w:t xml:space="preserve"> </w:t>
      </w:r>
    </w:p>
    <w:p w:rsidR="00080E3D" w:rsidRDefault="000A07A7" w:rsidP="00080E3D">
      <w:pPr>
        <w:rPr>
          <w:b/>
          <w:u w:val="single"/>
        </w:rPr>
      </w:pPr>
      <w:r>
        <w:t>Telefon: 518 390</w:t>
      </w:r>
      <w:r w:rsidR="00080E3D">
        <w:t> </w:t>
      </w:r>
      <w:r>
        <w:t xml:space="preserve">025 </w:t>
      </w:r>
    </w:p>
    <w:p w:rsidR="005F326F" w:rsidRDefault="000A07A7" w:rsidP="004B0E1D">
      <w:pPr>
        <w:rPr>
          <w:b/>
          <w:u w:val="single"/>
        </w:rPr>
      </w:pPr>
      <w:r>
        <w:t xml:space="preserve">E-mail: </w:t>
      </w:r>
      <w:hyperlink r:id="rId11" w:history="1">
        <w:r w:rsidR="00280E48" w:rsidRPr="00A74663">
          <w:rPr>
            <w:rStyle w:val="Hypertextovodkaz"/>
          </w:rPr>
          <w:t>reditel@issho.cz</w:t>
        </w:r>
      </w:hyperlink>
    </w:p>
    <w:p w:rsidR="000A07A7" w:rsidRPr="000A07A7" w:rsidRDefault="000A07A7" w:rsidP="000A07A7">
      <w:pPr>
        <w:rPr>
          <w:b/>
          <w:u w:val="single"/>
        </w:rPr>
      </w:pPr>
      <w:r w:rsidRPr="000A07A7">
        <w:rPr>
          <w:b/>
          <w:u w:val="single"/>
        </w:rPr>
        <w:t xml:space="preserve">Kontaktní osoba: </w:t>
      </w:r>
      <w:r w:rsidR="00380C1D">
        <w:rPr>
          <w:b/>
          <w:u w:val="single"/>
        </w:rPr>
        <w:t>Koordinátor</w:t>
      </w:r>
    </w:p>
    <w:p w:rsidR="000A07A7" w:rsidRDefault="00380C1D" w:rsidP="000A07A7">
      <w:r>
        <w:t>Mgr. Martin Juřík</w:t>
      </w:r>
    </w:p>
    <w:p w:rsidR="000A07A7" w:rsidRDefault="000A07A7" w:rsidP="000A07A7">
      <w:r>
        <w:t xml:space="preserve">Telefon: </w:t>
      </w:r>
      <w:r w:rsidR="00E13E99">
        <w:t xml:space="preserve"> 724 039 926</w:t>
      </w:r>
    </w:p>
    <w:p w:rsidR="005F326F" w:rsidRPr="00080E3D" w:rsidRDefault="000A07A7" w:rsidP="005F326F">
      <w:r>
        <w:t xml:space="preserve">E-mail: </w:t>
      </w:r>
      <w:hyperlink r:id="rId12" w:history="1">
        <w:r w:rsidR="00C7739D" w:rsidRPr="00A74663">
          <w:rPr>
            <w:rStyle w:val="Hypertextovodkaz"/>
          </w:rPr>
          <w:t>jurik.la@issho.cz</w:t>
        </w:r>
      </w:hyperlink>
      <w:r w:rsidR="00C7739D">
        <w:t xml:space="preserve">, </w:t>
      </w:r>
      <w:r w:rsidR="00380C1D">
        <w:t>iss.jurik@hotmail.com</w:t>
      </w:r>
    </w:p>
    <w:p w:rsidR="005F326F" w:rsidRDefault="005F326F">
      <w:r w:rsidRPr="005F326F">
        <w:rPr>
          <w:b/>
          <w:u w:val="single"/>
        </w:rPr>
        <w:t xml:space="preserve">Další </w:t>
      </w:r>
      <w:r>
        <w:rPr>
          <w:b/>
          <w:u w:val="single"/>
        </w:rPr>
        <w:t>informace</w:t>
      </w:r>
      <w:r w:rsidRPr="005F326F">
        <w:rPr>
          <w:b/>
          <w:u w:val="single"/>
        </w:rPr>
        <w:t>:</w:t>
      </w:r>
    </w:p>
    <w:p w:rsidR="00080E3D" w:rsidRDefault="005F326F" w:rsidP="00B547EF">
      <w:pPr>
        <w:tabs>
          <w:tab w:val="left" w:pos="142"/>
        </w:tabs>
      </w:pPr>
      <w:r w:rsidRPr="005F326F">
        <w:t>Právní forma</w:t>
      </w:r>
      <w:r>
        <w:t>:</w:t>
      </w:r>
      <w:r>
        <w:tab/>
        <w:t>Příspěvková organizace</w:t>
      </w:r>
    </w:p>
    <w:p w:rsidR="005F326F" w:rsidRDefault="005F326F" w:rsidP="00C7739D">
      <w:pPr>
        <w:pStyle w:val="Bezmezer"/>
      </w:pPr>
      <w:r>
        <w:t>IČ:</w:t>
      </w:r>
      <w:r>
        <w:tab/>
      </w:r>
      <w:r>
        <w:tab/>
        <w:t>00</w:t>
      </w:r>
      <w:r w:rsidR="00332968">
        <w:t xml:space="preserve"> </w:t>
      </w:r>
      <w:r>
        <w:t>83</w:t>
      </w:r>
      <w:r w:rsidR="00332968">
        <w:t xml:space="preserve"> </w:t>
      </w:r>
      <w:r>
        <w:t>82</w:t>
      </w:r>
      <w:r w:rsidR="00332968">
        <w:t xml:space="preserve"> </w:t>
      </w:r>
      <w:r>
        <w:t>25</w:t>
      </w:r>
    </w:p>
    <w:p w:rsidR="00080E3D" w:rsidRDefault="005F326F" w:rsidP="00C7739D">
      <w:pPr>
        <w:pStyle w:val="Bezmezer"/>
      </w:pPr>
      <w:r>
        <w:t>DIČ:</w:t>
      </w:r>
      <w:r>
        <w:tab/>
      </w:r>
      <w:r>
        <w:tab/>
        <w:t>CZ</w:t>
      </w:r>
      <w:r w:rsidR="00332968">
        <w:t xml:space="preserve"> </w:t>
      </w:r>
      <w:r>
        <w:t>00</w:t>
      </w:r>
      <w:r w:rsidR="00332968">
        <w:t xml:space="preserve"> </w:t>
      </w:r>
      <w:r>
        <w:t>83</w:t>
      </w:r>
      <w:r w:rsidR="00332968">
        <w:t xml:space="preserve"> </w:t>
      </w:r>
      <w:r>
        <w:t>82</w:t>
      </w:r>
      <w:r w:rsidR="00332968">
        <w:t xml:space="preserve"> </w:t>
      </w:r>
      <w:r>
        <w:t>25</w:t>
      </w:r>
    </w:p>
    <w:p w:rsidR="00080E3D" w:rsidRDefault="00080E3D">
      <w:pPr>
        <w:jc w:val="left"/>
      </w:pPr>
      <w:r>
        <w:br w:type="page"/>
      </w:r>
    </w:p>
    <w:p w:rsidR="005F326F" w:rsidRDefault="00F93724" w:rsidP="00080E3D">
      <w:pPr>
        <w:pStyle w:val="Nadpis1"/>
      </w:pPr>
      <w:bookmarkStart w:id="2" w:name="_Toc349024369"/>
      <w:r>
        <w:lastRenderedPageBreak/>
        <w:t>Souhrnný p</w:t>
      </w:r>
      <w:r w:rsidR="0064174B">
        <w:t>opis</w:t>
      </w:r>
      <w:r w:rsidR="00080E3D">
        <w:t xml:space="preserve"> zakázky</w:t>
      </w:r>
      <w:bookmarkEnd w:id="2"/>
    </w:p>
    <w:p w:rsidR="007623DE" w:rsidRPr="009F7C3E" w:rsidRDefault="007623DE" w:rsidP="00CA2FA3">
      <w:pPr>
        <w:pStyle w:val="Nadpis1"/>
        <w:rPr>
          <w:sz w:val="26"/>
          <w:szCs w:val="26"/>
        </w:rPr>
      </w:pPr>
      <w:bookmarkStart w:id="3" w:name="_Toc349024370"/>
      <w:r w:rsidRPr="009F7C3E">
        <w:rPr>
          <w:sz w:val="26"/>
          <w:szCs w:val="26"/>
        </w:rPr>
        <w:t>Předmět zakázky</w:t>
      </w:r>
      <w:bookmarkEnd w:id="3"/>
    </w:p>
    <w:p w:rsidR="007109FB" w:rsidRDefault="0051460F" w:rsidP="00A03997">
      <w:r>
        <w:t>V souvislosti s projektem vyhlašujeme výběrové řízení na dodávku</w:t>
      </w:r>
      <w:r w:rsidR="00A03997">
        <w:t xml:space="preserve"> následující</w:t>
      </w:r>
      <w:r>
        <w:t>ho</w:t>
      </w:r>
      <w:r w:rsidR="00A03997">
        <w:t xml:space="preserve"> technické vybavení: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4"/>
        <w:gridCol w:w="1545"/>
        <w:gridCol w:w="3438"/>
        <w:gridCol w:w="1834"/>
        <w:gridCol w:w="1227"/>
      </w:tblGrid>
      <w:tr w:rsidR="009A5F8B" w:rsidRPr="000D1048" w:rsidTr="000D1048">
        <w:trPr>
          <w:jc w:val="center"/>
        </w:trPr>
        <w:tc>
          <w:tcPr>
            <w:tcW w:w="1244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Položka číslo</w:t>
            </w:r>
          </w:p>
        </w:tc>
        <w:tc>
          <w:tcPr>
            <w:tcW w:w="1545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Název položky</w:t>
            </w:r>
          </w:p>
        </w:tc>
        <w:tc>
          <w:tcPr>
            <w:tcW w:w="3438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ind w:left="188" w:hanging="188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Bližší specifikace</w:t>
            </w:r>
          </w:p>
        </w:tc>
        <w:tc>
          <w:tcPr>
            <w:tcW w:w="1834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Maximální přípustná jednotková cena s DPH</w:t>
            </w:r>
          </w:p>
        </w:tc>
        <w:tc>
          <w:tcPr>
            <w:tcW w:w="1227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Požadovaný počet jednotek</w:t>
            </w:r>
          </w:p>
        </w:tc>
      </w:tr>
      <w:tr w:rsidR="009A5F8B" w:rsidRPr="000D1048" w:rsidTr="000D1048">
        <w:trPr>
          <w:jc w:val="center"/>
        </w:trPr>
        <w:tc>
          <w:tcPr>
            <w:tcW w:w="1244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1</w:t>
            </w:r>
          </w:p>
        </w:tc>
        <w:tc>
          <w:tcPr>
            <w:tcW w:w="1545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Notebook včetně operačního systému MS Windows </w:t>
            </w:r>
            <w:proofErr w:type="gramStart"/>
            <w:r w:rsidRPr="000D1048">
              <w:rPr>
                <w:sz w:val="20"/>
                <w:szCs w:val="20"/>
              </w:rPr>
              <w:t>č.1</w:t>
            </w:r>
            <w:proofErr w:type="gramEnd"/>
          </w:p>
        </w:tc>
        <w:tc>
          <w:tcPr>
            <w:tcW w:w="3438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Procesor s </w:t>
            </w:r>
            <w:r w:rsidR="00EF384A">
              <w:rPr>
                <w:sz w:val="20"/>
                <w:szCs w:val="20"/>
              </w:rPr>
              <w:t>- minimálně 2 900 bodů v </w:t>
            </w:r>
            <w:proofErr w:type="spellStart"/>
            <w:proofErr w:type="gramStart"/>
            <w:r w:rsidR="00EF384A">
              <w:rPr>
                <w:sz w:val="20"/>
                <w:szCs w:val="20"/>
              </w:rPr>
              <w:t>benchmark</w:t>
            </w:r>
            <w:proofErr w:type="spellEnd"/>
            <w:proofErr w:type="gramEnd"/>
            <w:r w:rsidR="00EF384A">
              <w:rPr>
                <w:sz w:val="20"/>
                <w:szCs w:val="20"/>
              </w:rPr>
              <w:t xml:space="preserve"> testu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HDD: min. 320 GB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Úhlopříčka: min. 15,6"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Poměr stran: 16:9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Operační paměť: min. 4 GB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color w:val="FF0000"/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BA6E66">
              <w:rPr>
                <w:sz w:val="20"/>
                <w:szCs w:val="20"/>
              </w:rPr>
              <w:t xml:space="preserve">Připojení: </w:t>
            </w:r>
            <w:r w:rsidR="00274DF6" w:rsidRPr="000D1048">
              <w:rPr>
                <w:sz w:val="20"/>
                <w:szCs w:val="20"/>
              </w:rPr>
              <w:t>LAN, WI-FI</w:t>
            </w:r>
            <w:r w:rsidRPr="000D1048">
              <w:rPr>
                <w:sz w:val="20"/>
                <w:szCs w:val="20"/>
              </w:rPr>
              <w:t xml:space="preserve">, </w:t>
            </w:r>
            <w:r w:rsidR="00373D84" w:rsidRPr="000D1048">
              <w:rPr>
                <w:sz w:val="20"/>
                <w:szCs w:val="20"/>
              </w:rPr>
              <w:t>D-SUB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Numerická klávesnice: ano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  <w:vertAlign w:val="superscript"/>
              </w:rPr>
            </w:pPr>
            <w:r w:rsidRPr="000D1048">
              <w:rPr>
                <w:sz w:val="20"/>
                <w:szCs w:val="20"/>
              </w:rPr>
              <w:t>- Operační systém plně kompatibilní s</w:t>
            </w:r>
            <w:r w:rsidR="00C129F8" w:rsidRPr="000D1048">
              <w:rPr>
                <w:sz w:val="20"/>
                <w:szCs w:val="20"/>
              </w:rPr>
              <w:t xml:space="preserve"> Windows 7</w:t>
            </w:r>
            <w:r w:rsidRPr="000D1048">
              <w:rPr>
                <w:sz w:val="20"/>
                <w:szCs w:val="20"/>
              </w:rPr>
              <w:t xml:space="preserve"> (32/64 bit)</w:t>
            </w:r>
            <w:r w:rsidR="00594A90">
              <w:rPr>
                <w:sz w:val="20"/>
                <w:szCs w:val="20"/>
              </w:rPr>
              <w:t xml:space="preserve"> nebo novějším </w:t>
            </w:r>
            <w:r w:rsidR="00594A90" w:rsidRPr="000D1048">
              <w:rPr>
                <w:sz w:val="20"/>
                <w:szCs w:val="20"/>
                <w:vertAlign w:val="superscript"/>
              </w:rPr>
              <w:t>1)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Baterie: Lithium-Ion </w:t>
            </w:r>
            <w:r w:rsidR="00562A2D" w:rsidRPr="000D1048">
              <w:rPr>
                <w:sz w:val="20"/>
                <w:szCs w:val="20"/>
              </w:rPr>
              <w:t xml:space="preserve">min. </w:t>
            </w:r>
            <w:r w:rsidRPr="000D1048">
              <w:rPr>
                <w:sz w:val="20"/>
                <w:szCs w:val="20"/>
              </w:rPr>
              <w:t xml:space="preserve">6 </w:t>
            </w:r>
            <w:proofErr w:type="spellStart"/>
            <w:r w:rsidRPr="000D1048">
              <w:rPr>
                <w:sz w:val="20"/>
                <w:szCs w:val="20"/>
              </w:rPr>
              <w:t>článkù</w:t>
            </w:r>
            <w:proofErr w:type="spellEnd"/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Čtečka karet, DVD-RW mechanika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Grafická karta min. 512MB</w:t>
            </w:r>
          </w:p>
          <w:p w:rsidR="00721D61" w:rsidRPr="000D1048" w:rsidRDefault="00721D61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</w:t>
            </w:r>
            <w:r w:rsidR="004F5558">
              <w:rPr>
                <w:sz w:val="20"/>
                <w:szCs w:val="20"/>
              </w:rPr>
              <w:t xml:space="preserve"> </w:t>
            </w:r>
            <w:r w:rsidRPr="000D1048">
              <w:rPr>
                <w:sz w:val="20"/>
                <w:szCs w:val="20"/>
              </w:rPr>
              <w:t>Myš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9A5F8B" w:rsidRPr="000D1048" w:rsidRDefault="009A5F8B" w:rsidP="00651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1</w:t>
            </w:r>
            <w:r w:rsidR="00651A98">
              <w:rPr>
                <w:sz w:val="20"/>
                <w:szCs w:val="20"/>
              </w:rPr>
              <w:t>3</w:t>
            </w:r>
            <w:r w:rsidRPr="000D1048">
              <w:rPr>
                <w:sz w:val="20"/>
                <w:szCs w:val="20"/>
              </w:rPr>
              <w:t xml:space="preserve"> </w:t>
            </w:r>
            <w:r w:rsidR="00651A98">
              <w:rPr>
                <w:sz w:val="20"/>
                <w:szCs w:val="20"/>
              </w:rPr>
              <w:t>5</w:t>
            </w:r>
            <w:r w:rsidRPr="000D1048">
              <w:rPr>
                <w:sz w:val="20"/>
                <w:szCs w:val="20"/>
              </w:rPr>
              <w:t>00 Kč</w:t>
            </w:r>
          </w:p>
        </w:tc>
        <w:tc>
          <w:tcPr>
            <w:tcW w:w="1227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18</w:t>
            </w:r>
          </w:p>
        </w:tc>
      </w:tr>
      <w:tr w:rsidR="009A5F8B" w:rsidRPr="000D1048" w:rsidTr="000D1048">
        <w:trPr>
          <w:jc w:val="center"/>
        </w:trPr>
        <w:tc>
          <w:tcPr>
            <w:tcW w:w="1244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2</w:t>
            </w:r>
          </w:p>
        </w:tc>
        <w:tc>
          <w:tcPr>
            <w:tcW w:w="1545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Notebook včetně operačního systému MS Windows </w:t>
            </w:r>
            <w:proofErr w:type="gramStart"/>
            <w:r w:rsidRPr="000D1048">
              <w:rPr>
                <w:sz w:val="20"/>
                <w:szCs w:val="20"/>
              </w:rPr>
              <w:t>č.2</w:t>
            </w:r>
            <w:proofErr w:type="gramEnd"/>
          </w:p>
        </w:tc>
        <w:tc>
          <w:tcPr>
            <w:tcW w:w="3438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Procesor s</w:t>
            </w:r>
            <w:r w:rsidR="00EF384A">
              <w:rPr>
                <w:sz w:val="20"/>
                <w:szCs w:val="20"/>
              </w:rPr>
              <w:t> minimálně 3 600 bodů v </w:t>
            </w:r>
            <w:proofErr w:type="spellStart"/>
            <w:proofErr w:type="gramStart"/>
            <w:r w:rsidR="00EF384A">
              <w:rPr>
                <w:sz w:val="20"/>
                <w:szCs w:val="20"/>
              </w:rPr>
              <w:t>benchmark</w:t>
            </w:r>
            <w:proofErr w:type="spellEnd"/>
            <w:proofErr w:type="gramEnd"/>
            <w:r w:rsidR="00EF384A">
              <w:rPr>
                <w:sz w:val="20"/>
                <w:szCs w:val="20"/>
              </w:rPr>
              <w:t xml:space="preserve"> testu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HDD: min. 500 GB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Úhlopříčka: min. 15,6"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Poměr stran: 16:9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Operační paměť: min. 4 GB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color w:val="FF0000"/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Připojení: LAN, WI-FI, </w:t>
            </w:r>
            <w:r w:rsidR="00D34287">
              <w:rPr>
                <w:sz w:val="20"/>
                <w:szCs w:val="20"/>
              </w:rPr>
              <w:t>HDMI,</w:t>
            </w:r>
            <w:r w:rsidR="00373D84" w:rsidRPr="000D1048">
              <w:rPr>
                <w:sz w:val="20"/>
                <w:szCs w:val="20"/>
              </w:rPr>
              <w:t xml:space="preserve"> D-SUB 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Numerická klávesnice: ano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  <w:vertAlign w:val="superscript"/>
              </w:rPr>
            </w:pPr>
            <w:r w:rsidRPr="000D1048">
              <w:rPr>
                <w:sz w:val="20"/>
                <w:szCs w:val="20"/>
              </w:rPr>
              <w:t>- Operační systém plně kompatibilní s</w:t>
            </w:r>
            <w:r w:rsidR="00C129F8" w:rsidRPr="000D1048">
              <w:rPr>
                <w:sz w:val="20"/>
                <w:szCs w:val="20"/>
              </w:rPr>
              <w:t xml:space="preserve"> Windows 7</w:t>
            </w:r>
            <w:r w:rsidR="00D34287">
              <w:rPr>
                <w:sz w:val="20"/>
                <w:szCs w:val="20"/>
              </w:rPr>
              <w:t xml:space="preserve"> Pro</w:t>
            </w:r>
            <w:r w:rsidRPr="000D1048">
              <w:rPr>
                <w:sz w:val="20"/>
                <w:szCs w:val="20"/>
              </w:rPr>
              <w:t xml:space="preserve"> (32/64 bit)</w:t>
            </w:r>
            <w:r w:rsidR="00594A90">
              <w:rPr>
                <w:sz w:val="20"/>
                <w:szCs w:val="20"/>
              </w:rPr>
              <w:t xml:space="preserve"> nebo novějším</w:t>
            </w:r>
            <w:r w:rsidRPr="000D1048">
              <w:rPr>
                <w:sz w:val="20"/>
                <w:szCs w:val="20"/>
              </w:rPr>
              <w:t xml:space="preserve"> </w:t>
            </w:r>
            <w:r w:rsidR="00D34287">
              <w:rPr>
                <w:sz w:val="20"/>
                <w:szCs w:val="20"/>
                <w:vertAlign w:val="superscript"/>
              </w:rPr>
              <w:t>2</w:t>
            </w:r>
            <w:r w:rsidRPr="000D1048">
              <w:rPr>
                <w:sz w:val="20"/>
                <w:szCs w:val="20"/>
                <w:vertAlign w:val="superscript"/>
              </w:rPr>
              <w:t>)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Baterie: Lithium-Ion </w:t>
            </w:r>
            <w:r w:rsidR="00562A2D" w:rsidRPr="000D1048">
              <w:rPr>
                <w:sz w:val="20"/>
                <w:szCs w:val="20"/>
              </w:rPr>
              <w:t xml:space="preserve">min. </w:t>
            </w:r>
            <w:r w:rsidRPr="000D1048">
              <w:rPr>
                <w:sz w:val="20"/>
                <w:szCs w:val="20"/>
              </w:rPr>
              <w:t>6 článk</w:t>
            </w:r>
            <w:r w:rsidR="007109FB" w:rsidRPr="000D1048">
              <w:rPr>
                <w:sz w:val="20"/>
                <w:szCs w:val="20"/>
              </w:rPr>
              <w:t>ů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Čtečka karet, DVD-RW mechanika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Grafická karta min. 1 GB (ne integrovaná)</w:t>
            </w:r>
          </w:p>
          <w:p w:rsidR="009A5F8B" w:rsidRPr="000D1048" w:rsidRDefault="00721D61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B</w:t>
            </w:r>
            <w:r w:rsidR="009A5F8B" w:rsidRPr="000D1048">
              <w:rPr>
                <w:sz w:val="20"/>
                <w:szCs w:val="20"/>
              </w:rPr>
              <w:t>rašna</w:t>
            </w:r>
          </w:p>
          <w:p w:rsidR="00721D61" w:rsidRPr="000D1048" w:rsidRDefault="00721D61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</w:t>
            </w:r>
            <w:r w:rsidR="004F5558">
              <w:rPr>
                <w:sz w:val="20"/>
                <w:szCs w:val="20"/>
              </w:rPr>
              <w:t xml:space="preserve"> </w:t>
            </w:r>
            <w:r w:rsidRPr="000D1048">
              <w:rPr>
                <w:sz w:val="20"/>
                <w:szCs w:val="20"/>
              </w:rPr>
              <w:t>Myš</w:t>
            </w:r>
          </w:p>
        </w:tc>
        <w:tc>
          <w:tcPr>
            <w:tcW w:w="1834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17 000 Kč</w:t>
            </w:r>
          </w:p>
        </w:tc>
        <w:tc>
          <w:tcPr>
            <w:tcW w:w="1227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2</w:t>
            </w:r>
          </w:p>
        </w:tc>
      </w:tr>
      <w:tr w:rsidR="009A5F8B" w:rsidRPr="000D1048" w:rsidTr="000D1048">
        <w:trPr>
          <w:jc w:val="center"/>
        </w:trPr>
        <w:tc>
          <w:tcPr>
            <w:tcW w:w="1244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3</w:t>
            </w:r>
          </w:p>
        </w:tc>
        <w:tc>
          <w:tcPr>
            <w:tcW w:w="1545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Tablet</w:t>
            </w:r>
          </w:p>
        </w:tc>
        <w:tc>
          <w:tcPr>
            <w:tcW w:w="3438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LCD – min</w:t>
            </w:r>
            <w:r w:rsidR="00562A2D" w:rsidRPr="000D1048">
              <w:rPr>
                <w:sz w:val="20"/>
                <w:szCs w:val="20"/>
              </w:rPr>
              <w:t>.</w:t>
            </w:r>
            <w:r w:rsidRPr="000D1048">
              <w:rPr>
                <w:sz w:val="20"/>
                <w:szCs w:val="20"/>
              </w:rPr>
              <w:t xml:space="preserve"> 10"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CE5D94">
              <w:rPr>
                <w:sz w:val="20"/>
                <w:szCs w:val="20"/>
              </w:rPr>
              <w:t>USB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Interní paměť min 16GB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001754" w:rsidRPr="000D1048">
              <w:rPr>
                <w:sz w:val="20"/>
                <w:szCs w:val="20"/>
              </w:rPr>
              <w:t>Operační paměť – min 1 GB</w:t>
            </w:r>
          </w:p>
          <w:p w:rsidR="00001754" w:rsidRPr="000D1048" w:rsidRDefault="00001754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721D61" w:rsidRPr="000D1048">
              <w:rPr>
                <w:sz w:val="20"/>
                <w:szCs w:val="20"/>
              </w:rPr>
              <w:t>P</w:t>
            </w:r>
            <w:r w:rsidRPr="000D1048">
              <w:rPr>
                <w:sz w:val="20"/>
                <w:szCs w:val="20"/>
              </w:rPr>
              <w:t xml:space="preserve">řipojení na </w:t>
            </w:r>
            <w:proofErr w:type="spellStart"/>
            <w:r w:rsidRPr="000D1048">
              <w:rPr>
                <w:sz w:val="20"/>
                <w:szCs w:val="20"/>
              </w:rPr>
              <w:t>Wi</w:t>
            </w:r>
            <w:proofErr w:type="spellEnd"/>
            <w:r w:rsidRPr="000D1048">
              <w:rPr>
                <w:sz w:val="20"/>
                <w:szCs w:val="20"/>
              </w:rPr>
              <w:t>-</w:t>
            </w:r>
            <w:proofErr w:type="spellStart"/>
            <w:r w:rsidRPr="000D1048">
              <w:rPr>
                <w:sz w:val="20"/>
                <w:szCs w:val="20"/>
              </w:rPr>
              <w:t>Fi</w:t>
            </w:r>
            <w:proofErr w:type="spellEnd"/>
          </w:p>
          <w:p w:rsidR="009A5F8B" w:rsidRPr="000D1048" w:rsidRDefault="00721D61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V</w:t>
            </w:r>
            <w:r w:rsidR="00001754" w:rsidRPr="000D1048">
              <w:rPr>
                <w:sz w:val="20"/>
                <w:szCs w:val="20"/>
              </w:rPr>
              <w:t>ýdrž baterie min</w:t>
            </w:r>
            <w:r w:rsidR="00562A2D" w:rsidRPr="000D1048">
              <w:rPr>
                <w:sz w:val="20"/>
                <w:szCs w:val="20"/>
              </w:rPr>
              <w:t>.</w:t>
            </w:r>
            <w:r w:rsidR="00001754" w:rsidRPr="000D1048">
              <w:rPr>
                <w:sz w:val="20"/>
                <w:szCs w:val="20"/>
              </w:rPr>
              <w:t xml:space="preserve"> 5 hodin</w:t>
            </w:r>
          </w:p>
        </w:tc>
        <w:tc>
          <w:tcPr>
            <w:tcW w:w="1834" w:type="dxa"/>
            <w:vAlign w:val="center"/>
          </w:tcPr>
          <w:p w:rsidR="009A5F8B" w:rsidRPr="000D1048" w:rsidRDefault="00001754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10 000 Kč</w:t>
            </w:r>
          </w:p>
        </w:tc>
        <w:tc>
          <w:tcPr>
            <w:tcW w:w="1227" w:type="dxa"/>
            <w:vAlign w:val="center"/>
          </w:tcPr>
          <w:p w:rsidR="009A5F8B" w:rsidRPr="000D1048" w:rsidRDefault="00001754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4</w:t>
            </w:r>
          </w:p>
        </w:tc>
      </w:tr>
      <w:tr w:rsidR="009A5F8B" w:rsidRPr="000D1048" w:rsidTr="000D1048">
        <w:trPr>
          <w:jc w:val="center"/>
        </w:trPr>
        <w:tc>
          <w:tcPr>
            <w:tcW w:w="1244" w:type="dxa"/>
            <w:vAlign w:val="center"/>
          </w:tcPr>
          <w:p w:rsidR="009A5F8B" w:rsidRPr="000D1048" w:rsidRDefault="00001754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4</w:t>
            </w:r>
          </w:p>
        </w:tc>
        <w:tc>
          <w:tcPr>
            <w:tcW w:w="1545" w:type="dxa"/>
            <w:vAlign w:val="center"/>
          </w:tcPr>
          <w:p w:rsidR="009A5F8B" w:rsidRPr="000D1048" w:rsidRDefault="00001754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Grafický tablet</w:t>
            </w:r>
          </w:p>
        </w:tc>
        <w:tc>
          <w:tcPr>
            <w:tcW w:w="3438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721D61" w:rsidRPr="000D1048">
              <w:rPr>
                <w:sz w:val="20"/>
                <w:szCs w:val="20"/>
              </w:rPr>
              <w:t>P</w:t>
            </w:r>
            <w:r w:rsidR="00001754" w:rsidRPr="000D1048">
              <w:rPr>
                <w:sz w:val="20"/>
                <w:szCs w:val="20"/>
              </w:rPr>
              <w:t>racovní plocha min 10" x 6"</w:t>
            </w:r>
          </w:p>
          <w:p w:rsidR="009A5F8B" w:rsidRPr="000D1048" w:rsidRDefault="00001754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Programovatelná tlačítka</w:t>
            </w:r>
          </w:p>
        </w:tc>
        <w:tc>
          <w:tcPr>
            <w:tcW w:w="1834" w:type="dxa"/>
            <w:vAlign w:val="center"/>
          </w:tcPr>
          <w:p w:rsidR="009A5F8B" w:rsidRPr="000D1048" w:rsidRDefault="00001754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3 500 Kč</w:t>
            </w:r>
          </w:p>
        </w:tc>
        <w:tc>
          <w:tcPr>
            <w:tcW w:w="1227" w:type="dxa"/>
            <w:vAlign w:val="center"/>
          </w:tcPr>
          <w:p w:rsidR="009A5F8B" w:rsidRPr="000D1048" w:rsidRDefault="00001754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4</w:t>
            </w:r>
          </w:p>
        </w:tc>
      </w:tr>
      <w:tr w:rsidR="009A5F8B" w:rsidRPr="000D1048" w:rsidTr="000D1048">
        <w:trPr>
          <w:jc w:val="center"/>
        </w:trPr>
        <w:tc>
          <w:tcPr>
            <w:tcW w:w="1244" w:type="dxa"/>
            <w:vAlign w:val="center"/>
          </w:tcPr>
          <w:p w:rsidR="009A5F8B" w:rsidRPr="000D1048" w:rsidRDefault="00001754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45" w:type="dxa"/>
            <w:vAlign w:val="center"/>
          </w:tcPr>
          <w:p w:rsidR="009A5F8B" w:rsidRPr="000D1048" w:rsidRDefault="00001754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Digitální mikroskopová kamera</w:t>
            </w:r>
          </w:p>
        </w:tc>
        <w:tc>
          <w:tcPr>
            <w:tcW w:w="3438" w:type="dxa"/>
            <w:vAlign w:val="center"/>
          </w:tcPr>
          <w:p w:rsidR="00266F72" w:rsidRPr="000D1048" w:rsidRDefault="00266F72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Připojení přes USB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Rozlišení: min. </w:t>
            </w:r>
            <w:r w:rsidR="00001754" w:rsidRPr="000D1048">
              <w:rPr>
                <w:sz w:val="20"/>
                <w:szCs w:val="20"/>
              </w:rPr>
              <w:t xml:space="preserve">2 </w:t>
            </w:r>
            <w:proofErr w:type="spellStart"/>
            <w:r w:rsidRPr="000D1048">
              <w:rPr>
                <w:sz w:val="20"/>
                <w:szCs w:val="20"/>
              </w:rPr>
              <w:t>Megapix</w:t>
            </w:r>
            <w:r w:rsidR="00001754" w:rsidRPr="000D1048">
              <w:rPr>
                <w:sz w:val="20"/>
                <w:szCs w:val="20"/>
              </w:rPr>
              <w:t>ely</w:t>
            </w:r>
            <w:proofErr w:type="spellEnd"/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721D61" w:rsidRPr="000D1048">
              <w:rPr>
                <w:sz w:val="20"/>
                <w:szCs w:val="20"/>
              </w:rPr>
              <w:t>Z</w:t>
            </w:r>
            <w:r w:rsidR="00266F72" w:rsidRPr="000D1048">
              <w:rPr>
                <w:sz w:val="20"/>
                <w:szCs w:val="20"/>
              </w:rPr>
              <w:t>většení</w:t>
            </w:r>
            <w:r w:rsidRPr="000D1048">
              <w:rPr>
                <w:sz w:val="20"/>
                <w:szCs w:val="20"/>
              </w:rPr>
              <w:t xml:space="preserve">: min. </w:t>
            </w:r>
            <w:r w:rsidR="00266F72" w:rsidRPr="000D1048">
              <w:rPr>
                <w:sz w:val="20"/>
                <w:szCs w:val="20"/>
              </w:rPr>
              <w:t>50</w:t>
            </w:r>
            <w:r w:rsidRPr="000D1048">
              <w:rPr>
                <w:sz w:val="20"/>
                <w:szCs w:val="20"/>
              </w:rPr>
              <w:t>x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Možnost natáčení videa</w:t>
            </w:r>
            <w:r w:rsidR="00266F72" w:rsidRPr="000D1048">
              <w:rPr>
                <w:sz w:val="20"/>
                <w:szCs w:val="20"/>
              </w:rPr>
              <w:t xml:space="preserve"> v min rozlišení 1280 x 1024</w:t>
            </w:r>
          </w:p>
          <w:p w:rsidR="00266F72" w:rsidRPr="000D1048" w:rsidRDefault="00266F72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721D61" w:rsidRPr="000D1048">
              <w:rPr>
                <w:sz w:val="20"/>
                <w:szCs w:val="20"/>
              </w:rPr>
              <w:t>S</w:t>
            </w:r>
            <w:r w:rsidRPr="000D1048">
              <w:rPr>
                <w:sz w:val="20"/>
                <w:szCs w:val="20"/>
              </w:rPr>
              <w:t>oftware k měření vzdáleností</w:t>
            </w:r>
          </w:p>
          <w:p w:rsidR="00266F72" w:rsidRPr="000D1048" w:rsidRDefault="00266F72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721D61" w:rsidRPr="000D1048">
              <w:rPr>
                <w:sz w:val="20"/>
                <w:szCs w:val="20"/>
              </w:rPr>
              <w:t>S</w:t>
            </w:r>
            <w:r w:rsidRPr="000D1048">
              <w:rPr>
                <w:sz w:val="20"/>
                <w:szCs w:val="20"/>
              </w:rPr>
              <w:t>tojánek</w:t>
            </w:r>
          </w:p>
        </w:tc>
        <w:tc>
          <w:tcPr>
            <w:tcW w:w="1834" w:type="dxa"/>
            <w:vAlign w:val="center"/>
          </w:tcPr>
          <w:p w:rsidR="009A5F8B" w:rsidRPr="000D1048" w:rsidRDefault="00266F72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3 000</w:t>
            </w:r>
            <w:r w:rsidR="009A5F8B" w:rsidRPr="000D1048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227" w:type="dxa"/>
            <w:vAlign w:val="center"/>
          </w:tcPr>
          <w:p w:rsidR="009A5F8B" w:rsidRPr="000D1048" w:rsidRDefault="00266F72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2</w:t>
            </w:r>
          </w:p>
        </w:tc>
      </w:tr>
      <w:tr w:rsidR="009A5F8B" w:rsidRPr="000D1048" w:rsidTr="000D1048">
        <w:trPr>
          <w:jc w:val="center"/>
        </w:trPr>
        <w:tc>
          <w:tcPr>
            <w:tcW w:w="1244" w:type="dxa"/>
            <w:vAlign w:val="center"/>
          </w:tcPr>
          <w:p w:rsidR="009A5F8B" w:rsidRPr="000D1048" w:rsidRDefault="00266F72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6</w:t>
            </w:r>
          </w:p>
        </w:tc>
        <w:tc>
          <w:tcPr>
            <w:tcW w:w="1545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Set pro interaktivní tabuli</w:t>
            </w:r>
          </w:p>
        </w:tc>
        <w:tc>
          <w:tcPr>
            <w:tcW w:w="3438" w:type="dxa"/>
            <w:vAlign w:val="center"/>
          </w:tcPr>
          <w:p w:rsidR="009A5F8B" w:rsidRDefault="00EA7E04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</w:t>
            </w:r>
            <w:r w:rsidR="009A5F8B" w:rsidRPr="000D1048">
              <w:rPr>
                <w:sz w:val="20"/>
                <w:szCs w:val="20"/>
              </w:rPr>
              <w:t>rojektor – ultra krátká projekční vzdálenost</w:t>
            </w:r>
            <w:r w:rsidR="007217B9">
              <w:rPr>
                <w:sz w:val="20"/>
                <w:szCs w:val="20"/>
              </w:rPr>
              <w:t xml:space="preserve"> – max. 70cm</w:t>
            </w:r>
            <w:r w:rsidR="009A5F8B" w:rsidRPr="000D1048">
              <w:rPr>
                <w:sz w:val="20"/>
                <w:szCs w:val="20"/>
              </w:rPr>
              <w:t xml:space="preserve">, 3LCD a WXGA zobrazení, svítivost min. 2500 ANSI-Lumen, kontrast min. 2000:1, životnost lampy min. 2500/3500 hodin v </w:t>
            </w:r>
            <w:proofErr w:type="spellStart"/>
            <w:r w:rsidR="009A5F8B" w:rsidRPr="000D1048">
              <w:rPr>
                <w:sz w:val="20"/>
                <w:szCs w:val="20"/>
              </w:rPr>
              <w:t>normal</w:t>
            </w:r>
            <w:proofErr w:type="spellEnd"/>
            <w:r w:rsidR="009A5F8B" w:rsidRPr="000D1048">
              <w:rPr>
                <w:sz w:val="20"/>
                <w:szCs w:val="20"/>
              </w:rPr>
              <w:t>/</w:t>
            </w:r>
            <w:proofErr w:type="spellStart"/>
            <w:r w:rsidR="009A5F8B" w:rsidRPr="000D1048">
              <w:rPr>
                <w:sz w:val="20"/>
                <w:szCs w:val="20"/>
              </w:rPr>
              <w:t>eco</w:t>
            </w:r>
            <w:proofErr w:type="spellEnd"/>
            <w:r w:rsidR="009A5F8B" w:rsidRPr="000D1048">
              <w:rPr>
                <w:sz w:val="20"/>
                <w:szCs w:val="20"/>
              </w:rPr>
              <w:t xml:space="preserve"> modu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721D61" w:rsidRPr="000D1048">
              <w:rPr>
                <w:sz w:val="20"/>
                <w:szCs w:val="20"/>
              </w:rPr>
              <w:t>P</w:t>
            </w:r>
            <w:r w:rsidRPr="000D1048">
              <w:rPr>
                <w:sz w:val="20"/>
                <w:szCs w:val="20"/>
              </w:rPr>
              <w:t>rojekční tabule</w:t>
            </w:r>
            <w:r w:rsidR="00DD69C5">
              <w:rPr>
                <w:sz w:val="20"/>
                <w:szCs w:val="20"/>
              </w:rPr>
              <w:t xml:space="preserve"> s minimální úhlopříčkou 200 cm</w:t>
            </w:r>
          </w:p>
          <w:p w:rsidR="009A5F8B" w:rsidRPr="000D1048" w:rsidRDefault="00721D61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R</w:t>
            </w:r>
            <w:r w:rsidR="009A5F8B" w:rsidRPr="000D1048">
              <w:rPr>
                <w:sz w:val="20"/>
                <w:szCs w:val="20"/>
              </w:rPr>
              <w:t>ameno a montážní sada na zeď</w:t>
            </w:r>
          </w:p>
          <w:p w:rsidR="009A5F8B" w:rsidRPr="000D1048" w:rsidRDefault="00721D61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S</w:t>
            </w:r>
            <w:r w:rsidR="009A5F8B" w:rsidRPr="000D1048">
              <w:rPr>
                <w:sz w:val="20"/>
                <w:szCs w:val="20"/>
              </w:rPr>
              <w:t>oftware</w:t>
            </w:r>
          </w:p>
          <w:p w:rsidR="009A5F8B" w:rsidRPr="000D1048" w:rsidRDefault="00721D61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D</w:t>
            </w:r>
            <w:r w:rsidR="009A5F8B" w:rsidRPr="000D1048">
              <w:rPr>
                <w:sz w:val="20"/>
                <w:szCs w:val="20"/>
              </w:rPr>
              <w:t>oprava a instalace</w:t>
            </w:r>
          </w:p>
          <w:p w:rsidR="009A5F8B" w:rsidRPr="000D1048" w:rsidRDefault="009A5F8B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Lhůta servisu – do 24 hod</w:t>
            </w:r>
          </w:p>
        </w:tc>
        <w:tc>
          <w:tcPr>
            <w:tcW w:w="1834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39 900 Kč</w:t>
            </w:r>
          </w:p>
        </w:tc>
        <w:tc>
          <w:tcPr>
            <w:tcW w:w="1227" w:type="dxa"/>
            <w:vAlign w:val="center"/>
          </w:tcPr>
          <w:p w:rsidR="009A5F8B" w:rsidRPr="000D1048" w:rsidRDefault="009A5F8B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1</w:t>
            </w:r>
          </w:p>
        </w:tc>
      </w:tr>
      <w:tr w:rsidR="00266F72" w:rsidRPr="000D1048" w:rsidTr="000D1048">
        <w:trPr>
          <w:jc w:val="center"/>
        </w:trPr>
        <w:tc>
          <w:tcPr>
            <w:tcW w:w="1244" w:type="dxa"/>
            <w:vAlign w:val="center"/>
          </w:tcPr>
          <w:p w:rsidR="00266F72" w:rsidRPr="000D1048" w:rsidRDefault="00266F72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7</w:t>
            </w:r>
          </w:p>
        </w:tc>
        <w:tc>
          <w:tcPr>
            <w:tcW w:w="1545" w:type="dxa"/>
            <w:vAlign w:val="center"/>
          </w:tcPr>
          <w:p w:rsidR="00266F72" w:rsidRPr="000D1048" w:rsidRDefault="000C3D58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Projektor s příslušenstvím</w:t>
            </w:r>
          </w:p>
        </w:tc>
        <w:tc>
          <w:tcPr>
            <w:tcW w:w="3438" w:type="dxa"/>
            <w:vAlign w:val="center"/>
          </w:tcPr>
          <w:p w:rsidR="00266F72" w:rsidRPr="000D1048" w:rsidRDefault="00156525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</w:t>
            </w:r>
            <w:r w:rsidR="00C76868" w:rsidRPr="000D1048">
              <w:rPr>
                <w:sz w:val="20"/>
                <w:szCs w:val="20"/>
              </w:rPr>
              <w:t xml:space="preserve"> </w:t>
            </w:r>
            <w:r w:rsidR="00EA7E04">
              <w:rPr>
                <w:sz w:val="20"/>
                <w:szCs w:val="20"/>
              </w:rPr>
              <w:t>T</w:t>
            </w:r>
            <w:r w:rsidRPr="000D1048">
              <w:rPr>
                <w:sz w:val="20"/>
                <w:szCs w:val="20"/>
              </w:rPr>
              <w:t>echnologie DLP</w:t>
            </w:r>
          </w:p>
          <w:p w:rsidR="00156525" w:rsidRPr="000D1048" w:rsidRDefault="00156525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WAGA 1280x720</w:t>
            </w:r>
          </w:p>
          <w:p w:rsidR="00156525" w:rsidRPr="000D1048" w:rsidRDefault="00156525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EA7E04">
              <w:rPr>
                <w:sz w:val="20"/>
                <w:szCs w:val="20"/>
              </w:rPr>
              <w:t>P</w:t>
            </w:r>
            <w:r w:rsidRPr="000D1048">
              <w:rPr>
                <w:sz w:val="20"/>
                <w:szCs w:val="20"/>
              </w:rPr>
              <w:t>odporované rozlišení 1600 x 1200</w:t>
            </w:r>
          </w:p>
          <w:p w:rsidR="00156525" w:rsidRPr="000D1048" w:rsidRDefault="00156525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</w:t>
            </w:r>
            <w:r w:rsidR="004F5558">
              <w:rPr>
                <w:sz w:val="20"/>
                <w:szCs w:val="20"/>
              </w:rPr>
              <w:t xml:space="preserve"> </w:t>
            </w:r>
            <w:r w:rsidR="00EA7E04">
              <w:rPr>
                <w:sz w:val="20"/>
                <w:szCs w:val="20"/>
              </w:rPr>
              <w:t>K</w:t>
            </w:r>
            <w:r w:rsidR="004F5558">
              <w:rPr>
                <w:sz w:val="20"/>
                <w:szCs w:val="20"/>
              </w:rPr>
              <w:t>ontrast</w:t>
            </w:r>
            <w:r w:rsidRPr="000D1048">
              <w:rPr>
                <w:sz w:val="20"/>
                <w:szCs w:val="20"/>
              </w:rPr>
              <w:t xml:space="preserve"> min 5000:1</w:t>
            </w:r>
          </w:p>
          <w:p w:rsidR="00156525" w:rsidRPr="000D1048" w:rsidRDefault="00156525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4F5558">
              <w:rPr>
                <w:sz w:val="20"/>
                <w:szCs w:val="20"/>
              </w:rPr>
              <w:t>S</w:t>
            </w:r>
            <w:r w:rsidRPr="000D1048">
              <w:rPr>
                <w:sz w:val="20"/>
                <w:szCs w:val="20"/>
              </w:rPr>
              <w:t xml:space="preserve">vítivost min. 2200 </w:t>
            </w:r>
            <w:proofErr w:type="spellStart"/>
            <w:r w:rsidRPr="000D1048">
              <w:rPr>
                <w:sz w:val="20"/>
                <w:szCs w:val="20"/>
              </w:rPr>
              <w:t>lumenů</w:t>
            </w:r>
            <w:proofErr w:type="spellEnd"/>
          </w:p>
          <w:p w:rsidR="00156525" w:rsidRPr="000D1048" w:rsidRDefault="00C76868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EA7E04">
              <w:rPr>
                <w:sz w:val="20"/>
                <w:szCs w:val="20"/>
              </w:rPr>
              <w:t>Ž</w:t>
            </w:r>
            <w:r w:rsidRPr="000D1048">
              <w:rPr>
                <w:sz w:val="20"/>
                <w:szCs w:val="20"/>
              </w:rPr>
              <w:t xml:space="preserve">ivotnost lampy v normální </w:t>
            </w:r>
            <w:proofErr w:type="gramStart"/>
            <w:r w:rsidRPr="000D1048">
              <w:rPr>
                <w:sz w:val="20"/>
                <w:szCs w:val="20"/>
              </w:rPr>
              <w:t>módu</w:t>
            </w:r>
            <w:proofErr w:type="gramEnd"/>
            <w:r w:rsidRPr="000D1048">
              <w:rPr>
                <w:sz w:val="20"/>
                <w:szCs w:val="20"/>
              </w:rPr>
              <w:t xml:space="preserve"> 4000 hodin</w:t>
            </w:r>
          </w:p>
          <w:p w:rsidR="00C76868" w:rsidRPr="000D1048" w:rsidRDefault="00C76868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EA7E04">
              <w:rPr>
                <w:sz w:val="20"/>
                <w:szCs w:val="20"/>
              </w:rPr>
              <w:t>K</w:t>
            </w:r>
            <w:r w:rsidRPr="000D1048">
              <w:rPr>
                <w:sz w:val="20"/>
                <w:szCs w:val="20"/>
              </w:rPr>
              <w:t>onektivita D-SUB</w:t>
            </w:r>
          </w:p>
          <w:p w:rsidR="00C76868" w:rsidRPr="000D1048" w:rsidRDefault="00C76868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EA7E04">
              <w:rPr>
                <w:sz w:val="20"/>
                <w:szCs w:val="20"/>
              </w:rPr>
              <w:t>R</w:t>
            </w:r>
            <w:r w:rsidRPr="000D1048">
              <w:rPr>
                <w:sz w:val="20"/>
                <w:szCs w:val="20"/>
              </w:rPr>
              <w:t>eproduktor: min 5W</w:t>
            </w:r>
          </w:p>
          <w:p w:rsidR="00C76868" w:rsidRPr="000D1048" w:rsidRDefault="00C76868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EA7E04">
              <w:rPr>
                <w:sz w:val="20"/>
                <w:szCs w:val="20"/>
              </w:rPr>
              <w:t>P</w:t>
            </w:r>
            <w:r w:rsidRPr="000D1048">
              <w:rPr>
                <w:sz w:val="20"/>
                <w:szCs w:val="20"/>
              </w:rPr>
              <w:t>rojekční roletové plátno: min. 85" poměr 1:1</w:t>
            </w:r>
          </w:p>
          <w:p w:rsidR="00C76868" w:rsidRPr="000D1048" w:rsidRDefault="00C76868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EA7E04">
              <w:rPr>
                <w:sz w:val="20"/>
                <w:szCs w:val="20"/>
              </w:rPr>
              <w:t>D</w:t>
            </w:r>
            <w:r w:rsidRPr="000D1048">
              <w:rPr>
                <w:sz w:val="20"/>
                <w:szCs w:val="20"/>
              </w:rPr>
              <w:t>ržák pro montáž na strop</w:t>
            </w:r>
          </w:p>
          <w:p w:rsidR="00C76868" w:rsidRPr="000D1048" w:rsidRDefault="00C76868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C129F8" w:rsidRPr="000D1048">
              <w:rPr>
                <w:sz w:val="20"/>
                <w:szCs w:val="20"/>
              </w:rPr>
              <w:t>D-SUB</w:t>
            </w:r>
            <w:r w:rsidRPr="000D1048">
              <w:rPr>
                <w:sz w:val="20"/>
                <w:szCs w:val="20"/>
              </w:rPr>
              <w:t xml:space="preserve"> propojovací kabel: min délka 10m</w:t>
            </w:r>
          </w:p>
        </w:tc>
        <w:tc>
          <w:tcPr>
            <w:tcW w:w="1834" w:type="dxa"/>
            <w:vAlign w:val="center"/>
          </w:tcPr>
          <w:p w:rsidR="00266F72" w:rsidRPr="000D1048" w:rsidRDefault="00C76868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20</w:t>
            </w:r>
            <w:r w:rsidR="003F645D" w:rsidRPr="000D1048">
              <w:rPr>
                <w:sz w:val="20"/>
                <w:szCs w:val="20"/>
              </w:rPr>
              <w:t> 000 Kč</w:t>
            </w:r>
          </w:p>
        </w:tc>
        <w:tc>
          <w:tcPr>
            <w:tcW w:w="1227" w:type="dxa"/>
            <w:vAlign w:val="center"/>
          </w:tcPr>
          <w:p w:rsidR="00266F72" w:rsidRPr="000D1048" w:rsidRDefault="003F645D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1</w:t>
            </w:r>
            <w:r w:rsidR="00C129F8" w:rsidRPr="000D1048">
              <w:rPr>
                <w:sz w:val="20"/>
                <w:szCs w:val="20"/>
              </w:rPr>
              <w:t>2</w:t>
            </w:r>
          </w:p>
        </w:tc>
      </w:tr>
      <w:tr w:rsidR="003F645D" w:rsidRPr="000D1048" w:rsidTr="000D1048">
        <w:trPr>
          <w:jc w:val="center"/>
        </w:trPr>
        <w:tc>
          <w:tcPr>
            <w:tcW w:w="1244" w:type="dxa"/>
            <w:vAlign w:val="center"/>
          </w:tcPr>
          <w:p w:rsidR="003F645D" w:rsidRPr="000D1048" w:rsidRDefault="003F645D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8</w:t>
            </w:r>
          </w:p>
        </w:tc>
        <w:tc>
          <w:tcPr>
            <w:tcW w:w="1545" w:type="dxa"/>
            <w:vAlign w:val="center"/>
          </w:tcPr>
          <w:p w:rsidR="003F645D" w:rsidRPr="000D1048" w:rsidRDefault="003F645D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Reproduktory</w:t>
            </w:r>
          </w:p>
        </w:tc>
        <w:tc>
          <w:tcPr>
            <w:tcW w:w="3438" w:type="dxa"/>
            <w:vAlign w:val="center"/>
          </w:tcPr>
          <w:p w:rsidR="003F645D" w:rsidRPr="000D1048" w:rsidRDefault="00CC694A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EA7E04">
              <w:rPr>
                <w:sz w:val="20"/>
                <w:szCs w:val="20"/>
              </w:rPr>
              <w:t>S</w:t>
            </w:r>
            <w:r w:rsidRPr="000D1048">
              <w:rPr>
                <w:sz w:val="20"/>
                <w:szCs w:val="20"/>
              </w:rPr>
              <w:t>et 2.0</w:t>
            </w:r>
          </w:p>
          <w:p w:rsidR="00CC694A" w:rsidRPr="000D1048" w:rsidRDefault="00CC694A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EA7E04">
              <w:rPr>
                <w:sz w:val="20"/>
                <w:szCs w:val="20"/>
              </w:rPr>
              <w:t>P</w:t>
            </w:r>
            <w:r w:rsidRPr="000D1048">
              <w:rPr>
                <w:sz w:val="20"/>
                <w:szCs w:val="20"/>
              </w:rPr>
              <w:t>rovedení: dřevo</w:t>
            </w:r>
          </w:p>
          <w:p w:rsidR="00CC694A" w:rsidRPr="000D1048" w:rsidRDefault="00CC694A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EA7E04">
              <w:rPr>
                <w:sz w:val="20"/>
                <w:szCs w:val="20"/>
              </w:rPr>
              <w:t>V</w:t>
            </w:r>
            <w:r w:rsidRPr="000D1048">
              <w:rPr>
                <w:sz w:val="20"/>
                <w:szCs w:val="20"/>
              </w:rPr>
              <w:t>ýkon: min. 20W</w:t>
            </w:r>
          </w:p>
          <w:p w:rsidR="00380C1D" w:rsidRPr="000D1048" w:rsidRDefault="00380C1D" w:rsidP="000D1048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Line-In: 3,5 mm jack</w:t>
            </w:r>
          </w:p>
        </w:tc>
        <w:tc>
          <w:tcPr>
            <w:tcW w:w="1834" w:type="dxa"/>
            <w:vAlign w:val="center"/>
          </w:tcPr>
          <w:p w:rsidR="003F645D" w:rsidRPr="000D1048" w:rsidRDefault="003F645D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1 000 Kč</w:t>
            </w:r>
          </w:p>
        </w:tc>
        <w:tc>
          <w:tcPr>
            <w:tcW w:w="1227" w:type="dxa"/>
            <w:vAlign w:val="center"/>
          </w:tcPr>
          <w:p w:rsidR="003F645D" w:rsidRPr="000D1048" w:rsidRDefault="003F645D" w:rsidP="00905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1</w:t>
            </w:r>
            <w:r w:rsidR="00905823">
              <w:rPr>
                <w:sz w:val="20"/>
                <w:szCs w:val="20"/>
              </w:rPr>
              <w:t>2</w:t>
            </w:r>
          </w:p>
        </w:tc>
      </w:tr>
      <w:tr w:rsidR="00373D84" w:rsidRPr="000D1048" w:rsidTr="000D1048">
        <w:trPr>
          <w:jc w:val="center"/>
        </w:trPr>
        <w:tc>
          <w:tcPr>
            <w:tcW w:w="1244" w:type="dxa"/>
            <w:vAlign w:val="center"/>
          </w:tcPr>
          <w:p w:rsidR="00373D84" w:rsidRPr="000D1048" w:rsidRDefault="00373D84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9</w:t>
            </w:r>
          </w:p>
        </w:tc>
        <w:tc>
          <w:tcPr>
            <w:tcW w:w="1545" w:type="dxa"/>
            <w:vAlign w:val="center"/>
          </w:tcPr>
          <w:p w:rsidR="00373D84" w:rsidRPr="000D1048" w:rsidRDefault="00373D84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Autodesk </w:t>
            </w:r>
          </w:p>
        </w:tc>
        <w:tc>
          <w:tcPr>
            <w:tcW w:w="3438" w:type="dxa"/>
            <w:vAlign w:val="center"/>
          </w:tcPr>
          <w:p w:rsidR="00373D84" w:rsidRPr="000D1048" w:rsidRDefault="00373D84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Autodesk Design </w:t>
            </w:r>
            <w:proofErr w:type="spellStart"/>
            <w:r w:rsidRPr="000D1048">
              <w:rPr>
                <w:sz w:val="20"/>
                <w:szCs w:val="20"/>
              </w:rPr>
              <w:t>Academy</w:t>
            </w:r>
            <w:proofErr w:type="spellEnd"/>
            <w:r w:rsidRPr="000D1048">
              <w:rPr>
                <w:sz w:val="20"/>
                <w:szCs w:val="20"/>
              </w:rPr>
              <w:t xml:space="preserve"> 2012 </w:t>
            </w:r>
            <w:proofErr w:type="spellStart"/>
            <w:r w:rsidRPr="000D1048">
              <w:rPr>
                <w:sz w:val="20"/>
                <w:szCs w:val="20"/>
              </w:rPr>
              <w:t>Education</w:t>
            </w:r>
            <w:proofErr w:type="spellEnd"/>
            <w:r w:rsidRPr="000D1048">
              <w:rPr>
                <w:sz w:val="20"/>
                <w:szCs w:val="20"/>
              </w:rPr>
              <w:t xml:space="preserve"> NLM</w:t>
            </w:r>
          </w:p>
        </w:tc>
        <w:tc>
          <w:tcPr>
            <w:tcW w:w="1834" w:type="dxa"/>
            <w:vAlign w:val="center"/>
          </w:tcPr>
          <w:p w:rsidR="00373D84" w:rsidRPr="000D1048" w:rsidRDefault="00373D84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800 Kč</w:t>
            </w:r>
          </w:p>
        </w:tc>
        <w:tc>
          <w:tcPr>
            <w:tcW w:w="1227" w:type="dxa"/>
            <w:vAlign w:val="center"/>
          </w:tcPr>
          <w:p w:rsidR="00373D84" w:rsidRPr="000D1048" w:rsidRDefault="00373D84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9</w:t>
            </w:r>
          </w:p>
        </w:tc>
      </w:tr>
      <w:tr w:rsidR="00B03CAC" w:rsidRPr="000D1048" w:rsidTr="000D1048">
        <w:trPr>
          <w:jc w:val="center"/>
        </w:trPr>
        <w:tc>
          <w:tcPr>
            <w:tcW w:w="1244" w:type="dxa"/>
            <w:vAlign w:val="center"/>
          </w:tcPr>
          <w:p w:rsidR="00B03CAC" w:rsidRPr="000D1048" w:rsidRDefault="00B03CAC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10</w:t>
            </w:r>
          </w:p>
        </w:tc>
        <w:tc>
          <w:tcPr>
            <w:tcW w:w="1545" w:type="dxa"/>
            <w:vAlign w:val="center"/>
          </w:tcPr>
          <w:p w:rsidR="00B03CAC" w:rsidRPr="000D1048" w:rsidRDefault="00B03CAC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Videokamera</w:t>
            </w:r>
          </w:p>
        </w:tc>
        <w:tc>
          <w:tcPr>
            <w:tcW w:w="3438" w:type="dxa"/>
            <w:vAlign w:val="center"/>
          </w:tcPr>
          <w:p w:rsidR="00B03CAC" w:rsidRPr="000D1048" w:rsidRDefault="00B03CAC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EA7E04">
              <w:rPr>
                <w:sz w:val="20"/>
                <w:szCs w:val="20"/>
              </w:rPr>
              <w:t>Z</w:t>
            </w:r>
            <w:r w:rsidRPr="000D1048">
              <w:rPr>
                <w:sz w:val="20"/>
                <w:szCs w:val="20"/>
              </w:rPr>
              <w:t xml:space="preserve">áznam: </w:t>
            </w:r>
            <w:proofErr w:type="spellStart"/>
            <w:r w:rsidRPr="000D1048">
              <w:rPr>
                <w:sz w:val="20"/>
                <w:szCs w:val="20"/>
              </w:rPr>
              <w:t>Full</w:t>
            </w:r>
            <w:proofErr w:type="spellEnd"/>
            <w:r w:rsidRPr="000D1048">
              <w:rPr>
                <w:sz w:val="20"/>
                <w:szCs w:val="20"/>
              </w:rPr>
              <w:t xml:space="preserve"> HD</w:t>
            </w:r>
          </w:p>
          <w:p w:rsidR="00B03CAC" w:rsidRPr="000D1048" w:rsidRDefault="00B03CAC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EA7E04">
              <w:rPr>
                <w:sz w:val="20"/>
                <w:szCs w:val="20"/>
              </w:rPr>
              <w:t>R</w:t>
            </w:r>
            <w:r w:rsidRPr="000D1048">
              <w:rPr>
                <w:sz w:val="20"/>
                <w:szCs w:val="20"/>
              </w:rPr>
              <w:t xml:space="preserve">ozlišení </w:t>
            </w:r>
            <w:proofErr w:type="gramStart"/>
            <w:r w:rsidRPr="000D1048">
              <w:rPr>
                <w:sz w:val="20"/>
                <w:szCs w:val="20"/>
              </w:rPr>
              <w:t>čipu:  min.</w:t>
            </w:r>
            <w:proofErr w:type="gramEnd"/>
            <w:r w:rsidRPr="000D1048">
              <w:rPr>
                <w:sz w:val="20"/>
                <w:szCs w:val="20"/>
              </w:rPr>
              <w:t xml:space="preserve"> 3 </w:t>
            </w:r>
            <w:proofErr w:type="spellStart"/>
            <w:r w:rsidRPr="000D1048">
              <w:rPr>
                <w:sz w:val="20"/>
                <w:szCs w:val="20"/>
              </w:rPr>
              <w:t>MPx</w:t>
            </w:r>
            <w:proofErr w:type="spellEnd"/>
          </w:p>
          <w:p w:rsidR="00B03CAC" w:rsidRPr="000D1048" w:rsidRDefault="00B03CAC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EA7E04">
              <w:rPr>
                <w:sz w:val="20"/>
                <w:szCs w:val="20"/>
              </w:rPr>
              <w:t>O</w:t>
            </w:r>
            <w:r w:rsidRPr="000D1048">
              <w:rPr>
                <w:sz w:val="20"/>
                <w:szCs w:val="20"/>
              </w:rPr>
              <w:t>ptický zoom: min. 20x</w:t>
            </w:r>
          </w:p>
          <w:p w:rsidR="00B03CAC" w:rsidRPr="000D1048" w:rsidRDefault="00B03CAC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EA7E04">
              <w:rPr>
                <w:sz w:val="20"/>
                <w:szCs w:val="20"/>
              </w:rPr>
              <w:t>O</w:t>
            </w:r>
            <w:r w:rsidRPr="000D1048">
              <w:rPr>
                <w:sz w:val="20"/>
                <w:szCs w:val="20"/>
              </w:rPr>
              <w:t>ptická stabilizace obrazu</w:t>
            </w:r>
          </w:p>
          <w:p w:rsidR="00B03CAC" w:rsidRPr="000D1048" w:rsidRDefault="00B03CAC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</w:t>
            </w:r>
            <w:r w:rsidR="00EA7E04">
              <w:rPr>
                <w:sz w:val="20"/>
                <w:szCs w:val="20"/>
              </w:rPr>
              <w:t>Z</w:t>
            </w:r>
            <w:r w:rsidRPr="000D1048">
              <w:rPr>
                <w:sz w:val="20"/>
                <w:szCs w:val="20"/>
              </w:rPr>
              <w:t xml:space="preserve">áznam: vnitřní paměť + paměť. </w:t>
            </w:r>
            <w:proofErr w:type="gramStart"/>
            <w:r w:rsidR="00562A2D" w:rsidRPr="000D1048">
              <w:rPr>
                <w:sz w:val="20"/>
                <w:szCs w:val="20"/>
              </w:rPr>
              <w:t>k</w:t>
            </w:r>
            <w:r w:rsidRPr="000D1048">
              <w:rPr>
                <w:sz w:val="20"/>
                <w:szCs w:val="20"/>
              </w:rPr>
              <w:t>arta</w:t>
            </w:r>
            <w:proofErr w:type="gramEnd"/>
            <w:r w:rsidRPr="000D1048">
              <w:rPr>
                <w:sz w:val="20"/>
                <w:szCs w:val="20"/>
              </w:rPr>
              <w:t xml:space="preserve"> (SDHC, SDXC)</w:t>
            </w:r>
          </w:p>
          <w:p w:rsidR="00B03CAC" w:rsidRPr="000D1048" w:rsidRDefault="00B03CAC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-vnitřní paměť: min. 8GB</w:t>
            </w:r>
          </w:p>
        </w:tc>
        <w:tc>
          <w:tcPr>
            <w:tcW w:w="1834" w:type="dxa"/>
            <w:vAlign w:val="center"/>
          </w:tcPr>
          <w:p w:rsidR="00B03CAC" w:rsidRPr="000D1048" w:rsidRDefault="00B03CAC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10 000 Kč</w:t>
            </w:r>
          </w:p>
        </w:tc>
        <w:tc>
          <w:tcPr>
            <w:tcW w:w="1227" w:type="dxa"/>
            <w:vAlign w:val="center"/>
          </w:tcPr>
          <w:p w:rsidR="00B03CAC" w:rsidRPr="000D1048" w:rsidRDefault="00B03CAC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1</w:t>
            </w:r>
          </w:p>
        </w:tc>
      </w:tr>
      <w:tr w:rsidR="00274DF6" w:rsidRPr="000D1048" w:rsidTr="000D1048">
        <w:trPr>
          <w:jc w:val="center"/>
        </w:trPr>
        <w:tc>
          <w:tcPr>
            <w:tcW w:w="1244" w:type="dxa"/>
            <w:vAlign w:val="center"/>
          </w:tcPr>
          <w:p w:rsidR="00274DF6" w:rsidRPr="000D1048" w:rsidRDefault="00274DF6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11</w:t>
            </w:r>
          </w:p>
        </w:tc>
        <w:tc>
          <w:tcPr>
            <w:tcW w:w="1545" w:type="dxa"/>
            <w:vAlign w:val="center"/>
          </w:tcPr>
          <w:p w:rsidR="00274DF6" w:rsidRPr="000D1048" w:rsidRDefault="00274DF6" w:rsidP="00D34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MS Office 2007 </w:t>
            </w:r>
            <w:r w:rsidR="00D34287">
              <w:rPr>
                <w:sz w:val="20"/>
                <w:szCs w:val="20"/>
                <w:vertAlign w:val="superscript"/>
              </w:rPr>
              <w:t>3</w:t>
            </w:r>
            <w:r w:rsidRPr="000D1048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38" w:type="dxa"/>
            <w:vAlign w:val="center"/>
          </w:tcPr>
          <w:p w:rsidR="00274DF6" w:rsidRPr="000D1048" w:rsidRDefault="00685706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MS Office 2007 nebo novější</w:t>
            </w:r>
          </w:p>
        </w:tc>
        <w:tc>
          <w:tcPr>
            <w:tcW w:w="1834" w:type="dxa"/>
            <w:vAlign w:val="center"/>
          </w:tcPr>
          <w:p w:rsidR="00274DF6" w:rsidRPr="000D1048" w:rsidRDefault="00274DF6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2 500 Kč</w:t>
            </w:r>
          </w:p>
        </w:tc>
        <w:tc>
          <w:tcPr>
            <w:tcW w:w="1227" w:type="dxa"/>
            <w:vAlign w:val="center"/>
          </w:tcPr>
          <w:p w:rsidR="00274DF6" w:rsidRPr="000D1048" w:rsidRDefault="00274DF6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20</w:t>
            </w:r>
          </w:p>
        </w:tc>
      </w:tr>
      <w:tr w:rsidR="002D4C7D" w:rsidRPr="000D1048" w:rsidTr="000D1048">
        <w:trPr>
          <w:jc w:val="center"/>
        </w:trPr>
        <w:tc>
          <w:tcPr>
            <w:tcW w:w="1244" w:type="dxa"/>
            <w:vAlign w:val="center"/>
          </w:tcPr>
          <w:p w:rsidR="002D4C7D" w:rsidRPr="000D1048" w:rsidRDefault="002D4C7D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45" w:type="dxa"/>
            <w:vAlign w:val="center"/>
          </w:tcPr>
          <w:p w:rsidR="002D4C7D" w:rsidRPr="000D1048" w:rsidRDefault="002D4C7D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Stolní PC</w:t>
            </w:r>
          </w:p>
        </w:tc>
        <w:tc>
          <w:tcPr>
            <w:tcW w:w="3438" w:type="dxa"/>
            <w:vAlign w:val="center"/>
          </w:tcPr>
          <w:p w:rsidR="000C4E79" w:rsidRPr="000D1048" w:rsidRDefault="000C4E79" w:rsidP="000C4E79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Procesor </w:t>
            </w:r>
            <w:r w:rsidR="00EF384A">
              <w:rPr>
                <w:sz w:val="20"/>
                <w:szCs w:val="20"/>
              </w:rPr>
              <w:t>- minimálně 2 600 bodů v </w:t>
            </w:r>
            <w:proofErr w:type="spellStart"/>
            <w:proofErr w:type="gramStart"/>
            <w:r w:rsidR="00EF384A">
              <w:rPr>
                <w:sz w:val="20"/>
                <w:szCs w:val="20"/>
              </w:rPr>
              <w:t>benchmark</w:t>
            </w:r>
            <w:proofErr w:type="spellEnd"/>
            <w:proofErr w:type="gramEnd"/>
            <w:r w:rsidR="00EF384A">
              <w:rPr>
                <w:sz w:val="20"/>
                <w:szCs w:val="20"/>
              </w:rPr>
              <w:t xml:space="preserve"> testu</w:t>
            </w:r>
          </w:p>
          <w:p w:rsidR="000C4E79" w:rsidRPr="000D1048" w:rsidRDefault="000C4E79" w:rsidP="000C4E79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- HDD: min. </w:t>
            </w:r>
            <w:r>
              <w:rPr>
                <w:sz w:val="20"/>
                <w:szCs w:val="20"/>
              </w:rPr>
              <w:t>50</w:t>
            </w:r>
            <w:r w:rsidRPr="000D1048">
              <w:rPr>
                <w:sz w:val="20"/>
                <w:szCs w:val="20"/>
              </w:rPr>
              <w:t>0 GB</w:t>
            </w:r>
          </w:p>
          <w:p w:rsidR="000C4E79" w:rsidRPr="00DF3587" w:rsidRDefault="00DF3587" w:rsidP="00DF3587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Operační paměť: min. 4 GB</w:t>
            </w:r>
            <w:bookmarkStart w:id="4" w:name="_GoBack"/>
            <w:bookmarkEnd w:id="4"/>
          </w:p>
          <w:p w:rsidR="000C4E79" w:rsidRPr="000D1048" w:rsidRDefault="000C4E79" w:rsidP="000C4E79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  <w:vertAlign w:val="superscript"/>
              </w:rPr>
            </w:pPr>
            <w:r w:rsidRPr="000D1048">
              <w:rPr>
                <w:sz w:val="20"/>
                <w:szCs w:val="20"/>
              </w:rPr>
              <w:lastRenderedPageBreak/>
              <w:t>- Operační systém plně kompatibilní s Windows 7 (32/64 bit)</w:t>
            </w:r>
            <w:r>
              <w:rPr>
                <w:sz w:val="20"/>
                <w:szCs w:val="20"/>
              </w:rPr>
              <w:t>, nebo novější</w:t>
            </w:r>
            <w:r w:rsidR="00AA1C98" w:rsidRPr="000D1048">
              <w:rPr>
                <w:sz w:val="20"/>
                <w:szCs w:val="20"/>
                <w:vertAlign w:val="superscript"/>
              </w:rPr>
              <w:t>1)</w:t>
            </w:r>
          </w:p>
          <w:p w:rsidR="000C4E79" w:rsidRPr="000D1048" w:rsidRDefault="000C4E79" w:rsidP="000C4E79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Čtečka karet, DVD-RW mechanika</w:t>
            </w:r>
          </w:p>
          <w:p w:rsidR="000C4E79" w:rsidRPr="000D1048" w:rsidRDefault="000C4E79" w:rsidP="000C4E79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 Grafická karta min. 512MB</w:t>
            </w:r>
            <w:r w:rsidR="00DF3587">
              <w:rPr>
                <w:sz w:val="20"/>
                <w:szCs w:val="20"/>
              </w:rPr>
              <w:t>, DVI</w:t>
            </w:r>
          </w:p>
          <w:p w:rsidR="000C4E79" w:rsidRPr="000D1048" w:rsidRDefault="000C4E79" w:rsidP="000C4E79">
            <w:pPr>
              <w:spacing w:after="0" w:line="240" w:lineRule="auto"/>
              <w:ind w:left="188" w:hanging="188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-</w:t>
            </w:r>
            <w:r w:rsidR="00FA06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Klávesnice, m</w:t>
            </w:r>
            <w:r w:rsidRPr="000D1048">
              <w:rPr>
                <w:sz w:val="20"/>
                <w:szCs w:val="20"/>
              </w:rPr>
              <w:t>yš</w:t>
            </w:r>
          </w:p>
          <w:p w:rsidR="002D4C7D" w:rsidRPr="000D1048" w:rsidRDefault="002D4C7D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2D4C7D" w:rsidRPr="000D1048" w:rsidRDefault="002D4C7D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12 000 Kč</w:t>
            </w:r>
          </w:p>
        </w:tc>
        <w:tc>
          <w:tcPr>
            <w:tcW w:w="1227" w:type="dxa"/>
            <w:vAlign w:val="center"/>
          </w:tcPr>
          <w:p w:rsidR="002D4C7D" w:rsidRPr="000D1048" w:rsidRDefault="002D4C7D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2D4C7D" w:rsidRPr="000D1048" w:rsidTr="000D1048">
        <w:trPr>
          <w:jc w:val="center"/>
        </w:trPr>
        <w:tc>
          <w:tcPr>
            <w:tcW w:w="1244" w:type="dxa"/>
            <w:vAlign w:val="center"/>
          </w:tcPr>
          <w:p w:rsidR="002D4C7D" w:rsidRDefault="002D4C7D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545" w:type="dxa"/>
            <w:vAlign w:val="center"/>
          </w:tcPr>
          <w:p w:rsidR="002D4C7D" w:rsidRDefault="002D4C7D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Monitor</w:t>
            </w:r>
          </w:p>
        </w:tc>
        <w:tc>
          <w:tcPr>
            <w:tcW w:w="3438" w:type="dxa"/>
            <w:vAlign w:val="center"/>
          </w:tcPr>
          <w:p w:rsidR="00EE309A" w:rsidRDefault="00EE309A" w:rsidP="00EE309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A7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LED </w:t>
            </w:r>
            <w:proofErr w:type="spellStart"/>
            <w:r>
              <w:rPr>
                <w:sz w:val="20"/>
                <w:szCs w:val="20"/>
              </w:rPr>
              <w:t>podsvícení</w:t>
            </w:r>
            <w:proofErr w:type="spellEnd"/>
          </w:p>
          <w:p w:rsidR="002D4C7D" w:rsidRDefault="00EE309A" w:rsidP="00EE309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A7E04">
              <w:rPr>
                <w:sz w:val="20"/>
                <w:szCs w:val="20"/>
              </w:rPr>
              <w:t xml:space="preserve"> Ú</w:t>
            </w:r>
            <w:r>
              <w:rPr>
                <w:sz w:val="20"/>
                <w:szCs w:val="20"/>
              </w:rPr>
              <w:t xml:space="preserve">hlopříčka min </w:t>
            </w:r>
            <w:r w:rsidR="00546F1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´´</w:t>
            </w:r>
          </w:p>
          <w:p w:rsidR="00EE309A" w:rsidRDefault="00EE309A" w:rsidP="00EE309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A7E0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ozl</w:t>
            </w:r>
            <w:r w:rsidR="000C4E7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šení min. 1440 x 900</w:t>
            </w:r>
          </w:p>
          <w:p w:rsidR="00D34287" w:rsidRDefault="00DF3587" w:rsidP="00EE309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A7E0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ozhraní DVI</w:t>
            </w:r>
          </w:p>
          <w:p w:rsidR="00EE309A" w:rsidRPr="000D1048" w:rsidRDefault="00EE309A" w:rsidP="00EE309A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2D4C7D" w:rsidRDefault="00651A98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  <w:r w:rsidR="002D4C7D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227" w:type="dxa"/>
            <w:vAlign w:val="center"/>
          </w:tcPr>
          <w:p w:rsidR="002D4C7D" w:rsidRDefault="002D4C7D" w:rsidP="000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</w:tbl>
    <w:p w:rsidR="00D34287" w:rsidRDefault="00426E43" w:rsidP="00426E43">
      <w:pPr>
        <w:pStyle w:val="Bezmezer"/>
        <w:rPr>
          <w:sz w:val="20"/>
          <w:szCs w:val="20"/>
        </w:rPr>
      </w:pPr>
      <w:r w:rsidRPr="00426E43">
        <w:rPr>
          <w:sz w:val="20"/>
          <w:szCs w:val="20"/>
          <w:vertAlign w:val="superscript"/>
        </w:rPr>
        <w:t>1)</w:t>
      </w:r>
      <w:r w:rsidR="00D34287">
        <w:rPr>
          <w:sz w:val="20"/>
          <w:szCs w:val="20"/>
        </w:rPr>
        <w:t xml:space="preserve">Win7 </w:t>
      </w:r>
      <w:r w:rsidRPr="00426E43">
        <w:rPr>
          <w:sz w:val="20"/>
          <w:szCs w:val="20"/>
        </w:rPr>
        <w:t xml:space="preserve"> </w:t>
      </w:r>
      <w:r w:rsidR="000C4E79">
        <w:rPr>
          <w:sz w:val="20"/>
          <w:szCs w:val="20"/>
        </w:rPr>
        <w:t xml:space="preserve">(nebo novější) </w:t>
      </w:r>
      <w:r w:rsidRPr="00426E43">
        <w:rPr>
          <w:sz w:val="20"/>
          <w:szCs w:val="20"/>
        </w:rPr>
        <w:t>je zvolen z důvodu zapojení a připojení počítače do školní počítačové sítě</w:t>
      </w:r>
      <w:r w:rsidR="00037CFD">
        <w:rPr>
          <w:sz w:val="20"/>
          <w:szCs w:val="20"/>
        </w:rPr>
        <w:t xml:space="preserve"> -</w:t>
      </w:r>
      <w:r w:rsidR="00DD69C5">
        <w:rPr>
          <w:sz w:val="20"/>
          <w:szCs w:val="20"/>
        </w:rPr>
        <w:t xml:space="preserve"> všichni zaměstnanci jsou proškoleni na produkty Microsoft</w:t>
      </w:r>
    </w:p>
    <w:p w:rsidR="004D669B" w:rsidRPr="00426E43" w:rsidRDefault="00D34287" w:rsidP="00426E43">
      <w:pPr>
        <w:pStyle w:val="Bezmezer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426E43">
        <w:rPr>
          <w:sz w:val="20"/>
          <w:szCs w:val="20"/>
          <w:vertAlign w:val="superscript"/>
        </w:rPr>
        <w:t>)</w:t>
      </w:r>
      <w:r w:rsidRPr="00426E43">
        <w:rPr>
          <w:sz w:val="20"/>
          <w:szCs w:val="20"/>
        </w:rPr>
        <w:t xml:space="preserve">Win7 pro </w:t>
      </w:r>
      <w:r>
        <w:rPr>
          <w:sz w:val="20"/>
          <w:szCs w:val="20"/>
        </w:rPr>
        <w:t xml:space="preserve">(nebo novější) </w:t>
      </w:r>
      <w:r w:rsidRPr="00426E43">
        <w:rPr>
          <w:sz w:val="20"/>
          <w:szCs w:val="20"/>
        </w:rPr>
        <w:t>je zvolen z důvodu zapojení a připojení počítače do školní počítačové sítě</w:t>
      </w:r>
      <w:r w:rsidR="00426E43" w:rsidRPr="00426E43">
        <w:rPr>
          <w:sz w:val="20"/>
          <w:szCs w:val="20"/>
        </w:rPr>
        <w:t xml:space="preserve"> </w:t>
      </w:r>
      <w:r>
        <w:rPr>
          <w:sz w:val="20"/>
          <w:szCs w:val="20"/>
        </w:rPr>
        <w:t>a práce v doménové architektuře</w:t>
      </w:r>
      <w:r w:rsidR="00037CFD">
        <w:rPr>
          <w:sz w:val="20"/>
          <w:szCs w:val="20"/>
        </w:rPr>
        <w:t xml:space="preserve"> -</w:t>
      </w:r>
      <w:r w:rsidR="00DD69C5">
        <w:rPr>
          <w:sz w:val="20"/>
          <w:szCs w:val="20"/>
        </w:rPr>
        <w:t xml:space="preserve"> všichni zaměstnanci jsou proškoleni na produkty Microsoft</w:t>
      </w:r>
    </w:p>
    <w:p w:rsidR="00426E43" w:rsidRPr="00426E43" w:rsidRDefault="00D34287" w:rsidP="00426E43">
      <w:pPr>
        <w:pStyle w:val="Bezmezer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426E43" w:rsidRPr="00426E43">
        <w:rPr>
          <w:sz w:val="20"/>
          <w:szCs w:val="20"/>
          <w:vertAlign w:val="superscript"/>
        </w:rPr>
        <w:t>)</w:t>
      </w:r>
      <w:r w:rsidR="00426E43" w:rsidRPr="00426E43">
        <w:rPr>
          <w:sz w:val="20"/>
          <w:szCs w:val="20"/>
        </w:rPr>
        <w:t xml:space="preserve"> MS Office 2007</w:t>
      </w:r>
      <w:r w:rsidR="00685706">
        <w:rPr>
          <w:sz w:val="20"/>
          <w:szCs w:val="20"/>
        </w:rPr>
        <w:t>(nebo novější)</w:t>
      </w:r>
      <w:r w:rsidR="00426E43" w:rsidRPr="00426E43">
        <w:rPr>
          <w:sz w:val="20"/>
          <w:szCs w:val="20"/>
        </w:rPr>
        <w:t xml:space="preserve"> je zvolen z důvodu kompatibility s dalšími počítači ve školní počítačové síti</w:t>
      </w:r>
      <w:r w:rsidR="00DD69C5">
        <w:rPr>
          <w:sz w:val="20"/>
          <w:szCs w:val="20"/>
        </w:rPr>
        <w:t>, všichni zaměstnanci jsou proškoleni na produkty Microsoft</w:t>
      </w:r>
    </w:p>
    <w:p w:rsidR="00594A90" w:rsidRDefault="00594A90" w:rsidP="004D669B">
      <w:pPr>
        <w:rPr>
          <w:sz w:val="20"/>
          <w:szCs w:val="20"/>
        </w:rPr>
      </w:pPr>
    </w:p>
    <w:p w:rsidR="00594A90" w:rsidRPr="00594A90" w:rsidRDefault="00594A90" w:rsidP="004D669B">
      <w:r>
        <w:t xml:space="preserve">U všech položek </w:t>
      </w:r>
      <w:r w:rsidR="00F26971">
        <w:t>požadujeme</w:t>
      </w:r>
      <w:r>
        <w:t xml:space="preserve"> nové zboží (nikoliv repasované, nebo zboží z komisního prodeje). U položky </w:t>
      </w:r>
      <w:proofErr w:type="gramStart"/>
      <w:r>
        <w:t>č.12</w:t>
      </w:r>
      <w:proofErr w:type="gramEnd"/>
      <w:r>
        <w:t xml:space="preserve"> se jedná </w:t>
      </w:r>
      <w:r w:rsidR="00F26971">
        <w:t>o samostatné PC (nikoliv o „mini PC“ nebo „klienty“ ).</w:t>
      </w:r>
    </w:p>
    <w:p w:rsidR="007109FB" w:rsidRDefault="007109FB" w:rsidP="004D669B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:rsidR="00426E43" w:rsidRDefault="007109FB" w:rsidP="00E13E99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26E43" w:rsidRDefault="00426E43" w:rsidP="00426E43">
      <w:pPr>
        <w:pStyle w:val="Nadpis1"/>
        <w:rPr>
          <w:sz w:val="26"/>
          <w:szCs w:val="26"/>
        </w:rPr>
      </w:pPr>
      <w:bookmarkStart w:id="5" w:name="_Toc349024371"/>
      <w:r w:rsidRPr="00426E43">
        <w:rPr>
          <w:sz w:val="26"/>
          <w:szCs w:val="26"/>
        </w:rPr>
        <w:lastRenderedPageBreak/>
        <w:t>Finanční přehled</w:t>
      </w:r>
      <w:bookmarkEnd w:id="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9"/>
        <w:gridCol w:w="1918"/>
        <w:gridCol w:w="1852"/>
        <w:gridCol w:w="1868"/>
        <w:gridCol w:w="1731"/>
      </w:tblGrid>
      <w:tr w:rsidR="00426E43" w:rsidRPr="000D1048" w:rsidTr="000D1048">
        <w:trPr>
          <w:jc w:val="center"/>
        </w:trPr>
        <w:tc>
          <w:tcPr>
            <w:tcW w:w="1919" w:type="dxa"/>
            <w:vAlign w:val="center"/>
          </w:tcPr>
          <w:p w:rsidR="00426E43" w:rsidRPr="000D1048" w:rsidRDefault="00426E43" w:rsidP="000D1048">
            <w:pPr>
              <w:spacing w:after="0" w:line="240" w:lineRule="auto"/>
              <w:jc w:val="center"/>
            </w:pPr>
            <w:r w:rsidRPr="000D1048">
              <w:t>Položka číslo</w:t>
            </w:r>
          </w:p>
        </w:tc>
        <w:tc>
          <w:tcPr>
            <w:tcW w:w="1918" w:type="dxa"/>
            <w:vAlign w:val="center"/>
          </w:tcPr>
          <w:p w:rsidR="00426E43" w:rsidRPr="000D1048" w:rsidRDefault="00426E43" w:rsidP="000D1048">
            <w:pPr>
              <w:spacing w:after="0" w:line="240" w:lineRule="auto"/>
              <w:jc w:val="center"/>
            </w:pPr>
            <w:r w:rsidRPr="000D1048">
              <w:t>Název položky</w:t>
            </w:r>
          </w:p>
        </w:tc>
        <w:tc>
          <w:tcPr>
            <w:tcW w:w="1852" w:type="dxa"/>
            <w:vAlign w:val="center"/>
          </w:tcPr>
          <w:p w:rsidR="00426E43" w:rsidRPr="000D1048" w:rsidRDefault="00426E43" w:rsidP="000D1048">
            <w:pPr>
              <w:spacing w:after="0" w:line="240" w:lineRule="auto"/>
              <w:jc w:val="center"/>
            </w:pPr>
            <w:r w:rsidRPr="000D1048">
              <w:t>Cena za ks</w:t>
            </w:r>
          </w:p>
        </w:tc>
        <w:tc>
          <w:tcPr>
            <w:tcW w:w="1868" w:type="dxa"/>
            <w:vAlign w:val="center"/>
          </w:tcPr>
          <w:p w:rsidR="00426E43" w:rsidRPr="000D1048" w:rsidRDefault="00426E43" w:rsidP="000D1048">
            <w:pPr>
              <w:spacing w:after="0" w:line="240" w:lineRule="auto"/>
              <w:jc w:val="center"/>
            </w:pPr>
            <w:r w:rsidRPr="000D1048">
              <w:t>Počet ks</w:t>
            </w:r>
          </w:p>
        </w:tc>
        <w:tc>
          <w:tcPr>
            <w:tcW w:w="1731" w:type="dxa"/>
            <w:vAlign w:val="center"/>
          </w:tcPr>
          <w:p w:rsidR="00426E43" w:rsidRPr="000D1048" w:rsidRDefault="000C3D58" w:rsidP="000D1048">
            <w:pPr>
              <w:spacing w:after="0" w:line="240" w:lineRule="auto"/>
              <w:jc w:val="center"/>
            </w:pPr>
            <w:r w:rsidRPr="000D1048">
              <w:t>Cena</w:t>
            </w:r>
          </w:p>
        </w:tc>
      </w:tr>
      <w:tr w:rsidR="00426E43" w:rsidRPr="000D1048" w:rsidTr="000D1048">
        <w:trPr>
          <w:jc w:val="center"/>
        </w:trPr>
        <w:tc>
          <w:tcPr>
            <w:tcW w:w="1919" w:type="dxa"/>
            <w:vAlign w:val="center"/>
          </w:tcPr>
          <w:p w:rsidR="00426E43" w:rsidRPr="000D1048" w:rsidRDefault="000C3D58" w:rsidP="000D1048">
            <w:pPr>
              <w:spacing w:after="0" w:line="240" w:lineRule="auto"/>
              <w:jc w:val="center"/>
            </w:pPr>
            <w:r w:rsidRPr="000D1048">
              <w:t>1</w:t>
            </w:r>
          </w:p>
        </w:tc>
        <w:tc>
          <w:tcPr>
            <w:tcW w:w="1918" w:type="dxa"/>
            <w:vAlign w:val="center"/>
          </w:tcPr>
          <w:p w:rsidR="00426E43" w:rsidRPr="000D1048" w:rsidRDefault="000C3D58" w:rsidP="000D1048">
            <w:pPr>
              <w:spacing w:after="0" w:line="240" w:lineRule="auto"/>
              <w:jc w:val="left"/>
            </w:pPr>
            <w:r w:rsidRPr="000D1048">
              <w:rPr>
                <w:sz w:val="20"/>
                <w:szCs w:val="20"/>
              </w:rPr>
              <w:t xml:space="preserve">Notebook včetně operačního systému MS Windows </w:t>
            </w:r>
            <w:proofErr w:type="gramStart"/>
            <w:r w:rsidRPr="000D1048">
              <w:rPr>
                <w:sz w:val="20"/>
                <w:szCs w:val="20"/>
              </w:rPr>
              <w:t>č.1</w:t>
            </w:r>
            <w:proofErr w:type="gramEnd"/>
          </w:p>
        </w:tc>
        <w:tc>
          <w:tcPr>
            <w:tcW w:w="1852" w:type="dxa"/>
            <w:vAlign w:val="center"/>
          </w:tcPr>
          <w:p w:rsidR="00426E43" w:rsidRPr="000D1048" w:rsidRDefault="000C3D58" w:rsidP="00651A98">
            <w:pPr>
              <w:spacing w:after="0" w:line="240" w:lineRule="auto"/>
              <w:jc w:val="center"/>
            </w:pPr>
            <w:r w:rsidRPr="000D1048">
              <w:t>1</w:t>
            </w:r>
            <w:r w:rsidR="00651A98">
              <w:t>3</w:t>
            </w:r>
            <w:r w:rsidRPr="000D1048">
              <w:t> </w:t>
            </w:r>
            <w:r w:rsidR="00651A98">
              <w:t>5</w:t>
            </w:r>
            <w:r w:rsidRPr="000D1048">
              <w:t>00 Kč</w:t>
            </w:r>
          </w:p>
        </w:tc>
        <w:tc>
          <w:tcPr>
            <w:tcW w:w="1868" w:type="dxa"/>
            <w:vAlign w:val="center"/>
          </w:tcPr>
          <w:p w:rsidR="00426E43" w:rsidRPr="000D1048" w:rsidRDefault="000C3D58" w:rsidP="000D1048">
            <w:pPr>
              <w:spacing w:after="0" w:line="240" w:lineRule="auto"/>
              <w:jc w:val="center"/>
            </w:pPr>
            <w:r w:rsidRPr="000D1048">
              <w:t>18</w:t>
            </w:r>
          </w:p>
        </w:tc>
        <w:tc>
          <w:tcPr>
            <w:tcW w:w="1731" w:type="dxa"/>
            <w:vAlign w:val="center"/>
          </w:tcPr>
          <w:p w:rsidR="00426E43" w:rsidRPr="000D1048" w:rsidRDefault="000C3D58" w:rsidP="00651A98">
            <w:pPr>
              <w:spacing w:after="0" w:line="240" w:lineRule="auto"/>
              <w:jc w:val="center"/>
            </w:pPr>
            <w:r w:rsidRPr="000D1048">
              <w:t>2</w:t>
            </w:r>
            <w:r w:rsidR="00651A98">
              <w:t>43</w:t>
            </w:r>
            <w:r w:rsidRPr="000D1048">
              <w:t> 000 Kč</w:t>
            </w:r>
          </w:p>
        </w:tc>
      </w:tr>
      <w:tr w:rsidR="000C3D58" w:rsidRPr="000D1048" w:rsidTr="000D1048">
        <w:trPr>
          <w:jc w:val="center"/>
        </w:trPr>
        <w:tc>
          <w:tcPr>
            <w:tcW w:w="1919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2</w:t>
            </w:r>
          </w:p>
        </w:tc>
        <w:tc>
          <w:tcPr>
            <w:tcW w:w="1918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Notebook včetně operačního systému MS Windows </w:t>
            </w:r>
            <w:proofErr w:type="gramStart"/>
            <w:r w:rsidRPr="000D1048">
              <w:rPr>
                <w:sz w:val="20"/>
                <w:szCs w:val="20"/>
              </w:rPr>
              <w:t>č.2</w:t>
            </w:r>
            <w:proofErr w:type="gramEnd"/>
          </w:p>
        </w:tc>
        <w:tc>
          <w:tcPr>
            <w:tcW w:w="1852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17 000 Kč</w:t>
            </w:r>
          </w:p>
        </w:tc>
        <w:tc>
          <w:tcPr>
            <w:tcW w:w="1868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2</w:t>
            </w:r>
          </w:p>
        </w:tc>
        <w:tc>
          <w:tcPr>
            <w:tcW w:w="1731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34 000 Kč</w:t>
            </w:r>
          </w:p>
        </w:tc>
      </w:tr>
      <w:tr w:rsidR="000C3D58" w:rsidRPr="000D1048" w:rsidTr="000D1048">
        <w:trPr>
          <w:jc w:val="center"/>
        </w:trPr>
        <w:tc>
          <w:tcPr>
            <w:tcW w:w="1919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3</w:t>
            </w:r>
          </w:p>
        </w:tc>
        <w:tc>
          <w:tcPr>
            <w:tcW w:w="1918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Tablet</w:t>
            </w:r>
          </w:p>
        </w:tc>
        <w:tc>
          <w:tcPr>
            <w:tcW w:w="1852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10 000 Kč</w:t>
            </w:r>
          </w:p>
        </w:tc>
        <w:tc>
          <w:tcPr>
            <w:tcW w:w="1868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4</w:t>
            </w:r>
          </w:p>
        </w:tc>
        <w:tc>
          <w:tcPr>
            <w:tcW w:w="1731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40 000 Kč</w:t>
            </w:r>
          </w:p>
        </w:tc>
      </w:tr>
      <w:tr w:rsidR="000C3D58" w:rsidRPr="000D1048" w:rsidTr="000D1048">
        <w:trPr>
          <w:jc w:val="center"/>
        </w:trPr>
        <w:tc>
          <w:tcPr>
            <w:tcW w:w="1919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4</w:t>
            </w:r>
          </w:p>
        </w:tc>
        <w:tc>
          <w:tcPr>
            <w:tcW w:w="1918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Grafický tablet</w:t>
            </w:r>
          </w:p>
        </w:tc>
        <w:tc>
          <w:tcPr>
            <w:tcW w:w="1852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3 500 Kč</w:t>
            </w:r>
          </w:p>
        </w:tc>
        <w:tc>
          <w:tcPr>
            <w:tcW w:w="1868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4</w:t>
            </w:r>
          </w:p>
        </w:tc>
        <w:tc>
          <w:tcPr>
            <w:tcW w:w="1731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14 000 Kč</w:t>
            </w:r>
          </w:p>
        </w:tc>
      </w:tr>
      <w:tr w:rsidR="000C3D58" w:rsidRPr="000D1048" w:rsidTr="000D1048">
        <w:trPr>
          <w:jc w:val="center"/>
        </w:trPr>
        <w:tc>
          <w:tcPr>
            <w:tcW w:w="1919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5</w:t>
            </w:r>
          </w:p>
        </w:tc>
        <w:tc>
          <w:tcPr>
            <w:tcW w:w="1918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Digitální mikroskopová kamera</w:t>
            </w:r>
          </w:p>
        </w:tc>
        <w:tc>
          <w:tcPr>
            <w:tcW w:w="1852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3 000 Kč</w:t>
            </w:r>
          </w:p>
        </w:tc>
        <w:tc>
          <w:tcPr>
            <w:tcW w:w="1868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2</w:t>
            </w:r>
          </w:p>
        </w:tc>
        <w:tc>
          <w:tcPr>
            <w:tcW w:w="1731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6 000 Kč</w:t>
            </w:r>
          </w:p>
        </w:tc>
      </w:tr>
      <w:tr w:rsidR="000C3D58" w:rsidRPr="000D1048" w:rsidTr="000D1048">
        <w:trPr>
          <w:jc w:val="center"/>
        </w:trPr>
        <w:tc>
          <w:tcPr>
            <w:tcW w:w="1919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6</w:t>
            </w:r>
          </w:p>
        </w:tc>
        <w:tc>
          <w:tcPr>
            <w:tcW w:w="1918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Set pro interaktivní tabuli</w:t>
            </w:r>
          </w:p>
        </w:tc>
        <w:tc>
          <w:tcPr>
            <w:tcW w:w="1852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39 990 Kč</w:t>
            </w:r>
          </w:p>
        </w:tc>
        <w:tc>
          <w:tcPr>
            <w:tcW w:w="1868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1</w:t>
            </w:r>
          </w:p>
        </w:tc>
        <w:tc>
          <w:tcPr>
            <w:tcW w:w="1731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39 990 Kč</w:t>
            </w:r>
          </w:p>
        </w:tc>
      </w:tr>
      <w:tr w:rsidR="000C3D58" w:rsidRPr="000D1048" w:rsidTr="000D1048">
        <w:trPr>
          <w:trHeight w:val="473"/>
          <w:jc w:val="center"/>
        </w:trPr>
        <w:tc>
          <w:tcPr>
            <w:tcW w:w="1919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7</w:t>
            </w:r>
          </w:p>
        </w:tc>
        <w:tc>
          <w:tcPr>
            <w:tcW w:w="1918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Projektor s příslušenstvím</w:t>
            </w:r>
          </w:p>
        </w:tc>
        <w:tc>
          <w:tcPr>
            <w:tcW w:w="1852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20 000 Kč</w:t>
            </w:r>
          </w:p>
        </w:tc>
        <w:tc>
          <w:tcPr>
            <w:tcW w:w="1868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1</w:t>
            </w:r>
            <w:r w:rsidR="007109FB" w:rsidRPr="000D1048">
              <w:t>2</w:t>
            </w:r>
          </w:p>
        </w:tc>
        <w:tc>
          <w:tcPr>
            <w:tcW w:w="1731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2</w:t>
            </w:r>
            <w:r w:rsidR="007109FB" w:rsidRPr="000D1048">
              <w:t>4</w:t>
            </w:r>
            <w:r w:rsidRPr="000D1048">
              <w:t>0 000 Kč</w:t>
            </w:r>
          </w:p>
        </w:tc>
      </w:tr>
      <w:tr w:rsidR="000C3D58" w:rsidRPr="000D1048" w:rsidTr="000D1048">
        <w:trPr>
          <w:jc w:val="center"/>
        </w:trPr>
        <w:tc>
          <w:tcPr>
            <w:tcW w:w="1919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8</w:t>
            </w:r>
          </w:p>
        </w:tc>
        <w:tc>
          <w:tcPr>
            <w:tcW w:w="1918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Reproduktory</w:t>
            </w:r>
          </w:p>
        </w:tc>
        <w:tc>
          <w:tcPr>
            <w:tcW w:w="1852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1 000 Kč</w:t>
            </w:r>
          </w:p>
        </w:tc>
        <w:tc>
          <w:tcPr>
            <w:tcW w:w="1868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1</w:t>
            </w:r>
            <w:r w:rsidR="007109FB" w:rsidRPr="000D1048">
              <w:t>2</w:t>
            </w:r>
          </w:p>
        </w:tc>
        <w:tc>
          <w:tcPr>
            <w:tcW w:w="1731" w:type="dxa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center"/>
            </w:pPr>
            <w:r w:rsidRPr="000D1048">
              <w:t>1</w:t>
            </w:r>
            <w:r w:rsidR="007109FB" w:rsidRPr="000D1048">
              <w:t>2</w:t>
            </w:r>
            <w:r w:rsidRPr="000D1048">
              <w:t> 000 Kč</w:t>
            </w:r>
          </w:p>
        </w:tc>
      </w:tr>
      <w:tr w:rsidR="00373D84" w:rsidRPr="000D1048" w:rsidTr="000D1048">
        <w:trPr>
          <w:jc w:val="center"/>
        </w:trPr>
        <w:tc>
          <w:tcPr>
            <w:tcW w:w="1919" w:type="dxa"/>
            <w:vAlign w:val="center"/>
          </w:tcPr>
          <w:p w:rsidR="00373D84" w:rsidRPr="000D1048" w:rsidRDefault="00373D84" w:rsidP="000D1048">
            <w:pPr>
              <w:spacing w:after="0" w:line="240" w:lineRule="auto"/>
              <w:jc w:val="center"/>
            </w:pPr>
            <w:r w:rsidRPr="000D1048">
              <w:t>9</w:t>
            </w:r>
          </w:p>
        </w:tc>
        <w:tc>
          <w:tcPr>
            <w:tcW w:w="1918" w:type="dxa"/>
            <w:vAlign w:val="center"/>
          </w:tcPr>
          <w:p w:rsidR="00373D84" w:rsidRPr="000D1048" w:rsidRDefault="00373D84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Autodesk</w:t>
            </w:r>
          </w:p>
        </w:tc>
        <w:tc>
          <w:tcPr>
            <w:tcW w:w="1852" w:type="dxa"/>
            <w:vAlign w:val="center"/>
          </w:tcPr>
          <w:p w:rsidR="00373D84" w:rsidRPr="000D1048" w:rsidRDefault="00373D84" w:rsidP="000D1048">
            <w:pPr>
              <w:spacing w:after="0" w:line="240" w:lineRule="auto"/>
              <w:jc w:val="center"/>
            </w:pPr>
            <w:r w:rsidRPr="000D1048">
              <w:t>800 Kč</w:t>
            </w:r>
          </w:p>
        </w:tc>
        <w:tc>
          <w:tcPr>
            <w:tcW w:w="1868" w:type="dxa"/>
            <w:vAlign w:val="center"/>
          </w:tcPr>
          <w:p w:rsidR="00373D84" w:rsidRPr="000D1048" w:rsidRDefault="00373D84" w:rsidP="000D1048">
            <w:pPr>
              <w:spacing w:after="0" w:line="240" w:lineRule="auto"/>
              <w:jc w:val="center"/>
            </w:pPr>
            <w:r w:rsidRPr="000D1048">
              <w:t>9</w:t>
            </w:r>
          </w:p>
        </w:tc>
        <w:tc>
          <w:tcPr>
            <w:tcW w:w="1731" w:type="dxa"/>
            <w:vAlign w:val="center"/>
          </w:tcPr>
          <w:p w:rsidR="00373D84" w:rsidRPr="000D1048" w:rsidRDefault="00373D84" w:rsidP="000D1048">
            <w:pPr>
              <w:spacing w:after="0" w:line="240" w:lineRule="auto"/>
              <w:jc w:val="center"/>
            </w:pPr>
            <w:r w:rsidRPr="000D1048">
              <w:t>7 200 Kč</w:t>
            </w:r>
          </w:p>
        </w:tc>
      </w:tr>
      <w:tr w:rsidR="00B03CAC" w:rsidRPr="000D1048" w:rsidTr="000D1048">
        <w:trPr>
          <w:jc w:val="center"/>
        </w:trPr>
        <w:tc>
          <w:tcPr>
            <w:tcW w:w="1919" w:type="dxa"/>
            <w:vAlign w:val="center"/>
          </w:tcPr>
          <w:p w:rsidR="00B03CAC" w:rsidRPr="000D1048" w:rsidRDefault="00B03CAC" w:rsidP="000D1048">
            <w:pPr>
              <w:spacing w:after="0" w:line="240" w:lineRule="auto"/>
              <w:jc w:val="center"/>
            </w:pPr>
            <w:r w:rsidRPr="000D1048">
              <w:t>10</w:t>
            </w:r>
          </w:p>
        </w:tc>
        <w:tc>
          <w:tcPr>
            <w:tcW w:w="1918" w:type="dxa"/>
            <w:vAlign w:val="center"/>
          </w:tcPr>
          <w:p w:rsidR="00B03CAC" w:rsidRPr="000D1048" w:rsidRDefault="00B03CAC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>Videokamera</w:t>
            </w:r>
          </w:p>
        </w:tc>
        <w:tc>
          <w:tcPr>
            <w:tcW w:w="1852" w:type="dxa"/>
            <w:vAlign w:val="center"/>
          </w:tcPr>
          <w:p w:rsidR="00B03CAC" w:rsidRPr="000D1048" w:rsidRDefault="00B03CAC" w:rsidP="000D1048">
            <w:pPr>
              <w:spacing w:after="0" w:line="240" w:lineRule="auto"/>
              <w:jc w:val="center"/>
            </w:pPr>
            <w:r w:rsidRPr="000D1048">
              <w:t>10 000 Kč</w:t>
            </w:r>
          </w:p>
        </w:tc>
        <w:tc>
          <w:tcPr>
            <w:tcW w:w="1868" w:type="dxa"/>
            <w:vAlign w:val="center"/>
          </w:tcPr>
          <w:p w:rsidR="00B03CAC" w:rsidRPr="000D1048" w:rsidRDefault="00B03CAC" w:rsidP="000D1048">
            <w:pPr>
              <w:spacing w:after="0" w:line="240" w:lineRule="auto"/>
              <w:jc w:val="center"/>
            </w:pPr>
            <w:r w:rsidRPr="000D1048">
              <w:t>1</w:t>
            </w:r>
          </w:p>
        </w:tc>
        <w:tc>
          <w:tcPr>
            <w:tcW w:w="1731" w:type="dxa"/>
            <w:vAlign w:val="center"/>
          </w:tcPr>
          <w:p w:rsidR="00B03CAC" w:rsidRPr="000D1048" w:rsidRDefault="00B03CAC" w:rsidP="000D1048">
            <w:pPr>
              <w:spacing w:after="0" w:line="240" w:lineRule="auto"/>
              <w:jc w:val="center"/>
            </w:pPr>
            <w:r w:rsidRPr="000D1048">
              <w:t>10 000 Kč</w:t>
            </w:r>
          </w:p>
        </w:tc>
      </w:tr>
      <w:tr w:rsidR="00685706" w:rsidRPr="000D1048" w:rsidTr="000D1048">
        <w:trPr>
          <w:jc w:val="center"/>
        </w:trPr>
        <w:tc>
          <w:tcPr>
            <w:tcW w:w="1919" w:type="dxa"/>
            <w:vAlign w:val="center"/>
          </w:tcPr>
          <w:p w:rsidR="00685706" w:rsidRPr="000D1048" w:rsidRDefault="00685706" w:rsidP="000D1048">
            <w:pPr>
              <w:spacing w:after="0" w:line="240" w:lineRule="auto"/>
              <w:jc w:val="center"/>
            </w:pPr>
            <w:r w:rsidRPr="000D1048">
              <w:t xml:space="preserve">11 </w:t>
            </w:r>
          </w:p>
        </w:tc>
        <w:tc>
          <w:tcPr>
            <w:tcW w:w="1918" w:type="dxa"/>
            <w:vAlign w:val="center"/>
          </w:tcPr>
          <w:p w:rsidR="00685706" w:rsidRPr="000D1048" w:rsidRDefault="00685706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D1048">
              <w:rPr>
                <w:sz w:val="20"/>
                <w:szCs w:val="20"/>
              </w:rPr>
              <w:t xml:space="preserve">MS Office 2007 </w:t>
            </w:r>
          </w:p>
        </w:tc>
        <w:tc>
          <w:tcPr>
            <w:tcW w:w="1852" w:type="dxa"/>
            <w:vAlign w:val="center"/>
          </w:tcPr>
          <w:p w:rsidR="00685706" w:rsidRPr="000D1048" w:rsidRDefault="00685706" w:rsidP="000D1048">
            <w:pPr>
              <w:spacing w:after="0" w:line="240" w:lineRule="auto"/>
              <w:jc w:val="center"/>
            </w:pPr>
            <w:r w:rsidRPr="000D1048">
              <w:t>2 500 Kč</w:t>
            </w:r>
          </w:p>
        </w:tc>
        <w:tc>
          <w:tcPr>
            <w:tcW w:w="1868" w:type="dxa"/>
            <w:vAlign w:val="center"/>
          </w:tcPr>
          <w:p w:rsidR="00685706" w:rsidRPr="000D1048" w:rsidRDefault="00685706" w:rsidP="000D1048">
            <w:pPr>
              <w:spacing w:after="0" w:line="240" w:lineRule="auto"/>
              <w:jc w:val="center"/>
            </w:pPr>
            <w:r w:rsidRPr="000D1048">
              <w:t>20</w:t>
            </w:r>
          </w:p>
        </w:tc>
        <w:tc>
          <w:tcPr>
            <w:tcW w:w="1731" w:type="dxa"/>
            <w:vAlign w:val="center"/>
          </w:tcPr>
          <w:p w:rsidR="00685706" w:rsidRPr="000D1048" w:rsidRDefault="00685706" w:rsidP="000D1048">
            <w:pPr>
              <w:spacing w:after="0" w:line="240" w:lineRule="auto"/>
              <w:jc w:val="center"/>
            </w:pPr>
            <w:r w:rsidRPr="000D1048">
              <w:t>50 000 Kč</w:t>
            </w:r>
          </w:p>
        </w:tc>
      </w:tr>
      <w:tr w:rsidR="002D4C7D" w:rsidRPr="000D1048" w:rsidTr="000D1048">
        <w:trPr>
          <w:jc w:val="center"/>
        </w:trPr>
        <w:tc>
          <w:tcPr>
            <w:tcW w:w="1919" w:type="dxa"/>
            <w:vAlign w:val="center"/>
          </w:tcPr>
          <w:p w:rsidR="002D4C7D" w:rsidRPr="000D1048" w:rsidRDefault="002D4C7D" w:rsidP="000D104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918" w:type="dxa"/>
            <w:vAlign w:val="center"/>
          </w:tcPr>
          <w:p w:rsidR="002D4C7D" w:rsidRPr="000D1048" w:rsidRDefault="002D4C7D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Stolní PC</w:t>
            </w:r>
          </w:p>
        </w:tc>
        <w:tc>
          <w:tcPr>
            <w:tcW w:w="1852" w:type="dxa"/>
            <w:vAlign w:val="center"/>
          </w:tcPr>
          <w:p w:rsidR="002D4C7D" w:rsidRPr="000D1048" w:rsidRDefault="002D4C7D" w:rsidP="000D1048">
            <w:pPr>
              <w:spacing w:after="0" w:line="240" w:lineRule="auto"/>
              <w:jc w:val="center"/>
            </w:pPr>
            <w:r>
              <w:t>12 000 Kč</w:t>
            </w:r>
          </w:p>
        </w:tc>
        <w:tc>
          <w:tcPr>
            <w:tcW w:w="1868" w:type="dxa"/>
            <w:vAlign w:val="center"/>
          </w:tcPr>
          <w:p w:rsidR="002D4C7D" w:rsidRPr="000D1048" w:rsidRDefault="002D4C7D" w:rsidP="000D1048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731" w:type="dxa"/>
            <w:vAlign w:val="center"/>
          </w:tcPr>
          <w:p w:rsidR="002D4C7D" w:rsidRPr="000D1048" w:rsidRDefault="002D4C7D" w:rsidP="000D1048">
            <w:pPr>
              <w:spacing w:after="0" w:line="240" w:lineRule="auto"/>
              <w:jc w:val="center"/>
            </w:pPr>
            <w:r>
              <w:t>204 000 Kč</w:t>
            </w:r>
          </w:p>
        </w:tc>
      </w:tr>
      <w:tr w:rsidR="002D4C7D" w:rsidRPr="000D1048" w:rsidTr="000D1048">
        <w:trPr>
          <w:jc w:val="center"/>
        </w:trPr>
        <w:tc>
          <w:tcPr>
            <w:tcW w:w="1919" w:type="dxa"/>
            <w:vAlign w:val="center"/>
          </w:tcPr>
          <w:p w:rsidR="002D4C7D" w:rsidRPr="000D1048" w:rsidRDefault="002D4C7D" w:rsidP="000D1048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918" w:type="dxa"/>
            <w:vAlign w:val="center"/>
          </w:tcPr>
          <w:p w:rsidR="002D4C7D" w:rsidRPr="000D1048" w:rsidRDefault="002D4C7D" w:rsidP="000D10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Monitor</w:t>
            </w:r>
          </w:p>
        </w:tc>
        <w:tc>
          <w:tcPr>
            <w:tcW w:w="1852" w:type="dxa"/>
            <w:vAlign w:val="center"/>
          </w:tcPr>
          <w:p w:rsidR="002D4C7D" w:rsidRPr="000D1048" w:rsidRDefault="00651A98" w:rsidP="002D4C7D">
            <w:pPr>
              <w:spacing w:after="0" w:line="240" w:lineRule="auto"/>
              <w:jc w:val="center"/>
            </w:pPr>
            <w:r>
              <w:t>3 000</w:t>
            </w:r>
            <w:r w:rsidR="002D4C7D">
              <w:t xml:space="preserve"> Kč</w:t>
            </w:r>
          </w:p>
        </w:tc>
        <w:tc>
          <w:tcPr>
            <w:tcW w:w="1868" w:type="dxa"/>
            <w:vAlign w:val="center"/>
          </w:tcPr>
          <w:p w:rsidR="002D4C7D" w:rsidRPr="000D1048" w:rsidRDefault="002D4C7D" w:rsidP="000D1048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731" w:type="dxa"/>
            <w:vAlign w:val="center"/>
          </w:tcPr>
          <w:p w:rsidR="002D4C7D" w:rsidRPr="000D1048" w:rsidRDefault="00651A98" w:rsidP="000D1048">
            <w:pPr>
              <w:spacing w:after="0" w:line="240" w:lineRule="auto"/>
              <w:jc w:val="center"/>
            </w:pPr>
            <w:r>
              <w:t>51 000</w:t>
            </w:r>
            <w:r w:rsidR="002D4C7D">
              <w:t xml:space="preserve"> Kč</w:t>
            </w:r>
          </w:p>
        </w:tc>
      </w:tr>
      <w:tr w:rsidR="000C3D58" w:rsidRPr="000D1048" w:rsidTr="000D1048">
        <w:trPr>
          <w:jc w:val="center"/>
        </w:trPr>
        <w:tc>
          <w:tcPr>
            <w:tcW w:w="7557" w:type="dxa"/>
            <w:gridSpan w:val="4"/>
            <w:vAlign w:val="center"/>
          </w:tcPr>
          <w:p w:rsidR="000C3D58" w:rsidRPr="000D1048" w:rsidRDefault="000C3D58" w:rsidP="000D1048">
            <w:pPr>
              <w:spacing w:after="0" w:line="240" w:lineRule="auto"/>
              <w:jc w:val="right"/>
              <w:rPr>
                <w:b/>
              </w:rPr>
            </w:pPr>
            <w:r w:rsidRPr="000D1048">
              <w:rPr>
                <w:b/>
              </w:rPr>
              <w:t>Cena celkem:</w:t>
            </w:r>
          </w:p>
        </w:tc>
        <w:tc>
          <w:tcPr>
            <w:tcW w:w="1731" w:type="dxa"/>
            <w:vAlign w:val="center"/>
          </w:tcPr>
          <w:p w:rsidR="000C3D58" w:rsidRPr="000D1048" w:rsidRDefault="002D4C7D" w:rsidP="00651A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951 </w:t>
            </w:r>
            <w:r w:rsidR="00651A98">
              <w:rPr>
                <w:b/>
              </w:rPr>
              <w:t>1</w:t>
            </w:r>
            <w:r>
              <w:rPr>
                <w:b/>
              </w:rPr>
              <w:t>90</w:t>
            </w:r>
            <w:r w:rsidR="007109FB" w:rsidRPr="000D1048">
              <w:rPr>
                <w:b/>
              </w:rPr>
              <w:t xml:space="preserve"> Kč</w:t>
            </w:r>
          </w:p>
        </w:tc>
      </w:tr>
    </w:tbl>
    <w:p w:rsidR="004D669B" w:rsidRDefault="004D669B" w:rsidP="0094098E">
      <w:pPr>
        <w:pStyle w:val="Nadpis1"/>
        <w:spacing w:before="0"/>
        <w:rPr>
          <w:sz w:val="20"/>
          <w:szCs w:val="20"/>
        </w:rPr>
      </w:pPr>
      <w:r w:rsidRPr="00426E43">
        <w:rPr>
          <w:sz w:val="20"/>
          <w:szCs w:val="20"/>
        </w:rPr>
        <w:br w:type="page"/>
      </w:r>
    </w:p>
    <w:p w:rsidR="009F7C3E" w:rsidRPr="009F7C3E" w:rsidRDefault="009F7C3E" w:rsidP="00A73A9C">
      <w:pPr>
        <w:pStyle w:val="Nadpis1"/>
        <w:spacing w:before="120"/>
      </w:pPr>
      <w:bookmarkStart w:id="6" w:name="_Toc349024372"/>
      <w:r w:rsidRPr="009F7C3E">
        <w:lastRenderedPageBreak/>
        <w:t>Celková cena za zakázku</w:t>
      </w:r>
      <w:bookmarkEnd w:id="6"/>
    </w:p>
    <w:p w:rsidR="009F7C3E" w:rsidRDefault="009F7C3E" w:rsidP="009F7C3E">
      <w:pPr>
        <w:spacing w:after="0"/>
      </w:pPr>
      <w:r w:rsidRPr="0038082A">
        <w:t xml:space="preserve">Maximální celková výše zakázky činí </w:t>
      </w:r>
      <w:r w:rsidR="002D4C7D">
        <w:rPr>
          <w:b/>
        </w:rPr>
        <w:t>951 </w:t>
      </w:r>
      <w:r w:rsidR="00651A98">
        <w:rPr>
          <w:b/>
        </w:rPr>
        <w:t>1</w:t>
      </w:r>
      <w:r w:rsidR="002D4C7D">
        <w:rPr>
          <w:b/>
        </w:rPr>
        <w:t>90</w:t>
      </w:r>
      <w:r w:rsidRPr="0038082A">
        <w:rPr>
          <w:b/>
        </w:rPr>
        <w:t xml:space="preserve"> Kč včetně DPH</w:t>
      </w:r>
      <w:r w:rsidRPr="0038082A">
        <w:t xml:space="preserve">. </w:t>
      </w:r>
      <w:r>
        <w:t>V ceně je započítaná i instalace a montáž technického vybavení.</w:t>
      </w:r>
    </w:p>
    <w:p w:rsidR="009F7C3E" w:rsidRDefault="009F7C3E" w:rsidP="009F7C3E">
      <w:pPr>
        <w:spacing w:after="0"/>
        <w:rPr>
          <w:b/>
        </w:rPr>
      </w:pPr>
      <w:r w:rsidRPr="00F70DB3">
        <w:t>Maximální celková výše zakázky činí</w:t>
      </w:r>
      <w:r>
        <w:rPr>
          <w:b/>
        </w:rPr>
        <w:t xml:space="preserve"> </w:t>
      </w:r>
      <w:r w:rsidR="002D4C7D">
        <w:rPr>
          <w:b/>
        </w:rPr>
        <w:t xml:space="preserve">786 </w:t>
      </w:r>
      <w:r w:rsidR="00651A98">
        <w:rPr>
          <w:b/>
        </w:rPr>
        <w:t>107</w:t>
      </w:r>
      <w:r>
        <w:rPr>
          <w:b/>
        </w:rPr>
        <w:t xml:space="preserve"> Kč bez DPH. </w:t>
      </w:r>
      <w:r w:rsidRPr="0051460F">
        <w:rPr>
          <w:b/>
        </w:rPr>
        <w:t>Výše DPH</w:t>
      </w:r>
      <w:r w:rsidRPr="0051460F">
        <w:t xml:space="preserve"> tedy činí</w:t>
      </w:r>
      <w:r>
        <w:rPr>
          <w:b/>
        </w:rPr>
        <w:t xml:space="preserve"> </w:t>
      </w:r>
      <w:r w:rsidR="002D4C7D">
        <w:rPr>
          <w:b/>
        </w:rPr>
        <w:t xml:space="preserve">165 </w:t>
      </w:r>
      <w:r w:rsidR="00651A98">
        <w:rPr>
          <w:b/>
        </w:rPr>
        <w:t>083</w:t>
      </w:r>
      <w:r w:rsidR="002D4C7D">
        <w:rPr>
          <w:b/>
        </w:rPr>
        <w:t xml:space="preserve"> Kč (21</w:t>
      </w:r>
      <w:r>
        <w:rPr>
          <w:b/>
        </w:rPr>
        <w:t xml:space="preserve"> %).</w:t>
      </w:r>
    </w:p>
    <w:p w:rsidR="009F7C3E" w:rsidRPr="003D15FD" w:rsidRDefault="009F7C3E" w:rsidP="009F7C3E">
      <w:pPr>
        <w:spacing w:after="0"/>
      </w:pPr>
      <w:r>
        <w:t>Fakturační jednotkou u veškerého technického vybavení budou kusy.</w:t>
      </w:r>
    </w:p>
    <w:p w:rsidR="00A73A9C" w:rsidRDefault="00A73A9C" w:rsidP="009F7C3E">
      <w:pPr>
        <w:pStyle w:val="Nadpis1"/>
        <w:spacing w:before="120"/>
      </w:pPr>
    </w:p>
    <w:p w:rsidR="00CA2FA3" w:rsidRDefault="00CA2FA3" w:rsidP="009F7C3E">
      <w:pPr>
        <w:pStyle w:val="Nadpis1"/>
        <w:spacing w:before="120"/>
      </w:pPr>
      <w:bookmarkStart w:id="7" w:name="_Toc349024373"/>
      <w:r>
        <w:t>Průběh výběrového řízení</w:t>
      </w:r>
      <w:bookmarkEnd w:id="7"/>
    </w:p>
    <w:p w:rsidR="00CA2FA3" w:rsidRPr="00060CFA" w:rsidRDefault="00A17EC5" w:rsidP="00CA2FA3">
      <w:pPr>
        <w:rPr>
          <w:b/>
        </w:rPr>
      </w:pPr>
      <w:r w:rsidRPr="00060CFA">
        <w:t>Lhůta pro podání nabídek do výběrového řízení na dodavatele technického vybavení je stanovena</w:t>
      </w:r>
      <w:r w:rsidR="00CA2FA3" w:rsidRPr="00060CFA">
        <w:t xml:space="preserve"> od </w:t>
      </w:r>
      <w:r w:rsidR="00C279B2">
        <w:rPr>
          <w:b/>
        </w:rPr>
        <w:t>2</w:t>
      </w:r>
      <w:r w:rsidR="00762DB3">
        <w:rPr>
          <w:b/>
        </w:rPr>
        <w:t>6</w:t>
      </w:r>
      <w:r w:rsidR="00BE5E99" w:rsidRPr="00060CFA">
        <w:rPr>
          <w:b/>
        </w:rPr>
        <w:t>.</w:t>
      </w:r>
      <w:r w:rsidR="004B0E1D" w:rsidRPr="00060CFA">
        <w:rPr>
          <w:b/>
        </w:rPr>
        <w:t xml:space="preserve"> </w:t>
      </w:r>
      <w:r w:rsidR="00762DB3">
        <w:rPr>
          <w:b/>
        </w:rPr>
        <w:t>3</w:t>
      </w:r>
      <w:r w:rsidR="00BE5E99" w:rsidRPr="00060CFA">
        <w:rPr>
          <w:b/>
        </w:rPr>
        <w:t>.</w:t>
      </w:r>
      <w:r w:rsidR="004B0E1D" w:rsidRPr="00060CFA">
        <w:rPr>
          <w:b/>
        </w:rPr>
        <w:t xml:space="preserve"> </w:t>
      </w:r>
      <w:r w:rsidR="00BE5E99" w:rsidRPr="00060CFA">
        <w:rPr>
          <w:b/>
        </w:rPr>
        <w:t>2</w:t>
      </w:r>
      <w:r w:rsidR="001D20DC">
        <w:rPr>
          <w:b/>
        </w:rPr>
        <w:t>013</w:t>
      </w:r>
      <w:r w:rsidR="00CA2FA3" w:rsidRPr="00060CFA">
        <w:rPr>
          <w:b/>
        </w:rPr>
        <w:t xml:space="preserve"> </w:t>
      </w:r>
      <w:r w:rsidR="00CA2FA3" w:rsidRPr="00B57186">
        <w:t>do</w:t>
      </w:r>
      <w:r w:rsidR="00685706">
        <w:rPr>
          <w:b/>
        </w:rPr>
        <w:t xml:space="preserve"> </w:t>
      </w:r>
      <w:r w:rsidR="00762DB3">
        <w:rPr>
          <w:b/>
        </w:rPr>
        <w:t>8</w:t>
      </w:r>
      <w:r w:rsidR="00BE5E99" w:rsidRPr="00060CFA">
        <w:rPr>
          <w:b/>
        </w:rPr>
        <w:t>.</w:t>
      </w:r>
      <w:r w:rsidR="004B0E1D" w:rsidRPr="00060CFA">
        <w:rPr>
          <w:b/>
        </w:rPr>
        <w:t xml:space="preserve"> </w:t>
      </w:r>
      <w:r w:rsidR="00BF22FA">
        <w:rPr>
          <w:b/>
        </w:rPr>
        <w:t>4</w:t>
      </w:r>
      <w:r w:rsidR="00BE5E99" w:rsidRPr="00060CFA">
        <w:rPr>
          <w:b/>
        </w:rPr>
        <w:t>.</w:t>
      </w:r>
      <w:r w:rsidR="001D20DC">
        <w:rPr>
          <w:b/>
        </w:rPr>
        <w:t xml:space="preserve"> 2013</w:t>
      </w:r>
      <w:r w:rsidR="00CA2FA3" w:rsidRPr="00060CFA">
        <w:rPr>
          <w:b/>
        </w:rPr>
        <w:t xml:space="preserve"> do 14 hod. </w:t>
      </w:r>
    </w:p>
    <w:p w:rsidR="00CA2FA3" w:rsidRDefault="00CA2FA3" w:rsidP="00CA2FA3">
      <w:r>
        <w:t xml:space="preserve">Nabídky, které nebudou dodány </w:t>
      </w:r>
      <w:r w:rsidR="00513A37">
        <w:t xml:space="preserve">do </w:t>
      </w:r>
      <w:r w:rsidR="00762DB3">
        <w:t>8</w:t>
      </w:r>
      <w:r w:rsidR="00513A37">
        <w:t>.</w:t>
      </w:r>
      <w:r w:rsidR="00BF22FA">
        <w:t>4</w:t>
      </w:r>
      <w:r w:rsidR="00513A37">
        <w:t>.2013 14:00 hod</w:t>
      </w:r>
      <w:r w:rsidR="00CC2026">
        <w:t xml:space="preserve"> </w:t>
      </w:r>
      <w:r w:rsidR="0076046B">
        <w:t xml:space="preserve">do </w:t>
      </w:r>
      <w:r w:rsidR="00C7739D">
        <w:t>kancelář</w:t>
      </w:r>
      <w:r w:rsidR="00513A37">
        <w:t>e</w:t>
      </w:r>
      <w:r w:rsidR="00C7739D">
        <w:t xml:space="preserve"> ředitelky školy</w:t>
      </w:r>
      <w:r>
        <w:t>,</w:t>
      </w:r>
      <w:r w:rsidR="00C7739D">
        <w:t xml:space="preserve"> Lipová alej 21, 695 03 Hodonín,</w:t>
      </w:r>
      <w:r>
        <w:t xml:space="preserve"> budou vyřazeny </w:t>
      </w:r>
      <w:r w:rsidR="0076046B">
        <w:t xml:space="preserve">z výběrového řízení </w:t>
      </w:r>
      <w:r>
        <w:t>a nebudou dále hodnoceny.</w:t>
      </w:r>
    </w:p>
    <w:p w:rsidR="00CA2FA3" w:rsidRDefault="00CA2FA3" w:rsidP="00CA2FA3">
      <w:r>
        <w:t>Hodnocení nabídek bude probíhat dle uvedených kritérii v kapitole Hodnocení nabídek.</w:t>
      </w:r>
      <w:r w:rsidR="00263932">
        <w:t xml:space="preserve"> V průběhu hodnocení </w:t>
      </w:r>
      <w:r w:rsidR="0076046B">
        <w:t>může</w:t>
      </w:r>
      <w:r w:rsidR="00263932">
        <w:t xml:space="preserve"> zadavatel vyzvat uchazeče k doplnění potřebných informací.</w:t>
      </w:r>
    </w:p>
    <w:p w:rsidR="00263932" w:rsidRPr="00CA2FA3" w:rsidRDefault="00263932" w:rsidP="00CA2FA3">
      <w:r>
        <w:t xml:space="preserve">Zadavatel si vyhrazuje právo na zrušení </w:t>
      </w:r>
      <w:r w:rsidR="0076046B">
        <w:t xml:space="preserve">tohoto výběrového řízení </w:t>
      </w:r>
      <w:r w:rsidR="009F7C3E">
        <w:t>v případech uvedených v příručce pro příjemce OP VK</w:t>
      </w:r>
      <w:r w:rsidR="0076046B">
        <w:t xml:space="preserve"> do data podpisu smlouvy</w:t>
      </w:r>
      <w:r>
        <w:t>.</w:t>
      </w:r>
    </w:p>
    <w:p w:rsidR="001F0B42" w:rsidRDefault="00F95E5D" w:rsidP="001F0B42">
      <w:pPr>
        <w:pStyle w:val="Nadpis1"/>
      </w:pPr>
      <w:bookmarkStart w:id="8" w:name="_Toc349024374"/>
      <w:r>
        <w:t>I</w:t>
      </w:r>
      <w:r w:rsidR="001F0B42">
        <w:t>nformace o nabídce</w:t>
      </w:r>
      <w:bookmarkEnd w:id="8"/>
    </w:p>
    <w:p w:rsidR="00263932" w:rsidRDefault="00206CFE" w:rsidP="00263932">
      <w:r>
        <w:t>Nabídka bude zpracována přehledně ve dvou vyhotoveních (1 originál a 1 kopie), originál bude podepsán osobou oprávněnou jednat jménem uchazeče.</w:t>
      </w:r>
      <w:r w:rsidR="009A2EB2">
        <w:t xml:space="preserve"> </w:t>
      </w:r>
    </w:p>
    <w:p w:rsidR="00EC19ED" w:rsidRDefault="00206CFE" w:rsidP="00263932">
      <w:r>
        <w:t>Nabídk</w:t>
      </w:r>
      <w:r w:rsidR="001F1B67">
        <w:t>u</w:t>
      </w:r>
      <w:r>
        <w:t xml:space="preserve"> </w:t>
      </w:r>
      <w:r w:rsidR="00280E48">
        <w:t>požadujeme</w:t>
      </w:r>
      <w:r w:rsidR="001F1B67">
        <w:t xml:space="preserve"> doručit v</w:t>
      </w:r>
      <w:r>
        <w:t xml:space="preserve"> zalepen</w:t>
      </w:r>
      <w:r w:rsidR="001F1B67">
        <w:t>é</w:t>
      </w:r>
      <w:r>
        <w:t xml:space="preserve"> v obálce s nápisem </w:t>
      </w:r>
      <w:r w:rsidRPr="00762DB3">
        <w:rPr>
          <w:b/>
        </w:rPr>
        <w:t xml:space="preserve">„NEOTVÍRAT – VÝBĚROVÉ ŘÍZENÍ NA DODAVATELE </w:t>
      </w:r>
      <w:r w:rsidR="001F1B67" w:rsidRPr="00762DB3">
        <w:rPr>
          <w:b/>
        </w:rPr>
        <w:t>TECHNICKÉHO VYBAVENÍ</w:t>
      </w:r>
      <w:r w:rsidR="00546F1F" w:rsidRPr="00762DB3">
        <w:rPr>
          <w:b/>
        </w:rPr>
        <w:t xml:space="preserve"> OP VK 1.5</w:t>
      </w:r>
      <w:r w:rsidRPr="00762DB3">
        <w:rPr>
          <w:b/>
        </w:rPr>
        <w:t>“</w:t>
      </w:r>
      <w:r w:rsidR="00EC19ED" w:rsidRPr="00762DB3">
        <w:rPr>
          <w:b/>
        </w:rPr>
        <w:t xml:space="preserve"> </w:t>
      </w:r>
      <w:r w:rsidR="00EC19ED">
        <w:t xml:space="preserve">s uvedenou adresou a názvem </w:t>
      </w:r>
      <w:r w:rsidR="003408D8">
        <w:t>zadavatele</w:t>
      </w:r>
      <w:r w:rsidR="00EC19ED">
        <w:t xml:space="preserve"> i uchazeče.</w:t>
      </w:r>
    </w:p>
    <w:p w:rsidR="00EC19ED" w:rsidRDefault="00EC19ED" w:rsidP="00263932">
      <w:r>
        <w:t>Všechny listy b</w:t>
      </w:r>
      <w:r w:rsidR="001F1B67">
        <w:t>y měly být</w:t>
      </w:r>
      <w:r w:rsidR="008B45A3">
        <w:t xml:space="preserve"> pevně spojeny včetně příloh</w:t>
      </w:r>
      <w:r>
        <w:t xml:space="preserve"> a vzestupně očíslovány.</w:t>
      </w:r>
    </w:p>
    <w:p w:rsidR="00EC19ED" w:rsidRDefault="00280E48" w:rsidP="00263932">
      <w:r>
        <w:t>Požadujeme</w:t>
      </w:r>
      <w:r w:rsidR="00A21C25">
        <w:t xml:space="preserve">, </w:t>
      </w:r>
      <w:r w:rsidR="00A740DB">
        <w:t>aby</w:t>
      </w:r>
      <w:r w:rsidR="00A21C25">
        <w:t xml:space="preserve"> nabídka</w:t>
      </w:r>
      <w:r w:rsidR="00EC19ED">
        <w:t xml:space="preserve"> </w:t>
      </w:r>
      <w:r w:rsidR="00A740DB">
        <w:t>obsahovala</w:t>
      </w:r>
      <w:r w:rsidR="00EC19ED">
        <w:t xml:space="preserve"> krycí list s názvem zakázky, názvem projektu a názvem sídla uchazeče i zadavatele, dále </w:t>
      </w:r>
      <w:r w:rsidR="00A21C25">
        <w:t xml:space="preserve">nechť </w:t>
      </w:r>
      <w:r w:rsidR="00EC19ED">
        <w:t xml:space="preserve">v ní </w:t>
      </w:r>
      <w:r w:rsidR="00A21C25">
        <w:t>j</w:t>
      </w:r>
      <w:r w:rsidR="00057FC9">
        <w:t>e zpracov</w:t>
      </w:r>
      <w:r w:rsidR="00321ED9">
        <w:t>á</w:t>
      </w:r>
      <w:r w:rsidR="00057FC9">
        <w:t>n</w:t>
      </w:r>
      <w:r w:rsidR="00EC19ED">
        <w:t xml:space="preserve"> obsah, specifikac</w:t>
      </w:r>
      <w:r w:rsidR="00A21C25">
        <w:t>e</w:t>
      </w:r>
      <w:r w:rsidR="00EC19ED">
        <w:t xml:space="preserve"> dodávky, </w:t>
      </w:r>
      <w:r w:rsidR="00A21C25">
        <w:t xml:space="preserve">doložené </w:t>
      </w:r>
      <w:r w:rsidR="00EC19ED">
        <w:t>požadovan</w:t>
      </w:r>
      <w:r w:rsidR="00A21C25">
        <w:t>é</w:t>
      </w:r>
      <w:r w:rsidR="00EC19ED">
        <w:t xml:space="preserve"> kvalifikační předpoklady.</w:t>
      </w:r>
    </w:p>
    <w:p w:rsidR="006C06FA" w:rsidRDefault="00724A1E" w:rsidP="00A73A9C">
      <w:r>
        <w:t xml:space="preserve">K nabídce </w:t>
      </w:r>
      <w:r w:rsidR="00A21C25">
        <w:t xml:space="preserve">také </w:t>
      </w:r>
      <w:r w:rsidR="00280E48">
        <w:t>požadujeme</w:t>
      </w:r>
      <w:r w:rsidR="00A21C25">
        <w:t xml:space="preserve"> </w:t>
      </w:r>
      <w:r>
        <w:t>přilož</w:t>
      </w:r>
      <w:r w:rsidR="00A21C25">
        <w:t>it</w:t>
      </w:r>
      <w:r>
        <w:t xml:space="preserve"> závazný a podepsaný návrh smlouvy.</w:t>
      </w:r>
    </w:p>
    <w:p w:rsidR="00BC1F1D" w:rsidRDefault="00BC1F1D" w:rsidP="00A73A9C">
      <w:r>
        <w:t>Současně budou všechny dokumenty doloženy i v elektronické podobě na CD.</w:t>
      </w:r>
    </w:p>
    <w:p w:rsidR="006C06FA" w:rsidRDefault="006C06FA">
      <w:pPr>
        <w:jc w:val="left"/>
        <w:rPr>
          <w:rFonts w:ascii="Cambria" w:eastAsia="Times New Roman" w:hAnsi="Cambria"/>
          <w:b/>
          <w:bCs/>
          <w:color w:val="365F91"/>
          <w:sz w:val="28"/>
          <w:szCs w:val="28"/>
        </w:rPr>
      </w:pPr>
      <w:r>
        <w:br w:type="page"/>
      </w:r>
    </w:p>
    <w:p w:rsidR="00263932" w:rsidRDefault="00263932" w:rsidP="00263932">
      <w:pPr>
        <w:pStyle w:val="Nadpis1"/>
      </w:pPr>
      <w:bookmarkStart w:id="9" w:name="_Toc349024375"/>
      <w:r>
        <w:lastRenderedPageBreak/>
        <w:t>Hodnotící kritéria</w:t>
      </w:r>
      <w:bookmarkEnd w:id="9"/>
    </w:p>
    <w:p w:rsidR="004D669B" w:rsidRDefault="00550495" w:rsidP="00263932">
      <w:r>
        <w:t xml:space="preserve">Nabídky se budou hodnotit ve dvou fázích. Nejprve </w:t>
      </w:r>
      <w:r w:rsidR="00221873">
        <w:t xml:space="preserve">se bude hodnotit úplnost nabídek. Což proběhne v den, kdy končí lhůta pro podání nabídek, </w:t>
      </w:r>
      <w:r w:rsidR="00221873" w:rsidRPr="00594A90">
        <w:t xml:space="preserve">tedy </w:t>
      </w:r>
      <w:r w:rsidR="00762DB3">
        <w:t>8</w:t>
      </w:r>
      <w:r w:rsidR="00E62885" w:rsidRPr="00594A90">
        <w:t xml:space="preserve">. </w:t>
      </w:r>
      <w:r w:rsidR="00BF22FA">
        <w:t>4</w:t>
      </w:r>
      <w:r w:rsidR="001D20DC" w:rsidRPr="00594A90">
        <w:t>. 2013</w:t>
      </w:r>
      <w:r w:rsidR="00221873" w:rsidRPr="00594A90">
        <w:t xml:space="preserve"> od 15:00 </w:t>
      </w:r>
      <w:r w:rsidR="00221873">
        <w:t>hodin na adrese pr</w:t>
      </w:r>
      <w:r w:rsidR="00F32919">
        <w:t xml:space="preserve">o doručení nabídek Lipová alej </w:t>
      </w:r>
      <w:r w:rsidR="00280E48">
        <w:t>21</w:t>
      </w:r>
      <w:r w:rsidR="00221873" w:rsidRPr="004B0E1D">
        <w:t>,</w:t>
      </w:r>
      <w:r w:rsidR="00221873">
        <w:t xml:space="preserve"> Hodonín, 695 0</w:t>
      </w:r>
      <w:r w:rsidR="00280E48">
        <w:t>3 Hodonín</w:t>
      </w:r>
      <w:r w:rsidR="00221873">
        <w:t>, v</w:t>
      </w:r>
      <w:r w:rsidR="00BE5E99">
        <w:t> </w:t>
      </w:r>
      <w:r w:rsidR="00221873">
        <w:t>kanceláři</w:t>
      </w:r>
      <w:r w:rsidR="00060CFA">
        <w:t xml:space="preserve"> ředitelky</w:t>
      </w:r>
      <w:r w:rsidR="00280E48">
        <w:t xml:space="preserve"> školy</w:t>
      </w:r>
      <w:r w:rsidR="00221873">
        <w:t>. P</w:t>
      </w:r>
      <w:r w:rsidR="00316C1E">
        <w:t>okud nabídk</w:t>
      </w:r>
      <w:r w:rsidR="00221873">
        <w:t>a splní</w:t>
      </w:r>
      <w:r w:rsidR="00316C1E">
        <w:t xml:space="preserve"> tuto podmínku úplnosti, přejde se k hodnocení</w:t>
      </w:r>
      <w:r>
        <w:t xml:space="preserve"> dle hodnotících kritérií.</w:t>
      </w:r>
      <w:r w:rsidR="009035D1">
        <w:t xml:space="preserve"> </w:t>
      </w:r>
      <w:r w:rsidR="00881740" w:rsidRPr="00F53192">
        <w:t xml:space="preserve">Nejprve se bude </w:t>
      </w:r>
      <w:r w:rsidR="00060CFA">
        <w:t xml:space="preserve">hodnotit nabídková cena s DPH, </w:t>
      </w:r>
      <w:r w:rsidR="00881740" w:rsidRPr="00F53192">
        <w:t xml:space="preserve">poté se bude hodnotit </w:t>
      </w:r>
      <w:r w:rsidR="00BE5E99" w:rsidRPr="00F53192">
        <w:t>doba nezbytná pro opravu technického vybavení</w:t>
      </w:r>
      <w:r w:rsidR="00881740">
        <w:t xml:space="preserve">. </w:t>
      </w:r>
      <w:r w:rsidR="009035D1">
        <w:t xml:space="preserve">Po hodnocení se sečtou jednotlivé body </w:t>
      </w:r>
      <w:r w:rsidR="003172B3" w:rsidRPr="00685706">
        <w:t>všech</w:t>
      </w:r>
      <w:r w:rsidR="003172B3">
        <w:t xml:space="preserve"> </w:t>
      </w:r>
      <w:r w:rsidR="009035D1">
        <w:t>hodnotících kritérií. Nabídka, která bude mít ve výsledku nejvíce bodů, se stane vítěznou nabídkou.</w:t>
      </w:r>
    </w:p>
    <w:p w:rsidR="006C06FA" w:rsidRDefault="006C06FA" w:rsidP="00263932"/>
    <w:p w:rsidR="00550495" w:rsidRPr="00F71D80" w:rsidRDefault="00550495" w:rsidP="00550495">
      <w:pPr>
        <w:pStyle w:val="Odstavecseseznamem"/>
        <w:numPr>
          <w:ilvl w:val="0"/>
          <w:numId w:val="9"/>
        </w:numPr>
        <w:rPr>
          <w:b/>
        </w:rPr>
      </w:pPr>
      <w:r w:rsidRPr="00F71D80">
        <w:rPr>
          <w:b/>
        </w:rPr>
        <w:t xml:space="preserve">Nabídková cena </w:t>
      </w:r>
      <w:r w:rsidR="00316C1E">
        <w:rPr>
          <w:b/>
        </w:rPr>
        <w:t xml:space="preserve">včetně DPH </w:t>
      </w:r>
      <w:r w:rsidRPr="00F71D80">
        <w:rPr>
          <w:b/>
        </w:rPr>
        <w:t>(</w:t>
      </w:r>
      <w:r w:rsidR="00651A98">
        <w:rPr>
          <w:b/>
        </w:rPr>
        <w:t>70</w:t>
      </w:r>
      <w:r w:rsidRPr="00F71D80">
        <w:rPr>
          <w:b/>
        </w:rPr>
        <w:t xml:space="preserve"> %)</w:t>
      </w:r>
    </w:p>
    <w:p w:rsidR="00550495" w:rsidRDefault="00550495" w:rsidP="00550495">
      <w:r>
        <w:t xml:space="preserve">Nejvýhodnější </w:t>
      </w:r>
      <w:r w:rsidR="00316C1E">
        <w:t xml:space="preserve">nabídkou se stane ta, jejíž </w:t>
      </w:r>
      <w:r>
        <w:t xml:space="preserve">nabídková cena vč. DPH bude </w:t>
      </w:r>
      <w:r w:rsidR="00316C1E">
        <w:t>nejnižší a po dosazení do vzorce získá daná nabídka nejvíce bodů. Vzorec, který bude použit pro hodnocení</w:t>
      </w:r>
      <w:r w:rsidR="00A21C25">
        <w:t>,</w:t>
      </w:r>
      <w:r w:rsidR="00316C1E">
        <w:t xml:space="preserve"> je zobrazen níže.</w:t>
      </w:r>
    </w:p>
    <w:p w:rsidR="00A27407" w:rsidRPr="001970D3" w:rsidRDefault="00D32F61" w:rsidP="001970D3">
      <w:pPr>
        <w:jc w:val="center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nejvýhodnější nabídka</m:t>
              </m:r>
            </m:num>
            <m:den>
              <m:r>
                <w:rPr>
                  <w:rFonts w:ascii="Cambria Math" w:hAnsi="Cambria Math"/>
                </w:rPr>
                <m:t>cena hodnocené nabídky</m:t>
              </m:r>
            </m:den>
          </m:f>
          <m:r>
            <w:rPr>
              <w:rFonts w:ascii="Cambria Math" w:hAnsi="Cambria Math"/>
            </w:rPr>
            <m:t>×váha nabídkové ceny 70 %</m:t>
          </m:r>
        </m:oMath>
      </m:oMathPara>
    </w:p>
    <w:p w:rsidR="00655B7B" w:rsidRDefault="00655B7B" w:rsidP="00655B7B">
      <w:pPr>
        <w:jc w:val="center"/>
      </w:pPr>
    </w:p>
    <w:p w:rsidR="00550495" w:rsidRDefault="00800B8D" w:rsidP="000B0AD6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>Nejnižší doba</w:t>
      </w:r>
      <w:r w:rsidR="000176DE">
        <w:rPr>
          <w:b/>
        </w:rPr>
        <w:t xml:space="preserve"> nezbytná</w:t>
      </w:r>
      <w:r>
        <w:rPr>
          <w:b/>
        </w:rPr>
        <w:t xml:space="preserve"> pro opravu technického vybavení (</w:t>
      </w:r>
      <w:r w:rsidR="00651A98">
        <w:rPr>
          <w:b/>
        </w:rPr>
        <w:t>30</w:t>
      </w:r>
      <w:r>
        <w:rPr>
          <w:b/>
        </w:rPr>
        <w:t xml:space="preserve"> %)</w:t>
      </w:r>
    </w:p>
    <w:p w:rsidR="00800B8D" w:rsidRPr="00800B8D" w:rsidRDefault="00800B8D" w:rsidP="000B0AD6">
      <w:r>
        <w:t>Nejvýhodnější nabídkou se stane ta, jejíž doba</w:t>
      </w:r>
      <w:r w:rsidR="00E8148F">
        <w:t xml:space="preserve"> (vyjádřená v</w:t>
      </w:r>
      <w:r w:rsidR="00060CFA">
        <w:t xml:space="preserve"> hodinách</w:t>
      </w:r>
      <w:r w:rsidR="00E8148F">
        <w:t>)</w:t>
      </w:r>
      <w:r>
        <w:t xml:space="preserve"> na opravení technického vybavení bude nejnižší a po dosazení do vzorce získá daná nabídka nejvíce bodů. Vzorec, který bude použit pro hodnocení</w:t>
      </w:r>
      <w:r w:rsidR="00C279B2">
        <w:t>,</w:t>
      </w:r>
      <w:r>
        <w:t xml:space="preserve"> je zobrazen níže.</w:t>
      </w:r>
    </w:p>
    <w:p w:rsidR="00C425B8" w:rsidRDefault="00D32F61" w:rsidP="00DD69C5">
      <w:pPr>
        <w:rPr>
          <w:rFonts w:ascii="Cambria" w:eastAsia="Times New Roman" w:hAnsi="Cambr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nejvýhodnější nabídka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nejnižší počet hodin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počet hodin hodnocené nabídky</m:t>
              </m:r>
            </m:den>
          </m:f>
          <m:r>
            <w:rPr>
              <w:rFonts w:ascii="Cambria Math" w:hAnsi="Cambria Math"/>
            </w:rPr>
            <m:t>×váha nabídky 30 %</m:t>
          </m:r>
        </m:oMath>
      </m:oMathPara>
    </w:p>
    <w:p w:rsidR="00DD69C5" w:rsidRPr="00A27407" w:rsidRDefault="00DD69C5" w:rsidP="00DD69C5">
      <w:pPr>
        <w:rPr>
          <w:rFonts w:ascii="Cambria" w:eastAsia="Times New Roman" w:hAnsi="Cambria"/>
        </w:rPr>
      </w:pPr>
      <w:r w:rsidRPr="00D11636">
        <w:t>Pro zařízení v záruce se jedná o aktivitu dodavatele při hlášení poruchy zadavatelem (telefon, mail - dosažitelnost kontaktu) a způ</w:t>
      </w:r>
      <w:r>
        <w:t>sob převzetí porouchaného zboží – tedy časová prodleva mezi nahlášením poruchy a předáním zboží do servisu.</w:t>
      </w:r>
    </w:p>
    <w:p w:rsidR="007109FB" w:rsidRDefault="007109FB" w:rsidP="007109FB">
      <w:pPr>
        <w:pStyle w:val="Odstavecseseznamem"/>
        <w:rPr>
          <w:b/>
        </w:rPr>
      </w:pPr>
    </w:p>
    <w:p w:rsidR="007109FB" w:rsidRPr="007109FB" w:rsidRDefault="007109FB" w:rsidP="007109FB">
      <w:pPr>
        <w:rPr>
          <w:rFonts w:ascii="Cambria" w:hAnsi="Cambria"/>
        </w:rPr>
      </w:pPr>
    </w:p>
    <w:p w:rsidR="006C06FA" w:rsidRDefault="006C06FA">
      <w:pPr>
        <w:jc w:val="left"/>
        <w:rPr>
          <w:rFonts w:ascii="Cambria" w:eastAsia="Times New Roman" w:hAnsi="Cambria"/>
          <w:b/>
          <w:bCs/>
          <w:color w:val="365F91"/>
          <w:sz w:val="28"/>
          <w:szCs w:val="28"/>
        </w:rPr>
      </w:pPr>
      <w:r>
        <w:br w:type="page"/>
      </w:r>
    </w:p>
    <w:p w:rsidR="00263932" w:rsidRDefault="00263932" w:rsidP="00263932">
      <w:pPr>
        <w:pStyle w:val="Nadpis1"/>
      </w:pPr>
      <w:bookmarkStart w:id="10" w:name="_Toc349024376"/>
      <w:r>
        <w:lastRenderedPageBreak/>
        <w:t xml:space="preserve">Požadavky na dodavatele </w:t>
      </w:r>
      <w:r w:rsidR="00EF486E">
        <w:t>technického vybavení</w:t>
      </w:r>
      <w:bookmarkEnd w:id="10"/>
    </w:p>
    <w:p w:rsidR="0096070B" w:rsidRPr="00FB77BD" w:rsidRDefault="0096070B" w:rsidP="00A54731">
      <w:r w:rsidRPr="0096070B">
        <w:rPr>
          <w:rFonts w:cs="Arial"/>
          <w:szCs w:val="20"/>
        </w:rPr>
        <w:t xml:space="preserve">Uchazeč </w:t>
      </w:r>
      <w:r w:rsidR="000E38AC">
        <w:rPr>
          <w:rFonts w:cs="Arial"/>
          <w:szCs w:val="20"/>
        </w:rPr>
        <w:t>doloží</w:t>
      </w:r>
      <w:r w:rsidRPr="0096070B">
        <w:rPr>
          <w:rFonts w:cs="Arial"/>
          <w:szCs w:val="20"/>
        </w:rPr>
        <w:t xml:space="preserve"> čestné prohlášení, kterým prokáže, že nemá daňové nedoplatky v evidenci, nebo na pojistném a na penále na veřejném zdravotním pojištění a na sociálním zabezpečení a to jak v České republice, tak v zemi, kde je sídlo společnosti, místo podnikání nebo bydliště uchazeče.</w:t>
      </w:r>
    </w:p>
    <w:p w:rsidR="0096070B" w:rsidRPr="00FB77BD" w:rsidRDefault="0096070B" w:rsidP="00A54731">
      <w:r w:rsidRPr="0096070B">
        <w:rPr>
          <w:rFonts w:cs="Arial"/>
          <w:szCs w:val="20"/>
        </w:rPr>
        <w:t xml:space="preserve">Uchazeč </w:t>
      </w:r>
      <w:r w:rsidR="000E38AC">
        <w:rPr>
          <w:rFonts w:cs="Arial"/>
          <w:szCs w:val="20"/>
        </w:rPr>
        <w:t>přiloží</w:t>
      </w:r>
      <w:r w:rsidRPr="0096070B">
        <w:rPr>
          <w:rFonts w:cs="Arial"/>
          <w:szCs w:val="20"/>
        </w:rPr>
        <w:t xml:space="preserve"> prostou kopii výpisu z obchodního rejstříku, pokud je v něm uchazeč zapsán, či výpisu z jiné obdobné evidence, pokud je v ní uchazeč zapsán. Dokument nesmí být starší </w:t>
      </w:r>
      <w:r w:rsidR="00A54731">
        <w:rPr>
          <w:rFonts w:cs="Arial"/>
          <w:szCs w:val="20"/>
        </w:rPr>
        <w:t xml:space="preserve">víc než </w:t>
      </w:r>
      <w:r w:rsidRPr="0096070B">
        <w:rPr>
          <w:rFonts w:cs="Arial"/>
          <w:szCs w:val="20"/>
        </w:rPr>
        <w:t>90 kalendářních dní ke dni podání nabídky.</w:t>
      </w:r>
    </w:p>
    <w:p w:rsidR="0096070B" w:rsidRDefault="0096070B" w:rsidP="00A54731">
      <w:pPr>
        <w:rPr>
          <w:rFonts w:cs="Arial"/>
          <w:szCs w:val="20"/>
        </w:rPr>
      </w:pPr>
      <w:r w:rsidRPr="0096070B">
        <w:rPr>
          <w:rFonts w:cs="Arial"/>
          <w:szCs w:val="20"/>
        </w:rPr>
        <w:t>Uchazeč předloží prostou kopii dokladu o oprávnění k podnikání podle zvláštních právních předpisů v rozsahu odpovídajícím předmětu plnění zakázky, zejména dokladu prokazujícího příslušné živnostenské oprávnění či licenci.</w:t>
      </w:r>
    </w:p>
    <w:p w:rsidR="006C06FA" w:rsidRPr="00FB77BD" w:rsidRDefault="006C06FA" w:rsidP="00A54731">
      <w:r>
        <w:t>Uchazeč předloží čestné prohlášení, že se nepodílel na přípravě nebo zadání předmětného výběrového řízení.</w:t>
      </w:r>
    </w:p>
    <w:p w:rsidR="00724A1E" w:rsidRPr="00724A1E" w:rsidRDefault="00263932" w:rsidP="0096070B">
      <w:pPr>
        <w:pStyle w:val="Nadpis1"/>
      </w:pPr>
      <w:bookmarkStart w:id="11" w:name="_Toc349024377"/>
      <w:r>
        <w:t>Další informace</w:t>
      </w:r>
      <w:bookmarkEnd w:id="11"/>
    </w:p>
    <w:p w:rsidR="00724A1E" w:rsidRDefault="00724A1E" w:rsidP="00724A1E">
      <w:r w:rsidRPr="0081644C">
        <w:t>Dotazy týkající se výběrového řízení mohou být</w:t>
      </w:r>
      <w:r>
        <w:t xml:space="preserve"> zasílány na e-</w:t>
      </w:r>
      <w:proofErr w:type="spellStart"/>
      <w:r>
        <w:t>mailovou</w:t>
      </w:r>
      <w:proofErr w:type="spellEnd"/>
      <w:r>
        <w:t xml:space="preserve"> adresu kontaktní osoby</w:t>
      </w:r>
      <w:r w:rsidRPr="0081644C">
        <w:rPr>
          <w:b/>
        </w:rPr>
        <w:t xml:space="preserve">. </w:t>
      </w:r>
      <w:r w:rsidRPr="0081644C">
        <w:t>Zadavatel zašle do 3</w:t>
      </w:r>
      <w:r>
        <w:t xml:space="preserve"> pracovních</w:t>
      </w:r>
      <w:r w:rsidRPr="0081644C">
        <w:t xml:space="preserve"> dnů odpověď na dotaz všem osloveným uchazečům.</w:t>
      </w:r>
    </w:p>
    <w:p w:rsidR="00724A1E" w:rsidRDefault="00724A1E" w:rsidP="00724A1E">
      <w:pPr>
        <w:rPr>
          <w:szCs w:val="24"/>
        </w:rPr>
      </w:pPr>
      <w:r>
        <w:t>Všechny dokumenty od uchazeče musí být označeny logem Evropské unie s textem „EVROPSKÁ UNIE“, logem SEF s textem „Evropský sociální fond“, logem OP VK s textem „</w:t>
      </w:r>
      <w:r>
        <w:rPr>
          <w:szCs w:val="24"/>
        </w:rPr>
        <w:t xml:space="preserve">OP Vzdělávání pro </w:t>
      </w:r>
      <w:r w:rsidR="00303346">
        <w:rPr>
          <w:szCs w:val="24"/>
        </w:rPr>
        <w:t xml:space="preserve">konkurenceschopnost“ a </w:t>
      </w:r>
      <w:r>
        <w:rPr>
          <w:szCs w:val="24"/>
        </w:rPr>
        <w:t>logem MŠMT s textem „MINISTERSTVO ŠKOLSTVÍ, MLÁDEŽE A TĚLOVÝCHOVY“.</w:t>
      </w:r>
    </w:p>
    <w:p w:rsidR="001F0B42" w:rsidRDefault="00724A1E" w:rsidP="00724A1E">
      <w:r>
        <w:rPr>
          <w:szCs w:val="24"/>
        </w:rPr>
        <w:t>Zadavatel si vyhrazuje právo zrušit, změnit nebo upravit zakázku</w:t>
      </w:r>
      <w:r>
        <w:t>.</w:t>
      </w:r>
    </w:p>
    <w:p w:rsidR="00724A1E" w:rsidRDefault="00724A1E" w:rsidP="00724A1E">
      <w:pPr>
        <w:rPr>
          <w:szCs w:val="24"/>
        </w:rPr>
      </w:pPr>
      <w:r>
        <w:rPr>
          <w:szCs w:val="24"/>
        </w:rPr>
        <w:t>Uchazeč nemá právo žádat náhradu za náklady, které vznikly v důsledku podání nabídky a účasti ve výběrovém řízení.</w:t>
      </w:r>
    </w:p>
    <w:p w:rsidR="0096070B" w:rsidRDefault="0096070B" w:rsidP="00724A1E">
      <w:r>
        <w:t>Uchazeč je svou nabídkou vázán po dobu 30 kalendářních dnů od skončení lhůty pro podání nabídek.</w:t>
      </w:r>
    </w:p>
    <w:p w:rsidR="00724A1E" w:rsidRDefault="00724A1E" w:rsidP="00724A1E">
      <w:pPr>
        <w:rPr>
          <w:szCs w:val="24"/>
        </w:rPr>
      </w:pPr>
    </w:p>
    <w:p w:rsidR="004229E4" w:rsidRDefault="004229E4" w:rsidP="00724A1E">
      <w:pPr>
        <w:rPr>
          <w:szCs w:val="24"/>
        </w:rPr>
      </w:pPr>
    </w:p>
    <w:p w:rsidR="00724A1E" w:rsidRDefault="00724A1E" w:rsidP="00724A1E">
      <w:pPr>
        <w:rPr>
          <w:szCs w:val="24"/>
        </w:rPr>
      </w:pPr>
      <w:r>
        <w:rPr>
          <w:szCs w:val="24"/>
        </w:rPr>
        <w:t>V </w:t>
      </w:r>
      <w:r w:rsidRPr="00BE5E99">
        <w:rPr>
          <w:szCs w:val="24"/>
        </w:rPr>
        <w:t xml:space="preserve">Hodoníně </w:t>
      </w:r>
      <w:r w:rsidRPr="00685706">
        <w:rPr>
          <w:szCs w:val="24"/>
        </w:rPr>
        <w:t xml:space="preserve">dne </w:t>
      </w:r>
      <w:proofErr w:type="gramStart"/>
      <w:r w:rsidR="00BF22FA">
        <w:rPr>
          <w:b/>
          <w:szCs w:val="24"/>
        </w:rPr>
        <w:t>2</w:t>
      </w:r>
      <w:r w:rsidR="00762DB3">
        <w:rPr>
          <w:b/>
          <w:szCs w:val="24"/>
        </w:rPr>
        <w:t>5</w:t>
      </w:r>
      <w:r w:rsidR="00002B82">
        <w:rPr>
          <w:b/>
          <w:szCs w:val="24"/>
        </w:rPr>
        <w:t>.</w:t>
      </w:r>
      <w:r w:rsidR="00BF22FA">
        <w:rPr>
          <w:b/>
          <w:szCs w:val="24"/>
        </w:rPr>
        <w:t>3</w:t>
      </w:r>
      <w:r w:rsidR="00002B82">
        <w:rPr>
          <w:b/>
          <w:szCs w:val="24"/>
        </w:rPr>
        <w:t>. 2013</w:t>
      </w:r>
      <w:proofErr w:type="gramEnd"/>
      <w:r w:rsidRPr="00685706">
        <w:rPr>
          <w:szCs w:val="24"/>
        </w:rPr>
        <w:tab/>
      </w:r>
      <w:r w:rsidRPr="00060CFA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………………………………………………………….</w:t>
      </w:r>
    </w:p>
    <w:p w:rsidR="00724A1E" w:rsidRPr="00685706" w:rsidRDefault="00724A1E" w:rsidP="00685706">
      <w:pPr>
        <w:pStyle w:val="Bezmezer"/>
        <w:rPr>
          <w:sz w:val="18"/>
          <w:szCs w:val="18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85706">
        <w:rPr>
          <w:szCs w:val="24"/>
        </w:rPr>
        <w:t xml:space="preserve">    </w:t>
      </w:r>
      <w:r>
        <w:rPr>
          <w:szCs w:val="24"/>
        </w:rPr>
        <w:tab/>
      </w:r>
      <w:r w:rsidR="00280E48">
        <w:rPr>
          <w:szCs w:val="24"/>
        </w:rPr>
        <w:t xml:space="preserve">    </w:t>
      </w:r>
      <w:r w:rsidRPr="00685706">
        <w:rPr>
          <w:sz w:val="18"/>
          <w:szCs w:val="18"/>
        </w:rPr>
        <w:t xml:space="preserve">Mgr. </w:t>
      </w:r>
      <w:r w:rsidR="00BE5E99" w:rsidRPr="00685706">
        <w:rPr>
          <w:sz w:val="18"/>
          <w:szCs w:val="18"/>
        </w:rPr>
        <w:t xml:space="preserve">Eva </w:t>
      </w:r>
      <w:proofErr w:type="spellStart"/>
      <w:r w:rsidR="00BE5E99" w:rsidRPr="00685706">
        <w:rPr>
          <w:sz w:val="18"/>
          <w:szCs w:val="18"/>
        </w:rPr>
        <w:t>Schmidová</w:t>
      </w:r>
      <w:proofErr w:type="spellEnd"/>
    </w:p>
    <w:p w:rsidR="006C06FA" w:rsidRDefault="00724A1E" w:rsidP="00685706">
      <w:pPr>
        <w:pStyle w:val="Bezmezer"/>
        <w:rPr>
          <w:sz w:val="18"/>
          <w:szCs w:val="18"/>
        </w:rPr>
      </w:pPr>
      <w:r w:rsidRPr="00685706">
        <w:rPr>
          <w:sz w:val="18"/>
          <w:szCs w:val="18"/>
        </w:rPr>
        <w:tab/>
      </w:r>
      <w:r w:rsidRPr="00685706">
        <w:rPr>
          <w:sz w:val="18"/>
          <w:szCs w:val="18"/>
        </w:rPr>
        <w:tab/>
      </w:r>
      <w:r w:rsidRPr="00685706">
        <w:rPr>
          <w:sz w:val="18"/>
          <w:szCs w:val="18"/>
        </w:rPr>
        <w:tab/>
      </w:r>
      <w:r w:rsidRPr="00685706">
        <w:rPr>
          <w:sz w:val="18"/>
          <w:szCs w:val="18"/>
        </w:rPr>
        <w:tab/>
      </w:r>
      <w:r w:rsidRPr="00685706">
        <w:rPr>
          <w:sz w:val="18"/>
          <w:szCs w:val="18"/>
        </w:rPr>
        <w:tab/>
      </w:r>
      <w:r w:rsidRPr="00685706">
        <w:rPr>
          <w:sz w:val="18"/>
          <w:szCs w:val="18"/>
        </w:rPr>
        <w:tab/>
      </w:r>
      <w:r w:rsidRPr="00685706">
        <w:rPr>
          <w:sz w:val="18"/>
          <w:szCs w:val="18"/>
        </w:rPr>
        <w:tab/>
      </w:r>
      <w:r w:rsidRPr="00685706">
        <w:rPr>
          <w:sz w:val="18"/>
          <w:szCs w:val="18"/>
        </w:rPr>
        <w:tab/>
      </w:r>
      <w:r w:rsidRPr="00685706">
        <w:rPr>
          <w:sz w:val="18"/>
          <w:szCs w:val="18"/>
        </w:rPr>
        <w:tab/>
      </w:r>
      <w:r w:rsidR="00280E48">
        <w:rPr>
          <w:sz w:val="18"/>
          <w:szCs w:val="18"/>
        </w:rPr>
        <w:t xml:space="preserve">         </w:t>
      </w:r>
      <w:r w:rsidR="00685706" w:rsidRPr="00685706">
        <w:rPr>
          <w:sz w:val="18"/>
          <w:szCs w:val="18"/>
        </w:rPr>
        <w:t xml:space="preserve"> </w:t>
      </w:r>
      <w:r w:rsidR="00280E48">
        <w:rPr>
          <w:sz w:val="18"/>
          <w:szCs w:val="18"/>
        </w:rPr>
        <w:t>Ředitelka školy</w:t>
      </w:r>
    </w:p>
    <w:p w:rsidR="00724A1E" w:rsidRPr="00685706" w:rsidRDefault="00724A1E" w:rsidP="00A73A9C">
      <w:pPr>
        <w:jc w:val="left"/>
        <w:rPr>
          <w:sz w:val="18"/>
          <w:szCs w:val="18"/>
        </w:rPr>
      </w:pPr>
    </w:p>
    <w:sectPr w:rsidR="00724A1E" w:rsidRPr="00685706" w:rsidSect="007109FB">
      <w:footerReference w:type="default" r:id="rId13"/>
      <w:pgSz w:w="11906" w:h="16838"/>
      <w:pgMar w:top="3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043" w:rsidRDefault="00882043" w:rsidP="00EE50D2">
      <w:pPr>
        <w:spacing w:after="0" w:line="240" w:lineRule="auto"/>
      </w:pPr>
      <w:r>
        <w:separator/>
      </w:r>
    </w:p>
  </w:endnote>
  <w:endnote w:type="continuationSeparator" w:id="0">
    <w:p w:rsidR="00882043" w:rsidRDefault="00882043" w:rsidP="00EE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1D" w:rsidRDefault="004B0E1D">
    <w:pPr>
      <w:pStyle w:val="Zpat"/>
      <w:jc w:val="right"/>
    </w:pPr>
  </w:p>
  <w:p w:rsidR="004B0E1D" w:rsidRDefault="004B0E1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9FB" w:rsidRDefault="007109FB" w:rsidP="007109FB">
    <w:pPr>
      <w:pStyle w:val="Zpat"/>
      <w:jc w:val="left"/>
      <w:rPr>
        <w:sz w:val="18"/>
        <w:szCs w:val="18"/>
      </w:rPr>
    </w:pPr>
    <w:r>
      <w:rPr>
        <w:sz w:val="18"/>
        <w:szCs w:val="18"/>
      </w:rPr>
      <w:t>Zadávací dokumentace ISŠ Hodonín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strana </w:t>
    </w:r>
    <w:r w:rsidR="00D32F61" w:rsidRPr="007109FB">
      <w:rPr>
        <w:sz w:val="18"/>
        <w:szCs w:val="18"/>
      </w:rPr>
      <w:fldChar w:fldCharType="begin"/>
    </w:r>
    <w:r w:rsidRPr="007109FB">
      <w:rPr>
        <w:sz w:val="18"/>
        <w:szCs w:val="18"/>
      </w:rPr>
      <w:instrText>PAGE   \* MERGEFORMAT</w:instrText>
    </w:r>
    <w:r w:rsidR="00D32F61" w:rsidRPr="007109FB">
      <w:rPr>
        <w:sz w:val="18"/>
        <w:szCs w:val="18"/>
      </w:rPr>
      <w:fldChar w:fldCharType="separate"/>
    </w:r>
    <w:r w:rsidR="00762DB3">
      <w:rPr>
        <w:noProof/>
        <w:sz w:val="18"/>
        <w:szCs w:val="18"/>
      </w:rPr>
      <w:t>3</w:t>
    </w:r>
    <w:r w:rsidR="00D32F61" w:rsidRPr="007109FB">
      <w:rPr>
        <w:sz w:val="18"/>
        <w:szCs w:val="18"/>
      </w:rPr>
      <w:fldChar w:fldCharType="end"/>
    </w:r>
  </w:p>
  <w:p w:rsidR="007109FB" w:rsidRPr="007109FB" w:rsidRDefault="007109FB" w:rsidP="007109FB">
    <w:pPr>
      <w:pStyle w:val="Zpat"/>
      <w:jc w:val="left"/>
      <w:rPr>
        <w:sz w:val="18"/>
        <w:szCs w:val="18"/>
      </w:rPr>
    </w:pPr>
    <w:r>
      <w:rPr>
        <w:sz w:val="18"/>
        <w:szCs w:val="18"/>
      </w:rPr>
      <w:t xml:space="preserve">RČ projektu: </w:t>
    </w:r>
    <w:r w:rsidRPr="007109FB">
      <w:rPr>
        <w:sz w:val="18"/>
        <w:szCs w:val="18"/>
      </w:rPr>
      <w:t>CZ.1.07/1.5.00/34.0412</w:t>
    </w:r>
  </w:p>
  <w:p w:rsidR="007109FB" w:rsidRDefault="007109F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043" w:rsidRDefault="00882043" w:rsidP="00EE50D2">
      <w:pPr>
        <w:spacing w:after="0" w:line="240" w:lineRule="auto"/>
      </w:pPr>
      <w:r>
        <w:separator/>
      </w:r>
    </w:p>
  </w:footnote>
  <w:footnote w:type="continuationSeparator" w:id="0">
    <w:p w:rsidR="00882043" w:rsidRDefault="00882043" w:rsidP="00EE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1D" w:rsidRPr="007109FB" w:rsidRDefault="001970D3" w:rsidP="007109FB">
    <w:pPr>
      <w:pStyle w:val="Zhlav"/>
      <w:jc w:val="center"/>
      <w:rPr>
        <w:b/>
        <w:bCs/>
        <w:color w:val="3366FF"/>
        <w:spacing w:val="20"/>
        <w:sz w:val="28"/>
        <w:szCs w:val="28"/>
      </w:rPr>
    </w:pPr>
    <w:r>
      <w:rPr>
        <w:noProof/>
        <w:lang w:eastAsia="cs-CZ"/>
      </w:rPr>
      <w:drawing>
        <wp:inline distT="0" distB="0" distL="0" distR="0">
          <wp:extent cx="5760720" cy="1151890"/>
          <wp:effectExtent l="0" t="0" r="0" b="0"/>
          <wp:docPr id="5" name="Obrázek 4" descr="hlavicka_barevna_motto_06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 descr="hlavicka_barevna_motto_06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0B3F"/>
    <w:multiLevelType w:val="hybridMultilevel"/>
    <w:tmpl w:val="51BAB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80EE0"/>
    <w:multiLevelType w:val="hybridMultilevel"/>
    <w:tmpl w:val="A20AF6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925124"/>
    <w:multiLevelType w:val="hybridMultilevel"/>
    <w:tmpl w:val="55D40FDC"/>
    <w:lvl w:ilvl="0" w:tplc="0204C1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4150B7"/>
    <w:multiLevelType w:val="hybridMultilevel"/>
    <w:tmpl w:val="ABCC4C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437C5B"/>
    <w:multiLevelType w:val="hybridMultilevel"/>
    <w:tmpl w:val="2B141CAC"/>
    <w:lvl w:ilvl="0" w:tplc="500C4C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8065E"/>
    <w:multiLevelType w:val="hybridMultilevel"/>
    <w:tmpl w:val="5F56C5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0381A"/>
    <w:multiLevelType w:val="hybridMultilevel"/>
    <w:tmpl w:val="0E7AD5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2A0B29"/>
    <w:multiLevelType w:val="hybridMultilevel"/>
    <w:tmpl w:val="8C82CB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B9332F"/>
    <w:multiLevelType w:val="hybridMultilevel"/>
    <w:tmpl w:val="9A16E1E8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364B1616"/>
    <w:multiLevelType w:val="hybridMultilevel"/>
    <w:tmpl w:val="08F29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F2F93"/>
    <w:multiLevelType w:val="hybridMultilevel"/>
    <w:tmpl w:val="D07A6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247AA"/>
    <w:multiLevelType w:val="hybridMultilevel"/>
    <w:tmpl w:val="256A9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027509"/>
    <w:multiLevelType w:val="hybridMultilevel"/>
    <w:tmpl w:val="512A17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10"/>
  </w:num>
  <w:num w:numId="8">
    <w:abstractNumId w:val="11"/>
  </w:num>
  <w:num w:numId="9">
    <w:abstractNumId w:val="0"/>
  </w:num>
  <w:num w:numId="10">
    <w:abstractNumId w:val="9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EE50D2"/>
    <w:rsid w:val="00001754"/>
    <w:rsid w:val="000022D7"/>
    <w:rsid w:val="00002B82"/>
    <w:rsid w:val="00005DFF"/>
    <w:rsid w:val="00013F62"/>
    <w:rsid w:val="000176DE"/>
    <w:rsid w:val="00037CFD"/>
    <w:rsid w:val="00046F1C"/>
    <w:rsid w:val="000513C5"/>
    <w:rsid w:val="00057FC9"/>
    <w:rsid w:val="00060CFA"/>
    <w:rsid w:val="00080744"/>
    <w:rsid w:val="00080E3D"/>
    <w:rsid w:val="000A07A7"/>
    <w:rsid w:val="000B0AD6"/>
    <w:rsid w:val="000C3D58"/>
    <w:rsid w:val="000C4E79"/>
    <w:rsid w:val="000C6C51"/>
    <w:rsid w:val="000D1048"/>
    <w:rsid w:val="000D4FBF"/>
    <w:rsid w:val="000E2D33"/>
    <w:rsid w:val="000E38AC"/>
    <w:rsid w:val="000F42DB"/>
    <w:rsid w:val="000F6819"/>
    <w:rsid w:val="00110F52"/>
    <w:rsid w:val="00155D6A"/>
    <w:rsid w:val="00156525"/>
    <w:rsid w:val="001603CB"/>
    <w:rsid w:val="00186938"/>
    <w:rsid w:val="001970D3"/>
    <w:rsid w:val="001A64C9"/>
    <w:rsid w:val="001B134F"/>
    <w:rsid w:val="001D20DC"/>
    <w:rsid w:val="001E4D85"/>
    <w:rsid w:val="001F0B42"/>
    <w:rsid w:val="001F1B67"/>
    <w:rsid w:val="00204A4D"/>
    <w:rsid w:val="00206CFE"/>
    <w:rsid w:val="00221873"/>
    <w:rsid w:val="002249BC"/>
    <w:rsid w:val="002428D1"/>
    <w:rsid w:val="00263932"/>
    <w:rsid w:val="00266F72"/>
    <w:rsid w:val="00270F99"/>
    <w:rsid w:val="00274DF6"/>
    <w:rsid w:val="00280E48"/>
    <w:rsid w:val="00284FCD"/>
    <w:rsid w:val="00290B82"/>
    <w:rsid w:val="00292697"/>
    <w:rsid w:val="00294B40"/>
    <w:rsid w:val="002C020A"/>
    <w:rsid w:val="002D4C7D"/>
    <w:rsid w:val="002D7DA0"/>
    <w:rsid w:val="00303346"/>
    <w:rsid w:val="00316C1E"/>
    <w:rsid w:val="003172B3"/>
    <w:rsid w:val="00321ED9"/>
    <w:rsid w:val="00332968"/>
    <w:rsid w:val="00334261"/>
    <w:rsid w:val="003408D8"/>
    <w:rsid w:val="00340C50"/>
    <w:rsid w:val="00371005"/>
    <w:rsid w:val="00372E61"/>
    <w:rsid w:val="00373D84"/>
    <w:rsid w:val="0038082A"/>
    <w:rsid w:val="00380C1D"/>
    <w:rsid w:val="00380CC4"/>
    <w:rsid w:val="00386C07"/>
    <w:rsid w:val="003A25B2"/>
    <w:rsid w:val="003B6DD2"/>
    <w:rsid w:val="003C296E"/>
    <w:rsid w:val="003D15FD"/>
    <w:rsid w:val="003E3D78"/>
    <w:rsid w:val="003F645D"/>
    <w:rsid w:val="003F66C4"/>
    <w:rsid w:val="003F78C5"/>
    <w:rsid w:val="004229E4"/>
    <w:rsid w:val="00426E43"/>
    <w:rsid w:val="00463222"/>
    <w:rsid w:val="00490A8A"/>
    <w:rsid w:val="00491D9A"/>
    <w:rsid w:val="004A57B3"/>
    <w:rsid w:val="004B0E1D"/>
    <w:rsid w:val="004C2FE8"/>
    <w:rsid w:val="004D669B"/>
    <w:rsid w:val="004D69A2"/>
    <w:rsid w:val="004F263A"/>
    <w:rsid w:val="004F5558"/>
    <w:rsid w:val="0050704D"/>
    <w:rsid w:val="00513A37"/>
    <w:rsid w:val="0051460F"/>
    <w:rsid w:val="0053024B"/>
    <w:rsid w:val="005355E9"/>
    <w:rsid w:val="005364A5"/>
    <w:rsid w:val="005458F5"/>
    <w:rsid w:val="00546F1F"/>
    <w:rsid w:val="00550495"/>
    <w:rsid w:val="00562594"/>
    <w:rsid w:val="00562A2D"/>
    <w:rsid w:val="00594A90"/>
    <w:rsid w:val="005A3B96"/>
    <w:rsid w:val="005F326F"/>
    <w:rsid w:val="00611683"/>
    <w:rsid w:val="006237E0"/>
    <w:rsid w:val="00623A4E"/>
    <w:rsid w:val="00625B7F"/>
    <w:rsid w:val="006365D8"/>
    <w:rsid w:val="0064174B"/>
    <w:rsid w:val="0064782E"/>
    <w:rsid w:val="00651A98"/>
    <w:rsid w:val="00655B7B"/>
    <w:rsid w:val="00676A4A"/>
    <w:rsid w:val="00681249"/>
    <w:rsid w:val="00685706"/>
    <w:rsid w:val="0069628F"/>
    <w:rsid w:val="006C06FA"/>
    <w:rsid w:val="007109FB"/>
    <w:rsid w:val="00713401"/>
    <w:rsid w:val="00717DCB"/>
    <w:rsid w:val="007217B9"/>
    <w:rsid w:val="00721D61"/>
    <w:rsid w:val="00724A1E"/>
    <w:rsid w:val="007264B9"/>
    <w:rsid w:val="00736CAD"/>
    <w:rsid w:val="00756A68"/>
    <w:rsid w:val="0076046B"/>
    <w:rsid w:val="007623DE"/>
    <w:rsid w:val="00762DB3"/>
    <w:rsid w:val="00781B0B"/>
    <w:rsid w:val="00795D64"/>
    <w:rsid w:val="007E329A"/>
    <w:rsid w:val="007E3A7A"/>
    <w:rsid w:val="007F6530"/>
    <w:rsid w:val="00800B8D"/>
    <w:rsid w:val="00801972"/>
    <w:rsid w:val="00815BB3"/>
    <w:rsid w:val="00816C8C"/>
    <w:rsid w:val="00843F9E"/>
    <w:rsid w:val="008801C8"/>
    <w:rsid w:val="00881740"/>
    <w:rsid w:val="00882043"/>
    <w:rsid w:val="00885C13"/>
    <w:rsid w:val="008935A2"/>
    <w:rsid w:val="00896E86"/>
    <w:rsid w:val="008B0180"/>
    <w:rsid w:val="008B2CBB"/>
    <w:rsid w:val="008B45A3"/>
    <w:rsid w:val="009035D1"/>
    <w:rsid w:val="00905823"/>
    <w:rsid w:val="009069C1"/>
    <w:rsid w:val="009320C7"/>
    <w:rsid w:val="00933BA7"/>
    <w:rsid w:val="0094098E"/>
    <w:rsid w:val="0096070B"/>
    <w:rsid w:val="00961038"/>
    <w:rsid w:val="0097332A"/>
    <w:rsid w:val="009A2EB2"/>
    <w:rsid w:val="009A5F8B"/>
    <w:rsid w:val="009E15C9"/>
    <w:rsid w:val="009F7C3E"/>
    <w:rsid w:val="00A01154"/>
    <w:rsid w:val="00A03997"/>
    <w:rsid w:val="00A17EC5"/>
    <w:rsid w:val="00A21C25"/>
    <w:rsid w:val="00A24FF7"/>
    <w:rsid w:val="00A27407"/>
    <w:rsid w:val="00A40E87"/>
    <w:rsid w:val="00A44127"/>
    <w:rsid w:val="00A502CE"/>
    <w:rsid w:val="00A54731"/>
    <w:rsid w:val="00A62195"/>
    <w:rsid w:val="00A73A9C"/>
    <w:rsid w:val="00A740DB"/>
    <w:rsid w:val="00A90111"/>
    <w:rsid w:val="00AA1C98"/>
    <w:rsid w:val="00AC68B2"/>
    <w:rsid w:val="00AE516F"/>
    <w:rsid w:val="00AF2FAB"/>
    <w:rsid w:val="00B03CAC"/>
    <w:rsid w:val="00B37282"/>
    <w:rsid w:val="00B50595"/>
    <w:rsid w:val="00B547EF"/>
    <w:rsid w:val="00B57186"/>
    <w:rsid w:val="00B579BB"/>
    <w:rsid w:val="00B7044C"/>
    <w:rsid w:val="00B71C12"/>
    <w:rsid w:val="00B9527F"/>
    <w:rsid w:val="00BA6E66"/>
    <w:rsid w:val="00BB738C"/>
    <w:rsid w:val="00BC1F1D"/>
    <w:rsid w:val="00BC27C2"/>
    <w:rsid w:val="00BC62D8"/>
    <w:rsid w:val="00BD3D49"/>
    <w:rsid w:val="00BD70A8"/>
    <w:rsid w:val="00BE5E99"/>
    <w:rsid w:val="00BF22FA"/>
    <w:rsid w:val="00C129F8"/>
    <w:rsid w:val="00C279B2"/>
    <w:rsid w:val="00C425B8"/>
    <w:rsid w:val="00C443B2"/>
    <w:rsid w:val="00C5030C"/>
    <w:rsid w:val="00C60C28"/>
    <w:rsid w:val="00C61384"/>
    <w:rsid w:val="00C675F5"/>
    <w:rsid w:val="00C740CB"/>
    <w:rsid w:val="00C76868"/>
    <w:rsid w:val="00C7739D"/>
    <w:rsid w:val="00CA2FA3"/>
    <w:rsid w:val="00CC2026"/>
    <w:rsid w:val="00CC694A"/>
    <w:rsid w:val="00CD0F10"/>
    <w:rsid w:val="00CE04A6"/>
    <w:rsid w:val="00CE5D94"/>
    <w:rsid w:val="00CF6794"/>
    <w:rsid w:val="00D2427B"/>
    <w:rsid w:val="00D27E8F"/>
    <w:rsid w:val="00D32F61"/>
    <w:rsid w:val="00D34287"/>
    <w:rsid w:val="00D563E5"/>
    <w:rsid w:val="00D649B3"/>
    <w:rsid w:val="00D726B9"/>
    <w:rsid w:val="00D800AE"/>
    <w:rsid w:val="00D95505"/>
    <w:rsid w:val="00DA21B9"/>
    <w:rsid w:val="00DA5D1A"/>
    <w:rsid w:val="00DD5661"/>
    <w:rsid w:val="00DD5A6E"/>
    <w:rsid w:val="00DD69C5"/>
    <w:rsid w:val="00DD6A4B"/>
    <w:rsid w:val="00DE1872"/>
    <w:rsid w:val="00DE4561"/>
    <w:rsid w:val="00DF3587"/>
    <w:rsid w:val="00DF3A3F"/>
    <w:rsid w:val="00E12952"/>
    <w:rsid w:val="00E13E99"/>
    <w:rsid w:val="00E22C46"/>
    <w:rsid w:val="00E62885"/>
    <w:rsid w:val="00E8148F"/>
    <w:rsid w:val="00EA5971"/>
    <w:rsid w:val="00EA7E04"/>
    <w:rsid w:val="00EC19ED"/>
    <w:rsid w:val="00EE309A"/>
    <w:rsid w:val="00EE345A"/>
    <w:rsid w:val="00EE50D2"/>
    <w:rsid w:val="00EF384A"/>
    <w:rsid w:val="00EF486E"/>
    <w:rsid w:val="00F228F7"/>
    <w:rsid w:val="00F26971"/>
    <w:rsid w:val="00F32919"/>
    <w:rsid w:val="00F32AB4"/>
    <w:rsid w:val="00F526A9"/>
    <w:rsid w:val="00F52B83"/>
    <w:rsid w:val="00F53192"/>
    <w:rsid w:val="00F70DB3"/>
    <w:rsid w:val="00F71D80"/>
    <w:rsid w:val="00F727BB"/>
    <w:rsid w:val="00F7598F"/>
    <w:rsid w:val="00F81B23"/>
    <w:rsid w:val="00F93724"/>
    <w:rsid w:val="00F95E5D"/>
    <w:rsid w:val="00FA00AC"/>
    <w:rsid w:val="00FA0621"/>
    <w:rsid w:val="00FE4A1D"/>
    <w:rsid w:val="00FF7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A4A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76A4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0E3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5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50D2"/>
  </w:style>
  <w:style w:type="paragraph" w:styleId="Zpat">
    <w:name w:val="footer"/>
    <w:basedOn w:val="Normln"/>
    <w:link w:val="ZpatChar"/>
    <w:uiPriority w:val="99"/>
    <w:unhideWhenUsed/>
    <w:rsid w:val="00EE5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50D2"/>
  </w:style>
  <w:style w:type="paragraph" w:styleId="Textbubliny">
    <w:name w:val="Balloon Text"/>
    <w:basedOn w:val="Normln"/>
    <w:link w:val="TextbublinyChar"/>
    <w:uiPriority w:val="99"/>
    <w:semiHidden/>
    <w:unhideWhenUsed/>
    <w:rsid w:val="00EE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E50D2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676A4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textovodkaz">
    <w:name w:val="Hyperlink"/>
    <w:uiPriority w:val="99"/>
    <w:unhideWhenUsed/>
    <w:rsid w:val="00080E3D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080E3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Mkatabulky">
    <w:name w:val="Table Grid"/>
    <w:basedOn w:val="Normlntabulka"/>
    <w:uiPriority w:val="59"/>
    <w:rsid w:val="00801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B738C"/>
    <w:pPr>
      <w:ind w:left="720"/>
      <w:contextualSpacing/>
    </w:pPr>
  </w:style>
  <w:style w:type="character" w:styleId="Zstupntext">
    <w:name w:val="Placeholder Text"/>
    <w:uiPriority w:val="99"/>
    <w:semiHidden/>
    <w:rsid w:val="00655B7B"/>
    <w:rPr>
      <w:color w:val="808080"/>
    </w:rPr>
  </w:style>
  <w:style w:type="character" w:styleId="Odkaznakoment">
    <w:name w:val="annotation reference"/>
    <w:uiPriority w:val="99"/>
    <w:semiHidden/>
    <w:unhideWhenUsed/>
    <w:rsid w:val="00B37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72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372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2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37282"/>
    <w:rPr>
      <w:b/>
      <w:bCs/>
      <w:sz w:val="20"/>
      <w:szCs w:val="20"/>
    </w:rPr>
  </w:style>
  <w:style w:type="character" w:customStyle="1" w:styleId="datalabel">
    <w:name w:val="datalabel"/>
    <w:basedOn w:val="Standardnpsmoodstavce"/>
    <w:rsid w:val="00380C1D"/>
  </w:style>
  <w:style w:type="paragraph" w:styleId="Bezmezer">
    <w:name w:val="No Spacing"/>
    <w:uiPriority w:val="1"/>
    <w:qFormat/>
    <w:rsid w:val="00426E43"/>
    <w:pPr>
      <w:jc w:val="both"/>
    </w:pPr>
    <w:rPr>
      <w:sz w:val="22"/>
      <w:szCs w:val="22"/>
      <w:lang w:eastAsia="en-US"/>
    </w:rPr>
  </w:style>
  <w:style w:type="character" w:customStyle="1" w:styleId="small">
    <w:name w:val="small"/>
    <w:basedOn w:val="Standardnpsmoodstavce"/>
    <w:rsid w:val="00373D84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3A9C"/>
    <w:pPr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73A9C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73A9C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A4A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76A4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0E3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5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50D2"/>
  </w:style>
  <w:style w:type="paragraph" w:styleId="Zpat">
    <w:name w:val="footer"/>
    <w:basedOn w:val="Normln"/>
    <w:link w:val="ZpatChar"/>
    <w:uiPriority w:val="99"/>
    <w:unhideWhenUsed/>
    <w:rsid w:val="00EE5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50D2"/>
  </w:style>
  <w:style w:type="paragraph" w:styleId="Textbubliny">
    <w:name w:val="Balloon Text"/>
    <w:basedOn w:val="Normln"/>
    <w:link w:val="TextbublinyChar"/>
    <w:uiPriority w:val="99"/>
    <w:semiHidden/>
    <w:unhideWhenUsed/>
    <w:rsid w:val="00EE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E50D2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676A4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textovodkaz">
    <w:name w:val="Hyperlink"/>
    <w:uiPriority w:val="99"/>
    <w:unhideWhenUsed/>
    <w:rsid w:val="00080E3D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080E3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Mkatabulky">
    <w:name w:val="Table Grid"/>
    <w:basedOn w:val="Normlntabulka"/>
    <w:uiPriority w:val="59"/>
    <w:rsid w:val="00801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B738C"/>
    <w:pPr>
      <w:ind w:left="720"/>
      <w:contextualSpacing/>
    </w:pPr>
  </w:style>
  <w:style w:type="character" w:styleId="Zstupntext">
    <w:name w:val="Placeholder Text"/>
    <w:uiPriority w:val="99"/>
    <w:semiHidden/>
    <w:rsid w:val="00655B7B"/>
    <w:rPr>
      <w:color w:val="808080"/>
    </w:rPr>
  </w:style>
  <w:style w:type="character" w:styleId="Odkaznakoment">
    <w:name w:val="annotation reference"/>
    <w:uiPriority w:val="99"/>
    <w:semiHidden/>
    <w:unhideWhenUsed/>
    <w:rsid w:val="00B37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72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372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2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37282"/>
    <w:rPr>
      <w:b/>
      <w:bCs/>
      <w:sz w:val="20"/>
      <w:szCs w:val="20"/>
    </w:rPr>
  </w:style>
  <w:style w:type="character" w:customStyle="1" w:styleId="datalabel">
    <w:name w:val="datalabel"/>
    <w:basedOn w:val="Standardnpsmoodstavce"/>
    <w:rsid w:val="00380C1D"/>
  </w:style>
  <w:style w:type="paragraph" w:styleId="Bezmezer">
    <w:name w:val="No Spacing"/>
    <w:uiPriority w:val="1"/>
    <w:qFormat/>
    <w:rsid w:val="00426E43"/>
    <w:pPr>
      <w:jc w:val="both"/>
    </w:pPr>
    <w:rPr>
      <w:sz w:val="22"/>
      <w:szCs w:val="22"/>
      <w:lang w:eastAsia="en-US"/>
    </w:rPr>
  </w:style>
  <w:style w:type="character" w:customStyle="1" w:styleId="small">
    <w:name w:val="small"/>
    <w:basedOn w:val="Standardnpsmoodstavce"/>
    <w:rsid w:val="00373D84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3A9C"/>
    <w:pPr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73A9C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73A9C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rik.la@issho.cz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ditel@issh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5636-5705-460F-8838-F6189F0B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1757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Matuskova</dc:creator>
  <cp:lastModifiedBy>mjurik</cp:lastModifiedBy>
  <cp:revision>2</cp:revision>
  <cp:lastPrinted>2013-02-22T09:24:00Z</cp:lastPrinted>
  <dcterms:created xsi:type="dcterms:W3CDTF">2013-03-20T06:48:00Z</dcterms:created>
  <dcterms:modified xsi:type="dcterms:W3CDTF">2013-03-20T06:48:00Z</dcterms:modified>
</cp:coreProperties>
</file>