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12" w:rsidRPr="004D6268" w:rsidRDefault="008C5412" w:rsidP="00CF2193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č.1 Výzvy k podání nabídek</w:t>
      </w:r>
    </w:p>
    <w:p w:rsidR="008C5412" w:rsidRDefault="008C5412" w:rsidP="00CF2193">
      <w:pPr>
        <w:spacing w:after="120" w:line="36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C5412" w:rsidRPr="00CF2193" w:rsidRDefault="008C5412" w:rsidP="00CF2193">
      <w:pPr>
        <w:spacing w:after="120" w:line="360" w:lineRule="auto"/>
        <w:jc w:val="center"/>
        <w:rPr>
          <w:rFonts w:ascii="Tahoma" w:hAnsi="Tahoma" w:cs="Tahoma"/>
          <w:b/>
          <w:sz w:val="36"/>
          <w:szCs w:val="28"/>
          <w:u w:val="single"/>
        </w:rPr>
      </w:pPr>
      <w:r w:rsidRPr="00253337">
        <w:rPr>
          <w:rFonts w:ascii="Tahoma" w:hAnsi="Tahoma" w:cs="Tahoma"/>
          <w:b/>
          <w:sz w:val="36"/>
          <w:szCs w:val="28"/>
          <w:u w:val="single"/>
        </w:rPr>
        <w:t>Zadávací dokumentace</w:t>
      </w:r>
    </w:p>
    <w:p w:rsidR="008C5412" w:rsidRDefault="008C5412" w:rsidP="008D2504">
      <w:pPr>
        <w:spacing w:after="120"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k veřejné zakázce</w:t>
      </w:r>
      <w:r w:rsidRPr="004D6268">
        <w:rPr>
          <w:rFonts w:ascii="Tahoma" w:hAnsi="Tahoma" w:cs="Tahoma"/>
        </w:rPr>
        <w:t xml:space="preserve"> ma</w:t>
      </w:r>
      <w:r>
        <w:rPr>
          <w:rFonts w:ascii="Tahoma" w:hAnsi="Tahoma" w:cs="Tahoma"/>
        </w:rPr>
        <w:t xml:space="preserve">lého rozsahu na dodávky zadané </w:t>
      </w:r>
      <w:r w:rsidRPr="004D6268">
        <w:rPr>
          <w:rFonts w:ascii="Tahoma" w:hAnsi="Tahoma" w:cs="Tahoma"/>
        </w:rPr>
        <w:t xml:space="preserve">v souladu s </w:t>
      </w:r>
      <w:r w:rsidRPr="004D6268">
        <w:rPr>
          <w:rFonts w:ascii="Tahoma" w:hAnsi="Tahoma" w:cs="Tahoma"/>
          <w:bCs/>
        </w:rPr>
        <w:t xml:space="preserve">Příručkou pro </w:t>
      </w:r>
      <w:r>
        <w:rPr>
          <w:rFonts w:ascii="Tahoma" w:hAnsi="Tahoma" w:cs="Tahoma"/>
          <w:bCs/>
        </w:rPr>
        <w:t>základní</w:t>
      </w:r>
      <w:r w:rsidRPr="004D6268">
        <w:rPr>
          <w:rFonts w:ascii="Tahoma" w:hAnsi="Tahoma" w:cs="Tahoma"/>
          <w:bCs/>
        </w:rPr>
        <w:t xml:space="preserve"> školy</w:t>
      </w:r>
      <w:r w:rsidRPr="004D626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– žadatele a příjemce 1.4</w:t>
      </w:r>
      <w:r w:rsidRPr="004D6268">
        <w:rPr>
          <w:rFonts w:ascii="Tahoma" w:hAnsi="Tahoma" w:cs="Tahoma"/>
        </w:rPr>
        <w:t xml:space="preserve"> Operačního programu Vzd</w:t>
      </w:r>
      <w:r>
        <w:rPr>
          <w:rFonts w:ascii="Tahoma" w:hAnsi="Tahoma" w:cs="Tahoma"/>
        </w:rPr>
        <w:t>ělávání pro konkurenceschopnost</w:t>
      </w:r>
      <w:r w:rsidR="0079194F">
        <w:rPr>
          <w:rFonts w:ascii="Tahoma" w:hAnsi="Tahoma" w:cs="Tahoma"/>
        </w:rPr>
        <w:t xml:space="preserve"> a </w:t>
      </w:r>
      <w:r w:rsidR="0079194F" w:rsidRPr="0079194F">
        <w:rPr>
          <w:rFonts w:ascii="Tahoma" w:hAnsi="Tahoma" w:cs="Tahoma"/>
        </w:rPr>
        <w:t xml:space="preserve">v souladu s Příručkou pro </w:t>
      </w:r>
      <w:r w:rsidR="0079194F">
        <w:rPr>
          <w:rFonts w:ascii="Tahoma" w:hAnsi="Tahoma" w:cs="Tahoma"/>
        </w:rPr>
        <w:t>střední školy – žadatele a příjemce 1.5</w:t>
      </w:r>
      <w:r w:rsidR="0079194F" w:rsidRPr="0079194F">
        <w:rPr>
          <w:rFonts w:ascii="Tahoma" w:hAnsi="Tahoma" w:cs="Tahoma"/>
        </w:rPr>
        <w:t xml:space="preserve"> Operačního programu Vzd</w:t>
      </w:r>
      <w:r w:rsidR="00FA6B13">
        <w:rPr>
          <w:rFonts w:ascii="Tahoma" w:hAnsi="Tahoma" w:cs="Tahoma"/>
        </w:rPr>
        <w:t xml:space="preserve">ělávání pro konkurenceschopnost </w:t>
      </w:r>
      <w:r w:rsidR="00FA6B13" w:rsidRPr="00FA6B13">
        <w:rPr>
          <w:rFonts w:ascii="Tahoma" w:hAnsi="Tahoma" w:cs="Tahoma"/>
        </w:rPr>
        <w:t>a v souladu se Směrnicí MŠMT pro zadávání veřejných zakázek</w:t>
      </w:r>
      <w:r w:rsidR="00FA6B13">
        <w:rPr>
          <w:rFonts w:ascii="Tahoma" w:hAnsi="Tahoma" w:cs="Tahoma"/>
        </w:rPr>
        <w:t>.</w:t>
      </w:r>
    </w:p>
    <w:p w:rsidR="008C5412" w:rsidRPr="004D6268" w:rsidRDefault="008C5412" w:rsidP="008D2504">
      <w:pPr>
        <w:spacing w:after="120" w:line="360" w:lineRule="auto"/>
        <w:jc w:val="center"/>
        <w:rPr>
          <w:rFonts w:ascii="Tahoma" w:hAnsi="Tahoma" w:cs="Tahoma"/>
        </w:rPr>
      </w:pPr>
      <w:r w:rsidRPr="00643E3E">
        <w:rPr>
          <w:rFonts w:ascii="Tahoma" w:hAnsi="Tahoma" w:cs="Tahoma"/>
        </w:rPr>
        <w:t>Nejedná se o zadávací řízení dle zákona č. 137/2006 Sb., o veřejných zakázkác</w:t>
      </w:r>
      <w:r>
        <w:rPr>
          <w:rFonts w:ascii="Tahoma" w:hAnsi="Tahoma" w:cs="Tahoma"/>
        </w:rPr>
        <w:t>h, ve znění pozdějších předpisů (dále jen „ZVZ“)</w:t>
      </w:r>
    </w:p>
    <w:p w:rsidR="008C5412" w:rsidRPr="004D6268" w:rsidRDefault="008C5412" w:rsidP="008D2504">
      <w:pPr>
        <w:spacing w:after="120" w:line="360" w:lineRule="auto"/>
        <w:rPr>
          <w:rFonts w:ascii="Tahoma" w:hAnsi="Tahoma" w:cs="Tahoma"/>
        </w:rPr>
      </w:pPr>
    </w:p>
    <w:p w:rsidR="008C5412" w:rsidRPr="004D6268" w:rsidRDefault="008C5412" w:rsidP="008D2504">
      <w:pPr>
        <w:spacing w:after="120" w:line="360" w:lineRule="auto"/>
        <w:jc w:val="center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C5412" w:rsidRPr="004D6268" w:rsidTr="00CF2193">
        <w:trPr>
          <w:trHeight w:val="567"/>
          <w:jc w:val="center"/>
        </w:trPr>
        <w:tc>
          <w:tcPr>
            <w:tcW w:w="5341" w:type="dxa"/>
          </w:tcPr>
          <w:p w:rsidR="008C5412" w:rsidRPr="004D6268" w:rsidRDefault="008C5412" w:rsidP="00CF2193">
            <w:pPr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  <w:r w:rsidRPr="004D6268">
              <w:rPr>
                <w:rFonts w:ascii="Tahoma" w:hAnsi="Tahoma" w:cs="Tahoma"/>
                <w:b/>
                <w:bCs/>
                <w:sz w:val="36"/>
                <w:szCs w:val="36"/>
              </w:rPr>
              <w:t>„</w:t>
            </w:r>
            <w:r w:rsidRPr="000627EF">
              <w:rPr>
                <w:rFonts w:ascii="Tahoma" w:hAnsi="Tahoma" w:cs="Tahoma"/>
                <w:b/>
                <w:bCs/>
                <w:noProof/>
                <w:sz w:val="36"/>
                <w:szCs w:val="36"/>
              </w:rPr>
              <w:t>Nákup ICT v rámci projektu EU Peníze školám</w:t>
            </w:r>
            <w:r w:rsidRPr="004D6268">
              <w:rPr>
                <w:rFonts w:ascii="Tahoma" w:hAnsi="Tahoma" w:cs="Tahoma"/>
                <w:b/>
                <w:bCs/>
                <w:sz w:val="36"/>
                <w:szCs w:val="36"/>
              </w:rPr>
              <w:t>“</w:t>
            </w:r>
          </w:p>
        </w:tc>
      </w:tr>
    </w:tbl>
    <w:p w:rsidR="008C5412" w:rsidRPr="004D6268" w:rsidRDefault="008C5412" w:rsidP="008D2504">
      <w:pPr>
        <w:spacing w:after="120" w:line="360" w:lineRule="auto"/>
        <w:rPr>
          <w:rFonts w:ascii="Tahoma" w:hAnsi="Tahoma" w:cs="Tahoma"/>
        </w:rPr>
      </w:pPr>
    </w:p>
    <w:p w:rsidR="008C5412" w:rsidRPr="004D6268" w:rsidRDefault="008C5412" w:rsidP="008D2504">
      <w:pPr>
        <w:spacing w:after="120" w:line="360" w:lineRule="auto"/>
        <w:rPr>
          <w:rFonts w:ascii="Tahoma" w:hAnsi="Tahoma" w:cs="Tahoma"/>
        </w:rPr>
      </w:pPr>
    </w:p>
    <w:p w:rsidR="008C5412" w:rsidRPr="004D6268" w:rsidRDefault="008C5412" w:rsidP="008D2504">
      <w:pPr>
        <w:spacing w:after="120" w:line="360" w:lineRule="auto"/>
        <w:jc w:val="center"/>
        <w:rPr>
          <w:rFonts w:ascii="Tahoma" w:hAnsi="Tahoma" w:cs="Tahoma"/>
          <w:b/>
          <w:sz w:val="28"/>
        </w:rPr>
      </w:pPr>
      <w:r w:rsidRPr="004D6268">
        <w:rPr>
          <w:rFonts w:ascii="Tahoma" w:hAnsi="Tahoma" w:cs="Tahoma"/>
          <w:b/>
          <w:sz w:val="28"/>
        </w:rPr>
        <w:t>Zadavatel:</w:t>
      </w:r>
    </w:p>
    <w:p w:rsidR="008C5412" w:rsidRPr="004D6268" w:rsidRDefault="008C5412" w:rsidP="008D2504">
      <w:pPr>
        <w:spacing w:after="120" w:line="360" w:lineRule="auto"/>
        <w:jc w:val="center"/>
        <w:rPr>
          <w:rFonts w:ascii="Tahoma" w:hAnsi="Tahoma" w:cs="Tahoma"/>
          <w:b/>
          <w:sz w:val="36"/>
          <w:szCs w:val="32"/>
        </w:rPr>
      </w:pPr>
      <w:r w:rsidRPr="000627EF">
        <w:rPr>
          <w:rFonts w:ascii="Tahoma" w:hAnsi="Tahoma" w:cs="Tahoma"/>
          <w:b/>
          <w:noProof/>
          <w:sz w:val="36"/>
          <w:szCs w:val="32"/>
        </w:rPr>
        <w:t>Mateřská škola, základní škola a střední škola pro sluchově postižené, České Budějovice, Riegrova 1</w:t>
      </w:r>
    </w:p>
    <w:p w:rsidR="008C5412" w:rsidRDefault="008C5412" w:rsidP="008D2504">
      <w:pPr>
        <w:spacing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8C5412" w:rsidRDefault="008C5412" w:rsidP="00F44D11">
      <w:pPr>
        <w:spacing w:after="120" w:line="360" w:lineRule="auto"/>
        <w:rPr>
          <w:rFonts w:ascii="Tahoma" w:hAnsi="Tahoma" w:cs="Tahoma"/>
          <w:sz w:val="22"/>
          <w:szCs w:val="22"/>
        </w:rPr>
      </w:pPr>
    </w:p>
    <w:p w:rsidR="008C5412" w:rsidRPr="004D6268" w:rsidRDefault="008C5412" w:rsidP="00F44D11">
      <w:pPr>
        <w:spacing w:after="120" w:line="360" w:lineRule="auto"/>
        <w:rPr>
          <w:rFonts w:ascii="Tahoma" w:hAnsi="Tahoma" w:cs="Tahoma"/>
          <w:sz w:val="22"/>
          <w:szCs w:val="22"/>
        </w:rPr>
        <w:sectPr w:rsidR="008C5412" w:rsidRPr="004D6268" w:rsidSect="00F875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1701" w:bottom="1134" w:left="1701" w:header="720" w:footer="0" w:gutter="0"/>
          <w:pgNumType w:start="1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-1019087172"/>
        <w:docPartObj>
          <w:docPartGallery w:val="Table of Contents"/>
          <w:docPartUnique/>
        </w:docPartObj>
      </w:sdtPr>
      <w:sdtEndPr/>
      <w:sdtContent>
        <w:p w:rsidR="008C5412" w:rsidRDefault="008C5412">
          <w:pPr>
            <w:pStyle w:val="Nadpisobsahu"/>
          </w:pPr>
          <w:r>
            <w:t>Obsah</w:t>
          </w:r>
        </w:p>
        <w:p w:rsidR="008C5412" w:rsidRDefault="008C5412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5080934" w:history="1">
            <w:r w:rsidRPr="00E26677">
              <w:rPr>
                <w:rStyle w:val="Hypertextovodkaz"/>
                <w:rFonts w:ascii="Tahoma" w:hAnsi="Tahoma" w:cs="Tahoma"/>
                <w:noProof/>
              </w:rPr>
              <w:t>Preambule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_Toc345080934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35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Identifikace zadavatele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_Toc345080935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4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36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2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Vymezení předmětu veřejné zakázky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_Toc345080936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4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37" w:history="1">
            <w:r w:rsidR="008C5412" w:rsidRPr="00E26677">
              <w:rPr>
                <w:rStyle w:val="Hypertextovodkaz"/>
                <w:noProof/>
              </w:rPr>
              <w:t>2.1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Předmět veřejné zakázky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_Toc345080937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4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38" w:history="1">
            <w:r w:rsidR="008C5412" w:rsidRPr="00E26677">
              <w:rPr>
                <w:rStyle w:val="Hypertextovodkaz"/>
                <w:noProof/>
              </w:rPr>
              <w:t>2.2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Klasifikace předmětu dle nařízení Evropského parlamentu a Rady (ES) č. 2195/2002 a nařízení Komise č. 213/2008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_Toc345080938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10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39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3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Doba a místo plnění veřejné zakázky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_Toc345080939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10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40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4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Kritéria pro hodnocení nabídek, způsob hodnocení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_Toc345080940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10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41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5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Dodatečné informace k zadávacím podmínkám, prohlídka místa plnění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_Toc345080941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11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42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6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Kvalifikační předpoklady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_Toc345080942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12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43" w:history="1">
            <w:r w:rsidR="008C5412" w:rsidRPr="00E26677">
              <w:rPr>
                <w:rStyle w:val="Hypertextovodkaz"/>
                <w:noProof/>
              </w:rPr>
              <w:t>6.1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Základní kvalifikační předpoklady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_Toc345080943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13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44" w:history="1">
            <w:r w:rsidR="008C5412" w:rsidRPr="00E26677">
              <w:rPr>
                <w:rStyle w:val="Hypertextovodkaz"/>
                <w:noProof/>
              </w:rPr>
              <w:t>6.2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Profesní kvalifikační předpoklady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_Toc345080944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13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45" w:history="1">
            <w:r w:rsidR="008C5412" w:rsidRPr="00E26677">
              <w:rPr>
                <w:rStyle w:val="Hypertextovodkaz"/>
                <w:noProof/>
              </w:rPr>
              <w:t>6.3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Technické kvalifikační předpoklady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_Toc345080945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13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46" w:history="1">
            <w:r w:rsidR="008C5412" w:rsidRPr="00E26677">
              <w:rPr>
                <w:rStyle w:val="Hypertextovodkaz"/>
                <w:noProof/>
              </w:rPr>
              <w:t>6.4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Důsledek nesplnění kvalifikace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_Toc345080946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14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47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7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Další požadavky zadavatele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_Toc345080947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14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48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8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Obchodní podmínky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_Toc345080948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15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49" w:history="1">
            <w:r w:rsidR="008C5412" w:rsidRPr="00E26677">
              <w:rPr>
                <w:rStyle w:val="Hypertextovodkaz"/>
                <w:noProof/>
              </w:rPr>
              <w:t>8.1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Návrh smlouvy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_Toc345080949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15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0" w:history="1">
            <w:r w:rsidR="008C5412" w:rsidRPr="00E26677">
              <w:rPr>
                <w:rStyle w:val="Hypertextovodkaz"/>
                <w:noProof/>
              </w:rPr>
              <w:t>8.2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Základní náležitosti návrhu smlouvy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_Toc345080950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15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1" w:history="1">
            <w:r w:rsidR="008C5412" w:rsidRPr="00E26677">
              <w:rPr>
                <w:rStyle w:val="Hypertextovodkaz"/>
                <w:noProof/>
              </w:rPr>
              <w:t>8.3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Termín realizace/dodání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_Toc345080951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15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2" w:history="1">
            <w:r w:rsidR="008C5412" w:rsidRPr="00E26677">
              <w:rPr>
                <w:rStyle w:val="Hypertextovodkaz"/>
                <w:noProof/>
              </w:rPr>
              <w:t>8.4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Záruční lhůta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_Toc345080952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16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3" w:history="1">
            <w:r w:rsidR="008C5412" w:rsidRPr="00E26677">
              <w:rPr>
                <w:rStyle w:val="Hypertextovodkaz"/>
                <w:noProof/>
              </w:rPr>
              <w:t>8.5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Finanční kontrola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_Toc345080953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16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4" w:history="1">
            <w:r w:rsidR="008C5412" w:rsidRPr="00E26677">
              <w:rPr>
                <w:rStyle w:val="Hypertextovodkaz"/>
                <w:noProof/>
              </w:rPr>
              <w:t>8.6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Způsob zpracování nabídkové ceny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_Toc345080954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16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tabs>
              <w:tab w:val="left" w:pos="110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55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9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Požadavky na obsahové členění a způsob zpracování nabídky a dokladů k prokázání splnění kvalifikace (jedná se pouze o doporučení zadavatele)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_Toc345080955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17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6" w:history="1">
            <w:r w:rsidR="008C5412" w:rsidRPr="00E26677">
              <w:rPr>
                <w:rStyle w:val="Hypertextovodkaz"/>
                <w:noProof/>
              </w:rPr>
              <w:t>9.1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Způsob a forma zpracování nabídky a dokladů k prokázání kvalifikace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_Toc345080956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17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7" w:history="1">
            <w:r w:rsidR="008C5412" w:rsidRPr="00E26677">
              <w:rPr>
                <w:rStyle w:val="Hypertextovodkaz"/>
                <w:noProof/>
              </w:rPr>
              <w:t>9.2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Požadavky na jednotné uspořádání písemné nabídky a dokladů k prokázání splnění kvalifikace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_Toc345080957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18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58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10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Způsob a místo podání nabídek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_Toc345080958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18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59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11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Místo a datum otevírání obálek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_Toc345080959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19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60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12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Zadávací lhůta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_Toc345080960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19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61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13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Požadavek zadavatele na poskytnutí jistoty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_Toc345080961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19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62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14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Práva zadavatele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_Toc345080962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19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07693E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63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15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Variantní řešení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_Toc345080963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A303D2">
              <w:rPr>
                <w:noProof/>
                <w:webHidden/>
              </w:rPr>
              <w:t>20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8C5412">
          <w:r>
            <w:rPr>
              <w:b/>
              <w:bCs/>
            </w:rPr>
            <w:fldChar w:fldCharType="end"/>
          </w:r>
        </w:p>
      </w:sdtContent>
    </w:sdt>
    <w:p w:rsidR="008C5412" w:rsidRPr="00B67D9D" w:rsidRDefault="008C5412" w:rsidP="00F44D11">
      <w:pPr>
        <w:pStyle w:val="Obsah1"/>
        <w:tabs>
          <w:tab w:val="clear" w:pos="480"/>
          <w:tab w:val="clear" w:pos="9062"/>
          <w:tab w:val="left" w:pos="794"/>
          <w:tab w:val="right" w:leader="dot" w:pos="8505"/>
        </w:tabs>
        <w:jc w:val="both"/>
        <w:rPr>
          <w:rFonts w:ascii="Tahoma" w:hAnsi="Tahoma" w:cs="Tahoma"/>
          <w:bCs/>
          <w:sz w:val="20"/>
        </w:rPr>
        <w:sectPr w:rsidR="008C5412" w:rsidRPr="00B67D9D" w:rsidSect="009D2B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8C5412" w:rsidRDefault="008C5412" w:rsidP="00F44D11">
      <w:pPr>
        <w:pStyle w:val="Nadpis1"/>
        <w:numPr>
          <w:ilvl w:val="0"/>
          <w:numId w:val="0"/>
        </w:numPr>
        <w:ind w:left="574"/>
        <w:rPr>
          <w:rFonts w:ascii="Tahoma" w:hAnsi="Tahoma" w:cs="Tahoma"/>
          <w:sz w:val="22"/>
          <w:szCs w:val="22"/>
        </w:rPr>
      </w:pPr>
    </w:p>
    <w:p w:rsidR="008C5412" w:rsidRDefault="008C5412" w:rsidP="0015092C"/>
    <w:p w:rsidR="008C5412" w:rsidRPr="0015092C" w:rsidRDefault="008C5412" w:rsidP="0015092C">
      <w:pPr>
        <w:sectPr w:rsidR="008C5412" w:rsidRPr="0015092C" w:rsidSect="009D2B6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  <w:bookmarkStart w:id="0" w:name="_GoBack"/>
      <w:bookmarkEnd w:id="0"/>
    </w:p>
    <w:p w:rsidR="008C5412" w:rsidRPr="004D6268" w:rsidRDefault="008C5412" w:rsidP="0015092C">
      <w:pPr>
        <w:pStyle w:val="Nadpis1"/>
        <w:numPr>
          <w:ilvl w:val="0"/>
          <w:numId w:val="0"/>
        </w:numPr>
        <w:rPr>
          <w:rFonts w:ascii="Tahoma" w:hAnsi="Tahoma" w:cs="Tahoma"/>
          <w:sz w:val="28"/>
          <w:szCs w:val="28"/>
        </w:rPr>
      </w:pPr>
      <w:bookmarkStart w:id="1" w:name="_Toc345080934"/>
      <w:r w:rsidRPr="004D6268">
        <w:rPr>
          <w:rFonts w:ascii="Tahoma" w:hAnsi="Tahoma" w:cs="Tahoma"/>
          <w:sz w:val="28"/>
          <w:szCs w:val="28"/>
        </w:rPr>
        <w:lastRenderedPageBreak/>
        <w:t>Preambule</w:t>
      </w:r>
      <w:bookmarkEnd w:id="1"/>
    </w:p>
    <w:p w:rsidR="008C5412" w:rsidRDefault="008C5412" w:rsidP="008D2504">
      <w:pPr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79194F" w:rsidRPr="0079194F" w:rsidRDefault="008C5412" w:rsidP="0079194F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Tato zadávací dokumentace je zpracována v souladu s </w:t>
      </w:r>
      <w:r w:rsidRPr="0079194F">
        <w:rPr>
          <w:rFonts w:ascii="Tahoma" w:hAnsi="Tahoma" w:cs="Tahoma"/>
          <w:b/>
          <w:sz w:val="20"/>
          <w:szCs w:val="20"/>
        </w:rPr>
        <w:t xml:space="preserve">Příručkou pro základní školy </w:t>
      </w:r>
      <w:r>
        <w:rPr>
          <w:rFonts w:ascii="Tahoma" w:hAnsi="Tahoma" w:cs="Tahoma"/>
          <w:b/>
          <w:sz w:val="20"/>
          <w:szCs w:val="20"/>
        </w:rPr>
        <w:t>– žadatele a příjemce 1.4</w:t>
      </w:r>
      <w:r w:rsidRPr="004D6268">
        <w:rPr>
          <w:rFonts w:ascii="Tahoma" w:hAnsi="Tahoma" w:cs="Tahoma"/>
          <w:b/>
          <w:sz w:val="20"/>
          <w:szCs w:val="20"/>
        </w:rPr>
        <w:t xml:space="preserve"> Operačního programu Vzdě</w:t>
      </w:r>
      <w:r w:rsidR="0079194F">
        <w:rPr>
          <w:rFonts w:ascii="Tahoma" w:hAnsi="Tahoma" w:cs="Tahoma"/>
          <w:b/>
          <w:sz w:val="20"/>
          <w:szCs w:val="20"/>
        </w:rPr>
        <w:t xml:space="preserve">lávání pro konkurenceschopnost a </w:t>
      </w:r>
      <w:r w:rsidR="0079194F" w:rsidRPr="0079194F">
        <w:rPr>
          <w:rFonts w:ascii="Tahoma" w:hAnsi="Tahoma" w:cs="Tahoma"/>
          <w:b/>
          <w:sz w:val="20"/>
          <w:szCs w:val="20"/>
        </w:rPr>
        <w:t xml:space="preserve">v souladu s Příručkou pro základní školy – žadatele a příjemce 1.4 Operačního programu Vzdělávání pro konkurenceschopnost. </w:t>
      </w:r>
    </w:p>
    <w:p w:rsidR="008C5412" w:rsidRPr="004D6268" w:rsidRDefault="008C5412" w:rsidP="008D2504">
      <w:pPr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Nejedná se o zadávací řízení dle </w:t>
      </w:r>
      <w:r>
        <w:rPr>
          <w:rFonts w:ascii="Tahoma" w:hAnsi="Tahoma" w:cs="Tahoma"/>
          <w:b/>
          <w:sz w:val="20"/>
          <w:szCs w:val="20"/>
        </w:rPr>
        <w:t>ZVZ.</w:t>
      </w:r>
    </w:p>
    <w:p w:rsidR="008C5412" w:rsidRPr="004D6268" w:rsidRDefault="008C5412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Projekt bude spolufinancován ze zdrojů EU.</w:t>
      </w:r>
    </w:p>
    <w:p w:rsidR="008C5412" w:rsidRPr="004D6268" w:rsidRDefault="008C5412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Dodavatel je dle ustanovení § 2e) zákona č. 32</w:t>
      </w:r>
      <w:r>
        <w:rPr>
          <w:rFonts w:ascii="Tahoma" w:hAnsi="Tahoma" w:cs="Tahoma"/>
          <w:sz w:val="20"/>
          <w:szCs w:val="20"/>
        </w:rPr>
        <w:t xml:space="preserve">0/2001 Sb., o finanční kontrole, ve znění pozdějších předpisů, </w:t>
      </w:r>
      <w:r w:rsidRPr="004D6268">
        <w:rPr>
          <w:rFonts w:ascii="Tahoma" w:hAnsi="Tahoma" w:cs="Tahoma"/>
          <w:sz w:val="20"/>
          <w:szCs w:val="20"/>
        </w:rPr>
        <w:t xml:space="preserve">osobou povinnou spolupůsobit při výkonu finanční kontroly. </w:t>
      </w:r>
    </w:p>
    <w:p w:rsidR="008C5412" w:rsidRPr="004D6268" w:rsidRDefault="008C5412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zpracoval tuto zadávací dokumentaci dle svých nejlepších znalostí a zkušeností z oblasti zadávání veřejných zakázek s cílem zajistit transparentní, nediskriminační a hospodárné zadání veřejné zakázky. Zadavatel i přes nejlepší péči nemůže vyloučit, že budoucí názor orgánu dohledu na skutečnosti a procesy upravené v zadávací dokumentaci, může být odlišný od názoru zadavatele.</w:t>
      </w:r>
    </w:p>
    <w:p w:rsidR="008C5412" w:rsidRPr="004D6268" w:rsidRDefault="008C5412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upozorňuje uchazeče na skutečnost, že zadávací dokumentace je souhrnem požadavků zadavatele a nikoliv konečným souhrnem veškerých požadavků vyplývajících z obecně platných norem. Uchazeč se tak musí při zpracování své nabídky vždy řídit nejen požadavky obsaženými v zadávací dokumentaci, ale též ustanoveními příslušných obecně závazných norem.</w:t>
      </w:r>
    </w:p>
    <w:p w:rsidR="008C5412" w:rsidRPr="004D6268" w:rsidRDefault="008C5412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Uchazeč je povinen předložit veškeré dokumenty požadované v této textové části zadávací dokumentace, příp. požadované </w:t>
      </w:r>
      <w:r>
        <w:rPr>
          <w:rFonts w:ascii="Tahoma" w:hAnsi="Tahoma" w:cs="Tahoma"/>
          <w:sz w:val="20"/>
          <w:szCs w:val="20"/>
        </w:rPr>
        <w:t xml:space="preserve">ve výzvě k podání nabídek. </w:t>
      </w:r>
      <w:r w:rsidRPr="004D6268">
        <w:rPr>
          <w:rFonts w:ascii="Tahoma" w:hAnsi="Tahoma" w:cs="Tahoma"/>
          <w:sz w:val="20"/>
          <w:szCs w:val="20"/>
        </w:rPr>
        <w:t xml:space="preserve">Uchazeč je dále povinen plně respektovat zadávací podmínky a není oprávněn v nich </w:t>
      </w:r>
      <w:r>
        <w:rPr>
          <w:rFonts w:ascii="Tahoma" w:hAnsi="Tahoma" w:cs="Tahoma"/>
          <w:sz w:val="20"/>
          <w:szCs w:val="20"/>
        </w:rPr>
        <w:t>provádět jakékoli</w:t>
      </w:r>
      <w:r w:rsidRPr="004D6268">
        <w:rPr>
          <w:rFonts w:ascii="Tahoma" w:hAnsi="Tahoma" w:cs="Tahoma"/>
          <w:sz w:val="20"/>
          <w:szCs w:val="20"/>
        </w:rPr>
        <w:t xml:space="preserve"> změny. Nabídky, které nebudou splňovat požadavky</w:t>
      </w:r>
      <w:r>
        <w:rPr>
          <w:rFonts w:ascii="Tahoma" w:hAnsi="Tahoma" w:cs="Tahoma"/>
          <w:sz w:val="20"/>
          <w:szCs w:val="20"/>
        </w:rPr>
        <w:t xml:space="preserve"> zadavatele</w:t>
      </w:r>
      <w:r w:rsidRPr="004D6268">
        <w:rPr>
          <w:rFonts w:ascii="Tahoma" w:hAnsi="Tahoma" w:cs="Tahoma"/>
          <w:sz w:val="20"/>
          <w:szCs w:val="20"/>
        </w:rPr>
        <w:t xml:space="preserve"> stanovené v</w:t>
      </w:r>
      <w:r>
        <w:rPr>
          <w:rFonts w:ascii="Tahoma" w:hAnsi="Tahoma" w:cs="Tahoma"/>
          <w:sz w:val="20"/>
          <w:szCs w:val="20"/>
        </w:rPr>
        <w:t> </w:t>
      </w:r>
      <w:r w:rsidRPr="004D6268">
        <w:rPr>
          <w:rFonts w:ascii="Tahoma" w:hAnsi="Tahoma" w:cs="Tahoma"/>
          <w:sz w:val="20"/>
          <w:szCs w:val="20"/>
        </w:rPr>
        <w:t>zadávací</w:t>
      </w:r>
      <w:r>
        <w:rPr>
          <w:rFonts w:ascii="Tahoma" w:hAnsi="Tahoma" w:cs="Tahoma"/>
          <w:sz w:val="20"/>
          <w:szCs w:val="20"/>
        </w:rPr>
        <w:t xml:space="preserve">ch podmínkách, </w:t>
      </w:r>
      <w:r w:rsidRPr="004D6268">
        <w:rPr>
          <w:rFonts w:ascii="Tahoma" w:hAnsi="Tahoma" w:cs="Tahoma"/>
          <w:sz w:val="20"/>
          <w:szCs w:val="20"/>
        </w:rPr>
        <w:t>budou</w:t>
      </w:r>
      <w:r>
        <w:rPr>
          <w:rFonts w:ascii="Tahoma" w:hAnsi="Tahoma" w:cs="Tahoma"/>
          <w:sz w:val="20"/>
          <w:szCs w:val="20"/>
        </w:rPr>
        <w:t xml:space="preserve"> vyřazeny a uchazeči následně zadavatelem ze zadávacího řízení vyloučeni.</w:t>
      </w:r>
    </w:p>
    <w:p w:rsidR="008C5412" w:rsidRDefault="008C5412" w:rsidP="00F44D11">
      <w:pPr>
        <w:suppressAutoHyphens w:val="0"/>
        <w:rPr>
          <w:rFonts w:ascii="Tahoma" w:hAnsi="Tahoma" w:cs="Tahoma"/>
          <w:b/>
          <w:bCs/>
          <w:kern w:val="1"/>
          <w:sz w:val="28"/>
          <w:szCs w:val="32"/>
        </w:rPr>
      </w:pPr>
      <w:r>
        <w:rPr>
          <w:rFonts w:ascii="Tahoma" w:hAnsi="Tahoma" w:cs="Tahoma"/>
          <w:sz w:val="28"/>
        </w:rPr>
        <w:br w:type="page"/>
      </w:r>
    </w:p>
    <w:p w:rsidR="008C5412" w:rsidRPr="004D6268" w:rsidRDefault="008C5412" w:rsidP="00230DF3">
      <w:pPr>
        <w:pStyle w:val="Nadpis1"/>
        <w:keepLines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" w:name="_Toc345080935"/>
      <w:r w:rsidRPr="004D6268">
        <w:rPr>
          <w:rFonts w:ascii="Tahoma" w:hAnsi="Tahoma" w:cs="Tahoma"/>
          <w:sz w:val="28"/>
        </w:rPr>
        <w:lastRenderedPageBreak/>
        <w:t>Identifikace zadavatele</w:t>
      </w:r>
      <w:bookmarkEnd w:id="2"/>
    </w:p>
    <w:p w:rsidR="008C5412" w:rsidRPr="004D6268" w:rsidRDefault="008C5412" w:rsidP="00230DF3">
      <w:pPr>
        <w:keepNext/>
        <w:keepLines/>
        <w:spacing w:after="120" w:line="360" w:lineRule="auto"/>
        <w:ind w:left="4500" w:hanging="4500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Název zadavatele:</w:t>
      </w:r>
      <w:r w:rsidRPr="004D6268">
        <w:rPr>
          <w:rFonts w:ascii="Tahoma" w:hAnsi="Tahoma" w:cs="Tahoma"/>
          <w:b/>
          <w:sz w:val="20"/>
          <w:szCs w:val="20"/>
        </w:rPr>
        <w:tab/>
      </w:r>
      <w:r w:rsidRPr="000627EF">
        <w:rPr>
          <w:rFonts w:ascii="Tahoma" w:hAnsi="Tahoma" w:cs="Tahoma"/>
          <w:b/>
          <w:noProof/>
          <w:sz w:val="20"/>
          <w:szCs w:val="20"/>
        </w:rPr>
        <w:t>Mateřská škola, základní škola a střední škola pro sluchově postižené, České Budějovice, Riegrova 1</w:t>
      </w:r>
    </w:p>
    <w:p w:rsidR="008C5412" w:rsidRDefault="008C5412" w:rsidP="00230DF3">
      <w:pPr>
        <w:keepNext/>
        <w:keepLines/>
        <w:spacing w:after="120" w:line="360" w:lineRule="auto"/>
        <w:ind w:left="4500" w:hanging="450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Sídlo</w:t>
      </w:r>
      <w:r w:rsidRPr="004D6268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 w:rsidRPr="000627EF">
        <w:rPr>
          <w:rFonts w:ascii="Tahoma" w:hAnsi="Tahoma" w:cs="Tahoma"/>
          <w:b/>
          <w:noProof/>
          <w:sz w:val="20"/>
          <w:szCs w:val="20"/>
        </w:rPr>
        <w:t>Riegrova 1, 37001 České Budějovice</w:t>
      </w:r>
    </w:p>
    <w:p w:rsidR="008C5412" w:rsidRDefault="008C5412" w:rsidP="00230DF3">
      <w:pPr>
        <w:keepNext/>
        <w:keepLines/>
        <w:spacing w:after="120" w:line="360" w:lineRule="auto"/>
        <w:ind w:left="4500" w:hanging="4500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IČ</w:t>
      </w:r>
      <w:r>
        <w:rPr>
          <w:rFonts w:ascii="Tahoma" w:hAnsi="Tahoma" w:cs="Tahoma"/>
          <w:b/>
          <w:sz w:val="20"/>
          <w:szCs w:val="20"/>
        </w:rPr>
        <w:t>O</w:t>
      </w:r>
      <w:r w:rsidRPr="004D6268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 w:rsidRPr="000627EF">
        <w:rPr>
          <w:rFonts w:ascii="Tahoma" w:hAnsi="Tahoma" w:cs="Tahoma"/>
          <w:b/>
          <w:noProof/>
          <w:sz w:val="20"/>
          <w:szCs w:val="20"/>
        </w:rPr>
        <w:t>60075961</w:t>
      </w:r>
    </w:p>
    <w:p w:rsidR="008C5412" w:rsidRPr="004D6268" w:rsidRDefault="008C5412" w:rsidP="00230DF3">
      <w:pPr>
        <w:keepNext/>
        <w:keepLines/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Osoba </w:t>
      </w:r>
      <w:r>
        <w:rPr>
          <w:rFonts w:ascii="Tahoma" w:hAnsi="Tahoma" w:cs="Tahoma"/>
          <w:b/>
          <w:sz w:val="20"/>
          <w:szCs w:val="20"/>
        </w:rPr>
        <w:t>oprávněná jednat za zadavatele:</w:t>
      </w:r>
      <w:r>
        <w:rPr>
          <w:rFonts w:ascii="Tahoma" w:hAnsi="Tahoma" w:cs="Tahoma"/>
          <w:b/>
          <w:sz w:val="20"/>
          <w:szCs w:val="20"/>
        </w:rPr>
        <w:tab/>
      </w:r>
      <w:r w:rsidRPr="000627EF">
        <w:rPr>
          <w:rFonts w:ascii="Tahoma" w:hAnsi="Tahoma" w:cs="Tahoma"/>
          <w:b/>
          <w:noProof/>
          <w:sz w:val="20"/>
          <w:szCs w:val="20"/>
        </w:rPr>
        <w:t>Mgr. Ivana Macíková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0627EF">
        <w:rPr>
          <w:rFonts w:ascii="Tahoma" w:hAnsi="Tahoma" w:cs="Tahoma"/>
          <w:b/>
          <w:noProof/>
          <w:sz w:val="20"/>
          <w:szCs w:val="20"/>
        </w:rPr>
        <w:t>ředitelka školy</w:t>
      </w:r>
    </w:p>
    <w:p w:rsidR="008C5412" w:rsidRPr="004D6268" w:rsidRDefault="008C5412" w:rsidP="00230DF3">
      <w:pPr>
        <w:keepNext/>
        <w:keepLines/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Kontaktní osob</w:t>
      </w:r>
      <w:r>
        <w:rPr>
          <w:rFonts w:ascii="Tahoma" w:hAnsi="Tahoma" w:cs="Tahoma"/>
          <w:b/>
          <w:sz w:val="20"/>
          <w:szCs w:val="20"/>
        </w:rPr>
        <w:t>a:</w:t>
      </w:r>
      <w:r>
        <w:rPr>
          <w:rFonts w:ascii="Tahoma" w:hAnsi="Tahoma" w:cs="Tahoma"/>
          <w:b/>
          <w:sz w:val="20"/>
          <w:szCs w:val="20"/>
        </w:rPr>
        <w:tab/>
      </w:r>
      <w:r w:rsidRPr="000627EF">
        <w:rPr>
          <w:rFonts w:ascii="Tahoma" w:hAnsi="Tahoma" w:cs="Tahoma"/>
          <w:b/>
          <w:noProof/>
          <w:sz w:val="20"/>
          <w:szCs w:val="20"/>
        </w:rPr>
        <w:t>Mgr. Ivana Macíková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0627EF">
        <w:rPr>
          <w:rFonts w:ascii="Tahoma" w:hAnsi="Tahoma" w:cs="Tahoma"/>
          <w:b/>
          <w:noProof/>
          <w:sz w:val="20"/>
          <w:szCs w:val="20"/>
        </w:rPr>
        <w:t>ředitelka školy</w:t>
      </w:r>
    </w:p>
    <w:p w:rsidR="008C5412" w:rsidRPr="004D6268" w:rsidRDefault="008C5412" w:rsidP="00230DF3">
      <w:pPr>
        <w:keepNext/>
        <w:keepLines/>
        <w:spacing w:after="120" w:line="360" w:lineRule="auto"/>
        <w:ind w:left="4500" w:hanging="450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Telefon: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ab/>
        <w:t>+420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0627EF">
        <w:rPr>
          <w:rFonts w:ascii="Tahoma" w:hAnsi="Tahoma" w:cs="Tahoma"/>
          <w:b/>
          <w:bCs/>
          <w:noProof/>
          <w:color w:val="000000"/>
          <w:sz w:val="20"/>
          <w:szCs w:val="20"/>
        </w:rPr>
        <w:t>387319203</w:t>
      </w:r>
    </w:p>
    <w:p w:rsidR="008C5412" w:rsidRDefault="008C5412" w:rsidP="00230DF3">
      <w:pPr>
        <w:keepNext/>
        <w:keepLines/>
        <w:spacing w:after="120" w:line="360" w:lineRule="auto"/>
        <w:ind w:left="4500" w:hanging="4500"/>
        <w:rPr>
          <w:rFonts w:ascii="Tahoma" w:hAnsi="Tahoma" w:cs="Tahoma"/>
          <w:b/>
          <w:bCs/>
          <w:noProof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E-mail: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hyperlink r:id="rId27" w:history="1">
        <w:r w:rsidR="00230DF3" w:rsidRPr="0093103B">
          <w:rPr>
            <w:rStyle w:val="Hypertextovodkaz"/>
            <w:rFonts w:ascii="Tahoma" w:hAnsi="Tahoma" w:cs="Tahoma"/>
            <w:b/>
            <w:bCs/>
            <w:noProof/>
            <w:sz w:val="20"/>
            <w:szCs w:val="20"/>
          </w:rPr>
          <w:t>skola@sluchpostcb.cz</w:t>
        </w:r>
      </w:hyperlink>
    </w:p>
    <w:p w:rsidR="00230DF3" w:rsidRDefault="00230DF3" w:rsidP="00230DF3">
      <w:pPr>
        <w:keepNext/>
        <w:keepLines/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</w:p>
    <w:p w:rsidR="008C5412" w:rsidRPr="004D6268" w:rsidRDefault="008C5412" w:rsidP="00230DF3">
      <w:pPr>
        <w:pStyle w:val="Nadpis1"/>
        <w:keepLines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3" w:name="_Toc345080936"/>
      <w:r w:rsidRPr="004D6268">
        <w:rPr>
          <w:rFonts w:ascii="Tahoma" w:hAnsi="Tahoma" w:cs="Tahoma"/>
          <w:sz w:val="28"/>
        </w:rPr>
        <w:t>Vymezení předmětu veřejné zakázky</w:t>
      </w:r>
      <w:bookmarkEnd w:id="3"/>
    </w:p>
    <w:p w:rsidR="008C5412" w:rsidRPr="00B70A2B" w:rsidRDefault="008C5412" w:rsidP="00230DF3">
      <w:pPr>
        <w:pStyle w:val="Nadpis2"/>
        <w:keepLines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4" w:name="_Toc345080937"/>
      <w:r w:rsidRPr="00B70A2B">
        <w:rPr>
          <w:rFonts w:ascii="Tahoma" w:hAnsi="Tahoma" w:cs="Tahoma"/>
          <w:i w:val="0"/>
          <w:sz w:val="24"/>
          <w:szCs w:val="24"/>
        </w:rPr>
        <w:t>Předmět veřejné zakázky</w:t>
      </w:r>
      <w:bookmarkEnd w:id="4"/>
    </w:p>
    <w:p w:rsidR="008C5412" w:rsidRDefault="008C5412" w:rsidP="00230DF3">
      <w:pPr>
        <w:keepNext/>
        <w:keepLines/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5E3C26">
        <w:rPr>
          <w:rFonts w:ascii="Tahoma" w:hAnsi="Tahoma" w:cs="Tahoma"/>
          <w:noProof/>
          <w:sz w:val="20"/>
          <w:szCs w:val="20"/>
        </w:rPr>
        <w:t>Předmětem veřejné  zakázky je kompletní dodávka</w:t>
      </w:r>
      <w:r>
        <w:rPr>
          <w:rFonts w:ascii="Tahoma" w:hAnsi="Tahoma" w:cs="Tahoma"/>
          <w:noProof/>
          <w:sz w:val="20"/>
          <w:szCs w:val="20"/>
        </w:rPr>
        <w:t xml:space="preserve"> a s ní spojené služby </w:t>
      </w:r>
      <w:r w:rsidRPr="005E3C26">
        <w:rPr>
          <w:rFonts w:ascii="Tahoma" w:hAnsi="Tahoma" w:cs="Tahoma"/>
          <w:noProof/>
          <w:sz w:val="20"/>
          <w:szCs w:val="20"/>
        </w:rPr>
        <w:t>v rozsahu: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0627EF">
        <w:rPr>
          <w:rFonts w:ascii="Tahoma" w:hAnsi="Tahoma" w:cs="Tahoma"/>
          <w:noProof/>
          <w:sz w:val="20"/>
          <w:szCs w:val="20"/>
        </w:rPr>
        <w:t>7 uživatelských pracovišť, 2 stolní počítače, 10 notebooků, 1 televize, 2 DVD přehrávače, 2 fotoaparáty, 1 tiskárna, 4 projektory</w:t>
      </w:r>
      <w:r>
        <w:rPr>
          <w:rFonts w:ascii="Tahoma" w:hAnsi="Tahoma" w:cs="Tahoma"/>
          <w:noProof/>
          <w:sz w:val="20"/>
          <w:szCs w:val="20"/>
        </w:rPr>
        <w:t>.</w:t>
      </w:r>
    </w:p>
    <w:p w:rsidR="008C5412" w:rsidRDefault="008C5412" w:rsidP="00230DF3">
      <w:pPr>
        <w:keepNext/>
        <w:keepLines/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Podrobná</w:t>
      </w:r>
      <w:r w:rsidRPr="004D6268">
        <w:rPr>
          <w:rFonts w:ascii="Tahoma" w:hAnsi="Tahoma" w:cs="Tahoma"/>
          <w:b/>
          <w:bCs/>
          <w:sz w:val="20"/>
          <w:szCs w:val="20"/>
          <w:u w:val="single"/>
        </w:rPr>
        <w:t xml:space="preserve"> specifikace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předmětu veřejné zakázky</w:t>
      </w:r>
    </w:p>
    <w:p w:rsidR="008C5412" w:rsidRPr="008C5412" w:rsidRDefault="008C5412" w:rsidP="00230DF3">
      <w:pPr>
        <w:keepNext/>
        <w:keepLines/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8C5412">
        <w:rPr>
          <w:rFonts w:ascii="Tahoma" w:hAnsi="Tahoma" w:cs="Tahoma"/>
          <w:b/>
          <w:sz w:val="20"/>
          <w:szCs w:val="20"/>
          <w:u w:val="single"/>
        </w:rPr>
        <w:t>Uživatelské pracoviště (7 ks, 2.fáze)</w:t>
      </w:r>
    </w:p>
    <w:p w:rsidR="008C5412" w:rsidRPr="008C5412" w:rsidRDefault="008C5412" w:rsidP="00230DF3">
      <w:pPr>
        <w:keepNext/>
        <w:keepLines/>
        <w:suppressAutoHyphens w:val="0"/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 xml:space="preserve">Kvalitní a spolehlivé uživatelské pracoviště s vysokým důrazem na ergonomii (nezabírající místo, nízká produkce tepla, nízká spotřeba el. energie – nízké provozní náklady, snadná údržba). Všechna pracoviště využívají tento výkon:  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Operační paměť: 8 GB DDR3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Pevný disk: 500 GB HDD</w:t>
      </w:r>
    </w:p>
    <w:p w:rsidR="00230DF3" w:rsidRDefault="00230DF3">
      <w:pPr>
        <w:suppressAutoHyphens w:val="0"/>
        <w:spacing w:after="200" w:line="276" w:lineRule="auto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br w:type="page"/>
      </w:r>
    </w:p>
    <w:p w:rsidR="008C5412" w:rsidRPr="008C5412" w:rsidRDefault="008C5412" w:rsidP="00230DF3">
      <w:pPr>
        <w:keepNext/>
        <w:keepLines/>
        <w:suppressAutoHyphens w:val="0"/>
        <w:spacing w:after="120" w:line="360" w:lineRule="auto"/>
        <w:ind w:left="360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lastRenderedPageBreak/>
        <w:t>Software: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Nejnovější běžný operační systém vhodný pro výuku na škole kompatibilní s běžnými výukovými programy. Musí být možné:</w:t>
      </w:r>
    </w:p>
    <w:p w:rsidR="008C5412" w:rsidRPr="008C5412" w:rsidRDefault="008C5412" w:rsidP="00230DF3">
      <w:pPr>
        <w:keepNext/>
        <w:keepLines/>
        <w:numPr>
          <w:ilvl w:val="1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Z učitelského pracoviště sledovat činnost studentských pracovišť</w:t>
      </w:r>
    </w:p>
    <w:p w:rsidR="008C5412" w:rsidRPr="008C5412" w:rsidRDefault="008C5412" w:rsidP="00230DF3">
      <w:pPr>
        <w:keepNext/>
        <w:keepLines/>
        <w:numPr>
          <w:ilvl w:val="1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Zamezit / povolit přístup na vybrané internetové stránky</w:t>
      </w:r>
    </w:p>
    <w:p w:rsidR="008C5412" w:rsidRPr="008C5412" w:rsidRDefault="008C5412" w:rsidP="00230DF3">
      <w:pPr>
        <w:keepNext/>
        <w:keepLines/>
        <w:numPr>
          <w:ilvl w:val="1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Spouštět / zavírat programy na studentských pracovištích</w:t>
      </w:r>
    </w:p>
    <w:p w:rsidR="008C5412" w:rsidRPr="008C5412" w:rsidRDefault="008C5412" w:rsidP="00230DF3">
      <w:pPr>
        <w:keepNext/>
        <w:keepLines/>
        <w:numPr>
          <w:ilvl w:val="1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Vynutit si pozornost studentů dočasným zablokováním studentských pracovišť</w:t>
      </w:r>
    </w:p>
    <w:p w:rsidR="008C5412" w:rsidRPr="008C5412" w:rsidRDefault="008C5412" w:rsidP="00230DF3">
      <w:pPr>
        <w:keepNext/>
        <w:keepLines/>
        <w:numPr>
          <w:ilvl w:val="1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Software pro vzdálenou správu terminálu (uživatelských pracovišť)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Přístupové licence umožňující oprávnění přístupu všech uživatelů k serverovému operačnímu systému  a jeho používání</w:t>
      </w:r>
    </w:p>
    <w:p w:rsidR="008C5412" w:rsidRDefault="008C5412" w:rsidP="00230DF3">
      <w:pPr>
        <w:keepNext/>
        <w:keepLines/>
        <w:numPr>
          <w:ilvl w:val="0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Přístupové licence umožňující oprávnění přístupu všech uživatelů k serverovému softwaru a jeho používání</w:t>
      </w:r>
    </w:p>
    <w:p w:rsidR="008C5412" w:rsidRDefault="008C5412" w:rsidP="00230DF3">
      <w:pPr>
        <w:keepNext/>
        <w:keepLines/>
        <w:numPr>
          <w:ilvl w:val="0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Kancelářský balík, který je plně kompatibilní s OS a je vhodný pro výuku. Balík obsahuje textový, tabulkový a prezentačn</w:t>
      </w:r>
      <w:r>
        <w:rPr>
          <w:rFonts w:ascii="Tahoma" w:eastAsiaTheme="minorEastAsia" w:hAnsi="Tahoma" w:cs="Tahoma"/>
          <w:sz w:val="20"/>
          <w:szCs w:val="20"/>
          <w:lang w:eastAsia="ja-JP"/>
        </w:rPr>
        <w:t>í editor.</w:t>
      </w:r>
    </w:p>
    <w:p w:rsidR="008C5412" w:rsidRPr="008C5412" w:rsidRDefault="008C5412" w:rsidP="00230DF3">
      <w:pPr>
        <w:keepNext/>
        <w:keepLines/>
        <w:suppressAutoHyphens w:val="0"/>
        <w:spacing w:after="120" w:line="360" w:lineRule="auto"/>
        <w:ind w:left="360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Záruka: 36 měsíců NBD On-Site (Next Business Day - záruka opravy následující pracovní den od nahlášení poruchy v místě klienta</w:t>
      </w:r>
    </w:p>
    <w:p w:rsidR="008C5412" w:rsidRPr="008C5412" w:rsidRDefault="008C5412" w:rsidP="00230DF3">
      <w:pPr>
        <w:keepNext/>
        <w:keepLines/>
        <w:suppressAutoHyphens w:val="0"/>
        <w:autoSpaceDE w:val="0"/>
        <w:spacing w:before="360" w:after="240" w:line="360" w:lineRule="auto"/>
        <w:jc w:val="both"/>
        <w:rPr>
          <w:rFonts w:ascii="Tahoma" w:eastAsiaTheme="minorEastAsia" w:hAnsi="Tahoma" w:cs="Tahoma"/>
          <w:b/>
          <w:bCs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 xml:space="preserve">Z toho </w:t>
      </w:r>
      <w:r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>6</w:t>
      </w:r>
      <w:r w:rsidRPr="008C5412"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 xml:space="preserve"> uživatelských pracovišť </w:t>
      </w:r>
      <w:r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>splňuje tyto</w:t>
      </w:r>
      <w:r w:rsidRPr="008C5412"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 xml:space="preserve"> parametry: </w:t>
      </w:r>
    </w:p>
    <w:p w:rsidR="008C5412" w:rsidRPr="008C5412" w:rsidRDefault="008C5412" w:rsidP="00230DF3">
      <w:pPr>
        <w:keepNext/>
        <w:keepLines/>
        <w:suppressAutoHyphens w:val="0"/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Uživatelské pracoviště s vysokým důrazem na ergonomii (nezabírající místo, nízká produkce tepla, nízká spotřeba el. energie – nízké provozní náklady, snadná údržba). Minimální požadavky: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Tenký klient integrovaný v 19" LCD Panelu typu TFT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Rozlišení 1280x1024, 75 Hz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Paměť RAM 128 MB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Paměť Flash 128 MB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USB 4x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Výškově polohovatelný a podél svislé i vodorovné osy otočný monitor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Odolná klávesnice a optická myš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Možnost připojení přídavného/druhého monitoru k terminálu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Možnost využití terminálu jako samostatného LCD panelu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lastRenderedPageBreak/>
        <w:t>Port pro připojení sluchátek a mikrofonu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Integrované reproduktory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Na vzdálené ploše serveru lze pracovat s daty na USB flashdisku či USB harddisku zapojeného do terminálu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Záruka 36 měsíců</w:t>
      </w:r>
    </w:p>
    <w:p w:rsidR="008C5412" w:rsidRPr="008C5412" w:rsidRDefault="008C5412" w:rsidP="00230DF3">
      <w:pPr>
        <w:keepNext/>
        <w:keepLines/>
        <w:suppressAutoHyphens w:val="0"/>
        <w:autoSpaceDE w:val="0"/>
        <w:spacing w:before="360" w:after="240" w:line="360" w:lineRule="auto"/>
        <w:jc w:val="both"/>
        <w:rPr>
          <w:rFonts w:ascii="Tahoma" w:eastAsiaTheme="minorEastAsia" w:hAnsi="Tahoma" w:cs="Tahoma"/>
          <w:b/>
          <w:bCs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>Z toho 1 uživatelské pracoviště s</w:t>
      </w:r>
      <w:r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>plňující tyto</w:t>
      </w:r>
      <w:r w:rsidRPr="008C5412"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 xml:space="preserve"> parametry: 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 xml:space="preserve">19" širokoúhlý monitor 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 xml:space="preserve">Rozlišení 1440 x 900 at 60 Hz </w:t>
      </w:r>
    </w:p>
    <w:p w:rsid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Doba odezvy 5ms</w:t>
      </w:r>
    </w:p>
    <w:p w:rsid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USB HUB, VGA kabel 5m, USB zvuková karta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Optická myš a klávesnice</w:t>
      </w:r>
    </w:p>
    <w:p w:rsidR="008C5412" w:rsidRPr="008C5412" w:rsidRDefault="008C5412" w:rsidP="00230DF3">
      <w:pPr>
        <w:keepNext/>
        <w:keepLines/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8C5412">
        <w:rPr>
          <w:rFonts w:ascii="Tahoma" w:hAnsi="Tahoma" w:cs="Tahoma"/>
          <w:b/>
          <w:sz w:val="20"/>
          <w:szCs w:val="20"/>
          <w:u w:val="single"/>
        </w:rPr>
        <w:t>Stolní počítač (2 ks, 2.fáze)</w:t>
      </w:r>
    </w:p>
    <w:p w:rsidR="008C5412" w:rsidRPr="008C5412" w:rsidRDefault="008C5412" w:rsidP="00230DF3">
      <w:pPr>
        <w:keepNext/>
        <w:keepLines/>
        <w:suppressAutoHyphens w:val="0"/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Kvalitní a spolehlivý osobní počítač s průměrným výkonem a úložným prostorem. Minimální požadavky:</w:t>
      </w:r>
    </w:p>
    <w:p w:rsidR="00E47F46" w:rsidRPr="00B66E98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B66E98">
        <w:rPr>
          <w:rFonts w:ascii="Tahoma" w:eastAsiaTheme="minorEastAsia" w:hAnsi="Tahoma" w:cs="Tahoma"/>
          <w:sz w:val="20"/>
          <w:szCs w:val="20"/>
          <w:lang w:eastAsia="ja-JP"/>
        </w:rPr>
        <w:t xml:space="preserve">Procesor: </w:t>
      </w:r>
      <w:r w:rsidR="00B66E98">
        <w:rPr>
          <w:rFonts w:ascii="Tahoma" w:eastAsiaTheme="minorEastAsia" w:hAnsi="Tahoma" w:cs="Tahoma"/>
          <w:sz w:val="20"/>
          <w:szCs w:val="20"/>
          <w:lang w:eastAsia="ja-JP"/>
        </w:rPr>
        <w:t xml:space="preserve">výkon minimálně 2.400 bodů benchmark </w:t>
      </w:r>
      <w:r w:rsidR="00B66E98" w:rsidRPr="00B66E98">
        <w:rPr>
          <w:rFonts w:ascii="Tahoma" w:eastAsiaTheme="minorEastAsia" w:hAnsi="Tahoma" w:cs="Tahoma"/>
          <w:sz w:val="20"/>
          <w:szCs w:val="20"/>
          <w:lang w:eastAsia="ja-JP"/>
        </w:rPr>
        <w:t>(http://www.cpubenchmark.net/high_end_cpus.html)</w:t>
      </w:r>
    </w:p>
    <w:p w:rsidR="008C5412" w:rsidRPr="00E47F46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E47F46">
        <w:rPr>
          <w:rFonts w:ascii="Tahoma" w:eastAsiaTheme="minorEastAsia" w:hAnsi="Tahoma" w:cs="Tahoma"/>
          <w:sz w:val="20"/>
          <w:szCs w:val="20"/>
          <w:lang w:eastAsia="ja-JP"/>
        </w:rPr>
        <w:t>Operační paměť: 2 GB DDR2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Pevný disk: 250 GB HDD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Monitor: 20“ LCD stejné značky a barvy jako PC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Klávesnice a optická myš stejné značky a barvy jako PC</w:t>
      </w:r>
    </w:p>
    <w:p w:rsidR="008C5412" w:rsidRPr="008C5412" w:rsidRDefault="008C5412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Záruka na kompletní pracoviště: 36 měsíců NBD On-Site (Next Business Day - záruka opravy následující pracovní den od nahlášení poruchy v místě klienta</w:t>
      </w:r>
    </w:p>
    <w:p w:rsidR="008C5412" w:rsidRPr="008C5412" w:rsidRDefault="008C5412" w:rsidP="00230DF3">
      <w:pPr>
        <w:keepNext/>
        <w:keepLines/>
        <w:autoSpaceDE w:val="0"/>
        <w:spacing w:after="120" w:line="360" w:lineRule="auto"/>
        <w:ind w:left="360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Software:</w:t>
      </w:r>
    </w:p>
    <w:p w:rsidR="008C5412" w:rsidRPr="008C5412" w:rsidRDefault="008C5412" w:rsidP="00230DF3">
      <w:pPr>
        <w:keepNext/>
        <w:keepLines/>
        <w:numPr>
          <w:ilvl w:val="0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Nejnovější běžný operační systém vhodný pro výuku na škole kompatibilní s běžnými výukovými programy. Musí být možné:</w:t>
      </w:r>
    </w:p>
    <w:p w:rsidR="008C5412" w:rsidRPr="008C5412" w:rsidRDefault="008C5412" w:rsidP="00230DF3">
      <w:pPr>
        <w:keepNext/>
        <w:keepLines/>
        <w:numPr>
          <w:ilvl w:val="1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Nastavit skupinová oprávnění</w:t>
      </w:r>
    </w:p>
    <w:p w:rsidR="008C5412" w:rsidRDefault="008C5412" w:rsidP="00230DF3">
      <w:pPr>
        <w:keepNext/>
        <w:keepLines/>
        <w:numPr>
          <w:ilvl w:val="1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Hostovat vzdálenou plochu</w:t>
      </w:r>
    </w:p>
    <w:p w:rsidR="008C5412" w:rsidRDefault="008C5412" w:rsidP="00230DF3">
      <w:pPr>
        <w:keepNext/>
        <w:keepLines/>
        <w:numPr>
          <w:ilvl w:val="1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Šifrovaný souborový systém</w:t>
      </w:r>
    </w:p>
    <w:p w:rsidR="006B5D8A" w:rsidRDefault="006B5D8A" w:rsidP="00230DF3">
      <w:pPr>
        <w:keepNext/>
        <w:keepLines/>
        <w:numPr>
          <w:ilvl w:val="0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lastRenderedPageBreak/>
        <w:t>Kancelářský balík, který je plně kompatibilní s OS a je vhodný pro výuku. Balík obsahuje textový, tabulkový a prezentačn</w:t>
      </w:r>
      <w:r>
        <w:rPr>
          <w:rFonts w:ascii="Tahoma" w:eastAsiaTheme="minorEastAsia" w:hAnsi="Tahoma" w:cs="Tahoma"/>
          <w:sz w:val="20"/>
          <w:szCs w:val="20"/>
          <w:lang w:eastAsia="ja-JP"/>
        </w:rPr>
        <w:t>í editor.</w:t>
      </w:r>
    </w:p>
    <w:p w:rsidR="008C5412" w:rsidRDefault="008C5412" w:rsidP="00230DF3">
      <w:pPr>
        <w:keepNext/>
        <w:keepLines/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8C5412">
        <w:rPr>
          <w:rFonts w:ascii="Tahoma" w:hAnsi="Tahoma" w:cs="Tahoma"/>
          <w:b/>
          <w:sz w:val="20"/>
          <w:szCs w:val="20"/>
          <w:u w:val="single"/>
        </w:rPr>
        <w:t>Notebook (10 ks, 1.fáze)</w:t>
      </w:r>
    </w:p>
    <w:p w:rsidR="008C5412" w:rsidRDefault="006B5D8A" w:rsidP="00230DF3">
      <w:pPr>
        <w:keepNext/>
        <w:keepLines/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6B5D8A">
        <w:rPr>
          <w:rFonts w:ascii="Tahoma" w:eastAsiaTheme="minorEastAsia" w:hAnsi="Tahoma" w:cs="Tahoma"/>
          <w:sz w:val="20"/>
          <w:szCs w:val="20"/>
          <w:lang w:eastAsia="ja-JP"/>
        </w:rPr>
        <w:t>Kvalitní notebook splňující minimálně tyto požadavky:</w:t>
      </w:r>
    </w:p>
    <w:p w:rsidR="006B5D8A" w:rsidRDefault="00FA6B13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Procesor: výkon min</w:t>
      </w:r>
      <w:r w:rsidR="00E47F46">
        <w:rPr>
          <w:rFonts w:ascii="Tahoma" w:eastAsiaTheme="minorEastAsia" w:hAnsi="Tahoma" w:cs="Tahoma"/>
          <w:sz w:val="20"/>
          <w:szCs w:val="20"/>
          <w:lang w:eastAsia="ja-JP"/>
        </w:rPr>
        <w:t>imálně 3.500 bodů benchmark (</w:t>
      </w:r>
      <w:r w:rsidRPr="00FA6B13">
        <w:rPr>
          <w:rFonts w:ascii="Tahoma" w:eastAsiaTheme="minorEastAsia" w:hAnsi="Tahoma" w:cs="Tahoma"/>
          <w:sz w:val="20"/>
          <w:szCs w:val="20"/>
          <w:lang w:eastAsia="ja-JP"/>
        </w:rPr>
        <w:t>http://www.cpubenchmark.net/high_end_cpus.html</w:t>
      </w:r>
      <w:r w:rsidR="00E47F46">
        <w:rPr>
          <w:rFonts w:ascii="Tahoma" w:eastAsiaTheme="minorEastAsia" w:hAnsi="Tahoma" w:cs="Tahoma"/>
          <w:sz w:val="20"/>
          <w:szCs w:val="20"/>
          <w:lang w:eastAsia="ja-JP"/>
        </w:rPr>
        <w:t>)</w:t>
      </w:r>
    </w:p>
    <w:p w:rsidR="006B5D8A" w:rsidRDefault="006B5D8A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Paměť: 6 GB</w:t>
      </w:r>
    </w:p>
    <w:p w:rsidR="006B5D8A" w:rsidRDefault="006B5D8A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Pevný disk: 750 GB</w:t>
      </w:r>
    </w:p>
    <w:p w:rsidR="006B5D8A" w:rsidRPr="006B5D8A" w:rsidRDefault="006B5D8A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 xml:space="preserve">Mechanika: </w:t>
      </w:r>
      <w:r w:rsidRPr="006B5D8A">
        <w:rPr>
          <w:rFonts w:ascii="Tahoma" w:eastAsiaTheme="minorEastAsia" w:hAnsi="Tahoma" w:cs="Tahoma"/>
          <w:sz w:val="20"/>
          <w:szCs w:val="20"/>
          <w:lang w:eastAsia="ja-JP"/>
        </w:rPr>
        <w:t>DVDRW</w:t>
      </w:r>
    </w:p>
    <w:p w:rsidR="006B5D8A" w:rsidRPr="006B5D8A" w:rsidRDefault="006B5D8A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6B5D8A">
        <w:rPr>
          <w:rFonts w:ascii="Tahoma" w:eastAsiaTheme="minorEastAsia" w:hAnsi="Tahoma" w:cs="Tahoma"/>
          <w:sz w:val="20"/>
          <w:szCs w:val="20"/>
          <w:lang w:eastAsia="ja-JP"/>
        </w:rPr>
        <w:t>Displej: 15.6"</w:t>
      </w:r>
    </w:p>
    <w:p w:rsidR="006B5D8A" w:rsidRPr="006B5D8A" w:rsidRDefault="006B5D8A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6B5D8A">
        <w:rPr>
          <w:rFonts w:ascii="Tahoma" w:eastAsiaTheme="minorEastAsia" w:hAnsi="Tahoma" w:cs="Tahoma"/>
          <w:sz w:val="20"/>
          <w:szCs w:val="20"/>
          <w:lang w:eastAsia="ja-JP"/>
        </w:rPr>
        <w:t>Numerická klávesnice</w:t>
      </w:r>
    </w:p>
    <w:p w:rsidR="006B5D8A" w:rsidRPr="006B5D8A" w:rsidRDefault="006B5D8A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6B5D8A">
        <w:rPr>
          <w:rFonts w:ascii="Tahoma" w:eastAsiaTheme="minorEastAsia" w:hAnsi="Tahoma" w:cs="Tahoma"/>
          <w:sz w:val="20"/>
          <w:szCs w:val="20"/>
          <w:lang w:eastAsia="ja-JP"/>
        </w:rPr>
        <w:t xml:space="preserve">Záruka: 2 roky </w:t>
      </w: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NBD On-Site (Next Business Day - záruka opravy následující pracovní den od nahlášení poruchy v místě klienta</w:t>
      </w:r>
    </w:p>
    <w:p w:rsidR="006B5D8A" w:rsidRPr="00DD3F74" w:rsidRDefault="006B5D8A" w:rsidP="00230DF3">
      <w:pPr>
        <w:keepNext/>
        <w:keepLines/>
        <w:spacing w:after="120" w:line="360" w:lineRule="auto"/>
        <w:ind w:left="363"/>
        <w:rPr>
          <w:rFonts w:ascii="Tahoma" w:hAnsi="Tahoma" w:cs="Tahoma"/>
          <w:sz w:val="20"/>
          <w:szCs w:val="20"/>
        </w:rPr>
      </w:pPr>
      <w:r w:rsidRPr="00DD3F74">
        <w:rPr>
          <w:rFonts w:ascii="Tahoma" w:hAnsi="Tahoma" w:cs="Tahoma"/>
          <w:sz w:val="20"/>
          <w:szCs w:val="20"/>
        </w:rPr>
        <w:t>Software:</w:t>
      </w:r>
    </w:p>
    <w:p w:rsidR="006B5D8A" w:rsidRPr="00DD3F74" w:rsidRDefault="006B5D8A" w:rsidP="00230DF3">
      <w:pPr>
        <w:pStyle w:val="Odstavecseseznamem"/>
        <w:keepNext/>
        <w:keepLines/>
        <w:numPr>
          <w:ilvl w:val="0"/>
          <w:numId w:val="9"/>
        </w:numPr>
        <w:suppressAutoHyphens w:val="0"/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D3F74">
        <w:rPr>
          <w:rFonts w:ascii="Tahoma" w:hAnsi="Tahoma" w:cs="Tahoma"/>
          <w:sz w:val="20"/>
          <w:szCs w:val="20"/>
        </w:rPr>
        <w:t>Nejnovější běžný operační systém vhodný pro výuku na škole kompatibilní s běžnými výukovými programy.</w:t>
      </w:r>
    </w:p>
    <w:p w:rsidR="006B5D8A" w:rsidRDefault="006B5D8A" w:rsidP="00230DF3">
      <w:pPr>
        <w:keepNext/>
        <w:keepLines/>
        <w:numPr>
          <w:ilvl w:val="0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Kancelářský balík, který je plně kompatibilní s OS a je vhodný pro výuku. Balík obsahuje textový, tabulkový a prezentačn</w:t>
      </w:r>
      <w:r>
        <w:rPr>
          <w:rFonts w:ascii="Tahoma" w:eastAsiaTheme="minorEastAsia" w:hAnsi="Tahoma" w:cs="Tahoma"/>
          <w:sz w:val="20"/>
          <w:szCs w:val="20"/>
          <w:lang w:eastAsia="ja-JP"/>
        </w:rPr>
        <w:t>í editor.</w:t>
      </w:r>
    </w:p>
    <w:p w:rsidR="008A7DED" w:rsidRPr="008A7DED" w:rsidRDefault="008A7DED" w:rsidP="00230DF3">
      <w:pPr>
        <w:keepNext/>
        <w:keepLines/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8A7DED">
        <w:rPr>
          <w:rFonts w:ascii="Tahoma" w:hAnsi="Tahoma" w:cs="Tahoma"/>
          <w:b/>
          <w:sz w:val="20"/>
          <w:szCs w:val="20"/>
          <w:u w:val="single"/>
        </w:rPr>
        <w:t>Televize (1 ks, 2.fáze)</w:t>
      </w:r>
    </w:p>
    <w:p w:rsidR="008A7DED" w:rsidRPr="008A7DED" w:rsidRDefault="008A7DED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Úhlopříčka obrazovky: 40“ (101 cm)</w:t>
      </w:r>
    </w:p>
    <w:p w:rsidR="008A7DED" w:rsidRPr="008A7DED" w:rsidRDefault="008A7DED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Rozlišení: 1920 x 1080 bodů</w:t>
      </w:r>
    </w:p>
    <w:p w:rsidR="008A7DED" w:rsidRPr="008A7DED" w:rsidRDefault="008A7DED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Typ panelu: LCD</w:t>
      </w:r>
    </w:p>
    <w:p w:rsidR="008A7DED" w:rsidRPr="008A7DED" w:rsidRDefault="008A7DED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Příjem TV signálu: analogový tuner</w:t>
      </w:r>
    </w:p>
    <w:p w:rsidR="008A7DED" w:rsidRPr="008A7DED" w:rsidRDefault="008A7DED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 xml:space="preserve">DVB-T tuner </w:t>
      </w:r>
    </w:p>
    <w:p w:rsidR="008A7DED" w:rsidRPr="008A7DED" w:rsidRDefault="008A7DED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3x HDMI</w:t>
      </w:r>
    </w:p>
    <w:p w:rsidR="008A7DED" w:rsidRPr="008A7DED" w:rsidRDefault="008A7DED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1x SCART</w:t>
      </w:r>
    </w:p>
    <w:p w:rsidR="008A7DED" w:rsidRPr="008A7DED" w:rsidRDefault="008A7DED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Výstup na sluchátka</w:t>
      </w:r>
    </w:p>
    <w:p w:rsidR="008A7DED" w:rsidRPr="008A7DED" w:rsidRDefault="008A7DED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DVI audio vstup</w:t>
      </w:r>
    </w:p>
    <w:p w:rsidR="008A7DED" w:rsidRPr="008A7DED" w:rsidRDefault="008A7DED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 xml:space="preserve">2x USB </w:t>
      </w:r>
    </w:p>
    <w:p w:rsidR="00230DF3" w:rsidRDefault="00230DF3">
      <w:pPr>
        <w:suppressAutoHyphens w:val="0"/>
        <w:spacing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F00B89" w:rsidRPr="00F00B89" w:rsidRDefault="00F00B89" w:rsidP="00230DF3">
      <w:pPr>
        <w:keepNext/>
        <w:keepLines/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F00B89">
        <w:rPr>
          <w:rFonts w:ascii="Tahoma" w:hAnsi="Tahoma" w:cs="Tahoma"/>
          <w:b/>
          <w:sz w:val="20"/>
          <w:szCs w:val="20"/>
          <w:u w:val="single"/>
        </w:rPr>
        <w:lastRenderedPageBreak/>
        <w:t>DVD přehrávač (2 ks, 2.fáze)</w:t>
      </w:r>
    </w:p>
    <w:p w:rsidR="00F00B89" w:rsidRPr="00F00B89" w:rsidRDefault="00F00B89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00B89">
        <w:rPr>
          <w:rFonts w:ascii="Tahoma" w:eastAsiaTheme="minorEastAsia" w:hAnsi="Tahoma" w:cs="Tahoma"/>
          <w:sz w:val="20"/>
          <w:szCs w:val="20"/>
          <w:lang w:eastAsia="ja-JP"/>
        </w:rPr>
        <w:t>Podporovaná média: DVD-Video / DVD±R / DVD±RW</w:t>
      </w:r>
      <w:r>
        <w:rPr>
          <w:rFonts w:ascii="Tahoma" w:eastAsiaTheme="minorEastAsia" w:hAnsi="Tahoma" w:cs="Tahoma"/>
          <w:sz w:val="20"/>
          <w:szCs w:val="20"/>
          <w:lang w:eastAsia="ja-JP"/>
        </w:rPr>
        <w:t xml:space="preserve"> / CD-R / CD-RW</w:t>
      </w:r>
    </w:p>
    <w:p w:rsidR="00F00B89" w:rsidRPr="00F00B89" w:rsidRDefault="00F00B89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00B89">
        <w:rPr>
          <w:rFonts w:ascii="Tahoma" w:eastAsiaTheme="minorEastAsia" w:hAnsi="Tahoma" w:cs="Tahoma"/>
          <w:sz w:val="20"/>
          <w:szCs w:val="20"/>
          <w:lang w:eastAsia="ja-JP"/>
        </w:rPr>
        <w:t>Podporované formáty: MPEG2/4, DivX, MP3, WMA, JPEG</w:t>
      </w:r>
    </w:p>
    <w:p w:rsidR="00F00B89" w:rsidRPr="00F00B89" w:rsidRDefault="00F00B89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00B89">
        <w:rPr>
          <w:rFonts w:ascii="Tahoma" w:eastAsiaTheme="minorEastAsia" w:hAnsi="Tahoma" w:cs="Tahoma"/>
          <w:sz w:val="20"/>
          <w:szCs w:val="20"/>
          <w:lang w:eastAsia="ja-JP"/>
        </w:rPr>
        <w:t>Displej LED</w:t>
      </w:r>
    </w:p>
    <w:p w:rsidR="00F00B89" w:rsidRPr="00F00B89" w:rsidRDefault="00F00B89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00B89">
        <w:rPr>
          <w:rFonts w:ascii="Tahoma" w:eastAsiaTheme="minorEastAsia" w:hAnsi="Tahoma" w:cs="Tahoma"/>
          <w:sz w:val="20"/>
          <w:szCs w:val="20"/>
          <w:lang w:eastAsia="ja-JP"/>
        </w:rPr>
        <w:t>Rozhraní: 1x SCART, 1x USB 2.0</w:t>
      </w:r>
    </w:p>
    <w:p w:rsidR="00F00B89" w:rsidRPr="00474C33" w:rsidRDefault="00474C33" w:rsidP="00230DF3">
      <w:pPr>
        <w:keepNext/>
        <w:keepLines/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474C33">
        <w:rPr>
          <w:rFonts w:ascii="Tahoma" w:hAnsi="Tahoma" w:cs="Tahoma"/>
          <w:b/>
          <w:sz w:val="20"/>
          <w:szCs w:val="20"/>
          <w:u w:val="single"/>
        </w:rPr>
        <w:t>Fotoaparát (2 ks, 1.fáze)</w:t>
      </w:r>
    </w:p>
    <w:p w:rsidR="00474C33" w:rsidRDefault="00474C33" w:rsidP="00230DF3">
      <w:pPr>
        <w:keepNext/>
        <w:keepLines/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74C33">
        <w:rPr>
          <w:rFonts w:ascii="Tahoma" w:hAnsi="Tahoma" w:cs="Tahoma"/>
          <w:sz w:val="20"/>
          <w:szCs w:val="20"/>
        </w:rPr>
        <w:t>Digitální fotoapará</w:t>
      </w:r>
      <w:r>
        <w:rPr>
          <w:rFonts w:ascii="Tahoma" w:hAnsi="Tahoma" w:cs="Tahoma"/>
          <w:sz w:val="20"/>
          <w:szCs w:val="20"/>
        </w:rPr>
        <w:t>t splňující minimálně tyto požadavky:</w:t>
      </w:r>
    </w:p>
    <w:p w:rsidR="00474C33" w:rsidRPr="00474C33" w:rsidRDefault="00474C33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474C33">
        <w:rPr>
          <w:rFonts w:ascii="Tahoma" w:eastAsiaTheme="minorEastAsia" w:hAnsi="Tahoma" w:cs="Tahoma"/>
          <w:sz w:val="20"/>
          <w:szCs w:val="20"/>
          <w:lang w:eastAsia="ja-JP"/>
        </w:rPr>
        <w:t>Rozlišení: 10 Mpx</w:t>
      </w:r>
    </w:p>
    <w:p w:rsidR="00474C33" w:rsidRPr="00474C33" w:rsidRDefault="00474C33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474C33">
        <w:rPr>
          <w:rFonts w:ascii="Tahoma" w:eastAsiaTheme="minorEastAsia" w:hAnsi="Tahoma" w:cs="Tahoma"/>
          <w:sz w:val="20"/>
          <w:szCs w:val="20"/>
          <w:lang w:eastAsia="ja-JP"/>
        </w:rPr>
        <w:t>5x zoom</w:t>
      </w:r>
    </w:p>
    <w:p w:rsidR="00474C33" w:rsidRPr="00474C33" w:rsidRDefault="00474C33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474C33">
        <w:rPr>
          <w:rFonts w:ascii="Tahoma" w:eastAsiaTheme="minorEastAsia" w:hAnsi="Tahoma" w:cs="Tahoma"/>
          <w:sz w:val="20"/>
          <w:szCs w:val="20"/>
          <w:lang w:eastAsia="ja-JP"/>
        </w:rPr>
        <w:t>2.7" LCD</w:t>
      </w:r>
    </w:p>
    <w:p w:rsidR="00474C33" w:rsidRDefault="00474C33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474C33">
        <w:rPr>
          <w:rFonts w:ascii="Tahoma" w:eastAsiaTheme="minorEastAsia" w:hAnsi="Tahoma" w:cs="Tahoma"/>
          <w:sz w:val="20"/>
          <w:szCs w:val="20"/>
          <w:lang w:eastAsia="ja-JP"/>
        </w:rPr>
        <w:t>SD/SDHC/SDXC</w:t>
      </w:r>
    </w:p>
    <w:p w:rsidR="00F16CA0" w:rsidRPr="00474C33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Příslušenství: brašna</w:t>
      </w:r>
    </w:p>
    <w:p w:rsidR="00474C33" w:rsidRPr="00F16CA0" w:rsidRDefault="00F16CA0" w:rsidP="00230DF3">
      <w:pPr>
        <w:keepNext/>
        <w:keepLines/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F16CA0">
        <w:rPr>
          <w:rFonts w:ascii="Tahoma" w:hAnsi="Tahoma" w:cs="Tahoma"/>
          <w:b/>
          <w:sz w:val="20"/>
          <w:szCs w:val="20"/>
          <w:u w:val="single"/>
        </w:rPr>
        <w:t>Tiskárna (1 ks, 1.fáze)</w:t>
      </w:r>
    </w:p>
    <w:p w:rsidR="00F16CA0" w:rsidRPr="00F16CA0" w:rsidRDefault="00F16CA0" w:rsidP="00230DF3">
      <w:pPr>
        <w:keepNext/>
        <w:keepLines/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F16CA0">
        <w:rPr>
          <w:rFonts w:ascii="Tahoma" w:hAnsi="Tahoma" w:cs="Tahoma"/>
          <w:sz w:val="20"/>
          <w:szCs w:val="20"/>
        </w:rPr>
        <w:t>Specifikace tiskárny (minimální požadavky):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Barevná laserová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Multifunkce: tiskárna, kopírka, skener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Tisk: A4, oboustranný, rozlišení 2400x600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Scan: A4, rozlišení 1200x1200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Možnost tisku ze všech pracovišť</w:t>
      </w:r>
    </w:p>
    <w:p w:rsidR="00F16CA0" w:rsidRPr="00F16CA0" w:rsidRDefault="00F16CA0" w:rsidP="00230DF3">
      <w:pPr>
        <w:keepNext/>
        <w:keepLines/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F16CA0">
        <w:rPr>
          <w:rFonts w:ascii="Tahoma" w:hAnsi="Tahoma" w:cs="Tahoma"/>
          <w:b/>
          <w:sz w:val="20"/>
          <w:szCs w:val="20"/>
          <w:u w:val="single"/>
        </w:rPr>
        <w:t>Projektor (2 ks, 1.fáze)</w:t>
      </w:r>
    </w:p>
    <w:p w:rsidR="00F16CA0" w:rsidRPr="00F16CA0" w:rsidRDefault="00F16CA0" w:rsidP="00230DF3">
      <w:pPr>
        <w:keepNext/>
        <w:keepLines/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F16CA0">
        <w:rPr>
          <w:rFonts w:ascii="Tahoma" w:hAnsi="Tahoma" w:cs="Tahoma"/>
          <w:sz w:val="20"/>
          <w:szCs w:val="20"/>
        </w:rPr>
        <w:t>Kvalitní dataprojektor s důrazem na jeho záruku a poskytovaný záruční servis. Minimální požadavky: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S</w:t>
      </w: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vítivost: 2700 ANSI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R</w:t>
      </w: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ozlišení XGA (1024 x 768)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K</w:t>
      </w: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ontrastní poměr 2200:1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M</w:t>
      </w: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echanické přiblížení/oddálení obrazu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2 VGA konektory (možnost připojit více zařízení současně)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Záruka: 24 měsíců NBD On-Site (Next Business Day - záruka opravy následující pracovní den od nahlášení poruchy v místě klienta</w:t>
      </w:r>
    </w:p>
    <w:p w:rsidR="00F16CA0" w:rsidRPr="00F16CA0" w:rsidRDefault="00F16CA0" w:rsidP="00230DF3">
      <w:pPr>
        <w:keepNext/>
        <w:keepLines/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Pro přenos, bez instalace</w:t>
      </w:r>
    </w:p>
    <w:p w:rsidR="00F16CA0" w:rsidRPr="00F16CA0" w:rsidRDefault="00F16CA0" w:rsidP="00230DF3">
      <w:pPr>
        <w:keepNext/>
        <w:keepLines/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F16CA0">
        <w:rPr>
          <w:rFonts w:ascii="Tahoma" w:hAnsi="Tahoma" w:cs="Tahoma"/>
          <w:b/>
          <w:sz w:val="20"/>
          <w:szCs w:val="20"/>
          <w:u w:val="single"/>
        </w:rPr>
        <w:lastRenderedPageBreak/>
        <w:t>Projektor (2 ks, 1.fáze)</w:t>
      </w:r>
    </w:p>
    <w:p w:rsidR="00F16CA0" w:rsidRPr="00F16CA0" w:rsidRDefault="00F16CA0" w:rsidP="00230DF3">
      <w:pPr>
        <w:keepNext/>
        <w:keepLines/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Kvalitní a spolehlivý dataprojektor s velmi krátkou projekční vzdáleností. Minimální požadavky:</w:t>
      </w:r>
    </w:p>
    <w:p w:rsidR="00F16CA0" w:rsidRPr="00F16CA0" w:rsidRDefault="00F16CA0" w:rsidP="00230DF3">
      <w:pPr>
        <w:keepNext/>
        <w:keepLines/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Velmi krátká promítací vzdálenost (cca 0,5 m)</w:t>
      </w:r>
    </w:p>
    <w:p w:rsidR="00F16CA0" w:rsidRPr="00F16CA0" w:rsidRDefault="00F16CA0" w:rsidP="00230DF3">
      <w:pPr>
        <w:keepNext/>
        <w:keepLines/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Interaktivní funkce</w:t>
      </w:r>
    </w:p>
    <w:p w:rsidR="00F16CA0" w:rsidRPr="00F16CA0" w:rsidRDefault="00F16CA0" w:rsidP="00230DF3">
      <w:pPr>
        <w:keepNext/>
        <w:keepLines/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Svítivost: 2500 ANSI lumenů</w:t>
      </w:r>
    </w:p>
    <w:p w:rsidR="00F16CA0" w:rsidRPr="00F16CA0" w:rsidRDefault="00F16CA0" w:rsidP="00230DF3">
      <w:pPr>
        <w:keepNext/>
        <w:keepLines/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Rozlišení WXGA (1280x800)</w:t>
      </w:r>
    </w:p>
    <w:p w:rsidR="00F16CA0" w:rsidRPr="00F16CA0" w:rsidRDefault="00F16CA0" w:rsidP="00230DF3">
      <w:pPr>
        <w:keepNext/>
        <w:keepLines/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Mechanické přiblížení/oddálení obrazu</w:t>
      </w:r>
    </w:p>
    <w:p w:rsidR="00F16CA0" w:rsidRPr="00F16CA0" w:rsidRDefault="00F16CA0" w:rsidP="00230DF3">
      <w:pPr>
        <w:keepNext/>
        <w:keepLines/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Spolupráce s interaktivním perem a ukazovátkem</w:t>
      </w:r>
    </w:p>
    <w:p w:rsidR="00F16CA0" w:rsidRPr="00F16CA0" w:rsidRDefault="00F16CA0" w:rsidP="00230DF3">
      <w:pPr>
        <w:keepNext/>
        <w:keepLines/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Možnost použití ,s jakoukoliv tabulí</w:t>
      </w:r>
    </w:p>
    <w:p w:rsidR="00F16CA0" w:rsidRPr="00F16CA0" w:rsidRDefault="00F16CA0" w:rsidP="00230DF3">
      <w:pPr>
        <w:keepNext/>
        <w:keepLines/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Záruka: 24 měsíců NBD On-Site (Next Business Day - záruka opravy následující pracovní den od nahlášení poruchy v místě klienta</w:t>
      </w:r>
    </w:p>
    <w:p w:rsidR="00F16CA0" w:rsidRPr="00F16CA0" w:rsidRDefault="00F16CA0" w:rsidP="00230DF3">
      <w:pPr>
        <w:keepNext/>
        <w:keepLines/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RGB splitter</w:t>
      </w:r>
    </w:p>
    <w:p w:rsidR="00F16CA0" w:rsidRPr="00F16CA0" w:rsidRDefault="00F16CA0" w:rsidP="00230DF3">
      <w:pPr>
        <w:keepNext/>
        <w:keepLines/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Včetně konzole projektoru, montáže, uvedení do provozu, zalištování kabeláže</w:t>
      </w:r>
    </w:p>
    <w:p w:rsidR="00F16CA0" w:rsidRDefault="00F16CA0" w:rsidP="00230DF3">
      <w:pPr>
        <w:keepNext/>
        <w:keepLines/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8C5412" w:rsidRPr="00B40C69" w:rsidRDefault="008C5412" w:rsidP="00230DF3">
      <w:pPr>
        <w:keepNext/>
        <w:keepLines/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40C69">
        <w:rPr>
          <w:rFonts w:ascii="Tahoma" w:hAnsi="Tahoma" w:cs="Tahoma"/>
          <w:sz w:val="20"/>
          <w:szCs w:val="20"/>
        </w:rPr>
        <w:t>Doprava zboží, montáž zboží, provedení instalace software a zprovoznění zboží včetně jeho otestování bude zahrnuto v celkové nabídkové ceně.</w:t>
      </w:r>
    </w:p>
    <w:p w:rsidR="008C5412" w:rsidRDefault="008C5412" w:rsidP="00230DF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4D6268">
        <w:rPr>
          <w:rFonts w:ascii="Tahoma" w:hAnsi="Tahoma" w:cs="Tahoma"/>
        </w:rPr>
        <w:t>Součástí dodávky bude také kompletní technic</w:t>
      </w:r>
      <w:r>
        <w:rPr>
          <w:rFonts w:ascii="Tahoma" w:hAnsi="Tahoma" w:cs="Tahoma"/>
        </w:rPr>
        <w:t>ká specifikace dodaného zboží.</w:t>
      </w:r>
    </w:p>
    <w:p w:rsidR="008C5412" w:rsidRPr="004D6268" w:rsidRDefault="008C5412" w:rsidP="00230DF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Nesmí se jednat o repasované zboží. </w:t>
      </w:r>
    </w:p>
    <w:p w:rsidR="008C5412" w:rsidRDefault="008C5412" w:rsidP="00230DF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</w:rPr>
      </w:pPr>
      <w:r w:rsidRPr="002B0AE3">
        <w:rPr>
          <w:rFonts w:ascii="Tahoma" w:hAnsi="Tahoma" w:cs="Tahoma"/>
        </w:rPr>
        <w:t xml:space="preserve">Předmět plnění veřejné zakázky obsahuje vždy samotný produkt, jeho příslušenství a související služby. Takto tvoří celek, jemuž bude odpovídat i cena nabídnutá uchazečem. </w:t>
      </w:r>
      <w:r w:rsidRPr="00B40C69">
        <w:rPr>
          <w:rFonts w:ascii="Tahoma" w:hAnsi="Tahoma" w:cs="Tahoma"/>
          <w:b/>
        </w:rPr>
        <w:t xml:space="preserve">Cena za takový celek nesmí přesáhnout 39.999,-Kč včetně DPH. </w:t>
      </w:r>
    </w:p>
    <w:p w:rsidR="008C5412" w:rsidRPr="006817AA" w:rsidRDefault="008C5412" w:rsidP="00230DF3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Celková předpokládaná hodnota této veřejné zakázky je</w:t>
      </w:r>
      <w:r w:rsidR="00F16CA0">
        <w:rPr>
          <w:rFonts w:ascii="Tahoma" w:hAnsi="Tahoma" w:cs="Tahoma"/>
          <w:b/>
        </w:rPr>
        <w:t xml:space="preserve"> </w:t>
      </w:r>
      <w:r w:rsidRPr="000627EF">
        <w:rPr>
          <w:rFonts w:ascii="Tahoma" w:hAnsi="Tahoma" w:cs="Tahoma"/>
          <w:b/>
          <w:noProof/>
        </w:rPr>
        <w:t>400 000</w:t>
      </w:r>
      <w:r>
        <w:rPr>
          <w:rFonts w:ascii="Tahoma" w:hAnsi="Tahoma" w:cs="Tahoma"/>
          <w:b/>
        </w:rPr>
        <w:t>,- Kč bez DPH (</w:t>
      </w:r>
      <w:r w:rsidR="00F16CA0">
        <w:rPr>
          <w:rFonts w:ascii="Tahoma" w:hAnsi="Tahoma" w:cs="Tahoma"/>
          <w:b/>
          <w:noProof/>
        </w:rPr>
        <w:t>484</w:t>
      </w:r>
      <w:r w:rsidRPr="000627EF">
        <w:rPr>
          <w:rFonts w:ascii="Tahoma" w:hAnsi="Tahoma" w:cs="Tahoma"/>
          <w:b/>
          <w:noProof/>
        </w:rPr>
        <w:t xml:space="preserve"> 000</w:t>
      </w:r>
      <w:r>
        <w:rPr>
          <w:rFonts w:ascii="Tahoma" w:hAnsi="Tahoma" w:cs="Tahoma"/>
          <w:b/>
        </w:rPr>
        <w:t>,- Kč vč. DPH),</w:t>
      </w:r>
      <w:r>
        <w:rPr>
          <w:rFonts w:ascii="Tahoma" w:hAnsi="Tahoma" w:cs="Tahoma"/>
        </w:rPr>
        <w:t xml:space="preserve"> a je zároveň hodnotou maximální a nepřekročitelnou. Vyšší cenové nabídky nemůže a nebude veřejný zadavatel akceptovat, nabídky obsahující vyšší nabídkovou cenu budou vyřazeny a uchazeči následně vyloučeni ze zadávacího řízení.</w:t>
      </w:r>
    </w:p>
    <w:p w:rsidR="00230DF3" w:rsidRDefault="00230DF3">
      <w:pPr>
        <w:suppressAutoHyphens w:val="0"/>
        <w:spacing w:after="200" w:line="276" w:lineRule="auto"/>
        <w:rPr>
          <w:rFonts w:ascii="Tahoma" w:hAnsi="Tahoma" w:cs="Tahoma"/>
          <w:b/>
          <w:bCs/>
          <w:iCs/>
        </w:rPr>
      </w:pPr>
      <w:bookmarkStart w:id="5" w:name="_Toc345080938"/>
      <w:r>
        <w:rPr>
          <w:rFonts w:ascii="Tahoma" w:hAnsi="Tahoma" w:cs="Tahoma"/>
          <w:i/>
        </w:rPr>
        <w:br w:type="page"/>
      </w:r>
    </w:p>
    <w:p w:rsidR="008C5412" w:rsidRPr="00B70A2B" w:rsidRDefault="008C5412" w:rsidP="00230DF3">
      <w:pPr>
        <w:pStyle w:val="Nadpis2"/>
        <w:keepLines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r w:rsidRPr="00B70A2B">
        <w:rPr>
          <w:rFonts w:ascii="Tahoma" w:hAnsi="Tahoma" w:cs="Tahoma"/>
          <w:i w:val="0"/>
          <w:sz w:val="24"/>
          <w:szCs w:val="24"/>
        </w:rPr>
        <w:lastRenderedPageBreak/>
        <w:t>Klasifikace předmětu dle nařízení Evropského parlamentu a Rady (ES) č. 2195/2002 a nařízení Komise č. 213/2008</w:t>
      </w:r>
      <w:bookmarkEnd w:id="5"/>
    </w:p>
    <w:tbl>
      <w:tblPr>
        <w:tblW w:w="37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8"/>
      </w:tblGrid>
      <w:tr w:rsidR="008C5412" w:rsidRPr="004D6268" w:rsidTr="009D2B63">
        <w:trPr>
          <w:trHeight w:val="434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8C5412" w:rsidRPr="004D6268" w:rsidRDefault="008C5412" w:rsidP="00230DF3">
            <w:pPr>
              <w:keepNext/>
              <w:keepLines/>
              <w:snapToGrid w:val="0"/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  <w:r w:rsidRPr="004D6268">
              <w:rPr>
                <w:rFonts w:ascii="Tahoma" w:hAnsi="Tahoma" w:cs="Tahoma"/>
                <w:b/>
              </w:rPr>
              <w:t>CPV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C5412" w:rsidRPr="004D6268" w:rsidRDefault="008C5412" w:rsidP="00230DF3">
            <w:pPr>
              <w:keepNext/>
              <w:keepLines/>
              <w:snapToGrid w:val="0"/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8C5412" w:rsidRPr="00643E3E" w:rsidTr="009D2B63">
        <w:trPr>
          <w:trHeight w:val="40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412" w:rsidRPr="00F16CA0" w:rsidRDefault="008C5412" w:rsidP="00230DF3">
            <w:pPr>
              <w:keepNext/>
              <w:keepLines/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30200000-1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412" w:rsidRPr="00F16CA0" w:rsidRDefault="008C5412" w:rsidP="00230DF3">
            <w:pPr>
              <w:keepNext/>
              <w:keepLines/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Počítače</w:t>
            </w:r>
          </w:p>
        </w:tc>
      </w:tr>
      <w:tr w:rsidR="008C5412" w:rsidRPr="00643E3E" w:rsidTr="009D2B63">
        <w:trPr>
          <w:trHeight w:val="59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412" w:rsidRPr="00F16CA0" w:rsidRDefault="008C5412" w:rsidP="00230DF3">
            <w:pPr>
              <w:keepNext/>
              <w:keepLines/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48000000-8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412" w:rsidRPr="00F16CA0" w:rsidRDefault="008C5412" w:rsidP="00230DF3">
            <w:pPr>
              <w:keepNext/>
              <w:keepLines/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Balíky programů a informační systémy</w:t>
            </w:r>
          </w:p>
        </w:tc>
      </w:tr>
      <w:tr w:rsidR="008C5412" w:rsidRPr="004D6268" w:rsidTr="009D2B63">
        <w:trPr>
          <w:trHeight w:val="425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412" w:rsidRPr="00F16CA0" w:rsidRDefault="008C5412" w:rsidP="00230DF3">
            <w:pPr>
              <w:keepNext/>
              <w:keepLines/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39162000-5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412" w:rsidRPr="00F16CA0" w:rsidRDefault="008C5412" w:rsidP="00230DF3">
            <w:pPr>
              <w:keepNext/>
              <w:keepLines/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Vzdělávací vybavení</w:t>
            </w:r>
          </w:p>
        </w:tc>
      </w:tr>
    </w:tbl>
    <w:p w:rsidR="008C5412" w:rsidRPr="00B66B93" w:rsidRDefault="008C5412" w:rsidP="00421B85">
      <w:pPr>
        <w:pStyle w:val="Nadpis1"/>
        <w:keepLines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6" w:name="_Toc345080939"/>
      <w:r w:rsidRPr="004D6268">
        <w:rPr>
          <w:rFonts w:ascii="Tahoma" w:hAnsi="Tahoma" w:cs="Tahoma"/>
          <w:sz w:val="28"/>
        </w:rPr>
        <w:t>Doba a místo plnění veřejné zakázky</w:t>
      </w:r>
      <w:bookmarkEnd w:id="6"/>
    </w:p>
    <w:p w:rsidR="008C5412" w:rsidRDefault="008C5412" w:rsidP="00421B85">
      <w:pPr>
        <w:keepNext/>
        <w:keepLines/>
        <w:tabs>
          <w:tab w:val="left" w:pos="2835"/>
        </w:tabs>
        <w:spacing w:after="120" w:line="360" w:lineRule="auto"/>
        <w:ind w:left="2835" w:hanging="2835"/>
        <w:rPr>
          <w:rFonts w:cs="Calibri"/>
          <w:noProof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Doba plnění: </w:t>
      </w:r>
    </w:p>
    <w:p w:rsidR="008C5412" w:rsidRPr="000157AE" w:rsidRDefault="008C5412" w:rsidP="00421B85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Lhůta dodání bude jedním z dílčích hodnotících kritérií, tj. bude stanovena uchazeči v jejich nabídkách (v návrhu smlouvy). </w:t>
      </w:r>
      <w:r w:rsidRPr="000157AE">
        <w:rPr>
          <w:rFonts w:ascii="Tahoma" w:hAnsi="Tahoma" w:cs="Tahoma"/>
        </w:rPr>
        <w:t>Plnění bude probíhat ve dvou</w:t>
      </w:r>
      <w:r w:rsidRPr="000157AE">
        <w:rPr>
          <w:rFonts w:ascii="Tahoma" w:hAnsi="Tahoma" w:cs="Tahoma"/>
          <w:bCs/>
        </w:rPr>
        <w:t xml:space="preserve"> fázích:</w:t>
      </w:r>
    </w:p>
    <w:p w:rsidR="008C5412" w:rsidRPr="000157AE" w:rsidRDefault="008C5412" w:rsidP="00421B85">
      <w:pPr>
        <w:pStyle w:val="Odstavecseseznamem"/>
        <w:keepNext/>
        <w:keepLines/>
        <w:numPr>
          <w:ilvl w:val="0"/>
          <w:numId w:val="4"/>
        </w:numPr>
        <w:tabs>
          <w:tab w:val="left" w:pos="2835"/>
        </w:tabs>
        <w:spacing w:after="120" w:line="360" w:lineRule="auto"/>
        <w:rPr>
          <w:rFonts w:ascii="Tahoma" w:hAnsi="Tahoma" w:cs="Tahoma"/>
          <w:bCs/>
          <w:sz w:val="20"/>
          <w:szCs w:val="20"/>
        </w:rPr>
      </w:pPr>
      <w:r w:rsidRPr="000157AE">
        <w:rPr>
          <w:rFonts w:ascii="Tahoma" w:hAnsi="Tahoma" w:cs="Tahoma"/>
          <w:bCs/>
          <w:sz w:val="20"/>
          <w:szCs w:val="20"/>
        </w:rPr>
        <w:t xml:space="preserve">I. fáze dodávky bude zahrnovat: </w:t>
      </w:r>
      <w:r w:rsidRPr="000157AE">
        <w:rPr>
          <w:rFonts w:ascii="Tahoma" w:hAnsi="Tahoma" w:cs="Tahoma"/>
          <w:bCs/>
          <w:noProof/>
          <w:sz w:val="20"/>
          <w:szCs w:val="20"/>
        </w:rPr>
        <w:t>10 notebooků, 2 fotoaparáty, 1 tiskárna, 4 projektory</w:t>
      </w:r>
    </w:p>
    <w:p w:rsidR="008C5412" w:rsidRPr="000157AE" w:rsidRDefault="008C5412" w:rsidP="00421B85">
      <w:pPr>
        <w:pStyle w:val="Odstavecseseznamem"/>
        <w:keepNext/>
        <w:keepLines/>
        <w:tabs>
          <w:tab w:val="left" w:pos="2835"/>
        </w:tabs>
        <w:spacing w:after="120" w:line="360" w:lineRule="auto"/>
        <w:ind w:left="360"/>
        <w:rPr>
          <w:rFonts w:ascii="Tahoma" w:hAnsi="Tahoma" w:cs="Tahoma"/>
          <w:bCs/>
          <w:sz w:val="20"/>
          <w:szCs w:val="20"/>
        </w:rPr>
      </w:pPr>
      <w:r w:rsidRPr="000157AE">
        <w:rPr>
          <w:rFonts w:ascii="Tahoma" w:hAnsi="Tahoma" w:cs="Tahoma"/>
          <w:bCs/>
          <w:sz w:val="20"/>
          <w:szCs w:val="20"/>
        </w:rPr>
        <w:t xml:space="preserve">Předpokládaná doba plnění: nejpozději </w:t>
      </w:r>
      <w:r w:rsidR="00E54352">
        <w:rPr>
          <w:rFonts w:ascii="Tahoma" w:hAnsi="Tahoma" w:cs="Tahoma"/>
          <w:bCs/>
          <w:sz w:val="20"/>
          <w:szCs w:val="20"/>
        </w:rPr>
        <w:t>do 17.5</w:t>
      </w:r>
      <w:r w:rsidR="000157AE" w:rsidRPr="000157AE">
        <w:rPr>
          <w:rFonts w:ascii="Tahoma" w:hAnsi="Tahoma" w:cs="Tahoma"/>
          <w:bCs/>
          <w:sz w:val="20"/>
          <w:szCs w:val="20"/>
        </w:rPr>
        <w:t>.2013.</w:t>
      </w:r>
    </w:p>
    <w:p w:rsidR="008C5412" w:rsidRPr="000157AE" w:rsidRDefault="008C5412" w:rsidP="00421B85">
      <w:pPr>
        <w:pStyle w:val="Odstavecseseznamem"/>
        <w:keepNext/>
        <w:keepLines/>
        <w:numPr>
          <w:ilvl w:val="0"/>
          <w:numId w:val="4"/>
        </w:numPr>
        <w:tabs>
          <w:tab w:val="left" w:pos="2835"/>
        </w:tabs>
        <w:spacing w:after="120" w:line="360" w:lineRule="auto"/>
        <w:rPr>
          <w:rFonts w:ascii="Tahoma" w:hAnsi="Tahoma" w:cs="Tahoma"/>
          <w:bCs/>
          <w:sz w:val="20"/>
          <w:szCs w:val="20"/>
        </w:rPr>
      </w:pPr>
      <w:r w:rsidRPr="000157AE">
        <w:rPr>
          <w:rFonts w:ascii="Tahoma" w:hAnsi="Tahoma" w:cs="Tahoma"/>
          <w:bCs/>
          <w:sz w:val="20"/>
          <w:szCs w:val="20"/>
        </w:rPr>
        <w:t xml:space="preserve">II. fáze dodávky bude zahrnovat: </w:t>
      </w:r>
      <w:r w:rsidRPr="000157AE">
        <w:rPr>
          <w:rFonts w:ascii="Tahoma" w:hAnsi="Tahoma" w:cs="Tahoma"/>
          <w:bCs/>
          <w:noProof/>
          <w:sz w:val="20"/>
          <w:szCs w:val="20"/>
        </w:rPr>
        <w:t>7 uživatelských pracovišť, 2 stolní počítače, 1 televize, 2 DVD přehrávače</w:t>
      </w:r>
    </w:p>
    <w:p w:rsidR="008C5412" w:rsidRPr="00CF2193" w:rsidRDefault="008C5412" w:rsidP="00421B85">
      <w:pPr>
        <w:pStyle w:val="Odstavecseseznamem"/>
        <w:keepNext/>
        <w:keepLines/>
        <w:tabs>
          <w:tab w:val="left" w:pos="2835"/>
        </w:tabs>
        <w:spacing w:after="120" w:line="360" w:lineRule="auto"/>
        <w:ind w:left="360"/>
        <w:rPr>
          <w:rFonts w:ascii="Tahoma" w:hAnsi="Tahoma" w:cs="Tahoma"/>
          <w:bCs/>
          <w:sz w:val="20"/>
          <w:szCs w:val="20"/>
        </w:rPr>
      </w:pPr>
      <w:r w:rsidRPr="000157AE">
        <w:rPr>
          <w:rFonts w:ascii="Tahoma" w:hAnsi="Tahoma" w:cs="Tahoma"/>
          <w:bCs/>
          <w:sz w:val="20"/>
          <w:szCs w:val="20"/>
        </w:rPr>
        <w:t>Předpokládaná doba plnění:  6-14 měsíců od realizace první fáze dodávky, dle podmínek projektu EU Peníze školám.</w:t>
      </w:r>
    </w:p>
    <w:p w:rsidR="008C5412" w:rsidRPr="007C356C" w:rsidRDefault="008C5412" w:rsidP="00421B85">
      <w:pPr>
        <w:keepNext/>
        <w:keepLines/>
        <w:tabs>
          <w:tab w:val="left" w:pos="2835"/>
        </w:tabs>
        <w:spacing w:after="120" w:line="360" w:lineRule="auto"/>
        <w:ind w:left="2835" w:hanging="2835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Místo plnění: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627EF">
        <w:rPr>
          <w:rFonts w:ascii="Tahoma" w:hAnsi="Tahoma" w:cs="Tahoma"/>
          <w:noProof/>
          <w:sz w:val="20"/>
          <w:szCs w:val="20"/>
        </w:rPr>
        <w:t>Riegrova 1, 37001 České Budějovice</w:t>
      </w:r>
      <w:r w:rsidRPr="00CF2193">
        <w:rPr>
          <w:rFonts w:ascii="Tahoma" w:hAnsi="Tahoma" w:cs="Tahoma"/>
          <w:sz w:val="20"/>
          <w:szCs w:val="20"/>
        </w:rPr>
        <w:tab/>
      </w:r>
    </w:p>
    <w:p w:rsidR="008C5412" w:rsidRPr="004D6268" w:rsidRDefault="008C5412" w:rsidP="00421B85">
      <w:pPr>
        <w:pStyle w:val="Nadpis1"/>
        <w:keepLines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7" w:name="_Toc345080940"/>
      <w:r w:rsidRPr="004D6268">
        <w:rPr>
          <w:rFonts w:ascii="Tahoma" w:hAnsi="Tahoma" w:cs="Tahoma"/>
          <w:sz w:val="28"/>
        </w:rPr>
        <w:t>Kritéria pro hodnocení nabídek</w:t>
      </w:r>
      <w:r>
        <w:rPr>
          <w:rFonts w:ascii="Tahoma" w:hAnsi="Tahoma" w:cs="Tahoma"/>
          <w:sz w:val="28"/>
        </w:rPr>
        <w:t>, způsob hodnocení</w:t>
      </w:r>
      <w:bookmarkEnd w:id="7"/>
    </w:p>
    <w:p w:rsidR="008C5412" w:rsidRPr="00CF2193" w:rsidRDefault="008C5412" w:rsidP="00421B85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>Základním hodnotícím kritériem pro zadání veřejné zakázky je ekonomická výhodnost nabídky. Nabídky uchazečů, které splní všechny požadavky stanovené v zadávacích podmínkách, a které postoupí k hodnocení nabídek, budou hodnoceny podle těchto dílčích hodnotících kritérií:</w:t>
      </w:r>
    </w:p>
    <w:p w:rsidR="008C5412" w:rsidRDefault="008C5412" w:rsidP="00421B85">
      <w:pPr>
        <w:pStyle w:val="Textkomente1"/>
        <w:keepNext/>
        <w:keepLines/>
        <w:numPr>
          <w:ilvl w:val="0"/>
          <w:numId w:val="4"/>
        </w:numPr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</w:rPr>
      </w:pPr>
      <w:r w:rsidRPr="00CF2193">
        <w:rPr>
          <w:rFonts w:ascii="Tahoma" w:hAnsi="Tahoma" w:cs="Tahoma"/>
          <w:b/>
        </w:rPr>
        <w:t xml:space="preserve">Výše celkové nabídkové ceny v Kč včetně DPH -  váha 85 % </w:t>
      </w:r>
    </w:p>
    <w:p w:rsidR="008C5412" w:rsidRPr="00CF2193" w:rsidRDefault="008C5412" w:rsidP="00421B85">
      <w:pPr>
        <w:pStyle w:val="Odstavecseseznamem"/>
        <w:keepNext/>
        <w:keepLines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CF2193">
        <w:rPr>
          <w:rFonts w:ascii="Tahoma" w:hAnsi="Tahoma" w:cs="Tahoma"/>
          <w:bCs/>
          <w:sz w:val="20"/>
          <w:szCs w:val="20"/>
        </w:rPr>
        <w:t xml:space="preserve">Nejvhodnější nabídka má minimální hodnotu. </w:t>
      </w:r>
    </w:p>
    <w:p w:rsidR="008C5412" w:rsidRPr="00E40757" w:rsidRDefault="008C5412" w:rsidP="00421B85">
      <w:pPr>
        <w:pStyle w:val="Textkomente1"/>
        <w:keepNext/>
        <w:keepLines/>
        <w:numPr>
          <w:ilvl w:val="0"/>
          <w:numId w:val="4"/>
        </w:numPr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  <w:b/>
        </w:rPr>
        <w:lastRenderedPageBreak/>
        <w:t>Lhůta dodání - váha 15 %</w:t>
      </w:r>
      <w:r w:rsidRPr="00CF2193">
        <w:rPr>
          <w:rFonts w:ascii="Tahoma" w:hAnsi="Tahoma" w:cs="Tahoma"/>
        </w:rPr>
        <w:t xml:space="preserve"> - Rozumí se lhůta dodání v </w:t>
      </w:r>
      <w:r>
        <w:rPr>
          <w:rFonts w:ascii="Tahoma" w:hAnsi="Tahoma" w:cs="Tahoma"/>
        </w:rPr>
        <w:t>kalendářních</w:t>
      </w:r>
      <w:r w:rsidRPr="00CF2193">
        <w:rPr>
          <w:rFonts w:ascii="Tahoma" w:hAnsi="Tahoma" w:cs="Tahoma"/>
        </w:rPr>
        <w:t xml:space="preserve"> dnech a bude počítána od obdržení písemné výzvy zadavatele k plnění. Zadavatel vyzve vybraného uchazeče k plnění </w:t>
      </w:r>
      <w:r w:rsidRPr="00E40757">
        <w:rPr>
          <w:rFonts w:ascii="Tahoma" w:hAnsi="Tahoma" w:cs="Tahoma"/>
        </w:rPr>
        <w:t xml:space="preserve">jednotlivých fází zakázky v závislosti na čerpání prostředků z dotace. Lhůta dodání, která je předmětem hodnocení, musí být v případě obou fází zakázky shodná a nesmí být kratší než 7 a delší než 20 kalendářních dnů. </w:t>
      </w:r>
    </w:p>
    <w:p w:rsidR="008C5412" w:rsidRPr="00CF2193" w:rsidRDefault="008C5412" w:rsidP="00421B85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ind w:left="360"/>
        <w:jc w:val="both"/>
        <w:rPr>
          <w:rFonts w:ascii="Tahoma" w:hAnsi="Tahoma" w:cs="Tahoma"/>
          <w:highlight w:val="yellow"/>
        </w:rPr>
      </w:pPr>
      <w:r w:rsidRPr="00CF2193">
        <w:rPr>
          <w:rFonts w:ascii="Tahoma" w:hAnsi="Tahoma" w:cs="Tahoma"/>
          <w:bCs/>
        </w:rPr>
        <w:t xml:space="preserve">Nejvhodnější nabídka má minimální hodnotu. </w:t>
      </w:r>
    </w:p>
    <w:p w:rsidR="008C5412" w:rsidRPr="00CF2193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Způsob hodnocení nabídek</w:t>
      </w:r>
    </w:p>
    <w:p w:rsidR="008C5412" w:rsidRPr="00CF2193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Pro hodnocení jednotlivých dílčích hodnotících kritérií se použije bodovací stupnice v rozsahu 0 až 100 bodů. </w:t>
      </w:r>
    </w:p>
    <w:p w:rsidR="008C5412" w:rsidRPr="00CF2193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Pro výpočet bodového ohodnocení, které vyjadřuje míru splnění hodnoceného dílčího hodnotícího kritéria ve vztahu k nejvýhodnější nabídce, se použije u obou dílčích </w:t>
      </w:r>
      <w:r>
        <w:rPr>
          <w:rFonts w:ascii="Tahoma" w:hAnsi="Tahoma" w:cs="Tahoma"/>
        </w:rPr>
        <w:t>hodnotících kritérií tento vzorec</w:t>
      </w:r>
      <w:r w:rsidRPr="00CF2193">
        <w:rPr>
          <w:rFonts w:ascii="Tahoma" w:hAnsi="Tahoma" w:cs="Tahoma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6"/>
      </w:tblGrid>
      <w:tr w:rsidR="008C5412" w:rsidRPr="004D6268" w:rsidTr="00CF2193">
        <w:trPr>
          <w:trHeight w:val="1440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412" w:rsidRPr="004D6268" w:rsidRDefault="008C5412" w:rsidP="00B32CAB">
            <w:pPr>
              <w:keepNext/>
              <w:keepLines/>
              <w:snapToGrid w:val="0"/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6268">
              <w:rPr>
                <w:rFonts w:ascii="Tahoma" w:hAnsi="Tahoma" w:cs="Tahoma"/>
                <w:sz w:val="20"/>
                <w:szCs w:val="20"/>
              </w:rPr>
              <w:t xml:space="preserve">Počet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4D6268">
              <w:rPr>
                <w:rFonts w:ascii="Tahoma" w:hAnsi="Tahoma" w:cs="Tahoma"/>
                <w:sz w:val="20"/>
                <w:szCs w:val="20"/>
              </w:rPr>
              <w:t xml:space="preserve">                          Hodnota nejnižší nabídky</w:t>
            </w:r>
          </w:p>
          <w:p w:rsidR="008C5412" w:rsidRPr="004D6268" w:rsidRDefault="008C5412" w:rsidP="00B32CAB">
            <w:pPr>
              <w:keepNext/>
              <w:keepLines/>
              <w:tabs>
                <w:tab w:val="left" w:pos="2124"/>
              </w:tabs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6268">
              <w:rPr>
                <w:rFonts w:ascii="Tahoma" w:hAnsi="Tahoma" w:cs="Tahoma"/>
                <w:sz w:val="20"/>
                <w:szCs w:val="20"/>
              </w:rPr>
              <w:t>bodů        =      100 *    -------------------------------------</w:t>
            </w:r>
          </w:p>
          <w:p w:rsidR="008C5412" w:rsidRPr="004D6268" w:rsidRDefault="008C5412" w:rsidP="00B32CAB">
            <w:pPr>
              <w:keepNext/>
              <w:keepLines/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6268">
              <w:rPr>
                <w:rFonts w:ascii="Tahoma" w:hAnsi="Tahoma" w:cs="Tahoma"/>
                <w:sz w:val="20"/>
                <w:szCs w:val="20"/>
              </w:rPr>
              <w:t xml:space="preserve">kritéria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  <w:r w:rsidRPr="004D6268">
              <w:rPr>
                <w:rFonts w:ascii="Tahoma" w:hAnsi="Tahoma" w:cs="Tahoma"/>
                <w:sz w:val="20"/>
                <w:szCs w:val="20"/>
              </w:rPr>
              <w:t xml:space="preserve">Hodnota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posuzované </w:t>
            </w:r>
            <w:r w:rsidRPr="004D6268">
              <w:rPr>
                <w:rFonts w:ascii="Tahoma" w:hAnsi="Tahoma" w:cs="Tahoma"/>
                <w:sz w:val="20"/>
                <w:szCs w:val="20"/>
              </w:rPr>
              <w:t>nabídky</w:t>
            </w:r>
          </w:p>
        </w:tc>
      </w:tr>
    </w:tbl>
    <w:p w:rsidR="008C5412" w:rsidRPr="00CF2193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Počet bodů přiřazených jednotlivým dílčím hodnotícím kritériím hodnocené nabídky se vynásobí % váhou jednotlivých dílčích hodnotících kritérií hodnocené nabídky, kterou těmto dílčím hodnotícím kritériím stanovil zadavatel v zadávacích podmínkách, takto získané bodové hodnoty všech dílčích hodnotících kritérií hodnocené nabídky se poté sečtou. </w:t>
      </w:r>
    </w:p>
    <w:p w:rsidR="008C5412" w:rsidRPr="007C356C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>Nabídky uchazečů se seřadí dle výše bodových hodnot, kterých nabídky dosáhly, a to od nabídky s nejvyšší bodovou hodnotou, až po nabídku s bodovou hodnotou nejnižší.</w:t>
      </w:r>
    </w:p>
    <w:p w:rsidR="008C5412" w:rsidRPr="00D33179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8" w:name="_Toc345080941"/>
      <w:r w:rsidRPr="00D33179">
        <w:rPr>
          <w:rFonts w:ascii="Tahoma" w:hAnsi="Tahoma" w:cs="Tahoma"/>
          <w:sz w:val="28"/>
        </w:rPr>
        <w:t>Dodatečné informace k zadávacím podmínkám</w:t>
      </w:r>
      <w:r>
        <w:rPr>
          <w:rFonts w:ascii="Tahoma" w:hAnsi="Tahoma" w:cs="Tahoma"/>
          <w:sz w:val="28"/>
        </w:rPr>
        <w:t>, prohlídka místa plnění</w:t>
      </w:r>
      <w:bookmarkEnd w:id="8"/>
    </w:p>
    <w:p w:rsidR="008C5412" w:rsidRPr="00D33179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Dodavatelé jsou</w:t>
      </w:r>
      <w:r w:rsidRPr="00D33179">
        <w:rPr>
          <w:rFonts w:ascii="Tahoma" w:hAnsi="Tahoma" w:cs="Tahoma"/>
          <w:sz w:val="20"/>
          <w:szCs w:val="20"/>
        </w:rPr>
        <w:t xml:space="preserve"> oprávněn</w:t>
      </w:r>
      <w:r>
        <w:rPr>
          <w:rFonts w:ascii="Tahoma" w:hAnsi="Tahoma" w:cs="Tahoma"/>
          <w:sz w:val="20"/>
          <w:szCs w:val="20"/>
        </w:rPr>
        <w:t>i</w:t>
      </w:r>
      <w:r w:rsidRPr="00D33179">
        <w:rPr>
          <w:rFonts w:ascii="Tahoma" w:hAnsi="Tahoma" w:cs="Tahoma"/>
          <w:sz w:val="20"/>
          <w:szCs w:val="20"/>
        </w:rPr>
        <w:t xml:space="preserve"> požadovat písemně po zadavateli dodatečné informace k zadávacím podmínkám. Zadavatel může poskytnout </w:t>
      </w:r>
      <w:r>
        <w:rPr>
          <w:rFonts w:ascii="Tahoma" w:hAnsi="Tahoma" w:cs="Tahoma"/>
          <w:sz w:val="20"/>
          <w:szCs w:val="20"/>
        </w:rPr>
        <w:t>dodavatelům</w:t>
      </w:r>
      <w:r w:rsidRPr="00D33179">
        <w:rPr>
          <w:rFonts w:ascii="Tahoma" w:hAnsi="Tahoma" w:cs="Tahoma"/>
          <w:sz w:val="20"/>
          <w:szCs w:val="20"/>
        </w:rPr>
        <w:t xml:space="preserve"> dodatečné informace k zadávacím podmínkám i bez</w:t>
      </w:r>
      <w:r>
        <w:rPr>
          <w:rFonts w:ascii="Tahoma" w:hAnsi="Tahoma" w:cs="Tahoma"/>
          <w:sz w:val="20"/>
          <w:szCs w:val="20"/>
        </w:rPr>
        <w:t xml:space="preserve"> jejich</w:t>
      </w:r>
      <w:r w:rsidRPr="00D33179">
        <w:rPr>
          <w:rFonts w:ascii="Tahoma" w:hAnsi="Tahoma" w:cs="Tahoma"/>
          <w:sz w:val="20"/>
          <w:szCs w:val="20"/>
        </w:rPr>
        <w:t xml:space="preserve"> předchozí žádosti.</w:t>
      </w:r>
    </w:p>
    <w:p w:rsidR="008C5412" w:rsidRPr="000157AE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33179">
        <w:rPr>
          <w:rFonts w:ascii="Tahoma" w:hAnsi="Tahoma" w:cs="Tahoma"/>
          <w:sz w:val="20"/>
          <w:szCs w:val="20"/>
        </w:rPr>
        <w:lastRenderedPageBreak/>
        <w:t xml:space="preserve">Podal-li </w:t>
      </w:r>
      <w:r>
        <w:rPr>
          <w:rFonts w:ascii="Tahoma" w:hAnsi="Tahoma" w:cs="Tahoma"/>
          <w:sz w:val="20"/>
          <w:szCs w:val="20"/>
        </w:rPr>
        <w:t>dodavatel</w:t>
      </w:r>
      <w:r w:rsidRPr="00D33179">
        <w:rPr>
          <w:rFonts w:ascii="Tahoma" w:hAnsi="Tahoma" w:cs="Tahoma"/>
          <w:sz w:val="20"/>
          <w:szCs w:val="20"/>
        </w:rPr>
        <w:t xml:space="preserve"> žádost o dodatečné informace, </w:t>
      </w:r>
      <w:r>
        <w:rPr>
          <w:rFonts w:ascii="Tahoma" w:hAnsi="Tahoma" w:cs="Tahoma"/>
          <w:sz w:val="20"/>
          <w:szCs w:val="20"/>
        </w:rPr>
        <w:t>odešle</w:t>
      </w:r>
      <w:r w:rsidRPr="00D33179">
        <w:rPr>
          <w:rFonts w:ascii="Tahoma" w:hAnsi="Tahoma" w:cs="Tahoma"/>
          <w:sz w:val="20"/>
          <w:szCs w:val="20"/>
        </w:rPr>
        <w:t xml:space="preserve"> zadavatel dodatečné informace k </w:t>
      </w:r>
      <w:r w:rsidRPr="000157AE">
        <w:rPr>
          <w:rFonts w:ascii="Tahoma" w:hAnsi="Tahoma" w:cs="Tahoma"/>
          <w:sz w:val="20"/>
          <w:szCs w:val="20"/>
        </w:rPr>
        <w:t>zadávacím podmínkám, včetně přesného znění žádosti, nejpozději do 2 pracovních dnů ode dne obdržení žádosti dodavatele, a to všem osloveným dodavatelům.</w:t>
      </w:r>
    </w:p>
    <w:p w:rsidR="008C5412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157AE">
        <w:rPr>
          <w:rFonts w:ascii="Tahoma" w:hAnsi="Tahoma" w:cs="Tahoma"/>
          <w:sz w:val="20"/>
          <w:szCs w:val="20"/>
        </w:rPr>
        <w:t xml:space="preserve">Žádost o dodatečné informace k zadávacím podmínkám musí být doručena zadavateli písemně nebo elektronicky, </w:t>
      </w:r>
      <w:r w:rsidR="000157AE">
        <w:rPr>
          <w:rFonts w:ascii="Tahoma" w:hAnsi="Tahoma" w:cs="Tahoma"/>
          <w:sz w:val="20"/>
          <w:szCs w:val="20"/>
        </w:rPr>
        <w:t>nejpozději 3 pracovní dny</w:t>
      </w:r>
      <w:r w:rsidRPr="000157AE">
        <w:rPr>
          <w:rFonts w:ascii="Tahoma" w:hAnsi="Tahoma" w:cs="Tahoma"/>
          <w:sz w:val="20"/>
          <w:szCs w:val="20"/>
        </w:rPr>
        <w:t xml:space="preserve"> před koncem lhůty pro podání nabídek, na níže</w:t>
      </w:r>
      <w:r w:rsidRPr="00D33179">
        <w:rPr>
          <w:rFonts w:ascii="Tahoma" w:hAnsi="Tahoma" w:cs="Tahoma"/>
          <w:sz w:val="20"/>
          <w:szCs w:val="20"/>
        </w:rPr>
        <w:t xml:space="preserve"> uvedený kontakt:</w:t>
      </w:r>
    </w:p>
    <w:p w:rsidR="008C5412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0627EF">
        <w:rPr>
          <w:rFonts w:ascii="Tahoma" w:hAnsi="Tahoma" w:cs="Tahoma"/>
          <w:noProof/>
          <w:sz w:val="20"/>
          <w:szCs w:val="20"/>
        </w:rPr>
        <w:t>Mgr. Ivana Macíková</w:t>
      </w:r>
    </w:p>
    <w:p w:rsidR="008C5412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0627EF">
        <w:rPr>
          <w:rFonts w:ascii="Tahoma" w:hAnsi="Tahoma" w:cs="Tahoma"/>
          <w:noProof/>
          <w:sz w:val="20"/>
          <w:szCs w:val="20"/>
        </w:rPr>
        <w:t>Mateřská škola, základní škola a střední škola pro sluchově postižené, České Budějovice, Riegrova 1</w:t>
      </w:r>
    </w:p>
    <w:p w:rsidR="008C5412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0627EF">
        <w:rPr>
          <w:rFonts w:ascii="Tahoma" w:hAnsi="Tahoma" w:cs="Tahoma"/>
          <w:noProof/>
          <w:sz w:val="20"/>
          <w:szCs w:val="20"/>
        </w:rPr>
        <w:t>Riegrova 1, 37001 České Budějovice</w:t>
      </w:r>
    </w:p>
    <w:p w:rsidR="008C5412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0627EF">
        <w:rPr>
          <w:rFonts w:ascii="Tahoma" w:hAnsi="Tahoma" w:cs="Tahoma"/>
          <w:noProof/>
          <w:sz w:val="20"/>
          <w:szCs w:val="20"/>
        </w:rPr>
        <w:t>skola@sluchpostcb.cz</w:t>
      </w:r>
    </w:p>
    <w:p w:rsidR="008C5412" w:rsidRPr="00D33179" w:rsidRDefault="008C5412" w:rsidP="00D33179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Prohlídka místa plnění: </w:t>
      </w:r>
      <w:r w:rsidRPr="00A53936">
        <w:rPr>
          <w:rFonts w:ascii="Tahoma" w:hAnsi="Tahoma" w:cs="Tahoma"/>
          <w:sz w:val="20"/>
          <w:szCs w:val="20"/>
        </w:rPr>
        <w:t>Zadavatel neumožní dodavatelům prohlídku místa plnění, neboť pro plnění veřejné zakázky či zpracování nabídky to není nezbytné.</w:t>
      </w:r>
    </w:p>
    <w:p w:rsidR="008C5412" w:rsidRPr="004D6268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9" w:name="_Toc345080942"/>
      <w:r w:rsidRPr="004D6268">
        <w:rPr>
          <w:rFonts w:ascii="Tahoma" w:hAnsi="Tahoma" w:cs="Tahoma"/>
          <w:sz w:val="28"/>
        </w:rPr>
        <w:t>Kvalifikační předpoklady</w:t>
      </w:r>
      <w:bookmarkEnd w:id="9"/>
    </w:p>
    <w:p w:rsidR="008C5412" w:rsidRPr="00847CAE" w:rsidRDefault="008C5412" w:rsidP="005577A9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7CAE">
        <w:rPr>
          <w:rFonts w:ascii="Tahoma" w:hAnsi="Tahoma" w:cs="Tahoma"/>
          <w:sz w:val="20"/>
          <w:szCs w:val="20"/>
        </w:rPr>
        <w:t>Kvalifikační předpoklady splní uchazeč, který:</w:t>
      </w:r>
    </w:p>
    <w:p w:rsidR="008C5412" w:rsidRPr="00847CAE" w:rsidRDefault="008C5412" w:rsidP="00BB0E5C">
      <w:pPr>
        <w:pStyle w:val="Zkladntex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základní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8C5412" w:rsidRPr="00847CAE" w:rsidRDefault="008C5412" w:rsidP="00BB0E5C">
      <w:pPr>
        <w:pStyle w:val="Zkladntex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profesní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8C5412" w:rsidRPr="00847CAE" w:rsidRDefault="008C5412" w:rsidP="00BB0E5C">
      <w:pPr>
        <w:pStyle w:val="Zkladntex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technické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8C5412" w:rsidRPr="00847CAE" w:rsidRDefault="008C5412" w:rsidP="00BB0E5C">
      <w:pPr>
        <w:pStyle w:val="Zkladntex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847CAE">
        <w:rPr>
          <w:rFonts w:ascii="Tahoma" w:hAnsi="Tahoma" w:cs="Tahoma"/>
          <w:sz w:val="20"/>
          <w:szCs w:val="20"/>
        </w:rPr>
        <w:t>ředloží čestné prohlášení o své ekonomické a finanční způsobilosti plnit veřejnou zakázku</w:t>
      </w:r>
      <w:r>
        <w:rPr>
          <w:rFonts w:ascii="Tahoma" w:hAnsi="Tahoma" w:cs="Tahoma"/>
          <w:sz w:val="20"/>
          <w:szCs w:val="20"/>
        </w:rPr>
        <w:t>.</w:t>
      </w:r>
    </w:p>
    <w:p w:rsidR="008C5412" w:rsidRPr="004D6268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Veškeré doklady požadované k prokázání splnění kvalifikace</w:t>
      </w:r>
      <w:r>
        <w:rPr>
          <w:rFonts w:ascii="Tahoma" w:hAnsi="Tahoma" w:cs="Tahoma"/>
          <w:b/>
          <w:sz w:val="20"/>
          <w:szCs w:val="20"/>
        </w:rPr>
        <w:t xml:space="preserve"> mohou uchazeči předložit</w:t>
      </w:r>
      <w:r w:rsidRPr="004D6268">
        <w:rPr>
          <w:rFonts w:ascii="Tahoma" w:hAnsi="Tahoma" w:cs="Tahoma"/>
          <w:b/>
          <w:sz w:val="20"/>
          <w:szCs w:val="20"/>
        </w:rPr>
        <w:t xml:space="preserve"> v originálu, úředně ověřené kopii nebo prosté kopii.</w:t>
      </w:r>
      <w:r w:rsidRPr="004D6268">
        <w:rPr>
          <w:rFonts w:ascii="Tahoma" w:hAnsi="Tahoma" w:cs="Tahoma"/>
          <w:sz w:val="20"/>
          <w:szCs w:val="20"/>
        </w:rPr>
        <w:t xml:space="preserve"> </w:t>
      </w:r>
    </w:p>
    <w:p w:rsidR="008C5412" w:rsidRDefault="008C5412" w:rsidP="00F44D11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Dodavatel předloží zadavateli veškeré doklady, kterými prokazuje splnění kvalifikace ve lhůtě stanovené zadavatelem pro podání nabídky. </w:t>
      </w:r>
    </w:p>
    <w:p w:rsidR="008C5412" w:rsidRPr="004D6268" w:rsidRDefault="008C5412" w:rsidP="003C12F2">
      <w:pPr>
        <w:pStyle w:val="Zkladntext"/>
        <w:widowControl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Pokud není dodavatel schopen prokázat splnění určité části kvalifikace požadované zadavatelem v plném rozsahu, je oprávněn splnění kvalifikace v chybějícím rozsahu prokáza</w:t>
      </w:r>
      <w:r>
        <w:rPr>
          <w:rFonts w:ascii="Tahoma" w:hAnsi="Tahoma" w:cs="Tahoma"/>
          <w:sz w:val="20"/>
          <w:szCs w:val="20"/>
        </w:rPr>
        <w:t xml:space="preserve">t prostřednictvím subdodavatele. </w:t>
      </w:r>
      <w:r w:rsidRPr="004D6268">
        <w:rPr>
          <w:rFonts w:ascii="Tahoma" w:hAnsi="Tahoma" w:cs="Tahoma"/>
          <w:sz w:val="20"/>
          <w:szCs w:val="20"/>
        </w:rPr>
        <w:t xml:space="preserve">Dodavatel je v takovém případě povinen veřejnému zadavateli předložit smlouvu uzavřenou se subdodavatelem, z níž vyplývá závazek subdodavatele k poskytnutí plnění určeného k plnění veřejné zakázky dodavatelem či k poskytnutí věcí či práv, s nimiž bude dodavatel oprávněn </w:t>
      </w:r>
      <w:r w:rsidRPr="004D6268">
        <w:rPr>
          <w:rFonts w:ascii="Tahoma" w:hAnsi="Tahoma" w:cs="Tahoma"/>
          <w:sz w:val="20"/>
          <w:szCs w:val="20"/>
        </w:rPr>
        <w:lastRenderedPageBreak/>
        <w:t>disponovat v rámci plnění veřejné zakázky, a to alespoň v rozsahu, v jakém subdodavatel prokázal splnění kvalifikace. Dodavatel není oprávněn prostřednictvím subdodavatele prokázat splnění základních kvalifikačních předpo</w:t>
      </w:r>
      <w:r>
        <w:rPr>
          <w:rFonts w:ascii="Tahoma" w:hAnsi="Tahoma" w:cs="Tahoma"/>
          <w:sz w:val="20"/>
          <w:szCs w:val="20"/>
        </w:rPr>
        <w:t>kladů a profesních kvalifikačních předpokladů.</w:t>
      </w:r>
    </w:p>
    <w:p w:rsidR="008C5412" w:rsidRPr="004D6268" w:rsidRDefault="008C5412" w:rsidP="003C12F2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Pokud nabídku podává několik dodavatelů společně, jsou zadavateli povinni předložit současně s doklady prokazujícími splnění kvalifikačních předpokladů</w:t>
      </w:r>
      <w:r w:rsidRPr="004D6268">
        <w:rPr>
          <w:rFonts w:ascii="Tahoma" w:hAnsi="Tahoma" w:cs="Tahoma"/>
        </w:rPr>
        <w:t xml:space="preserve"> </w:t>
      </w:r>
      <w:r w:rsidRPr="004D6268">
        <w:rPr>
          <w:rFonts w:ascii="Tahoma" w:hAnsi="Tahoma" w:cs="Tahoma"/>
          <w:sz w:val="20"/>
          <w:szCs w:val="20"/>
        </w:rPr>
        <w:t>smlouvu, ve které je obsažen závazek, že všichni tito dodavatelé budou vůči zadavateli a třetím osobám z jakýchkoliv právních vztahů vzniklých v souvislosti s veřejnou zakázkou zavázáni společně a nerozdílně, a to po celou dobu plnění veřejné zakázky i po dobu trvání jiných závazků vyplývajících z veřejné zakázky.</w:t>
      </w:r>
    </w:p>
    <w:p w:rsidR="008C5412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0" w:name="_Toc345080943"/>
      <w:r w:rsidRPr="004D6268">
        <w:rPr>
          <w:rFonts w:ascii="Tahoma" w:hAnsi="Tahoma" w:cs="Tahoma"/>
          <w:i w:val="0"/>
          <w:sz w:val="24"/>
          <w:szCs w:val="24"/>
        </w:rPr>
        <w:t>Základní kvalifikační předpoklady</w:t>
      </w:r>
      <w:bookmarkEnd w:id="10"/>
    </w:p>
    <w:p w:rsidR="008C5412" w:rsidRPr="00BF5F98" w:rsidRDefault="008C5412" w:rsidP="00BF5F98">
      <w:pPr>
        <w:spacing w:after="24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263E5F">
        <w:rPr>
          <w:rFonts w:ascii="Tahoma" w:hAnsi="Tahoma" w:cs="Tahoma"/>
          <w:sz w:val="20"/>
          <w:szCs w:val="20"/>
        </w:rPr>
        <w:t xml:space="preserve">Dodavatel musí </w:t>
      </w:r>
      <w:r>
        <w:rPr>
          <w:rFonts w:ascii="Tahoma" w:hAnsi="Tahoma" w:cs="Tahoma"/>
          <w:sz w:val="20"/>
          <w:szCs w:val="20"/>
        </w:rPr>
        <w:t xml:space="preserve">prokázat splnění základních </w:t>
      </w:r>
      <w:r w:rsidRPr="00263E5F">
        <w:rPr>
          <w:rFonts w:ascii="Tahoma" w:hAnsi="Tahoma" w:cs="Tahoma"/>
          <w:sz w:val="20"/>
          <w:szCs w:val="20"/>
        </w:rPr>
        <w:t>kvalifikační</w:t>
      </w:r>
      <w:r>
        <w:rPr>
          <w:rFonts w:ascii="Tahoma" w:hAnsi="Tahoma" w:cs="Tahoma"/>
          <w:sz w:val="20"/>
          <w:szCs w:val="20"/>
        </w:rPr>
        <w:t>ch</w:t>
      </w:r>
      <w:r w:rsidRPr="00263E5F">
        <w:rPr>
          <w:rFonts w:ascii="Tahoma" w:hAnsi="Tahoma" w:cs="Tahoma"/>
          <w:sz w:val="20"/>
          <w:szCs w:val="20"/>
        </w:rPr>
        <w:t xml:space="preserve"> předpoklad</w:t>
      </w:r>
      <w:r>
        <w:rPr>
          <w:rFonts w:ascii="Tahoma" w:hAnsi="Tahoma" w:cs="Tahoma"/>
          <w:sz w:val="20"/>
          <w:szCs w:val="20"/>
        </w:rPr>
        <w:t xml:space="preserve">ů v rozsahu dle § 53 ZVZ </w:t>
      </w:r>
      <w:r w:rsidRPr="00263E5F">
        <w:rPr>
          <w:rFonts w:ascii="Tahoma" w:hAnsi="Tahoma" w:cs="Tahoma"/>
          <w:sz w:val="20"/>
          <w:szCs w:val="20"/>
        </w:rPr>
        <w:t xml:space="preserve">předložením </w:t>
      </w:r>
      <w:r w:rsidRPr="00263E5F">
        <w:rPr>
          <w:rFonts w:ascii="Tahoma" w:hAnsi="Tahoma" w:cs="Tahoma"/>
          <w:b/>
          <w:sz w:val="20"/>
          <w:szCs w:val="20"/>
        </w:rPr>
        <w:t>čestného prohlášení, z jehož obsahu musí být zřejmé, že dodavatel splňuje všechny základní kvalifikační předpoklady uvedené v § 53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63E5F">
        <w:rPr>
          <w:rFonts w:ascii="Tahoma" w:hAnsi="Tahoma" w:cs="Tahoma"/>
          <w:b/>
          <w:sz w:val="20"/>
          <w:szCs w:val="20"/>
        </w:rPr>
        <w:t>ZVZ</w:t>
      </w:r>
      <w:r w:rsidRPr="00263E5F">
        <w:rPr>
          <w:rFonts w:ascii="Tahoma" w:hAnsi="Tahoma" w:cs="Tahoma"/>
          <w:sz w:val="20"/>
          <w:szCs w:val="20"/>
        </w:rPr>
        <w:t xml:space="preserve">. Toto čestné prohlášení musí být podepsáno osobou oprávněnou jednat v této věci za dodavatele nebo jeho jménem a nesmí být k poslednímu dni, ke kterému má být prokázáno splnění kvalifikace, starší </w:t>
      </w:r>
      <w:r>
        <w:rPr>
          <w:rFonts w:ascii="Tahoma" w:hAnsi="Tahoma" w:cs="Tahoma"/>
          <w:sz w:val="20"/>
          <w:szCs w:val="20"/>
        </w:rPr>
        <w:t xml:space="preserve">než 90 </w:t>
      </w:r>
      <w:r w:rsidRPr="00263E5F">
        <w:rPr>
          <w:rFonts w:ascii="Tahoma" w:hAnsi="Tahoma" w:cs="Tahoma"/>
          <w:sz w:val="20"/>
          <w:szCs w:val="20"/>
        </w:rPr>
        <w:t>dnů</w:t>
      </w:r>
      <w:r>
        <w:rPr>
          <w:rFonts w:ascii="Tahoma" w:hAnsi="Tahoma" w:cs="Tahoma"/>
          <w:sz w:val="20"/>
          <w:szCs w:val="20"/>
        </w:rPr>
        <w:t xml:space="preserve"> ke dni podání nabídky</w:t>
      </w:r>
      <w:r w:rsidRPr="00263E5F">
        <w:rPr>
          <w:rFonts w:ascii="Tahoma" w:hAnsi="Tahoma" w:cs="Tahoma"/>
          <w:sz w:val="20"/>
          <w:szCs w:val="20"/>
        </w:rPr>
        <w:t xml:space="preserve">. </w:t>
      </w:r>
    </w:p>
    <w:p w:rsidR="008C5412" w:rsidRPr="004D6268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1" w:name="_Toc345080944"/>
      <w:r w:rsidRPr="004D6268">
        <w:rPr>
          <w:rFonts w:ascii="Tahoma" w:hAnsi="Tahoma" w:cs="Tahoma"/>
          <w:i w:val="0"/>
          <w:sz w:val="24"/>
          <w:szCs w:val="24"/>
        </w:rPr>
        <w:t>Profesní kvalifikační předpoklady</w:t>
      </w:r>
      <w:bookmarkEnd w:id="11"/>
    </w:p>
    <w:p w:rsidR="008C5412" w:rsidRDefault="008C5412" w:rsidP="00BF5F98">
      <w:pPr>
        <w:spacing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43E3E">
        <w:rPr>
          <w:rFonts w:ascii="Tahoma" w:hAnsi="Tahoma" w:cs="Tahoma"/>
          <w:bCs/>
          <w:sz w:val="20"/>
          <w:szCs w:val="20"/>
        </w:rPr>
        <w:t xml:space="preserve">Zadavatel požaduje, aby dodavatel prokázal splnění </w:t>
      </w:r>
      <w:r>
        <w:rPr>
          <w:rFonts w:ascii="Tahoma" w:hAnsi="Tahoma" w:cs="Tahoma"/>
          <w:bCs/>
          <w:sz w:val="20"/>
          <w:szCs w:val="20"/>
        </w:rPr>
        <w:t>profesních</w:t>
      </w:r>
      <w:r w:rsidRPr="00643E3E">
        <w:rPr>
          <w:rFonts w:ascii="Tahoma" w:hAnsi="Tahoma" w:cs="Tahoma"/>
          <w:bCs/>
          <w:sz w:val="20"/>
          <w:szCs w:val="20"/>
        </w:rPr>
        <w:t xml:space="preserve"> kva</w:t>
      </w:r>
      <w:r>
        <w:rPr>
          <w:rFonts w:ascii="Tahoma" w:hAnsi="Tahoma" w:cs="Tahoma"/>
          <w:bCs/>
          <w:sz w:val="20"/>
          <w:szCs w:val="20"/>
        </w:rPr>
        <w:t>lifikačních předpokladů předložením:</w:t>
      </w:r>
    </w:p>
    <w:p w:rsidR="008C5412" w:rsidRPr="00253337" w:rsidRDefault="008C5412" w:rsidP="00BB0E5C">
      <w:pPr>
        <w:pStyle w:val="Odstavecseseznamem"/>
        <w:numPr>
          <w:ilvl w:val="0"/>
          <w:numId w:val="5"/>
        </w:numPr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253337">
        <w:rPr>
          <w:rFonts w:ascii="Tahoma" w:hAnsi="Tahoma" w:cs="Tahoma"/>
          <w:b/>
          <w:bCs/>
          <w:sz w:val="20"/>
          <w:szCs w:val="20"/>
        </w:rPr>
        <w:t>výpisu z obchodního rejstříku</w:t>
      </w:r>
      <w:r w:rsidRPr="00253337">
        <w:rPr>
          <w:rFonts w:ascii="Tahoma" w:hAnsi="Tahoma" w:cs="Tahoma"/>
          <w:bCs/>
          <w:sz w:val="20"/>
          <w:szCs w:val="20"/>
        </w:rPr>
        <w:t xml:space="preserve"> či jiné obdobné evidence, je-li v ní uchazeč zapsán. Výpis z obchodního rejstříku nesmí být starší než 90 dnů ke dni podání nabídky.</w:t>
      </w:r>
    </w:p>
    <w:p w:rsidR="008C5412" w:rsidRPr="00BF5F98" w:rsidRDefault="008C5412" w:rsidP="00BB0E5C">
      <w:pPr>
        <w:pStyle w:val="Odstavecseseznamem"/>
        <w:numPr>
          <w:ilvl w:val="0"/>
          <w:numId w:val="5"/>
        </w:numPr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253337">
        <w:rPr>
          <w:rFonts w:ascii="Tahoma" w:hAnsi="Tahoma" w:cs="Tahoma"/>
          <w:b/>
          <w:bCs/>
          <w:sz w:val="20"/>
          <w:szCs w:val="20"/>
        </w:rPr>
        <w:t>dokladu o oprávnění k podnikání</w:t>
      </w:r>
      <w:r w:rsidRPr="00253337">
        <w:rPr>
          <w:rFonts w:ascii="Tahoma" w:hAnsi="Tahoma" w:cs="Tahoma"/>
          <w:bCs/>
          <w:sz w:val="20"/>
          <w:szCs w:val="20"/>
        </w:rPr>
        <w:t xml:space="preserve"> podle zvláštních právních předpisů v rozsahu odpovídajícím předmětu veřejné zakázky, zejména dokladu prokazujícího příslušné živnostenské oprávnění či licenci (živnostenský list nebo výpis z živnostenské</w:t>
      </w:r>
      <w:r>
        <w:rPr>
          <w:rFonts w:ascii="Tahoma" w:hAnsi="Tahoma" w:cs="Tahoma"/>
          <w:bCs/>
          <w:sz w:val="20"/>
          <w:szCs w:val="20"/>
        </w:rPr>
        <w:t>ho rejstříku).</w:t>
      </w:r>
    </w:p>
    <w:p w:rsidR="008C5412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2" w:name="_Toc345080945"/>
      <w:r>
        <w:rPr>
          <w:rFonts w:ascii="Tahoma" w:hAnsi="Tahoma" w:cs="Tahoma"/>
          <w:i w:val="0"/>
          <w:sz w:val="24"/>
          <w:szCs w:val="24"/>
        </w:rPr>
        <w:t>Technické kvalifikační předpoklady</w:t>
      </w:r>
      <w:bookmarkEnd w:id="12"/>
    </w:p>
    <w:p w:rsidR="008C5412" w:rsidRPr="00BF5F98" w:rsidRDefault="008C5412" w:rsidP="00BF5F98">
      <w:pPr>
        <w:spacing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157AE">
        <w:rPr>
          <w:rFonts w:ascii="Tahoma" w:hAnsi="Tahoma" w:cs="Tahoma"/>
          <w:bCs/>
          <w:sz w:val="20"/>
          <w:szCs w:val="20"/>
        </w:rPr>
        <w:t xml:space="preserve">Zadavatel požaduje, aby dodavatel prokázal splnění technického kvalifikačního předpokladu předložením </w:t>
      </w:r>
      <w:r w:rsidRPr="000157AE">
        <w:rPr>
          <w:rFonts w:ascii="Tahoma" w:hAnsi="Tahoma" w:cs="Tahoma"/>
          <w:b/>
          <w:bCs/>
          <w:sz w:val="20"/>
          <w:szCs w:val="20"/>
        </w:rPr>
        <w:t>seznamu dodávek</w:t>
      </w:r>
      <w:r w:rsidRPr="000157AE">
        <w:rPr>
          <w:rFonts w:ascii="Tahoma" w:hAnsi="Tahoma" w:cs="Tahoma"/>
          <w:bCs/>
          <w:sz w:val="20"/>
          <w:szCs w:val="20"/>
        </w:rPr>
        <w:t xml:space="preserve"> realizovaných dodavatelem v posledních 3 let, v němž musí doložit, že v tomto období realizoval minimálně 3 dodávky odpovídající předmětu veřejné zakázky, každou v hodnotě minimálně 400.000,- Kč včetně DPH. K seznamu musí být doložena minimálně 3 </w:t>
      </w:r>
      <w:r w:rsidRPr="000157AE">
        <w:rPr>
          <w:rFonts w:ascii="Tahoma" w:hAnsi="Tahoma" w:cs="Tahoma"/>
          <w:bCs/>
          <w:sz w:val="20"/>
          <w:szCs w:val="20"/>
        </w:rPr>
        <w:lastRenderedPageBreak/>
        <w:t>osvědčení objednatelů o řádné realizaci těchto dodávek. Tato osvědčení musí obsahovat identifikační údaje objednatele včetně kontaktů, cenu, dobu a místo realizace dodávky.</w:t>
      </w:r>
      <w:r w:rsidRPr="00BF5F98">
        <w:rPr>
          <w:rFonts w:ascii="Tahoma" w:hAnsi="Tahoma" w:cs="Tahoma"/>
          <w:bCs/>
          <w:sz w:val="20"/>
          <w:szCs w:val="20"/>
        </w:rPr>
        <w:t xml:space="preserve"> </w:t>
      </w:r>
    </w:p>
    <w:p w:rsidR="008C5412" w:rsidRPr="004D6268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3" w:name="_Toc345080946"/>
      <w:r w:rsidRPr="004D6268">
        <w:rPr>
          <w:rFonts w:ascii="Tahoma" w:hAnsi="Tahoma" w:cs="Tahoma"/>
          <w:i w:val="0"/>
          <w:sz w:val="24"/>
          <w:szCs w:val="24"/>
        </w:rPr>
        <w:t>Důsledek nesplnění kvalifikace</w:t>
      </w:r>
      <w:bookmarkEnd w:id="13"/>
    </w:p>
    <w:p w:rsidR="008C5412" w:rsidRDefault="008C5412" w:rsidP="00F44D11">
      <w:pPr>
        <w:tabs>
          <w:tab w:val="left" w:pos="900"/>
        </w:tabs>
        <w:spacing w:after="120" w:line="36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Neprokáže-li uchazeč splnění</w:t>
      </w:r>
      <w:r w:rsidRPr="004D6268">
        <w:rPr>
          <w:rFonts w:ascii="Tahoma" w:eastAsia="MS Mincho" w:hAnsi="Tahoma" w:cs="Tahoma"/>
          <w:sz w:val="20"/>
          <w:szCs w:val="20"/>
        </w:rPr>
        <w:t xml:space="preserve"> kvalifikac</w:t>
      </w:r>
      <w:r>
        <w:rPr>
          <w:rFonts w:ascii="Tahoma" w:eastAsia="MS Mincho" w:hAnsi="Tahoma" w:cs="Tahoma"/>
          <w:sz w:val="20"/>
          <w:szCs w:val="20"/>
        </w:rPr>
        <w:t>e</w:t>
      </w:r>
      <w:r w:rsidRPr="004D6268">
        <w:rPr>
          <w:rFonts w:ascii="Tahoma" w:eastAsia="MS Mincho" w:hAnsi="Tahoma" w:cs="Tahoma"/>
          <w:sz w:val="20"/>
          <w:szCs w:val="20"/>
        </w:rPr>
        <w:t xml:space="preserve"> v požadovaném rozsahu, bude</w:t>
      </w:r>
      <w:r>
        <w:rPr>
          <w:rFonts w:ascii="Tahoma" w:eastAsia="MS Mincho" w:hAnsi="Tahoma" w:cs="Tahoma"/>
          <w:sz w:val="20"/>
          <w:szCs w:val="20"/>
        </w:rPr>
        <w:t xml:space="preserve"> zadavatelem</w:t>
      </w:r>
      <w:r w:rsidRPr="004D6268">
        <w:rPr>
          <w:rFonts w:ascii="Tahoma" w:eastAsia="MS Mincho" w:hAnsi="Tahoma" w:cs="Tahoma"/>
          <w:sz w:val="20"/>
          <w:szCs w:val="20"/>
        </w:rPr>
        <w:t xml:space="preserve"> z účasti v zadávacím řízení</w:t>
      </w:r>
      <w:r w:rsidRPr="006045A8">
        <w:rPr>
          <w:rFonts w:ascii="Tahoma" w:eastAsia="MS Mincho" w:hAnsi="Tahoma" w:cs="Tahoma"/>
          <w:sz w:val="20"/>
          <w:szCs w:val="20"/>
        </w:rPr>
        <w:t xml:space="preserve"> </w:t>
      </w:r>
      <w:r w:rsidRPr="004D6268">
        <w:rPr>
          <w:rFonts w:ascii="Tahoma" w:eastAsia="MS Mincho" w:hAnsi="Tahoma" w:cs="Tahoma"/>
          <w:sz w:val="20"/>
          <w:szCs w:val="20"/>
        </w:rPr>
        <w:t xml:space="preserve">vyloučen. </w:t>
      </w:r>
    </w:p>
    <w:p w:rsidR="008C5412" w:rsidRPr="006A7916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14" w:name="_Toc345080947"/>
      <w:r>
        <w:rPr>
          <w:rFonts w:ascii="Tahoma" w:hAnsi="Tahoma" w:cs="Tahoma"/>
          <w:sz w:val="28"/>
        </w:rPr>
        <w:t>Další</w:t>
      </w:r>
      <w:r w:rsidRPr="006A7916">
        <w:rPr>
          <w:rFonts w:ascii="Tahoma" w:hAnsi="Tahoma" w:cs="Tahoma"/>
          <w:sz w:val="28"/>
        </w:rPr>
        <w:t xml:space="preserve"> požadavky zad</w:t>
      </w:r>
      <w:r>
        <w:rPr>
          <w:rFonts w:ascii="Tahoma" w:hAnsi="Tahoma" w:cs="Tahoma"/>
          <w:sz w:val="28"/>
        </w:rPr>
        <w:t>avatele</w:t>
      </w:r>
      <w:bookmarkEnd w:id="14"/>
    </w:p>
    <w:p w:rsidR="008C5412" w:rsidRPr="00901EFD" w:rsidRDefault="008C5412" w:rsidP="00BF5F98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Zadavatel požaduje</w:t>
      </w:r>
      <w:r>
        <w:rPr>
          <w:rFonts w:ascii="Tahoma" w:hAnsi="Tahoma" w:cs="Tahoma"/>
          <w:color w:val="000000"/>
          <w:sz w:val="20"/>
          <w:szCs w:val="20"/>
        </w:rPr>
        <w:t xml:space="preserve"> předložit</w:t>
      </w:r>
      <w:r w:rsidRPr="00901EF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F5F98">
        <w:rPr>
          <w:rFonts w:ascii="Tahoma" w:hAnsi="Tahoma" w:cs="Tahoma"/>
          <w:b/>
          <w:color w:val="000000"/>
          <w:sz w:val="20"/>
          <w:szCs w:val="20"/>
        </w:rPr>
        <w:t>čestné prohlášení uchazeče</w:t>
      </w:r>
      <w:r w:rsidRPr="00901EFD">
        <w:rPr>
          <w:rFonts w:ascii="Tahoma" w:hAnsi="Tahoma" w:cs="Tahoma"/>
          <w:color w:val="000000"/>
          <w:sz w:val="20"/>
          <w:szCs w:val="20"/>
        </w:rPr>
        <w:t>, že jako subjekt předkládající nabídku se nepodílel na přípravě nebo zadání předmětného výběrového řízení, konkrétně musí</w:t>
      </w:r>
      <w:r>
        <w:rPr>
          <w:rFonts w:ascii="Tahoma" w:hAnsi="Tahoma" w:cs="Tahoma"/>
          <w:color w:val="000000"/>
          <w:sz w:val="20"/>
          <w:szCs w:val="20"/>
        </w:rPr>
        <w:t xml:space="preserve"> takové</w:t>
      </w:r>
      <w:r w:rsidRPr="00901EFD">
        <w:rPr>
          <w:rFonts w:ascii="Tahoma" w:hAnsi="Tahoma" w:cs="Tahoma"/>
          <w:color w:val="000000"/>
          <w:sz w:val="20"/>
          <w:szCs w:val="20"/>
        </w:rPr>
        <w:t xml:space="preserve"> čestné prohlášení obsahovat prohlášení</w:t>
      </w:r>
      <w:r>
        <w:rPr>
          <w:rFonts w:ascii="Tahoma" w:hAnsi="Tahoma" w:cs="Tahoma"/>
          <w:color w:val="000000"/>
          <w:sz w:val="20"/>
          <w:szCs w:val="20"/>
        </w:rPr>
        <w:t xml:space="preserve"> uchazeče</w:t>
      </w:r>
      <w:r w:rsidRPr="00901EFD">
        <w:rPr>
          <w:rFonts w:ascii="Tahoma" w:hAnsi="Tahoma" w:cs="Tahoma"/>
          <w:color w:val="000000"/>
          <w:sz w:val="20"/>
          <w:szCs w:val="20"/>
        </w:rPr>
        <w:t>, že:</w:t>
      </w:r>
    </w:p>
    <w:p w:rsidR="008C5412" w:rsidRPr="00901EFD" w:rsidRDefault="008C5412" w:rsidP="00BB0E5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zpracování </w:t>
      </w:r>
      <w:r w:rsidRPr="00901EFD">
        <w:rPr>
          <w:rFonts w:ascii="Tahoma" w:hAnsi="Tahoma" w:cs="Tahoma"/>
          <w:color w:val="000000"/>
          <w:sz w:val="20"/>
          <w:szCs w:val="20"/>
        </w:rPr>
        <w:t>nabídky se nepodílel zaměstnanec zadavatele či člen realizačního týmu projektu či osoba, která se na základě smluvního vztahu podílela na přípravě nebo zadání předmětného výběrového řízení;</w:t>
      </w:r>
    </w:p>
    <w:p w:rsidR="008C5412" w:rsidRPr="00901EFD" w:rsidRDefault="008C5412" w:rsidP="00BB0E5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není uchazečem ve sdružení, kde je zaměstnanec zadavatele či člen realizačního týmu projektu či osoba, která se na základě smluvního vztahu podílela na přípravě nebo zadání předmětného výběrového řízení;</w:t>
      </w:r>
    </w:p>
    <w:p w:rsidR="008C5412" w:rsidRDefault="008C5412" w:rsidP="00BB0E5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jeho subdodavatelem není zaměstnanec zadavatele, člen realizačního týmu projektu či osoba, která se na základě smluvního vztahu podílela na přípravě nebo zadání předmětného výběrového řízení.</w:t>
      </w:r>
    </w:p>
    <w:p w:rsidR="008C5412" w:rsidRPr="00901EFD" w:rsidRDefault="008C5412" w:rsidP="00BB0E5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mu nebyl ulož</w:t>
      </w:r>
      <w:r w:rsidRPr="009306F3">
        <w:rPr>
          <w:rFonts w:ascii="Tahoma" w:hAnsi="Tahoma" w:cs="Tahoma"/>
          <w:color w:val="000000"/>
          <w:sz w:val="20"/>
          <w:szCs w:val="20"/>
        </w:rPr>
        <w:t>en zákaz plnění veřejných zakázek ve smyslu § 120a odst</w:t>
      </w:r>
      <w:r>
        <w:rPr>
          <w:rFonts w:ascii="Tahoma" w:hAnsi="Tahoma" w:cs="Tahoma"/>
          <w:color w:val="000000"/>
          <w:sz w:val="20"/>
          <w:szCs w:val="20"/>
        </w:rPr>
        <w:t>. 2) ZVZ a není</w:t>
      </w:r>
      <w:r w:rsidRPr="009306F3">
        <w:rPr>
          <w:rFonts w:ascii="Tahoma" w:hAnsi="Tahoma" w:cs="Tahoma"/>
          <w:color w:val="000000"/>
          <w:sz w:val="20"/>
          <w:szCs w:val="20"/>
        </w:rPr>
        <w:t xml:space="preserve"> veden v rejstříku osob se zákazem plnění veřejných zakázek.</w:t>
      </w:r>
    </w:p>
    <w:p w:rsidR="008C5412" w:rsidRPr="004C2402" w:rsidRDefault="008C5412" w:rsidP="007C356C">
      <w:pPr>
        <w:tabs>
          <w:tab w:val="left" w:pos="900"/>
        </w:tabs>
        <w:spacing w:after="120" w:line="360" w:lineRule="auto"/>
        <w:jc w:val="both"/>
        <w:rPr>
          <w:rFonts w:ascii="Tahoma" w:eastAsia="MS Mincho" w:hAnsi="Tahoma" w:cs="Tahoma"/>
          <w:sz w:val="20"/>
          <w:szCs w:val="20"/>
        </w:rPr>
      </w:pPr>
      <w:r w:rsidRPr="00172A57">
        <w:rPr>
          <w:rFonts w:ascii="Tahoma" w:eastAsia="MS Mincho" w:hAnsi="Tahoma" w:cs="Tahoma"/>
          <w:sz w:val="20"/>
          <w:szCs w:val="20"/>
        </w:rPr>
        <w:t xml:space="preserve">Uchazeč ve své nabídce dále předloží čestné prohlášení, které bude obsahovat jméno a příjmení alespoň jednoho zaměstnance nebo smluvního dodavatele registrovaného výrobcem operačního systému, jako osoby oprávněné dodavatelem k činnostem souvisejícím s instalací a konfigurací </w:t>
      </w:r>
      <w:r w:rsidR="00172A57" w:rsidRPr="00172A57">
        <w:rPr>
          <w:rFonts w:ascii="Tahoma" w:eastAsia="MS Mincho" w:hAnsi="Tahoma" w:cs="Tahoma"/>
          <w:sz w:val="20"/>
          <w:szCs w:val="20"/>
        </w:rPr>
        <w:t>uživatelských pracovišť, notebooků a stolních počítačů</w:t>
      </w:r>
      <w:r w:rsidRPr="00172A57">
        <w:rPr>
          <w:rFonts w:ascii="Tahoma" w:eastAsia="MS Mincho" w:hAnsi="Tahoma" w:cs="Tahoma"/>
          <w:sz w:val="20"/>
          <w:szCs w:val="20"/>
        </w:rPr>
        <w:t>, na jehož jméno je potvrzení od výrobce operačního systému vystaveno. Přílohou čestného prohlášení musí být kopie tohoto potvrzení, které však nesmí být vydané pro verze operačního systému vydané před rokem 2003.</w:t>
      </w:r>
    </w:p>
    <w:p w:rsidR="008C5412" w:rsidRPr="004D6268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15" w:name="_Toc345080948"/>
      <w:r w:rsidRPr="004D6268">
        <w:rPr>
          <w:rFonts w:ascii="Tahoma" w:hAnsi="Tahoma" w:cs="Tahoma"/>
          <w:sz w:val="28"/>
        </w:rPr>
        <w:lastRenderedPageBreak/>
        <w:t>Obchodní podmínky</w:t>
      </w:r>
      <w:bookmarkEnd w:id="15"/>
    </w:p>
    <w:p w:rsidR="008C5412" w:rsidRPr="004D6268" w:rsidRDefault="008C5412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6" w:name="_Toc345080949"/>
      <w:r w:rsidRPr="004D6268">
        <w:rPr>
          <w:rFonts w:ascii="Tahoma" w:hAnsi="Tahoma" w:cs="Tahoma"/>
          <w:i w:val="0"/>
          <w:sz w:val="24"/>
          <w:szCs w:val="24"/>
        </w:rPr>
        <w:t>Návrh smlouvy</w:t>
      </w:r>
      <w:bookmarkEnd w:id="16"/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je povinen v nabídce předložit ná</w:t>
      </w:r>
      <w:r>
        <w:rPr>
          <w:rFonts w:ascii="Tahoma" w:hAnsi="Tahoma" w:cs="Tahoma"/>
          <w:color w:val="000000"/>
          <w:sz w:val="20"/>
          <w:szCs w:val="20"/>
        </w:rPr>
        <w:t>vrh smlouvy, který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bude splňovat zadávací podmínky zadavatele. Návrh smlouvy musí dále plně respektovat ustanovení obecně závazných právních předpisů. </w:t>
      </w:r>
    </w:p>
    <w:p w:rsidR="008C5412" w:rsidRPr="00426A9F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b/>
          <w:color w:val="000000"/>
          <w:sz w:val="20"/>
          <w:szCs w:val="20"/>
        </w:rPr>
        <w:t>Návrh smlouvy musí být ze strany uchazeče podepsán osobou oprávněnou jed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nat za uchazeče,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4D6268">
        <w:rPr>
          <w:rFonts w:ascii="Tahoma" w:hAnsi="Tahoma" w:cs="Tahoma"/>
          <w:color w:val="000000"/>
          <w:sz w:val="20"/>
          <w:szCs w:val="20"/>
        </w:rPr>
        <w:t>riginál nebo úředně ověřená kopie zmocnění musí být v takovém pří</w:t>
      </w:r>
      <w:r>
        <w:rPr>
          <w:rFonts w:ascii="Tahoma" w:hAnsi="Tahoma" w:cs="Tahoma"/>
          <w:color w:val="000000"/>
          <w:sz w:val="20"/>
          <w:szCs w:val="20"/>
        </w:rPr>
        <w:t xml:space="preserve">padě součástí nabídky uchazeče,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nebo jeho jménem. </w:t>
      </w:r>
      <w:r w:rsidRPr="00426A9F">
        <w:rPr>
          <w:rFonts w:ascii="Tahoma" w:hAnsi="Tahoma" w:cs="Tahoma"/>
          <w:color w:val="000000"/>
          <w:sz w:val="20"/>
          <w:szCs w:val="20"/>
        </w:rPr>
        <w:t>Předložení nepodepsaného textu smlouvy nelze považovat za předložení návrhu</w:t>
      </w:r>
      <w:r>
        <w:rPr>
          <w:rFonts w:ascii="Tahoma" w:hAnsi="Tahoma" w:cs="Tahoma"/>
          <w:color w:val="000000"/>
          <w:sz w:val="20"/>
          <w:szCs w:val="20"/>
        </w:rPr>
        <w:t xml:space="preserve"> smlouvy a uchazeč by musel být zadavatelem z účasti v zadávacím řízení vyloučen.</w:t>
      </w:r>
      <w:r w:rsidRPr="00426A9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V návrhu smlouvy je uchazeč povinen plně respektovat vedle níže uvedených obchodních podmínek také požadavky na způsob zprac</w:t>
      </w:r>
      <w:r>
        <w:rPr>
          <w:rFonts w:ascii="Tahoma" w:hAnsi="Tahoma" w:cs="Tahoma"/>
          <w:color w:val="000000"/>
          <w:sz w:val="20"/>
          <w:szCs w:val="20"/>
        </w:rPr>
        <w:t>ování nabídkové ceny. Nedodržení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obchodních podm</w:t>
      </w:r>
      <w:r>
        <w:rPr>
          <w:rFonts w:ascii="Tahoma" w:hAnsi="Tahoma" w:cs="Tahoma"/>
          <w:color w:val="000000"/>
          <w:sz w:val="20"/>
          <w:szCs w:val="20"/>
        </w:rPr>
        <w:t>ínek by bylo důvodem k vyloučení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uchazeče z další účasti v zadávacím řízení.</w:t>
      </w:r>
    </w:p>
    <w:p w:rsidR="008C5412" w:rsidRDefault="008C5412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7" w:name="_Toc345080950"/>
      <w:r>
        <w:rPr>
          <w:rFonts w:ascii="Tahoma" w:hAnsi="Tahoma" w:cs="Tahoma"/>
          <w:i w:val="0"/>
          <w:sz w:val="24"/>
          <w:szCs w:val="24"/>
        </w:rPr>
        <w:t>Základní náležitosti návrhu smlouvy</w:t>
      </w:r>
      <w:bookmarkEnd w:id="17"/>
    </w:p>
    <w:p w:rsidR="008C5412" w:rsidRPr="00913692" w:rsidRDefault="008C5412" w:rsidP="00913692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13692">
        <w:rPr>
          <w:rFonts w:ascii="Tahoma" w:hAnsi="Tahoma" w:cs="Tahoma"/>
          <w:color w:val="000000"/>
          <w:sz w:val="20"/>
          <w:szCs w:val="20"/>
        </w:rPr>
        <w:t>Návrh smlouvy musí obsahovat označení smluvních stran včetně IČO a DIČ, pokud jsou přiděleny.</w:t>
      </w:r>
    </w:p>
    <w:p w:rsidR="008C5412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457CC">
        <w:rPr>
          <w:rFonts w:ascii="Tahoma" w:hAnsi="Tahoma" w:cs="Tahoma"/>
          <w:color w:val="000000"/>
          <w:sz w:val="20"/>
          <w:szCs w:val="20"/>
        </w:rPr>
        <w:t>Návrh smlouvy musí obsahovat předmět plnění konkretizovaný kvantitativně i kvalitativně. Zadavatel požaduje, aby přílohou návrhu smlouvy byla nabídka uchazeče, kde je předmět plnění konkretizován kvantitativně i kvalitativně.</w:t>
      </w:r>
    </w:p>
    <w:p w:rsidR="008C5412" w:rsidRPr="004D6268" w:rsidRDefault="008C5412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8" w:name="_Toc345080951"/>
      <w:r w:rsidRPr="004D6268">
        <w:rPr>
          <w:rFonts w:ascii="Tahoma" w:hAnsi="Tahoma" w:cs="Tahoma"/>
          <w:i w:val="0"/>
          <w:sz w:val="24"/>
          <w:szCs w:val="24"/>
        </w:rPr>
        <w:t>Termín realizace/dodání</w:t>
      </w:r>
      <w:bookmarkEnd w:id="18"/>
    </w:p>
    <w:p w:rsidR="008C5412" w:rsidRPr="00172A57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72A57">
        <w:rPr>
          <w:rFonts w:ascii="Tahoma" w:hAnsi="Tahoma" w:cs="Tahoma"/>
          <w:color w:val="000000"/>
          <w:sz w:val="20"/>
          <w:szCs w:val="20"/>
        </w:rPr>
        <w:t>Plnění bude probíhat ve dvou fázích:</w:t>
      </w:r>
    </w:p>
    <w:p w:rsidR="008C5412" w:rsidRPr="00172A57" w:rsidRDefault="008C5412" w:rsidP="00BB0E5C">
      <w:pPr>
        <w:pStyle w:val="Odstavecseseznamem"/>
        <w:numPr>
          <w:ilvl w:val="0"/>
          <w:numId w:val="7"/>
        </w:numPr>
        <w:spacing w:after="120"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172A57">
        <w:rPr>
          <w:rFonts w:ascii="Tahoma" w:hAnsi="Tahoma" w:cs="Tahoma"/>
          <w:color w:val="000000"/>
          <w:sz w:val="20"/>
          <w:szCs w:val="20"/>
        </w:rPr>
        <w:t xml:space="preserve">I.fáze dodávky bude zahrnovat: </w:t>
      </w:r>
      <w:r w:rsidRPr="00172A57">
        <w:rPr>
          <w:rFonts w:ascii="Tahoma" w:hAnsi="Tahoma" w:cs="Tahoma"/>
          <w:noProof/>
          <w:color w:val="000000"/>
          <w:sz w:val="20"/>
          <w:szCs w:val="20"/>
        </w:rPr>
        <w:t>10 notebooků, 2 fotoaparáty, 1 tiskárna, 4 projektory</w:t>
      </w:r>
      <w:r w:rsidRPr="00172A5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C5412" w:rsidRPr="00172A57" w:rsidRDefault="008C5412" w:rsidP="00913692">
      <w:pPr>
        <w:pStyle w:val="Odstavecseseznamem"/>
        <w:spacing w:after="120"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172A57">
        <w:rPr>
          <w:rFonts w:ascii="Tahoma" w:hAnsi="Tahoma" w:cs="Tahoma"/>
          <w:color w:val="000000"/>
          <w:sz w:val="20"/>
          <w:szCs w:val="20"/>
        </w:rPr>
        <w:t xml:space="preserve">Předpokládaná doba plnění: nejpozději do </w:t>
      </w:r>
      <w:r w:rsidR="00E54352">
        <w:rPr>
          <w:rFonts w:ascii="Tahoma" w:hAnsi="Tahoma" w:cs="Tahoma"/>
          <w:noProof/>
          <w:color w:val="000000"/>
          <w:sz w:val="20"/>
          <w:szCs w:val="20"/>
        </w:rPr>
        <w:t>17.5</w:t>
      </w:r>
      <w:r w:rsidRPr="00172A57">
        <w:rPr>
          <w:rFonts w:ascii="Tahoma" w:hAnsi="Tahoma" w:cs="Tahoma"/>
          <w:noProof/>
          <w:color w:val="000000"/>
          <w:sz w:val="20"/>
          <w:szCs w:val="20"/>
        </w:rPr>
        <w:t>.2013</w:t>
      </w:r>
      <w:r w:rsidRPr="00172A57">
        <w:rPr>
          <w:rFonts w:ascii="Tahoma" w:hAnsi="Tahoma" w:cs="Tahoma"/>
          <w:color w:val="000000"/>
          <w:sz w:val="20"/>
          <w:szCs w:val="20"/>
        </w:rPr>
        <w:t>.</w:t>
      </w:r>
    </w:p>
    <w:p w:rsidR="008C5412" w:rsidRPr="00172A57" w:rsidRDefault="008C5412" w:rsidP="00BB0E5C">
      <w:pPr>
        <w:pStyle w:val="Odstavecseseznamem"/>
        <w:numPr>
          <w:ilvl w:val="0"/>
          <w:numId w:val="7"/>
        </w:numPr>
        <w:spacing w:after="120"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172A57">
        <w:rPr>
          <w:rFonts w:ascii="Tahoma" w:hAnsi="Tahoma" w:cs="Tahoma"/>
          <w:color w:val="000000"/>
          <w:sz w:val="20"/>
          <w:szCs w:val="20"/>
        </w:rPr>
        <w:t xml:space="preserve">II.fáze dodávky bude zahrnovat: </w:t>
      </w:r>
      <w:r w:rsidRPr="00172A57">
        <w:rPr>
          <w:rFonts w:ascii="Tahoma" w:hAnsi="Tahoma" w:cs="Tahoma"/>
          <w:noProof/>
          <w:color w:val="000000"/>
          <w:sz w:val="20"/>
          <w:szCs w:val="20"/>
        </w:rPr>
        <w:t>7 uživatelských pracovišť, 2 stolní počítače, 1 televize, 2 DVD přehrávače</w:t>
      </w:r>
    </w:p>
    <w:p w:rsidR="008C5412" w:rsidRPr="00913692" w:rsidRDefault="008C5412" w:rsidP="00913692">
      <w:pPr>
        <w:pStyle w:val="Odstavecseseznamem"/>
        <w:spacing w:after="120"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172A57">
        <w:rPr>
          <w:rFonts w:ascii="Tahoma" w:hAnsi="Tahoma" w:cs="Tahoma"/>
          <w:color w:val="000000"/>
          <w:sz w:val="20"/>
          <w:szCs w:val="20"/>
        </w:rPr>
        <w:t>Předpokládaná doba plnění:  6-14 měsících od realizace první fáze dodávky, dle podmínek projektu EU Peníze školám.</w:t>
      </w:r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lastRenderedPageBreak/>
        <w:t>Zadavatel si vyhrazuje možnost posunutí termínu</w:t>
      </w:r>
      <w:r>
        <w:rPr>
          <w:rFonts w:ascii="Tahoma" w:hAnsi="Tahoma" w:cs="Tahoma"/>
          <w:color w:val="000000"/>
          <w:sz w:val="20"/>
          <w:szCs w:val="20"/>
        </w:rPr>
        <w:t xml:space="preserve"> dodání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s ohledem na své provozní a organizační potřeby a vybranému dodavateli z takového posunu za žádných okolností nemůže vyplývat právo na účtování jakýchkoliv smluvních pokut, navýšení cen či náhrad škod. </w:t>
      </w:r>
    </w:p>
    <w:p w:rsidR="008C5412" w:rsidRPr="004D6268" w:rsidRDefault="008C5412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9" w:name="_Toc345080952"/>
      <w:r w:rsidRPr="004D6268">
        <w:rPr>
          <w:rFonts w:ascii="Tahoma" w:hAnsi="Tahoma" w:cs="Tahoma"/>
          <w:i w:val="0"/>
          <w:sz w:val="24"/>
          <w:szCs w:val="24"/>
        </w:rPr>
        <w:t>Záruční lhůta</w:t>
      </w:r>
      <w:bookmarkEnd w:id="19"/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prokáže splnění této obchodní podmínky zapracováním dále požadovaných údajů do návrhu smlouvy. Zadavatel požaduje záruční dobu v minimální délce 24 měsíců,</w:t>
      </w:r>
      <w:r>
        <w:rPr>
          <w:rFonts w:ascii="Tahoma" w:hAnsi="Tahoma" w:cs="Tahoma"/>
          <w:color w:val="000000"/>
          <w:sz w:val="20"/>
          <w:szCs w:val="20"/>
        </w:rPr>
        <w:t xml:space="preserve"> pokud není ve specifikaci předmětu veřejné zakázky podle bodu 2.1 zadávací dokumentace uvedeno jinak.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C5412" w:rsidRDefault="008C5412" w:rsidP="008253CD">
      <w:pPr>
        <w:tabs>
          <w:tab w:val="left" w:pos="720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Záruční doba začíná běžet ode dne předání a převzetí předmětu zakázky</w:t>
      </w:r>
      <w:r>
        <w:rPr>
          <w:rFonts w:ascii="Tahoma" w:hAnsi="Tahoma" w:cs="Tahoma"/>
          <w:color w:val="000000"/>
          <w:sz w:val="20"/>
          <w:szCs w:val="20"/>
        </w:rPr>
        <w:t xml:space="preserve"> zadavateli</w:t>
      </w:r>
      <w:r w:rsidRPr="004D6268">
        <w:rPr>
          <w:rFonts w:ascii="Tahoma" w:hAnsi="Tahoma" w:cs="Tahoma"/>
          <w:color w:val="000000"/>
          <w:sz w:val="20"/>
          <w:szCs w:val="20"/>
        </w:rPr>
        <w:t>.</w:t>
      </w:r>
    </w:p>
    <w:p w:rsidR="008C5412" w:rsidRDefault="008C5412" w:rsidP="008253CD">
      <w:pPr>
        <w:tabs>
          <w:tab w:val="left" w:pos="720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Uchazeč uvede v návrhu smlouvy způsob nahlášení reklamace a kontakt, na který může zadavatel reklamaci nahlásit.</w:t>
      </w:r>
    </w:p>
    <w:p w:rsidR="008C5412" w:rsidRPr="004D6268" w:rsidRDefault="008C5412" w:rsidP="008253CD">
      <w:pPr>
        <w:pStyle w:val="Nadpis2"/>
        <w:numPr>
          <w:ilvl w:val="1"/>
          <w:numId w:val="1"/>
        </w:numPr>
        <w:tabs>
          <w:tab w:val="clear" w:pos="576"/>
          <w:tab w:val="num" w:pos="216"/>
        </w:tabs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0" w:name="_Toc345080953"/>
      <w:r w:rsidRPr="004D6268">
        <w:rPr>
          <w:rFonts w:ascii="Tahoma" w:hAnsi="Tahoma" w:cs="Tahoma"/>
          <w:i w:val="0"/>
          <w:sz w:val="24"/>
          <w:szCs w:val="24"/>
        </w:rPr>
        <w:t>Finanční kontrola</w:t>
      </w:r>
      <w:bookmarkEnd w:id="20"/>
    </w:p>
    <w:p w:rsidR="008C5412" w:rsidRDefault="008C5412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</w:t>
      </w:r>
      <w:r w:rsidRPr="004D6268">
        <w:rPr>
          <w:rFonts w:ascii="Tahoma" w:hAnsi="Tahoma" w:cs="Tahoma"/>
          <w:sz w:val="20"/>
          <w:szCs w:val="20"/>
        </w:rPr>
        <w:t xml:space="preserve">, že dle § 2e) zákona č. 320/2001 Sb., o finanční kontrole, </w:t>
      </w:r>
      <w:r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4D6268">
        <w:rPr>
          <w:rFonts w:ascii="Tahoma" w:hAnsi="Tahoma" w:cs="Tahoma"/>
          <w:sz w:val="20"/>
          <w:szCs w:val="20"/>
        </w:rPr>
        <w:t>je uchazeč povinen spolupůsobit při výkonu finanční kontroly.</w:t>
      </w:r>
    </w:p>
    <w:p w:rsidR="008C5412" w:rsidRPr="008E3F5F" w:rsidRDefault="008C5412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uvedeno, že</w:t>
      </w:r>
      <w:r w:rsidRPr="008E3F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uchazeč se zavazuje, že umožní </w:t>
      </w:r>
      <w:r w:rsidRPr="008E3F5F">
        <w:rPr>
          <w:rFonts w:ascii="Tahoma" w:hAnsi="Tahoma" w:cs="Tahoma"/>
          <w:sz w:val="20"/>
          <w:szCs w:val="20"/>
        </w:rPr>
        <w:t>všem subjektům oprávněným k výkonu kontroly projektu, z jehož prostředků je dodávka hrazena, provést kontrolu dokladů s</w:t>
      </w:r>
      <w:r>
        <w:rPr>
          <w:rFonts w:ascii="Tahoma" w:hAnsi="Tahoma" w:cs="Tahoma"/>
          <w:sz w:val="20"/>
          <w:szCs w:val="20"/>
        </w:rPr>
        <w:t>ouvisejících s plněním zakázky.</w:t>
      </w:r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uvedeno, že</w:t>
      </w:r>
      <w:r w:rsidRPr="008E3F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</w:t>
      </w:r>
      <w:r w:rsidRPr="008E3F5F">
        <w:rPr>
          <w:rFonts w:ascii="Tahoma" w:hAnsi="Tahoma" w:cs="Tahoma"/>
          <w:sz w:val="20"/>
          <w:szCs w:val="20"/>
        </w:rPr>
        <w:t>chazeč se z</w:t>
      </w:r>
      <w:r>
        <w:rPr>
          <w:rFonts w:ascii="Tahoma" w:hAnsi="Tahoma" w:cs="Tahoma"/>
          <w:sz w:val="20"/>
          <w:szCs w:val="20"/>
        </w:rPr>
        <w:t xml:space="preserve">avazuje k </w:t>
      </w:r>
      <w:r w:rsidRPr="008E3F5F">
        <w:rPr>
          <w:rFonts w:ascii="Tahoma" w:hAnsi="Tahoma" w:cs="Tahoma"/>
          <w:sz w:val="20"/>
          <w:szCs w:val="20"/>
        </w:rPr>
        <w:t>archivaci dokumentace související s realizovanou zakázkou minimálně do konce roku 2025, pokud český právní řád nestanovuje lhůtu delší, současně však nejméně tři roky od ukončení nebo částečného uzavření programu OP VK.</w:t>
      </w:r>
    </w:p>
    <w:p w:rsidR="008C5412" w:rsidRPr="004D6268" w:rsidRDefault="008C5412" w:rsidP="008253CD">
      <w:pPr>
        <w:pStyle w:val="Nadpis2"/>
        <w:numPr>
          <w:ilvl w:val="1"/>
          <w:numId w:val="1"/>
        </w:numPr>
        <w:tabs>
          <w:tab w:val="clear" w:pos="576"/>
          <w:tab w:val="num" w:pos="216"/>
        </w:tabs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1" w:name="_Toc345080954"/>
      <w:r w:rsidRPr="004D6268">
        <w:rPr>
          <w:rFonts w:ascii="Tahoma" w:hAnsi="Tahoma" w:cs="Tahoma"/>
          <w:i w:val="0"/>
          <w:sz w:val="24"/>
          <w:szCs w:val="24"/>
        </w:rPr>
        <w:t>Způsob zpracování nabídkové ceny</w:t>
      </w:r>
      <w:bookmarkEnd w:id="21"/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Uchazeč stanoví nabídkovou cenu jako celkovou cenu za celé plnění veřejné zakázky včetně všech souvisejících činností. V této ceně musí být zahrnuty veškeré náklady nezbytné k plnění veřejné zakázky a tato cena bude stanovena jako „cena nejvýše přípustná“. </w:t>
      </w:r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Uchazeč předloží jako přílohu nabídky </w:t>
      </w:r>
      <w:r w:rsidRPr="004D6268">
        <w:rPr>
          <w:rFonts w:ascii="Tahoma" w:hAnsi="Tahoma" w:cs="Tahoma"/>
          <w:color w:val="000000"/>
          <w:sz w:val="20"/>
          <w:szCs w:val="20"/>
          <w:u w:val="single"/>
        </w:rPr>
        <w:t>detailní rozpis ceny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dle jednotlivých položek</w:t>
      </w:r>
      <w:r>
        <w:rPr>
          <w:rFonts w:ascii="Tahoma" w:hAnsi="Tahoma" w:cs="Tahoma"/>
          <w:color w:val="000000"/>
          <w:sz w:val="20"/>
          <w:szCs w:val="20"/>
        </w:rPr>
        <w:t xml:space="preserve">, uvedených v předmětu plnění. 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U každé položky uchazeč uvede cenu v Kč bez DPH, vyčíslí DPH a dále uvede celkovou cenu vč. DPH. </w:t>
      </w:r>
      <w:r>
        <w:rPr>
          <w:rFonts w:ascii="Tahoma" w:hAnsi="Tahoma" w:cs="Tahoma"/>
          <w:color w:val="000000"/>
          <w:sz w:val="20"/>
          <w:szCs w:val="20"/>
        </w:rPr>
        <w:t>Nabízené zboží musí být neinvestičního charakteru.</w:t>
      </w:r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odpovídá za úplnost specifikace veškerých činností souvis</w:t>
      </w:r>
      <w:r>
        <w:rPr>
          <w:rFonts w:ascii="Tahoma" w:hAnsi="Tahoma" w:cs="Tahoma"/>
          <w:color w:val="000000"/>
          <w:sz w:val="20"/>
          <w:szCs w:val="20"/>
        </w:rPr>
        <w:t xml:space="preserve">ejících s plněním předmětu </w:t>
      </w:r>
      <w:r w:rsidRPr="004D6268">
        <w:rPr>
          <w:rFonts w:ascii="Tahoma" w:hAnsi="Tahoma" w:cs="Tahoma"/>
          <w:color w:val="000000"/>
          <w:sz w:val="20"/>
          <w:szCs w:val="20"/>
        </w:rPr>
        <w:t>veřejné zakázky při zpracování nabídkové ceny.</w:t>
      </w:r>
    </w:p>
    <w:p w:rsidR="008C5412" w:rsidRDefault="008C5412" w:rsidP="008253CD">
      <w:pPr>
        <w:spacing w:after="12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lastRenderedPageBreak/>
        <w:t xml:space="preserve">Celková nabídková cena bude uvedena v Kč a to v členění - nabídková cena bez daně z přidané hodnoty (DPH), samostatně DPH s příslušnou sazbou a nabídková cena včetně DPH. 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Nabídková cena v tomto členění bude uvedena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také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 xml:space="preserve"> na krycím listu nabídky.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2" w:name="_Toc345080955"/>
      <w:r w:rsidRPr="007C356C">
        <w:rPr>
          <w:rFonts w:ascii="Tahoma" w:hAnsi="Tahoma" w:cs="Tahoma"/>
          <w:sz w:val="28"/>
        </w:rPr>
        <w:t>Požadavky na obsahové členění a způsob zpracování nabídky a dokladů k prokázání splnění kvalifikace (jedná se pouze o doporučení zadavatele)</w:t>
      </w:r>
      <w:bookmarkEnd w:id="22"/>
    </w:p>
    <w:p w:rsidR="008C5412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3" w:name="_Toc345080956"/>
      <w:r w:rsidRPr="004D6268">
        <w:rPr>
          <w:rFonts w:ascii="Tahoma" w:hAnsi="Tahoma" w:cs="Tahoma"/>
          <w:i w:val="0"/>
          <w:sz w:val="24"/>
          <w:szCs w:val="24"/>
        </w:rPr>
        <w:t>Způsob a forma zpracování nabídky a dokladů k prokázání kvalifikace</w:t>
      </w:r>
      <w:bookmarkEnd w:id="23"/>
    </w:p>
    <w:p w:rsidR="00230DF3" w:rsidRPr="00230DF3" w:rsidRDefault="00230DF3" w:rsidP="00230DF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230DF3">
        <w:rPr>
          <w:rFonts w:ascii="Tahoma" w:hAnsi="Tahoma" w:cs="Tahoma"/>
          <w:sz w:val="20"/>
          <w:szCs w:val="20"/>
        </w:rPr>
        <w:t xml:space="preserve">Nabídka musí být vyhotovena a zadavateli </w:t>
      </w:r>
      <w:r w:rsidRPr="00230DF3">
        <w:rPr>
          <w:rFonts w:ascii="Tahoma" w:hAnsi="Tahoma" w:cs="Tahoma"/>
          <w:b/>
          <w:sz w:val="20"/>
          <w:szCs w:val="20"/>
        </w:rPr>
        <w:t>doručena v elektronické a zároveň v listinné podobě</w:t>
      </w:r>
      <w:r w:rsidRPr="00230DF3">
        <w:rPr>
          <w:rFonts w:ascii="Tahoma" w:hAnsi="Tahoma" w:cs="Tahoma"/>
          <w:sz w:val="20"/>
          <w:szCs w:val="20"/>
        </w:rPr>
        <w:t xml:space="preserve"> v českém jazyce.</w:t>
      </w:r>
    </w:p>
    <w:p w:rsidR="00230DF3" w:rsidRDefault="00230DF3" w:rsidP="00230DF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230DF3">
        <w:rPr>
          <w:rFonts w:ascii="Tahoma" w:hAnsi="Tahoma" w:cs="Tahoma"/>
          <w:sz w:val="20"/>
          <w:szCs w:val="20"/>
        </w:rPr>
        <w:t xml:space="preserve">Podání nabídky v elektronické podobě učiní uchazeč pomocí elektronického nástroje po předchozí registraci na této webové adrese: </w:t>
      </w:r>
      <w:hyperlink r:id="rId28" w:history="1">
        <w:r w:rsidRPr="0093103B">
          <w:rPr>
            <w:rStyle w:val="Hypertextovodkaz"/>
            <w:rFonts w:ascii="Tahoma" w:hAnsi="Tahoma" w:cs="Tahoma"/>
            <w:sz w:val="20"/>
            <w:szCs w:val="20"/>
          </w:rPr>
          <w:t>https://www.tendermarket.cz/home.seam</w:t>
        </w:r>
      </w:hyperlink>
    </w:p>
    <w:p w:rsidR="00230DF3" w:rsidRPr="00230DF3" w:rsidRDefault="00230DF3" w:rsidP="00230DF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230DF3">
        <w:rPr>
          <w:rFonts w:ascii="Tahoma" w:hAnsi="Tahoma" w:cs="Tahoma"/>
          <w:sz w:val="20"/>
          <w:szCs w:val="20"/>
        </w:rPr>
        <w:t xml:space="preserve">Detail veřejné zakázky nalezne uchazeč pod tímto ID: </w:t>
      </w:r>
      <w:r>
        <w:rPr>
          <w:rFonts w:ascii="Tahoma" w:hAnsi="Tahoma" w:cs="Tahoma"/>
          <w:b/>
          <w:sz w:val="20"/>
          <w:szCs w:val="20"/>
        </w:rPr>
        <w:t>T004/13V/00009691</w:t>
      </w:r>
    </w:p>
    <w:p w:rsidR="00230DF3" w:rsidRPr="00230DF3" w:rsidRDefault="00230DF3" w:rsidP="00230DF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230DF3">
        <w:rPr>
          <w:rFonts w:ascii="Tahoma" w:hAnsi="Tahoma" w:cs="Tahoma"/>
          <w:sz w:val="20"/>
          <w:szCs w:val="20"/>
        </w:rPr>
        <w:t xml:space="preserve">Zároveň je takový uchazeč </w:t>
      </w:r>
      <w:r w:rsidRPr="00230DF3">
        <w:rPr>
          <w:rFonts w:ascii="Tahoma" w:hAnsi="Tahoma" w:cs="Tahoma"/>
          <w:b/>
          <w:sz w:val="20"/>
          <w:szCs w:val="20"/>
        </w:rPr>
        <w:t>povinen podat nabídku také v listinné podobě doporučeně poštou.</w:t>
      </w:r>
    </w:p>
    <w:p w:rsidR="00230DF3" w:rsidRDefault="00230DF3" w:rsidP="00230DF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230DF3">
        <w:rPr>
          <w:rFonts w:ascii="Tahoma" w:hAnsi="Tahoma" w:cs="Tahoma"/>
          <w:sz w:val="20"/>
          <w:szCs w:val="20"/>
        </w:rPr>
        <w:t>Zároveň bude výzva k podání nabídek po celou dobu trvání lhůty pro podání nabíde</w:t>
      </w:r>
      <w:r>
        <w:rPr>
          <w:rFonts w:ascii="Tahoma" w:hAnsi="Tahoma" w:cs="Tahoma"/>
          <w:sz w:val="20"/>
          <w:szCs w:val="20"/>
        </w:rPr>
        <w:t xml:space="preserve">k uveřejněna na stránkách MŠMT: </w:t>
      </w:r>
      <w:hyperlink r:id="rId29" w:history="1">
        <w:r w:rsidRPr="0093103B">
          <w:rPr>
            <w:rStyle w:val="Hypertextovodkaz"/>
            <w:rFonts w:ascii="Tahoma" w:hAnsi="Tahoma" w:cs="Tahoma"/>
            <w:sz w:val="20"/>
            <w:szCs w:val="20"/>
          </w:rPr>
          <w:t>http://www.msmt.cz/strukturalni-fondy/nove-vyhlasene-zakazky</w:t>
        </w:r>
      </w:hyperlink>
    </w:p>
    <w:p w:rsidR="008C5412" w:rsidRPr="004D6268" w:rsidRDefault="008C5412" w:rsidP="00230DF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Nabídku a doklady k prokázání splnění kvalifikace je uchazeč povinen </w:t>
      </w:r>
      <w:r>
        <w:rPr>
          <w:rFonts w:ascii="Tahoma" w:hAnsi="Tahoma" w:cs="Tahoma"/>
          <w:sz w:val="20"/>
          <w:szCs w:val="20"/>
        </w:rPr>
        <w:t>podat písemně v jednom listinném vyhotovení</w:t>
      </w:r>
      <w:r w:rsidRPr="004D6268">
        <w:rPr>
          <w:rFonts w:ascii="Tahoma" w:hAnsi="Tahoma" w:cs="Tahoma"/>
          <w:sz w:val="20"/>
          <w:szCs w:val="20"/>
        </w:rPr>
        <w:t xml:space="preserve"> v souladu se zadávacími podmínkami, a to včetně požadovaného řazení nabídky a dokladů k prokázání splnění kvalifikace.</w:t>
      </w:r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Nabídka </w:t>
      </w:r>
      <w:r w:rsidR="00430BE0">
        <w:rPr>
          <w:rFonts w:ascii="Tahoma" w:hAnsi="Tahoma" w:cs="Tahoma"/>
          <w:sz w:val="20"/>
          <w:szCs w:val="20"/>
        </w:rPr>
        <w:t xml:space="preserve">v listinné podobě </w:t>
      </w:r>
      <w:r w:rsidRPr="004D6268">
        <w:rPr>
          <w:rFonts w:ascii="Tahoma" w:hAnsi="Tahoma" w:cs="Tahoma"/>
          <w:sz w:val="20"/>
          <w:szCs w:val="20"/>
        </w:rPr>
        <w:t>a doklady k prokázání splnění kvalifikace musí být společně s veškerými požadovanými doklady a přílohami svázány do jednoho svazku s názvem:</w:t>
      </w:r>
    </w:p>
    <w:p w:rsidR="008C5412" w:rsidRPr="004D6268" w:rsidRDefault="008C5412" w:rsidP="0015092C">
      <w:pPr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„</w:t>
      </w:r>
      <w:r w:rsidRPr="004D6268">
        <w:rPr>
          <w:rFonts w:ascii="Tahoma" w:hAnsi="Tahoma" w:cs="Tahoma"/>
          <w:b/>
          <w:sz w:val="20"/>
          <w:szCs w:val="20"/>
        </w:rPr>
        <w:t>Nabídka a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doklady k prokázání splnění kvalifikace“</w:t>
      </w:r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Tento svazek musí být na první straně označen názvem svazku, názvem veřejné zakázky, obchodní firmou a sídlem uchazeče. </w:t>
      </w:r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lastRenderedPageBreak/>
        <w:t>Veškeré doklady musí být zpracovány v českém jazyce</w:t>
      </w:r>
      <w:r w:rsidRPr="004D6268">
        <w:rPr>
          <w:rFonts w:ascii="Tahoma" w:hAnsi="Tahoma" w:cs="Tahoma"/>
          <w:sz w:val="20"/>
          <w:szCs w:val="20"/>
        </w:rPr>
        <w:t xml:space="preserve"> a vytištěny kvalitním způsobem tak, aby byly dobře čitelné. Žádný doklad nesmí obsahovat opravy a přepisy, které by zadavatele mohly uvést v omyl.</w:t>
      </w:r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Svazek včetně veškerých příloh musí být dostatečným způsobem zajištěn proti manipulaci s jednotlivými listy, a to opatřením každého svazku takovými bezpečnostními prvky, které vyloučí možnost jejich neoprávněného nahrazení </w:t>
      </w:r>
      <w:r w:rsidRPr="004D6268">
        <w:rPr>
          <w:rFonts w:ascii="Tahoma" w:hAnsi="Tahoma" w:cs="Tahoma"/>
          <w:b/>
          <w:i/>
          <w:sz w:val="20"/>
          <w:szCs w:val="20"/>
        </w:rPr>
        <w:t>(např. provázek či přelepky opatřené podpisem uchazeče a jeho razítkem, popř. dalšími)</w:t>
      </w:r>
    </w:p>
    <w:p w:rsidR="008C5412" w:rsidRDefault="008C5412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Všechny listy svazků musí být očíslovány průběžnou číselnou řadou počínající číslem 1. </w:t>
      </w:r>
      <w:r>
        <w:rPr>
          <w:rFonts w:ascii="Tahoma" w:hAnsi="Tahoma" w:cs="Tahoma"/>
          <w:sz w:val="20"/>
          <w:szCs w:val="20"/>
        </w:rPr>
        <w:t>Svazek musí obsahovat</w:t>
      </w:r>
      <w:r w:rsidRPr="004D6268">
        <w:rPr>
          <w:rFonts w:ascii="Tahoma" w:hAnsi="Tahoma" w:cs="Tahoma"/>
          <w:sz w:val="20"/>
          <w:szCs w:val="20"/>
        </w:rPr>
        <w:t xml:space="preserve"> podepsané prohlášení uchazeče, v němž uvede celko</w:t>
      </w:r>
      <w:r>
        <w:rPr>
          <w:rFonts w:ascii="Tahoma" w:hAnsi="Tahoma" w:cs="Tahoma"/>
          <w:sz w:val="20"/>
          <w:szCs w:val="20"/>
        </w:rPr>
        <w:t>vý počet všech listů ve svazku.</w:t>
      </w:r>
    </w:p>
    <w:p w:rsidR="008C5412" w:rsidRPr="004D6268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4" w:name="_Toc345080957"/>
      <w:r w:rsidRPr="004D6268">
        <w:rPr>
          <w:rFonts w:ascii="Tahoma" w:hAnsi="Tahoma" w:cs="Tahoma"/>
          <w:i w:val="0"/>
          <w:sz w:val="24"/>
          <w:szCs w:val="24"/>
        </w:rPr>
        <w:t>Požadavky na jednotné uspořádání písemné nabídky a dokladů k prokázání splnění kvalifikace</w:t>
      </w:r>
      <w:bookmarkEnd w:id="24"/>
    </w:p>
    <w:p w:rsidR="008C5412" w:rsidRPr="004D6268" w:rsidRDefault="008C5412" w:rsidP="00F44D11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Uchazeč sestaví svazky nabídky a dokladů k splnění kvalifikace v níže vymezeném pořadí.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 xml:space="preserve">krycí list nabídky 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 xml:space="preserve">identifikační údaje o uchazeči 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obsah svazku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doklady prokazující splnění kvalifikačních požadavků zadavatele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doklady prokazující splnění dalších požadavků zadavatele na plnění veřejné zakázky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podepsaný návrh smlouvy splňující požadavky zadavatele včetně příloh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prohlášení o počtu listů</w:t>
      </w:r>
    </w:p>
    <w:p w:rsidR="008C5412" w:rsidRPr="00230DF3" w:rsidRDefault="008C5412" w:rsidP="00F44D11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Čestná prohlášení a návrh smlouvy budou podepsány osobou oprávněnou jednat za uchazeče</w:t>
      </w:r>
      <w:r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4D6268">
        <w:rPr>
          <w:rFonts w:ascii="Tahoma" w:hAnsi="Tahoma" w:cs="Tahoma"/>
          <w:color w:val="000000"/>
          <w:sz w:val="20"/>
          <w:szCs w:val="20"/>
        </w:rPr>
        <w:t>riginál nebo úředně ověřená kopie zmocnění musí být v takovém pří</w:t>
      </w:r>
      <w:r>
        <w:rPr>
          <w:rFonts w:ascii="Tahoma" w:hAnsi="Tahoma" w:cs="Tahoma"/>
          <w:color w:val="000000"/>
          <w:sz w:val="20"/>
          <w:szCs w:val="20"/>
        </w:rPr>
        <w:t>padě součástí nabídky uchazeče,</w:t>
      </w:r>
      <w:r>
        <w:rPr>
          <w:rFonts w:ascii="Tahoma" w:hAnsi="Tahoma" w:cs="Tahoma"/>
          <w:b/>
          <w:sz w:val="20"/>
          <w:szCs w:val="20"/>
        </w:rPr>
        <w:t xml:space="preserve"> nebo jeho jménem.</w:t>
      </w:r>
    </w:p>
    <w:p w:rsidR="00230DF3" w:rsidRDefault="00230DF3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5" w:name="_Toc345080958"/>
      <w:r>
        <w:rPr>
          <w:rFonts w:ascii="Tahoma" w:hAnsi="Tahoma" w:cs="Tahoma"/>
          <w:sz w:val="28"/>
        </w:rPr>
        <w:t>Způsob a místo podání elektronických nabídek</w:t>
      </w:r>
    </w:p>
    <w:p w:rsidR="00230DF3" w:rsidRDefault="00230DF3" w:rsidP="00230DF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230DF3">
        <w:rPr>
          <w:rFonts w:ascii="Tahoma" w:hAnsi="Tahoma" w:cs="Tahoma"/>
          <w:sz w:val="20"/>
          <w:szCs w:val="20"/>
        </w:rPr>
        <w:t xml:space="preserve">Podání nabídky v elektronické podobě učiní uchazeč pomocí elektronického nástroje po předchozí registraci na této webové adrese: </w:t>
      </w:r>
      <w:hyperlink r:id="rId30" w:history="1">
        <w:r w:rsidRPr="0093103B">
          <w:rPr>
            <w:rStyle w:val="Hypertextovodkaz"/>
            <w:rFonts w:ascii="Tahoma" w:hAnsi="Tahoma" w:cs="Tahoma"/>
            <w:sz w:val="20"/>
            <w:szCs w:val="20"/>
          </w:rPr>
          <w:t>https://www.tendermarket.cz/home.seam</w:t>
        </w:r>
      </w:hyperlink>
    </w:p>
    <w:p w:rsidR="00230DF3" w:rsidRPr="00230DF3" w:rsidRDefault="00230DF3" w:rsidP="00230DF3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230DF3">
        <w:rPr>
          <w:rFonts w:ascii="Tahoma" w:hAnsi="Tahoma" w:cs="Tahoma"/>
          <w:sz w:val="20"/>
          <w:szCs w:val="20"/>
        </w:rPr>
        <w:t xml:space="preserve">Detail veřejné zakázky nalezne uchazeč pod tímto ID: </w:t>
      </w:r>
      <w:r>
        <w:rPr>
          <w:rFonts w:ascii="Tahoma" w:hAnsi="Tahoma" w:cs="Tahoma"/>
          <w:b/>
          <w:sz w:val="20"/>
          <w:szCs w:val="20"/>
        </w:rPr>
        <w:t>T004/13V/00009691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r w:rsidRPr="007C356C">
        <w:rPr>
          <w:rFonts w:ascii="Tahoma" w:hAnsi="Tahoma" w:cs="Tahoma"/>
          <w:sz w:val="28"/>
        </w:rPr>
        <w:lastRenderedPageBreak/>
        <w:t xml:space="preserve">Způsob a místo podání </w:t>
      </w:r>
      <w:r w:rsidR="00430BE0">
        <w:rPr>
          <w:rFonts w:ascii="Tahoma" w:hAnsi="Tahoma" w:cs="Tahoma"/>
          <w:sz w:val="28"/>
        </w:rPr>
        <w:t xml:space="preserve">listinných </w:t>
      </w:r>
      <w:r w:rsidRPr="007C356C">
        <w:rPr>
          <w:rFonts w:ascii="Tahoma" w:hAnsi="Tahoma" w:cs="Tahoma"/>
          <w:sz w:val="28"/>
        </w:rPr>
        <w:t>nabídek</w:t>
      </w:r>
      <w:bookmarkEnd w:id="25"/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2A57">
        <w:rPr>
          <w:rFonts w:ascii="Tahoma" w:hAnsi="Tahoma" w:cs="Tahoma"/>
          <w:bCs/>
          <w:sz w:val="20"/>
          <w:szCs w:val="20"/>
        </w:rPr>
        <w:t xml:space="preserve">Obálka obsahující nabídku a doklady k prokázání splnění kvalifikace bude doručena doporučeně poštou nebo osobním podáním na adresu: </w:t>
      </w:r>
      <w:r w:rsidRPr="00172A57">
        <w:rPr>
          <w:rFonts w:ascii="Tahoma" w:hAnsi="Tahoma" w:cs="Tahoma"/>
          <w:bCs/>
          <w:noProof/>
          <w:sz w:val="20"/>
          <w:szCs w:val="20"/>
        </w:rPr>
        <w:t>Riegrova 1, 37001 České Budějovice</w:t>
      </w:r>
      <w:r w:rsidRPr="00172A57">
        <w:rPr>
          <w:rFonts w:ascii="Tahoma" w:hAnsi="Tahoma" w:cs="Tahoma"/>
          <w:bCs/>
          <w:sz w:val="20"/>
          <w:szCs w:val="20"/>
        </w:rPr>
        <w:t xml:space="preserve">, nejpozději do konce lhůty stanovené pro podání nabídek tj. do </w:t>
      </w:r>
      <w:r w:rsidR="00230DF3">
        <w:rPr>
          <w:rFonts w:ascii="Tahoma" w:hAnsi="Tahoma" w:cs="Tahoma"/>
          <w:bCs/>
          <w:noProof/>
          <w:sz w:val="20"/>
          <w:szCs w:val="20"/>
        </w:rPr>
        <w:t>19</w:t>
      </w:r>
      <w:r w:rsidR="00A0710A">
        <w:rPr>
          <w:rFonts w:ascii="Tahoma" w:hAnsi="Tahoma" w:cs="Tahoma"/>
          <w:bCs/>
          <w:noProof/>
          <w:sz w:val="20"/>
          <w:szCs w:val="20"/>
        </w:rPr>
        <w:t>.4</w:t>
      </w:r>
      <w:r w:rsidRPr="00172A57">
        <w:rPr>
          <w:rFonts w:ascii="Tahoma" w:hAnsi="Tahoma" w:cs="Tahoma"/>
          <w:bCs/>
          <w:noProof/>
          <w:sz w:val="20"/>
          <w:szCs w:val="20"/>
        </w:rPr>
        <w:t>.2013</w:t>
      </w:r>
      <w:r w:rsidRPr="00172A57">
        <w:rPr>
          <w:rFonts w:ascii="Tahoma" w:hAnsi="Tahoma" w:cs="Tahoma"/>
          <w:bCs/>
          <w:sz w:val="20"/>
          <w:szCs w:val="20"/>
        </w:rPr>
        <w:t xml:space="preserve"> do </w:t>
      </w:r>
      <w:r w:rsidRPr="00172A57">
        <w:rPr>
          <w:rFonts w:ascii="Tahoma" w:hAnsi="Tahoma" w:cs="Tahoma"/>
          <w:bCs/>
          <w:noProof/>
          <w:sz w:val="20"/>
          <w:szCs w:val="20"/>
        </w:rPr>
        <w:t>12:00</w:t>
      </w:r>
      <w:r w:rsidRPr="00172A57">
        <w:rPr>
          <w:rFonts w:ascii="Tahoma" w:hAnsi="Tahoma" w:cs="Tahoma"/>
          <w:bCs/>
          <w:sz w:val="20"/>
          <w:szCs w:val="20"/>
        </w:rPr>
        <w:t xml:space="preserve"> hod.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C5412" w:rsidRPr="004D6268" w:rsidRDefault="008C5412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Uchazeč je povinen nabídku a doklady k prokázání splnění kvalifikace doručit v uzavřené obálce (balíku), která bude obsahovat svazek nabídky. Obálka bude uzavřena, opatřena přelepkami s podpisem a razítkem uchazeče a zřetelně označena nápisem:</w:t>
      </w:r>
    </w:p>
    <w:p w:rsidR="008C5412" w:rsidRPr="004D6268" w:rsidRDefault="008C5412" w:rsidP="0015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 xml:space="preserve">NEOTVÍRAT PŘED TERMÍNEM – </w:t>
      </w:r>
    </w:p>
    <w:p w:rsidR="008C5412" w:rsidRPr="004D6268" w:rsidRDefault="008C5412" w:rsidP="0015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ZAKÁZKA „</w:t>
      </w:r>
      <w:r w:rsidRPr="000627EF">
        <w:rPr>
          <w:rFonts w:ascii="Tahoma" w:hAnsi="Tahoma" w:cs="Tahoma"/>
          <w:b/>
          <w:bCs/>
          <w:noProof/>
          <w:sz w:val="20"/>
          <w:szCs w:val="20"/>
        </w:rPr>
        <w:t>Nákup ICT v rámci projektu EU Peníze školám</w:t>
      </w:r>
      <w:r w:rsidRPr="004D6268">
        <w:rPr>
          <w:rFonts w:ascii="Tahoma" w:hAnsi="Tahoma" w:cs="Tahoma"/>
          <w:b/>
          <w:bCs/>
          <w:sz w:val="20"/>
          <w:szCs w:val="20"/>
        </w:rPr>
        <w:t>“</w:t>
      </w:r>
    </w:p>
    <w:p w:rsidR="008C5412" w:rsidRPr="004D6268" w:rsidRDefault="008C5412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Na obálce nabídky musí být uvedena adresa</w:t>
      </w:r>
      <w:r>
        <w:rPr>
          <w:rFonts w:ascii="Tahoma" w:hAnsi="Tahoma" w:cs="Tahoma"/>
          <w:sz w:val="20"/>
          <w:szCs w:val="20"/>
        </w:rPr>
        <w:t xml:space="preserve"> uchazeče, na kterou by mohl zadavatel odeslat oznámení, že nabídka byla podána po uplynutí lhůty pro podání nabídek.</w:t>
      </w:r>
      <w:r w:rsidRPr="004D6268">
        <w:rPr>
          <w:rFonts w:ascii="Tahoma" w:hAnsi="Tahoma" w:cs="Tahoma"/>
          <w:sz w:val="20"/>
          <w:szCs w:val="20"/>
        </w:rPr>
        <w:t xml:space="preserve"> </w:t>
      </w:r>
    </w:p>
    <w:p w:rsidR="00B32CAB" w:rsidRPr="004D6268" w:rsidRDefault="008C5412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Zadavatel bude doručené nabídky evidovat a přidělí jim pořadové číslo. 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6" w:name="_Toc345080959"/>
      <w:r w:rsidRPr="007C356C">
        <w:rPr>
          <w:rFonts w:ascii="Tahoma" w:hAnsi="Tahoma" w:cs="Tahoma"/>
          <w:sz w:val="28"/>
        </w:rPr>
        <w:t>Místo a datum otevírání obálek</w:t>
      </w:r>
      <w:bookmarkEnd w:id="26"/>
    </w:p>
    <w:p w:rsidR="008C5412" w:rsidRPr="004D6268" w:rsidRDefault="008C5412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Otevírání obálek s nabídkami se uskuteční dne </w:t>
      </w:r>
      <w:r w:rsidR="00230DF3">
        <w:rPr>
          <w:rFonts w:ascii="Tahoma" w:hAnsi="Tahoma" w:cs="Tahoma"/>
          <w:noProof/>
          <w:sz w:val="20"/>
          <w:szCs w:val="20"/>
        </w:rPr>
        <w:t>19</w:t>
      </w:r>
      <w:r w:rsidR="00B32CAB">
        <w:rPr>
          <w:rFonts w:ascii="Tahoma" w:hAnsi="Tahoma" w:cs="Tahoma"/>
          <w:noProof/>
          <w:sz w:val="20"/>
          <w:szCs w:val="20"/>
        </w:rPr>
        <w:t>.4</w:t>
      </w:r>
      <w:r w:rsidRPr="000627EF">
        <w:rPr>
          <w:rFonts w:ascii="Tahoma" w:hAnsi="Tahoma" w:cs="Tahoma"/>
          <w:noProof/>
          <w:sz w:val="20"/>
          <w:szCs w:val="20"/>
        </w:rPr>
        <w:t>.2013</w:t>
      </w:r>
      <w:r>
        <w:rPr>
          <w:rFonts w:ascii="Tahoma" w:hAnsi="Tahoma" w:cs="Tahoma"/>
          <w:sz w:val="20"/>
          <w:szCs w:val="20"/>
        </w:rPr>
        <w:t xml:space="preserve"> od </w:t>
      </w:r>
      <w:r w:rsidRPr="000627EF">
        <w:rPr>
          <w:rFonts w:ascii="Tahoma" w:hAnsi="Tahoma" w:cs="Tahoma"/>
          <w:noProof/>
          <w:sz w:val="20"/>
          <w:szCs w:val="20"/>
        </w:rPr>
        <w:t>13:00</w:t>
      </w:r>
      <w:r>
        <w:rPr>
          <w:rFonts w:ascii="Tahoma" w:hAnsi="Tahoma" w:cs="Tahoma"/>
          <w:sz w:val="20"/>
          <w:szCs w:val="20"/>
        </w:rPr>
        <w:t xml:space="preserve"> </w:t>
      </w:r>
      <w:r w:rsidRPr="00B15A7D">
        <w:rPr>
          <w:rFonts w:ascii="Tahoma" w:hAnsi="Tahoma" w:cs="Tahoma"/>
          <w:sz w:val="20"/>
          <w:szCs w:val="20"/>
        </w:rPr>
        <w:t>hodin</w:t>
      </w:r>
      <w:r>
        <w:rPr>
          <w:rFonts w:ascii="Tahoma" w:hAnsi="Tahoma" w:cs="Tahoma"/>
          <w:sz w:val="20"/>
          <w:szCs w:val="20"/>
        </w:rPr>
        <w:t xml:space="preserve"> na adrese: </w:t>
      </w:r>
      <w:r w:rsidRPr="000627EF">
        <w:rPr>
          <w:rFonts w:ascii="Tahoma" w:hAnsi="Tahoma" w:cs="Tahoma"/>
          <w:noProof/>
          <w:sz w:val="20"/>
          <w:szCs w:val="20"/>
        </w:rPr>
        <w:t>Riegrova 1, 37001 České Budějovice</w:t>
      </w:r>
      <w:r>
        <w:rPr>
          <w:rFonts w:ascii="Tahoma" w:hAnsi="Tahoma" w:cs="Tahoma"/>
          <w:sz w:val="20"/>
          <w:szCs w:val="20"/>
        </w:rPr>
        <w:t>.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7" w:name="_Toc345080960"/>
      <w:r w:rsidRPr="007C356C">
        <w:rPr>
          <w:rFonts w:ascii="Tahoma" w:hAnsi="Tahoma" w:cs="Tahoma"/>
          <w:sz w:val="28"/>
        </w:rPr>
        <w:t>Zadávací lhůta</w:t>
      </w:r>
      <w:bookmarkEnd w:id="27"/>
    </w:p>
    <w:p w:rsidR="008C5412" w:rsidRPr="007C356C" w:rsidRDefault="008C5412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306F3">
        <w:rPr>
          <w:rFonts w:ascii="Tahoma" w:hAnsi="Tahoma" w:cs="Tahoma"/>
          <w:sz w:val="20"/>
          <w:szCs w:val="20"/>
        </w:rPr>
        <w:t>Zadavatel stan</w:t>
      </w:r>
      <w:r>
        <w:rPr>
          <w:rFonts w:ascii="Tahoma" w:hAnsi="Tahoma" w:cs="Tahoma"/>
          <w:sz w:val="20"/>
          <w:szCs w:val="20"/>
        </w:rPr>
        <w:t xml:space="preserve">ovuje konec zadávací lhůty dnem </w:t>
      </w:r>
      <w:r w:rsidR="00E54352">
        <w:rPr>
          <w:rFonts w:ascii="Tahoma" w:hAnsi="Tahoma" w:cs="Tahoma"/>
          <w:noProof/>
          <w:sz w:val="20"/>
          <w:szCs w:val="20"/>
        </w:rPr>
        <w:t>31.7</w:t>
      </w:r>
      <w:r w:rsidRPr="000627EF">
        <w:rPr>
          <w:rFonts w:ascii="Tahoma" w:hAnsi="Tahoma" w:cs="Tahoma"/>
          <w:noProof/>
          <w:sz w:val="20"/>
          <w:szCs w:val="20"/>
        </w:rPr>
        <w:t>.2013</w:t>
      </w:r>
      <w:r>
        <w:rPr>
          <w:rFonts w:ascii="Tahoma" w:hAnsi="Tahoma" w:cs="Tahoma"/>
          <w:sz w:val="20"/>
          <w:szCs w:val="20"/>
        </w:rPr>
        <w:t xml:space="preserve">. </w:t>
      </w:r>
      <w:r w:rsidRPr="009306F3">
        <w:rPr>
          <w:rFonts w:ascii="Tahoma" w:hAnsi="Tahoma" w:cs="Tahoma"/>
          <w:sz w:val="20"/>
          <w:szCs w:val="20"/>
        </w:rPr>
        <w:t xml:space="preserve">Všichni uchazeči jsou do okamžiku uplynutí této lhůty svými nabídkami vázáni. 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8" w:name="_Toc345080961"/>
      <w:r w:rsidRPr="007C356C">
        <w:rPr>
          <w:rFonts w:ascii="Tahoma" w:hAnsi="Tahoma" w:cs="Tahoma"/>
          <w:sz w:val="28"/>
        </w:rPr>
        <w:t>Požadavek zadavatele na poskytnutí jistoty</w:t>
      </w:r>
      <w:bookmarkEnd w:id="28"/>
    </w:p>
    <w:p w:rsidR="008C5412" w:rsidRPr="007C356C" w:rsidRDefault="008C5412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C356C">
        <w:rPr>
          <w:rFonts w:ascii="Tahoma" w:hAnsi="Tahoma" w:cs="Tahoma"/>
          <w:sz w:val="20"/>
          <w:szCs w:val="20"/>
        </w:rPr>
        <w:t>Poskytnutí jistoty zadavatel nepožaduje.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9" w:name="_Toc345080962"/>
      <w:r w:rsidRPr="007C356C">
        <w:rPr>
          <w:rFonts w:ascii="Tahoma" w:hAnsi="Tahoma" w:cs="Tahoma"/>
          <w:sz w:val="28"/>
        </w:rPr>
        <w:t>Práva zadavatele</w:t>
      </w:r>
      <w:bookmarkEnd w:id="29"/>
    </w:p>
    <w:p w:rsidR="008C5412" w:rsidRDefault="008C5412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si vyhrazuje právo ponechat si všechny obdržené nabídky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8C5412" w:rsidRPr="004D6268" w:rsidRDefault="008C5412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nebude uchazečům hradit žádné náklady spojené s účastí v zadávacím řízení. Tyto náklady nesou uchazeči sami.</w:t>
      </w:r>
    </w:p>
    <w:p w:rsidR="008C5412" w:rsidRPr="007C356C" w:rsidRDefault="008C5412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lastRenderedPageBreak/>
        <w:t>Z</w:t>
      </w:r>
      <w:r>
        <w:rPr>
          <w:rFonts w:ascii="Tahoma" w:hAnsi="Tahoma" w:cs="Tahoma"/>
          <w:sz w:val="20"/>
          <w:szCs w:val="20"/>
        </w:rPr>
        <w:t>adavatel si vyhrazuje právo</w:t>
      </w:r>
      <w:r w:rsidRPr="004D6268">
        <w:rPr>
          <w:rFonts w:ascii="Tahoma" w:hAnsi="Tahoma" w:cs="Tahoma"/>
          <w:sz w:val="20"/>
          <w:szCs w:val="20"/>
        </w:rPr>
        <w:t xml:space="preserve"> výběrové řízení kdykoli v jeho průběhu zrušit</w:t>
      </w:r>
      <w:r>
        <w:rPr>
          <w:rFonts w:ascii="Tahoma" w:hAnsi="Tahoma" w:cs="Tahoma"/>
          <w:sz w:val="20"/>
          <w:szCs w:val="20"/>
        </w:rPr>
        <w:t>, nejpozději však do uzavření smlouvy.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30" w:name="_Toc345080963"/>
      <w:r w:rsidRPr="007C356C">
        <w:rPr>
          <w:rFonts w:ascii="Tahoma" w:hAnsi="Tahoma" w:cs="Tahoma"/>
          <w:sz w:val="28"/>
        </w:rPr>
        <w:t>Variantní řešení</w:t>
      </w:r>
      <w:bookmarkEnd w:id="30"/>
    </w:p>
    <w:p w:rsidR="008C5412" w:rsidRDefault="008C5412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nepřipouští variantní řešen</w:t>
      </w:r>
      <w:r>
        <w:rPr>
          <w:rFonts w:ascii="Tahoma" w:hAnsi="Tahoma" w:cs="Tahoma"/>
          <w:sz w:val="20"/>
          <w:szCs w:val="20"/>
        </w:rPr>
        <w:t>í nabídek</w:t>
      </w:r>
      <w:r w:rsidRPr="004D6268">
        <w:rPr>
          <w:rFonts w:ascii="Tahoma" w:hAnsi="Tahoma" w:cs="Tahoma"/>
          <w:sz w:val="20"/>
          <w:szCs w:val="20"/>
        </w:rPr>
        <w:t>.</w:t>
      </w:r>
    </w:p>
    <w:p w:rsidR="008C5412" w:rsidRDefault="008C5412" w:rsidP="0015092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rPr>
          <w:rFonts w:ascii="Tahoma" w:hAnsi="Tahoma" w:cs="Tahoma"/>
          <w:noProof/>
          <w:sz w:val="20"/>
          <w:szCs w:val="20"/>
          <w:lang w:eastAsia="en-US"/>
        </w:rPr>
      </w:pPr>
    </w:p>
    <w:p w:rsidR="008C5412" w:rsidRPr="0015092C" w:rsidRDefault="008C5412" w:rsidP="0015092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rPr>
          <w:rFonts w:ascii="Tahoma" w:hAnsi="Tahoma" w:cs="Tahoma"/>
          <w:sz w:val="20"/>
          <w:szCs w:val="20"/>
          <w:lang w:eastAsia="en-US"/>
        </w:rPr>
      </w:pPr>
      <w:r w:rsidRPr="000627EF">
        <w:rPr>
          <w:rFonts w:ascii="Tahoma" w:hAnsi="Tahoma" w:cs="Tahoma"/>
          <w:noProof/>
          <w:sz w:val="20"/>
          <w:szCs w:val="20"/>
          <w:lang w:eastAsia="en-US"/>
        </w:rPr>
        <w:t>V Českých Budějovicích</w:t>
      </w:r>
      <w:r>
        <w:rPr>
          <w:rFonts w:ascii="Tahoma" w:hAnsi="Tahoma" w:cs="Tahoma"/>
          <w:noProof/>
          <w:sz w:val="20"/>
          <w:szCs w:val="20"/>
          <w:lang w:eastAsia="en-US"/>
        </w:rPr>
        <w:t xml:space="preserve"> dne </w:t>
      </w:r>
      <w:r w:rsidR="00230DF3">
        <w:rPr>
          <w:rFonts w:ascii="Tahoma" w:hAnsi="Tahoma" w:cs="Tahoma"/>
          <w:noProof/>
          <w:sz w:val="20"/>
          <w:szCs w:val="20"/>
          <w:lang w:eastAsia="en-US"/>
        </w:rPr>
        <w:t>9</w:t>
      </w:r>
      <w:r w:rsidR="00E54352">
        <w:rPr>
          <w:rFonts w:ascii="Tahoma" w:hAnsi="Tahoma" w:cs="Tahoma"/>
          <w:noProof/>
          <w:sz w:val="20"/>
          <w:szCs w:val="20"/>
          <w:lang w:eastAsia="en-US"/>
        </w:rPr>
        <w:t>.4</w:t>
      </w:r>
      <w:r w:rsidRPr="000627EF">
        <w:rPr>
          <w:rFonts w:ascii="Tahoma" w:hAnsi="Tahoma" w:cs="Tahoma"/>
          <w:noProof/>
          <w:sz w:val="20"/>
          <w:szCs w:val="20"/>
          <w:lang w:eastAsia="en-US"/>
        </w:rPr>
        <w:t>.2013</w:t>
      </w:r>
    </w:p>
    <w:p w:rsidR="008C5412" w:rsidRPr="0015092C" w:rsidRDefault="008C5412" w:rsidP="0015092C">
      <w:pPr>
        <w:tabs>
          <w:tab w:val="left" w:pos="3969"/>
          <w:tab w:val="right" w:leader="dot" w:pos="8505"/>
        </w:tabs>
        <w:suppressAutoHyphens w:val="0"/>
        <w:spacing w:after="120" w:line="36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</w:p>
    <w:p w:rsidR="008C5412" w:rsidRDefault="008C5412" w:rsidP="0015092C">
      <w:pPr>
        <w:tabs>
          <w:tab w:val="center" w:pos="6237"/>
          <w:tab w:val="left" w:pos="7215"/>
        </w:tabs>
        <w:suppressAutoHyphens w:val="0"/>
        <w:spacing w:after="120" w:line="360" w:lineRule="auto"/>
        <w:rPr>
          <w:rFonts w:ascii="Tahoma" w:hAnsi="Tahoma" w:cs="Tahoma"/>
          <w:noProof/>
          <w:sz w:val="20"/>
          <w:szCs w:val="20"/>
          <w:lang w:eastAsia="en-US"/>
        </w:rPr>
      </w:pPr>
      <w:r w:rsidRPr="0015092C">
        <w:rPr>
          <w:rFonts w:ascii="Tahoma" w:hAnsi="Tahoma" w:cs="Tahoma"/>
          <w:sz w:val="20"/>
          <w:szCs w:val="20"/>
          <w:lang w:eastAsia="en-US"/>
        </w:rPr>
        <w:tab/>
      </w:r>
      <w:r w:rsidRPr="000627EF">
        <w:rPr>
          <w:rFonts w:ascii="Tahoma" w:hAnsi="Tahoma" w:cs="Tahoma"/>
          <w:noProof/>
          <w:sz w:val="20"/>
          <w:szCs w:val="20"/>
          <w:lang w:eastAsia="en-US"/>
        </w:rPr>
        <w:t>Mgr. Ivana Macíková</w:t>
      </w:r>
      <w:r>
        <w:rPr>
          <w:rFonts w:ascii="Tahoma" w:hAnsi="Tahoma" w:cs="Tahoma"/>
          <w:noProof/>
          <w:sz w:val="20"/>
          <w:szCs w:val="20"/>
          <w:lang w:eastAsia="en-US"/>
        </w:rPr>
        <w:t xml:space="preserve">, </w:t>
      </w:r>
      <w:r w:rsidRPr="000627EF">
        <w:rPr>
          <w:rFonts w:ascii="Tahoma" w:hAnsi="Tahoma" w:cs="Tahoma"/>
          <w:noProof/>
          <w:sz w:val="20"/>
          <w:szCs w:val="20"/>
          <w:lang w:eastAsia="en-US"/>
        </w:rPr>
        <w:t>ředitelka školy</w:t>
      </w:r>
    </w:p>
    <w:p w:rsidR="008C5412" w:rsidRDefault="008C5412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  <w:sectPr w:rsidR="008C5412" w:rsidSect="009D2B63"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8C5412" w:rsidRDefault="008C5412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  <w:sectPr w:rsidR="008C5412" w:rsidSect="00F8758C"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8C5412" w:rsidRPr="005F263C" w:rsidRDefault="008C5412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</w:pPr>
    </w:p>
    <w:sectPr w:rsidR="008C5412" w:rsidRPr="005F263C" w:rsidSect="008C5412">
      <w:type w:val="continuous"/>
      <w:pgSz w:w="12240" w:h="15840"/>
      <w:pgMar w:top="1134" w:right="1701" w:bottom="1134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3E" w:rsidRDefault="0007693E">
      <w:r>
        <w:separator/>
      </w:r>
    </w:p>
  </w:endnote>
  <w:endnote w:type="continuationSeparator" w:id="0">
    <w:p w:rsidR="0007693E" w:rsidRDefault="0007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66" w:rsidRDefault="007E14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>
    <w:pPr>
      <w:pStyle w:val="Zpat"/>
    </w:pPr>
  </w:p>
  <w:p w:rsidR="000157AE" w:rsidRDefault="000157A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24BEED8" wp14:editId="5616AAC9">
              <wp:simplePos x="0" y="0"/>
              <wp:positionH relativeFrom="margin">
                <wp:posOffset>2443480</wp:posOffset>
              </wp:positionH>
              <wp:positionV relativeFrom="paragraph">
                <wp:posOffset>41910</wp:posOffset>
              </wp:positionV>
              <wp:extent cx="465455" cy="154940"/>
              <wp:effectExtent l="0" t="381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7AE" w:rsidRDefault="000157A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3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4pt;margin-top:3.3pt;width:36.65pt;height:12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" stroked="f">
              <v:textbox inset="0,0,0,0">
                <w:txbxContent>
                  <w:p w:rsidR="000157AE" w:rsidRDefault="000157A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03D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157AE" w:rsidRDefault="000157AE">
    <w:pPr>
      <w:pStyle w:val="Zpat"/>
    </w:pPr>
  </w:p>
  <w:p w:rsidR="000157AE" w:rsidRDefault="000157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66" w:rsidRDefault="007E146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  <w:p w:rsidR="000157AE" w:rsidRDefault="000157AE"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07B626FF" wp14:editId="7202BC02">
              <wp:simplePos x="0" y="0"/>
              <wp:positionH relativeFrom="page">
                <wp:posOffset>3653155</wp:posOffset>
              </wp:positionH>
              <wp:positionV relativeFrom="page">
                <wp:posOffset>9582150</wp:posOffset>
              </wp:positionV>
              <wp:extent cx="465455" cy="15494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7AE" w:rsidRDefault="000157AE" w:rsidP="009D2B6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3D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7.65pt;margin-top:754.5pt;width:36.65pt;height:12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" stroked="f">
              <v:textbox inset="0,0,0,0">
                <w:txbxContent>
                  <w:p w:rsidR="000157AE" w:rsidRDefault="000157AE" w:rsidP="009D2B6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03D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157AE" w:rsidRDefault="000157AE"/>
  <w:p w:rsidR="000157AE" w:rsidRDefault="000157A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3E" w:rsidRDefault="0007693E">
      <w:r>
        <w:separator/>
      </w:r>
    </w:p>
  </w:footnote>
  <w:footnote w:type="continuationSeparator" w:id="0">
    <w:p w:rsidR="0007693E" w:rsidRDefault="00076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66" w:rsidRDefault="007E1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0" distR="0" simplePos="0" relativeHeight="251660288" behindDoc="0" locked="0" layoutInCell="1" allowOverlap="1" wp14:anchorId="37ED9C1A" wp14:editId="318A50D6">
          <wp:simplePos x="0" y="0"/>
          <wp:positionH relativeFrom="margin">
            <wp:posOffset>-377190</wp:posOffset>
          </wp:positionH>
          <wp:positionV relativeFrom="margin">
            <wp:posOffset>-873760</wp:posOffset>
          </wp:positionV>
          <wp:extent cx="6144260" cy="1504315"/>
          <wp:effectExtent l="0" t="0" r="8890" b="635"/>
          <wp:wrapSquare wrapText="largest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57AE" w:rsidRDefault="000157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66" w:rsidRDefault="007E146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Pr="006A7916" w:rsidRDefault="000157AE" w:rsidP="009D2B63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3F40E2C9" wp14:editId="3749079F">
          <wp:simplePos x="0" y="0"/>
          <wp:positionH relativeFrom="margin">
            <wp:posOffset>-196215</wp:posOffset>
          </wp:positionH>
          <wp:positionV relativeFrom="margin">
            <wp:posOffset>-470535</wp:posOffset>
          </wp:positionV>
          <wp:extent cx="6144260" cy="1504315"/>
          <wp:effectExtent l="0" t="0" r="8890" b="635"/>
          <wp:wrapSquare wrapText="larges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EEF855F0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sz w:val="20"/>
        <w:szCs w:val="20"/>
      </w:rPr>
    </w:lvl>
  </w:abstractNum>
  <w:abstractNum w:abstractNumId="6">
    <w:nsid w:val="00000009"/>
    <w:multiLevelType w:val="singleLevel"/>
    <w:tmpl w:val="00000009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18A35B7E"/>
    <w:multiLevelType w:val="hybridMultilevel"/>
    <w:tmpl w:val="FABC8DAA"/>
    <w:lvl w:ilvl="0" w:tplc="5C9ADC8A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>
    <w:nsid w:val="2A467445"/>
    <w:multiLevelType w:val="hybridMultilevel"/>
    <w:tmpl w:val="CE74D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594D"/>
    <w:multiLevelType w:val="hybridMultilevel"/>
    <w:tmpl w:val="528AD67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13424E"/>
    <w:multiLevelType w:val="hybridMultilevel"/>
    <w:tmpl w:val="BEDC6F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31CD9"/>
    <w:multiLevelType w:val="hybridMultilevel"/>
    <w:tmpl w:val="C4E4F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66AC1"/>
    <w:multiLevelType w:val="hybridMultilevel"/>
    <w:tmpl w:val="CA4659E8"/>
    <w:lvl w:ilvl="0" w:tplc="75CA2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11"/>
    <w:rsid w:val="000157AE"/>
    <w:rsid w:val="00021DC1"/>
    <w:rsid w:val="00031C1F"/>
    <w:rsid w:val="00051BC7"/>
    <w:rsid w:val="0007693E"/>
    <w:rsid w:val="000C1AD6"/>
    <w:rsid w:val="000E1C72"/>
    <w:rsid w:val="00107288"/>
    <w:rsid w:val="00117E53"/>
    <w:rsid w:val="001234A8"/>
    <w:rsid w:val="001262A9"/>
    <w:rsid w:val="0015092C"/>
    <w:rsid w:val="00172A57"/>
    <w:rsid w:val="001A470C"/>
    <w:rsid w:val="00230DF3"/>
    <w:rsid w:val="00254C36"/>
    <w:rsid w:val="002B0AE3"/>
    <w:rsid w:val="002C74C8"/>
    <w:rsid w:val="00337244"/>
    <w:rsid w:val="003A2132"/>
    <w:rsid w:val="003C12F2"/>
    <w:rsid w:val="003C263E"/>
    <w:rsid w:val="0040425F"/>
    <w:rsid w:val="00421B85"/>
    <w:rsid w:val="00430BE0"/>
    <w:rsid w:val="00437028"/>
    <w:rsid w:val="00463066"/>
    <w:rsid w:val="00473226"/>
    <w:rsid w:val="00474C33"/>
    <w:rsid w:val="004C2402"/>
    <w:rsid w:val="00511A69"/>
    <w:rsid w:val="00530585"/>
    <w:rsid w:val="005345D0"/>
    <w:rsid w:val="005577A9"/>
    <w:rsid w:val="005E6540"/>
    <w:rsid w:val="005F263C"/>
    <w:rsid w:val="0061328B"/>
    <w:rsid w:val="0064026C"/>
    <w:rsid w:val="00643E3E"/>
    <w:rsid w:val="006658E8"/>
    <w:rsid w:val="006817AA"/>
    <w:rsid w:val="0068565B"/>
    <w:rsid w:val="006B5D8A"/>
    <w:rsid w:val="006F7B8A"/>
    <w:rsid w:val="0079194F"/>
    <w:rsid w:val="007C356C"/>
    <w:rsid w:val="007C762F"/>
    <w:rsid w:val="007E1466"/>
    <w:rsid w:val="008253CD"/>
    <w:rsid w:val="00826DE8"/>
    <w:rsid w:val="008A7DED"/>
    <w:rsid w:val="008B34B6"/>
    <w:rsid w:val="008C5412"/>
    <w:rsid w:val="008D2504"/>
    <w:rsid w:val="008E0A23"/>
    <w:rsid w:val="008F7096"/>
    <w:rsid w:val="00901EFD"/>
    <w:rsid w:val="00913692"/>
    <w:rsid w:val="00967646"/>
    <w:rsid w:val="00974A7F"/>
    <w:rsid w:val="00986B8F"/>
    <w:rsid w:val="00994DAB"/>
    <w:rsid w:val="009B55B8"/>
    <w:rsid w:val="009D0D16"/>
    <w:rsid w:val="009D2B63"/>
    <w:rsid w:val="009F4BCE"/>
    <w:rsid w:val="00A0710A"/>
    <w:rsid w:val="00A303D2"/>
    <w:rsid w:val="00A676EF"/>
    <w:rsid w:val="00AB6D6E"/>
    <w:rsid w:val="00AE5DE0"/>
    <w:rsid w:val="00AF18B4"/>
    <w:rsid w:val="00B01E31"/>
    <w:rsid w:val="00B1170F"/>
    <w:rsid w:val="00B32A3B"/>
    <w:rsid w:val="00B32CAB"/>
    <w:rsid w:val="00B66B93"/>
    <w:rsid w:val="00B66E98"/>
    <w:rsid w:val="00B70A2B"/>
    <w:rsid w:val="00BB0E5C"/>
    <w:rsid w:val="00BF5F98"/>
    <w:rsid w:val="00CD486D"/>
    <w:rsid w:val="00CF2193"/>
    <w:rsid w:val="00D33179"/>
    <w:rsid w:val="00D45A78"/>
    <w:rsid w:val="00D62D5A"/>
    <w:rsid w:val="00D71BFE"/>
    <w:rsid w:val="00DB262E"/>
    <w:rsid w:val="00DF030C"/>
    <w:rsid w:val="00DF1247"/>
    <w:rsid w:val="00E40757"/>
    <w:rsid w:val="00E47F46"/>
    <w:rsid w:val="00E50EA1"/>
    <w:rsid w:val="00E54352"/>
    <w:rsid w:val="00EC6839"/>
    <w:rsid w:val="00F00B89"/>
    <w:rsid w:val="00F16CA0"/>
    <w:rsid w:val="00F230D4"/>
    <w:rsid w:val="00F44D11"/>
    <w:rsid w:val="00F8758C"/>
    <w:rsid w:val="00F92531"/>
    <w:rsid w:val="00FA195A"/>
    <w:rsid w:val="00FA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D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44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44D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4D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4D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4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4D1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44D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44D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D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F44D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F44D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F44D1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F44D1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F44D1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F44D1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F44D11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F44D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F44D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F44D11"/>
    <w:pPr>
      <w:tabs>
        <w:tab w:val="left" w:pos="480"/>
        <w:tab w:val="right" w:leader="dot" w:pos="9062"/>
      </w:tabs>
      <w:jc w:val="center"/>
    </w:pPr>
    <w:rPr>
      <w:rFonts w:ascii="Calibri" w:hAnsi="Calibri" w:cs="Arial"/>
      <w:b/>
      <w:sz w:val="22"/>
      <w:szCs w:val="20"/>
    </w:rPr>
  </w:style>
  <w:style w:type="paragraph" w:styleId="Zhlav">
    <w:name w:val="header"/>
    <w:basedOn w:val="Normln"/>
    <w:link w:val="ZhlavChar"/>
    <w:rsid w:val="00F44D1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F44D1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F44D11"/>
    <w:pPr>
      <w:spacing w:before="280" w:after="280"/>
    </w:pPr>
  </w:style>
  <w:style w:type="paragraph" w:customStyle="1" w:styleId="normalodsazene">
    <w:name w:val="normalodsazene"/>
    <w:basedOn w:val="Normln"/>
    <w:rsid w:val="00F44D11"/>
    <w:pPr>
      <w:spacing w:before="280" w:after="280"/>
    </w:pPr>
    <w:rPr>
      <w:sz w:val="20"/>
    </w:rPr>
  </w:style>
  <w:style w:type="paragraph" w:customStyle="1" w:styleId="Textkomente1">
    <w:name w:val="Text komentáře1"/>
    <w:basedOn w:val="Normln"/>
    <w:rsid w:val="00F44D11"/>
    <w:pPr>
      <w:spacing w:after="200"/>
    </w:pPr>
    <w:rPr>
      <w:rFonts w:ascii="Calibri" w:hAnsi="Calibri"/>
      <w:sz w:val="20"/>
      <w:szCs w:val="20"/>
    </w:rPr>
  </w:style>
  <w:style w:type="paragraph" w:styleId="Obsah2">
    <w:name w:val="toc 2"/>
    <w:basedOn w:val="Normln"/>
    <w:next w:val="Normln"/>
    <w:uiPriority w:val="39"/>
    <w:rsid w:val="00F44D11"/>
    <w:pPr>
      <w:tabs>
        <w:tab w:val="left" w:pos="960"/>
        <w:tab w:val="right" w:leader="dot" w:pos="8630"/>
      </w:tabs>
      <w:ind w:left="24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01EFD"/>
    <w:pPr>
      <w:ind w:left="720"/>
    </w:pPr>
  </w:style>
  <w:style w:type="paragraph" w:styleId="Textpoznpodarou">
    <w:name w:val="footnote text"/>
    <w:basedOn w:val="Normln"/>
    <w:link w:val="TextpoznpodarouChar"/>
    <w:semiHidden/>
    <w:rsid w:val="005F263C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F263C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F8758C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5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5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D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44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44D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4D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4D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4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4D1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44D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44D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D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F44D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F44D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F44D1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F44D1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F44D1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F44D1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F44D11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F44D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F44D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F44D11"/>
    <w:pPr>
      <w:tabs>
        <w:tab w:val="left" w:pos="480"/>
        <w:tab w:val="right" w:leader="dot" w:pos="9062"/>
      </w:tabs>
      <w:jc w:val="center"/>
    </w:pPr>
    <w:rPr>
      <w:rFonts w:ascii="Calibri" w:hAnsi="Calibri" w:cs="Arial"/>
      <w:b/>
      <w:sz w:val="22"/>
      <w:szCs w:val="20"/>
    </w:rPr>
  </w:style>
  <w:style w:type="paragraph" w:styleId="Zhlav">
    <w:name w:val="header"/>
    <w:basedOn w:val="Normln"/>
    <w:link w:val="ZhlavChar"/>
    <w:rsid w:val="00F44D1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F44D1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F44D11"/>
    <w:pPr>
      <w:spacing w:before="280" w:after="280"/>
    </w:pPr>
  </w:style>
  <w:style w:type="paragraph" w:customStyle="1" w:styleId="normalodsazene">
    <w:name w:val="normalodsazene"/>
    <w:basedOn w:val="Normln"/>
    <w:rsid w:val="00F44D11"/>
    <w:pPr>
      <w:spacing w:before="280" w:after="280"/>
    </w:pPr>
    <w:rPr>
      <w:sz w:val="20"/>
    </w:rPr>
  </w:style>
  <w:style w:type="paragraph" w:customStyle="1" w:styleId="Textkomente1">
    <w:name w:val="Text komentáře1"/>
    <w:basedOn w:val="Normln"/>
    <w:rsid w:val="00F44D11"/>
    <w:pPr>
      <w:spacing w:after="200"/>
    </w:pPr>
    <w:rPr>
      <w:rFonts w:ascii="Calibri" w:hAnsi="Calibri"/>
      <w:sz w:val="20"/>
      <w:szCs w:val="20"/>
    </w:rPr>
  </w:style>
  <w:style w:type="paragraph" w:styleId="Obsah2">
    <w:name w:val="toc 2"/>
    <w:basedOn w:val="Normln"/>
    <w:next w:val="Normln"/>
    <w:uiPriority w:val="39"/>
    <w:rsid w:val="00F44D11"/>
    <w:pPr>
      <w:tabs>
        <w:tab w:val="left" w:pos="960"/>
        <w:tab w:val="right" w:leader="dot" w:pos="8630"/>
      </w:tabs>
      <w:ind w:left="24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01EFD"/>
    <w:pPr>
      <w:ind w:left="720"/>
    </w:pPr>
  </w:style>
  <w:style w:type="paragraph" w:styleId="Textpoznpodarou">
    <w:name w:val="footnote text"/>
    <w:basedOn w:val="Normln"/>
    <w:link w:val="TextpoznpodarouChar"/>
    <w:semiHidden/>
    <w:rsid w:val="005F263C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F263C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F8758C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5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5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yperlink" Target="http://www.msmt.cz/strukturalni-fondy/nove-vyhlasene-zakazk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yperlink" Target="https://www.tendermarket.cz/home.seam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yperlink" Target="mailto:skola@sluchpostcb.cz" TargetMode="External"/><Relationship Id="rId30" Type="http://schemas.openxmlformats.org/officeDocument/2006/relationships/hyperlink" Target="https://www.tendermarket.cz/home.sea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789D-642A-4001-87DA-EE0F4DA8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4432</Words>
  <Characters>26154</Characters>
  <Application>Microsoft Office Word</Application>
  <DocSecurity>0</DocSecurity>
  <Lines>217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2013-04-04T12:19:00Z</dcterms:created>
  <dcterms:modified xsi:type="dcterms:W3CDTF">2013-04-05T12:39:00Z</dcterms:modified>
</cp:coreProperties>
</file>