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DD9" w:rsidRPr="00F54DB2" w:rsidRDefault="00427B93" w:rsidP="00536E9C">
      <w:pPr>
        <w:jc w:val="center"/>
        <w:rPr>
          <w:b/>
          <w:sz w:val="32"/>
          <w:szCs w:val="32"/>
        </w:rPr>
      </w:pPr>
      <w:r w:rsidRPr="00F54DB2">
        <w:rPr>
          <w:b/>
          <w:sz w:val="32"/>
          <w:szCs w:val="32"/>
        </w:rPr>
        <w:t xml:space="preserve">Výzva k podání </w:t>
      </w:r>
      <w:r w:rsidR="00100670" w:rsidRPr="00F54DB2">
        <w:rPr>
          <w:b/>
          <w:sz w:val="32"/>
          <w:szCs w:val="32"/>
        </w:rPr>
        <w:t>nabídek</w:t>
      </w:r>
    </w:p>
    <w:p w:rsidR="000D0DD9" w:rsidRDefault="000D0DD9" w:rsidP="000D0DD9">
      <w:pPr>
        <w:jc w:val="center"/>
        <w:rPr>
          <w:sz w:val="20"/>
          <w:szCs w:val="20"/>
        </w:rPr>
      </w:pPr>
      <w:r w:rsidRPr="00F43180">
        <w:rPr>
          <w:sz w:val="20"/>
          <w:szCs w:val="20"/>
        </w:rPr>
        <w:t>zakázka je zadá</w:t>
      </w:r>
      <w:r w:rsidR="00106CC5" w:rsidRPr="00F43180">
        <w:rPr>
          <w:sz w:val="20"/>
          <w:szCs w:val="20"/>
        </w:rPr>
        <w:t>vá</w:t>
      </w:r>
      <w:r w:rsidRPr="00F43180">
        <w:rPr>
          <w:sz w:val="20"/>
          <w:szCs w:val="20"/>
        </w:rPr>
        <w:t>na dle zákona č 137/2006 Sb., o veřejných zakázkách, ve znění pozdějších předpisů (dále jen zákon)</w:t>
      </w:r>
    </w:p>
    <w:p w:rsidR="00AA5281" w:rsidRPr="00F43180" w:rsidRDefault="00AA5281" w:rsidP="000D0DD9">
      <w:pPr>
        <w:jc w:val="center"/>
        <w:rPr>
          <w:sz w:val="20"/>
          <w:szCs w:val="20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27"/>
        <w:gridCol w:w="5987"/>
      </w:tblGrid>
      <w:tr w:rsidR="00AA5281" w:rsidTr="00AA528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225" w:type="dxa"/>
          </w:tcPr>
          <w:p w:rsidR="00AA5281" w:rsidRDefault="00AA5281" w:rsidP="00AA52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Číslo VZ</w:t>
            </w:r>
          </w:p>
        </w:tc>
        <w:tc>
          <w:tcPr>
            <w:tcW w:w="5987" w:type="dxa"/>
          </w:tcPr>
          <w:p w:rsidR="00AA5281" w:rsidRDefault="00AA5281" w:rsidP="00AA5281">
            <w:pPr>
              <w:jc w:val="center"/>
              <w:rPr>
                <w:b/>
                <w:sz w:val="16"/>
                <w:szCs w:val="16"/>
              </w:rPr>
            </w:pPr>
            <w:r w:rsidRPr="00AA5281">
              <w:rPr>
                <w:b/>
                <w:sz w:val="16"/>
                <w:szCs w:val="16"/>
              </w:rPr>
              <w:t>C13437</w:t>
            </w:r>
          </w:p>
        </w:tc>
      </w:tr>
      <w:tr w:rsidR="00100670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427B93" w:rsidRPr="00F43180" w:rsidRDefault="00427B93" w:rsidP="00427B93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Název programu:</w:t>
            </w:r>
          </w:p>
        </w:tc>
        <w:tc>
          <w:tcPr>
            <w:tcW w:w="5985" w:type="dxa"/>
          </w:tcPr>
          <w:p w:rsidR="00427B93" w:rsidRPr="00C3499A" w:rsidRDefault="00427B93" w:rsidP="00E45DC4">
            <w:pPr>
              <w:rPr>
                <w:b/>
                <w:sz w:val="21"/>
                <w:szCs w:val="21"/>
              </w:rPr>
            </w:pPr>
            <w:r w:rsidRPr="00C3499A">
              <w:rPr>
                <w:b/>
                <w:sz w:val="21"/>
                <w:szCs w:val="21"/>
              </w:rPr>
              <w:t>Operační program Vzdělávání pro konkurenceschopnost</w:t>
            </w:r>
          </w:p>
        </w:tc>
      </w:tr>
      <w:tr w:rsidR="00B978D3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B978D3" w:rsidRPr="00F43180" w:rsidRDefault="00B933A9" w:rsidP="00B933A9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Název p</w:t>
            </w:r>
            <w:r w:rsidR="00B978D3" w:rsidRPr="00F43180">
              <w:rPr>
                <w:b/>
                <w:sz w:val="21"/>
                <w:szCs w:val="21"/>
              </w:rPr>
              <w:t>rojekt</w:t>
            </w:r>
            <w:r>
              <w:rPr>
                <w:b/>
                <w:sz w:val="21"/>
                <w:szCs w:val="21"/>
              </w:rPr>
              <w:t>u</w:t>
            </w:r>
            <w:r w:rsidR="00B978D3" w:rsidRPr="00F43180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985" w:type="dxa"/>
            <w:vAlign w:val="center"/>
          </w:tcPr>
          <w:p w:rsidR="00B978D3" w:rsidRPr="00C3499A" w:rsidRDefault="007F263D" w:rsidP="00E45DC4">
            <w:pPr>
              <w:pStyle w:val="Zhlav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Směle do světa … jazyků, ICT, knih, fyziky …</w:t>
            </w:r>
          </w:p>
        </w:tc>
      </w:tr>
      <w:tr w:rsidR="00D356C7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D356C7" w:rsidRPr="00F43180" w:rsidRDefault="00D356C7" w:rsidP="00E45DC4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Registrační číslo projektu:</w:t>
            </w:r>
          </w:p>
        </w:tc>
        <w:tc>
          <w:tcPr>
            <w:tcW w:w="5985" w:type="dxa"/>
            <w:vAlign w:val="center"/>
          </w:tcPr>
          <w:p w:rsidR="00D356C7" w:rsidRPr="00C3499A" w:rsidRDefault="00964051" w:rsidP="007F263D">
            <w:pPr>
              <w:pStyle w:val="Zhlav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CZ.1.07/1.</w:t>
            </w:r>
            <w:r w:rsidR="007F263D">
              <w:rPr>
                <w:sz w:val="21"/>
                <w:szCs w:val="21"/>
              </w:rPr>
              <w:t>4</w:t>
            </w:r>
            <w:r w:rsidR="00C3499A" w:rsidRPr="00C3499A">
              <w:rPr>
                <w:sz w:val="21"/>
                <w:szCs w:val="21"/>
              </w:rPr>
              <w:t>.00/</w:t>
            </w:r>
            <w:r w:rsidR="007F263D">
              <w:rPr>
                <w:sz w:val="21"/>
                <w:szCs w:val="21"/>
              </w:rPr>
              <w:t>21</w:t>
            </w:r>
            <w:r w:rsidRPr="00C3499A">
              <w:rPr>
                <w:sz w:val="21"/>
                <w:szCs w:val="21"/>
              </w:rPr>
              <w:t>.</w:t>
            </w:r>
            <w:r w:rsidR="007F263D">
              <w:rPr>
                <w:sz w:val="21"/>
                <w:szCs w:val="21"/>
              </w:rPr>
              <w:t>3483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Název zakázky:</w:t>
            </w:r>
          </w:p>
        </w:tc>
        <w:tc>
          <w:tcPr>
            <w:tcW w:w="5985" w:type="dxa"/>
          </w:tcPr>
          <w:p w:rsidR="00382B92" w:rsidRPr="00C3499A" w:rsidRDefault="000D6944" w:rsidP="0042089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12" w:color="auto"/>
              </w:pBdr>
              <w:shd w:val="clear" w:color="auto" w:fill="C0C0C0"/>
              <w:spacing w:before="120"/>
              <w:jc w:val="center"/>
              <w:rPr>
                <w:b/>
                <w:snapToGrid w:val="0"/>
                <w:color w:val="000000"/>
                <w:sz w:val="21"/>
                <w:szCs w:val="21"/>
              </w:rPr>
            </w:pPr>
            <w:r w:rsidRPr="000D6944">
              <w:rPr>
                <w:b/>
                <w:sz w:val="21"/>
                <w:szCs w:val="21"/>
              </w:rPr>
              <w:t xml:space="preserve">Směle do světa </w:t>
            </w:r>
            <w:r>
              <w:rPr>
                <w:sz w:val="21"/>
                <w:szCs w:val="21"/>
              </w:rPr>
              <w:t xml:space="preserve">- </w:t>
            </w:r>
            <w:r>
              <w:rPr>
                <w:b/>
                <w:sz w:val="21"/>
                <w:szCs w:val="21"/>
              </w:rPr>
              <w:t>d</w:t>
            </w:r>
            <w:r w:rsidR="00E45DC4" w:rsidRPr="00C3499A">
              <w:rPr>
                <w:b/>
                <w:sz w:val="21"/>
                <w:szCs w:val="21"/>
              </w:rPr>
              <w:t xml:space="preserve">odávka techniky </w:t>
            </w:r>
            <w:r w:rsidR="00964051" w:rsidRPr="00C3499A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 xml:space="preserve">Předmět zakázky </w:t>
            </w:r>
            <w:r w:rsidRPr="00F43180">
              <w:rPr>
                <w:sz w:val="21"/>
                <w:szCs w:val="21"/>
              </w:rPr>
              <w:t>(služba/dodávka/stavební práce)</w:t>
            </w:r>
            <w:r w:rsidRPr="00F43180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382B92" w:rsidRPr="00C3499A" w:rsidRDefault="00382B92" w:rsidP="006D4891">
            <w:pPr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Veřejná zakázka na dodávky</w:t>
            </w:r>
          </w:p>
          <w:p w:rsidR="009747F8" w:rsidRDefault="009747F8" w:rsidP="006D4891">
            <w:pPr>
              <w:rPr>
                <w:sz w:val="21"/>
                <w:szCs w:val="21"/>
              </w:rPr>
            </w:pPr>
            <w:r w:rsidRPr="0049568F">
              <w:rPr>
                <w:sz w:val="21"/>
                <w:szCs w:val="21"/>
              </w:rPr>
              <w:t xml:space="preserve">Veřejná zakázka malého rozsahu na dodávky podle §12 </w:t>
            </w:r>
            <w:proofErr w:type="gramStart"/>
            <w:r w:rsidRPr="0049568F">
              <w:rPr>
                <w:sz w:val="21"/>
                <w:szCs w:val="21"/>
              </w:rPr>
              <w:t>odst. 3  zákona</w:t>
            </w:r>
            <w:proofErr w:type="gramEnd"/>
            <w:r w:rsidRPr="0049568F">
              <w:rPr>
                <w:sz w:val="21"/>
                <w:szCs w:val="21"/>
              </w:rPr>
              <w:t xml:space="preserve"> č. 137/2006 Sb., o veřejných zakázkách, ve znění pozdějších předpisů – Tato veřejná zakázka na dodávky se neřídí zákonem o veřejných zakázkách č. 137/2006 Sb.           </w:t>
            </w:r>
          </w:p>
          <w:p w:rsidR="009747F8" w:rsidRDefault="009747F8" w:rsidP="006D4891">
            <w:pPr>
              <w:rPr>
                <w:sz w:val="21"/>
                <w:szCs w:val="21"/>
              </w:rPr>
            </w:pPr>
          </w:p>
          <w:p w:rsidR="00382B92" w:rsidRPr="00C3499A" w:rsidRDefault="00382B92" w:rsidP="006D4891">
            <w:pPr>
              <w:rPr>
                <w:sz w:val="21"/>
                <w:szCs w:val="21"/>
                <w:u w:val="single"/>
              </w:rPr>
            </w:pPr>
            <w:r w:rsidRPr="00C3499A">
              <w:rPr>
                <w:sz w:val="21"/>
                <w:szCs w:val="21"/>
                <w:u w:val="single"/>
              </w:rPr>
              <w:t xml:space="preserve">Klasifikace veřejné zakázky: </w:t>
            </w:r>
          </w:p>
          <w:p w:rsidR="00382B92" w:rsidRDefault="00927A91" w:rsidP="006D4891">
            <w:pPr>
              <w:rPr>
                <w:sz w:val="21"/>
                <w:szCs w:val="21"/>
                <w:u w:val="single"/>
              </w:rPr>
            </w:pPr>
            <w:r w:rsidRPr="00C3499A">
              <w:rPr>
                <w:sz w:val="21"/>
                <w:szCs w:val="21"/>
                <w:u w:val="single"/>
              </w:rPr>
              <w:t xml:space="preserve">Kód CPV             </w:t>
            </w:r>
            <w:r w:rsidR="00382B92" w:rsidRPr="00C3499A">
              <w:rPr>
                <w:sz w:val="21"/>
                <w:szCs w:val="21"/>
                <w:u w:val="single"/>
              </w:rPr>
              <w:t>Název:</w:t>
            </w:r>
          </w:p>
          <w:p w:rsidR="00BC52E8" w:rsidRPr="00BC52E8" w:rsidRDefault="00BC52E8" w:rsidP="006D4891">
            <w:pPr>
              <w:rPr>
                <w:sz w:val="21"/>
                <w:szCs w:val="21"/>
              </w:rPr>
            </w:pPr>
            <w:r w:rsidRPr="00BC52E8">
              <w:rPr>
                <w:sz w:val="21"/>
                <w:szCs w:val="21"/>
              </w:rPr>
              <w:t>30195200-4         Elektronické tabule a příslušenství</w:t>
            </w:r>
          </w:p>
          <w:p w:rsidR="00AF67ED" w:rsidRDefault="00AF67ED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52E8">
              <w:rPr>
                <w:sz w:val="21"/>
                <w:szCs w:val="21"/>
              </w:rPr>
              <w:t>32321000-9</w:t>
            </w:r>
            <w:r w:rsidR="00964051" w:rsidRPr="00BC52E8">
              <w:rPr>
                <w:sz w:val="21"/>
                <w:szCs w:val="21"/>
              </w:rPr>
              <w:t xml:space="preserve">    </w:t>
            </w:r>
            <w:r w:rsidRPr="00BC52E8">
              <w:rPr>
                <w:sz w:val="21"/>
                <w:szCs w:val="21"/>
              </w:rPr>
              <w:t xml:space="preserve">     Videoprojektory</w:t>
            </w:r>
          </w:p>
          <w:p w:rsidR="007323E1" w:rsidRPr="00BC52E8" w:rsidRDefault="007323E1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323E1">
              <w:rPr>
                <w:sz w:val="21"/>
                <w:szCs w:val="21"/>
              </w:rPr>
              <w:t>30213200-7</w:t>
            </w:r>
            <w:r>
              <w:rPr>
                <w:sz w:val="21"/>
                <w:szCs w:val="21"/>
              </w:rPr>
              <w:t xml:space="preserve">         </w:t>
            </w:r>
            <w:r w:rsidRPr="007323E1">
              <w:rPr>
                <w:sz w:val="21"/>
                <w:szCs w:val="21"/>
              </w:rPr>
              <w:t>Tablety (PC)</w:t>
            </w:r>
          </w:p>
          <w:p w:rsidR="00BC52E8" w:rsidRDefault="00BC52E8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52E8">
              <w:rPr>
                <w:sz w:val="21"/>
                <w:szCs w:val="21"/>
              </w:rPr>
              <w:t>80521000-2         Vzdělávací programy</w:t>
            </w:r>
          </w:p>
          <w:p w:rsidR="00BC52E8" w:rsidRDefault="00BC52E8" w:rsidP="00AF67ED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BC52E8">
              <w:rPr>
                <w:sz w:val="21"/>
                <w:szCs w:val="21"/>
              </w:rPr>
              <w:t>35125100-7</w:t>
            </w:r>
            <w:r>
              <w:rPr>
                <w:sz w:val="21"/>
                <w:szCs w:val="21"/>
              </w:rPr>
              <w:t xml:space="preserve">         </w:t>
            </w:r>
            <w:r w:rsidRPr="00BC52E8">
              <w:rPr>
                <w:sz w:val="21"/>
                <w:szCs w:val="21"/>
              </w:rPr>
              <w:t>Senzory</w:t>
            </w:r>
          </w:p>
          <w:p w:rsidR="00382B92" w:rsidRPr="00C3499A" w:rsidRDefault="007323E1" w:rsidP="004674DE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7323E1">
              <w:rPr>
                <w:sz w:val="21"/>
                <w:szCs w:val="21"/>
              </w:rPr>
              <w:t>30213100-6         Přenosné počítače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7B063A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Datum vyhlášení zakázky:</w:t>
            </w:r>
          </w:p>
        </w:tc>
        <w:tc>
          <w:tcPr>
            <w:tcW w:w="5985" w:type="dxa"/>
            <w:vAlign w:val="center"/>
          </w:tcPr>
          <w:p w:rsidR="00382B92" w:rsidRPr="009E0BF2" w:rsidRDefault="005627B7" w:rsidP="00BD734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</w:t>
            </w:r>
            <w:r w:rsidR="00BD734B">
              <w:rPr>
                <w:b/>
                <w:sz w:val="21"/>
                <w:szCs w:val="21"/>
              </w:rPr>
              <w:t>2</w:t>
            </w:r>
            <w:r w:rsidR="00235CFC" w:rsidRPr="00D7605E">
              <w:rPr>
                <w:b/>
                <w:sz w:val="21"/>
                <w:szCs w:val="21"/>
              </w:rPr>
              <w:t xml:space="preserve">. </w:t>
            </w:r>
            <w:r w:rsidR="00263491" w:rsidRPr="00D7605E">
              <w:rPr>
                <w:b/>
                <w:sz w:val="21"/>
                <w:szCs w:val="21"/>
              </w:rPr>
              <w:t>04</w:t>
            </w:r>
            <w:r w:rsidR="00CE75EF" w:rsidRPr="00D7605E">
              <w:rPr>
                <w:b/>
                <w:sz w:val="21"/>
                <w:szCs w:val="21"/>
              </w:rPr>
              <w:t>.</w:t>
            </w:r>
            <w:r w:rsidR="00235CFC" w:rsidRPr="00D7605E">
              <w:rPr>
                <w:b/>
                <w:sz w:val="21"/>
                <w:szCs w:val="21"/>
              </w:rPr>
              <w:t xml:space="preserve"> </w:t>
            </w:r>
            <w:r w:rsidR="00CE75EF" w:rsidRPr="00D7605E">
              <w:rPr>
                <w:b/>
                <w:sz w:val="21"/>
                <w:szCs w:val="21"/>
              </w:rPr>
              <w:t>201</w:t>
            </w:r>
            <w:r w:rsidR="00263491" w:rsidRPr="00D7605E">
              <w:rPr>
                <w:b/>
                <w:sz w:val="21"/>
                <w:szCs w:val="21"/>
              </w:rPr>
              <w:t>3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Název/ obchodní firma zadavatele:</w:t>
            </w:r>
          </w:p>
        </w:tc>
        <w:tc>
          <w:tcPr>
            <w:tcW w:w="5985" w:type="dxa"/>
            <w:vAlign w:val="center"/>
          </w:tcPr>
          <w:p w:rsidR="00382B92" w:rsidRPr="00263491" w:rsidRDefault="007F263D" w:rsidP="00F54DB2">
            <w:pPr>
              <w:rPr>
                <w:b/>
                <w:sz w:val="21"/>
                <w:szCs w:val="21"/>
              </w:rPr>
            </w:pPr>
            <w:r w:rsidRPr="00263491">
              <w:rPr>
                <w:b/>
                <w:sz w:val="21"/>
                <w:szCs w:val="21"/>
              </w:rPr>
              <w:t>Základní škola Uničov, Haškova 211, okres Olomouc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Sídlo zadavatele:</w:t>
            </w:r>
          </w:p>
        </w:tc>
        <w:tc>
          <w:tcPr>
            <w:tcW w:w="5985" w:type="dxa"/>
            <w:vAlign w:val="center"/>
          </w:tcPr>
          <w:p w:rsidR="00382B92" w:rsidRPr="007F263D" w:rsidRDefault="00D00C1E" w:rsidP="00F54D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Haškova 211, 783 91 Uničov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Osoba oprávněná jednat jménem zadavatele</w:t>
            </w:r>
          </w:p>
        </w:tc>
        <w:tc>
          <w:tcPr>
            <w:tcW w:w="5985" w:type="dxa"/>
            <w:vAlign w:val="center"/>
          </w:tcPr>
          <w:p w:rsidR="00382B92" w:rsidRPr="007F263D" w:rsidRDefault="007F263D" w:rsidP="00F54DB2">
            <w:pPr>
              <w:tabs>
                <w:tab w:val="center" w:pos="6120"/>
              </w:tabs>
              <w:rPr>
                <w:b/>
                <w:sz w:val="21"/>
                <w:szCs w:val="21"/>
              </w:rPr>
            </w:pPr>
            <w:r w:rsidRPr="007F263D">
              <w:rPr>
                <w:sz w:val="21"/>
                <w:szCs w:val="21"/>
              </w:rPr>
              <w:t>Mgr. Svatopluk Vlk</w:t>
            </w:r>
            <w:bookmarkStart w:id="0" w:name="_GoBack"/>
            <w:bookmarkEnd w:id="0"/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IČ zadavatele:</w:t>
            </w:r>
          </w:p>
        </w:tc>
        <w:tc>
          <w:tcPr>
            <w:tcW w:w="5985" w:type="dxa"/>
            <w:vAlign w:val="center"/>
          </w:tcPr>
          <w:p w:rsidR="00382B92" w:rsidRPr="007F263D" w:rsidRDefault="007F263D" w:rsidP="00F54DB2">
            <w:pPr>
              <w:rPr>
                <w:b/>
                <w:sz w:val="21"/>
                <w:szCs w:val="21"/>
              </w:rPr>
            </w:pPr>
            <w:r w:rsidRPr="007F263D">
              <w:rPr>
                <w:sz w:val="21"/>
                <w:szCs w:val="21"/>
              </w:rPr>
              <w:t>45213071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263491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Kontaktní osoba zadavatele</w:t>
            </w:r>
            <w:r w:rsidRPr="00F43180">
              <w:rPr>
                <w:sz w:val="21"/>
                <w:szCs w:val="21"/>
              </w:rPr>
              <w:t>,</w:t>
            </w:r>
            <w:r w:rsidR="00D46419" w:rsidRPr="00F43180">
              <w:rPr>
                <w:sz w:val="21"/>
                <w:szCs w:val="21"/>
              </w:rPr>
              <w:t xml:space="preserve"> </w:t>
            </w:r>
            <w:r w:rsidRPr="00F43180">
              <w:rPr>
                <w:sz w:val="21"/>
                <w:szCs w:val="21"/>
              </w:rPr>
              <w:t>vč. kontaktních údajů (telefon a emailová adresa):</w:t>
            </w:r>
          </w:p>
        </w:tc>
        <w:tc>
          <w:tcPr>
            <w:tcW w:w="5985" w:type="dxa"/>
            <w:vAlign w:val="center"/>
          </w:tcPr>
          <w:p w:rsidR="00716BC0" w:rsidRPr="007F263D" w:rsidRDefault="007F263D" w:rsidP="00F54DB2">
            <w:pPr>
              <w:rPr>
                <w:sz w:val="21"/>
                <w:szCs w:val="21"/>
              </w:rPr>
            </w:pPr>
            <w:r w:rsidRPr="007F263D">
              <w:rPr>
                <w:sz w:val="21"/>
                <w:szCs w:val="21"/>
              </w:rPr>
              <w:t>Mgr. Svatopluk Vlk</w:t>
            </w:r>
          </w:p>
          <w:p w:rsidR="007F263D" w:rsidRPr="007F263D" w:rsidRDefault="007F263D" w:rsidP="00F54DB2">
            <w:pPr>
              <w:rPr>
                <w:sz w:val="21"/>
                <w:szCs w:val="21"/>
              </w:rPr>
            </w:pPr>
            <w:r w:rsidRPr="007F263D">
              <w:rPr>
                <w:sz w:val="21"/>
                <w:szCs w:val="21"/>
              </w:rPr>
              <w:t>585 054 546, vlk@haskova.cz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D74F54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Lhůta pro podávání nabídek</w:t>
            </w:r>
            <w:r w:rsidRPr="00F43180">
              <w:rPr>
                <w:sz w:val="21"/>
                <w:szCs w:val="21"/>
              </w:rPr>
              <w:t xml:space="preserve"> (d</w:t>
            </w:r>
            <w:r w:rsidR="00D74F54">
              <w:rPr>
                <w:sz w:val="21"/>
                <w:szCs w:val="21"/>
              </w:rPr>
              <w:t>ata zahájení a ukončení příjmu)</w:t>
            </w:r>
          </w:p>
        </w:tc>
        <w:tc>
          <w:tcPr>
            <w:tcW w:w="5985" w:type="dxa"/>
            <w:vAlign w:val="center"/>
          </w:tcPr>
          <w:p w:rsidR="00382B92" w:rsidRPr="00C3499A" w:rsidRDefault="00382B92" w:rsidP="00D7605E">
            <w:pPr>
              <w:rPr>
                <w:b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Lhůta pro podání nabídek </w:t>
            </w:r>
            <w:r w:rsidR="00927A91" w:rsidRPr="00C3499A">
              <w:rPr>
                <w:sz w:val="21"/>
                <w:szCs w:val="21"/>
              </w:rPr>
              <w:t xml:space="preserve">začíná běžet následující den po vyhlášení zakázky a končí </w:t>
            </w:r>
            <w:r w:rsidR="005627B7">
              <w:rPr>
                <w:b/>
                <w:sz w:val="21"/>
                <w:szCs w:val="21"/>
              </w:rPr>
              <w:t>22</w:t>
            </w:r>
            <w:r w:rsidR="000D6944" w:rsidRPr="00D7605E">
              <w:rPr>
                <w:b/>
                <w:sz w:val="21"/>
                <w:szCs w:val="21"/>
              </w:rPr>
              <w:t xml:space="preserve">. </w:t>
            </w:r>
            <w:r w:rsidR="00263491" w:rsidRPr="00D7605E">
              <w:rPr>
                <w:b/>
                <w:sz w:val="21"/>
                <w:szCs w:val="21"/>
              </w:rPr>
              <w:t>0</w:t>
            </w:r>
            <w:r w:rsidR="000D6944" w:rsidRPr="00D7605E">
              <w:rPr>
                <w:b/>
                <w:sz w:val="21"/>
                <w:szCs w:val="21"/>
              </w:rPr>
              <w:t>4</w:t>
            </w:r>
            <w:r w:rsidR="00235CFC" w:rsidRPr="00D7605E">
              <w:rPr>
                <w:b/>
                <w:sz w:val="21"/>
                <w:szCs w:val="21"/>
              </w:rPr>
              <w:t xml:space="preserve">. </w:t>
            </w:r>
            <w:r w:rsidRPr="00D7605E">
              <w:rPr>
                <w:b/>
                <w:sz w:val="21"/>
                <w:szCs w:val="21"/>
              </w:rPr>
              <w:t>201</w:t>
            </w:r>
            <w:r w:rsidR="00263491" w:rsidRPr="00D7605E">
              <w:rPr>
                <w:b/>
                <w:sz w:val="21"/>
                <w:szCs w:val="21"/>
              </w:rPr>
              <w:t>3</w:t>
            </w:r>
            <w:r w:rsidRPr="00C3499A">
              <w:rPr>
                <w:b/>
                <w:sz w:val="21"/>
                <w:szCs w:val="21"/>
              </w:rPr>
              <w:t xml:space="preserve"> </w:t>
            </w:r>
            <w:proofErr w:type="gramStart"/>
            <w:r w:rsidR="00927A91" w:rsidRPr="00C3499A">
              <w:rPr>
                <w:b/>
                <w:sz w:val="21"/>
                <w:szCs w:val="21"/>
              </w:rPr>
              <w:t>ve</w:t>
            </w:r>
            <w:proofErr w:type="gramEnd"/>
            <w:r w:rsidRPr="00C3499A">
              <w:rPr>
                <w:b/>
                <w:sz w:val="21"/>
                <w:szCs w:val="21"/>
              </w:rPr>
              <w:t xml:space="preserve"> 1</w:t>
            </w:r>
            <w:r w:rsidR="00430F8B" w:rsidRPr="00C3499A">
              <w:rPr>
                <w:b/>
                <w:sz w:val="21"/>
                <w:szCs w:val="21"/>
              </w:rPr>
              <w:t>2</w:t>
            </w:r>
            <w:r w:rsidRPr="00C3499A">
              <w:rPr>
                <w:b/>
                <w:sz w:val="21"/>
                <w:szCs w:val="21"/>
              </w:rPr>
              <w:t>:00 hod.</w:t>
            </w:r>
          </w:p>
        </w:tc>
      </w:tr>
      <w:tr w:rsidR="00263491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263491" w:rsidRPr="00263491" w:rsidRDefault="00263491" w:rsidP="00D74F54">
            <w:pPr>
              <w:rPr>
                <w:b/>
                <w:sz w:val="21"/>
                <w:szCs w:val="21"/>
                <w:u w:val="single"/>
              </w:rPr>
            </w:pPr>
            <w:r w:rsidRPr="00263491">
              <w:rPr>
                <w:b/>
                <w:sz w:val="21"/>
                <w:szCs w:val="21"/>
                <w:u w:val="single"/>
              </w:rPr>
              <w:t>Zástupce zadavatele:</w:t>
            </w:r>
          </w:p>
        </w:tc>
        <w:tc>
          <w:tcPr>
            <w:tcW w:w="5985" w:type="dxa"/>
            <w:vAlign w:val="center"/>
          </w:tcPr>
          <w:p w:rsidR="00263491" w:rsidRDefault="00263491" w:rsidP="00F54DB2">
            <w:pPr>
              <w:rPr>
                <w:sz w:val="21"/>
                <w:szCs w:val="21"/>
              </w:rPr>
            </w:pPr>
            <w:r w:rsidRPr="00263491">
              <w:rPr>
                <w:b/>
                <w:sz w:val="21"/>
                <w:szCs w:val="21"/>
              </w:rPr>
              <w:t>UNI-PROJEKTING s.r.o</w:t>
            </w:r>
            <w:r>
              <w:rPr>
                <w:sz w:val="21"/>
                <w:szCs w:val="21"/>
              </w:rPr>
              <w:t>., Radniční 82/14, 785 01 Šternberk</w:t>
            </w:r>
          </w:p>
          <w:p w:rsidR="00263491" w:rsidRDefault="00263491" w:rsidP="00F54D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Ing. Stanislav Malenda, jednatel</w:t>
            </w:r>
          </w:p>
          <w:p w:rsidR="00263491" w:rsidRDefault="00263491" w:rsidP="00F54D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Tel.: +420 725 861 328</w:t>
            </w:r>
          </w:p>
          <w:p w:rsidR="00263491" w:rsidRPr="00C3499A" w:rsidRDefault="00263491" w:rsidP="00F54DB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E-Mail: malenda@uni-projekting.eu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Popis předmětu zakázky:</w:t>
            </w:r>
          </w:p>
        </w:tc>
        <w:tc>
          <w:tcPr>
            <w:tcW w:w="5985" w:type="dxa"/>
            <w:vAlign w:val="center"/>
          </w:tcPr>
          <w:p w:rsidR="00382B92" w:rsidRPr="00C3499A" w:rsidRDefault="00430F8B" w:rsidP="00F54DB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Předmětem veřejné zakázky je dodávka </w:t>
            </w:r>
            <w:r w:rsidR="00833FB2" w:rsidRPr="00C3499A">
              <w:rPr>
                <w:sz w:val="21"/>
                <w:szCs w:val="21"/>
              </w:rPr>
              <w:t xml:space="preserve">techniky </w:t>
            </w:r>
            <w:r w:rsidRPr="00C3499A">
              <w:rPr>
                <w:sz w:val="21"/>
                <w:szCs w:val="21"/>
              </w:rPr>
              <w:t>dle podrobné specifikace uvedené v této zadávací dokumentaci k veřejné zakázce, a to včetně příslušenství.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424"/>
        </w:trPr>
        <w:tc>
          <w:tcPr>
            <w:tcW w:w="3227" w:type="dxa"/>
            <w:shd w:val="clear" w:color="auto" w:fill="FABF8F"/>
          </w:tcPr>
          <w:p w:rsidR="00382B92" w:rsidRPr="00F43180" w:rsidRDefault="00382B92" w:rsidP="002D0048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Předpokládaná hodnota zakázky v Kč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  <w:vAlign w:val="center"/>
          </w:tcPr>
          <w:p w:rsidR="00382B92" w:rsidRPr="00F54DB2" w:rsidRDefault="00263491" w:rsidP="00F54DB2">
            <w:pPr>
              <w:pStyle w:val="Zkladntext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560</w:t>
            </w:r>
            <w:r w:rsidR="000D694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000</w:t>
            </w:r>
            <w:proofErr w:type="gramStart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,-</w:t>
            </w:r>
            <w:proofErr w:type="gramEnd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Kč</w:t>
            </w:r>
            <w:proofErr w:type="spellEnd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bez</w:t>
            </w:r>
            <w:proofErr w:type="spellEnd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DPH (</w:t>
            </w:r>
            <w:proofErr w:type="spellStart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tj</w:t>
            </w:r>
            <w:proofErr w:type="spellEnd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="000D694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67</w:t>
            </w:r>
            <w:r w:rsidR="000D694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6</w:t>
            </w:r>
            <w:r w:rsidR="000D694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00</w:t>
            </w:r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,- </w:t>
            </w:r>
            <w:proofErr w:type="spellStart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Kč</w:t>
            </w:r>
            <w:proofErr w:type="spellEnd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vč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.</w:t>
            </w:r>
            <w:r w:rsidR="00382B92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DPH)</w:t>
            </w:r>
            <w:r w:rsidR="009F5FDA" w:rsidRPr="00C3499A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Lhůta dodání</w:t>
            </w:r>
            <w:r w:rsidRPr="00F43180">
              <w:rPr>
                <w:sz w:val="21"/>
                <w:szCs w:val="21"/>
              </w:rPr>
              <w:t xml:space="preserve"> (zpracování zakázky)/časový harmonogram plnění/doba trvání zakázky</w:t>
            </w:r>
          </w:p>
        </w:tc>
        <w:tc>
          <w:tcPr>
            <w:tcW w:w="5985" w:type="dxa"/>
          </w:tcPr>
          <w:p w:rsidR="00716BC0" w:rsidRPr="00C3499A" w:rsidRDefault="00382B92" w:rsidP="00716BC0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Termín realizace: </w:t>
            </w:r>
            <w:r w:rsidR="00263491">
              <w:rPr>
                <w:sz w:val="21"/>
                <w:szCs w:val="21"/>
              </w:rPr>
              <w:t xml:space="preserve">nejpozději do </w:t>
            </w:r>
            <w:r w:rsidR="000D6944">
              <w:rPr>
                <w:sz w:val="21"/>
                <w:szCs w:val="21"/>
              </w:rPr>
              <w:t>31</w:t>
            </w:r>
            <w:r w:rsidR="00235CFC">
              <w:rPr>
                <w:sz w:val="21"/>
                <w:szCs w:val="21"/>
              </w:rPr>
              <w:t xml:space="preserve">. </w:t>
            </w:r>
            <w:r w:rsidR="00263491">
              <w:rPr>
                <w:sz w:val="21"/>
                <w:szCs w:val="21"/>
              </w:rPr>
              <w:t>0</w:t>
            </w:r>
            <w:r w:rsidR="00235CFC">
              <w:rPr>
                <w:sz w:val="21"/>
                <w:szCs w:val="21"/>
              </w:rPr>
              <w:t xml:space="preserve">5. </w:t>
            </w:r>
            <w:r w:rsidR="00716BC0" w:rsidRPr="00C3499A">
              <w:rPr>
                <w:sz w:val="21"/>
                <w:szCs w:val="21"/>
              </w:rPr>
              <w:t>2013</w:t>
            </w:r>
          </w:p>
          <w:p w:rsidR="00382B92" w:rsidRPr="00C3499A" w:rsidRDefault="00382B92" w:rsidP="000D6944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Místo plnění zakázky: </w:t>
            </w:r>
            <w:r w:rsidR="000D6944">
              <w:rPr>
                <w:rStyle w:val="tsubjname"/>
                <w:sz w:val="21"/>
                <w:szCs w:val="21"/>
              </w:rPr>
              <w:t>Základní škola Uničov, Haškova 211, okres Olomouc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Místa dodání/převzetí nabídky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0D6944" w:rsidRDefault="00382B92" w:rsidP="00263491">
            <w:pPr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Nabídka bude prokazatelně doručena v písemné podobě, v zalepené obálce </w:t>
            </w:r>
            <w:r w:rsidRPr="00263491">
              <w:rPr>
                <w:sz w:val="21"/>
                <w:szCs w:val="21"/>
                <w:u w:val="single"/>
              </w:rPr>
              <w:t>na adresu</w:t>
            </w:r>
            <w:r w:rsidR="00263491" w:rsidRPr="00263491">
              <w:rPr>
                <w:sz w:val="21"/>
                <w:szCs w:val="21"/>
                <w:u w:val="single"/>
              </w:rPr>
              <w:t xml:space="preserve"> zástupce zadavatele</w:t>
            </w:r>
            <w:r w:rsidR="00263491">
              <w:rPr>
                <w:sz w:val="21"/>
                <w:szCs w:val="21"/>
              </w:rPr>
              <w:t>.</w:t>
            </w:r>
          </w:p>
          <w:p w:rsidR="00382B92" w:rsidRPr="00C3499A" w:rsidRDefault="00382B92" w:rsidP="000D6944">
            <w:pPr>
              <w:rPr>
                <w:b/>
                <w:color w:val="000000"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Obálka bude </w:t>
            </w:r>
            <w:r w:rsidRPr="00C3499A">
              <w:rPr>
                <w:color w:val="000000"/>
                <w:sz w:val="21"/>
                <w:szCs w:val="21"/>
              </w:rPr>
              <w:t xml:space="preserve">označena heslem: </w:t>
            </w:r>
            <w:r w:rsidRPr="00C3499A">
              <w:rPr>
                <w:b/>
                <w:color w:val="000000"/>
                <w:sz w:val="21"/>
                <w:szCs w:val="21"/>
              </w:rPr>
              <w:t>„</w:t>
            </w:r>
            <w:r w:rsidR="000D6944">
              <w:rPr>
                <w:b/>
                <w:color w:val="000000"/>
                <w:sz w:val="21"/>
                <w:szCs w:val="21"/>
              </w:rPr>
              <w:t xml:space="preserve">Směle do světa - </w:t>
            </w:r>
            <w:r w:rsidR="00927A91" w:rsidRPr="00C3499A">
              <w:rPr>
                <w:b/>
                <w:color w:val="000000"/>
                <w:sz w:val="21"/>
                <w:szCs w:val="21"/>
              </w:rPr>
              <w:t xml:space="preserve">dodávka </w:t>
            </w:r>
            <w:r w:rsidR="00927A91" w:rsidRPr="00C3499A">
              <w:rPr>
                <w:b/>
                <w:color w:val="000000"/>
                <w:sz w:val="21"/>
                <w:szCs w:val="21"/>
              </w:rPr>
              <w:lastRenderedPageBreak/>
              <w:t>techniky</w:t>
            </w:r>
            <w:r w:rsidR="00F41C86" w:rsidRPr="00C3499A">
              <w:rPr>
                <w:b/>
                <w:color w:val="000000"/>
                <w:sz w:val="21"/>
                <w:szCs w:val="21"/>
              </w:rPr>
              <w:t xml:space="preserve"> - </w:t>
            </w:r>
            <w:r w:rsidRPr="00C3499A">
              <w:rPr>
                <w:b/>
                <w:color w:val="000000"/>
                <w:sz w:val="21"/>
                <w:szCs w:val="21"/>
              </w:rPr>
              <w:t xml:space="preserve">NEOTVÍRAT“. </w:t>
            </w:r>
          </w:p>
          <w:p w:rsidR="00382B92" w:rsidRPr="00C3499A" w:rsidRDefault="00382B92" w:rsidP="000D6944">
            <w:pPr>
              <w:rPr>
                <w:b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Lhůta pro podání nabídek:  </w:t>
            </w:r>
            <w:r w:rsidR="005627B7">
              <w:rPr>
                <w:b/>
                <w:sz w:val="21"/>
                <w:szCs w:val="21"/>
              </w:rPr>
              <w:t>2</w:t>
            </w:r>
            <w:r w:rsidR="00BD734B">
              <w:rPr>
                <w:b/>
                <w:sz w:val="21"/>
                <w:szCs w:val="21"/>
              </w:rPr>
              <w:t>4</w:t>
            </w:r>
            <w:r w:rsidR="000D6944" w:rsidRPr="000D6944">
              <w:rPr>
                <w:b/>
                <w:sz w:val="21"/>
                <w:szCs w:val="21"/>
              </w:rPr>
              <w:t xml:space="preserve">. </w:t>
            </w:r>
            <w:r w:rsidR="00263491">
              <w:rPr>
                <w:b/>
                <w:sz w:val="21"/>
                <w:szCs w:val="21"/>
              </w:rPr>
              <w:t>0</w:t>
            </w:r>
            <w:r w:rsidR="000D6944" w:rsidRPr="000D6944">
              <w:rPr>
                <w:b/>
                <w:sz w:val="21"/>
                <w:szCs w:val="21"/>
              </w:rPr>
              <w:t>4</w:t>
            </w:r>
            <w:r w:rsidR="00235CFC" w:rsidRPr="000D6944">
              <w:rPr>
                <w:b/>
                <w:sz w:val="21"/>
                <w:szCs w:val="21"/>
              </w:rPr>
              <w:t>.</w:t>
            </w:r>
            <w:r w:rsidRPr="00C3499A">
              <w:rPr>
                <w:sz w:val="21"/>
                <w:szCs w:val="21"/>
              </w:rPr>
              <w:t xml:space="preserve"> </w:t>
            </w:r>
            <w:r w:rsidRPr="00C3499A">
              <w:rPr>
                <w:b/>
                <w:sz w:val="21"/>
                <w:szCs w:val="21"/>
              </w:rPr>
              <w:t>2012 do 1</w:t>
            </w:r>
            <w:r w:rsidR="00BD734B">
              <w:rPr>
                <w:b/>
                <w:sz w:val="21"/>
                <w:szCs w:val="21"/>
              </w:rPr>
              <w:t>2</w:t>
            </w:r>
            <w:r w:rsidRPr="00C3499A">
              <w:rPr>
                <w:b/>
                <w:sz w:val="21"/>
                <w:szCs w:val="21"/>
              </w:rPr>
              <w:t>:00 hod.</w:t>
            </w:r>
          </w:p>
          <w:p w:rsidR="00382B92" w:rsidRPr="00C3499A" w:rsidRDefault="00382B92" w:rsidP="00BD734B">
            <w:pPr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Otevírání obálek proběhne dne </w:t>
            </w:r>
            <w:proofErr w:type="gramStart"/>
            <w:r w:rsidR="005627B7">
              <w:rPr>
                <w:b/>
                <w:sz w:val="21"/>
                <w:szCs w:val="21"/>
              </w:rPr>
              <w:t>2</w:t>
            </w:r>
            <w:r w:rsidR="00BD734B">
              <w:rPr>
                <w:b/>
                <w:sz w:val="21"/>
                <w:szCs w:val="21"/>
              </w:rPr>
              <w:t>4</w:t>
            </w:r>
            <w:r w:rsidR="000D6944" w:rsidRPr="00D7605E">
              <w:rPr>
                <w:b/>
                <w:sz w:val="21"/>
                <w:szCs w:val="21"/>
              </w:rPr>
              <w:t>.</w:t>
            </w:r>
            <w:r w:rsidR="00263491" w:rsidRPr="00D7605E">
              <w:rPr>
                <w:b/>
                <w:sz w:val="21"/>
                <w:szCs w:val="21"/>
              </w:rPr>
              <w:t>0</w:t>
            </w:r>
            <w:r w:rsidR="000D6944" w:rsidRPr="00D7605E">
              <w:rPr>
                <w:b/>
                <w:sz w:val="21"/>
                <w:szCs w:val="21"/>
              </w:rPr>
              <w:t>4</w:t>
            </w:r>
            <w:r w:rsidR="00235CFC" w:rsidRPr="00D7605E">
              <w:rPr>
                <w:b/>
                <w:sz w:val="21"/>
                <w:szCs w:val="21"/>
              </w:rPr>
              <w:t>.</w:t>
            </w:r>
            <w:r w:rsidRPr="00D7605E">
              <w:rPr>
                <w:b/>
                <w:sz w:val="21"/>
                <w:szCs w:val="21"/>
              </w:rPr>
              <w:t>2012</w:t>
            </w:r>
            <w:proofErr w:type="gramEnd"/>
            <w:r w:rsidRPr="00D7605E">
              <w:rPr>
                <w:b/>
                <w:sz w:val="21"/>
                <w:szCs w:val="21"/>
              </w:rPr>
              <w:t xml:space="preserve"> v</w:t>
            </w:r>
            <w:r w:rsidR="00DC2274" w:rsidRPr="00D7605E">
              <w:rPr>
                <w:b/>
                <w:sz w:val="21"/>
                <w:szCs w:val="21"/>
              </w:rPr>
              <w:t>e</w:t>
            </w:r>
            <w:r w:rsidRPr="00D7605E">
              <w:rPr>
                <w:b/>
                <w:sz w:val="21"/>
                <w:szCs w:val="21"/>
              </w:rPr>
              <w:t xml:space="preserve"> 1</w:t>
            </w:r>
            <w:r w:rsidR="00BD734B">
              <w:rPr>
                <w:b/>
                <w:sz w:val="21"/>
                <w:szCs w:val="21"/>
              </w:rPr>
              <w:t>4</w:t>
            </w:r>
            <w:r w:rsidRPr="00D7605E">
              <w:rPr>
                <w:b/>
                <w:sz w:val="21"/>
                <w:szCs w:val="21"/>
              </w:rPr>
              <w:t>:</w:t>
            </w:r>
            <w:r w:rsidR="00F41C86" w:rsidRPr="00D7605E">
              <w:rPr>
                <w:b/>
                <w:sz w:val="21"/>
                <w:szCs w:val="21"/>
              </w:rPr>
              <w:t>00</w:t>
            </w:r>
            <w:r w:rsidRPr="00D7605E">
              <w:rPr>
                <w:b/>
                <w:sz w:val="21"/>
                <w:szCs w:val="21"/>
              </w:rPr>
              <w:t xml:space="preserve"> hod.</w:t>
            </w:r>
            <w:r w:rsidRPr="00C3499A">
              <w:rPr>
                <w:b/>
                <w:sz w:val="21"/>
                <w:szCs w:val="21"/>
              </w:rPr>
              <w:t xml:space="preserve"> </w:t>
            </w:r>
            <w:r w:rsidRPr="00C3499A">
              <w:rPr>
                <w:sz w:val="21"/>
                <w:szCs w:val="21"/>
              </w:rPr>
              <w:t>(</w:t>
            </w:r>
            <w:r w:rsidR="00D7605E">
              <w:rPr>
                <w:sz w:val="21"/>
                <w:szCs w:val="21"/>
              </w:rPr>
              <w:t>v sídle zadavatele</w:t>
            </w:r>
            <w:r w:rsidR="00927A91" w:rsidRPr="00C3499A">
              <w:rPr>
                <w:sz w:val="21"/>
                <w:szCs w:val="21"/>
              </w:rPr>
              <w:t>)</w:t>
            </w:r>
            <w:r w:rsidR="00235CFC">
              <w:rPr>
                <w:sz w:val="21"/>
                <w:szCs w:val="21"/>
              </w:rPr>
              <w:t xml:space="preserve">. Otevírání obálek </w:t>
            </w:r>
            <w:r w:rsidR="00235CFC" w:rsidRPr="00D7605E">
              <w:rPr>
                <w:i/>
                <w:sz w:val="21"/>
                <w:szCs w:val="21"/>
              </w:rPr>
              <w:t>je neveřejné</w:t>
            </w:r>
            <w:r w:rsidR="00235CFC">
              <w:rPr>
                <w:sz w:val="21"/>
                <w:szCs w:val="21"/>
              </w:rPr>
              <w:t>.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lastRenderedPageBreak/>
              <w:t>Hodnotící kritéria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382B92" w:rsidRPr="00C3499A" w:rsidRDefault="00A93367" w:rsidP="00A93367">
            <w:pPr>
              <w:pStyle w:val="Odstavecseseznamem"/>
              <w:ind w:left="0"/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Základním kritériem pro zadání veřejné zakázky je </w:t>
            </w:r>
            <w:r w:rsidRPr="00D7605E">
              <w:rPr>
                <w:b/>
                <w:sz w:val="21"/>
                <w:szCs w:val="21"/>
                <w:u w:val="single"/>
              </w:rPr>
              <w:t>celková nejnižší nabídková cena v Kč včetně DPH</w:t>
            </w:r>
            <w:r w:rsidRPr="00263491">
              <w:rPr>
                <w:sz w:val="21"/>
                <w:szCs w:val="21"/>
                <w:u w:val="single"/>
              </w:rPr>
              <w:t>.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</w:rPr>
            </w:pPr>
            <w:r w:rsidRPr="00F43180">
              <w:rPr>
                <w:b/>
                <w:sz w:val="21"/>
                <w:szCs w:val="21"/>
              </w:rPr>
              <w:t>Požadavky na prokázání splnění základní a profesní kvalifikace dodavatele na základě zadávací dokumentace</w:t>
            </w:r>
            <w:r w:rsidRPr="00F43180">
              <w:rPr>
                <w:rStyle w:val="Znakapoznpodarou"/>
                <w:b/>
                <w:sz w:val="21"/>
                <w:szCs w:val="21"/>
              </w:rPr>
              <w:footnoteReference w:id="1"/>
            </w:r>
            <w:r w:rsidRPr="00F43180">
              <w:rPr>
                <w:b/>
                <w:sz w:val="21"/>
                <w:szCs w:val="21"/>
              </w:rPr>
              <w:t>:</w:t>
            </w:r>
          </w:p>
        </w:tc>
        <w:tc>
          <w:tcPr>
            <w:tcW w:w="5985" w:type="dxa"/>
          </w:tcPr>
          <w:p w:rsidR="00382B92" w:rsidRPr="00C3499A" w:rsidRDefault="00382B92" w:rsidP="00B978D3">
            <w:pPr>
              <w:pStyle w:val="Nadpis2"/>
              <w:spacing w:before="0"/>
              <w:rPr>
                <w:rFonts w:ascii="Times New Roman" w:hAnsi="Times New Roman"/>
                <w:color w:val="auto"/>
                <w:sz w:val="21"/>
                <w:szCs w:val="21"/>
              </w:rPr>
            </w:pPr>
            <w:r w:rsidRPr="00C3499A">
              <w:rPr>
                <w:rFonts w:ascii="Times New Roman" w:hAnsi="Times New Roman"/>
                <w:color w:val="auto"/>
                <w:sz w:val="21"/>
                <w:szCs w:val="21"/>
              </w:rPr>
              <w:t>Splnění kvalifikace:</w:t>
            </w:r>
          </w:p>
          <w:p w:rsidR="00382B92" w:rsidRPr="00C3499A" w:rsidRDefault="00382B92" w:rsidP="00B978D3">
            <w:pPr>
              <w:pStyle w:val="Odstavecseseznamem"/>
              <w:ind w:left="0"/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Podle § 62 odst. 1 zákona je uchazeč povinen prokázat splnění základních a profesních kvalifikačních předpokladů, a to předložením dokladů v prosté kopii:  </w:t>
            </w:r>
          </w:p>
          <w:p w:rsidR="00382B92" w:rsidRPr="00C3499A" w:rsidRDefault="00382B92" w:rsidP="000D7A5C">
            <w:pPr>
              <w:pStyle w:val="Odstavecseseznamem"/>
              <w:numPr>
                <w:ilvl w:val="3"/>
                <w:numId w:val="8"/>
              </w:numPr>
              <w:tabs>
                <w:tab w:val="clear" w:pos="2880"/>
                <w:tab w:val="num" w:pos="733"/>
              </w:tabs>
              <w:spacing w:before="100" w:beforeAutospacing="1" w:after="100" w:afterAutospacing="1"/>
              <w:ind w:left="360" w:firstLine="0"/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Uchazeč v souladu s § 62 odst. 2 zákona splní základní kvalifikační předpoklady čestným prohláše</w:t>
            </w:r>
            <w:r w:rsidRPr="00F54DB2">
              <w:rPr>
                <w:sz w:val="21"/>
                <w:szCs w:val="21"/>
              </w:rPr>
              <w:t xml:space="preserve">ním, jehož text tvoří přílohu č. </w:t>
            </w:r>
            <w:r w:rsidR="00176508" w:rsidRPr="00F54DB2">
              <w:rPr>
                <w:sz w:val="21"/>
                <w:szCs w:val="21"/>
              </w:rPr>
              <w:t>3</w:t>
            </w:r>
            <w:r w:rsidRPr="00F54DB2">
              <w:rPr>
                <w:sz w:val="21"/>
                <w:szCs w:val="21"/>
              </w:rPr>
              <w:t xml:space="preserve"> zadávací dokumentace, podle</w:t>
            </w:r>
            <w:r w:rsidRPr="00C3499A">
              <w:rPr>
                <w:sz w:val="21"/>
                <w:szCs w:val="21"/>
              </w:rPr>
              <w:t xml:space="preserve"> § 57 odst. 2 zákona čestné prohlášení nesmí být k poslednímu dni pro podání nabídek starší 90 kalendářních dnů.</w:t>
            </w:r>
          </w:p>
          <w:p w:rsidR="00382B92" w:rsidRPr="00C3499A" w:rsidRDefault="00382B92" w:rsidP="000D7A5C">
            <w:pPr>
              <w:numPr>
                <w:ilvl w:val="0"/>
                <w:numId w:val="8"/>
              </w:numPr>
              <w:shd w:val="clear" w:color="auto" w:fill="FFFFFF"/>
              <w:jc w:val="both"/>
              <w:textAlignment w:val="top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Uchazeč splní profesní kvalifikační předpoklady: </w:t>
            </w:r>
          </w:p>
          <w:p w:rsidR="00382B92" w:rsidRPr="00C3499A" w:rsidRDefault="00382B92" w:rsidP="000D7A5C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top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výpisem z obchodního rejstříku, pokud je v něm zapsán, či výpisem z jiné obdobné evidence pokud je v ní zapsán; podle § 57 odst. 2 zákona výpis z obchodního rejstříku nesmí být k poslednímu dni pro podání nabídek starší 90 kalendářních dnů,</w:t>
            </w:r>
          </w:p>
          <w:p w:rsidR="00382B92" w:rsidRPr="00C3499A" w:rsidRDefault="00382B92" w:rsidP="000D7A5C">
            <w:pPr>
              <w:numPr>
                <w:ilvl w:val="0"/>
                <w:numId w:val="15"/>
              </w:numPr>
              <w:shd w:val="clear" w:color="auto" w:fill="FFFFFF"/>
              <w:jc w:val="both"/>
              <w:textAlignment w:val="top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dokladem o oprávnění k podnikání podle zvláštních právních předpisů v rozsahu odpovídajícím předmětu veřejné zakázky (doložení přísl. živnostenského oprávnění);</w:t>
            </w:r>
          </w:p>
          <w:p w:rsidR="00382B92" w:rsidRPr="00C3499A" w:rsidRDefault="00382B92" w:rsidP="008366DA">
            <w:pPr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Zadavatel </w:t>
            </w:r>
            <w:r w:rsidR="000D6944">
              <w:rPr>
                <w:sz w:val="21"/>
                <w:szCs w:val="21"/>
              </w:rPr>
              <w:t xml:space="preserve">v souladu s § 57 </w:t>
            </w:r>
            <w:proofErr w:type="spellStart"/>
            <w:r w:rsidR="000D6944">
              <w:rPr>
                <w:sz w:val="21"/>
                <w:szCs w:val="21"/>
              </w:rPr>
              <w:t>odst</w:t>
            </w:r>
            <w:proofErr w:type="spellEnd"/>
            <w:r w:rsidR="000D6944">
              <w:rPr>
                <w:sz w:val="21"/>
                <w:szCs w:val="21"/>
              </w:rPr>
              <w:t xml:space="preserve"> 1 zákona </w:t>
            </w:r>
            <w:r w:rsidRPr="00C3499A">
              <w:rPr>
                <w:sz w:val="21"/>
                <w:szCs w:val="21"/>
              </w:rPr>
              <w:t xml:space="preserve">požaduje, aby dodavatel, se kterým bude uzavřena smlouva podle § 82 zákona, předložil před podpisem smlouvy originály nebo ověřené kopie dokladů prokazujících splnění kvalifikace. 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Požadavek na uvedení kontaktní osoby uchazeče</w:t>
            </w:r>
            <w:r w:rsidRPr="00F43180">
              <w:rPr>
                <w:sz w:val="21"/>
                <w:szCs w:val="21"/>
              </w:rPr>
              <w:t>:</w:t>
            </w:r>
          </w:p>
        </w:tc>
        <w:tc>
          <w:tcPr>
            <w:tcW w:w="5985" w:type="dxa"/>
            <w:vAlign w:val="center"/>
          </w:tcPr>
          <w:p w:rsidR="00382B92" w:rsidRPr="00C3499A" w:rsidRDefault="00382B92" w:rsidP="00F54DB2">
            <w:pPr>
              <w:rPr>
                <w:sz w:val="21"/>
                <w:szCs w:val="21"/>
                <w:highlight w:val="yellow"/>
              </w:rPr>
            </w:pPr>
            <w:r w:rsidRPr="00C3499A">
              <w:rPr>
                <w:sz w:val="21"/>
                <w:szCs w:val="21"/>
              </w:rPr>
              <w:t>Uchazeč ve své nabídce uvede kontaktní osobu ve věci zakázky, její telefon a emailovou adresu.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849"/>
        </w:trPr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Požadavek na písemnou formu nabídky:</w:t>
            </w:r>
          </w:p>
        </w:tc>
        <w:tc>
          <w:tcPr>
            <w:tcW w:w="5985" w:type="dxa"/>
            <w:vAlign w:val="center"/>
          </w:tcPr>
          <w:p w:rsidR="00382B92" w:rsidRPr="00C3499A" w:rsidRDefault="00382B92" w:rsidP="00F54DB2">
            <w:pPr>
              <w:rPr>
                <w:sz w:val="21"/>
                <w:szCs w:val="21"/>
                <w:highlight w:val="yellow"/>
              </w:rPr>
            </w:pPr>
            <w:r w:rsidRPr="00C3499A">
              <w:rPr>
                <w:sz w:val="21"/>
                <w:szCs w:val="21"/>
              </w:rPr>
              <w:t>Nabídka musí být zadavateli podána v písemné formě. Požadavek na písemnou formu je považován za splněný tehdy, pokud je nabídka podepsána osobou oprávněnou jednat jménem uchazeče.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t>Povinnost uchovávat doklady a umožnit kontrolu:</w:t>
            </w:r>
          </w:p>
        </w:tc>
        <w:tc>
          <w:tcPr>
            <w:tcW w:w="5985" w:type="dxa"/>
          </w:tcPr>
          <w:p w:rsidR="00382B92" w:rsidRPr="00C3499A" w:rsidRDefault="00382B92" w:rsidP="00B53393">
            <w:pPr>
              <w:jc w:val="both"/>
              <w:rPr>
                <w:color w:val="000000"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C3499A">
              <w:rPr>
                <w:color w:val="000000"/>
                <w:sz w:val="21"/>
                <w:szCs w:val="21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</w:t>
            </w:r>
            <w:r w:rsidRPr="00C3499A">
              <w:rPr>
                <w:color w:val="000000"/>
                <w:sz w:val="21"/>
                <w:szCs w:val="21"/>
              </w:rPr>
              <w:lastRenderedPageBreak/>
              <w:t xml:space="preserve">uchovávat po dobu 10 let od skončení plnění zakázky doklady související s plněním této zakázky, nejméně však do roku 2025. </w:t>
            </w:r>
          </w:p>
        </w:tc>
      </w:tr>
      <w:tr w:rsidR="00382B92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382B92" w:rsidRPr="00F43180" w:rsidRDefault="00382B92" w:rsidP="00106CC5">
            <w:pPr>
              <w:rPr>
                <w:b/>
                <w:sz w:val="21"/>
                <w:szCs w:val="21"/>
                <w:highlight w:val="yellow"/>
              </w:rPr>
            </w:pPr>
            <w:r w:rsidRPr="00F43180">
              <w:rPr>
                <w:b/>
                <w:sz w:val="21"/>
                <w:szCs w:val="21"/>
              </w:rPr>
              <w:lastRenderedPageBreak/>
              <w:t>Další podmínky pro plnění zakázky:*</w:t>
            </w:r>
          </w:p>
        </w:tc>
        <w:tc>
          <w:tcPr>
            <w:tcW w:w="5985" w:type="dxa"/>
          </w:tcPr>
          <w:p w:rsidR="00382B92" w:rsidRPr="00C3499A" w:rsidRDefault="00382B92" w:rsidP="00106CC5">
            <w:pPr>
              <w:jc w:val="both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>Nabídka bude předložena v českém jazyce.</w:t>
            </w:r>
          </w:p>
          <w:p w:rsidR="00382B92" w:rsidRPr="00C3499A" w:rsidRDefault="00382B92" w:rsidP="00106CC5">
            <w:pPr>
              <w:jc w:val="both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 xml:space="preserve">Cenová nabídka musí zahrnovat všechny náklady spojené s poskytnutím předmětu zakázky. </w:t>
            </w:r>
          </w:p>
          <w:p w:rsidR="00382B92" w:rsidRPr="00F54DB2" w:rsidRDefault="00382B92" w:rsidP="00106CC5">
            <w:pPr>
              <w:jc w:val="both"/>
              <w:rPr>
                <w:snapToGrid w:val="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>Smluvní vztah bude upraven kupní smlouv</w:t>
            </w:r>
            <w:r w:rsidRPr="00F54DB2">
              <w:rPr>
                <w:snapToGrid w:val="0"/>
                <w:sz w:val="21"/>
                <w:szCs w:val="21"/>
              </w:rPr>
              <w:t>ou</w:t>
            </w:r>
            <w:r w:rsidR="00DD5F02" w:rsidRPr="00F54DB2">
              <w:rPr>
                <w:snapToGrid w:val="0"/>
                <w:sz w:val="21"/>
                <w:szCs w:val="21"/>
              </w:rPr>
              <w:t xml:space="preserve">, jejíž </w:t>
            </w:r>
            <w:r w:rsidR="00DD5F02" w:rsidRPr="00F54DB2">
              <w:rPr>
                <w:snapToGrid w:val="0"/>
                <w:sz w:val="21"/>
                <w:szCs w:val="21"/>
                <w:u w:val="single"/>
              </w:rPr>
              <w:t>návrh bude součástí nabídky</w:t>
            </w:r>
            <w:r w:rsidRPr="00F54DB2">
              <w:rPr>
                <w:snapToGrid w:val="0"/>
                <w:sz w:val="21"/>
                <w:szCs w:val="21"/>
              </w:rPr>
              <w:t xml:space="preserve">. </w:t>
            </w:r>
          </w:p>
          <w:p w:rsidR="00382B92" w:rsidRPr="00C3499A" w:rsidRDefault="00382B92" w:rsidP="00106CC5">
            <w:pPr>
              <w:overflowPunct w:val="0"/>
              <w:autoSpaceDE w:val="0"/>
              <w:jc w:val="both"/>
              <w:textAlignment w:val="baseline"/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Pokud nabídka nevyhoví všem uvedeným požadavkům zadavatele, bude komisí ze zadávacího řízení vyřazena, o čemž bude uchazeč zadavatelem bezodkladně vyrozuměn.</w:t>
            </w:r>
          </w:p>
          <w:p w:rsidR="00382B92" w:rsidRPr="00C3499A" w:rsidRDefault="00382B92" w:rsidP="00106CC5">
            <w:pPr>
              <w:pStyle w:val="VPTextdopisu"/>
              <w:keepNext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C3499A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Zpracování nabídkové ceny</w:t>
            </w:r>
          </w:p>
          <w:p w:rsidR="00382B92" w:rsidRPr="00C3499A" w:rsidRDefault="00382B92" w:rsidP="00106CC5">
            <w:pPr>
              <w:pStyle w:val="VPTextdopisu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499A">
              <w:rPr>
                <w:rFonts w:ascii="Times New Roman" w:hAnsi="Times New Roman" w:cs="Times New Roman"/>
                <w:sz w:val="21"/>
                <w:szCs w:val="21"/>
              </w:rPr>
              <w:t xml:space="preserve">Nabídková cena bude zahrnovat veškeré náklady související s předmětem plnění veřejné zakázky. Nabídková cena bude stanovena jako cena nejvýše přípustná. </w:t>
            </w:r>
          </w:p>
          <w:p w:rsidR="00382B92" w:rsidRDefault="00382B92" w:rsidP="00106CC5">
            <w:pPr>
              <w:pStyle w:val="VPTextdopisu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499A">
              <w:rPr>
                <w:rFonts w:ascii="Times New Roman" w:hAnsi="Times New Roman" w:cs="Times New Roman"/>
                <w:sz w:val="21"/>
                <w:szCs w:val="21"/>
              </w:rPr>
              <w:t xml:space="preserve">Uchazeč uvede nabídkovou cenu pro jednotlivé části v členění: cena bez DPH, samostatně DPH, cena včetně DPH. </w:t>
            </w:r>
          </w:p>
          <w:p w:rsidR="009D0D37" w:rsidRPr="00C3499A" w:rsidRDefault="009D0D37" w:rsidP="00106CC5">
            <w:pPr>
              <w:pStyle w:val="VPTextdopisu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568F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Jednotková cena žádn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é položky nesmí být vyšší než 39</w:t>
            </w:r>
            <w:r w:rsidRPr="0049568F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999</w:t>
            </w:r>
            <w:r w:rsidRPr="0049568F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,- Kč vč. DPH</w:t>
            </w:r>
          </w:p>
          <w:p w:rsidR="00382B92" w:rsidRPr="00C3499A" w:rsidRDefault="00382B92" w:rsidP="00106CC5">
            <w:pPr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 xml:space="preserve">Zadavatel si dále vyhrazuje právo: </w:t>
            </w:r>
          </w:p>
          <w:p w:rsidR="00382B92" w:rsidRPr="00C3499A" w:rsidRDefault="00382B92" w:rsidP="00106CC5">
            <w:pPr>
              <w:numPr>
                <w:ilvl w:val="0"/>
                <w:numId w:val="13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>zrušit zadávací řízení (celé nebo jednotlivé části)do doby uzavření smlouvy v souladu se zákonem,</w:t>
            </w:r>
          </w:p>
          <w:p w:rsidR="00382B92" w:rsidRPr="00C3499A" w:rsidRDefault="00382B92" w:rsidP="00106CC5">
            <w:pPr>
              <w:numPr>
                <w:ilvl w:val="0"/>
                <w:numId w:val="13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ověřit si údaje předložené v nabídce</w:t>
            </w:r>
          </w:p>
          <w:p w:rsidR="00382B92" w:rsidRPr="00C3499A" w:rsidRDefault="00382B92" w:rsidP="006D4891">
            <w:pPr>
              <w:numPr>
                <w:ilvl w:val="0"/>
                <w:numId w:val="13"/>
              </w:numPr>
              <w:tabs>
                <w:tab w:val="num" w:pos="900"/>
              </w:tabs>
              <w:spacing w:before="40"/>
              <w:ind w:left="714" w:hanging="174"/>
              <w:rPr>
                <w:snapToGrid w:val="0"/>
                <w:color w:val="000000"/>
                <w:sz w:val="21"/>
                <w:szCs w:val="21"/>
              </w:rPr>
            </w:pPr>
            <w:r w:rsidRPr="00C3499A">
              <w:rPr>
                <w:snapToGrid w:val="0"/>
                <w:color w:val="000000"/>
                <w:sz w:val="21"/>
                <w:szCs w:val="21"/>
              </w:rPr>
              <w:t>upřesnit návrh kupní smlouvy uvedený v nabídce (vypracovaný zejména v souladu s touto zadávací dokumentací)</w:t>
            </w:r>
          </w:p>
          <w:p w:rsidR="00382B92" w:rsidRPr="00D7605E" w:rsidRDefault="00382B92" w:rsidP="00D7605E">
            <w:pPr>
              <w:pStyle w:val="Zkladntext"/>
              <w:tabs>
                <w:tab w:val="clear" w:pos="720"/>
                <w:tab w:val="left" w:pos="426"/>
              </w:tabs>
              <w:rPr>
                <w:rFonts w:ascii="Times New Roman" w:hAnsi="Times New Roman"/>
                <w:sz w:val="21"/>
                <w:szCs w:val="21"/>
                <w:lang w:val="cs-CZ"/>
              </w:rPr>
            </w:pPr>
            <w:r w:rsidRPr="00C3499A">
              <w:rPr>
                <w:rFonts w:ascii="Times New Roman" w:hAnsi="Times New Roman"/>
                <w:sz w:val="21"/>
                <w:szCs w:val="21"/>
                <w:lang w:val="cs-CZ"/>
              </w:rPr>
              <w:t>Podrobná specifikace údajů uvedených ve výzvě a další podmínky pro plnění veřejné zakázky jsou uvedeny v samostatné zadávací dokumentaci, která je přílohou této výzvy.</w:t>
            </w:r>
            <w:r w:rsidRPr="00C3499A">
              <w:rPr>
                <w:rFonts w:ascii="Times New Roman" w:hAnsi="Times New Roman"/>
                <w:b/>
                <w:sz w:val="21"/>
                <w:szCs w:val="21"/>
                <w:lang w:val="cs-CZ"/>
              </w:rPr>
              <w:t xml:space="preserve"> </w:t>
            </w:r>
          </w:p>
        </w:tc>
      </w:tr>
      <w:tr w:rsidR="00F30B41" w:rsidRPr="00F43180" w:rsidTr="00AA5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3227" w:type="dxa"/>
            <w:shd w:val="clear" w:color="auto" w:fill="FABF8F"/>
          </w:tcPr>
          <w:p w:rsidR="00F30B41" w:rsidRPr="00F43180" w:rsidRDefault="00F30B41" w:rsidP="00106CC5">
            <w:pPr>
              <w:rPr>
                <w:b/>
                <w:sz w:val="21"/>
                <w:szCs w:val="21"/>
              </w:rPr>
            </w:pPr>
            <w:r w:rsidRPr="00F30B41">
              <w:rPr>
                <w:b/>
                <w:sz w:val="22"/>
              </w:rPr>
              <w:t>Podmínky poskytnutí zadávací dokumentace:</w:t>
            </w:r>
          </w:p>
        </w:tc>
        <w:tc>
          <w:tcPr>
            <w:tcW w:w="5985" w:type="dxa"/>
            <w:vAlign w:val="center"/>
          </w:tcPr>
          <w:p w:rsidR="00F30B41" w:rsidRDefault="00F30B41" w:rsidP="00F54DB2">
            <w:pPr>
              <w:rPr>
                <w:sz w:val="21"/>
                <w:szCs w:val="21"/>
              </w:rPr>
            </w:pPr>
            <w:r w:rsidRPr="00C3499A">
              <w:rPr>
                <w:sz w:val="21"/>
                <w:szCs w:val="21"/>
              </w:rPr>
              <w:t>Zadavatel poskytuje veškeré zadávací podmínky a dodatečné inf</w:t>
            </w:r>
            <w:r w:rsidR="00D74F54" w:rsidRPr="00C3499A">
              <w:rPr>
                <w:sz w:val="21"/>
                <w:szCs w:val="21"/>
              </w:rPr>
              <w:t xml:space="preserve">ormace k nim prostřednictvím </w:t>
            </w:r>
            <w:r w:rsidRPr="00C3499A">
              <w:rPr>
                <w:sz w:val="21"/>
                <w:szCs w:val="21"/>
              </w:rPr>
              <w:t>e-mailu</w:t>
            </w:r>
            <w:r w:rsidR="00DD5F02">
              <w:rPr>
                <w:sz w:val="21"/>
                <w:szCs w:val="21"/>
              </w:rPr>
              <w:t xml:space="preserve"> zástupce zadavatele:</w:t>
            </w:r>
            <w:r w:rsidRPr="00C3499A">
              <w:rPr>
                <w:sz w:val="21"/>
                <w:szCs w:val="21"/>
              </w:rPr>
              <w:t xml:space="preserve">  </w:t>
            </w:r>
            <w:proofErr w:type="spellStart"/>
            <w:r w:rsidR="00DD5F02" w:rsidRPr="0099378F">
              <w:rPr>
                <w:sz w:val="21"/>
                <w:szCs w:val="21"/>
                <w:u w:val="single"/>
              </w:rPr>
              <w:t>malenda</w:t>
            </w:r>
            <w:proofErr w:type="spellEnd"/>
            <w:r w:rsidR="002C3780" w:rsidRPr="0099378F">
              <w:rPr>
                <w:sz w:val="21"/>
                <w:szCs w:val="21"/>
                <w:u w:val="single"/>
              </w:rPr>
              <w:t>@</w:t>
            </w:r>
            <w:proofErr w:type="spellStart"/>
            <w:r w:rsidR="00DD5F02" w:rsidRPr="0099378F">
              <w:rPr>
                <w:sz w:val="21"/>
                <w:szCs w:val="21"/>
                <w:u w:val="single"/>
              </w:rPr>
              <w:t>uni</w:t>
            </w:r>
            <w:proofErr w:type="spellEnd"/>
            <w:r w:rsidR="00DD5F02" w:rsidRPr="0099378F">
              <w:rPr>
                <w:sz w:val="21"/>
                <w:szCs w:val="21"/>
                <w:u w:val="single"/>
              </w:rPr>
              <w:t>-</w:t>
            </w:r>
            <w:proofErr w:type="spellStart"/>
            <w:r w:rsidR="00DD5F02" w:rsidRPr="0099378F">
              <w:rPr>
                <w:sz w:val="21"/>
                <w:szCs w:val="21"/>
                <w:u w:val="single"/>
              </w:rPr>
              <w:t>projekting</w:t>
            </w:r>
            <w:r w:rsidR="00716BC0" w:rsidRPr="0099378F">
              <w:rPr>
                <w:sz w:val="21"/>
                <w:szCs w:val="21"/>
                <w:u w:val="single"/>
              </w:rPr>
              <w:t>.</w:t>
            </w:r>
            <w:r w:rsidR="00DD5F02" w:rsidRPr="0099378F">
              <w:rPr>
                <w:sz w:val="21"/>
                <w:szCs w:val="21"/>
                <w:u w:val="single"/>
              </w:rPr>
              <w:t>eu</w:t>
            </w:r>
            <w:proofErr w:type="spellEnd"/>
            <w:r w:rsidR="00DD5F02">
              <w:rPr>
                <w:sz w:val="21"/>
                <w:szCs w:val="21"/>
              </w:rPr>
              <w:t>.</w:t>
            </w:r>
          </w:p>
          <w:p w:rsidR="00D7605E" w:rsidRPr="00F54DB2" w:rsidRDefault="00D7605E" w:rsidP="00F54DB2">
            <w:pPr>
              <w:rPr>
                <w:sz w:val="21"/>
                <w:szCs w:val="21"/>
              </w:rPr>
            </w:pPr>
          </w:p>
        </w:tc>
      </w:tr>
    </w:tbl>
    <w:p w:rsidR="00A35FC3" w:rsidRPr="00F43180" w:rsidRDefault="00A35FC3">
      <w:pPr>
        <w:rPr>
          <w:sz w:val="21"/>
          <w:szCs w:val="21"/>
        </w:rPr>
      </w:pPr>
    </w:p>
    <w:p w:rsidR="00DD5F02" w:rsidRDefault="00DD5F02">
      <w:pPr>
        <w:rPr>
          <w:sz w:val="21"/>
          <w:szCs w:val="21"/>
        </w:rPr>
      </w:pPr>
    </w:p>
    <w:p w:rsidR="00382B92" w:rsidRDefault="00110E65">
      <w:pPr>
        <w:rPr>
          <w:sz w:val="21"/>
          <w:szCs w:val="21"/>
        </w:rPr>
      </w:pPr>
      <w:r w:rsidRPr="00D74F54">
        <w:rPr>
          <w:sz w:val="21"/>
          <w:szCs w:val="21"/>
        </w:rPr>
        <w:t>V</w:t>
      </w:r>
      <w:r w:rsidR="00716BC0">
        <w:rPr>
          <w:sz w:val="21"/>
          <w:szCs w:val="21"/>
        </w:rPr>
        <w:t> </w:t>
      </w:r>
      <w:r w:rsidR="002C3780">
        <w:rPr>
          <w:sz w:val="21"/>
          <w:szCs w:val="21"/>
        </w:rPr>
        <w:t>Uničově</w:t>
      </w:r>
      <w:r w:rsidR="00A41CD2" w:rsidRPr="00D74F54">
        <w:rPr>
          <w:sz w:val="21"/>
          <w:szCs w:val="21"/>
        </w:rPr>
        <w:t xml:space="preserve"> dne </w:t>
      </w:r>
      <w:r w:rsidR="00BD734B">
        <w:rPr>
          <w:sz w:val="21"/>
          <w:szCs w:val="21"/>
        </w:rPr>
        <w:t>11</w:t>
      </w:r>
      <w:r w:rsidR="009D0D37">
        <w:rPr>
          <w:sz w:val="21"/>
          <w:szCs w:val="21"/>
        </w:rPr>
        <w:t xml:space="preserve">. </w:t>
      </w:r>
      <w:r w:rsidR="00DD5F02">
        <w:rPr>
          <w:sz w:val="21"/>
          <w:szCs w:val="21"/>
        </w:rPr>
        <w:t>04</w:t>
      </w:r>
      <w:r w:rsidR="009D0D37">
        <w:rPr>
          <w:sz w:val="21"/>
          <w:szCs w:val="21"/>
        </w:rPr>
        <w:t xml:space="preserve">. </w:t>
      </w:r>
      <w:r w:rsidR="00A41CD2" w:rsidRPr="00D74F54">
        <w:rPr>
          <w:sz w:val="21"/>
          <w:szCs w:val="21"/>
        </w:rPr>
        <w:t>201</w:t>
      </w:r>
      <w:r w:rsidR="00DD5F02">
        <w:rPr>
          <w:sz w:val="21"/>
          <w:szCs w:val="21"/>
        </w:rPr>
        <w:t>3</w:t>
      </w:r>
    </w:p>
    <w:p w:rsidR="00A54CA8" w:rsidRDefault="00A54CA8">
      <w:pPr>
        <w:rPr>
          <w:sz w:val="21"/>
          <w:szCs w:val="21"/>
        </w:rPr>
      </w:pPr>
    </w:p>
    <w:p w:rsidR="00A54CA8" w:rsidRDefault="00A54CA8">
      <w:pPr>
        <w:rPr>
          <w:sz w:val="21"/>
          <w:szCs w:val="21"/>
        </w:rPr>
      </w:pPr>
    </w:p>
    <w:p w:rsidR="00A54CA8" w:rsidRDefault="00A54CA8">
      <w:pPr>
        <w:rPr>
          <w:sz w:val="21"/>
          <w:szCs w:val="21"/>
        </w:rPr>
      </w:pPr>
    </w:p>
    <w:p w:rsidR="00C3499A" w:rsidRDefault="00C3499A">
      <w:pPr>
        <w:rPr>
          <w:sz w:val="21"/>
          <w:szCs w:val="21"/>
        </w:rPr>
      </w:pPr>
    </w:p>
    <w:p w:rsidR="00A54CA8" w:rsidRDefault="00A54CA8">
      <w:pPr>
        <w:rPr>
          <w:sz w:val="21"/>
          <w:szCs w:val="21"/>
        </w:rPr>
      </w:pPr>
    </w:p>
    <w:p w:rsidR="00A54CA8" w:rsidRPr="00D74F54" w:rsidRDefault="00A54CA8">
      <w:pPr>
        <w:rPr>
          <w:sz w:val="21"/>
          <w:szCs w:val="21"/>
        </w:rPr>
      </w:pPr>
    </w:p>
    <w:p w:rsidR="00E95AD0" w:rsidRPr="00D74F54" w:rsidRDefault="00E95AD0" w:rsidP="00152872">
      <w:pPr>
        <w:rPr>
          <w:snapToGrid w:val="0"/>
          <w:color w:val="000000"/>
          <w:sz w:val="21"/>
          <w:szCs w:val="21"/>
        </w:rPr>
      </w:pPr>
      <w:r w:rsidRPr="00D74F54">
        <w:rPr>
          <w:sz w:val="21"/>
          <w:szCs w:val="21"/>
        </w:rPr>
        <w:t xml:space="preserve">                                             </w:t>
      </w:r>
      <w:r w:rsidR="00A41CD2" w:rsidRPr="00D74F54">
        <w:rPr>
          <w:sz w:val="21"/>
          <w:szCs w:val="21"/>
        </w:rPr>
        <w:t xml:space="preserve">                             …………………</w:t>
      </w:r>
      <w:r w:rsidRPr="00D74F54">
        <w:rPr>
          <w:sz w:val="21"/>
          <w:szCs w:val="21"/>
        </w:rPr>
        <w:t>.</w:t>
      </w:r>
      <w:r w:rsidRPr="00D74F54">
        <w:rPr>
          <w:snapToGrid w:val="0"/>
          <w:color w:val="000000"/>
          <w:sz w:val="21"/>
          <w:szCs w:val="21"/>
        </w:rPr>
        <w:t>……………………………………..</w:t>
      </w:r>
    </w:p>
    <w:p w:rsidR="00C3499A" w:rsidRDefault="00C3499A" w:rsidP="00BB645A">
      <w:pPr>
        <w:ind w:left="4247" w:hanging="424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2C378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</w:t>
      </w:r>
      <w:r w:rsidR="00DD5F02">
        <w:rPr>
          <w:sz w:val="22"/>
          <w:szCs w:val="22"/>
        </w:rPr>
        <w:t xml:space="preserve">       UNI-PROJEKTING s.r.o.</w:t>
      </w:r>
    </w:p>
    <w:p w:rsidR="00DD5F02" w:rsidRDefault="00DD5F02" w:rsidP="00BB645A">
      <w:pPr>
        <w:ind w:left="4247" w:hanging="4247"/>
        <w:rPr>
          <w:sz w:val="22"/>
          <w:szCs w:val="22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Ing. Stanislav Malenda, jednatel</w:t>
      </w:r>
    </w:p>
    <w:p w:rsidR="00C3499A" w:rsidRDefault="00DD5F02" w:rsidP="00BB645A">
      <w:pPr>
        <w:ind w:left="4247" w:hanging="424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Zástupce zadavatele</w:t>
      </w:r>
    </w:p>
    <w:p w:rsidR="00343B73" w:rsidRDefault="00343B73" w:rsidP="00BB645A">
      <w:pPr>
        <w:ind w:left="4247" w:hanging="4247"/>
        <w:rPr>
          <w:sz w:val="22"/>
          <w:szCs w:val="22"/>
        </w:rPr>
      </w:pPr>
    </w:p>
    <w:p w:rsidR="00610A3B" w:rsidRDefault="00610A3B" w:rsidP="00BB645A">
      <w:pPr>
        <w:ind w:left="4247" w:hanging="4247"/>
        <w:rPr>
          <w:sz w:val="22"/>
          <w:szCs w:val="22"/>
        </w:rPr>
      </w:pPr>
    </w:p>
    <w:p w:rsidR="00F54DB2" w:rsidRDefault="00F54DB2" w:rsidP="00BB645A">
      <w:pPr>
        <w:ind w:left="4247" w:hanging="4247"/>
        <w:rPr>
          <w:sz w:val="22"/>
          <w:szCs w:val="22"/>
        </w:rPr>
      </w:pPr>
    </w:p>
    <w:p w:rsidR="0084195B" w:rsidRPr="00610A3B" w:rsidRDefault="00343B73" w:rsidP="00610A3B">
      <w:pPr>
        <w:ind w:left="4247" w:hanging="4247"/>
        <w:rPr>
          <w:sz w:val="22"/>
          <w:szCs w:val="22"/>
        </w:rPr>
      </w:pPr>
      <w:r w:rsidRPr="00610A3B">
        <w:rPr>
          <w:sz w:val="22"/>
          <w:szCs w:val="22"/>
          <w:u w:val="single"/>
        </w:rPr>
        <w:t>Příloha</w:t>
      </w:r>
      <w:r w:rsidRPr="00610A3B">
        <w:rPr>
          <w:sz w:val="22"/>
          <w:szCs w:val="22"/>
        </w:rPr>
        <w:t>:</w:t>
      </w:r>
      <w:r w:rsidR="0084195B" w:rsidRPr="00610A3B">
        <w:rPr>
          <w:sz w:val="22"/>
          <w:szCs w:val="22"/>
        </w:rPr>
        <w:t xml:space="preserve"> </w:t>
      </w:r>
      <w:r w:rsidR="00610A3B">
        <w:rPr>
          <w:sz w:val="22"/>
          <w:szCs w:val="22"/>
        </w:rPr>
        <w:t xml:space="preserve">     </w:t>
      </w:r>
      <w:r w:rsidR="0084195B" w:rsidRPr="00610A3B">
        <w:rPr>
          <w:sz w:val="22"/>
          <w:szCs w:val="22"/>
        </w:rPr>
        <w:t>Zadávací dokumentace</w:t>
      </w:r>
      <w:r w:rsidR="00610A3B" w:rsidRPr="00610A3B">
        <w:rPr>
          <w:sz w:val="22"/>
          <w:szCs w:val="22"/>
        </w:rPr>
        <w:t>, včetně příloh</w:t>
      </w:r>
    </w:p>
    <w:p w:rsidR="00610A3B" w:rsidRPr="00610A3B" w:rsidRDefault="00610A3B">
      <w:pPr>
        <w:ind w:left="4247" w:hanging="4247"/>
        <w:rPr>
          <w:sz w:val="22"/>
          <w:szCs w:val="22"/>
        </w:rPr>
      </w:pPr>
    </w:p>
    <w:sectPr w:rsidR="00610A3B" w:rsidRPr="00610A3B" w:rsidSect="00DA74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182" w:rsidRDefault="00C25182" w:rsidP="002812C5">
      <w:r>
        <w:separator/>
      </w:r>
    </w:p>
  </w:endnote>
  <w:endnote w:type="continuationSeparator" w:id="0">
    <w:p w:rsidR="00C25182" w:rsidRDefault="00C25182" w:rsidP="00281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A6A" w:rsidRDefault="004F3A6A" w:rsidP="00424965">
    <w:pPr>
      <w:pStyle w:val="Zpat"/>
    </w:pPr>
    <w:r>
      <w:tab/>
      <w:t xml:space="preserve">Stránka </w:t>
    </w:r>
    <w:r w:rsidR="006461DA">
      <w:rPr>
        <w:b/>
      </w:rPr>
      <w:fldChar w:fldCharType="begin"/>
    </w:r>
    <w:r>
      <w:rPr>
        <w:b/>
      </w:rPr>
      <w:instrText>PAGE</w:instrText>
    </w:r>
    <w:r w:rsidR="006461DA">
      <w:rPr>
        <w:b/>
      </w:rPr>
      <w:fldChar w:fldCharType="separate"/>
    </w:r>
    <w:r w:rsidR="00AA5281">
      <w:rPr>
        <w:b/>
        <w:noProof/>
      </w:rPr>
      <w:t>1</w:t>
    </w:r>
    <w:r w:rsidR="006461DA">
      <w:rPr>
        <w:b/>
      </w:rPr>
      <w:fldChar w:fldCharType="end"/>
    </w:r>
    <w:r>
      <w:t xml:space="preserve"> z</w:t>
    </w:r>
    <w:r w:rsidR="00D356C7">
      <w:t>e</w:t>
    </w:r>
    <w:r>
      <w:t xml:space="preserve"> </w:t>
    </w:r>
    <w:r w:rsidR="006461DA">
      <w:rPr>
        <w:b/>
      </w:rPr>
      <w:fldChar w:fldCharType="begin"/>
    </w:r>
    <w:r>
      <w:rPr>
        <w:b/>
      </w:rPr>
      <w:instrText>NUMPAGES</w:instrText>
    </w:r>
    <w:r w:rsidR="006461DA">
      <w:rPr>
        <w:b/>
      </w:rPr>
      <w:fldChar w:fldCharType="separate"/>
    </w:r>
    <w:r w:rsidR="00AA5281">
      <w:rPr>
        <w:b/>
        <w:noProof/>
      </w:rPr>
      <w:t>3</w:t>
    </w:r>
    <w:r w:rsidR="006461DA">
      <w:rPr>
        <w:b/>
      </w:rPr>
      <w:fldChar w:fldCharType="end"/>
    </w:r>
  </w:p>
  <w:p w:rsidR="004F3A6A" w:rsidRDefault="004F3A6A">
    <w:pPr>
      <w:pStyle w:val="Zpat"/>
    </w:pPr>
    <w:r>
      <w:t>Tento projekt je spolufinancován Evropským sociálním fondem a státním rozpočtem ČR.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182" w:rsidRDefault="00C25182" w:rsidP="002812C5">
      <w:r>
        <w:separator/>
      </w:r>
    </w:p>
  </w:footnote>
  <w:footnote w:type="continuationSeparator" w:id="0">
    <w:p w:rsidR="00C25182" w:rsidRDefault="00C25182" w:rsidP="002812C5">
      <w:r>
        <w:continuationSeparator/>
      </w:r>
    </w:p>
  </w:footnote>
  <w:footnote w:id="1">
    <w:p w:rsidR="00382B92" w:rsidRDefault="00382B92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80F" w:rsidRDefault="00E15450">
    <w:pPr>
      <w:pStyle w:val="Zhlav"/>
    </w:pPr>
    <w:r>
      <w:rPr>
        <w:noProof/>
      </w:rPr>
      <w:drawing>
        <wp:inline distT="0" distB="0" distL="0" distR="0">
          <wp:extent cx="5762625" cy="1257300"/>
          <wp:effectExtent l="0" t="0" r="9525" b="0"/>
          <wp:docPr id="1" name="obrázek 1" descr="C:\Záloha práce\Jaroslav Skácel\Projekty\Podklady - Šablony - Ministerstvo - PSUP - Kontroly\Publicita\OPVK_hor_zakladni_logolink_RG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Záloha práce\Jaroslav Skácel\Projekty\Podklady - Šablony - Ministerstvo - PSUP - Kontroly\Publicita\OPVK_hor_zakladni_logolink_RGB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5EA03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668E1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063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5C6F5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845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8224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EEC5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0FC6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82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169DB"/>
    <w:multiLevelType w:val="multilevel"/>
    <w:tmpl w:val="615A3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>
    <w:nsid w:val="1EDD3F6A"/>
    <w:multiLevelType w:val="hybridMultilevel"/>
    <w:tmpl w:val="EECE1B98"/>
    <w:lvl w:ilvl="0" w:tplc="FBA4909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03644E2"/>
    <w:multiLevelType w:val="hybridMultilevel"/>
    <w:tmpl w:val="5888D6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4210E7"/>
    <w:multiLevelType w:val="hybridMultilevel"/>
    <w:tmpl w:val="4AC2645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03C2D"/>
    <w:multiLevelType w:val="hybridMultilevel"/>
    <w:tmpl w:val="BC045D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A06654"/>
    <w:multiLevelType w:val="hybridMultilevel"/>
    <w:tmpl w:val="CEF2AA7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7C2285D"/>
    <w:multiLevelType w:val="hybridMultilevel"/>
    <w:tmpl w:val="615A318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1D6525"/>
    <w:multiLevelType w:val="hybridMultilevel"/>
    <w:tmpl w:val="E9E47FCC"/>
    <w:lvl w:ilvl="0" w:tplc="B67411B0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0">
    <w:nsid w:val="535E035B"/>
    <w:multiLevelType w:val="hybridMultilevel"/>
    <w:tmpl w:val="B14E9F62"/>
    <w:lvl w:ilvl="0" w:tplc="FFFFFFFF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>
    <w:nsid w:val="567E7153"/>
    <w:multiLevelType w:val="hybridMultilevel"/>
    <w:tmpl w:val="8D2EB8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D1C4399"/>
    <w:multiLevelType w:val="hybridMultilevel"/>
    <w:tmpl w:val="8780C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012407"/>
    <w:multiLevelType w:val="hybridMultilevel"/>
    <w:tmpl w:val="20A22A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E97F16"/>
    <w:multiLevelType w:val="hybridMultilevel"/>
    <w:tmpl w:val="372E5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1941B7"/>
    <w:multiLevelType w:val="hybridMultilevel"/>
    <w:tmpl w:val="798ECD58"/>
    <w:lvl w:ilvl="0" w:tplc="A4D29A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0C1674"/>
    <w:multiLevelType w:val="hybridMultilevel"/>
    <w:tmpl w:val="1CA2E53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76B290E"/>
    <w:multiLevelType w:val="hybridMultilevel"/>
    <w:tmpl w:val="C018E35C"/>
    <w:lvl w:ilvl="0" w:tplc="75B6419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18"/>
  </w:num>
  <w:num w:numId="5">
    <w:abstractNumId w:val="10"/>
  </w:num>
  <w:num w:numId="6">
    <w:abstractNumId w:val="21"/>
  </w:num>
  <w:num w:numId="7">
    <w:abstractNumId w:val="14"/>
  </w:num>
  <w:num w:numId="8">
    <w:abstractNumId w:val="23"/>
  </w:num>
  <w:num w:numId="9">
    <w:abstractNumId w:val="24"/>
  </w:num>
  <w:num w:numId="10">
    <w:abstractNumId w:val="17"/>
  </w:num>
  <w:num w:numId="11">
    <w:abstractNumId w:val="20"/>
  </w:num>
  <w:num w:numId="12">
    <w:abstractNumId w:val="16"/>
  </w:num>
  <w:num w:numId="13">
    <w:abstractNumId w:val="19"/>
  </w:num>
  <w:num w:numId="14">
    <w:abstractNumId w:val="12"/>
  </w:num>
  <w:num w:numId="15">
    <w:abstractNumId w:val="27"/>
  </w:num>
  <w:num w:numId="16">
    <w:abstractNumId w:val="26"/>
  </w:num>
  <w:num w:numId="17">
    <w:abstractNumId w:val="25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93"/>
    <w:rsid w:val="00007817"/>
    <w:rsid w:val="000104B1"/>
    <w:rsid w:val="00015F0E"/>
    <w:rsid w:val="00021CB7"/>
    <w:rsid w:val="00024944"/>
    <w:rsid w:val="00051415"/>
    <w:rsid w:val="000A130F"/>
    <w:rsid w:val="000A7220"/>
    <w:rsid w:val="000A7E95"/>
    <w:rsid w:val="000B6326"/>
    <w:rsid w:val="000C168F"/>
    <w:rsid w:val="000D004E"/>
    <w:rsid w:val="000D0DD9"/>
    <w:rsid w:val="000D2BB3"/>
    <w:rsid w:val="000D67BF"/>
    <w:rsid w:val="000D6944"/>
    <w:rsid w:val="000D7A5C"/>
    <w:rsid w:val="000E5A5E"/>
    <w:rsid w:val="000F1538"/>
    <w:rsid w:val="00100038"/>
    <w:rsid w:val="00100670"/>
    <w:rsid w:val="00103FCD"/>
    <w:rsid w:val="00106CC5"/>
    <w:rsid w:val="00110A43"/>
    <w:rsid w:val="00110E65"/>
    <w:rsid w:val="001114A8"/>
    <w:rsid w:val="00115B3A"/>
    <w:rsid w:val="00120385"/>
    <w:rsid w:val="00126141"/>
    <w:rsid w:val="00131E7A"/>
    <w:rsid w:val="00137FEB"/>
    <w:rsid w:val="00145326"/>
    <w:rsid w:val="00152872"/>
    <w:rsid w:val="00153ABC"/>
    <w:rsid w:val="00155FFD"/>
    <w:rsid w:val="00162F98"/>
    <w:rsid w:val="001672C3"/>
    <w:rsid w:val="00174759"/>
    <w:rsid w:val="00176508"/>
    <w:rsid w:val="00191765"/>
    <w:rsid w:val="0019470F"/>
    <w:rsid w:val="00195B1F"/>
    <w:rsid w:val="001A3F15"/>
    <w:rsid w:val="001A4A41"/>
    <w:rsid w:val="001B71AE"/>
    <w:rsid w:val="001C5608"/>
    <w:rsid w:val="001D27D6"/>
    <w:rsid w:val="001D2CAD"/>
    <w:rsid w:val="001D3DEF"/>
    <w:rsid w:val="00212AC5"/>
    <w:rsid w:val="00213DA0"/>
    <w:rsid w:val="00221661"/>
    <w:rsid w:val="00232FAA"/>
    <w:rsid w:val="00235CFC"/>
    <w:rsid w:val="00255752"/>
    <w:rsid w:val="00263491"/>
    <w:rsid w:val="00273D88"/>
    <w:rsid w:val="002812C5"/>
    <w:rsid w:val="002961C5"/>
    <w:rsid w:val="002B5517"/>
    <w:rsid w:val="002C3780"/>
    <w:rsid w:val="002D0048"/>
    <w:rsid w:val="002D5A96"/>
    <w:rsid w:val="002E21C8"/>
    <w:rsid w:val="002E558D"/>
    <w:rsid w:val="002E7AEF"/>
    <w:rsid w:val="00306B0F"/>
    <w:rsid w:val="0031730E"/>
    <w:rsid w:val="00317426"/>
    <w:rsid w:val="00321DF5"/>
    <w:rsid w:val="003246E6"/>
    <w:rsid w:val="003346D5"/>
    <w:rsid w:val="00334C04"/>
    <w:rsid w:val="00343B73"/>
    <w:rsid w:val="00345A09"/>
    <w:rsid w:val="003467E5"/>
    <w:rsid w:val="0035267F"/>
    <w:rsid w:val="003566AC"/>
    <w:rsid w:val="00357B52"/>
    <w:rsid w:val="0036078F"/>
    <w:rsid w:val="00362FBE"/>
    <w:rsid w:val="003742C2"/>
    <w:rsid w:val="00382B92"/>
    <w:rsid w:val="003832D7"/>
    <w:rsid w:val="00384099"/>
    <w:rsid w:val="003A3B62"/>
    <w:rsid w:val="003B1317"/>
    <w:rsid w:val="003B3F77"/>
    <w:rsid w:val="003B754A"/>
    <w:rsid w:val="003C3057"/>
    <w:rsid w:val="003C4748"/>
    <w:rsid w:val="003D335F"/>
    <w:rsid w:val="003D454E"/>
    <w:rsid w:val="003E2FFF"/>
    <w:rsid w:val="003E30E3"/>
    <w:rsid w:val="003E3506"/>
    <w:rsid w:val="003E508B"/>
    <w:rsid w:val="003F69B4"/>
    <w:rsid w:val="00404BAD"/>
    <w:rsid w:val="00417B69"/>
    <w:rsid w:val="00420890"/>
    <w:rsid w:val="00420E7E"/>
    <w:rsid w:val="00424285"/>
    <w:rsid w:val="00424735"/>
    <w:rsid w:val="00424965"/>
    <w:rsid w:val="00427B93"/>
    <w:rsid w:val="00430F8B"/>
    <w:rsid w:val="00442764"/>
    <w:rsid w:val="0045254C"/>
    <w:rsid w:val="004553E3"/>
    <w:rsid w:val="00461695"/>
    <w:rsid w:val="00461DA9"/>
    <w:rsid w:val="004638CD"/>
    <w:rsid w:val="00465DA2"/>
    <w:rsid w:val="004674DE"/>
    <w:rsid w:val="004727E1"/>
    <w:rsid w:val="004809F3"/>
    <w:rsid w:val="00496B93"/>
    <w:rsid w:val="004A6C87"/>
    <w:rsid w:val="004A7FEB"/>
    <w:rsid w:val="004B097B"/>
    <w:rsid w:val="004B439A"/>
    <w:rsid w:val="004F3A6A"/>
    <w:rsid w:val="004F61D7"/>
    <w:rsid w:val="005059F3"/>
    <w:rsid w:val="005130DE"/>
    <w:rsid w:val="00517A22"/>
    <w:rsid w:val="00520151"/>
    <w:rsid w:val="00521272"/>
    <w:rsid w:val="00533DD7"/>
    <w:rsid w:val="00535D8C"/>
    <w:rsid w:val="00536E9C"/>
    <w:rsid w:val="00540FED"/>
    <w:rsid w:val="0055440A"/>
    <w:rsid w:val="00560645"/>
    <w:rsid w:val="005627B7"/>
    <w:rsid w:val="00562AB7"/>
    <w:rsid w:val="005836FB"/>
    <w:rsid w:val="005B4C08"/>
    <w:rsid w:val="00607FE7"/>
    <w:rsid w:val="00610A3B"/>
    <w:rsid w:val="00611A73"/>
    <w:rsid w:val="00611A93"/>
    <w:rsid w:val="0061617E"/>
    <w:rsid w:val="006461DA"/>
    <w:rsid w:val="00646355"/>
    <w:rsid w:val="0064652D"/>
    <w:rsid w:val="00646730"/>
    <w:rsid w:val="00651313"/>
    <w:rsid w:val="00652D35"/>
    <w:rsid w:val="00654885"/>
    <w:rsid w:val="006628F5"/>
    <w:rsid w:val="006938EE"/>
    <w:rsid w:val="006A615C"/>
    <w:rsid w:val="006C179A"/>
    <w:rsid w:val="006D4891"/>
    <w:rsid w:val="006E1FE8"/>
    <w:rsid w:val="006F7DA3"/>
    <w:rsid w:val="00716BC0"/>
    <w:rsid w:val="00725D4D"/>
    <w:rsid w:val="00726E84"/>
    <w:rsid w:val="00727FB0"/>
    <w:rsid w:val="007323E1"/>
    <w:rsid w:val="007453C2"/>
    <w:rsid w:val="00752F4A"/>
    <w:rsid w:val="00763C7E"/>
    <w:rsid w:val="0077369B"/>
    <w:rsid w:val="00784C99"/>
    <w:rsid w:val="007872E2"/>
    <w:rsid w:val="00791243"/>
    <w:rsid w:val="00791F03"/>
    <w:rsid w:val="007962DB"/>
    <w:rsid w:val="00796E1C"/>
    <w:rsid w:val="007A0613"/>
    <w:rsid w:val="007A37F5"/>
    <w:rsid w:val="007B063A"/>
    <w:rsid w:val="007C3E63"/>
    <w:rsid w:val="007E2A43"/>
    <w:rsid w:val="007E7C5E"/>
    <w:rsid w:val="007F13EF"/>
    <w:rsid w:val="007F263D"/>
    <w:rsid w:val="007F3DB5"/>
    <w:rsid w:val="007F45E2"/>
    <w:rsid w:val="007F4840"/>
    <w:rsid w:val="00810609"/>
    <w:rsid w:val="00816FAF"/>
    <w:rsid w:val="00817184"/>
    <w:rsid w:val="00817888"/>
    <w:rsid w:val="00822F2C"/>
    <w:rsid w:val="00833FB2"/>
    <w:rsid w:val="008366DA"/>
    <w:rsid w:val="00836751"/>
    <w:rsid w:val="00836B2D"/>
    <w:rsid w:val="0083730B"/>
    <w:rsid w:val="0084195B"/>
    <w:rsid w:val="00845C1A"/>
    <w:rsid w:val="00853CCA"/>
    <w:rsid w:val="00857D6C"/>
    <w:rsid w:val="00870FC4"/>
    <w:rsid w:val="00880C3E"/>
    <w:rsid w:val="00885BA4"/>
    <w:rsid w:val="008C0AD2"/>
    <w:rsid w:val="008C1DAD"/>
    <w:rsid w:val="008D1E5E"/>
    <w:rsid w:val="008E0F00"/>
    <w:rsid w:val="008E5599"/>
    <w:rsid w:val="008F0558"/>
    <w:rsid w:val="008F67D7"/>
    <w:rsid w:val="008F780F"/>
    <w:rsid w:val="00901F61"/>
    <w:rsid w:val="009034F1"/>
    <w:rsid w:val="00926095"/>
    <w:rsid w:val="0092759B"/>
    <w:rsid w:val="00927A91"/>
    <w:rsid w:val="00950E5E"/>
    <w:rsid w:val="0095138C"/>
    <w:rsid w:val="00960256"/>
    <w:rsid w:val="0096232E"/>
    <w:rsid w:val="00963090"/>
    <w:rsid w:val="00964051"/>
    <w:rsid w:val="00970A0D"/>
    <w:rsid w:val="009747F8"/>
    <w:rsid w:val="00977F45"/>
    <w:rsid w:val="0098133A"/>
    <w:rsid w:val="00987623"/>
    <w:rsid w:val="0099378F"/>
    <w:rsid w:val="0099568F"/>
    <w:rsid w:val="00996EBB"/>
    <w:rsid w:val="009976BE"/>
    <w:rsid w:val="009B3F18"/>
    <w:rsid w:val="009C66F6"/>
    <w:rsid w:val="009C78DC"/>
    <w:rsid w:val="009D0D37"/>
    <w:rsid w:val="009D20DC"/>
    <w:rsid w:val="009D5FD0"/>
    <w:rsid w:val="009E0BF2"/>
    <w:rsid w:val="009E3430"/>
    <w:rsid w:val="009E3872"/>
    <w:rsid w:val="009E7D0B"/>
    <w:rsid w:val="009F2844"/>
    <w:rsid w:val="009F5FDA"/>
    <w:rsid w:val="009F63B0"/>
    <w:rsid w:val="009F7C93"/>
    <w:rsid w:val="00A35FC3"/>
    <w:rsid w:val="00A378D1"/>
    <w:rsid w:val="00A40B24"/>
    <w:rsid w:val="00A41CD2"/>
    <w:rsid w:val="00A54B35"/>
    <w:rsid w:val="00A54CA8"/>
    <w:rsid w:val="00A63480"/>
    <w:rsid w:val="00A63D7A"/>
    <w:rsid w:val="00A66DA4"/>
    <w:rsid w:val="00A74233"/>
    <w:rsid w:val="00A762FC"/>
    <w:rsid w:val="00A825EC"/>
    <w:rsid w:val="00A85CCB"/>
    <w:rsid w:val="00A93367"/>
    <w:rsid w:val="00A962FF"/>
    <w:rsid w:val="00AA5281"/>
    <w:rsid w:val="00AB16BD"/>
    <w:rsid w:val="00AB7059"/>
    <w:rsid w:val="00AC442E"/>
    <w:rsid w:val="00AD0C4F"/>
    <w:rsid w:val="00AD1B4C"/>
    <w:rsid w:val="00AD5334"/>
    <w:rsid w:val="00AF67ED"/>
    <w:rsid w:val="00B14BEA"/>
    <w:rsid w:val="00B2488D"/>
    <w:rsid w:val="00B37AF1"/>
    <w:rsid w:val="00B46047"/>
    <w:rsid w:val="00B51293"/>
    <w:rsid w:val="00B53393"/>
    <w:rsid w:val="00B54632"/>
    <w:rsid w:val="00B8015B"/>
    <w:rsid w:val="00B8079E"/>
    <w:rsid w:val="00B82551"/>
    <w:rsid w:val="00B872B9"/>
    <w:rsid w:val="00B933A9"/>
    <w:rsid w:val="00B978D3"/>
    <w:rsid w:val="00BA5E14"/>
    <w:rsid w:val="00BB1A49"/>
    <w:rsid w:val="00BB645A"/>
    <w:rsid w:val="00BB67FB"/>
    <w:rsid w:val="00BC1EF1"/>
    <w:rsid w:val="00BC52E8"/>
    <w:rsid w:val="00BD6B6A"/>
    <w:rsid w:val="00BD734B"/>
    <w:rsid w:val="00BE5297"/>
    <w:rsid w:val="00C12249"/>
    <w:rsid w:val="00C25182"/>
    <w:rsid w:val="00C2585A"/>
    <w:rsid w:val="00C3499A"/>
    <w:rsid w:val="00C35126"/>
    <w:rsid w:val="00C4329F"/>
    <w:rsid w:val="00C435D5"/>
    <w:rsid w:val="00C44F89"/>
    <w:rsid w:val="00C629C9"/>
    <w:rsid w:val="00C65136"/>
    <w:rsid w:val="00C6600F"/>
    <w:rsid w:val="00C67CD2"/>
    <w:rsid w:val="00C7600D"/>
    <w:rsid w:val="00C76F98"/>
    <w:rsid w:val="00C811FD"/>
    <w:rsid w:val="00C82BB8"/>
    <w:rsid w:val="00CA03C7"/>
    <w:rsid w:val="00CB7E18"/>
    <w:rsid w:val="00CC1D3F"/>
    <w:rsid w:val="00CC6F1C"/>
    <w:rsid w:val="00CE3AED"/>
    <w:rsid w:val="00CE6145"/>
    <w:rsid w:val="00CE75EF"/>
    <w:rsid w:val="00CF62F3"/>
    <w:rsid w:val="00D0098E"/>
    <w:rsid w:val="00D00C1E"/>
    <w:rsid w:val="00D0756E"/>
    <w:rsid w:val="00D356C7"/>
    <w:rsid w:val="00D4002B"/>
    <w:rsid w:val="00D46419"/>
    <w:rsid w:val="00D62869"/>
    <w:rsid w:val="00D66840"/>
    <w:rsid w:val="00D74F54"/>
    <w:rsid w:val="00D7605E"/>
    <w:rsid w:val="00D7626B"/>
    <w:rsid w:val="00D86221"/>
    <w:rsid w:val="00DA4C28"/>
    <w:rsid w:val="00DA74C3"/>
    <w:rsid w:val="00DB533D"/>
    <w:rsid w:val="00DC1D31"/>
    <w:rsid w:val="00DC2274"/>
    <w:rsid w:val="00DC7B80"/>
    <w:rsid w:val="00DD3335"/>
    <w:rsid w:val="00DD5F02"/>
    <w:rsid w:val="00DD67A0"/>
    <w:rsid w:val="00DE02DB"/>
    <w:rsid w:val="00DE5730"/>
    <w:rsid w:val="00DF12E5"/>
    <w:rsid w:val="00DF1F8E"/>
    <w:rsid w:val="00DF6C10"/>
    <w:rsid w:val="00E00427"/>
    <w:rsid w:val="00E033EF"/>
    <w:rsid w:val="00E140F5"/>
    <w:rsid w:val="00E15450"/>
    <w:rsid w:val="00E3259A"/>
    <w:rsid w:val="00E45DC4"/>
    <w:rsid w:val="00E47A9E"/>
    <w:rsid w:val="00E54095"/>
    <w:rsid w:val="00E54210"/>
    <w:rsid w:val="00E5605E"/>
    <w:rsid w:val="00E85572"/>
    <w:rsid w:val="00E90CD9"/>
    <w:rsid w:val="00E95AD0"/>
    <w:rsid w:val="00EA2938"/>
    <w:rsid w:val="00EA507F"/>
    <w:rsid w:val="00EA736F"/>
    <w:rsid w:val="00EB6334"/>
    <w:rsid w:val="00EC5093"/>
    <w:rsid w:val="00ED093F"/>
    <w:rsid w:val="00ED125E"/>
    <w:rsid w:val="00ED2134"/>
    <w:rsid w:val="00EE5BB4"/>
    <w:rsid w:val="00EF2C5D"/>
    <w:rsid w:val="00EF2E7D"/>
    <w:rsid w:val="00EF55E4"/>
    <w:rsid w:val="00F01884"/>
    <w:rsid w:val="00F17E30"/>
    <w:rsid w:val="00F24343"/>
    <w:rsid w:val="00F30B41"/>
    <w:rsid w:val="00F36554"/>
    <w:rsid w:val="00F365FC"/>
    <w:rsid w:val="00F37A92"/>
    <w:rsid w:val="00F41C86"/>
    <w:rsid w:val="00F43180"/>
    <w:rsid w:val="00F44F09"/>
    <w:rsid w:val="00F476F7"/>
    <w:rsid w:val="00F536E6"/>
    <w:rsid w:val="00F54099"/>
    <w:rsid w:val="00F54DB2"/>
    <w:rsid w:val="00F6734E"/>
    <w:rsid w:val="00F74E44"/>
    <w:rsid w:val="00F86778"/>
    <w:rsid w:val="00F92857"/>
    <w:rsid w:val="00F97230"/>
    <w:rsid w:val="00FA7A32"/>
    <w:rsid w:val="00FB135E"/>
    <w:rsid w:val="00FC3406"/>
    <w:rsid w:val="00FD4C8A"/>
    <w:rsid w:val="00FE15FD"/>
    <w:rsid w:val="00FF3CF3"/>
    <w:rsid w:val="00FF52CA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paragraph" w:styleId="Zkladntextodsazen2">
    <w:name w:val="Body Text Indent 2"/>
    <w:basedOn w:val="Normln"/>
    <w:rsid w:val="00560645"/>
    <w:pPr>
      <w:spacing w:after="120" w:line="480" w:lineRule="auto"/>
      <w:ind w:left="283"/>
    </w:pPr>
  </w:style>
  <w:style w:type="paragraph" w:customStyle="1" w:styleId="VPTextdopisu">
    <w:name w:val="VÚP Text dopisu"/>
    <w:basedOn w:val="Normln"/>
    <w:rsid w:val="00726E84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character" w:customStyle="1" w:styleId="datalabel">
    <w:name w:val="datalabel"/>
    <w:rsid w:val="00106CC5"/>
    <w:rPr>
      <w:rFonts w:cs="Times New Roman"/>
    </w:rPr>
  </w:style>
  <w:style w:type="paragraph" w:customStyle="1" w:styleId="Bezmezer1">
    <w:name w:val="Bez mezer1"/>
    <w:rsid w:val="00106CC5"/>
    <w:pPr>
      <w:ind w:left="142"/>
    </w:pPr>
    <w:rPr>
      <w:rFonts w:eastAsia="Times New Roman" w:cs="Calibri"/>
      <w:sz w:val="22"/>
      <w:szCs w:val="22"/>
      <w:lang w:eastAsia="en-US"/>
    </w:rPr>
  </w:style>
  <w:style w:type="paragraph" w:styleId="Bezmezer">
    <w:name w:val="No Spacing"/>
    <w:qFormat/>
    <w:rsid w:val="00106CC5"/>
    <w:pPr>
      <w:ind w:left="142"/>
    </w:pPr>
    <w:rPr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D46419"/>
  </w:style>
  <w:style w:type="character" w:styleId="Siln">
    <w:name w:val="Strong"/>
    <w:uiPriority w:val="22"/>
    <w:qFormat/>
    <w:rsid w:val="00D464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27B9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427B9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27B9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link w:val="Nadpis1"/>
    <w:rsid w:val="00427B9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B9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27B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link w:val="Nadpis2"/>
    <w:uiPriority w:val="9"/>
    <w:semiHidden/>
    <w:rsid w:val="00427B9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styleId="Hypertextovodkaz">
    <w:name w:val="Hyperlink"/>
    <w:uiPriority w:val="99"/>
    <w:unhideWhenUsed/>
    <w:rsid w:val="00427B93"/>
    <w:rPr>
      <w:color w:val="0000FF"/>
      <w:u w:val="single"/>
    </w:rPr>
  </w:style>
  <w:style w:type="table" w:styleId="Mkatabulky">
    <w:name w:val="Table Grid"/>
    <w:basedOn w:val="Normlntabulka"/>
    <w:uiPriority w:val="59"/>
    <w:rsid w:val="00427B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F12E5"/>
    <w:pPr>
      <w:ind w:left="720"/>
      <w:contextualSpacing/>
    </w:pPr>
  </w:style>
  <w:style w:type="paragraph" w:styleId="Zkladntext">
    <w:name w:val="Body Text"/>
    <w:aliases w:val="Standard paragraph"/>
    <w:basedOn w:val="Normln"/>
    <w:link w:val="ZkladntextChar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link w:val="Zkladntext"/>
    <w:rsid w:val="00DF12E5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2812C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semiHidden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C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2812C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uiPriority w:val="20"/>
    <w:qFormat/>
    <w:rsid w:val="009D5FD0"/>
    <w:rPr>
      <w:i/>
      <w:iCs/>
    </w:rPr>
  </w:style>
  <w:style w:type="paragraph" w:styleId="Textpoznpodarou">
    <w:name w:val="footnote text"/>
    <w:basedOn w:val="Normln"/>
    <w:semiHidden/>
    <w:rsid w:val="00C6600F"/>
    <w:rPr>
      <w:sz w:val="20"/>
      <w:szCs w:val="20"/>
    </w:rPr>
  </w:style>
  <w:style w:type="character" w:styleId="Znakapoznpodarou">
    <w:name w:val="footnote reference"/>
    <w:semiHidden/>
    <w:rsid w:val="00C6600F"/>
    <w:rPr>
      <w:vertAlign w:val="superscript"/>
    </w:rPr>
  </w:style>
  <w:style w:type="paragraph" w:styleId="Zkladntextodsazen2">
    <w:name w:val="Body Text Indent 2"/>
    <w:basedOn w:val="Normln"/>
    <w:rsid w:val="00560645"/>
    <w:pPr>
      <w:spacing w:after="120" w:line="480" w:lineRule="auto"/>
      <w:ind w:left="283"/>
    </w:pPr>
  </w:style>
  <w:style w:type="paragraph" w:customStyle="1" w:styleId="VPTextdopisu">
    <w:name w:val="VÚP Text dopisu"/>
    <w:basedOn w:val="Normln"/>
    <w:rsid w:val="00726E84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character" w:customStyle="1" w:styleId="datalabel">
    <w:name w:val="datalabel"/>
    <w:rsid w:val="00106CC5"/>
    <w:rPr>
      <w:rFonts w:cs="Times New Roman"/>
    </w:rPr>
  </w:style>
  <w:style w:type="paragraph" w:customStyle="1" w:styleId="Bezmezer1">
    <w:name w:val="Bez mezer1"/>
    <w:rsid w:val="00106CC5"/>
    <w:pPr>
      <w:ind w:left="142"/>
    </w:pPr>
    <w:rPr>
      <w:rFonts w:eastAsia="Times New Roman" w:cs="Calibri"/>
      <w:sz w:val="22"/>
      <w:szCs w:val="22"/>
      <w:lang w:eastAsia="en-US"/>
    </w:rPr>
  </w:style>
  <w:style w:type="paragraph" w:styleId="Bezmezer">
    <w:name w:val="No Spacing"/>
    <w:qFormat/>
    <w:rsid w:val="00106CC5"/>
    <w:pPr>
      <w:ind w:left="142"/>
    </w:pPr>
    <w:rPr>
      <w:sz w:val="22"/>
      <w:szCs w:val="22"/>
      <w:lang w:eastAsia="en-US"/>
    </w:rPr>
  </w:style>
  <w:style w:type="character" w:customStyle="1" w:styleId="tsubjname">
    <w:name w:val="tsubjname"/>
    <w:basedOn w:val="Standardnpsmoodstavce"/>
    <w:rsid w:val="00D46419"/>
  </w:style>
  <w:style w:type="character" w:styleId="Siln">
    <w:name w:val="Strong"/>
    <w:uiPriority w:val="22"/>
    <w:qFormat/>
    <w:rsid w:val="00D464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5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17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49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2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5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9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5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5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6432F-0527-43F8-8EFD-65FFAA12B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3</Pages>
  <Words>1038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Stoudj</cp:lastModifiedBy>
  <cp:revision>34</cp:revision>
  <cp:lastPrinted>2012-09-27T09:52:00Z</cp:lastPrinted>
  <dcterms:created xsi:type="dcterms:W3CDTF">2012-04-18T06:45:00Z</dcterms:created>
  <dcterms:modified xsi:type="dcterms:W3CDTF">2013-04-11T12:38:00Z</dcterms:modified>
</cp:coreProperties>
</file>