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03" w:rsidRPr="001F7D62" w:rsidRDefault="00D06103" w:rsidP="008D6955">
      <w:pPr>
        <w:shd w:val="clear" w:color="auto" w:fill="CCCCCC"/>
        <w:tabs>
          <w:tab w:val="left" w:pos="9360"/>
        </w:tabs>
        <w:jc w:val="center"/>
        <w:rPr>
          <w:rFonts w:ascii="Calibri" w:hAnsi="Calibri"/>
          <w:b/>
          <w:i/>
          <w:color w:val="333333"/>
          <w:sz w:val="28"/>
          <w:szCs w:val="28"/>
        </w:rPr>
      </w:pPr>
      <w:r w:rsidRPr="001F7D62">
        <w:rPr>
          <w:rFonts w:ascii="Calibri" w:hAnsi="Calibri"/>
          <w:b/>
          <w:i/>
          <w:color w:val="333333"/>
          <w:sz w:val="28"/>
          <w:szCs w:val="28"/>
        </w:rPr>
        <w:t>Č</w:t>
      </w:r>
      <w:r w:rsidRPr="001F7D62">
        <w:rPr>
          <w:rFonts w:ascii="Calibri" w:hAnsi="Calibri"/>
          <w:b/>
          <w:i/>
          <w:caps/>
          <w:color w:val="333333"/>
          <w:sz w:val="28"/>
          <w:szCs w:val="28"/>
        </w:rPr>
        <w:t xml:space="preserve">ást </w:t>
      </w:r>
      <w:r w:rsidRPr="001F7D62">
        <w:rPr>
          <w:rFonts w:ascii="Calibri" w:hAnsi="Calibri"/>
          <w:b/>
          <w:i/>
          <w:color w:val="333333"/>
          <w:sz w:val="28"/>
          <w:szCs w:val="28"/>
        </w:rPr>
        <w:t xml:space="preserve">1 ZADÁVACÍ DOKUMENTACE </w:t>
      </w:r>
    </w:p>
    <w:p w:rsidR="00D06103" w:rsidRDefault="00D06103" w:rsidP="00FD0CCD">
      <w:pPr>
        <w:rPr>
          <w:rFonts w:ascii="Calibri" w:hAnsi="Calibri"/>
          <w:sz w:val="22"/>
          <w:szCs w:val="22"/>
        </w:rPr>
      </w:pPr>
    </w:p>
    <w:p w:rsidR="00D06103" w:rsidRDefault="00D06103" w:rsidP="009B6A64">
      <w:pPr>
        <w:jc w:val="center"/>
        <w:rPr>
          <w:rFonts w:ascii="Calibri" w:hAnsi="Calibri"/>
          <w:sz w:val="22"/>
          <w:szCs w:val="22"/>
        </w:rPr>
      </w:pPr>
      <w:r>
        <w:rPr>
          <w:noProof/>
        </w:rPr>
        <w:pict>
          <v:shape id="obrázek 2" o:spid="_x0000_s1026" type="#_x0000_t75" style="position:absolute;left:0;text-align:left;margin-left:171pt;margin-top:8.35pt;width:135pt;height:79.75pt;z-index:251658240;visibility:visible">
            <v:imagedata r:id="rId7" o:title=""/>
            <w10:wrap type="square"/>
          </v:shape>
        </w:pict>
      </w:r>
    </w:p>
    <w:p w:rsidR="00D06103" w:rsidRDefault="00D06103" w:rsidP="009B6A64">
      <w:pPr>
        <w:jc w:val="center"/>
        <w:rPr>
          <w:rFonts w:ascii="Calibri" w:hAnsi="Calibri"/>
          <w:sz w:val="22"/>
          <w:szCs w:val="22"/>
        </w:rPr>
      </w:pPr>
    </w:p>
    <w:p w:rsidR="00D06103" w:rsidRDefault="00D06103" w:rsidP="009B6A64">
      <w:pPr>
        <w:jc w:val="center"/>
        <w:rPr>
          <w:rFonts w:ascii="Calibri" w:hAnsi="Calibri"/>
          <w:sz w:val="22"/>
          <w:szCs w:val="22"/>
        </w:rPr>
      </w:pPr>
    </w:p>
    <w:p w:rsidR="00D06103" w:rsidRDefault="00D06103" w:rsidP="009B6A64">
      <w:pPr>
        <w:jc w:val="center"/>
        <w:rPr>
          <w:rFonts w:ascii="Calibri" w:hAnsi="Calibri"/>
          <w:sz w:val="22"/>
          <w:szCs w:val="22"/>
        </w:rPr>
      </w:pPr>
    </w:p>
    <w:p w:rsidR="00D06103" w:rsidRDefault="00D06103" w:rsidP="009B6A64">
      <w:pPr>
        <w:jc w:val="center"/>
        <w:rPr>
          <w:rFonts w:ascii="Calibri" w:hAnsi="Calibri"/>
          <w:sz w:val="22"/>
          <w:szCs w:val="22"/>
        </w:rPr>
      </w:pPr>
    </w:p>
    <w:p w:rsidR="00D06103" w:rsidRDefault="00D06103" w:rsidP="009B6A64">
      <w:pPr>
        <w:jc w:val="center"/>
        <w:rPr>
          <w:rFonts w:ascii="Calibri" w:hAnsi="Calibri"/>
          <w:sz w:val="22"/>
          <w:szCs w:val="22"/>
        </w:rPr>
      </w:pPr>
    </w:p>
    <w:p w:rsidR="00D06103" w:rsidRDefault="00D06103" w:rsidP="009B6A64">
      <w:pPr>
        <w:jc w:val="center"/>
        <w:rPr>
          <w:rFonts w:ascii="Calibri" w:hAnsi="Calibri"/>
          <w:sz w:val="22"/>
          <w:szCs w:val="22"/>
        </w:rPr>
      </w:pPr>
    </w:p>
    <w:p w:rsidR="00D06103" w:rsidRPr="00857439" w:rsidRDefault="00D06103" w:rsidP="00857439">
      <w:pPr>
        <w:jc w:val="center"/>
        <w:rPr>
          <w:rFonts w:ascii="Calibri" w:hAnsi="Calibri"/>
          <w:b/>
          <w:sz w:val="22"/>
          <w:szCs w:val="22"/>
        </w:rPr>
      </w:pPr>
    </w:p>
    <w:p w:rsidR="00D06103" w:rsidRPr="00857439" w:rsidRDefault="00D06103" w:rsidP="00857439">
      <w:pPr>
        <w:ind w:left="74"/>
        <w:jc w:val="center"/>
        <w:rPr>
          <w:rFonts w:ascii="Calibri" w:hAnsi="Calibri" w:cs="Arial"/>
          <w:b/>
          <w:sz w:val="22"/>
          <w:szCs w:val="22"/>
        </w:rPr>
      </w:pPr>
      <w:r w:rsidRPr="00857439">
        <w:rPr>
          <w:rFonts w:ascii="Calibri" w:hAnsi="Calibri" w:cs="Arial"/>
          <w:b/>
          <w:caps/>
          <w:sz w:val="22"/>
          <w:szCs w:val="22"/>
        </w:rPr>
        <w:t xml:space="preserve">Zadavatel </w:t>
      </w:r>
      <w:r w:rsidRPr="00857439">
        <w:rPr>
          <w:rFonts w:ascii="Calibri" w:hAnsi="Calibri" w:cs="Arial"/>
          <w:b/>
          <w:sz w:val="22"/>
          <w:szCs w:val="22"/>
        </w:rPr>
        <w:t>Vysoké učení technické v Brně, sídlem: Ant</w:t>
      </w:r>
      <w:r>
        <w:rPr>
          <w:rFonts w:ascii="Calibri" w:hAnsi="Calibri" w:cs="Arial"/>
          <w:b/>
          <w:sz w:val="22"/>
          <w:szCs w:val="22"/>
        </w:rPr>
        <w:t>onínská 548/1, 601 90 Brno, IČ: </w:t>
      </w:r>
      <w:r w:rsidRPr="00857439">
        <w:rPr>
          <w:rFonts w:ascii="Calibri" w:hAnsi="Calibri" w:cs="Arial"/>
          <w:b/>
          <w:sz w:val="22"/>
          <w:szCs w:val="22"/>
        </w:rPr>
        <w:t>00216305</w:t>
      </w:r>
    </w:p>
    <w:p w:rsidR="00D06103" w:rsidRPr="00857439" w:rsidRDefault="00D06103" w:rsidP="00857439">
      <w:pPr>
        <w:tabs>
          <w:tab w:val="left" w:pos="142"/>
          <w:tab w:val="left" w:pos="426"/>
        </w:tabs>
        <w:ind w:left="2124" w:hanging="2124"/>
        <w:jc w:val="center"/>
        <w:rPr>
          <w:rFonts w:ascii="Calibri" w:hAnsi="Calibri" w:cs="Arial"/>
          <w:b/>
          <w:bCs/>
          <w:sz w:val="22"/>
          <w:szCs w:val="22"/>
        </w:rPr>
      </w:pPr>
      <w:r w:rsidRPr="00857439">
        <w:rPr>
          <w:rFonts w:ascii="Calibri" w:hAnsi="Calibri" w:cs="Arial"/>
          <w:b/>
          <w:sz w:val="22"/>
          <w:szCs w:val="22"/>
        </w:rPr>
        <w:t>z</w:t>
      </w:r>
      <w:r w:rsidRPr="00857439">
        <w:rPr>
          <w:rFonts w:ascii="Calibri" w:hAnsi="Calibri" w:cs="Arial"/>
          <w:b/>
          <w:bCs/>
          <w:sz w:val="22"/>
          <w:szCs w:val="22"/>
        </w:rPr>
        <w:t xml:space="preserve">astoupený osobou oprávněnou jednat Ing. Vladimírem Kotkem, MBA, </w:t>
      </w:r>
      <w:smartTag w:uri="urn:schemas-microsoft-com:office:smarttags" w:element="PersonName">
        <w:r w:rsidRPr="00857439">
          <w:rPr>
            <w:rFonts w:ascii="Calibri" w:hAnsi="Calibri" w:cs="Arial"/>
            <w:b/>
            <w:bCs/>
            <w:sz w:val="22"/>
            <w:szCs w:val="22"/>
          </w:rPr>
          <w:t>kvestor</w:t>
        </w:r>
      </w:smartTag>
      <w:r w:rsidRPr="00857439">
        <w:rPr>
          <w:rFonts w:ascii="Calibri" w:hAnsi="Calibri" w:cs="Arial"/>
          <w:b/>
          <w:bCs/>
          <w:sz w:val="22"/>
          <w:szCs w:val="22"/>
        </w:rPr>
        <w:t>em,</w:t>
      </w:r>
    </w:p>
    <w:p w:rsidR="00D06103" w:rsidRPr="00857439" w:rsidRDefault="00D06103" w:rsidP="00857439">
      <w:pPr>
        <w:ind w:left="74"/>
        <w:jc w:val="center"/>
        <w:rPr>
          <w:rFonts w:ascii="Calibri" w:hAnsi="Calibri" w:cs="Arial"/>
          <w:b/>
          <w:sz w:val="22"/>
          <w:szCs w:val="22"/>
        </w:rPr>
      </w:pPr>
      <w:r w:rsidRPr="00857439">
        <w:rPr>
          <w:rFonts w:ascii="Calibri" w:hAnsi="Calibri" w:cs="Arial"/>
          <w:b/>
          <w:sz w:val="22"/>
          <w:szCs w:val="22"/>
        </w:rPr>
        <w:t>dále v textu jen jako „zadavatel“,</w:t>
      </w:r>
    </w:p>
    <w:p w:rsidR="00D06103" w:rsidRPr="00857439" w:rsidRDefault="00D06103" w:rsidP="00857439">
      <w:pPr>
        <w:ind w:left="360"/>
        <w:jc w:val="center"/>
        <w:rPr>
          <w:rFonts w:ascii="Calibri" w:hAnsi="Calibri"/>
          <w:b/>
          <w:sz w:val="22"/>
          <w:szCs w:val="22"/>
        </w:rPr>
      </w:pPr>
    </w:p>
    <w:p w:rsidR="00D06103" w:rsidRPr="00072D8A" w:rsidRDefault="00D06103" w:rsidP="00FD0CCD">
      <w:pPr>
        <w:tabs>
          <w:tab w:val="left" w:pos="9360"/>
        </w:tabs>
        <w:ind w:right="265"/>
        <w:jc w:val="center"/>
        <w:rPr>
          <w:rFonts w:ascii="Calibri" w:hAnsi="Calibri"/>
          <w:b/>
          <w:sz w:val="22"/>
          <w:szCs w:val="22"/>
        </w:rPr>
      </w:pPr>
      <w:bookmarkStart w:id="0" w:name="Text62"/>
      <w:r>
        <w:rPr>
          <w:rFonts w:ascii="Calibri" w:hAnsi="Calibri"/>
          <w:b/>
          <w:sz w:val="22"/>
          <w:szCs w:val="22"/>
        </w:rPr>
        <w:t xml:space="preserve">Vás </w:t>
      </w:r>
      <w:r w:rsidRPr="00072D8A">
        <w:rPr>
          <w:rFonts w:ascii="Calibri" w:hAnsi="Calibri"/>
          <w:b/>
          <w:sz w:val="22"/>
          <w:szCs w:val="22"/>
        </w:rPr>
        <w:t>vyzývá</w:t>
      </w:r>
    </w:p>
    <w:p w:rsidR="00D06103" w:rsidRDefault="00D06103" w:rsidP="004B7283">
      <w:pPr>
        <w:tabs>
          <w:tab w:val="left" w:pos="9360"/>
        </w:tabs>
        <w:ind w:right="265"/>
        <w:jc w:val="both"/>
        <w:rPr>
          <w:rFonts w:ascii="Calibri" w:hAnsi="Calibri"/>
          <w:sz w:val="22"/>
          <w:szCs w:val="22"/>
        </w:rPr>
      </w:pPr>
    </w:p>
    <w:p w:rsidR="00D06103" w:rsidRPr="00072D8A" w:rsidRDefault="00D06103" w:rsidP="004B7283">
      <w:pPr>
        <w:jc w:val="both"/>
        <w:rPr>
          <w:rFonts w:ascii="Calibri" w:hAnsi="Calibri"/>
          <w:sz w:val="22"/>
          <w:szCs w:val="22"/>
        </w:rPr>
      </w:pPr>
      <w:r w:rsidRPr="00072D8A">
        <w:rPr>
          <w:rFonts w:ascii="Calibri" w:hAnsi="Calibri"/>
          <w:sz w:val="22"/>
          <w:szCs w:val="22"/>
        </w:rPr>
        <w:t xml:space="preserve">k podání nabídky a k prokázání splnění kvalifikace </w:t>
      </w:r>
      <w:r>
        <w:rPr>
          <w:rFonts w:ascii="Calibri" w:hAnsi="Calibri"/>
          <w:sz w:val="22"/>
          <w:szCs w:val="22"/>
        </w:rPr>
        <w:t xml:space="preserve">podlimitní </w:t>
      </w:r>
      <w:r w:rsidRPr="00072D8A">
        <w:rPr>
          <w:rFonts w:ascii="Calibri" w:hAnsi="Calibri"/>
          <w:sz w:val="22"/>
          <w:szCs w:val="22"/>
        </w:rPr>
        <w:t>veřejné zakázky na </w:t>
      </w:r>
      <w:r>
        <w:rPr>
          <w:rFonts w:ascii="Calibri" w:hAnsi="Calibri"/>
          <w:sz w:val="22"/>
          <w:szCs w:val="22"/>
        </w:rPr>
        <w:t xml:space="preserve">služby, </w:t>
      </w:r>
      <w:r w:rsidRPr="00072D8A">
        <w:rPr>
          <w:rFonts w:ascii="Calibri" w:hAnsi="Calibri"/>
          <w:sz w:val="22"/>
          <w:szCs w:val="22"/>
        </w:rPr>
        <w:t xml:space="preserve">zadávané </w:t>
      </w:r>
      <w:r>
        <w:rPr>
          <w:rFonts w:ascii="Calibri" w:hAnsi="Calibri"/>
          <w:sz w:val="22"/>
          <w:szCs w:val="22"/>
        </w:rPr>
        <w:t>ve zjednodušeném podlimitním řízení v souladu s § 21 odst. 1 písm. f) a § 38 zákona č.137/2006 Sb., o veřejných zakázkách, ve znění pozdějších předpisů</w:t>
      </w:r>
      <w:r w:rsidRPr="00072D8A">
        <w:rPr>
          <w:rStyle w:val="FootnoteReference"/>
          <w:rFonts w:ascii="Calibri" w:hAnsi="Calibri"/>
          <w:sz w:val="22"/>
          <w:szCs w:val="22"/>
        </w:rPr>
        <w:footnoteReference w:id="1"/>
      </w:r>
      <w:r>
        <w:rPr>
          <w:rFonts w:ascii="Calibri" w:hAnsi="Calibri"/>
          <w:sz w:val="22"/>
          <w:szCs w:val="22"/>
        </w:rPr>
        <w:t xml:space="preserve"> (dále jen </w:t>
      </w:r>
      <w:r>
        <w:rPr>
          <w:rFonts w:ascii="Calibri" w:hAnsi="Calibri"/>
          <w:i/>
          <w:sz w:val="22"/>
          <w:szCs w:val="22"/>
        </w:rPr>
        <w:t>zákon)</w:t>
      </w:r>
      <w:r>
        <w:rPr>
          <w:rFonts w:ascii="Calibri" w:hAnsi="Calibri"/>
          <w:sz w:val="22"/>
          <w:szCs w:val="22"/>
        </w:rPr>
        <w:t>, a dále v souladu s </w:t>
      </w:r>
      <w:r w:rsidRPr="00565B85"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Příručkou pro příjemce</w:t>
      </w:r>
      <w:r w:rsidRPr="00565B85">
        <w:rPr>
          <w:rFonts w:ascii="Calibri" w:hAnsi="Calibri"/>
          <w:sz w:val="22"/>
          <w:szCs w:val="22"/>
        </w:rPr>
        <w:t xml:space="preserve"> v rámci Operačního programu </w:t>
      </w:r>
      <w:r>
        <w:rPr>
          <w:rFonts w:ascii="Calibri" w:hAnsi="Calibri"/>
          <w:sz w:val="22"/>
          <w:szCs w:val="22"/>
        </w:rPr>
        <w:t xml:space="preserve">Vzdělávání pro konkurenceschopnost (dále jen "OP VK") </w:t>
      </w:r>
      <w:r w:rsidDel="00313139">
        <w:rPr>
          <w:rFonts w:ascii="Calibri" w:hAnsi="Calibri"/>
          <w:sz w:val="22"/>
          <w:szCs w:val="22"/>
        </w:rPr>
        <w:t xml:space="preserve"> </w:t>
      </w:r>
      <w:bookmarkEnd w:id="0"/>
      <w:r w:rsidRPr="00072D8A">
        <w:rPr>
          <w:rFonts w:ascii="Calibri" w:hAnsi="Calibri"/>
          <w:sz w:val="22"/>
          <w:szCs w:val="22"/>
        </w:rPr>
        <w:t>pod názvem:</w:t>
      </w:r>
    </w:p>
    <w:p w:rsidR="00D06103" w:rsidRDefault="00D06103" w:rsidP="00FD0CCD">
      <w:pPr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3"/>
      </w:tblGrid>
      <w:tr w:rsidR="00D06103" w:rsidRPr="0019753E">
        <w:tc>
          <w:tcPr>
            <w:tcW w:w="5000" w:type="pct"/>
            <w:shd w:val="clear" w:color="auto" w:fill="D9D9D9"/>
          </w:tcPr>
          <w:p w:rsidR="00D06103" w:rsidRPr="008D244B" w:rsidRDefault="00D06103" w:rsidP="00420312">
            <w:pPr>
              <w:pStyle w:val="Title"/>
              <w:rPr>
                <w:rFonts w:ascii="Calibri" w:hAnsi="Calibri"/>
                <w:bCs/>
                <w:kern w:val="0"/>
                <w:sz w:val="24"/>
                <w:szCs w:val="24"/>
              </w:rPr>
            </w:pPr>
          </w:p>
          <w:p w:rsidR="00D06103" w:rsidRPr="008D244B" w:rsidRDefault="00D06103" w:rsidP="00420312">
            <w:pPr>
              <w:pStyle w:val="Title"/>
              <w:rPr>
                <w:rFonts w:ascii="Calibri" w:hAnsi="Calibri"/>
                <w:bCs/>
                <w:kern w:val="0"/>
                <w:sz w:val="28"/>
                <w:szCs w:val="28"/>
              </w:rPr>
            </w:pPr>
            <w:r w:rsidRPr="008D244B">
              <w:rPr>
                <w:rFonts w:ascii="Calibri" w:hAnsi="Calibri"/>
                <w:bCs/>
                <w:kern w:val="0"/>
                <w:sz w:val="28"/>
                <w:szCs w:val="28"/>
              </w:rPr>
              <w:t xml:space="preserve">„Mediální kampaň“ </w:t>
            </w:r>
          </w:p>
          <w:p w:rsidR="00D06103" w:rsidRPr="0019753E" w:rsidRDefault="00D06103" w:rsidP="00FD0CCD">
            <w:pPr>
              <w:rPr>
                <w:rFonts w:ascii="Calibri" w:hAnsi="Calibri"/>
              </w:rPr>
            </w:pPr>
          </w:p>
        </w:tc>
      </w:tr>
    </w:tbl>
    <w:p w:rsidR="00D06103" w:rsidRDefault="00D06103" w:rsidP="004B7283">
      <w:pPr>
        <w:tabs>
          <w:tab w:val="left" w:pos="2943"/>
        </w:tabs>
        <w:rPr>
          <w:rFonts w:ascii="Calibri" w:hAnsi="Calibri"/>
          <w:b/>
          <w:szCs w:val="22"/>
        </w:rPr>
      </w:pPr>
    </w:p>
    <w:p w:rsidR="00D06103" w:rsidRDefault="00D06103" w:rsidP="004B7283">
      <w:pPr>
        <w:tabs>
          <w:tab w:val="left" w:pos="2943"/>
        </w:tabs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Financování veřejné zakázky je zajištěno z projektu:</w:t>
      </w:r>
    </w:p>
    <w:p w:rsidR="00D06103" w:rsidRDefault="00D06103" w:rsidP="004B7283">
      <w:pPr>
        <w:tabs>
          <w:tab w:val="left" w:pos="2943"/>
        </w:tabs>
        <w:rPr>
          <w:rFonts w:ascii="Calibri" w:hAnsi="Calibri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2"/>
        <w:gridCol w:w="6811"/>
      </w:tblGrid>
      <w:tr w:rsidR="00D06103" w:rsidRPr="00BE1CB1" w:rsidTr="00F55E31">
        <w:tc>
          <w:tcPr>
            <w:tcW w:w="2192" w:type="dxa"/>
            <w:shd w:val="clear" w:color="auto" w:fill="BFBFBF"/>
          </w:tcPr>
          <w:p w:rsidR="00D06103" w:rsidRPr="00BE1CB1" w:rsidRDefault="00D06103" w:rsidP="00E86D0C">
            <w:pPr>
              <w:jc w:val="both"/>
              <w:rPr>
                <w:rFonts w:ascii="Calibri" w:hAnsi="Calibri"/>
                <w:b/>
              </w:rPr>
            </w:pPr>
            <w:r w:rsidRPr="00BE1CB1">
              <w:rPr>
                <w:rFonts w:ascii="Calibri" w:hAnsi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6811" w:type="dxa"/>
          </w:tcPr>
          <w:p w:rsidR="00D06103" w:rsidRPr="00F36A21" w:rsidRDefault="00D06103" w:rsidP="00E86D0C">
            <w:pPr>
              <w:jc w:val="both"/>
              <w:rPr>
                <w:rFonts w:ascii="Calibri" w:hAnsi="Calibri"/>
                <w:b/>
              </w:rPr>
            </w:pPr>
            <w:r w:rsidRPr="00677E2C">
              <w:rPr>
                <w:rFonts w:ascii="Calibri" w:hAnsi="Calibri"/>
                <w:b/>
                <w:sz w:val="22"/>
                <w:szCs w:val="22"/>
              </w:rPr>
              <w:t>Popularizace výsledků VaV VUT v Brně a podpora systematické práce se studenty</w:t>
            </w:r>
          </w:p>
        </w:tc>
      </w:tr>
      <w:tr w:rsidR="00D06103" w:rsidRPr="00BE1CB1" w:rsidTr="00F55E31">
        <w:tc>
          <w:tcPr>
            <w:tcW w:w="2192" w:type="dxa"/>
            <w:shd w:val="clear" w:color="auto" w:fill="BFBFBF"/>
          </w:tcPr>
          <w:p w:rsidR="00D06103" w:rsidRPr="00BE1CB1" w:rsidRDefault="00D06103" w:rsidP="00E86D0C">
            <w:pPr>
              <w:jc w:val="both"/>
              <w:rPr>
                <w:rFonts w:ascii="Calibri" w:hAnsi="Calibri"/>
                <w:b/>
              </w:rPr>
            </w:pPr>
            <w:r w:rsidRPr="00BE1CB1">
              <w:rPr>
                <w:rFonts w:ascii="Calibri" w:hAnsi="Calibri"/>
                <w:b/>
                <w:sz w:val="22"/>
                <w:szCs w:val="22"/>
              </w:rPr>
              <w:t>Reg. č. projektu</w:t>
            </w:r>
          </w:p>
        </w:tc>
        <w:tc>
          <w:tcPr>
            <w:tcW w:w="6811" w:type="dxa"/>
          </w:tcPr>
          <w:p w:rsidR="00D06103" w:rsidRPr="00BE1CB1" w:rsidRDefault="00D06103" w:rsidP="00E86D0C">
            <w:pPr>
              <w:jc w:val="both"/>
              <w:rPr>
                <w:rFonts w:ascii="Calibri" w:hAnsi="Calibri"/>
              </w:rPr>
            </w:pPr>
            <w:r w:rsidRPr="00677E2C">
              <w:rPr>
                <w:rFonts w:ascii="Calibri" w:hAnsi="Calibri"/>
                <w:sz w:val="22"/>
                <w:szCs w:val="22"/>
              </w:rPr>
              <w:t>CZ.1.07/2.3.00/35.0004</w:t>
            </w:r>
          </w:p>
        </w:tc>
      </w:tr>
      <w:tr w:rsidR="00D06103" w:rsidRPr="00BE1CB1" w:rsidTr="00F55E31">
        <w:tc>
          <w:tcPr>
            <w:tcW w:w="2192" w:type="dxa"/>
            <w:shd w:val="clear" w:color="auto" w:fill="BFBFBF"/>
          </w:tcPr>
          <w:p w:rsidR="00D06103" w:rsidRPr="00BE1CB1" w:rsidRDefault="00D06103" w:rsidP="00E86D0C">
            <w:pPr>
              <w:jc w:val="both"/>
              <w:rPr>
                <w:rFonts w:ascii="Calibri" w:hAnsi="Calibri"/>
                <w:b/>
              </w:rPr>
            </w:pPr>
            <w:r w:rsidRPr="00BE1CB1">
              <w:rPr>
                <w:rFonts w:ascii="Calibri" w:hAnsi="Calibri"/>
                <w:b/>
                <w:sz w:val="22"/>
                <w:szCs w:val="22"/>
              </w:rPr>
              <w:t>Operační program</w:t>
            </w:r>
          </w:p>
        </w:tc>
        <w:tc>
          <w:tcPr>
            <w:tcW w:w="6811" w:type="dxa"/>
          </w:tcPr>
          <w:p w:rsidR="00D06103" w:rsidRPr="00BE1CB1" w:rsidRDefault="00D06103" w:rsidP="00E86D0C">
            <w:pPr>
              <w:jc w:val="both"/>
              <w:rPr>
                <w:rFonts w:ascii="Calibri" w:hAnsi="Calibri"/>
              </w:rPr>
            </w:pPr>
            <w:r w:rsidRPr="00BE1CB1">
              <w:rPr>
                <w:rFonts w:ascii="Calibri" w:hAnsi="Calibri"/>
                <w:sz w:val="22"/>
                <w:szCs w:val="22"/>
              </w:rPr>
              <w:t>Operační program Vzdělávání pro konkurenceschopnost</w:t>
            </w:r>
          </w:p>
        </w:tc>
      </w:tr>
      <w:tr w:rsidR="00D06103" w:rsidRPr="00BE1CB1" w:rsidTr="00F55E31">
        <w:tc>
          <w:tcPr>
            <w:tcW w:w="2192" w:type="dxa"/>
            <w:shd w:val="clear" w:color="auto" w:fill="BFBFBF"/>
          </w:tcPr>
          <w:p w:rsidR="00D06103" w:rsidRPr="00BE1CB1" w:rsidRDefault="00D06103" w:rsidP="00D24174">
            <w:pPr>
              <w:jc w:val="both"/>
              <w:rPr>
                <w:rFonts w:ascii="Calibri" w:hAnsi="Calibri"/>
                <w:b/>
              </w:rPr>
            </w:pPr>
            <w:r w:rsidRPr="00BE1CB1">
              <w:rPr>
                <w:rFonts w:ascii="Calibri" w:hAnsi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6811" w:type="dxa"/>
          </w:tcPr>
          <w:p w:rsidR="00D06103" w:rsidRPr="00146A5F" w:rsidRDefault="00D06103" w:rsidP="00E86D0C">
            <w:pPr>
              <w:jc w:val="both"/>
              <w:rPr>
                <w:rFonts w:ascii="Calibri" w:hAnsi="Calibri"/>
                <w:b/>
              </w:rPr>
            </w:pPr>
            <w:r w:rsidRPr="00146A5F">
              <w:rPr>
                <w:rFonts w:ascii="Calibri" w:hAnsi="Calibri"/>
                <w:b/>
                <w:sz w:val="22"/>
                <w:szCs w:val="22"/>
              </w:rPr>
              <w:t>Centrum výzkumu a využití obnovitelných zdrojů energie</w:t>
            </w:r>
          </w:p>
        </w:tc>
      </w:tr>
      <w:tr w:rsidR="00D06103" w:rsidRPr="00BE1CB1" w:rsidTr="00F55E31">
        <w:tc>
          <w:tcPr>
            <w:tcW w:w="2192" w:type="dxa"/>
            <w:shd w:val="clear" w:color="auto" w:fill="BFBFBF"/>
          </w:tcPr>
          <w:p w:rsidR="00D06103" w:rsidRPr="00BE1CB1" w:rsidRDefault="00D06103" w:rsidP="00D24174">
            <w:pPr>
              <w:jc w:val="both"/>
              <w:rPr>
                <w:rFonts w:ascii="Calibri" w:hAnsi="Calibri"/>
                <w:b/>
              </w:rPr>
            </w:pPr>
            <w:r w:rsidRPr="00BE1CB1">
              <w:rPr>
                <w:rFonts w:ascii="Calibri" w:hAnsi="Calibri"/>
                <w:b/>
                <w:sz w:val="22"/>
                <w:szCs w:val="22"/>
              </w:rPr>
              <w:t>Reg. č. projektu</w:t>
            </w:r>
          </w:p>
        </w:tc>
        <w:tc>
          <w:tcPr>
            <w:tcW w:w="6811" w:type="dxa"/>
          </w:tcPr>
          <w:p w:rsidR="00D06103" w:rsidRPr="00BE1CB1" w:rsidRDefault="00D06103" w:rsidP="00E86D0C">
            <w:pPr>
              <w:jc w:val="both"/>
              <w:rPr>
                <w:rFonts w:ascii="Calibri" w:hAnsi="Calibri"/>
              </w:rPr>
            </w:pPr>
            <w:r w:rsidRPr="00F55E31">
              <w:rPr>
                <w:rFonts w:ascii="Calibri" w:hAnsi="Calibri"/>
                <w:sz w:val="22"/>
                <w:szCs w:val="22"/>
              </w:rPr>
              <w:t>CZ.1.05/2.1.00/01.0014</w:t>
            </w:r>
          </w:p>
        </w:tc>
      </w:tr>
      <w:tr w:rsidR="00D06103" w:rsidRPr="00BE1CB1" w:rsidTr="00F55E31">
        <w:tc>
          <w:tcPr>
            <w:tcW w:w="2192" w:type="dxa"/>
            <w:shd w:val="clear" w:color="auto" w:fill="BFBFBF"/>
          </w:tcPr>
          <w:p w:rsidR="00D06103" w:rsidRPr="00BE1CB1" w:rsidRDefault="00D06103" w:rsidP="00D24174">
            <w:pPr>
              <w:jc w:val="both"/>
              <w:rPr>
                <w:rFonts w:ascii="Calibri" w:hAnsi="Calibri"/>
                <w:b/>
              </w:rPr>
            </w:pPr>
            <w:r w:rsidRPr="00BE1CB1">
              <w:rPr>
                <w:rFonts w:ascii="Calibri" w:hAnsi="Calibri"/>
                <w:b/>
                <w:sz w:val="22"/>
                <w:szCs w:val="22"/>
              </w:rPr>
              <w:t>Operační program</w:t>
            </w:r>
          </w:p>
        </w:tc>
        <w:tc>
          <w:tcPr>
            <w:tcW w:w="6811" w:type="dxa"/>
          </w:tcPr>
          <w:p w:rsidR="00D06103" w:rsidRPr="00BE1CB1" w:rsidRDefault="00D06103" w:rsidP="00E86D0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Operační program Výzkum a vývoj pro inovace</w:t>
            </w:r>
          </w:p>
        </w:tc>
      </w:tr>
    </w:tbl>
    <w:p w:rsidR="00D06103" w:rsidRDefault="00D06103" w:rsidP="00055F34">
      <w:pPr>
        <w:spacing w:before="120"/>
        <w:jc w:val="both"/>
        <w:rPr>
          <w:rFonts w:ascii="Calibri" w:hAnsi="Calibri" w:cs="Arial"/>
          <w:sz w:val="22"/>
          <w:szCs w:val="22"/>
        </w:rPr>
      </w:pPr>
    </w:p>
    <w:p w:rsidR="00D06103" w:rsidRPr="00055F34" w:rsidRDefault="00D06103" w:rsidP="00055F34">
      <w:pPr>
        <w:spacing w:before="120"/>
        <w:jc w:val="both"/>
        <w:rPr>
          <w:rFonts w:ascii="Calibri" w:hAnsi="Calibri" w:cs="Arial"/>
          <w:sz w:val="22"/>
          <w:szCs w:val="22"/>
        </w:rPr>
      </w:pPr>
      <w:r w:rsidRPr="00055F34">
        <w:rPr>
          <w:rFonts w:ascii="Calibri" w:hAnsi="Calibri" w:cs="Arial"/>
          <w:sz w:val="22"/>
          <w:szCs w:val="22"/>
        </w:rPr>
        <w:t xml:space="preserve">Základní podmínky </w:t>
      </w:r>
      <w:r>
        <w:rPr>
          <w:rFonts w:ascii="Calibri" w:hAnsi="Calibri" w:cs="Arial"/>
          <w:sz w:val="22"/>
          <w:szCs w:val="22"/>
        </w:rPr>
        <w:t>a podrobnosti tohoto zadávacího</w:t>
      </w:r>
      <w:r w:rsidRPr="00055F34">
        <w:rPr>
          <w:rFonts w:ascii="Calibri" w:hAnsi="Calibri" w:cs="Arial"/>
          <w:sz w:val="22"/>
          <w:szCs w:val="22"/>
        </w:rPr>
        <w:t xml:space="preserve"> řízení jsou uvedeny </w:t>
      </w:r>
      <w:r w:rsidRPr="00055F34">
        <w:rPr>
          <w:rFonts w:ascii="Calibri" w:hAnsi="Calibri" w:cs="Arial"/>
          <w:iCs/>
          <w:sz w:val="22"/>
          <w:szCs w:val="22"/>
        </w:rPr>
        <w:t>Výzv</w:t>
      </w:r>
      <w:r>
        <w:rPr>
          <w:rFonts w:ascii="Calibri" w:hAnsi="Calibri" w:cs="Arial"/>
          <w:iCs/>
          <w:sz w:val="22"/>
          <w:szCs w:val="22"/>
        </w:rPr>
        <w:t>ou</w:t>
      </w:r>
      <w:r w:rsidRPr="00055F34">
        <w:rPr>
          <w:rFonts w:ascii="Calibri" w:hAnsi="Calibri" w:cs="Arial"/>
          <w:iCs/>
          <w:sz w:val="22"/>
          <w:szCs w:val="22"/>
        </w:rPr>
        <w:t xml:space="preserve"> </w:t>
      </w:r>
      <w:r>
        <w:rPr>
          <w:rFonts w:ascii="Calibri" w:hAnsi="Calibri" w:cs="Arial"/>
          <w:iCs/>
          <w:sz w:val="22"/>
          <w:szCs w:val="22"/>
        </w:rPr>
        <w:t>a dalšími částmi zadávací dokumentace.</w:t>
      </w:r>
      <w:r w:rsidRPr="00055F34">
        <w:rPr>
          <w:rFonts w:ascii="Calibri" w:hAnsi="Calibri" w:cs="Arial"/>
          <w:iCs/>
          <w:sz w:val="22"/>
          <w:szCs w:val="22"/>
        </w:rPr>
        <w:t xml:space="preserve"> </w:t>
      </w:r>
    </w:p>
    <w:p w:rsidR="00D06103" w:rsidRDefault="00D0610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</w:p>
    <w:p w:rsidR="00D06103" w:rsidRPr="00521353" w:rsidRDefault="00D06103" w:rsidP="00ED4577">
      <w:pPr>
        <w:shd w:val="clear" w:color="auto" w:fill="CCCCCC"/>
        <w:spacing w:line="280" w:lineRule="atLeast"/>
        <w:rPr>
          <w:rFonts w:ascii="Calibri" w:hAnsi="Calibri"/>
          <w:b/>
          <w:i/>
          <w:caps/>
          <w:snapToGrid w:val="0"/>
          <w:sz w:val="28"/>
          <w:szCs w:val="28"/>
        </w:rPr>
      </w:pPr>
      <w:r w:rsidRPr="00521353">
        <w:rPr>
          <w:rFonts w:ascii="Calibri" w:hAnsi="Calibri"/>
          <w:b/>
          <w:i/>
          <w:caps/>
          <w:snapToGrid w:val="0"/>
          <w:sz w:val="28"/>
          <w:szCs w:val="28"/>
        </w:rPr>
        <w:t>Preambule:</w:t>
      </w:r>
    </w:p>
    <w:p w:rsidR="00D06103" w:rsidRDefault="00D06103" w:rsidP="00ED4577">
      <w:pPr>
        <w:spacing w:line="260" w:lineRule="atLeast"/>
        <w:jc w:val="both"/>
        <w:rPr>
          <w:rFonts w:ascii="Calibri" w:hAnsi="Calibri"/>
          <w:sz w:val="22"/>
          <w:szCs w:val="22"/>
        </w:rPr>
      </w:pPr>
    </w:p>
    <w:p w:rsidR="00D06103" w:rsidRPr="009C0DF9" w:rsidRDefault="00D06103" w:rsidP="00ED4577">
      <w:pPr>
        <w:spacing w:line="260" w:lineRule="atLeast"/>
        <w:jc w:val="both"/>
        <w:rPr>
          <w:rFonts w:ascii="Calibri" w:hAnsi="Calibri"/>
          <w:b/>
          <w:i/>
          <w:w w:val="105"/>
          <w:u w:val="single"/>
        </w:rPr>
      </w:pPr>
      <w:r w:rsidRPr="009C0DF9">
        <w:rPr>
          <w:rFonts w:ascii="Calibri" w:hAnsi="Calibri"/>
          <w:b/>
          <w:i/>
          <w:w w:val="105"/>
          <w:u w:val="single"/>
        </w:rPr>
        <w:t>Zadávací podmínky</w:t>
      </w:r>
    </w:p>
    <w:p w:rsidR="00D06103" w:rsidRPr="00C05F47" w:rsidRDefault="00D06103" w:rsidP="00C05F47">
      <w:pPr>
        <w:jc w:val="both"/>
        <w:rPr>
          <w:rFonts w:ascii="Calibri" w:hAnsi="Calibri"/>
          <w:i/>
          <w:sz w:val="22"/>
          <w:szCs w:val="22"/>
          <w:u w:val="single"/>
        </w:rPr>
      </w:pPr>
    </w:p>
    <w:p w:rsidR="00D06103" w:rsidRPr="00C05F47" w:rsidRDefault="00D06103" w:rsidP="00C05F47">
      <w:pPr>
        <w:jc w:val="both"/>
        <w:rPr>
          <w:rFonts w:ascii="Calibri" w:hAnsi="Calibri"/>
          <w:sz w:val="22"/>
          <w:szCs w:val="22"/>
        </w:rPr>
      </w:pPr>
      <w:r w:rsidRPr="00C05F47">
        <w:rPr>
          <w:rFonts w:ascii="Calibri" w:hAnsi="Calibri"/>
          <w:sz w:val="22"/>
          <w:szCs w:val="22"/>
        </w:rPr>
        <w:t xml:space="preserve">Tato </w:t>
      </w:r>
      <w:r>
        <w:rPr>
          <w:rFonts w:ascii="Calibri" w:hAnsi="Calibri"/>
          <w:sz w:val="22"/>
          <w:szCs w:val="22"/>
        </w:rPr>
        <w:t>zadávací dokumentace</w:t>
      </w:r>
      <w:r w:rsidRPr="00C05F47">
        <w:rPr>
          <w:rFonts w:ascii="Calibri" w:hAnsi="Calibri"/>
          <w:sz w:val="22"/>
          <w:szCs w:val="22"/>
        </w:rPr>
        <w:t xml:space="preserve"> včetně souboru dalších dokumentů, údajů, požadavků </w:t>
      </w:r>
      <w:r w:rsidRPr="0027682E">
        <w:rPr>
          <w:rFonts w:ascii="Calibri" w:hAnsi="Calibri"/>
          <w:i/>
          <w:sz w:val="22"/>
          <w:szCs w:val="22"/>
        </w:rPr>
        <w:t>zadavatele</w:t>
      </w:r>
      <w:r w:rsidRPr="00C05F47">
        <w:rPr>
          <w:rFonts w:ascii="Calibri" w:hAnsi="Calibri"/>
          <w:sz w:val="22"/>
          <w:szCs w:val="22"/>
        </w:rPr>
        <w:t xml:space="preserve"> tvoří zadávací dokumentaci výše uvedené veřejné zakázky, vymezující předmět veřejné zakázky v podrobnostech nezbytných pro vypracování a podání nabídek uchazečů </w:t>
      </w:r>
      <w:r>
        <w:rPr>
          <w:rFonts w:ascii="Calibri" w:hAnsi="Calibri"/>
          <w:sz w:val="22"/>
          <w:szCs w:val="22"/>
        </w:rPr>
        <w:t xml:space="preserve">na plnění podlimitní veřejné zakázky, </w:t>
      </w:r>
      <w:r w:rsidRPr="00C05F47">
        <w:rPr>
          <w:rFonts w:ascii="Calibri" w:hAnsi="Calibri"/>
          <w:sz w:val="22"/>
          <w:szCs w:val="22"/>
        </w:rPr>
        <w:t>(dále jen „</w:t>
      </w:r>
      <w:r>
        <w:rPr>
          <w:rFonts w:ascii="Calibri" w:hAnsi="Calibri"/>
          <w:sz w:val="22"/>
          <w:szCs w:val="22"/>
        </w:rPr>
        <w:t>z</w:t>
      </w:r>
      <w:r w:rsidRPr="00C05F47">
        <w:rPr>
          <w:rFonts w:ascii="Calibri" w:hAnsi="Calibri"/>
          <w:sz w:val="22"/>
          <w:szCs w:val="22"/>
        </w:rPr>
        <w:t xml:space="preserve">adávací dokumentace“) </w:t>
      </w:r>
      <w:r>
        <w:rPr>
          <w:rFonts w:ascii="Calibri" w:hAnsi="Calibri"/>
          <w:sz w:val="22"/>
          <w:szCs w:val="22"/>
        </w:rPr>
        <w:t xml:space="preserve">zadávané </w:t>
      </w:r>
      <w:r w:rsidRPr="00C05F47">
        <w:rPr>
          <w:rFonts w:ascii="Calibri" w:hAnsi="Calibri"/>
          <w:sz w:val="22"/>
          <w:szCs w:val="22"/>
        </w:rPr>
        <w:t>ve zjednodušeném podlimitním řízení</w:t>
      </w:r>
      <w:r>
        <w:rPr>
          <w:rFonts w:ascii="Calibri" w:hAnsi="Calibri"/>
          <w:sz w:val="22"/>
          <w:szCs w:val="22"/>
        </w:rPr>
        <w:t>,</w:t>
      </w:r>
      <w:r w:rsidRPr="00C05F47">
        <w:rPr>
          <w:rFonts w:ascii="Calibri" w:hAnsi="Calibri"/>
          <w:sz w:val="22"/>
          <w:szCs w:val="22"/>
        </w:rPr>
        <w:t xml:space="preserve"> řídící se postupem podle </w:t>
      </w:r>
      <w:r w:rsidRPr="00DA4597">
        <w:rPr>
          <w:rFonts w:ascii="Calibri" w:hAnsi="Calibri"/>
          <w:i/>
          <w:sz w:val="22"/>
          <w:szCs w:val="22"/>
        </w:rPr>
        <w:t>zákona</w:t>
      </w:r>
      <w:r w:rsidRPr="00C05F47">
        <w:rPr>
          <w:rFonts w:ascii="Calibri" w:hAnsi="Calibri"/>
          <w:sz w:val="22"/>
          <w:szCs w:val="22"/>
        </w:rPr>
        <w:t xml:space="preserve">.  </w:t>
      </w:r>
    </w:p>
    <w:p w:rsidR="00D06103" w:rsidRPr="00C05F47" w:rsidRDefault="00D06103" w:rsidP="00C05F47">
      <w:pPr>
        <w:jc w:val="both"/>
        <w:rPr>
          <w:rFonts w:ascii="Calibri" w:hAnsi="Calibri"/>
          <w:sz w:val="22"/>
          <w:szCs w:val="22"/>
        </w:rPr>
      </w:pPr>
    </w:p>
    <w:p w:rsidR="00D06103" w:rsidRPr="00C05F47" w:rsidRDefault="00D06103" w:rsidP="00C05F47">
      <w:pPr>
        <w:jc w:val="both"/>
        <w:rPr>
          <w:rFonts w:ascii="Calibri" w:hAnsi="Calibri"/>
          <w:sz w:val="22"/>
          <w:szCs w:val="22"/>
        </w:rPr>
      </w:pPr>
      <w:r w:rsidRPr="00C05F47">
        <w:rPr>
          <w:rFonts w:ascii="Calibri" w:hAnsi="Calibri"/>
          <w:sz w:val="22"/>
          <w:szCs w:val="22"/>
        </w:rPr>
        <w:t xml:space="preserve">Zadávací dokumentace obsahuje zadávací podmínky (podmínky </w:t>
      </w:r>
      <w:r w:rsidRPr="0027682E">
        <w:rPr>
          <w:rFonts w:ascii="Calibri" w:hAnsi="Calibri"/>
          <w:i/>
          <w:sz w:val="22"/>
          <w:szCs w:val="22"/>
        </w:rPr>
        <w:t>zadavatele</w:t>
      </w:r>
      <w:r w:rsidRPr="00C05F47">
        <w:rPr>
          <w:rFonts w:ascii="Calibri" w:hAnsi="Calibri"/>
          <w:sz w:val="22"/>
          <w:szCs w:val="22"/>
        </w:rPr>
        <w:t xml:space="preserve">), které bude </w:t>
      </w:r>
      <w:r w:rsidRPr="0027682E">
        <w:rPr>
          <w:rFonts w:ascii="Calibri" w:hAnsi="Calibri"/>
          <w:i/>
          <w:sz w:val="22"/>
          <w:szCs w:val="22"/>
        </w:rPr>
        <w:t>zadavatel</w:t>
      </w:r>
      <w:r w:rsidRPr="00C05F47">
        <w:rPr>
          <w:rFonts w:ascii="Calibri" w:hAnsi="Calibri"/>
          <w:sz w:val="22"/>
          <w:szCs w:val="22"/>
        </w:rPr>
        <w:t xml:space="preserve"> posuzovat a jejichž nesplnění vede k vyloučení nabídek z hodnocení. </w:t>
      </w:r>
    </w:p>
    <w:p w:rsidR="00D06103" w:rsidRPr="00C05F47" w:rsidRDefault="00D06103" w:rsidP="00C05F47">
      <w:pPr>
        <w:jc w:val="both"/>
        <w:rPr>
          <w:rFonts w:ascii="Calibri" w:hAnsi="Calibri"/>
          <w:sz w:val="22"/>
          <w:szCs w:val="22"/>
        </w:rPr>
      </w:pPr>
    </w:p>
    <w:p w:rsidR="00D06103" w:rsidRPr="00630173" w:rsidRDefault="00D06103" w:rsidP="00630173">
      <w:pPr>
        <w:jc w:val="both"/>
        <w:rPr>
          <w:rFonts w:ascii="Calibri" w:hAnsi="Calibri" w:cs="Calibri"/>
          <w:sz w:val="22"/>
          <w:szCs w:val="22"/>
        </w:rPr>
      </w:pPr>
      <w:r w:rsidRPr="00702C79">
        <w:rPr>
          <w:rFonts w:ascii="Calibri" w:hAnsi="Calibri" w:cs="Calibri"/>
          <w:sz w:val="22"/>
          <w:szCs w:val="22"/>
        </w:rPr>
        <w:t>Zadávací řízení se řídí zákonem ve znění platném a účinném k okamžiku zahájení zadávacího řízení, které je rozhodné pro postup zadavatele v zadávacím řízení a Příručkou pro příjemce OP VK, Ministerstva školství, mládeže a tělovýchovy (MŠMT) v rámci Operačního programu Vzdělávání pro konkurenceschopnost, verze 5., platná od 9. 8. 2011 (dále jen „Pravidla“) a Příručkou pro příjemce OP VaVpI, MŠMT v rámci Operačního programu Výzkum a vývoj pro inovace, verze 4.0, platné od 1.</w:t>
      </w:r>
      <w:r>
        <w:rPr>
          <w:rFonts w:ascii="Calibri" w:hAnsi="Calibri" w:cs="Calibri"/>
          <w:sz w:val="22"/>
          <w:szCs w:val="22"/>
        </w:rPr>
        <w:t xml:space="preserve"> </w:t>
      </w:r>
      <w:r w:rsidRPr="00702C79">
        <w:rPr>
          <w:rFonts w:ascii="Calibri" w:hAnsi="Calibri" w:cs="Calibri"/>
          <w:sz w:val="22"/>
          <w:szCs w:val="22"/>
        </w:rPr>
        <w:t>6.</w:t>
      </w:r>
      <w:r>
        <w:rPr>
          <w:rFonts w:ascii="Calibri" w:hAnsi="Calibri" w:cs="Calibri"/>
          <w:sz w:val="22"/>
          <w:szCs w:val="22"/>
        </w:rPr>
        <w:t xml:space="preserve"> </w:t>
      </w:r>
      <w:r w:rsidRPr="00702C79">
        <w:rPr>
          <w:rFonts w:ascii="Calibri" w:hAnsi="Calibri" w:cs="Calibri"/>
          <w:sz w:val="22"/>
          <w:szCs w:val="22"/>
        </w:rPr>
        <w:t>2011. MŠMT je řídícím orgánem OP VK i OP VaVpI. Pravidla se vztahují na  veškeré zakázky spolufinancované z OP VK i OP VaVpI.</w:t>
      </w:r>
    </w:p>
    <w:p w:rsidR="00D06103" w:rsidRPr="00630173" w:rsidRDefault="00D06103" w:rsidP="00630173">
      <w:pPr>
        <w:jc w:val="both"/>
        <w:rPr>
          <w:rFonts w:ascii="Calibri" w:hAnsi="Calibri" w:cs="Calibri"/>
          <w:b/>
          <w:sz w:val="22"/>
          <w:szCs w:val="22"/>
        </w:rPr>
      </w:pPr>
    </w:p>
    <w:p w:rsidR="00D06103" w:rsidRPr="00630173" w:rsidRDefault="00D06103" w:rsidP="00630173">
      <w:pPr>
        <w:jc w:val="both"/>
        <w:rPr>
          <w:rFonts w:ascii="Calibri" w:hAnsi="Calibri" w:cs="Calibri"/>
          <w:sz w:val="22"/>
          <w:szCs w:val="22"/>
        </w:rPr>
      </w:pPr>
      <w:r w:rsidRPr="00630173">
        <w:rPr>
          <w:rFonts w:ascii="Calibri" w:hAnsi="Calibri" w:cs="Calibri"/>
          <w:sz w:val="22"/>
          <w:szCs w:val="22"/>
        </w:rPr>
        <w:t>Pravidla obsahují kromě povinností zadavatele při zadávacím řízení i ustanovení, která jsou podstatná pro dodavatele jak v průběhu zadávacího řízení, tak zejména pro uzavření smlouvy, po dobu realizace zakázky a též po skončení realizace zakázky. Předložením nabídky v rámci zadávacího řízení dodavatel současně potvrzuje, že se seznámil s Pravidly a zavazuje se plnit ustanovení v nich uvedená, která se vztahují k dodavatelům, a to v průběhu zadávacího řízení, po uzavření smlouvy a po dobu realizace předmětu plnění.</w:t>
      </w:r>
    </w:p>
    <w:p w:rsidR="00D06103" w:rsidRPr="00C05F47" w:rsidRDefault="00D06103" w:rsidP="00C05F47">
      <w:pPr>
        <w:rPr>
          <w:rFonts w:ascii="Calibri" w:hAnsi="Calibri"/>
          <w:b/>
          <w:snapToGrid w:val="0"/>
          <w:sz w:val="22"/>
          <w:szCs w:val="22"/>
          <w:u w:val="single"/>
        </w:rPr>
      </w:pPr>
    </w:p>
    <w:p w:rsidR="00D06103" w:rsidRPr="00C05F47" w:rsidRDefault="00D06103" w:rsidP="005315C0">
      <w:pPr>
        <w:tabs>
          <w:tab w:val="left" w:pos="0"/>
        </w:tabs>
        <w:spacing w:before="120"/>
        <w:jc w:val="both"/>
        <w:rPr>
          <w:rFonts w:ascii="Calibri" w:hAnsi="Calibri"/>
          <w:b/>
          <w:snapToGrid w:val="0"/>
          <w:sz w:val="22"/>
          <w:szCs w:val="22"/>
        </w:rPr>
      </w:pPr>
      <w:r w:rsidRPr="00C05F47">
        <w:rPr>
          <w:rFonts w:ascii="Calibri" w:hAnsi="Calibri"/>
          <w:b/>
          <w:snapToGrid w:val="0"/>
          <w:sz w:val="22"/>
          <w:szCs w:val="22"/>
        </w:rPr>
        <w:t xml:space="preserve">Práva, povinnosti či podmínky v této zadávací dokumentaci neuvedené se řídí </w:t>
      </w:r>
      <w:r w:rsidRPr="00DA4597">
        <w:rPr>
          <w:rFonts w:ascii="Calibri" w:hAnsi="Calibri"/>
          <w:b/>
          <w:i/>
          <w:snapToGrid w:val="0"/>
          <w:sz w:val="22"/>
          <w:szCs w:val="22"/>
        </w:rPr>
        <w:t>zákonem</w:t>
      </w:r>
      <w:r w:rsidRPr="00C05F47">
        <w:rPr>
          <w:rFonts w:ascii="Calibri" w:hAnsi="Calibri"/>
          <w:b/>
          <w:snapToGrid w:val="0"/>
          <w:sz w:val="22"/>
          <w:szCs w:val="22"/>
        </w:rPr>
        <w:t xml:space="preserve"> a souvisejícími prováděcími právními předpisy.</w:t>
      </w:r>
    </w:p>
    <w:p w:rsidR="00D06103" w:rsidRDefault="00D06103" w:rsidP="00C05F47">
      <w:pPr>
        <w:spacing w:before="120"/>
        <w:rPr>
          <w:rFonts w:ascii="Calibri" w:hAnsi="Calibri"/>
          <w:b/>
          <w:snapToGrid w:val="0"/>
          <w:sz w:val="22"/>
          <w:szCs w:val="22"/>
          <w:u w:val="single"/>
        </w:rPr>
      </w:pPr>
    </w:p>
    <w:p w:rsidR="00D06103" w:rsidRDefault="00D06103" w:rsidP="005315C0">
      <w:pPr>
        <w:spacing w:before="120"/>
        <w:jc w:val="both"/>
        <w:rPr>
          <w:rFonts w:ascii="Calibri" w:hAnsi="Calibri"/>
          <w:b/>
          <w:snapToGrid w:val="0"/>
          <w:sz w:val="22"/>
          <w:szCs w:val="22"/>
          <w:u w:val="single"/>
        </w:rPr>
      </w:pPr>
      <w:r>
        <w:rPr>
          <w:rFonts w:ascii="Calibri" w:hAnsi="Calibri"/>
          <w:b/>
          <w:snapToGrid w:val="0"/>
          <w:sz w:val="22"/>
          <w:szCs w:val="22"/>
          <w:u w:val="single"/>
        </w:rPr>
        <w:t xml:space="preserve">Tato veřejná zakázka je zadávána elektronicky, prostřednictvím elektronického nástroje – profilu zadavatele </w:t>
      </w:r>
      <w:hyperlink r:id="rId8" w:history="1">
        <w:r w:rsidRPr="00092C33">
          <w:rPr>
            <w:rStyle w:val="Hyperlink"/>
            <w:rFonts w:ascii="Calibri" w:hAnsi="Calibri"/>
            <w:sz w:val="22"/>
            <w:szCs w:val="22"/>
          </w:rPr>
          <w:t>https://www.egordion.cz/nabidkaGORDION/ProfilVut</w:t>
        </w:r>
      </w:hyperlink>
      <w:r w:rsidRPr="002B5319">
        <w:rPr>
          <w:rFonts w:ascii="Calibri" w:hAnsi="Calibri"/>
          <w:sz w:val="22"/>
          <w:szCs w:val="22"/>
          <w:u w:val="single"/>
        </w:rPr>
        <w:t>,</w:t>
      </w:r>
      <w:r w:rsidRPr="002B5319">
        <w:rPr>
          <w:rFonts w:ascii="Calibri" w:hAnsi="Calibri"/>
          <w:b/>
          <w:snapToGrid w:val="0"/>
          <w:sz w:val="22"/>
          <w:szCs w:val="22"/>
          <w:u w:val="single"/>
        </w:rPr>
        <w:t xml:space="preserve"> vyjma</w:t>
      </w:r>
      <w:r>
        <w:rPr>
          <w:rFonts w:ascii="Calibri" w:hAnsi="Calibri"/>
          <w:b/>
          <w:snapToGrid w:val="0"/>
          <w:sz w:val="22"/>
          <w:szCs w:val="22"/>
          <w:u w:val="single"/>
        </w:rPr>
        <w:t xml:space="preserve"> úkonu podání nabídky. </w:t>
      </w:r>
    </w:p>
    <w:p w:rsidR="00D06103" w:rsidRPr="00092C33" w:rsidRDefault="00D06103" w:rsidP="005315C0">
      <w:pPr>
        <w:spacing w:before="120"/>
        <w:ind w:right="72"/>
        <w:jc w:val="both"/>
        <w:rPr>
          <w:rFonts w:ascii="Calibri" w:hAnsi="Calibri"/>
          <w:b/>
          <w:sz w:val="22"/>
          <w:szCs w:val="22"/>
        </w:rPr>
      </w:pPr>
      <w:r w:rsidRPr="00290DCC">
        <w:rPr>
          <w:rFonts w:ascii="Calibri" w:hAnsi="Calibri"/>
          <w:sz w:val="22"/>
          <w:szCs w:val="22"/>
        </w:rPr>
        <w:t>Veškeré podmínky a informace týkající se elektronického nástroje pro zadávání veřejných zakázek jsou dostupné na:</w:t>
      </w:r>
      <w:r>
        <w:rPr>
          <w:rFonts w:ascii="Calibri" w:hAnsi="Calibri"/>
          <w:sz w:val="22"/>
          <w:szCs w:val="22"/>
        </w:rPr>
        <w:t xml:space="preserve"> </w:t>
      </w:r>
    </w:p>
    <w:p w:rsidR="00D06103" w:rsidRPr="00092C33" w:rsidRDefault="00D06103" w:rsidP="005315C0">
      <w:pPr>
        <w:spacing w:before="120" w:after="120"/>
        <w:ind w:right="74"/>
        <w:jc w:val="both"/>
        <w:rPr>
          <w:rFonts w:ascii="Calibri" w:hAnsi="Calibri"/>
          <w:sz w:val="22"/>
          <w:szCs w:val="22"/>
          <w:u w:val="single"/>
        </w:rPr>
      </w:pPr>
      <w:hyperlink r:id="rId9" w:history="1">
        <w:r w:rsidRPr="00092C33">
          <w:rPr>
            <w:rStyle w:val="Hyperlink"/>
            <w:rFonts w:ascii="Calibri" w:hAnsi="Calibri"/>
            <w:sz w:val="22"/>
            <w:szCs w:val="22"/>
          </w:rPr>
          <w:t>https://www.egordion.cz/nabidkaGORDION/help.seam?conversationPropagation=end&amp;cid=194807</w:t>
        </w:r>
      </w:hyperlink>
      <w:r>
        <w:rPr>
          <w:rFonts w:ascii="Calibri" w:hAnsi="Calibri"/>
          <w:sz w:val="22"/>
          <w:szCs w:val="22"/>
          <w:u w:val="single"/>
        </w:rPr>
        <w:t xml:space="preserve">, </w:t>
      </w:r>
      <w:r w:rsidRPr="00561F34">
        <w:rPr>
          <w:rFonts w:ascii="Calibri" w:hAnsi="Calibri" w:cs="Arial"/>
          <w:sz w:val="22"/>
          <w:szCs w:val="22"/>
        </w:rPr>
        <w:t>email</w:t>
      </w:r>
      <w:r w:rsidRPr="00561F34">
        <w:rPr>
          <w:rFonts w:ascii="Calibri" w:hAnsi="Calibri" w:cs="Arial"/>
          <w:color w:val="0000FF"/>
          <w:sz w:val="22"/>
          <w:szCs w:val="22"/>
        </w:rPr>
        <w:t xml:space="preserve">: </w:t>
      </w:r>
      <w:hyperlink r:id="rId10" w:history="1">
        <w:r w:rsidRPr="00561F34">
          <w:rPr>
            <w:rStyle w:val="Hyperlink"/>
            <w:rFonts w:ascii="Calibri" w:hAnsi="Calibri" w:cs="Arial"/>
            <w:sz w:val="22"/>
            <w:szCs w:val="22"/>
          </w:rPr>
          <w:t>support@gordion.cz</w:t>
        </w:r>
      </w:hyperlink>
      <w:r>
        <w:rPr>
          <w:rFonts w:ascii="Calibri" w:hAnsi="Calibri" w:cs="Arial"/>
          <w:color w:val="0000FF"/>
          <w:sz w:val="22"/>
          <w:szCs w:val="22"/>
        </w:rPr>
        <w:t xml:space="preserve">, </w:t>
      </w:r>
      <w:r w:rsidRPr="00561F34">
        <w:rPr>
          <w:rFonts w:ascii="Calibri" w:hAnsi="Calibri" w:cs="Arial"/>
          <w:sz w:val="22"/>
          <w:szCs w:val="22"/>
        </w:rPr>
        <w:t>info linka: 245 008 733 (v pracovní dny 8 - 16 hod.</w:t>
      </w:r>
      <w:r>
        <w:rPr>
          <w:rFonts w:ascii="Calibri" w:hAnsi="Calibri" w:cs="Arial"/>
          <w:sz w:val="22"/>
          <w:szCs w:val="22"/>
        </w:rPr>
        <w:t>)</w:t>
      </w:r>
    </w:p>
    <w:p w:rsidR="00D06103" w:rsidRDefault="00D06103" w:rsidP="00C31D91">
      <w:pPr>
        <w:spacing w:before="120"/>
        <w:jc w:val="both"/>
        <w:rPr>
          <w:rFonts w:ascii="Calibri" w:hAnsi="Calibri"/>
          <w:b/>
          <w:snapToGrid w:val="0"/>
          <w:sz w:val="22"/>
          <w:szCs w:val="22"/>
          <w:u w:val="single"/>
        </w:rPr>
      </w:pPr>
    </w:p>
    <w:p w:rsidR="00D06103" w:rsidRDefault="00D06103" w:rsidP="00C31D91">
      <w:pPr>
        <w:spacing w:before="120"/>
        <w:jc w:val="both"/>
        <w:rPr>
          <w:rFonts w:ascii="Calibri" w:hAnsi="Calibri"/>
          <w:b/>
          <w:snapToGrid w:val="0"/>
          <w:sz w:val="22"/>
          <w:szCs w:val="22"/>
          <w:u w:val="single"/>
        </w:rPr>
      </w:pPr>
      <w:r>
        <w:rPr>
          <w:rFonts w:ascii="Calibri" w:hAnsi="Calibri"/>
          <w:b/>
          <w:snapToGrid w:val="0"/>
          <w:sz w:val="22"/>
          <w:szCs w:val="22"/>
          <w:u w:val="single"/>
        </w:rPr>
        <w:t xml:space="preserve">Pro účely této veřejné zakázky se </w:t>
      </w:r>
    </w:p>
    <w:p w:rsidR="00D06103" w:rsidRPr="00AF73B1" w:rsidRDefault="00D06103" w:rsidP="00C31D91">
      <w:pPr>
        <w:spacing w:before="120"/>
        <w:jc w:val="both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b/>
          <w:snapToGrid w:val="0"/>
          <w:sz w:val="22"/>
          <w:szCs w:val="22"/>
          <w:u w:val="single"/>
        </w:rPr>
        <w:t xml:space="preserve">Dodavatelem </w:t>
      </w:r>
      <w:r w:rsidRPr="00AF73B1">
        <w:rPr>
          <w:rFonts w:ascii="Calibri" w:hAnsi="Calibri"/>
          <w:snapToGrid w:val="0"/>
          <w:sz w:val="22"/>
          <w:szCs w:val="22"/>
        </w:rPr>
        <w:t xml:space="preserve">rozumí právnická či fyzická osoba, která provádí </w:t>
      </w:r>
      <w:r>
        <w:rPr>
          <w:rFonts w:ascii="Calibri" w:hAnsi="Calibri"/>
          <w:snapToGrid w:val="0"/>
          <w:sz w:val="22"/>
          <w:szCs w:val="22"/>
        </w:rPr>
        <w:t>požadované služby</w:t>
      </w:r>
      <w:r w:rsidRPr="00AF73B1">
        <w:rPr>
          <w:rFonts w:ascii="Calibri" w:hAnsi="Calibri"/>
          <w:snapToGrid w:val="0"/>
          <w:sz w:val="22"/>
          <w:szCs w:val="22"/>
        </w:rPr>
        <w:t>, pokud má sídlo, místo podnikání nebo místo trvalého pobytu na území České republiky, nebo zahraniční dodavatel, který je zahraniční osobou podle § 21 zákona č. 513/1991 Sb., obchodní zákoník, ve znění pozdějších předpisů.</w:t>
      </w:r>
    </w:p>
    <w:p w:rsidR="00D06103" w:rsidRDefault="00D06103" w:rsidP="00C05F47">
      <w:pPr>
        <w:spacing w:before="120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b/>
          <w:snapToGrid w:val="0"/>
          <w:sz w:val="22"/>
          <w:szCs w:val="22"/>
          <w:u w:val="single"/>
        </w:rPr>
        <w:t xml:space="preserve">Uchazečem </w:t>
      </w:r>
      <w:r w:rsidRPr="00862D3E">
        <w:rPr>
          <w:rFonts w:ascii="Calibri" w:hAnsi="Calibri"/>
          <w:snapToGrid w:val="0"/>
          <w:sz w:val="22"/>
          <w:szCs w:val="22"/>
        </w:rPr>
        <w:t xml:space="preserve">rozumí dodavatel, který ve stanovené lhůtě podal nabídku. </w:t>
      </w:r>
    </w:p>
    <w:p w:rsidR="00D06103" w:rsidRDefault="00D06103" w:rsidP="00ED4577">
      <w:pPr>
        <w:spacing w:line="280" w:lineRule="atLeast"/>
        <w:rPr>
          <w:rFonts w:ascii="Calibri" w:hAnsi="Calibri"/>
          <w:b/>
          <w:snapToGrid w:val="0"/>
          <w:sz w:val="22"/>
          <w:szCs w:val="22"/>
          <w:u w:val="single"/>
        </w:rPr>
      </w:pPr>
    </w:p>
    <w:p w:rsidR="00D06103" w:rsidRPr="00F94C12" w:rsidRDefault="00D06103" w:rsidP="005E1FA6">
      <w:pPr>
        <w:pStyle w:val="List2"/>
        <w:shd w:val="clear" w:color="auto" w:fill="CCCCCC"/>
        <w:tabs>
          <w:tab w:val="left" w:pos="720"/>
        </w:tabs>
        <w:ind w:left="283"/>
        <w:rPr>
          <w:rFonts w:ascii="Calibri" w:hAnsi="Calibri"/>
          <w:b/>
          <w:i/>
          <w:sz w:val="28"/>
          <w:szCs w:val="28"/>
        </w:rPr>
      </w:pPr>
      <w:r w:rsidRPr="00F94C12">
        <w:rPr>
          <w:rFonts w:ascii="Calibri" w:hAnsi="Calibri"/>
          <w:b/>
          <w:i/>
          <w:sz w:val="28"/>
          <w:szCs w:val="28"/>
        </w:rPr>
        <w:t>1.</w:t>
      </w:r>
      <w:r w:rsidRPr="00F94C12">
        <w:rPr>
          <w:rFonts w:ascii="Calibri" w:hAnsi="Calibri"/>
          <w:b/>
          <w:i/>
          <w:sz w:val="28"/>
          <w:szCs w:val="28"/>
        </w:rPr>
        <w:tab/>
      </w:r>
      <w:r w:rsidRPr="00F94C12">
        <w:rPr>
          <w:rFonts w:ascii="Calibri" w:hAnsi="Calibri"/>
          <w:b/>
          <w:i/>
          <w:sz w:val="28"/>
          <w:szCs w:val="28"/>
        </w:rPr>
        <w:tab/>
        <w:t xml:space="preserve">ÚDAJE O ZADAVATELI </w:t>
      </w:r>
    </w:p>
    <w:p w:rsidR="00D06103" w:rsidRPr="00072D8A" w:rsidRDefault="00D06103" w:rsidP="00FD0CCD">
      <w:pPr>
        <w:tabs>
          <w:tab w:val="left" w:pos="360"/>
        </w:tabs>
        <w:ind w:left="360"/>
        <w:rPr>
          <w:rFonts w:ascii="Calibri" w:hAnsi="Calibri"/>
          <w:b/>
          <w:sz w:val="22"/>
          <w:szCs w:val="22"/>
        </w:rPr>
      </w:pPr>
    </w:p>
    <w:tbl>
      <w:tblPr>
        <w:tblW w:w="9159" w:type="dxa"/>
        <w:tblInd w:w="-23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48"/>
        <w:gridCol w:w="4911"/>
      </w:tblGrid>
      <w:tr w:rsidR="00D06103" w:rsidRPr="00072D8A">
        <w:trPr>
          <w:trHeight w:val="70"/>
        </w:trPr>
        <w:tc>
          <w:tcPr>
            <w:tcW w:w="424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FD0CC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Údaje o </w:t>
            </w:r>
            <w:r w:rsidRPr="0027682E">
              <w:rPr>
                <w:rFonts w:ascii="Calibri" w:hAnsi="Calibri"/>
                <w:b/>
                <w:i/>
                <w:sz w:val="22"/>
                <w:szCs w:val="22"/>
              </w:rPr>
              <w:t>zadavateli</w:t>
            </w:r>
            <w:r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491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420312">
            <w:pPr>
              <w:ind w:left="275"/>
              <w:rPr>
                <w:rFonts w:ascii="Calibri" w:hAnsi="Calibri"/>
                <w:b/>
              </w:rPr>
            </w:pPr>
            <w:r w:rsidRPr="00072D8A">
              <w:rPr>
                <w:rFonts w:ascii="Calibri" w:hAnsi="Calibri"/>
                <w:b/>
                <w:sz w:val="22"/>
                <w:szCs w:val="22"/>
              </w:rPr>
              <w:t>Vysoké učení technické v Brně</w:t>
            </w:r>
          </w:p>
        </w:tc>
      </w:tr>
      <w:tr w:rsidR="00D06103" w:rsidRPr="00072D8A">
        <w:tc>
          <w:tcPr>
            <w:tcW w:w="424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FD0CCD">
            <w:pPr>
              <w:rPr>
                <w:rFonts w:ascii="Calibri" w:hAnsi="Calibri"/>
              </w:rPr>
            </w:pPr>
            <w:r w:rsidRPr="00072D8A">
              <w:rPr>
                <w:rFonts w:ascii="Calibri" w:hAnsi="Calibri"/>
                <w:sz w:val="22"/>
                <w:szCs w:val="22"/>
              </w:rPr>
              <w:t>Sídlo zadavatele:</w:t>
            </w:r>
          </w:p>
        </w:tc>
        <w:tc>
          <w:tcPr>
            <w:tcW w:w="491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DA4597">
            <w:pPr>
              <w:ind w:left="275"/>
              <w:rPr>
                <w:rFonts w:ascii="Calibri" w:hAnsi="Calibri"/>
                <w:b/>
              </w:rPr>
            </w:pPr>
            <w:r w:rsidRPr="00072D8A">
              <w:rPr>
                <w:rFonts w:ascii="Calibri" w:hAnsi="Calibri"/>
                <w:b/>
                <w:sz w:val="22"/>
                <w:szCs w:val="22"/>
              </w:rPr>
              <w:t>Antonínská 548/1, 601 90 Brno</w:t>
            </w:r>
          </w:p>
        </w:tc>
      </w:tr>
      <w:tr w:rsidR="00D06103" w:rsidRPr="00072D8A">
        <w:tc>
          <w:tcPr>
            <w:tcW w:w="424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FD0CCD">
            <w:pPr>
              <w:rPr>
                <w:rFonts w:ascii="Calibri" w:hAnsi="Calibri"/>
              </w:rPr>
            </w:pPr>
            <w:r w:rsidRPr="00072D8A">
              <w:rPr>
                <w:rFonts w:ascii="Calibri" w:hAnsi="Calibri"/>
                <w:sz w:val="22"/>
                <w:szCs w:val="22"/>
              </w:rPr>
              <w:t>Právní forma zadavatele:</w:t>
            </w:r>
          </w:p>
        </w:tc>
        <w:tc>
          <w:tcPr>
            <w:tcW w:w="491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420312">
            <w:pPr>
              <w:ind w:left="275"/>
              <w:rPr>
                <w:rFonts w:ascii="Calibri" w:hAnsi="Calibri"/>
              </w:rPr>
            </w:pPr>
            <w:r w:rsidRPr="00072D8A">
              <w:rPr>
                <w:rFonts w:ascii="Calibri" w:hAnsi="Calibri"/>
                <w:sz w:val="22"/>
                <w:szCs w:val="22"/>
              </w:rPr>
              <w:t xml:space="preserve">Veřejná vysoká škola podle zákona č. 111/1998 Sb., nezapsaná v obchodním rejstříku </w:t>
            </w:r>
          </w:p>
        </w:tc>
      </w:tr>
      <w:tr w:rsidR="00D06103" w:rsidRPr="00072D8A">
        <w:tc>
          <w:tcPr>
            <w:tcW w:w="424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FD0CCD">
            <w:pPr>
              <w:rPr>
                <w:rFonts w:ascii="Calibri" w:hAnsi="Calibri"/>
              </w:rPr>
            </w:pPr>
            <w:r w:rsidRPr="00072D8A">
              <w:rPr>
                <w:rFonts w:ascii="Calibri" w:hAnsi="Calibri"/>
                <w:sz w:val="22"/>
                <w:szCs w:val="22"/>
              </w:rPr>
              <w:t>IČ/DIČ</w:t>
            </w:r>
          </w:p>
        </w:tc>
        <w:tc>
          <w:tcPr>
            <w:tcW w:w="491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420312">
            <w:pPr>
              <w:ind w:left="275"/>
              <w:rPr>
                <w:rFonts w:ascii="Calibri" w:hAnsi="Calibri"/>
              </w:rPr>
            </w:pPr>
            <w:r w:rsidRPr="00072D8A">
              <w:rPr>
                <w:rFonts w:ascii="Calibri" w:hAnsi="Calibri"/>
                <w:sz w:val="22"/>
                <w:szCs w:val="22"/>
              </w:rPr>
              <w:t>00216305 / CZ00216305</w:t>
            </w:r>
          </w:p>
        </w:tc>
      </w:tr>
      <w:tr w:rsidR="00D06103" w:rsidRPr="00072D8A">
        <w:tc>
          <w:tcPr>
            <w:tcW w:w="4248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FD0CCD">
            <w:pPr>
              <w:rPr>
                <w:rFonts w:ascii="Calibri" w:hAnsi="Calibri"/>
                <w:b/>
              </w:rPr>
            </w:pPr>
            <w:r w:rsidRPr="00072D8A">
              <w:rPr>
                <w:rFonts w:ascii="Calibri" w:hAnsi="Calibri"/>
                <w:b/>
                <w:sz w:val="22"/>
                <w:szCs w:val="22"/>
              </w:rPr>
              <w:t>Osoba oprávněná jednat jménem zadavatele:</w:t>
            </w:r>
          </w:p>
        </w:tc>
        <w:tc>
          <w:tcPr>
            <w:tcW w:w="491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D06103" w:rsidRPr="00072D8A" w:rsidRDefault="00D06103" w:rsidP="00420312">
            <w:pPr>
              <w:ind w:left="275"/>
              <w:rPr>
                <w:rFonts w:ascii="Calibri" w:hAnsi="Calibri"/>
                <w:b/>
                <w:bCs/>
              </w:rPr>
            </w:pPr>
            <w:r w:rsidRPr="00072D8A">
              <w:rPr>
                <w:rFonts w:ascii="Calibri" w:hAnsi="Calibri"/>
                <w:b/>
                <w:bCs/>
                <w:sz w:val="22"/>
                <w:szCs w:val="22"/>
              </w:rPr>
              <w:t xml:space="preserve">Ing. </w:t>
            </w:r>
            <w:smartTag w:uri="urn:schemas-microsoft-com:office:smarttags" w:element="PersonName">
              <w:smartTagPr>
                <w:attr w:name="ProductID" w:val="Vladim￭r Kotek"/>
              </w:smartTagPr>
              <w:r w:rsidRPr="00072D8A">
                <w:rPr>
                  <w:rFonts w:ascii="Calibri" w:hAnsi="Calibri"/>
                  <w:b/>
                  <w:bCs/>
                  <w:sz w:val="22"/>
                  <w:szCs w:val="22"/>
                </w:rPr>
                <w:t>Vladimír Kotek</w:t>
              </w:r>
            </w:smartTag>
            <w:r w:rsidRPr="00072D8A">
              <w:rPr>
                <w:rFonts w:ascii="Calibri" w:hAnsi="Calibri"/>
                <w:b/>
                <w:bCs/>
                <w:sz w:val="22"/>
                <w:szCs w:val="22"/>
              </w:rPr>
              <w:t xml:space="preserve">, MBA </w:t>
            </w:r>
          </w:p>
          <w:p w:rsidR="00D06103" w:rsidRPr="00072D8A" w:rsidRDefault="00D06103" w:rsidP="00420312">
            <w:pPr>
              <w:ind w:left="275"/>
              <w:rPr>
                <w:rFonts w:ascii="Calibri" w:hAnsi="Calibri"/>
                <w:b/>
              </w:rPr>
            </w:pPr>
            <w:smartTag w:uri="urn:schemas-microsoft-com:office:smarttags" w:element="PersonName">
              <w:r w:rsidRPr="00072D8A">
                <w:rPr>
                  <w:rFonts w:ascii="Calibri" w:hAnsi="Calibri"/>
                  <w:b/>
                  <w:bCs/>
                  <w:sz w:val="22"/>
                  <w:szCs w:val="22"/>
                </w:rPr>
                <w:t>kvestor</w:t>
              </w:r>
            </w:smartTag>
            <w:r w:rsidRPr="00072D8A">
              <w:rPr>
                <w:rFonts w:ascii="Calibri" w:hAnsi="Calibri"/>
                <w:b/>
                <w:bCs/>
                <w:sz w:val="22"/>
                <w:szCs w:val="22"/>
              </w:rPr>
              <w:t xml:space="preserve"> VUT v Brně</w:t>
            </w:r>
          </w:p>
        </w:tc>
      </w:tr>
    </w:tbl>
    <w:p w:rsidR="00D06103" w:rsidRPr="006A332C" w:rsidRDefault="00D06103" w:rsidP="00381F91">
      <w:pPr>
        <w:spacing w:line="280" w:lineRule="atLeast"/>
        <w:rPr>
          <w:rFonts w:ascii="Arial" w:hAnsi="Arial" w:cs="Arial"/>
          <w:sz w:val="20"/>
          <w:szCs w:val="20"/>
        </w:rPr>
      </w:pPr>
    </w:p>
    <w:p w:rsidR="00D06103" w:rsidRPr="006A332C" w:rsidRDefault="00D06103" w:rsidP="00381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rPr>
          <w:rFonts w:ascii="Arial" w:hAnsi="Arial" w:cs="Arial"/>
          <w:b/>
          <w:caps/>
          <w:sz w:val="20"/>
          <w:szCs w:val="20"/>
        </w:rPr>
      </w:pPr>
      <w:r w:rsidRPr="006A332C">
        <w:rPr>
          <w:rFonts w:ascii="Arial" w:hAnsi="Arial" w:cs="Arial"/>
          <w:b/>
          <w:caps/>
          <w:sz w:val="20"/>
          <w:szCs w:val="20"/>
        </w:rPr>
        <w:t>Identifikační údaje osoby zastupující zadavatele dle § 151 zákona</w:t>
      </w:r>
    </w:p>
    <w:p w:rsidR="00D06103" w:rsidRPr="006A332C" w:rsidRDefault="00D06103" w:rsidP="00381F91">
      <w:pPr>
        <w:pStyle w:val="NoSpacing"/>
        <w:spacing w:line="280" w:lineRule="atLeast"/>
        <w:ind w:left="0"/>
        <w:rPr>
          <w:rFonts w:ascii="Arial" w:hAnsi="Arial" w:cs="Arial"/>
          <w:b/>
          <w:sz w:val="20"/>
          <w:szCs w:val="20"/>
        </w:rPr>
      </w:pPr>
    </w:p>
    <w:p w:rsidR="00D06103" w:rsidRPr="006A332C" w:rsidRDefault="00D06103" w:rsidP="00381F91">
      <w:pPr>
        <w:pStyle w:val="NoSpacing"/>
        <w:spacing w:line="280" w:lineRule="atLeast"/>
        <w:ind w:left="0"/>
        <w:rPr>
          <w:rFonts w:ascii="Arial" w:hAnsi="Arial" w:cs="Arial"/>
          <w:b/>
          <w:sz w:val="20"/>
          <w:szCs w:val="20"/>
        </w:rPr>
      </w:pPr>
      <w:r w:rsidRPr="006A332C">
        <w:rPr>
          <w:rFonts w:ascii="Arial" w:hAnsi="Arial" w:cs="Arial"/>
          <w:b/>
          <w:sz w:val="20"/>
          <w:szCs w:val="20"/>
        </w:rPr>
        <w:t xml:space="preserve">Název: </w:t>
      </w:r>
      <w:r w:rsidRPr="006A332C">
        <w:rPr>
          <w:rFonts w:ascii="Arial" w:hAnsi="Arial" w:cs="Arial"/>
          <w:b/>
          <w:sz w:val="20"/>
          <w:szCs w:val="20"/>
        </w:rPr>
        <w:tab/>
        <w:t>GORDION, s.r.o</w:t>
      </w:r>
      <w:r w:rsidRPr="006A332C">
        <w:rPr>
          <w:rFonts w:ascii="Arial" w:hAnsi="Arial" w:cs="Arial"/>
          <w:sz w:val="20"/>
          <w:szCs w:val="20"/>
        </w:rPr>
        <w:t>.</w:t>
      </w:r>
    </w:p>
    <w:p w:rsidR="00D06103" w:rsidRPr="006A332C" w:rsidRDefault="00D06103" w:rsidP="00381F91">
      <w:pPr>
        <w:pStyle w:val="NoSpacing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6A332C">
        <w:rPr>
          <w:rFonts w:ascii="Arial" w:hAnsi="Arial" w:cs="Arial"/>
          <w:sz w:val="20"/>
          <w:szCs w:val="20"/>
        </w:rPr>
        <w:t xml:space="preserve">Sídlo: </w:t>
      </w:r>
      <w:r w:rsidRPr="006A332C">
        <w:rPr>
          <w:rFonts w:ascii="Arial" w:hAnsi="Arial" w:cs="Arial"/>
          <w:sz w:val="20"/>
          <w:szCs w:val="20"/>
        </w:rPr>
        <w:tab/>
        <w:t>Kolmá 682/6, 190 00 Praha 9 – Vysočany</w:t>
      </w:r>
    </w:p>
    <w:p w:rsidR="00D06103" w:rsidRPr="006A332C" w:rsidRDefault="00D06103" w:rsidP="00381F91">
      <w:pPr>
        <w:pStyle w:val="NoSpacing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6A332C">
        <w:rPr>
          <w:rFonts w:ascii="Arial" w:hAnsi="Arial" w:cs="Arial"/>
          <w:sz w:val="20"/>
          <w:szCs w:val="20"/>
        </w:rPr>
        <w:t>IČ:</w:t>
      </w:r>
      <w:r w:rsidRPr="006A332C">
        <w:rPr>
          <w:rFonts w:ascii="Arial" w:hAnsi="Arial" w:cs="Arial"/>
          <w:sz w:val="20"/>
          <w:szCs w:val="20"/>
        </w:rPr>
        <w:tab/>
        <w:t>26147921</w:t>
      </w:r>
    </w:p>
    <w:p w:rsidR="00D06103" w:rsidRPr="006A332C" w:rsidRDefault="00D06103" w:rsidP="00381F91">
      <w:pPr>
        <w:pStyle w:val="NoSpacing"/>
        <w:spacing w:line="280" w:lineRule="atLeast"/>
        <w:ind w:left="0"/>
        <w:rPr>
          <w:rFonts w:ascii="Arial" w:hAnsi="Arial" w:cs="Arial"/>
          <w:sz w:val="20"/>
          <w:szCs w:val="20"/>
        </w:rPr>
      </w:pPr>
      <w:r w:rsidRPr="006A332C">
        <w:rPr>
          <w:rFonts w:ascii="Arial" w:hAnsi="Arial" w:cs="Arial"/>
          <w:sz w:val="20"/>
          <w:szCs w:val="20"/>
        </w:rPr>
        <w:t xml:space="preserve">DIČ: </w:t>
      </w:r>
      <w:r w:rsidRPr="006A332C">
        <w:rPr>
          <w:rFonts w:ascii="Arial" w:hAnsi="Arial" w:cs="Arial"/>
          <w:sz w:val="20"/>
          <w:szCs w:val="20"/>
        </w:rPr>
        <w:tab/>
        <w:t>CZ26147921</w:t>
      </w:r>
    </w:p>
    <w:p w:rsidR="00D06103" w:rsidRPr="006A332C" w:rsidRDefault="00D06103" w:rsidP="00381F91">
      <w:pPr>
        <w:spacing w:line="280" w:lineRule="atLeast"/>
        <w:rPr>
          <w:rFonts w:ascii="Arial" w:hAnsi="Arial" w:cs="Arial"/>
          <w:sz w:val="20"/>
          <w:szCs w:val="20"/>
        </w:rPr>
      </w:pPr>
      <w:r w:rsidRPr="006A332C">
        <w:rPr>
          <w:rFonts w:ascii="Arial" w:hAnsi="Arial" w:cs="Arial"/>
          <w:sz w:val="20"/>
          <w:szCs w:val="20"/>
        </w:rPr>
        <w:t xml:space="preserve">Jednající/zástupce: </w:t>
      </w:r>
      <w:r w:rsidRPr="006A332C">
        <w:rPr>
          <w:rFonts w:ascii="Arial" w:hAnsi="Arial" w:cs="Arial"/>
          <w:sz w:val="20"/>
          <w:szCs w:val="20"/>
        </w:rPr>
        <w:tab/>
        <w:t>Mgr. Pavlem Robkem, jednatelem</w:t>
      </w:r>
    </w:p>
    <w:p w:rsidR="00D06103" w:rsidRPr="006A332C" w:rsidRDefault="00D06103" w:rsidP="00381F91">
      <w:pPr>
        <w:spacing w:line="280" w:lineRule="atLeast"/>
        <w:rPr>
          <w:rFonts w:ascii="Arial" w:hAnsi="Arial" w:cs="Arial"/>
          <w:sz w:val="20"/>
          <w:szCs w:val="20"/>
        </w:rPr>
      </w:pPr>
      <w:r w:rsidRPr="006A332C">
        <w:rPr>
          <w:rFonts w:ascii="Arial" w:hAnsi="Arial" w:cs="Arial"/>
          <w:b/>
          <w:sz w:val="20"/>
          <w:szCs w:val="20"/>
        </w:rPr>
        <w:t>Kontaktní osoba ve věcech veřejné zakázky</w:t>
      </w:r>
      <w:r w:rsidRPr="006A332C">
        <w:rPr>
          <w:rFonts w:ascii="Arial" w:hAnsi="Arial" w:cs="Arial"/>
          <w:sz w:val="20"/>
          <w:szCs w:val="20"/>
        </w:rPr>
        <w:t>: Mgr. Monika Šplíchalová</w:t>
      </w:r>
    </w:p>
    <w:p w:rsidR="00D06103" w:rsidRPr="006A332C" w:rsidRDefault="00D06103" w:rsidP="00381F91">
      <w:pPr>
        <w:spacing w:line="280" w:lineRule="atLeast"/>
        <w:rPr>
          <w:rFonts w:ascii="Arial" w:hAnsi="Arial" w:cs="Arial"/>
          <w:sz w:val="20"/>
          <w:szCs w:val="20"/>
        </w:rPr>
      </w:pPr>
      <w:r w:rsidRPr="006A332C">
        <w:rPr>
          <w:rFonts w:ascii="Arial" w:hAnsi="Arial" w:cs="Arial"/>
          <w:sz w:val="20"/>
          <w:szCs w:val="20"/>
        </w:rPr>
        <w:t>Tel/Fax: +420 281 021 836</w:t>
      </w:r>
    </w:p>
    <w:p w:rsidR="00D06103" w:rsidRPr="006A332C" w:rsidRDefault="00D06103" w:rsidP="00381F91">
      <w:pPr>
        <w:spacing w:line="280" w:lineRule="atLeast"/>
        <w:rPr>
          <w:rFonts w:ascii="Arial" w:hAnsi="Arial" w:cs="Arial"/>
          <w:sz w:val="20"/>
          <w:szCs w:val="20"/>
        </w:rPr>
      </w:pPr>
      <w:r w:rsidRPr="006A332C">
        <w:rPr>
          <w:rFonts w:ascii="Arial" w:hAnsi="Arial" w:cs="Arial"/>
          <w:sz w:val="20"/>
          <w:szCs w:val="20"/>
        </w:rPr>
        <w:t>email:</w:t>
      </w:r>
      <w:r w:rsidRPr="006A332C">
        <w:rPr>
          <w:rFonts w:ascii="Arial" w:hAnsi="Arial" w:cs="Arial"/>
          <w:sz w:val="20"/>
          <w:szCs w:val="20"/>
        </w:rPr>
        <w:tab/>
        <w:t>splichalova@gordion.cz</w:t>
      </w:r>
    </w:p>
    <w:p w:rsidR="00D06103" w:rsidRDefault="00D06103" w:rsidP="00FD0CCD">
      <w:pPr>
        <w:pStyle w:val="PlainText"/>
        <w:spacing w:after="120"/>
        <w:jc w:val="both"/>
        <w:rPr>
          <w:rFonts w:ascii="Calibri" w:hAnsi="Calibri"/>
          <w:b/>
          <w:w w:val="105"/>
          <w:sz w:val="22"/>
          <w:szCs w:val="22"/>
        </w:rPr>
      </w:pPr>
    </w:p>
    <w:p w:rsidR="00D06103" w:rsidRPr="00EA26BD" w:rsidRDefault="00D06103" w:rsidP="005874AE">
      <w:pPr>
        <w:pStyle w:val="PlainText"/>
        <w:shd w:val="clear" w:color="auto" w:fill="CCCCCC"/>
        <w:tabs>
          <w:tab w:val="left" w:pos="720"/>
        </w:tabs>
        <w:spacing w:before="120"/>
        <w:jc w:val="both"/>
        <w:rPr>
          <w:rFonts w:ascii="Calibri" w:hAnsi="Calibri"/>
          <w:b/>
          <w:i/>
          <w:caps/>
          <w:sz w:val="28"/>
          <w:szCs w:val="28"/>
        </w:rPr>
      </w:pPr>
      <w:r w:rsidRPr="00EA26BD">
        <w:rPr>
          <w:rFonts w:ascii="Calibri" w:hAnsi="Calibri"/>
          <w:b/>
          <w:i/>
          <w:caps/>
          <w:sz w:val="28"/>
          <w:szCs w:val="28"/>
        </w:rPr>
        <w:t>2.</w:t>
      </w:r>
      <w:r w:rsidRPr="00EA26BD">
        <w:rPr>
          <w:rFonts w:ascii="Calibri" w:hAnsi="Calibri"/>
          <w:b/>
          <w:i/>
          <w:caps/>
          <w:sz w:val="28"/>
          <w:szCs w:val="28"/>
        </w:rPr>
        <w:tab/>
        <w:t>Informace o druhu a předmětu veřejné zakázky</w:t>
      </w:r>
    </w:p>
    <w:p w:rsidR="00D06103" w:rsidRPr="0062525D" w:rsidRDefault="00D06103" w:rsidP="00FD0CCD">
      <w:pPr>
        <w:pStyle w:val="PlainText"/>
        <w:spacing w:before="120"/>
        <w:jc w:val="both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b/>
          <w:sz w:val="22"/>
          <w:szCs w:val="22"/>
        </w:rPr>
        <w:t>2.1.</w:t>
      </w:r>
      <w:r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  <w:u w:val="single"/>
        </w:rPr>
        <w:t>Předmět plnění veřejné zakázky</w:t>
      </w:r>
      <w:r w:rsidRPr="0062525D">
        <w:rPr>
          <w:rFonts w:ascii="Calibri" w:hAnsi="Calibri"/>
          <w:sz w:val="22"/>
          <w:szCs w:val="22"/>
        </w:rPr>
        <w:t xml:space="preserve"> </w:t>
      </w:r>
    </w:p>
    <w:p w:rsidR="00D06103" w:rsidRDefault="00D06103" w:rsidP="00FD0CCD">
      <w:pPr>
        <w:pStyle w:val="BodyText"/>
        <w:widowControl w:val="0"/>
        <w:spacing w:before="120" w:after="0"/>
        <w:ind w:left="720"/>
        <w:jc w:val="both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sz w:val="22"/>
          <w:szCs w:val="22"/>
        </w:rPr>
        <w:t xml:space="preserve">Předmětem plnění je </w:t>
      </w:r>
      <w:r>
        <w:rPr>
          <w:rFonts w:ascii="Calibri" w:hAnsi="Calibri"/>
          <w:sz w:val="22"/>
          <w:szCs w:val="22"/>
        </w:rPr>
        <w:t>zajištění realizace navržené mediální kampaně dle požadavků zadavatele a zajištění účasti zadavatele na vybraných veletrzích (dále jen „zakázka“).</w:t>
      </w:r>
    </w:p>
    <w:p w:rsidR="00D06103" w:rsidRPr="0062525D" w:rsidRDefault="00D06103" w:rsidP="001102FF">
      <w:pPr>
        <w:jc w:val="both"/>
        <w:rPr>
          <w:rFonts w:ascii="Calibri" w:hAnsi="Calibri"/>
          <w:sz w:val="22"/>
          <w:szCs w:val="22"/>
        </w:rPr>
      </w:pPr>
    </w:p>
    <w:p w:rsidR="00D06103" w:rsidRDefault="00D06103" w:rsidP="00921D6A">
      <w:pPr>
        <w:pStyle w:val="BodyText"/>
        <w:tabs>
          <w:tab w:val="left" w:pos="720"/>
        </w:tabs>
        <w:spacing w:before="120" w:after="0"/>
        <w:ind w:right="72"/>
        <w:jc w:val="both"/>
        <w:rPr>
          <w:rFonts w:ascii="Calibri" w:hAnsi="Calibri"/>
          <w:b/>
          <w:sz w:val="22"/>
          <w:szCs w:val="22"/>
          <w:u w:val="single"/>
        </w:rPr>
      </w:pPr>
      <w:r w:rsidRPr="00525347">
        <w:rPr>
          <w:rFonts w:ascii="Calibri" w:hAnsi="Calibri"/>
          <w:b/>
          <w:sz w:val="22"/>
          <w:szCs w:val="22"/>
        </w:rPr>
        <w:t>2.2</w:t>
      </w:r>
      <w:r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  <w:u w:val="single"/>
        </w:rPr>
        <w:t>Účel, odůvodnění a p</w:t>
      </w:r>
      <w:r w:rsidRPr="0062525D">
        <w:rPr>
          <w:rFonts w:ascii="Calibri" w:hAnsi="Calibri"/>
          <w:b/>
          <w:sz w:val="22"/>
          <w:szCs w:val="22"/>
          <w:u w:val="single"/>
        </w:rPr>
        <w:t>odrobný</w:t>
      </w:r>
      <w:r>
        <w:rPr>
          <w:rFonts w:ascii="Calibri" w:hAnsi="Calibri"/>
          <w:b/>
          <w:sz w:val="22"/>
          <w:szCs w:val="22"/>
          <w:u w:val="single"/>
        </w:rPr>
        <w:t xml:space="preserve"> </w:t>
      </w:r>
      <w:r w:rsidRPr="0062525D">
        <w:rPr>
          <w:rFonts w:ascii="Calibri" w:hAnsi="Calibri"/>
          <w:b/>
          <w:sz w:val="22"/>
          <w:szCs w:val="22"/>
          <w:u w:val="single"/>
        </w:rPr>
        <w:t xml:space="preserve"> popis předmětu </w:t>
      </w:r>
      <w:r w:rsidRPr="0027682E">
        <w:rPr>
          <w:rFonts w:ascii="Calibri" w:hAnsi="Calibri"/>
          <w:b/>
          <w:i/>
          <w:sz w:val="22"/>
          <w:szCs w:val="22"/>
          <w:u w:val="single"/>
        </w:rPr>
        <w:t>zakázky</w:t>
      </w:r>
      <w:r w:rsidRPr="0062525D">
        <w:rPr>
          <w:rFonts w:ascii="Calibri" w:hAnsi="Calibri"/>
          <w:b/>
          <w:sz w:val="22"/>
          <w:szCs w:val="22"/>
          <w:u w:val="single"/>
        </w:rPr>
        <w:t xml:space="preserve">: </w:t>
      </w:r>
    </w:p>
    <w:p w:rsidR="00D06103" w:rsidRPr="009F5D42" w:rsidRDefault="00D06103" w:rsidP="008D338E">
      <w:pPr>
        <w:tabs>
          <w:tab w:val="left" w:pos="720"/>
          <w:tab w:val="left" w:pos="1440"/>
        </w:tabs>
        <w:spacing w:before="120"/>
        <w:ind w:left="720"/>
        <w:jc w:val="both"/>
        <w:rPr>
          <w:rFonts w:ascii="Calibri" w:hAnsi="Calibri"/>
          <w:i/>
          <w:sz w:val="22"/>
          <w:szCs w:val="22"/>
        </w:rPr>
      </w:pPr>
      <w:r w:rsidRPr="009F5D42">
        <w:rPr>
          <w:rFonts w:ascii="Calibri" w:hAnsi="Calibri"/>
          <w:b/>
          <w:i/>
          <w:sz w:val="22"/>
          <w:szCs w:val="22"/>
        </w:rPr>
        <w:t>Účel:</w:t>
      </w:r>
      <w:r w:rsidRPr="009F5D42">
        <w:rPr>
          <w:rFonts w:ascii="Calibri" w:hAnsi="Calibri"/>
          <w:b/>
          <w:i/>
          <w:sz w:val="22"/>
          <w:szCs w:val="22"/>
        </w:rPr>
        <w:tab/>
      </w:r>
    </w:p>
    <w:p w:rsidR="00D06103" w:rsidRPr="009F5D42" w:rsidRDefault="00D06103" w:rsidP="009F5D42">
      <w:pPr>
        <w:ind w:left="720"/>
        <w:jc w:val="both"/>
        <w:rPr>
          <w:rFonts w:ascii="Calibri" w:hAnsi="Calibri"/>
          <w:sz w:val="22"/>
          <w:szCs w:val="22"/>
        </w:rPr>
      </w:pPr>
      <w:r w:rsidRPr="009F5D42">
        <w:rPr>
          <w:rFonts w:ascii="Calibri" w:hAnsi="Calibri"/>
          <w:sz w:val="22"/>
          <w:szCs w:val="22"/>
        </w:rPr>
        <w:t xml:space="preserve">Účel plnění veřejné zakázky je </w:t>
      </w:r>
      <w:r>
        <w:rPr>
          <w:rFonts w:ascii="Calibri" w:hAnsi="Calibri"/>
          <w:sz w:val="22"/>
          <w:szCs w:val="22"/>
        </w:rPr>
        <w:t xml:space="preserve">propagace výsledků VaV výzkumných center VUT v Brně, které budou prezentovány prostřednictvím společenských akcí určených užším či širším cílovým skupinám. Cílem zakázky je naplnění a dosažení cílů stanovených v projektu </w:t>
      </w:r>
      <w:r w:rsidRPr="00677E2C">
        <w:rPr>
          <w:rFonts w:ascii="Calibri" w:hAnsi="Calibri"/>
          <w:b/>
          <w:sz w:val="22"/>
          <w:szCs w:val="22"/>
        </w:rPr>
        <w:t>Popularizace výsledků VaV VUT v Brně a podpora systematické práce se studenty</w:t>
      </w:r>
      <w:r>
        <w:rPr>
          <w:rFonts w:ascii="Calibri" w:hAnsi="Calibri"/>
          <w:b/>
          <w:sz w:val="22"/>
          <w:szCs w:val="22"/>
        </w:rPr>
        <w:t xml:space="preserve">. </w:t>
      </w:r>
    </w:p>
    <w:p w:rsidR="00D06103" w:rsidRDefault="00D06103" w:rsidP="00862D3E">
      <w:pPr>
        <w:jc w:val="both"/>
        <w:rPr>
          <w:rFonts w:ascii="Calibri" w:hAnsi="Calibri"/>
          <w:sz w:val="22"/>
          <w:szCs w:val="22"/>
        </w:rPr>
      </w:pPr>
    </w:p>
    <w:p w:rsidR="00D06103" w:rsidRPr="00862D3E" w:rsidRDefault="00D06103" w:rsidP="00BD6487">
      <w:pPr>
        <w:pStyle w:val="BodyText"/>
        <w:tabs>
          <w:tab w:val="left" w:pos="360"/>
        </w:tabs>
        <w:spacing w:before="120" w:after="0"/>
        <w:ind w:right="72"/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862D3E">
        <w:rPr>
          <w:rFonts w:ascii="Calibri" w:hAnsi="Calibri"/>
          <w:b/>
          <w:i/>
          <w:sz w:val="22"/>
          <w:szCs w:val="22"/>
        </w:rPr>
        <w:t xml:space="preserve">Podrobný popis předmětu </w:t>
      </w:r>
      <w:r w:rsidRPr="0027682E">
        <w:rPr>
          <w:rFonts w:ascii="Calibri" w:hAnsi="Calibri"/>
          <w:b/>
          <w:i/>
          <w:sz w:val="22"/>
          <w:szCs w:val="22"/>
        </w:rPr>
        <w:t>zakázky</w:t>
      </w:r>
      <w:r w:rsidRPr="00862D3E">
        <w:rPr>
          <w:rFonts w:ascii="Calibri" w:hAnsi="Calibri"/>
          <w:b/>
          <w:i/>
          <w:sz w:val="22"/>
          <w:szCs w:val="22"/>
        </w:rPr>
        <w:t>:</w:t>
      </w:r>
    </w:p>
    <w:p w:rsidR="00D06103" w:rsidRDefault="00D06103" w:rsidP="00DC09EA">
      <w:pPr>
        <w:pStyle w:val="BodyText"/>
        <w:tabs>
          <w:tab w:val="left" w:pos="720"/>
        </w:tabs>
        <w:spacing w:after="0"/>
        <w:ind w:left="720" w:right="7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Přesný rozsah, obsah a členění předmětu </w:t>
      </w:r>
      <w:r w:rsidRPr="0027682E">
        <w:rPr>
          <w:rFonts w:ascii="Calibri" w:hAnsi="Calibri"/>
          <w:i/>
          <w:sz w:val="22"/>
          <w:szCs w:val="22"/>
        </w:rPr>
        <w:t>zakázky</w:t>
      </w:r>
      <w:r>
        <w:rPr>
          <w:rFonts w:ascii="Calibri" w:hAnsi="Calibri"/>
          <w:sz w:val="22"/>
          <w:szCs w:val="22"/>
        </w:rPr>
        <w:t xml:space="preserve"> je uveden v dokumentu - </w:t>
      </w:r>
      <w:r w:rsidRPr="00197987">
        <w:rPr>
          <w:rFonts w:ascii="Calibri" w:hAnsi="Calibri"/>
          <w:i/>
          <w:sz w:val="22"/>
          <w:szCs w:val="22"/>
        </w:rPr>
        <w:t>Specifikace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zakázky</w:t>
      </w:r>
      <w:r w:rsidRPr="0062525D">
        <w:rPr>
          <w:rFonts w:ascii="Calibri" w:hAnsi="Calibri"/>
          <w:sz w:val="22"/>
          <w:szCs w:val="22"/>
        </w:rPr>
        <w:t xml:space="preserve">, </w:t>
      </w:r>
      <w:r w:rsidRPr="000F7DF8">
        <w:rPr>
          <w:rFonts w:ascii="Calibri" w:hAnsi="Calibri"/>
          <w:sz w:val="22"/>
          <w:szCs w:val="22"/>
        </w:rPr>
        <w:t>kter</w:t>
      </w:r>
      <w:r>
        <w:rPr>
          <w:rFonts w:ascii="Calibri" w:hAnsi="Calibri"/>
          <w:sz w:val="22"/>
          <w:szCs w:val="22"/>
        </w:rPr>
        <w:t xml:space="preserve">ý </w:t>
      </w:r>
      <w:r w:rsidRPr="0027682E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sz w:val="22"/>
          <w:szCs w:val="22"/>
        </w:rPr>
        <w:t xml:space="preserve"> předkládá formou </w:t>
      </w:r>
      <w:r>
        <w:rPr>
          <w:rFonts w:ascii="Calibri" w:hAnsi="Calibri"/>
          <w:b/>
          <w:i/>
          <w:sz w:val="22"/>
          <w:szCs w:val="22"/>
        </w:rPr>
        <w:t>Části 2</w:t>
      </w:r>
      <w:r w:rsidRPr="00351CAC"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351CAC">
        <w:rPr>
          <w:rFonts w:ascii="Calibri" w:hAnsi="Calibri"/>
          <w:b/>
          <w:i/>
          <w:sz w:val="22"/>
          <w:szCs w:val="22"/>
        </w:rPr>
        <w:t>zadávací dokumentace</w:t>
      </w:r>
      <w:r>
        <w:rPr>
          <w:rFonts w:ascii="Calibri" w:hAnsi="Calibri"/>
          <w:sz w:val="22"/>
          <w:szCs w:val="22"/>
        </w:rPr>
        <w:t>.</w:t>
      </w:r>
    </w:p>
    <w:p w:rsidR="00D06103" w:rsidRDefault="00D06103" w:rsidP="00DC09EA">
      <w:pPr>
        <w:pStyle w:val="BodyText"/>
        <w:tabs>
          <w:tab w:val="left" w:pos="720"/>
        </w:tabs>
        <w:spacing w:after="0"/>
        <w:ind w:left="720" w:right="72"/>
        <w:jc w:val="both"/>
        <w:rPr>
          <w:rFonts w:ascii="Calibri" w:hAnsi="Calibri"/>
          <w:sz w:val="22"/>
          <w:szCs w:val="22"/>
        </w:rPr>
      </w:pPr>
    </w:p>
    <w:p w:rsidR="00D06103" w:rsidRDefault="00D06103" w:rsidP="00DC09EA">
      <w:pPr>
        <w:pStyle w:val="BodyText"/>
        <w:tabs>
          <w:tab w:val="left" w:pos="720"/>
        </w:tabs>
        <w:spacing w:after="0"/>
        <w:ind w:left="720" w:right="72"/>
        <w:jc w:val="both"/>
        <w:rPr>
          <w:rFonts w:ascii="Calibri" w:hAnsi="Calibri"/>
          <w:sz w:val="22"/>
          <w:szCs w:val="22"/>
        </w:rPr>
      </w:pPr>
    </w:p>
    <w:p w:rsidR="00D06103" w:rsidRDefault="00D06103" w:rsidP="00DC09EA">
      <w:pPr>
        <w:pStyle w:val="BodyText"/>
        <w:tabs>
          <w:tab w:val="left" w:pos="720"/>
        </w:tabs>
        <w:spacing w:after="0"/>
        <w:ind w:right="72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DC09EA">
        <w:rPr>
          <w:rFonts w:ascii="Calibri" w:hAnsi="Calibri"/>
          <w:b/>
          <w:sz w:val="22"/>
          <w:szCs w:val="22"/>
        </w:rPr>
        <w:t>2.3.</w:t>
      </w:r>
      <w:r>
        <w:rPr>
          <w:rFonts w:ascii="Calibri" w:hAnsi="Calibri"/>
          <w:sz w:val="22"/>
          <w:szCs w:val="22"/>
        </w:rPr>
        <w:tab/>
      </w:r>
      <w:r w:rsidRPr="00DC09EA">
        <w:rPr>
          <w:rFonts w:ascii="Calibri" w:hAnsi="Calibri"/>
          <w:b/>
          <w:sz w:val="22"/>
          <w:szCs w:val="22"/>
          <w:u w:val="single"/>
        </w:rPr>
        <w:t xml:space="preserve">Podmínky pro realizaci </w:t>
      </w:r>
      <w:r w:rsidRPr="00DC09EA">
        <w:rPr>
          <w:rFonts w:ascii="Calibri" w:hAnsi="Calibri"/>
          <w:b/>
          <w:i/>
          <w:sz w:val="22"/>
          <w:szCs w:val="22"/>
          <w:u w:val="single"/>
        </w:rPr>
        <w:t>zakázky:</w:t>
      </w:r>
    </w:p>
    <w:p w:rsidR="00D06103" w:rsidRDefault="00D06103" w:rsidP="00DC09EA">
      <w:pPr>
        <w:pStyle w:val="BodyText"/>
        <w:tabs>
          <w:tab w:val="left" w:pos="720"/>
        </w:tabs>
        <w:spacing w:after="0"/>
        <w:ind w:left="709" w:right="72"/>
        <w:jc w:val="both"/>
        <w:rPr>
          <w:rFonts w:ascii="Calibri" w:hAnsi="Calibri"/>
          <w:sz w:val="22"/>
          <w:szCs w:val="22"/>
        </w:rPr>
      </w:pPr>
      <w:r w:rsidRPr="00DC09EA">
        <w:rPr>
          <w:rFonts w:ascii="Calibri" w:hAnsi="Calibri"/>
          <w:sz w:val="22"/>
          <w:szCs w:val="22"/>
        </w:rPr>
        <w:tab/>
        <w:t xml:space="preserve">Předmět plnění bude realizován v souladu s platnými zákony ČR a ČSN a dle obecně závazných a doporučených předpisů, vládních nařízení, metodik a v souladu se zadávací dokumentací této veřejné zakázky. </w:t>
      </w:r>
    </w:p>
    <w:p w:rsidR="00D06103" w:rsidRDefault="00D06103" w:rsidP="00DC09EA">
      <w:pPr>
        <w:pStyle w:val="BodyText"/>
        <w:tabs>
          <w:tab w:val="left" w:pos="720"/>
        </w:tabs>
        <w:spacing w:after="0"/>
        <w:ind w:left="709" w:right="72"/>
        <w:jc w:val="both"/>
        <w:rPr>
          <w:rFonts w:ascii="Calibri" w:hAnsi="Calibri"/>
          <w:sz w:val="22"/>
          <w:szCs w:val="22"/>
        </w:rPr>
      </w:pPr>
    </w:p>
    <w:p w:rsidR="00D06103" w:rsidRPr="00DC09EA" w:rsidRDefault="00D06103" w:rsidP="00DC09EA">
      <w:pPr>
        <w:pStyle w:val="BodyText"/>
        <w:tabs>
          <w:tab w:val="left" w:pos="720"/>
        </w:tabs>
        <w:spacing w:after="0"/>
        <w:ind w:left="709" w:right="72"/>
        <w:jc w:val="both"/>
        <w:rPr>
          <w:rFonts w:ascii="Calibri" w:hAnsi="Calibri"/>
          <w:sz w:val="22"/>
          <w:szCs w:val="22"/>
        </w:rPr>
      </w:pPr>
    </w:p>
    <w:p w:rsidR="00D06103" w:rsidRDefault="00D06103" w:rsidP="00921D6A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  <w:r w:rsidRPr="007D4B02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4</w:t>
      </w:r>
      <w:r w:rsidRPr="007D4B02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  <w:u w:val="single"/>
        </w:rPr>
        <w:t xml:space="preserve">Klasifikace předmětu </w:t>
      </w:r>
      <w:r w:rsidRPr="0027682E">
        <w:rPr>
          <w:rFonts w:ascii="Calibri" w:hAnsi="Calibri"/>
          <w:b/>
          <w:i/>
          <w:sz w:val="22"/>
          <w:szCs w:val="22"/>
          <w:u w:val="single"/>
        </w:rPr>
        <w:t>zakázky</w:t>
      </w:r>
      <w:r>
        <w:rPr>
          <w:rFonts w:ascii="Calibri" w:hAnsi="Calibri"/>
          <w:b/>
          <w:sz w:val="22"/>
          <w:szCs w:val="22"/>
          <w:u w:val="single"/>
        </w:rPr>
        <w:t>:</w:t>
      </w:r>
      <w:r w:rsidRPr="005C3AB7">
        <w:rPr>
          <w:rFonts w:ascii="Calibri" w:hAnsi="Calibri"/>
          <w:b/>
          <w:sz w:val="22"/>
          <w:szCs w:val="22"/>
        </w:rPr>
        <w:t xml:space="preserve">  </w:t>
      </w:r>
    </w:p>
    <w:p w:rsidR="00D06103" w:rsidRPr="007D1F55" w:rsidRDefault="00D06103" w:rsidP="00921D6A">
      <w:pPr>
        <w:tabs>
          <w:tab w:val="left" w:pos="540"/>
        </w:tabs>
        <w:ind w:hanging="153"/>
        <w:jc w:val="both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702C79">
        <w:rPr>
          <w:rFonts w:ascii="Calibri" w:hAnsi="Calibri"/>
          <w:sz w:val="22"/>
          <w:szCs w:val="22"/>
        </w:rPr>
        <w:t xml:space="preserve">CPV </w:t>
      </w:r>
      <w:r w:rsidRPr="00702C79">
        <w:rPr>
          <w:rFonts w:ascii="Calibri" w:hAnsi="Calibri"/>
          <w:sz w:val="22"/>
          <w:szCs w:val="22"/>
        </w:rPr>
        <w:tab/>
        <w:t>79341400-0</w:t>
      </w:r>
      <w:r w:rsidRPr="00702C79">
        <w:rPr>
          <w:rFonts w:ascii="Calibri" w:hAnsi="Calibri"/>
          <w:sz w:val="22"/>
          <w:szCs w:val="22"/>
        </w:rPr>
        <w:tab/>
        <w:t>Reklamní kampaně</w:t>
      </w:r>
      <w:r w:rsidRPr="007D1F55">
        <w:rPr>
          <w:rFonts w:ascii="Calibri" w:hAnsi="Calibri"/>
          <w:sz w:val="22"/>
          <w:szCs w:val="22"/>
        </w:rPr>
        <w:t xml:space="preserve"> </w:t>
      </w:r>
    </w:p>
    <w:p w:rsidR="00D06103" w:rsidRDefault="00D06103" w:rsidP="008D6955">
      <w:pPr>
        <w:tabs>
          <w:tab w:val="left" w:pos="540"/>
          <w:tab w:val="left" w:pos="720"/>
          <w:tab w:val="left" w:pos="1080"/>
        </w:tabs>
        <w:ind w:left="567" w:hanging="567"/>
        <w:rPr>
          <w:rFonts w:ascii="Calibri" w:hAnsi="Calibri"/>
          <w:b/>
          <w:snapToGrid w:val="0"/>
          <w:sz w:val="22"/>
          <w:szCs w:val="22"/>
        </w:rPr>
      </w:pPr>
    </w:p>
    <w:p w:rsidR="00D06103" w:rsidRDefault="00D06103" w:rsidP="008D6955">
      <w:pPr>
        <w:tabs>
          <w:tab w:val="left" w:pos="540"/>
          <w:tab w:val="left" w:pos="720"/>
          <w:tab w:val="left" w:pos="1080"/>
        </w:tabs>
        <w:ind w:left="567" w:hanging="567"/>
        <w:rPr>
          <w:rFonts w:ascii="Calibri" w:hAnsi="Calibri"/>
          <w:b/>
          <w:snapToGrid w:val="0"/>
          <w:sz w:val="22"/>
          <w:szCs w:val="22"/>
        </w:rPr>
      </w:pPr>
    </w:p>
    <w:p w:rsidR="00D06103" w:rsidRDefault="00D06103" w:rsidP="008D6955">
      <w:pPr>
        <w:tabs>
          <w:tab w:val="left" w:pos="540"/>
          <w:tab w:val="left" w:pos="720"/>
          <w:tab w:val="left" w:pos="1080"/>
        </w:tabs>
        <w:ind w:left="567" w:hanging="567"/>
        <w:rPr>
          <w:rFonts w:ascii="Calibri" w:hAnsi="Calibri"/>
          <w:b/>
          <w:snapToGrid w:val="0"/>
          <w:sz w:val="22"/>
          <w:szCs w:val="22"/>
        </w:rPr>
      </w:pPr>
    </w:p>
    <w:p w:rsidR="00D06103" w:rsidRDefault="00D06103" w:rsidP="00DC09EA">
      <w:pPr>
        <w:tabs>
          <w:tab w:val="left" w:pos="540"/>
          <w:tab w:val="left" w:pos="720"/>
          <w:tab w:val="left" w:pos="1080"/>
        </w:tabs>
        <w:ind w:left="709" w:hanging="709"/>
        <w:rPr>
          <w:rFonts w:ascii="Calibri" w:hAnsi="Calibri"/>
          <w:b/>
          <w:snapToGrid w:val="0"/>
          <w:sz w:val="22"/>
          <w:szCs w:val="22"/>
        </w:rPr>
      </w:pPr>
      <w:r w:rsidRPr="0062525D">
        <w:rPr>
          <w:rFonts w:ascii="Calibri" w:hAnsi="Calibri"/>
          <w:b/>
          <w:snapToGrid w:val="0"/>
          <w:sz w:val="22"/>
          <w:szCs w:val="22"/>
        </w:rPr>
        <w:t>2.</w:t>
      </w:r>
      <w:r>
        <w:rPr>
          <w:rFonts w:ascii="Calibri" w:hAnsi="Calibri"/>
          <w:b/>
          <w:snapToGrid w:val="0"/>
          <w:sz w:val="22"/>
          <w:szCs w:val="22"/>
        </w:rPr>
        <w:t>5</w:t>
      </w:r>
      <w:r w:rsidRPr="0062525D">
        <w:rPr>
          <w:rFonts w:ascii="Calibri" w:hAnsi="Calibri"/>
          <w:b/>
          <w:snapToGrid w:val="0"/>
          <w:sz w:val="22"/>
          <w:szCs w:val="22"/>
        </w:rPr>
        <w:t>.</w:t>
      </w:r>
      <w:r w:rsidRPr="0062525D">
        <w:rPr>
          <w:rFonts w:ascii="Calibri" w:hAnsi="Calibri"/>
          <w:b/>
          <w:snapToGrid w:val="0"/>
          <w:sz w:val="22"/>
          <w:szCs w:val="22"/>
        </w:rPr>
        <w:tab/>
      </w:r>
      <w:r>
        <w:rPr>
          <w:rFonts w:ascii="Calibri" w:hAnsi="Calibri"/>
          <w:b/>
          <w:snapToGrid w:val="0"/>
          <w:sz w:val="22"/>
          <w:szCs w:val="22"/>
        </w:rPr>
        <w:tab/>
      </w:r>
      <w:r>
        <w:rPr>
          <w:rFonts w:ascii="Calibri" w:hAnsi="Calibri"/>
          <w:b/>
          <w:snapToGrid w:val="0"/>
          <w:sz w:val="22"/>
          <w:szCs w:val="22"/>
        </w:rPr>
        <w:tab/>
      </w:r>
      <w:r w:rsidRPr="0062525D">
        <w:rPr>
          <w:rFonts w:ascii="Calibri" w:hAnsi="Calibri"/>
          <w:b/>
          <w:snapToGrid w:val="0"/>
          <w:sz w:val="22"/>
          <w:szCs w:val="22"/>
          <w:u w:val="single"/>
        </w:rPr>
        <w:t xml:space="preserve">Celková předpokládaná hodnota </w:t>
      </w:r>
      <w:r w:rsidRPr="0027682E">
        <w:rPr>
          <w:rFonts w:ascii="Calibri" w:hAnsi="Calibri"/>
          <w:b/>
          <w:i/>
          <w:snapToGrid w:val="0"/>
          <w:sz w:val="22"/>
          <w:szCs w:val="22"/>
          <w:u w:val="single"/>
        </w:rPr>
        <w:t>zakázky</w:t>
      </w:r>
      <w:r w:rsidRPr="0062525D">
        <w:rPr>
          <w:rFonts w:ascii="Calibri" w:hAnsi="Calibri"/>
          <w:b/>
          <w:snapToGrid w:val="0"/>
          <w:sz w:val="22"/>
          <w:szCs w:val="22"/>
          <w:u w:val="single"/>
        </w:rPr>
        <w:t>:</w:t>
      </w:r>
      <w:r>
        <w:rPr>
          <w:rFonts w:ascii="Calibri" w:hAnsi="Calibri"/>
          <w:b/>
          <w:snapToGrid w:val="0"/>
          <w:sz w:val="22"/>
          <w:szCs w:val="22"/>
        </w:rPr>
        <w:t xml:space="preserve">  3.038.861,- </w:t>
      </w:r>
      <w:r w:rsidRPr="00671336">
        <w:rPr>
          <w:rFonts w:ascii="Calibri" w:hAnsi="Calibri"/>
          <w:b/>
          <w:snapToGrid w:val="0"/>
          <w:sz w:val="22"/>
          <w:szCs w:val="22"/>
        </w:rPr>
        <w:t>Kč bez DPH</w:t>
      </w:r>
      <w:r>
        <w:rPr>
          <w:rFonts w:ascii="Calibri" w:hAnsi="Calibri"/>
          <w:b/>
          <w:snapToGrid w:val="0"/>
          <w:sz w:val="22"/>
          <w:szCs w:val="22"/>
        </w:rPr>
        <w:t xml:space="preserve"> </w:t>
      </w:r>
      <w:r w:rsidRPr="00671336">
        <w:rPr>
          <w:rFonts w:ascii="Calibri" w:hAnsi="Calibri"/>
          <w:b/>
          <w:snapToGrid w:val="0"/>
          <w:sz w:val="22"/>
          <w:szCs w:val="22"/>
        </w:rPr>
        <w:t>(3.</w:t>
      </w:r>
      <w:r>
        <w:rPr>
          <w:rFonts w:ascii="Calibri" w:hAnsi="Calibri"/>
          <w:b/>
          <w:snapToGrid w:val="0"/>
          <w:sz w:val="22"/>
          <w:szCs w:val="22"/>
        </w:rPr>
        <w:t>677</w:t>
      </w:r>
      <w:r w:rsidRPr="00671336">
        <w:rPr>
          <w:rFonts w:ascii="Calibri" w:hAnsi="Calibri"/>
          <w:b/>
          <w:snapToGrid w:val="0"/>
          <w:sz w:val="22"/>
          <w:szCs w:val="22"/>
        </w:rPr>
        <w:t>.022,-  Kč s DPH)</w:t>
      </w:r>
      <w:r w:rsidRPr="0062525D">
        <w:rPr>
          <w:rFonts w:ascii="Calibri" w:hAnsi="Calibri"/>
          <w:b/>
          <w:snapToGrid w:val="0"/>
          <w:sz w:val="22"/>
          <w:szCs w:val="22"/>
        </w:rPr>
        <w:t xml:space="preserve"> </w:t>
      </w:r>
    </w:p>
    <w:p w:rsidR="00D06103" w:rsidRDefault="00D06103" w:rsidP="008D6955">
      <w:pPr>
        <w:tabs>
          <w:tab w:val="left" w:pos="540"/>
          <w:tab w:val="left" w:pos="720"/>
          <w:tab w:val="left" w:pos="1080"/>
        </w:tabs>
        <w:ind w:left="567" w:hanging="567"/>
        <w:rPr>
          <w:rFonts w:ascii="Calibri" w:hAnsi="Calibri"/>
          <w:b/>
          <w:snapToGrid w:val="0"/>
          <w:sz w:val="22"/>
          <w:szCs w:val="22"/>
        </w:rPr>
      </w:pPr>
    </w:p>
    <w:tbl>
      <w:tblPr>
        <w:tblW w:w="0" w:type="auto"/>
        <w:jc w:val="center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8"/>
        <w:gridCol w:w="2678"/>
      </w:tblGrid>
      <w:tr w:rsidR="00D06103" w:rsidRPr="00E71C33" w:rsidTr="0023723A">
        <w:trPr>
          <w:jc w:val="center"/>
        </w:trPr>
        <w:tc>
          <w:tcPr>
            <w:tcW w:w="5428" w:type="dxa"/>
            <w:shd w:val="clear" w:color="auto" w:fill="BFBFBF"/>
          </w:tcPr>
          <w:p w:rsidR="00D06103" w:rsidRPr="00E71C33" w:rsidRDefault="00D06103" w:rsidP="00E71C33">
            <w:pPr>
              <w:tabs>
                <w:tab w:val="left" w:pos="540"/>
                <w:tab w:val="left" w:pos="720"/>
                <w:tab w:val="left" w:pos="1080"/>
              </w:tabs>
              <w:jc w:val="center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>Název projektu</w:t>
            </w:r>
          </w:p>
        </w:tc>
        <w:tc>
          <w:tcPr>
            <w:tcW w:w="2678" w:type="dxa"/>
            <w:shd w:val="clear" w:color="auto" w:fill="BFBFBF"/>
          </w:tcPr>
          <w:p w:rsidR="00D06103" w:rsidRPr="00E71C33" w:rsidRDefault="00D06103" w:rsidP="00506F24">
            <w:pPr>
              <w:tabs>
                <w:tab w:val="left" w:pos="540"/>
                <w:tab w:val="left" w:pos="720"/>
                <w:tab w:val="left" w:pos="1080"/>
              </w:tabs>
              <w:jc w:val="center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>Předpokládaná hodnota bez DPH</w:t>
            </w:r>
          </w:p>
        </w:tc>
      </w:tr>
      <w:tr w:rsidR="00D06103" w:rsidRPr="00E71C33" w:rsidTr="0038472C">
        <w:trPr>
          <w:jc w:val="center"/>
        </w:trPr>
        <w:tc>
          <w:tcPr>
            <w:tcW w:w="5428" w:type="dxa"/>
          </w:tcPr>
          <w:p w:rsidR="00D06103" w:rsidRPr="00146A5F" w:rsidRDefault="00D06103" w:rsidP="00E71C33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hAnsi="Calibri"/>
              </w:rPr>
            </w:pPr>
            <w:r w:rsidRPr="00146A5F">
              <w:rPr>
                <w:rFonts w:ascii="Calibri" w:hAnsi="Calibri"/>
                <w:sz w:val="22"/>
                <w:szCs w:val="22"/>
              </w:rPr>
              <w:t>CZ.1.07/2.3.00/35.0004</w:t>
            </w:r>
          </w:p>
        </w:tc>
        <w:tc>
          <w:tcPr>
            <w:tcW w:w="2678" w:type="dxa"/>
            <w:vMerge w:val="restart"/>
            <w:vAlign w:val="center"/>
          </w:tcPr>
          <w:p w:rsidR="00D06103" w:rsidRPr="00E71C33" w:rsidRDefault="00D06103" w:rsidP="0038472C">
            <w:pPr>
              <w:tabs>
                <w:tab w:val="left" w:pos="540"/>
                <w:tab w:val="left" w:pos="720"/>
                <w:tab w:val="left" w:pos="1080"/>
              </w:tabs>
              <w:jc w:val="center"/>
              <w:rPr>
                <w:rFonts w:ascii="Calibri" w:hAnsi="Calibri"/>
                <w:snapToGrid w:val="0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2.923.159,-</w:t>
            </w:r>
          </w:p>
        </w:tc>
      </w:tr>
      <w:tr w:rsidR="00D06103" w:rsidRPr="00E71C33" w:rsidTr="0038472C">
        <w:trPr>
          <w:jc w:val="center"/>
        </w:trPr>
        <w:tc>
          <w:tcPr>
            <w:tcW w:w="5428" w:type="dxa"/>
          </w:tcPr>
          <w:p w:rsidR="00D06103" w:rsidRPr="00146A5F" w:rsidRDefault="00D06103" w:rsidP="00E71C33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hAnsi="Calibri"/>
                <w:snapToGrid w:val="0"/>
              </w:rPr>
            </w:pPr>
            <w:r w:rsidRPr="00146A5F">
              <w:rPr>
                <w:rFonts w:ascii="Calibri" w:hAnsi="Calibri"/>
                <w:sz w:val="22"/>
                <w:szCs w:val="22"/>
              </w:rPr>
              <w:t>Popularizace výsledků VaV VUT v Brně a podpora systematické práce se studenty</w:t>
            </w:r>
          </w:p>
        </w:tc>
        <w:tc>
          <w:tcPr>
            <w:tcW w:w="2678" w:type="dxa"/>
            <w:vMerge/>
            <w:vAlign w:val="center"/>
          </w:tcPr>
          <w:p w:rsidR="00D06103" w:rsidRPr="00E71C33" w:rsidRDefault="00D06103" w:rsidP="0038472C">
            <w:pPr>
              <w:tabs>
                <w:tab w:val="left" w:pos="540"/>
                <w:tab w:val="left" w:pos="720"/>
                <w:tab w:val="left" w:pos="1080"/>
              </w:tabs>
              <w:jc w:val="center"/>
              <w:rPr>
                <w:rFonts w:ascii="Calibri" w:hAnsi="Calibri"/>
                <w:snapToGrid w:val="0"/>
              </w:rPr>
            </w:pPr>
          </w:p>
        </w:tc>
      </w:tr>
      <w:tr w:rsidR="00D06103" w:rsidRPr="00E71C33" w:rsidTr="0038472C">
        <w:trPr>
          <w:jc w:val="center"/>
        </w:trPr>
        <w:tc>
          <w:tcPr>
            <w:tcW w:w="5428" w:type="dxa"/>
          </w:tcPr>
          <w:p w:rsidR="00D06103" w:rsidRPr="00146A5F" w:rsidRDefault="00D06103" w:rsidP="00E71C33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hAnsi="Calibri"/>
                <w:snapToGrid w:val="0"/>
              </w:rPr>
            </w:pPr>
            <w:r w:rsidRPr="00146A5F">
              <w:rPr>
                <w:rFonts w:ascii="Calibri" w:hAnsi="Calibri"/>
                <w:sz w:val="22"/>
                <w:szCs w:val="22"/>
              </w:rPr>
              <w:t>CZ.1.05/2.1.00/01.0014</w:t>
            </w:r>
          </w:p>
        </w:tc>
        <w:tc>
          <w:tcPr>
            <w:tcW w:w="2678" w:type="dxa"/>
            <w:vMerge w:val="restart"/>
            <w:vAlign w:val="center"/>
          </w:tcPr>
          <w:p w:rsidR="00D06103" w:rsidRPr="00E71C33" w:rsidRDefault="00D06103" w:rsidP="0038472C">
            <w:pPr>
              <w:tabs>
                <w:tab w:val="left" w:pos="540"/>
                <w:tab w:val="left" w:pos="720"/>
                <w:tab w:val="left" w:pos="1080"/>
              </w:tabs>
              <w:jc w:val="center"/>
              <w:rPr>
                <w:rFonts w:ascii="Calibri" w:hAnsi="Calibri"/>
                <w:snapToGrid w:val="0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115.702,-</w:t>
            </w:r>
          </w:p>
        </w:tc>
      </w:tr>
      <w:tr w:rsidR="00D06103" w:rsidRPr="00E71C33" w:rsidTr="0023723A">
        <w:trPr>
          <w:jc w:val="center"/>
        </w:trPr>
        <w:tc>
          <w:tcPr>
            <w:tcW w:w="5428" w:type="dxa"/>
          </w:tcPr>
          <w:p w:rsidR="00D06103" w:rsidRPr="00E71C33" w:rsidRDefault="00D06103" w:rsidP="00BE7CA3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hAnsi="Calibri"/>
                <w:snapToGrid w:val="0"/>
              </w:rPr>
            </w:pPr>
            <w:r w:rsidRPr="00146A5F">
              <w:rPr>
                <w:rFonts w:ascii="Calibri" w:hAnsi="Calibri"/>
                <w:snapToGrid w:val="0"/>
                <w:sz w:val="22"/>
                <w:szCs w:val="22"/>
              </w:rPr>
              <w:t>Centrum výzkumu a využití obnovitelných zdrojů energie</w:t>
            </w:r>
          </w:p>
        </w:tc>
        <w:tc>
          <w:tcPr>
            <w:tcW w:w="2678" w:type="dxa"/>
            <w:vMerge/>
          </w:tcPr>
          <w:p w:rsidR="00D06103" w:rsidRPr="00E71C33" w:rsidRDefault="00D06103" w:rsidP="00804EB2">
            <w:pPr>
              <w:tabs>
                <w:tab w:val="left" w:pos="540"/>
                <w:tab w:val="left" w:pos="720"/>
                <w:tab w:val="left" w:pos="1080"/>
              </w:tabs>
              <w:jc w:val="center"/>
              <w:rPr>
                <w:rFonts w:ascii="Calibri" w:hAnsi="Calibri"/>
                <w:snapToGrid w:val="0"/>
              </w:rPr>
            </w:pPr>
          </w:p>
        </w:tc>
      </w:tr>
      <w:tr w:rsidR="00D06103" w:rsidRPr="00E71C33" w:rsidTr="0023723A">
        <w:trPr>
          <w:jc w:val="center"/>
        </w:trPr>
        <w:tc>
          <w:tcPr>
            <w:tcW w:w="5428" w:type="dxa"/>
            <w:shd w:val="clear" w:color="auto" w:fill="BFBFBF"/>
          </w:tcPr>
          <w:p w:rsidR="00D06103" w:rsidRPr="00E71C33" w:rsidRDefault="00D06103" w:rsidP="00E71C33">
            <w:pPr>
              <w:tabs>
                <w:tab w:val="left" w:pos="540"/>
                <w:tab w:val="left" w:pos="720"/>
                <w:tab w:val="left" w:pos="1080"/>
              </w:tabs>
              <w:jc w:val="center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>Celkem</w:t>
            </w:r>
          </w:p>
        </w:tc>
        <w:tc>
          <w:tcPr>
            <w:tcW w:w="2678" w:type="dxa"/>
            <w:shd w:val="clear" w:color="auto" w:fill="BFBFBF"/>
          </w:tcPr>
          <w:p w:rsidR="00D06103" w:rsidRPr="00E71C33" w:rsidRDefault="00D06103" w:rsidP="008B2B78">
            <w:pPr>
              <w:tabs>
                <w:tab w:val="left" w:pos="540"/>
                <w:tab w:val="left" w:pos="720"/>
                <w:tab w:val="left" w:pos="1080"/>
              </w:tabs>
              <w:jc w:val="center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>3.038.861,-</w:t>
            </w:r>
          </w:p>
        </w:tc>
      </w:tr>
    </w:tbl>
    <w:p w:rsidR="00D06103" w:rsidRDefault="00D06103" w:rsidP="00921D6A">
      <w:pPr>
        <w:tabs>
          <w:tab w:val="left" w:pos="360"/>
          <w:tab w:val="left" w:pos="540"/>
          <w:tab w:val="left" w:pos="108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D06103" w:rsidRPr="00BC4232" w:rsidRDefault="00D06103" w:rsidP="00BC4232">
      <w:pPr>
        <w:tabs>
          <w:tab w:val="left" w:pos="-5812"/>
        </w:tabs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BC4232">
        <w:rPr>
          <w:rFonts w:ascii="Calibri" w:hAnsi="Calibri" w:cs="Calibri"/>
          <w:sz w:val="22"/>
          <w:szCs w:val="22"/>
        </w:rPr>
        <w:t>ředpokládaná hodnota vzhledem k nabídkové ceně nejvýše přípustná</w:t>
      </w:r>
      <w:r>
        <w:rPr>
          <w:rFonts w:ascii="Calibri" w:hAnsi="Calibri" w:cs="Calibri"/>
          <w:sz w:val="22"/>
          <w:szCs w:val="22"/>
        </w:rPr>
        <w:t xml:space="preserve"> z důvodu omezených finančních prostředků</w:t>
      </w:r>
      <w:r w:rsidRPr="00BC4232">
        <w:rPr>
          <w:rFonts w:ascii="Calibri" w:hAnsi="Calibri" w:cs="Calibri"/>
          <w:sz w:val="22"/>
          <w:szCs w:val="22"/>
        </w:rPr>
        <w:t>. Nabídková cena musí obsahovat veškeré náklady spojené s plněním předmětu veřejné zakázky.  Nabídka s vyšší nabídkovou cenou bude vyřazena a uchazeč vyloučen ze zadávacího řízení.</w:t>
      </w:r>
    </w:p>
    <w:p w:rsidR="00D06103" w:rsidRDefault="00D06103" w:rsidP="00E9447C">
      <w:pPr>
        <w:tabs>
          <w:tab w:val="left" w:pos="360"/>
          <w:tab w:val="left" w:pos="540"/>
          <w:tab w:val="left" w:pos="1080"/>
        </w:tabs>
        <w:rPr>
          <w:rFonts w:ascii="Calibri" w:hAnsi="Calibri" w:cs="Calibri"/>
          <w:snapToGrid w:val="0"/>
          <w:sz w:val="22"/>
          <w:szCs w:val="22"/>
        </w:rPr>
      </w:pPr>
    </w:p>
    <w:p w:rsidR="00D06103" w:rsidRDefault="00D06103" w:rsidP="00921D6A">
      <w:pPr>
        <w:tabs>
          <w:tab w:val="left" w:pos="540"/>
          <w:tab w:val="left" w:pos="720"/>
        </w:tabs>
        <w:spacing w:before="120"/>
        <w:rPr>
          <w:rFonts w:ascii="Calibri" w:hAnsi="Calibri"/>
          <w:b/>
          <w:sz w:val="22"/>
          <w:szCs w:val="22"/>
        </w:rPr>
      </w:pPr>
      <w:r w:rsidRPr="0062525D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6</w:t>
      </w:r>
      <w:r w:rsidRPr="0062525D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  <w:u w:val="single"/>
        </w:rPr>
        <w:t>Zadávací dokumentace:</w:t>
      </w:r>
      <w:r w:rsidRPr="0062525D">
        <w:rPr>
          <w:rFonts w:ascii="Calibri" w:hAnsi="Calibri"/>
          <w:b/>
          <w:sz w:val="22"/>
          <w:szCs w:val="22"/>
        </w:rPr>
        <w:t xml:space="preserve"> </w:t>
      </w:r>
    </w:p>
    <w:p w:rsidR="00D06103" w:rsidRDefault="00D06103" w:rsidP="00902CE4">
      <w:pPr>
        <w:tabs>
          <w:tab w:val="left" w:pos="709"/>
          <w:tab w:val="left" w:pos="900"/>
        </w:tabs>
        <w:ind w:left="709" w:hanging="360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7</w:t>
      </w:r>
      <w:r w:rsidRPr="0062525D">
        <w:rPr>
          <w:rFonts w:ascii="Calibri" w:hAnsi="Calibri"/>
          <w:b/>
          <w:sz w:val="22"/>
          <w:szCs w:val="22"/>
        </w:rPr>
        <w:t>.1.</w:t>
      </w:r>
      <w:r w:rsidRPr="0062525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 xml:space="preserve">Zadávací dokumentaci tvoří </w:t>
      </w:r>
      <w:r>
        <w:rPr>
          <w:rFonts w:ascii="Calibri" w:hAnsi="Calibri"/>
          <w:sz w:val="22"/>
          <w:szCs w:val="22"/>
        </w:rPr>
        <w:t>výzva a níže uvedené</w:t>
      </w:r>
      <w:r w:rsidRPr="0062525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doklady a dokumenty</w:t>
      </w:r>
      <w:r w:rsidRPr="0062525D">
        <w:rPr>
          <w:rFonts w:ascii="Calibri" w:hAnsi="Calibri"/>
          <w:sz w:val="22"/>
          <w:szCs w:val="22"/>
        </w:rPr>
        <w:t>:</w:t>
      </w:r>
    </w:p>
    <w:p w:rsidR="00D06103" w:rsidRDefault="00D06103" w:rsidP="00921D6A">
      <w:pPr>
        <w:tabs>
          <w:tab w:val="left" w:pos="360"/>
          <w:tab w:val="left" w:pos="900"/>
        </w:tabs>
        <w:ind w:left="360" w:hanging="360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9"/>
        <w:gridCol w:w="5138"/>
      </w:tblGrid>
      <w:tr w:rsidR="00D06103" w:rsidRPr="0062525D" w:rsidTr="00DC09EA">
        <w:trPr>
          <w:jc w:val="center"/>
        </w:trPr>
        <w:tc>
          <w:tcPr>
            <w:tcW w:w="1759" w:type="dxa"/>
            <w:shd w:val="clear" w:color="auto" w:fill="CCCCCC"/>
          </w:tcPr>
          <w:p w:rsidR="00D06103" w:rsidRPr="0062525D" w:rsidRDefault="00D06103" w:rsidP="00FD0CCD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Část 1</w:t>
            </w:r>
          </w:p>
        </w:tc>
        <w:tc>
          <w:tcPr>
            <w:tcW w:w="5138" w:type="dxa"/>
          </w:tcPr>
          <w:p w:rsidR="00D06103" w:rsidRPr="0062525D" w:rsidRDefault="00D06103" w:rsidP="00DE0276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Zadávací dokumentace</w:t>
            </w:r>
            <w:r w:rsidRPr="0062525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D06103" w:rsidRPr="0062525D" w:rsidTr="00DC09EA">
        <w:trPr>
          <w:jc w:val="center"/>
        </w:trPr>
        <w:tc>
          <w:tcPr>
            <w:tcW w:w="1759" w:type="dxa"/>
            <w:shd w:val="clear" w:color="auto" w:fill="CCCCCC"/>
          </w:tcPr>
          <w:p w:rsidR="00D06103" w:rsidRPr="009F5D42" w:rsidRDefault="00D06103" w:rsidP="00FD0CCD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 w:rsidRPr="009F5D42">
              <w:rPr>
                <w:rFonts w:ascii="Calibri" w:hAnsi="Calibri"/>
                <w:sz w:val="22"/>
                <w:szCs w:val="22"/>
              </w:rPr>
              <w:t>Část 2</w:t>
            </w:r>
          </w:p>
        </w:tc>
        <w:tc>
          <w:tcPr>
            <w:tcW w:w="5138" w:type="dxa"/>
          </w:tcPr>
          <w:p w:rsidR="00D06103" w:rsidRPr="009F5D42" w:rsidRDefault="00D06103" w:rsidP="00DE0276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 w:rsidRPr="009F5D42">
              <w:rPr>
                <w:rFonts w:ascii="Calibri" w:hAnsi="Calibri"/>
                <w:sz w:val="22"/>
                <w:szCs w:val="22"/>
              </w:rPr>
              <w:t xml:space="preserve">Specifikace zakázky  </w:t>
            </w:r>
          </w:p>
        </w:tc>
      </w:tr>
      <w:tr w:rsidR="00D06103" w:rsidRPr="0062525D" w:rsidTr="00DC09EA">
        <w:trPr>
          <w:trHeight w:val="227"/>
          <w:jc w:val="center"/>
        </w:trPr>
        <w:tc>
          <w:tcPr>
            <w:tcW w:w="1759" w:type="dxa"/>
            <w:shd w:val="clear" w:color="auto" w:fill="CCCCCC"/>
          </w:tcPr>
          <w:p w:rsidR="00D06103" w:rsidRDefault="00D06103" w:rsidP="00FD0CCD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Část 3</w:t>
            </w:r>
          </w:p>
        </w:tc>
        <w:tc>
          <w:tcPr>
            <w:tcW w:w="5138" w:type="dxa"/>
          </w:tcPr>
          <w:p w:rsidR="00D06103" w:rsidRPr="00DE0276" w:rsidRDefault="00D06103" w:rsidP="00DE0276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 w:rsidRPr="00DE0276">
              <w:rPr>
                <w:rFonts w:ascii="Calibri" w:hAnsi="Calibri"/>
                <w:sz w:val="22"/>
                <w:szCs w:val="22"/>
              </w:rPr>
              <w:t xml:space="preserve">Obchodní a platební podmínky </w:t>
            </w:r>
            <w:r w:rsidRPr="009F5D42">
              <w:rPr>
                <w:rFonts w:ascii="Calibri" w:hAnsi="Calibri"/>
                <w:sz w:val="22"/>
                <w:szCs w:val="22"/>
              </w:rPr>
              <w:t xml:space="preserve">– vzor smlouvy </w:t>
            </w:r>
          </w:p>
        </w:tc>
      </w:tr>
      <w:tr w:rsidR="00D06103" w:rsidRPr="0062525D" w:rsidTr="00DC09EA">
        <w:trPr>
          <w:jc w:val="center"/>
        </w:trPr>
        <w:tc>
          <w:tcPr>
            <w:tcW w:w="1759" w:type="dxa"/>
            <w:shd w:val="clear" w:color="auto" w:fill="CCCCCC"/>
          </w:tcPr>
          <w:p w:rsidR="00D06103" w:rsidRPr="0062525D" w:rsidRDefault="00D06103" w:rsidP="00926598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Část 4</w:t>
            </w:r>
          </w:p>
        </w:tc>
        <w:tc>
          <w:tcPr>
            <w:tcW w:w="5138" w:type="dxa"/>
          </w:tcPr>
          <w:p w:rsidR="00D06103" w:rsidRPr="0062525D" w:rsidRDefault="00D06103" w:rsidP="00926598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 w:rsidRPr="0062525D">
              <w:rPr>
                <w:rFonts w:ascii="Calibri" w:hAnsi="Calibri"/>
                <w:sz w:val="22"/>
                <w:szCs w:val="22"/>
              </w:rPr>
              <w:t>Vzor formulář „Identifikační údaje uchazeče“</w:t>
            </w:r>
            <w:r w:rsidRPr="00DE027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D06103" w:rsidRPr="0062525D" w:rsidTr="00DC09EA">
        <w:trPr>
          <w:jc w:val="center"/>
        </w:trPr>
        <w:tc>
          <w:tcPr>
            <w:tcW w:w="1759" w:type="dxa"/>
            <w:shd w:val="clear" w:color="auto" w:fill="CCCCCC"/>
          </w:tcPr>
          <w:p w:rsidR="00D06103" w:rsidRPr="0062525D" w:rsidRDefault="00D06103" w:rsidP="00926598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Část 5</w:t>
            </w:r>
          </w:p>
        </w:tc>
        <w:tc>
          <w:tcPr>
            <w:tcW w:w="5138" w:type="dxa"/>
          </w:tcPr>
          <w:p w:rsidR="00D06103" w:rsidRPr="0062525D" w:rsidRDefault="00D06103" w:rsidP="00926598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 w:rsidRPr="0062525D">
              <w:rPr>
                <w:rFonts w:ascii="Calibri" w:hAnsi="Calibri"/>
                <w:sz w:val="22"/>
                <w:szCs w:val="22"/>
              </w:rPr>
              <w:t>Vzor „Čestné prohlášení“.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D06103" w:rsidRPr="0062525D" w:rsidTr="00DC09EA">
        <w:trPr>
          <w:jc w:val="center"/>
        </w:trPr>
        <w:tc>
          <w:tcPr>
            <w:tcW w:w="1759" w:type="dxa"/>
            <w:shd w:val="clear" w:color="auto" w:fill="CCCCCC"/>
          </w:tcPr>
          <w:p w:rsidR="00D06103" w:rsidRDefault="00D06103" w:rsidP="00926598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Část 6</w:t>
            </w:r>
          </w:p>
        </w:tc>
        <w:tc>
          <w:tcPr>
            <w:tcW w:w="5138" w:type="dxa"/>
          </w:tcPr>
          <w:p w:rsidR="00D06103" w:rsidRPr="0062525D" w:rsidRDefault="00D06103" w:rsidP="00926598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Prohlášení o subdodavatelích</w:t>
            </w:r>
          </w:p>
        </w:tc>
      </w:tr>
      <w:tr w:rsidR="00D06103" w:rsidRPr="0062525D" w:rsidTr="00DC09EA">
        <w:trPr>
          <w:jc w:val="center"/>
        </w:trPr>
        <w:tc>
          <w:tcPr>
            <w:tcW w:w="1759" w:type="dxa"/>
            <w:shd w:val="clear" w:color="auto" w:fill="CCCCCC"/>
          </w:tcPr>
          <w:p w:rsidR="00D06103" w:rsidRDefault="00D06103" w:rsidP="00926598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Část 7</w:t>
            </w:r>
          </w:p>
        </w:tc>
        <w:tc>
          <w:tcPr>
            <w:tcW w:w="5138" w:type="dxa"/>
          </w:tcPr>
          <w:p w:rsidR="00D06103" w:rsidRDefault="00D06103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Přehled webových serverů</w:t>
            </w:r>
          </w:p>
        </w:tc>
      </w:tr>
      <w:tr w:rsidR="00D06103" w:rsidRPr="0062525D" w:rsidTr="00DC09EA">
        <w:trPr>
          <w:jc w:val="center"/>
        </w:trPr>
        <w:tc>
          <w:tcPr>
            <w:tcW w:w="1759" w:type="dxa"/>
            <w:shd w:val="clear" w:color="auto" w:fill="CCCCCC"/>
          </w:tcPr>
          <w:p w:rsidR="00D06103" w:rsidRDefault="00D06103" w:rsidP="00926598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Část 8</w:t>
            </w:r>
          </w:p>
        </w:tc>
        <w:tc>
          <w:tcPr>
            <w:tcW w:w="5138" w:type="dxa"/>
          </w:tcPr>
          <w:p w:rsidR="00D06103" w:rsidRDefault="00D06103" w:rsidP="00926598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Seznam výlepových ploch</w:t>
            </w:r>
          </w:p>
        </w:tc>
      </w:tr>
      <w:tr w:rsidR="00D06103" w:rsidRPr="0062525D" w:rsidTr="00DC09EA">
        <w:trPr>
          <w:jc w:val="center"/>
        </w:trPr>
        <w:tc>
          <w:tcPr>
            <w:tcW w:w="1759" w:type="dxa"/>
            <w:shd w:val="clear" w:color="auto" w:fill="CCCCCC"/>
          </w:tcPr>
          <w:p w:rsidR="00D06103" w:rsidRDefault="00D06103" w:rsidP="00926598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Část 9</w:t>
            </w:r>
            <w:bookmarkStart w:id="1" w:name="_GoBack"/>
            <w:bookmarkEnd w:id="1"/>
          </w:p>
        </w:tc>
        <w:tc>
          <w:tcPr>
            <w:tcW w:w="5138" w:type="dxa"/>
          </w:tcPr>
          <w:p w:rsidR="00D06103" w:rsidRDefault="00D06103" w:rsidP="00926598">
            <w:pPr>
              <w:tabs>
                <w:tab w:val="left" w:pos="900"/>
                <w:tab w:val="left" w:pos="1080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Seznam rozhlasových stanic</w:t>
            </w:r>
          </w:p>
        </w:tc>
      </w:tr>
    </w:tbl>
    <w:p w:rsidR="00D06103" w:rsidRDefault="00D06103" w:rsidP="00781AD0">
      <w:pPr>
        <w:pStyle w:val="BodyText"/>
        <w:widowControl w:val="0"/>
        <w:spacing w:before="120" w:after="0"/>
        <w:ind w:left="1440" w:hanging="720"/>
        <w:jc w:val="both"/>
        <w:rPr>
          <w:rFonts w:ascii="Calibri" w:hAnsi="Calibri"/>
          <w:sz w:val="22"/>
          <w:szCs w:val="22"/>
        </w:rPr>
      </w:pPr>
      <w:r w:rsidRPr="00B70B83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6</w:t>
      </w:r>
      <w:r w:rsidRPr="00B70B83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2</w:t>
      </w:r>
      <w:r w:rsidRPr="00B70B83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Zadávací dokumentace je poskytována bezúplatně, prostřednictvím neomezeného a přímého dálkového přístupu v plném rozsahu už od uveřejnění výzvy k podání nabídek na profilu </w:t>
      </w:r>
      <w:r w:rsidRPr="0027682E">
        <w:rPr>
          <w:rFonts w:ascii="Calibri" w:hAnsi="Calibri"/>
          <w:i/>
          <w:sz w:val="22"/>
          <w:szCs w:val="22"/>
        </w:rPr>
        <w:t>zadavatele</w:t>
      </w:r>
      <w:r>
        <w:rPr>
          <w:rFonts w:ascii="Calibri" w:hAnsi="Calibri"/>
          <w:sz w:val="22"/>
          <w:szCs w:val="22"/>
        </w:rPr>
        <w:t xml:space="preserve"> na adrese:  </w:t>
      </w:r>
      <w:hyperlink r:id="rId11" w:history="1">
        <w:r w:rsidRPr="000A3C06">
          <w:rPr>
            <w:rStyle w:val="Hyperlink"/>
            <w:rFonts w:ascii="Calibri" w:hAnsi="Calibri"/>
            <w:sz w:val="22"/>
            <w:szCs w:val="22"/>
          </w:rPr>
          <w:t>https://www.egordion.cz/nabidkaGORDION/zakazkaProfilVut</w:t>
        </w:r>
      </w:hyperlink>
      <w:r>
        <w:rPr>
          <w:rFonts w:ascii="Calibri" w:hAnsi="Calibri"/>
          <w:sz w:val="22"/>
          <w:szCs w:val="22"/>
        </w:rPr>
        <w:t xml:space="preserve">   </w:t>
      </w:r>
      <w:r w:rsidRPr="007477B9">
        <w:rPr>
          <w:rFonts w:ascii="Calibri" w:hAnsi="Calibri"/>
          <w:sz w:val="22"/>
          <w:szCs w:val="22"/>
        </w:rPr>
        <w:t xml:space="preserve">ID: </w:t>
      </w:r>
      <w:r>
        <w:rPr>
          <w:rFonts w:ascii="Calibri" w:hAnsi="Calibri"/>
          <w:sz w:val="22"/>
          <w:szCs w:val="22"/>
        </w:rPr>
        <w:t xml:space="preserve"> </w:t>
      </w:r>
      <w:r w:rsidRPr="00DE1D79">
        <w:rPr>
          <w:rFonts w:ascii="Calibri" w:hAnsi="Calibri"/>
          <w:sz w:val="22"/>
          <w:szCs w:val="22"/>
        </w:rPr>
        <w:t>343</w:t>
      </w:r>
    </w:p>
    <w:p w:rsidR="00D06103" w:rsidRPr="00781AD0" w:rsidRDefault="00D06103" w:rsidP="004F7F56">
      <w:pPr>
        <w:spacing w:before="120"/>
        <w:ind w:left="720"/>
        <w:jc w:val="both"/>
        <w:rPr>
          <w:rFonts w:ascii="Calibri" w:hAnsi="Calibri" w:cs="Arial"/>
          <w:sz w:val="22"/>
          <w:szCs w:val="22"/>
        </w:rPr>
      </w:pPr>
    </w:p>
    <w:p w:rsidR="00D06103" w:rsidRPr="0062525D" w:rsidRDefault="00D06103" w:rsidP="00DC09EA">
      <w:pPr>
        <w:spacing w:before="120"/>
        <w:jc w:val="both"/>
        <w:rPr>
          <w:rFonts w:ascii="Calibri" w:hAnsi="Calibri"/>
          <w:b/>
          <w:sz w:val="22"/>
          <w:szCs w:val="22"/>
          <w:u w:val="single"/>
        </w:rPr>
      </w:pPr>
      <w:r w:rsidRPr="0062525D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7</w:t>
      </w:r>
      <w:r w:rsidRPr="0062525D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  <w:u w:val="single"/>
        </w:rPr>
        <w:t xml:space="preserve">Dodatečné informace k zadávací dokumentaci a komunikace se </w:t>
      </w:r>
      <w:r w:rsidRPr="00EA3113">
        <w:rPr>
          <w:rFonts w:ascii="Calibri" w:hAnsi="Calibri"/>
          <w:b/>
          <w:i/>
          <w:sz w:val="22"/>
          <w:szCs w:val="22"/>
          <w:u w:val="single"/>
        </w:rPr>
        <w:t>zadavatelem</w:t>
      </w:r>
      <w:r w:rsidRPr="0062525D">
        <w:rPr>
          <w:rFonts w:ascii="Calibri" w:hAnsi="Calibri"/>
          <w:b/>
          <w:sz w:val="22"/>
          <w:szCs w:val="22"/>
          <w:u w:val="single"/>
        </w:rPr>
        <w:t> </w:t>
      </w:r>
    </w:p>
    <w:p w:rsidR="00D06103" w:rsidRDefault="00D06103" w:rsidP="00DC09EA">
      <w:pPr>
        <w:spacing w:before="240" w:line="260" w:lineRule="atLeast"/>
        <w:ind w:left="1418" w:hanging="698"/>
        <w:jc w:val="both"/>
        <w:rPr>
          <w:rFonts w:ascii="Calibri" w:hAnsi="Calibri"/>
          <w:sz w:val="22"/>
          <w:szCs w:val="22"/>
        </w:rPr>
      </w:pPr>
      <w:r w:rsidRPr="008C295B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7</w:t>
      </w:r>
      <w:r w:rsidRPr="008C295B">
        <w:rPr>
          <w:rFonts w:ascii="Calibri" w:hAnsi="Calibri"/>
          <w:b/>
          <w:sz w:val="22"/>
          <w:szCs w:val="22"/>
        </w:rPr>
        <w:t>.1.</w:t>
      </w:r>
      <w:r>
        <w:rPr>
          <w:rFonts w:ascii="Calibri" w:hAnsi="Calibri"/>
          <w:sz w:val="22"/>
          <w:szCs w:val="22"/>
        </w:rPr>
        <w:tab/>
      </w:r>
      <w:r w:rsidRPr="00521353">
        <w:rPr>
          <w:rFonts w:ascii="Calibri" w:hAnsi="Calibri"/>
          <w:sz w:val="22"/>
          <w:szCs w:val="22"/>
        </w:rPr>
        <w:t>Dodavatel</w:t>
      </w:r>
      <w:r>
        <w:rPr>
          <w:rFonts w:ascii="Calibri" w:hAnsi="Calibri"/>
          <w:sz w:val="22"/>
          <w:szCs w:val="22"/>
        </w:rPr>
        <w:t xml:space="preserve"> </w:t>
      </w:r>
      <w:r w:rsidRPr="00521353">
        <w:rPr>
          <w:rFonts w:ascii="Calibri" w:hAnsi="Calibri"/>
          <w:sz w:val="22"/>
          <w:szCs w:val="22"/>
        </w:rPr>
        <w:t>je oprávněn požadovat</w:t>
      </w:r>
      <w:r>
        <w:rPr>
          <w:rFonts w:ascii="Calibri" w:hAnsi="Calibri"/>
          <w:sz w:val="22"/>
          <w:szCs w:val="22"/>
        </w:rPr>
        <w:t xml:space="preserve"> po </w:t>
      </w:r>
      <w:r w:rsidRPr="0027682E">
        <w:rPr>
          <w:rFonts w:ascii="Calibri" w:hAnsi="Calibri"/>
          <w:i/>
          <w:sz w:val="22"/>
          <w:szCs w:val="22"/>
        </w:rPr>
        <w:t>zadavateli</w:t>
      </w:r>
      <w:r>
        <w:rPr>
          <w:rFonts w:ascii="Calibri" w:hAnsi="Calibri"/>
          <w:sz w:val="22"/>
          <w:szCs w:val="22"/>
        </w:rPr>
        <w:t xml:space="preserve"> </w:t>
      </w:r>
      <w:r w:rsidRPr="00521353">
        <w:rPr>
          <w:rFonts w:ascii="Calibri" w:hAnsi="Calibri"/>
          <w:sz w:val="22"/>
          <w:szCs w:val="22"/>
        </w:rPr>
        <w:t>dodatečné infor</w:t>
      </w:r>
      <w:r>
        <w:rPr>
          <w:rFonts w:ascii="Calibri" w:hAnsi="Calibri"/>
          <w:sz w:val="22"/>
          <w:szCs w:val="22"/>
        </w:rPr>
        <w:t>mace k jakékoliv části zadávací d</w:t>
      </w:r>
      <w:r w:rsidRPr="00521353">
        <w:rPr>
          <w:rFonts w:ascii="Calibri" w:hAnsi="Calibri"/>
          <w:sz w:val="22"/>
          <w:szCs w:val="22"/>
        </w:rPr>
        <w:t>okumenta</w:t>
      </w:r>
      <w:r>
        <w:rPr>
          <w:rFonts w:ascii="Calibri" w:hAnsi="Calibri"/>
          <w:sz w:val="22"/>
          <w:szCs w:val="22"/>
        </w:rPr>
        <w:t xml:space="preserve">ce (k zadávacím podmínkám). Žádost musí být doručena písemně </w:t>
      </w:r>
      <w:r w:rsidRPr="0027682E">
        <w:rPr>
          <w:rFonts w:ascii="Calibri" w:hAnsi="Calibri"/>
          <w:i/>
          <w:sz w:val="22"/>
          <w:szCs w:val="22"/>
        </w:rPr>
        <w:t>zadavateli</w:t>
      </w:r>
      <w:r>
        <w:rPr>
          <w:rFonts w:ascii="Calibri" w:hAnsi="Calibri"/>
          <w:sz w:val="22"/>
          <w:szCs w:val="22"/>
        </w:rPr>
        <w:t xml:space="preserve"> </w:t>
      </w:r>
      <w:r w:rsidRPr="008C295B">
        <w:rPr>
          <w:rFonts w:ascii="Calibri" w:hAnsi="Calibri"/>
          <w:b/>
          <w:sz w:val="22"/>
          <w:szCs w:val="22"/>
        </w:rPr>
        <w:t>nejpozději 5 pracovních dnů</w:t>
      </w:r>
      <w:r>
        <w:rPr>
          <w:rFonts w:ascii="Calibri" w:hAnsi="Calibri"/>
          <w:sz w:val="22"/>
          <w:szCs w:val="22"/>
        </w:rPr>
        <w:t xml:space="preserve"> před uplynutím lhůty pro podání nabídek. </w:t>
      </w:r>
    </w:p>
    <w:p w:rsidR="00D06103" w:rsidRDefault="00D06103" w:rsidP="00DC09EA">
      <w:pPr>
        <w:spacing w:before="240" w:line="260" w:lineRule="atLeast"/>
        <w:ind w:left="1418" w:hanging="698"/>
        <w:jc w:val="both"/>
        <w:rPr>
          <w:rFonts w:ascii="Calibri" w:hAnsi="Calibri"/>
          <w:sz w:val="22"/>
          <w:szCs w:val="22"/>
        </w:rPr>
      </w:pPr>
      <w:r w:rsidRPr="008C295B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7</w:t>
      </w:r>
      <w:r w:rsidRPr="008C295B">
        <w:rPr>
          <w:rFonts w:ascii="Calibri" w:hAnsi="Calibri"/>
          <w:b/>
          <w:sz w:val="22"/>
          <w:szCs w:val="22"/>
        </w:rPr>
        <w:t>.2.</w:t>
      </w:r>
      <w:r>
        <w:rPr>
          <w:rFonts w:ascii="Calibri" w:hAnsi="Calibri"/>
          <w:sz w:val="22"/>
          <w:szCs w:val="22"/>
        </w:rPr>
        <w:tab/>
      </w:r>
      <w:r w:rsidRPr="00521353">
        <w:rPr>
          <w:rFonts w:ascii="Calibri" w:hAnsi="Calibri"/>
          <w:i/>
          <w:sz w:val="22"/>
          <w:szCs w:val="22"/>
        </w:rPr>
        <w:t>Zadavatel</w:t>
      </w:r>
      <w:r w:rsidRPr="00521353">
        <w:rPr>
          <w:rFonts w:ascii="Calibri" w:hAnsi="Calibri"/>
          <w:sz w:val="22"/>
          <w:szCs w:val="22"/>
        </w:rPr>
        <w:t xml:space="preserve"> odešle dodatečné informace k zadávacím podmínkám, případně související dokumenty nejpozději </w:t>
      </w:r>
      <w:r w:rsidRPr="00521353">
        <w:rPr>
          <w:rFonts w:ascii="Calibri" w:hAnsi="Calibri"/>
          <w:b/>
          <w:sz w:val="22"/>
          <w:szCs w:val="22"/>
        </w:rPr>
        <w:t xml:space="preserve">do </w:t>
      </w:r>
      <w:r>
        <w:rPr>
          <w:rFonts w:ascii="Calibri" w:hAnsi="Calibri"/>
          <w:b/>
          <w:sz w:val="22"/>
          <w:szCs w:val="22"/>
        </w:rPr>
        <w:t>3</w:t>
      </w:r>
      <w:r w:rsidRPr="00521353">
        <w:rPr>
          <w:rFonts w:ascii="Calibri" w:hAnsi="Calibri"/>
          <w:b/>
          <w:sz w:val="22"/>
          <w:szCs w:val="22"/>
        </w:rPr>
        <w:t xml:space="preserve"> pracovních dnů</w:t>
      </w:r>
      <w:r w:rsidRPr="00521353">
        <w:rPr>
          <w:rFonts w:ascii="Calibri" w:hAnsi="Calibri"/>
          <w:sz w:val="22"/>
          <w:szCs w:val="22"/>
        </w:rPr>
        <w:t xml:space="preserve"> ode dne doručení požadavku dodavatele. </w:t>
      </w:r>
    </w:p>
    <w:p w:rsidR="00D06103" w:rsidRPr="008A00DC" w:rsidRDefault="00D06103" w:rsidP="00C73E8E">
      <w:pPr>
        <w:tabs>
          <w:tab w:val="left" w:pos="1080"/>
        </w:tabs>
        <w:spacing w:before="120" w:line="260" w:lineRule="atLeast"/>
        <w:ind w:left="1440" w:hanging="720"/>
        <w:jc w:val="both"/>
        <w:rPr>
          <w:rFonts w:ascii="Calibri" w:hAnsi="Calibri"/>
          <w:b/>
          <w:sz w:val="22"/>
          <w:szCs w:val="22"/>
        </w:rPr>
      </w:pPr>
      <w:r w:rsidRPr="008C295B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7</w:t>
      </w:r>
      <w:r w:rsidRPr="008C295B">
        <w:rPr>
          <w:rFonts w:ascii="Calibri" w:hAnsi="Calibri"/>
          <w:b/>
          <w:sz w:val="22"/>
          <w:szCs w:val="22"/>
        </w:rPr>
        <w:t>.3.</w:t>
      </w:r>
      <w:r w:rsidRPr="00521353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Zadavatel vždy odešle a uveřejní dodatečné informace včetně přesného znění žádosti stejným způsobem, jakým uveřejnil textovou část zadávací dokumentace tj. prostřednictvím elektronického nástroje, profilu zadavatele </w:t>
      </w:r>
      <w:hyperlink r:id="rId12" w:history="1">
        <w:r w:rsidRPr="008A00DC">
          <w:rPr>
            <w:rStyle w:val="Hyperlink"/>
            <w:rFonts w:ascii="Calibri" w:hAnsi="Calibri"/>
            <w:b/>
            <w:sz w:val="22"/>
            <w:szCs w:val="22"/>
          </w:rPr>
          <w:t>https://www.egordion.cz/nabidkaGORDION/zakazkaProfilVut</w:t>
        </w:r>
      </w:hyperlink>
    </w:p>
    <w:p w:rsidR="00D06103" w:rsidRDefault="00D06103" w:rsidP="00C73E8E">
      <w:pPr>
        <w:spacing w:before="120" w:after="120" w:line="260" w:lineRule="atLeast"/>
        <w:ind w:left="1440" w:hanging="720"/>
        <w:jc w:val="both"/>
        <w:rPr>
          <w:rFonts w:ascii="Calibri" w:hAnsi="Calibri"/>
          <w:sz w:val="22"/>
          <w:szCs w:val="22"/>
        </w:rPr>
      </w:pPr>
      <w:r w:rsidRPr="008C295B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7</w:t>
      </w:r>
      <w:r w:rsidRPr="008C295B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4</w:t>
      </w:r>
      <w:r w:rsidRPr="008C295B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ab/>
      </w:r>
      <w:r w:rsidRPr="00521353">
        <w:rPr>
          <w:rFonts w:ascii="Calibri" w:hAnsi="Calibri"/>
          <w:sz w:val="22"/>
          <w:szCs w:val="22"/>
        </w:rPr>
        <w:t xml:space="preserve">Vzhledem k této zákonem stanovené lhůtě </w:t>
      </w:r>
      <w:r w:rsidRPr="00BB240D">
        <w:rPr>
          <w:rFonts w:ascii="Calibri" w:hAnsi="Calibri"/>
          <w:i/>
          <w:sz w:val="22"/>
          <w:szCs w:val="22"/>
        </w:rPr>
        <w:t>zadavatel</w:t>
      </w:r>
      <w:r w:rsidRPr="00521353">
        <w:rPr>
          <w:rFonts w:ascii="Calibri" w:hAnsi="Calibri"/>
          <w:sz w:val="22"/>
          <w:szCs w:val="22"/>
        </w:rPr>
        <w:t xml:space="preserve"> doporučuje zájemcům doručit požadavek o dodatečné informace na adresu </w:t>
      </w:r>
      <w:r w:rsidRPr="00BB240D">
        <w:rPr>
          <w:rFonts w:ascii="Calibri" w:hAnsi="Calibri"/>
          <w:i/>
          <w:sz w:val="22"/>
          <w:szCs w:val="22"/>
        </w:rPr>
        <w:t>zadavatele</w:t>
      </w:r>
      <w:r w:rsidRPr="00521353">
        <w:rPr>
          <w:rFonts w:ascii="Calibri" w:hAnsi="Calibri"/>
          <w:sz w:val="22"/>
          <w:szCs w:val="22"/>
        </w:rPr>
        <w:t xml:space="preserve"> tak, aby bylo možné dodatečné informace v </w:t>
      </w:r>
      <w:r w:rsidRPr="0027682E">
        <w:rPr>
          <w:rFonts w:ascii="Calibri" w:hAnsi="Calibri"/>
          <w:i/>
          <w:sz w:val="22"/>
          <w:szCs w:val="22"/>
        </w:rPr>
        <w:t>zákonem</w:t>
      </w:r>
      <w:r w:rsidRPr="00521353">
        <w:rPr>
          <w:rFonts w:ascii="Calibri" w:hAnsi="Calibri"/>
          <w:sz w:val="22"/>
          <w:szCs w:val="22"/>
        </w:rPr>
        <w:t xml:space="preserve"> stanovené lhůtě poskytnout ještě ve lhůtě před podáním nabídek, kdy poskytnuté dodatečné informace mají pro dodavatele smysl. </w:t>
      </w:r>
    </w:p>
    <w:p w:rsidR="00D06103" w:rsidRDefault="00D06103" w:rsidP="00C73E8E">
      <w:pPr>
        <w:spacing w:before="120" w:after="120" w:line="260" w:lineRule="atLeast"/>
        <w:ind w:left="1440" w:hanging="720"/>
        <w:jc w:val="both"/>
        <w:rPr>
          <w:rFonts w:ascii="Calibri" w:hAnsi="Calibri"/>
          <w:sz w:val="22"/>
          <w:szCs w:val="22"/>
        </w:rPr>
      </w:pPr>
      <w:r w:rsidRPr="008C295B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>7</w:t>
      </w:r>
      <w:r w:rsidRPr="008C295B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5</w:t>
      </w:r>
      <w:r w:rsidRPr="008C295B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ab/>
      </w:r>
      <w:r w:rsidRPr="0027682E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sz w:val="22"/>
          <w:szCs w:val="22"/>
        </w:rPr>
        <w:t xml:space="preserve"> může v souladu s § 49 odst. 4 </w:t>
      </w:r>
      <w:r w:rsidRPr="0027682E">
        <w:rPr>
          <w:rFonts w:ascii="Calibri" w:hAnsi="Calibri"/>
          <w:i/>
          <w:sz w:val="22"/>
          <w:szCs w:val="22"/>
        </w:rPr>
        <w:t>zákona</w:t>
      </w:r>
      <w:r>
        <w:rPr>
          <w:rFonts w:ascii="Calibri" w:hAnsi="Calibri"/>
          <w:sz w:val="22"/>
          <w:szCs w:val="22"/>
        </w:rPr>
        <w:t xml:space="preserve"> poskytnout dodavatelům dodatečné informace k zadávacím podmínkám i bez jejich předchozí žádosti. </w:t>
      </w:r>
    </w:p>
    <w:p w:rsidR="00D06103" w:rsidRDefault="00D06103" w:rsidP="00C73E8E">
      <w:pPr>
        <w:spacing w:before="240" w:after="240" w:line="260" w:lineRule="atLeast"/>
        <w:ind w:left="1440" w:hanging="720"/>
        <w:jc w:val="both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</w:t>
      </w:r>
      <w:r w:rsidRPr="008C295B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7</w:t>
      </w:r>
      <w:r w:rsidRPr="008C295B">
        <w:rPr>
          <w:rFonts w:ascii="Calibri" w:hAnsi="Calibri"/>
          <w:b/>
          <w:snapToGrid w:val="0"/>
          <w:sz w:val="22"/>
          <w:szCs w:val="22"/>
        </w:rPr>
        <w:t>.</w:t>
      </w:r>
      <w:r>
        <w:rPr>
          <w:rFonts w:ascii="Calibri" w:hAnsi="Calibri"/>
          <w:b/>
          <w:snapToGrid w:val="0"/>
          <w:sz w:val="22"/>
          <w:szCs w:val="22"/>
        </w:rPr>
        <w:t>6</w:t>
      </w:r>
      <w:r>
        <w:rPr>
          <w:rFonts w:ascii="Calibri" w:hAnsi="Calibri"/>
          <w:i/>
          <w:snapToGrid w:val="0"/>
          <w:sz w:val="22"/>
          <w:szCs w:val="22"/>
        </w:rPr>
        <w:t>.</w:t>
      </w:r>
      <w:r>
        <w:rPr>
          <w:rFonts w:ascii="Calibri" w:hAnsi="Calibri"/>
          <w:i/>
          <w:snapToGrid w:val="0"/>
          <w:sz w:val="22"/>
          <w:szCs w:val="22"/>
        </w:rPr>
        <w:tab/>
        <w:t>Z</w:t>
      </w:r>
      <w:r w:rsidRPr="00521353">
        <w:rPr>
          <w:rFonts w:ascii="Calibri" w:hAnsi="Calibri"/>
          <w:i/>
          <w:snapToGrid w:val="0"/>
          <w:sz w:val="22"/>
          <w:szCs w:val="22"/>
        </w:rPr>
        <w:t>adavatel</w:t>
      </w:r>
      <w:r>
        <w:rPr>
          <w:rFonts w:ascii="Calibri" w:hAnsi="Calibri"/>
          <w:i/>
          <w:snapToGrid w:val="0"/>
          <w:sz w:val="22"/>
          <w:szCs w:val="22"/>
        </w:rPr>
        <w:t xml:space="preserve">  </w:t>
      </w:r>
      <w:r w:rsidRPr="00521353">
        <w:rPr>
          <w:rFonts w:ascii="Calibri" w:hAnsi="Calibri"/>
          <w:snapToGrid w:val="0"/>
          <w:sz w:val="22"/>
          <w:szCs w:val="22"/>
        </w:rPr>
        <w:t xml:space="preserve">stanoví, že pro právní čistotu zadávacího procesu </w:t>
      </w:r>
      <w:r>
        <w:rPr>
          <w:rFonts w:ascii="Calibri" w:hAnsi="Calibri"/>
          <w:snapToGrid w:val="0"/>
          <w:sz w:val="22"/>
          <w:szCs w:val="22"/>
          <w:u w:val="single"/>
        </w:rPr>
        <w:t>musí být veškerá</w:t>
      </w:r>
      <w:r w:rsidRPr="002E6817">
        <w:rPr>
          <w:rFonts w:ascii="Calibri" w:hAnsi="Calibri"/>
          <w:snapToGrid w:val="0"/>
          <w:sz w:val="22"/>
          <w:szCs w:val="22"/>
          <w:u w:val="single"/>
        </w:rPr>
        <w:t xml:space="preserve"> komu</w:t>
      </w:r>
      <w:r>
        <w:rPr>
          <w:rFonts w:ascii="Calibri" w:hAnsi="Calibri"/>
          <w:snapToGrid w:val="0"/>
          <w:sz w:val="22"/>
          <w:szCs w:val="22"/>
          <w:u w:val="single"/>
        </w:rPr>
        <w:t>nikace</w:t>
      </w:r>
      <w:r>
        <w:rPr>
          <w:rFonts w:ascii="Calibri" w:hAnsi="Calibri"/>
          <w:snapToGrid w:val="0"/>
          <w:sz w:val="22"/>
          <w:szCs w:val="22"/>
        </w:rPr>
        <w:t xml:space="preserve"> </w:t>
      </w:r>
      <w:r w:rsidRPr="002E6817">
        <w:rPr>
          <w:rFonts w:ascii="Calibri" w:hAnsi="Calibri"/>
          <w:snapToGrid w:val="0"/>
          <w:sz w:val="22"/>
          <w:szCs w:val="22"/>
          <w:u w:val="single"/>
        </w:rPr>
        <w:t xml:space="preserve">se </w:t>
      </w:r>
      <w:r w:rsidRPr="002E6817">
        <w:rPr>
          <w:rFonts w:ascii="Calibri" w:hAnsi="Calibri"/>
          <w:i/>
          <w:snapToGrid w:val="0"/>
          <w:sz w:val="22"/>
          <w:szCs w:val="22"/>
          <w:u w:val="single"/>
        </w:rPr>
        <w:t>zadavatelem</w:t>
      </w:r>
      <w:r w:rsidRPr="002E6817">
        <w:rPr>
          <w:rFonts w:ascii="Calibri" w:hAnsi="Calibri"/>
          <w:snapToGrid w:val="0"/>
          <w:sz w:val="22"/>
          <w:szCs w:val="22"/>
          <w:u w:val="single"/>
        </w:rPr>
        <w:t xml:space="preserve"> vedena pouze písemnou formou</w:t>
      </w:r>
      <w:r w:rsidRPr="002E6817">
        <w:rPr>
          <w:rFonts w:ascii="Calibri" w:hAnsi="Calibri"/>
          <w:snapToGrid w:val="0"/>
          <w:sz w:val="22"/>
          <w:szCs w:val="22"/>
        </w:rPr>
        <w:t>. Jakýkoliv další způsob (např. osobní jednání apod.) je vyloučen.</w:t>
      </w:r>
      <w:r>
        <w:rPr>
          <w:rFonts w:ascii="Calibri" w:hAnsi="Calibri"/>
          <w:snapToGrid w:val="0"/>
          <w:sz w:val="22"/>
          <w:szCs w:val="22"/>
        </w:rPr>
        <w:t xml:space="preserve"> </w:t>
      </w:r>
    </w:p>
    <w:p w:rsidR="00D06103" w:rsidRPr="00650E53" w:rsidRDefault="00D06103" w:rsidP="00C73E8E">
      <w:pPr>
        <w:spacing w:before="240" w:after="240" w:line="260" w:lineRule="atLeast"/>
        <w:ind w:left="1440" w:hanging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2.7.7.</w:t>
      </w:r>
      <w:r>
        <w:rPr>
          <w:rFonts w:ascii="Calibri" w:hAnsi="Calibri"/>
          <w:b/>
          <w:sz w:val="22"/>
          <w:szCs w:val="22"/>
        </w:rPr>
        <w:tab/>
      </w:r>
      <w:r w:rsidRPr="00F8384B">
        <w:rPr>
          <w:rFonts w:ascii="Calibri" w:hAnsi="Calibri"/>
          <w:sz w:val="22"/>
          <w:szCs w:val="22"/>
        </w:rPr>
        <w:t xml:space="preserve">Žádosti o dodatečné informace se zasílají </w:t>
      </w:r>
      <w:r>
        <w:rPr>
          <w:rFonts w:ascii="Calibri" w:hAnsi="Calibri"/>
          <w:sz w:val="22"/>
          <w:szCs w:val="22"/>
        </w:rPr>
        <w:t xml:space="preserve">prostřednictvím profilu </w:t>
      </w:r>
      <w:r>
        <w:rPr>
          <w:rFonts w:ascii="Calibri" w:hAnsi="Calibri"/>
          <w:i/>
          <w:iCs/>
          <w:sz w:val="22"/>
          <w:szCs w:val="22"/>
        </w:rPr>
        <w:t>zadavatele</w:t>
      </w:r>
      <w:r>
        <w:rPr>
          <w:rFonts w:ascii="Calibri" w:hAnsi="Calibri"/>
          <w:sz w:val="22"/>
          <w:szCs w:val="22"/>
        </w:rPr>
        <w:t>, případně na k</w:t>
      </w:r>
      <w:r w:rsidRPr="00F8384B">
        <w:rPr>
          <w:rFonts w:ascii="Calibri" w:hAnsi="Calibri"/>
          <w:sz w:val="22"/>
          <w:szCs w:val="22"/>
        </w:rPr>
        <w:t>ontaktní</w:t>
      </w:r>
      <w:r>
        <w:rPr>
          <w:rFonts w:ascii="Calibri" w:hAnsi="Calibri"/>
          <w:sz w:val="22"/>
          <w:szCs w:val="22"/>
        </w:rPr>
        <w:t xml:space="preserve"> </w:t>
      </w:r>
      <w:r w:rsidRPr="00650E53">
        <w:rPr>
          <w:rFonts w:ascii="Calibri" w:hAnsi="Calibri"/>
          <w:sz w:val="22"/>
          <w:szCs w:val="22"/>
        </w:rPr>
        <w:t>e-mailov</w:t>
      </w:r>
      <w:r>
        <w:rPr>
          <w:rFonts w:ascii="Calibri" w:hAnsi="Calibri"/>
          <w:sz w:val="22"/>
          <w:szCs w:val="22"/>
        </w:rPr>
        <w:t>ou</w:t>
      </w:r>
      <w:r w:rsidRPr="00650E53">
        <w:rPr>
          <w:rFonts w:ascii="Calibri" w:hAnsi="Calibri"/>
          <w:sz w:val="22"/>
          <w:szCs w:val="22"/>
        </w:rPr>
        <w:t xml:space="preserve"> adres</w:t>
      </w:r>
      <w:r>
        <w:rPr>
          <w:rFonts w:ascii="Calibri" w:hAnsi="Calibri"/>
          <w:sz w:val="22"/>
          <w:szCs w:val="22"/>
        </w:rPr>
        <w:t>u</w:t>
      </w:r>
      <w:r w:rsidRPr="00650E53">
        <w:rPr>
          <w:rFonts w:ascii="Calibri" w:hAnsi="Calibri"/>
          <w:sz w:val="22"/>
          <w:szCs w:val="22"/>
        </w:rPr>
        <w:t>:</w:t>
      </w:r>
      <w:r w:rsidRPr="00A559DC">
        <w:rPr>
          <w:rFonts w:ascii="Calibri" w:hAnsi="Calibri" w:cs="Calibri"/>
          <w:sz w:val="22"/>
          <w:szCs w:val="22"/>
        </w:rPr>
        <w:t xml:space="preserve"> splichalova@gordion.c</w:t>
      </w:r>
      <w:r>
        <w:rPr>
          <w:rFonts w:ascii="Calibri" w:hAnsi="Calibri" w:cs="Calibri"/>
          <w:sz w:val="22"/>
          <w:szCs w:val="22"/>
        </w:rPr>
        <w:t>z</w:t>
      </w:r>
      <w:r w:rsidRPr="00650E53">
        <w:rPr>
          <w:rFonts w:ascii="Calibri" w:hAnsi="Calibri"/>
          <w:sz w:val="22"/>
          <w:szCs w:val="22"/>
        </w:rPr>
        <w:t xml:space="preserve">.  </w:t>
      </w:r>
    </w:p>
    <w:p w:rsidR="00D06103" w:rsidRDefault="00D06103" w:rsidP="0088745A">
      <w:pPr>
        <w:tabs>
          <w:tab w:val="left" w:pos="-360"/>
          <w:tab w:val="left" w:pos="900"/>
        </w:tabs>
        <w:spacing w:line="260" w:lineRule="atLeast"/>
        <w:ind w:left="851"/>
      </w:pPr>
    </w:p>
    <w:p w:rsidR="00D06103" w:rsidRPr="00EA26BD" w:rsidRDefault="00D06103" w:rsidP="00921D6A">
      <w:pPr>
        <w:pStyle w:val="Heading1"/>
        <w:numPr>
          <w:ilvl w:val="0"/>
          <w:numId w:val="0"/>
        </w:numPr>
        <w:shd w:val="clear" w:color="auto" w:fill="CCCCCC"/>
        <w:tabs>
          <w:tab w:val="num" w:pos="360"/>
          <w:tab w:val="left" w:pos="720"/>
          <w:tab w:val="left" w:pos="900"/>
          <w:tab w:val="left" w:pos="1620"/>
        </w:tabs>
        <w:spacing w:before="120" w:after="0"/>
        <w:rPr>
          <w:rFonts w:ascii="Calibri" w:hAnsi="Calibri"/>
          <w:i/>
          <w:caps/>
          <w:sz w:val="28"/>
          <w:szCs w:val="28"/>
        </w:rPr>
      </w:pPr>
      <w:bookmarkStart w:id="2" w:name="_Toc80587781"/>
      <w:bookmarkStart w:id="3" w:name="_Toc512935292"/>
      <w:bookmarkStart w:id="4" w:name="_Toc512935152"/>
      <w:bookmarkStart w:id="5" w:name="_Toc512934962"/>
      <w:bookmarkStart w:id="6" w:name="_Toc512934662"/>
      <w:bookmarkStart w:id="7" w:name="_Toc512934563"/>
      <w:r w:rsidRPr="00EA26BD">
        <w:rPr>
          <w:rFonts w:ascii="Calibri" w:hAnsi="Calibri"/>
          <w:i/>
          <w:caps/>
          <w:sz w:val="28"/>
          <w:szCs w:val="28"/>
        </w:rPr>
        <w:t xml:space="preserve">3. </w:t>
      </w:r>
      <w:r w:rsidRPr="00EA26BD">
        <w:rPr>
          <w:rFonts w:ascii="Calibri" w:hAnsi="Calibri"/>
          <w:i/>
          <w:caps/>
          <w:sz w:val="28"/>
          <w:szCs w:val="28"/>
        </w:rPr>
        <w:tab/>
      </w:r>
      <w:r w:rsidRPr="00EA26BD">
        <w:rPr>
          <w:rFonts w:ascii="Calibri" w:hAnsi="Calibri"/>
          <w:i/>
          <w:caps/>
          <w:sz w:val="28"/>
          <w:szCs w:val="28"/>
        </w:rPr>
        <w:tab/>
        <w:t xml:space="preserve">Lhůta a místo plnění  </w:t>
      </w:r>
      <w:bookmarkEnd w:id="2"/>
      <w:bookmarkEnd w:id="3"/>
      <w:bookmarkEnd w:id="4"/>
      <w:bookmarkEnd w:id="5"/>
      <w:bookmarkEnd w:id="6"/>
      <w:bookmarkEnd w:id="7"/>
    </w:p>
    <w:p w:rsidR="00D06103" w:rsidRPr="00875FED" w:rsidRDefault="00D06103" w:rsidP="00EA3221">
      <w:pPr>
        <w:pStyle w:val="Heading2"/>
      </w:pPr>
      <w:r>
        <w:t>3.1.</w:t>
      </w:r>
      <w:r>
        <w:tab/>
      </w:r>
      <w:r w:rsidRPr="00DC09EA">
        <w:t xml:space="preserve">Lhůta (termíny) plnění předmětu </w:t>
      </w:r>
      <w:r w:rsidRPr="00DC09EA">
        <w:rPr>
          <w:i/>
        </w:rPr>
        <w:t>zakázky</w:t>
      </w:r>
      <w:r w:rsidRPr="00875FED">
        <w:t xml:space="preserve"> </w:t>
      </w:r>
    </w:p>
    <w:p w:rsidR="00D06103" w:rsidRPr="00D35C1B" w:rsidRDefault="00D06103" w:rsidP="000A1778">
      <w:pPr>
        <w:spacing w:before="240"/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>květen</w:t>
      </w:r>
      <w:r w:rsidRPr="00D35C1B">
        <w:rPr>
          <w:rFonts w:ascii="Calibri" w:hAnsi="Calibri"/>
        </w:rPr>
        <w:t xml:space="preserve"> 2013 – duben 2014</w:t>
      </w:r>
    </w:p>
    <w:p w:rsidR="00D06103" w:rsidRPr="009A2730" w:rsidRDefault="00D06103" w:rsidP="00EA3221">
      <w:pPr>
        <w:pStyle w:val="Heading2"/>
      </w:pPr>
      <w:r w:rsidRPr="00174DCD">
        <w:t>3.</w:t>
      </w:r>
      <w:r>
        <w:t>2</w:t>
      </w:r>
      <w:r w:rsidRPr="00174DCD">
        <w:t>.</w:t>
      </w:r>
      <w:r w:rsidRPr="00174DCD">
        <w:tab/>
      </w:r>
      <w:r w:rsidRPr="00DC09EA">
        <w:t xml:space="preserve">Místo plnění </w:t>
      </w:r>
      <w:r w:rsidRPr="00DC09EA">
        <w:rPr>
          <w:i/>
        </w:rPr>
        <w:t>zakázky</w:t>
      </w:r>
      <w:r w:rsidRPr="009A2730">
        <w:t xml:space="preserve">  </w:t>
      </w:r>
    </w:p>
    <w:p w:rsidR="00D06103" w:rsidRPr="0062525D" w:rsidRDefault="00D06103" w:rsidP="00FD6879">
      <w:pPr>
        <w:spacing w:before="120"/>
        <w:ind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Místo plnění</w:t>
      </w:r>
      <w:r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:</w:t>
      </w:r>
      <w:r w:rsidRPr="0062525D">
        <w:rPr>
          <w:rFonts w:ascii="Calibri" w:hAnsi="Calibri"/>
          <w:sz w:val="22"/>
          <w:szCs w:val="22"/>
        </w:rPr>
        <w:tab/>
        <w:t>Město Brno</w:t>
      </w:r>
    </w:p>
    <w:p w:rsidR="00D06103" w:rsidRPr="0062525D" w:rsidRDefault="00D06103" w:rsidP="00FD6879">
      <w:pPr>
        <w:ind w:firstLine="709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sz w:val="22"/>
          <w:szCs w:val="22"/>
        </w:rPr>
        <w:t>Kraj</w:t>
      </w:r>
      <w:r w:rsidRPr="0062525D"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ab/>
        <w:t>:</w:t>
      </w:r>
      <w:r w:rsidRPr="0062525D">
        <w:rPr>
          <w:rFonts w:ascii="Calibri" w:hAnsi="Calibri"/>
          <w:sz w:val="22"/>
          <w:szCs w:val="22"/>
        </w:rPr>
        <w:tab/>
        <w:t>Jihomoravský</w:t>
      </w:r>
    </w:p>
    <w:p w:rsidR="00D06103" w:rsidRDefault="00D06103" w:rsidP="00FD6879">
      <w:pPr>
        <w:ind w:firstLine="709"/>
        <w:rPr>
          <w:rFonts w:ascii="Calibri" w:hAnsi="Calibri"/>
          <w:sz w:val="22"/>
          <w:szCs w:val="22"/>
        </w:rPr>
      </w:pPr>
    </w:p>
    <w:p w:rsidR="00D06103" w:rsidRDefault="00D06103" w:rsidP="00FD6879">
      <w:pPr>
        <w:ind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D06103" w:rsidRPr="007F5077" w:rsidRDefault="00D06103" w:rsidP="003818AC">
      <w:pPr>
        <w:widowControl w:val="0"/>
        <w:shd w:val="clear" w:color="auto" w:fill="CCCCCC"/>
        <w:tabs>
          <w:tab w:val="left" w:pos="720"/>
        </w:tabs>
        <w:spacing w:before="120"/>
        <w:jc w:val="both"/>
        <w:rPr>
          <w:rFonts w:ascii="Calibri" w:hAnsi="Calibri" w:cs="Arial"/>
          <w:b/>
          <w:i/>
          <w:caps/>
          <w:sz w:val="28"/>
          <w:szCs w:val="28"/>
        </w:rPr>
      </w:pPr>
      <w:r>
        <w:rPr>
          <w:rFonts w:ascii="Calibri" w:hAnsi="Calibri" w:cs="Arial"/>
          <w:b/>
          <w:i/>
          <w:caps/>
          <w:sz w:val="28"/>
          <w:szCs w:val="28"/>
        </w:rPr>
        <w:t>4.</w:t>
      </w:r>
      <w:r>
        <w:rPr>
          <w:rFonts w:ascii="Calibri" w:hAnsi="Calibri" w:cs="Arial"/>
          <w:b/>
          <w:i/>
          <w:caps/>
          <w:sz w:val="28"/>
          <w:szCs w:val="28"/>
        </w:rPr>
        <w:tab/>
        <w:t>kvalifikační předpoklady uchazeče</w:t>
      </w:r>
    </w:p>
    <w:p w:rsidR="00D06103" w:rsidRPr="00F27919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  <w:r w:rsidRPr="00F27919">
        <w:rPr>
          <w:rFonts w:ascii="Calibri" w:hAnsi="Calibri" w:cs="Arial"/>
          <w:sz w:val="22"/>
          <w:szCs w:val="22"/>
        </w:rPr>
        <w:t xml:space="preserve">Uchazeč je povinen nejpozději do stanovené lhůty pro podání nabídek prokázat svoji kvalifikaci. </w:t>
      </w:r>
    </w:p>
    <w:p w:rsidR="00D06103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sz w:val="22"/>
          <w:szCs w:val="22"/>
        </w:rPr>
      </w:pPr>
    </w:p>
    <w:p w:rsidR="00D06103" w:rsidRPr="00BB0712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sz w:val="22"/>
          <w:szCs w:val="22"/>
        </w:rPr>
      </w:pPr>
      <w:r w:rsidRPr="00BB0712">
        <w:rPr>
          <w:rFonts w:ascii="Calibri" w:hAnsi="Calibri" w:cs="Arial"/>
          <w:b/>
          <w:sz w:val="22"/>
          <w:szCs w:val="22"/>
        </w:rPr>
        <w:t>Kvalifikaci splní uchazeč, který prokáže splnění:</w:t>
      </w:r>
    </w:p>
    <w:p w:rsidR="00D06103" w:rsidRPr="00F27919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  <w:r w:rsidRPr="00F27919">
        <w:rPr>
          <w:rFonts w:ascii="Calibri" w:hAnsi="Calibri" w:cs="Arial"/>
          <w:sz w:val="22"/>
          <w:szCs w:val="22"/>
        </w:rPr>
        <w:t>a)</w:t>
      </w:r>
      <w:r>
        <w:rPr>
          <w:rFonts w:ascii="Calibri" w:hAnsi="Calibri" w:cs="Arial"/>
          <w:sz w:val="22"/>
          <w:szCs w:val="22"/>
        </w:rPr>
        <w:t xml:space="preserve"> </w:t>
      </w:r>
      <w:r w:rsidRPr="00F27919">
        <w:rPr>
          <w:rFonts w:ascii="Calibri" w:hAnsi="Calibri" w:cs="Arial"/>
          <w:sz w:val="22"/>
          <w:szCs w:val="22"/>
        </w:rPr>
        <w:t xml:space="preserve">základních kvalifikačních předpokladů dle § 53 odst. 1 </w:t>
      </w:r>
      <w:r w:rsidRPr="0027682E">
        <w:rPr>
          <w:rFonts w:ascii="Calibri" w:hAnsi="Calibri" w:cs="Arial"/>
          <w:i/>
          <w:sz w:val="22"/>
          <w:szCs w:val="22"/>
        </w:rPr>
        <w:t>zákona</w:t>
      </w:r>
    </w:p>
    <w:p w:rsidR="00D06103" w:rsidRPr="00F27919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  <w:r w:rsidRPr="00F27919">
        <w:rPr>
          <w:rFonts w:ascii="Calibri" w:hAnsi="Calibri" w:cs="Arial"/>
          <w:sz w:val="22"/>
          <w:szCs w:val="22"/>
        </w:rPr>
        <w:t>b) profesních kvalifikačních předpokladů dle § 54 písm. a</w:t>
      </w:r>
      <w:r>
        <w:rPr>
          <w:rFonts w:ascii="Calibri" w:hAnsi="Calibri" w:cs="Arial"/>
          <w:sz w:val="22"/>
          <w:szCs w:val="22"/>
        </w:rPr>
        <w:t>)</w:t>
      </w:r>
      <w:r w:rsidRPr="00F27919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a </w:t>
      </w:r>
      <w:r w:rsidRPr="00F27919">
        <w:rPr>
          <w:rFonts w:ascii="Calibri" w:hAnsi="Calibri" w:cs="Arial"/>
          <w:sz w:val="22"/>
          <w:szCs w:val="22"/>
        </w:rPr>
        <w:t xml:space="preserve">b) </w:t>
      </w:r>
      <w:r w:rsidRPr="0027682E">
        <w:rPr>
          <w:rFonts w:ascii="Calibri" w:hAnsi="Calibri" w:cs="Arial"/>
          <w:i/>
          <w:sz w:val="22"/>
          <w:szCs w:val="22"/>
        </w:rPr>
        <w:t>zákona</w:t>
      </w:r>
    </w:p>
    <w:p w:rsidR="00D06103" w:rsidRPr="00F27919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  <w:r w:rsidRPr="00F27919">
        <w:rPr>
          <w:rFonts w:ascii="Calibri" w:hAnsi="Calibri" w:cs="Arial"/>
          <w:sz w:val="22"/>
          <w:szCs w:val="22"/>
        </w:rPr>
        <w:t xml:space="preserve">c) technických kvalifikačních předpokladů dle § 56 odst. </w:t>
      </w:r>
      <w:r w:rsidRPr="009F5D42">
        <w:rPr>
          <w:rFonts w:ascii="Calibri" w:hAnsi="Calibri" w:cs="Arial"/>
          <w:sz w:val="22"/>
          <w:szCs w:val="22"/>
        </w:rPr>
        <w:t xml:space="preserve">2 písm. a) </w:t>
      </w:r>
      <w:r w:rsidRPr="009F5D42">
        <w:rPr>
          <w:rFonts w:ascii="Calibri" w:hAnsi="Calibri" w:cs="Arial"/>
          <w:i/>
          <w:sz w:val="22"/>
          <w:szCs w:val="22"/>
        </w:rPr>
        <w:t>zákona</w:t>
      </w:r>
    </w:p>
    <w:p w:rsidR="00D06103" w:rsidRPr="00F27919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  <w:r w:rsidRPr="00F27919">
        <w:rPr>
          <w:rFonts w:ascii="Calibri" w:hAnsi="Calibri" w:cs="Arial"/>
          <w:sz w:val="22"/>
          <w:szCs w:val="22"/>
        </w:rPr>
        <w:t>d) sv</w:t>
      </w:r>
      <w:r>
        <w:rPr>
          <w:rFonts w:ascii="Calibri" w:hAnsi="Calibri" w:cs="Arial"/>
          <w:sz w:val="22"/>
          <w:szCs w:val="22"/>
        </w:rPr>
        <w:t>é</w:t>
      </w:r>
      <w:r w:rsidRPr="00F27919">
        <w:rPr>
          <w:rFonts w:ascii="Calibri" w:hAnsi="Calibri" w:cs="Arial"/>
          <w:sz w:val="22"/>
          <w:szCs w:val="22"/>
        </w:rPr>
        <w:t xml:space="preserve"> ekonomick</w:t>
      </w:r>
      <w:r>
        <w:rPr>
          <w:rFonts w:ascii="Calibri" w:hAnsi="Calibri" w:cs="Arial"/>
          <w:sz w:val="22"/>
          <w:szCs w:val="22"/>
        </w:rPr>
        <w:t>é</w:t>
      </w:r>
      <w:r w:rsidRPr="00F27919">
        <w:rPr>
          <w:rFonts w:ascii="Calibri" w:hAnsi="Calibri" w:cs="Arial"/>
          <w:sz w:val="22"/>
          <w:szCs w:val="22"/>
        </w:rPr>
        <w:t xml:space="preserve"> a finanční způsobilost</w:t>
      </w:r>
      <w:r>
        <w:rPr>
          <w:rFonts w:ascii="Calibri" w:hAnsi="Calibri" w:cs="Arial"/>
          <w:sz w:val="22"/>
          <w:szCs w:val="22"/>
        </w:rPr>
        <w:t>i</w:t>
      </w:r>
      <w:r w:rsidRPr="00F27919">
        <w:rPr>
          <w:rFonts w:ascii="Calibri" w:hAnsi="Calibri" w:cs="Arial"/>
          <w:sz w:val="22"/>
          <w:szCs w:val="22"/>
        </w:rPr>
        <w:t xml:space="preserve"> splnit tuto </w:t>
      </w:r>
      <w:r w:rsidRPr="0027682E">
        <w:rPr>
          <w:rFonts w:ascii="Calibri" w:hAnsi="Calibri" w:cs="Arial"/>
          <w:i/>
          <w:sz w:val="22"/>
          <w:szCs w:val="22"/>
        </w:rPr>
        <w:t>zakázku</w:t>
      </w:r>
      <w:r w:rsidRPr="00F27919">
        <w:rPr>
          <w:rFonts w:ascii="Calibri" w:hAnsi="Calibri" w:cs="Arial"/>
          <w:sz w:val="22"/>
          <w:szCs w:val="22"/>
        </w:rPr>
        <w:t xml:space="preserve"> </w:t>
      </w:r>
    </w:p>
    <w:p w:rsidR="00D06103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</w:p>
    <w:p w:rsidR="00D06103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  <w:r w:rsidRPr="00F27919">
        <w:rPr>
          <w:rFonts w:ascii="Calibri" w:hAnsi="Calibri" w:cs="Arial"/>
          <w:sz w:val="22"/>
          <w:szCs w:val="22"/>
        </w:rPr>
        <w:t xml:space="preserve">Uchazeč </w:t>
      </w:r>
      <w:r>
        <w:rPr>
          <w:rFonts w:ascii="Calibri" w:hAnsi="Calibri" w:cs="Arial"/>
          <w:sz w:val="22"/>
          <w:szCs w:val="22"/>
        </w:rPr>
        <w:t xml:space="preserve">prokáže splnění kvalifikace dle § 62 odst. 3 </w:t>
      </w:r>
      <w:r w:rsidRPr="0027682E">
        <w:rPr>
          <w:rFonts w:ascii="Calibri" w:hAnsi="Calibri" w:cs="Arial"/>
          <w:i/>
          <w:sz w:val="22"/>
          <w:szCs w:val="22"/>
        </w:rPr>
        <w:t>zákona</w:t>
      </w:r>
      <w:r>
        <w:rPr>
          <w:rFonts w:ascii="Calibri" w:hAnsi="Calibri" w:cs="Arial"/>
          <w:sz w:val="22"/>
          <w:szCs w:val="22"/>
        </w:rPr>
        <w:t xml:space="preserve"> čestným prohlášením, ve kterém bude uvedeno a ze kterého bude vyplývat, že všechny níže uvedené požadavky na splnění kvalifikace uchazeč splňuje. Podrobnější specifikace kvalifikace a čestného prohlášení je dále uvedena v této zadávací dokumentaci. </w:t>
      </w:r>
    </w:p>
    <w:p w:rsidR="00D06103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</w:p>
    <w:p w:rsidR="00D06103" w:rsidRPr="000E2CA5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caps/>
          <w:sz w:val="22"/>
          <w:szCs w:val="22"/>
        </w:rPr>
      </w:pPr>
      <w:r w:rsidRPr="000E2CA5">
        <w:rPr>
          <w:rFonts w:ascii="Calibri" w:hAnsi="Calibri" w:cs="Arial"/>
          <w:b/>
          <w:caps/>
          <w:sz w:val="22"/>
          <w:szCs w:val="22"/>
        </w:rPr>
        <w:t>4.1.</w:t>
      </w:r>
      <w:r>
        <w:rPr>
          <w:rFonts w:ascii="Calibri" w:hAnsi="Calibri" w:cs="Arial"/>
          <w:b/>
          <w:caps/>
          <w:sz w:val="22"/>
          <w:szCs w:val="22"/>
        </w:rPr>
        <w:tab/>
      </w:r>
      <w:r w:rsidRPr="00174DCD">
        <w:rPr>
          <w:rFonts w:ascii="Calibri" w:hAnsi="Calibri" w:cs="Arial"/>
          <w:b/>
          <w:sz w:val="22"/>
          <w:szCs w:val="22"/>
          <w:u w:val="single"/>
        </w:rPr>
        <w:t>Splnění požadavků na kvalifikaci</w:t>
      </w:r>
      <w:r w:rsidRPr="00174DCD">
        <w:rPr>
          <w:rFonts w:ascii="Calibri" w:hAnsi="Calibri" w:cs="Arial"/>
          <w:b/>
          <w:caps/>
          <w:sz w:val="22"/>
          <w:szCs w:val="22"/>
          <w:u w:val="single"/>
        </w:rPr>
        <w:t>:</w:t>
      </w:r>
    </w:p>
    <w:p w:rsidR="00D06103" w:rsidRPr="00174DCD" w:rsidRDefault="00D06103" w:rsidP="00DC09EA">
      <w:pPr>
        <w:pStyle w:val="Heading1"/>
        <w:numPr>
          <w:ilvl w:val="0"/>
          <w:numId w:val="0"/>
        </w:numPr>
        <w:spacing w:after="120"/>
        <w:ind w:left="1418" w:hanging="709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4.1.1</w:t>
      </w:r>
      <w:r w:rsidRPr="008C5A34">
        <w:rPr>
          <w:rFonts w:ascii="Calibri" w:hAnsi="Calibri"/>
          <w:sz w:val="22"/>
          <w:szCs w:val="22"/>
        </w:rPr>
        <w:t>.</w:t>
      </w:r>
      <w:r w:rsidRPr="008C5A34">
        <w:rPr>
          <w:rFonts w:ascii="Calibri" w:hAnsi="Calibri"/>
          <w:sz w:val="22"/>
          <w:szCs w:val="22"/>
        </w:rPr>
        <w:tab/>
      </w:r>
      <w:r w:rsidRPr="00174DCD">
        <w:rPr>
          <w:rFonts w:ascii="Calibri" w:hAnsi="Calibri"/>
          <w:sz w:val="22"/>
          <w:szCs w:val="22"/>
        </w:rPr>
        <w:t xml:space="preserve">Splnění základních kvalifikačních předpokladů dle § 53 odst. 1 písm. a) až k) </w:t>
      </w:r>
      <w:r w:rsidRPr="00174DCD">
        <w:rPr>
          <w:rFonts w:ascii="Calibri" w:hAnsi="Calibri"/>
          <w:i/>
          <w:sz w:val="22"/>
          <w:szCs w:val="22"/>
        </w:rPr>
        <w:t>zákona</w:t>
      </w:r>
    </w:p>
    <w:p w:rsidR="00D06103" w:rsidRDefault="00D06103" w:rsidP="00DC09EA">
      <w:pPr>
        <w:pStyle w:val="Textodstavce"/>
        <w:numPr>
          <w:ilvl w:val="0"/>
          <w:numId w:val="17"/>
          <w:numberingChange w:id="8" w:author="necasova" w:date="2013-04-04T15:45:00Z" w:original="%1:1:4:)"/>
        </w:numPr>
        <w:tabs>
          <w:tab w:val="clear" w:pos="851"/>
        </w:tabs>
        <w:spacing w:after="0"/>
        <w:ind w:left="1843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 xml:space="preserve">Základní kvalifikační předpoklady </w:t>
      </w:r>
      <w:r w:rsidRPr="008C5A34">
        <w:rPr>
          <w:rFonts w:ascii="Calibri" w:hAnsi="Calibri"/>
          <w:b/>
          <w:sz w:val="22"/>
          <w:szCs w:val="22"/>
        </w:rPr>
        <w:t xml:space="preserve">dle § 53 odst. 1 písm. a) </w:t>
      </w:r>
      <w:r w:rsidRPr="008C5A34">
        <w:rPr>
          <w:rFonts w:ascii="Calibri" w:hAnsi="Calibri"/>
          <w:b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splňuje dodavatel, 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ascii="Calibri" w:hAnsi="Calibri"/>
          <w:sz w:val="22"/>
          <w:szCs w:val="22"/>
        </w:rPr>
        <w:t>přijetí úplatku, podpla</w:t>
      </w:r>
      <w:r w:rsidRPr="008C5A34">
        <w:rPr>
          <w:rFonts w:ascii="Calibri" w:hAnsi="Calibri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>
        <w:rPr>
          <w:rFonts w:ascii="Calibri" w:hAnsi="Calibri"/>
          <w:sz w:val="22"/>
          <w:szCs w:val="22"/>
        </w:rPr>
        <w:t xml:space="preserve">jak tato právnická osoba, tak její </w:t>
      </w:r>
      <w:r w:rsidRPr="008C5A34">
        <w:rPr>
          <w:rFonts w:ascii="Calibri" w:hAnsi="Calibri"/>
          <w:sz w:val="22"/>
          <w:szCs w:val="22"/>
        </w:rPr>
        <w:t xml:space="preserve">statutární orgán nebo každý člen statutárního orgánu a je-li statutárním orgánem dodavatele či členem statutárního orgánu dodavatele právnická osoba, musí tento předpoklad splňovat </w:t>
      </w:r>
      <w:r>
        <w:rPr>
          <w:rFonts w:ascii="Calibri" w:hAnsi="Calibri"/>
          <w:sz w:val="22"/>
          <w:szCs w:val="22"/>
        </w:rPr>
        <w:t xml:space="preserve">jak tato právnická osoba, tak její </w:t>
      </w:r>
      <w:r w:rsidRPr="008C5A34">
        <w:rPr>
          <w:rFonts w:ascii="Calibri" w:hAnsi="Calibri"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 xml:space="preserve">bydliště. </w:t>
      </w:r>
    </w:p>
    <w:p w:rsidR="00D06103" w:rsidRDefault="00D06103" w:rsidP="00DC09EA">
      <w:pPr>
        <w:pStyle w:val="Textpsmene"/>
        <w:numPr>
          <w:ilvl w:val="0"/>
          <w:numId w:val="17"/>
          <w:numberingChange w:id="9" w:author="necasova" w:date="2013-04-04T15:45:00Z" w:original="%1:2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 xml:space="preserve">Základní kvalifikační předpoklady </w:t>
      </w:r>
      <w:r w:rsidRPr="008C5A34">
        <w:rPr>
          <w:rFonts w:ascii="Calibri" w:hAnsi="Calibri"/>
          <w:b/>
          <w:sz w:val="22"/>
          <w:szCs w:val="22"/>
        </w:rPr>
        <w:t xml:space="preserve">dle § 53 odst. 1 písm. b) </w:t>
      </w:r>
      <w:r w:rsidRPr="008C5A34">
        <w:rPr>
          <w:rFonts w:ascii="Calibri" w:hAnsi="Calibri"/>
          <w:b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splňuje dodavatel, který nebyl pravomocně odsouzen pro trestný čin, jehož skutková podstata souvisí s předmětem podnikání dodavatele podle zvláštních právních předpisů nebo došlo k zahlazení odsouzení za spáchání takového trestného činu; jde-li o právnickou osobu, musí tuto podmínku splňovat</w:t>
      </w:r>
      <w:r>
        <w:rPr>
          <w:rFonts w:ascii="Calibri" w:hAnsi="Calibri"/>
          <w:sz w:val="22"/>
          <w:szCs w:val="22"/>
        </w:rPr>
        <w:t xml:space="preserve"> jak tato právnická osoba, tak její </w:t>
      </w:r>
      <w:r w:rsidRPr="008C5A34">
        <w:rPr>
          <w:rFonts w:ascii="Calibri" w:hAnsi="Calibri"/>
          <w:sz w:val="22"/>
          <w:szCs w:val="22"/>
        </w:rPr>
        <w:t>statutární orgán nebo každý člen statutárního orgánu a je-li statutárním orgánem dodavatele či členem statutárního orgánu dodavatele právnická osoba, musí tento předpoklad splňovat</w:t>
      </w:r>
      <w:r>
        <w:rPr>
          <w:rFonts w:ascii="Calibri" w:hAnsi="Calibri"/>
          <w:sz w:val="22"/>
          <w:szCs w:val="22"/>
        </w:rPr>
        <w:t xml:space="preserve"> jak tato právnická osoba, tak její</w:t>
      </w:r>
      <w:r w:rsidRPr="008C5A34">
        <w:rPr>
          <w:rFonts w:ascii="Calibri" w:hAnsi="Calibri"/>
          <w:sz w:val="22"/>
          <w:szCs w:val="22"/>
        </w:rPr>
        <w:t xml:space="preserve"> statutární orgán nebo každý člen statutárního orgánu této právnické osoby; podává-li nabídku či žádost o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>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 k zemi svého sídla, místa podnikání či bydliště.</w:t>
      </w:r>
    </w:p>
    <w:p w:rsidR="00D06103" w:rsidRDefault="00D06103" w:rsidP="00DC09EA">
      <w:pPr>
        <w:pStyle w:val="Textpsmene"/>
        <w:numPr>
          <w:ilvl w:val="0"/>
          <w:numId w:val="17"/>
          <w:numberingChange w:id="10" w:author="necasova" w:date="2013-04-04T15:45:00Z" w:original="%1:3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 xml:space="preserve">Základní kvalifikační předpoklady </w:t>
      </w:r>
      <w:r w:rsidRPr="008C5A34">
        <w:rPr>
          <w:rFonts w:ascii="Calibri" w:hAnsi="Calibri"/>
          <w:b/>
          <w:sz w:val="22"/>
          <w:szCs w:val="22"/>
        </w:rPr>
        <w:t xml:space="preserve">dle § 53 odst. 1 písm. c) </w:t>
      </w:r>
      <w:r w:rsidRPr="008C5A34">
        <w:rPr>
          <w:rFonts w:ascii="Calibri" w:hAnsi="Calibri"/>
          <w:b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splňuje dodavatel, který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>v posledních 3 letech nenaplnil skutkovou podstatu jednání nekalé soutěže formou podplácení podle zvláštního právního předpisu.</w:t>
      </w:r>
    </w:p>
    <w:p w:rsidR="00D06103" w:rsidRDefault="00D06103" w:rsidP="00DC09EA">
      <w:pPr>
        <w:pStyle w:val="Textpsmene"/>
        <w:numPr>
          <w:ilvl w:val="0"/>
          <w:numId w:val="17"/>
          <w:numberingChange w:id="11" w:author="necasova" w:date="2013-04-04T15:45:00Z" w:original="%1:4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174DCD">
        <w:rPr>
          <w:rFonts w:ascii="Calibri" w:hAnsi="Calibri"/>
          <w:sz w:val="22"/>
          <w:szCs w:val="22"/>
        </w:rPr>
        <w:t xml:space="preserve">Základní kvalifikační předpoklady </w:t>
      </w:r>
      <w:r w:rsidRPr="00174DCD">
        <w:rPr>
          <w:rFonts w:ascii="Calibri" w:hAnsi="Calibri"/>
          <w:b/>
          <w:sz w:val="22"/>
          <w:szCs w:val="22"/>
        </w:rPr>
        <w:t xml:space="preserve">dle § 53 odst. 1 písm. d)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  <w:r w:rsidRPr="00174DCD">
        <w:rPr>
          <w:rFonts w:ascii="Calibri" w:hAnsi="Calibri"/>
          <w:sz w:val="22"/>
          <w:szCs w:val="22"/>
        </w:rPr>
        <w:t xml:space="preserve"> splňuje dodavatel, 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:rsidR="00D06103" w:rsidRDefault="00D06103" w:rsidP="00DC09EA">
      <w:pPr>
        <w:pStyle w:val="Textpsmene"/>
        <w:numPr>
          <w:ilvl w:val="0"/>
          <w:numId w:val="17"/>
          <w:numberingChange w:id="12" w:author="necasova" w:date="2013-04-04T15:45:00Z" w:original="%1:5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174DCD">
        <w:rPr>
          <w:rFonts w:ascii="Calibri" w:hAnsi="Calibri"/>
          <w:sz w:val="22"/>
          <w:szCs w:val="22"/>
        </w:rPr>
        <w:t xml:space="preserve">Základní kvalifikační předpoklady </w:t>
      </w:r>
      <w:r w:rsidRPr="00174DCD">
        <w:rPr>
          <w:rFonts w:ascii="Calibri" w:hAnsi="Calibri"/>
          <w:b/>
          <w:sz w:val="22"/>
          <w:szCs w:val="22"/>
        </w:rPr>
        <w:t xml:space="preserve">dle § 53 odst. 1 písm. e)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  <w:r w:rsidRPr="00174DCD">
        <w:rPr>
          <w:rFonts w:ascii="Calibri" w:hAnsi="Calibri"/>
          <w:sz w:val="22"/>
          <w:szCs w:val="22"/>
        </w:rPr>
        <w:t xml:space="preserve"> splňuje dodavatel, který není v likvidaci.</w:t>
      </w:r>
    </w:p>
    <w:p w:rsidR="00D06103" w:rsidRDefault="00D06103" w:rsidP="00DC09EA">
      <w:pPr>
        <w:pStyle w:val="Textpsmene"/>
        <w:numPr>
          <w:ilvl w:val="0"/>
          <w:numId w:val="17"/>
          <w:numberingChange w:id="13" w:author="necasova" w:date="2013-04-04T15:45:00Z" w:original="%1:6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174DCD">
        <w:rPr>
          <w:rFonts w:ascii="Calibri" w:hAnsi="Calibri"/>
          <w:sz w:val="22"/>
          <w:szCs w:val="22"/>
        </w:rPr>
        <w:t xml:space="preserve">Základní kvalifikační předpoklady </w:t>
      </w:r>
      <w:r w:rsidRPr="00174DCD">
        <w:rPr>
          <w:rFonts w:ascii="Calibri" w:hAnsi="Calibri"/>
          <w:b/>
          <w:sz w:val="22"/>
          <w:szCs w:val="22"/>
        </w:rPr>
        <w:t xml:space="preserve">dle § 53 odst. 1 písm. f)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  <w:r w:rsidRPr="00174DCD">
        <w:rPr>
          <w:rFonts w:ascii="Calibri" w:hAnsi="Calibri"/>
          <w:sz w:val="22"/>
          <w:szCs w:val="22"/>
        </w:rPr>
        <w:t xml:space="preserve"> splňuje dodavatel, který nemá v evidenci daní zachyceny daňové nedoplatky, a to jak v České republice, tak v zemi sídla, místa podnikání či bydliště dodavatele.</w:t>
      </w:r>
    </w:p>
    <w:p w:rsidR="00D06103" w:rsidRDefault="00D06103" w:rsidP="00DC09EA">
      <w:pPr>
        <w:pStyle w:val="Textpsmene"/>
        <w:numPr>
          <w:ilvl w:val="0"/>
          <w:numId w:val="17"/>
          <w:numberingChange w:id="14" w:author="necasova" w:date="2013-04-04T15:45:00Z" w:original="%1:7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174DCD">
        <w:rPr>
          <w:rFonts w:ascii="Calibri" w:hAnsi="Calibri"/>
          <w:sz w:val="22"/>
          <w:szCs w:val="22"/>
        </w:rPr>
        <w:t xml:space="preserve">Základní kvalifikační předpoklady </w:t>
      </w:r>
      <w:r w:rsidRPr="00174DCD">
        <w:rPr>
          <w:rFonts w:ascii="Calibri" w:hAnsi="Calibri"/>
          <w:b/>
          <w:sz w:val="22"/>
          <w:szCs w:val="22"/>
        </w:rPr>
        <w:t xml:space="preserve">dle § 53 odst. 1 písm. g)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  <w:r w:rsidRPr="00174DCD">
        <w:rPr>
          <w:rFonts w:ascii="Calibri" w:hAnsi="Calibri"/>
          <w:sz w:val="22"/>
          <w:szCs w:val="22"/>
        </w:rPr>
        <w:t xml:space="preserve"> splňuje dodavatel, který nemá nedoplatek na pojistném a na penále na veřejné zdravotní pojištění, a to jak v České republice, tak v zemi sídla, místa podnikání či bydliště dodavatele.</w:t>
      </w:r>
    </w:p>
    <w:p w:rsidR="00D06103" w:rsidRDefault="00D06103" w:rsidP="00DC09EA">
      <w:pPr>
        <w:pStyle w:val="Textpsmene"/>
        <w:numPr>
          <w:ilvl w:val="0"/>
          <w:numId w:val="17"/>
          <w:numberingChange w:id="15" w:author="necasova" w:date="2013-04-04T15:45:00Z" w:original="%1:8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174DCD">
        <w:rPr>
          <w:rFonts w:ascii="Calibri" w:hAnsi="Calibri"/>
          <w:sz w:val="22"/>
          <w:szCs w:val="22"/>
        </w:rPr>
        <w:t xml:space="preserve">Základní kvalifikační předpoklady </w:t>
      </w:r>
      <w:r w:rsidRPr="00174DCD">
        <w:rPr>
          <w:rFonts w:ascii="Calibri" w:hAnsi="Calibri"/>
          <w:b/>
          <w:sz w:val="22"/>
          <w:szCs w:val="22"/>
        </w:rPr>
        <w:t xml:space="preserve">dle § 53 odst. 1 písm. h)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  <w:r w:rsidRPr="00174DCD">
        <w:rPr>
          <w:rFonts w:ascii="Calibri" w:hAnsi="Calibri"/>
          <w:sz w:val="22"/>
          <w:szCs w:val="22"/>
        </w:rPr>
        <w:t xml:space="preserve"> 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:rsidR="00D06103" w:rsidRDefault="00D06103" w:rsidP="00DC09EA">
      <w:pPr>
        <w:pStyle w:val="Textpsmene"/>
        <w:numPr>
          <w:ilvl w:val="0"/>
          <w:numId w:val="17"/>
          <w:numberingChange w:id="16" w:author="necasova" w:date="2013-04-04T15:45:00Z" w:original="%1:9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174DCD">
        <w:rPr>
          <w:rFonts w:ascii="Calibri" w:hAnsi="Calibri"/>
          <w:sz w:val="22"/>
          <w:szCs w:val="22"/>
        </w:rPr>
        <w:t xml:space="preserve">Základní kvalifikační předpoklady </w:t>
      </w:r>
      <w:r w:rsidRPr="00174DCD">
        <w:rPr>
          <w:rFonts w:ascii="Calibri" w:hAnsi="Calibri"/>
          <w:b/>
          <w:sz w:val="22"/>
          <w:szCs w:val="22"/>
        </w:rPr>
        <w:t xml:space="preserve">dle § 53 odst. 1 písm. i)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  <w:r w:rsidRPr="00174DCD">
        <w:rPr>
          <w:rFonts w:ascii="Calibri" w:hAnsi="Calibri"/>
          <w:sz w:val="22"/>
          <w:szCs w:val="22"/>
        </w:rPr>
        <w:t xml:space="preserve"> splňuje dodavatel, který nebyl v posledních 3 letech pravomocně disciplinárně potrestán</w:t>
      </w:r>
      <w:r>
        <w:rPr>
          <w:rFonts w:ascii="Calibri" w:hAnsi="Calibri"/>
          <w:sz w:val="22"/>
          <w:szCs w:val="22"/>
        </w:rPr>
        <w:t>,</w:t>
      </w:r>
      <w:r w:rsidRPr="00174DCD">
        <w:rPr>
          <w:rFonts w:ascii="Calibri" w:hAnsi="Calibri"/>
          <w:sz w:val="22"/>
          <w:szCs w:val="22"/>
        </w:rPr>
        <w:t xml:space="preserve"> či mu nebylo pravomocně uloženo kárné opatření podle zvláštních právních předpisů, je-li podle § 54 písm. d) </w:t>
      </w:r>
      <w:r w:rsidRPr="00174DCD">
        <w:rPr>
          <w:rFonts w:ascii="Calibri" w:hAnsi="Calibri"/>
          <w:i/>
          <w:sz w:val="22"/>
          <w:szCs w:val="22"/>
        </w:rPr>
        <w:t xml:space="preserve">zákona </w:t>
      </w:r>
      <w:r w:rsidRPr="00174DCD">
        <w:rPr>
          <w:rFonts w:ascii="Calibri" w:hAnsi="Calibri"/>
          <w:sz w:val="22"/>
          <w:szCs w:val="22"/>
        </w:rPr>
        <w:t>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D06103" w:rsidRDefault="00D06103" w:rsidP="00DC09EA">
      <w:pPr>
        <w:pStyle w:val="Textpsmene"/>
        <w:numPr>
          <w:ilvl w:val="0"/>
          <w:numId w:val="17"/>
          <w:numberingChange w:id="17" w:author="necasova" w:date="2013-04-04T15:45:00Z" w:original="%1:10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174DCD">
        <w:rPr>
          <w:rFonts w:ascii="Calibri" w:hAnsi="Calibri"/>
          <w:sz w:val="22"/>
          <w:szCs w:val="22"/>
        </w:rPr>
        <w:t xml:space="preserve">Základní kvalifikační předpoklady </w:t>
      </w:r>
      <w:r w:rsidRPr="00174DCD">
        <w:rPr>
          <w:rFonts w:ascii="Calibri" w:hAnsi="Calibri"/>
          <w:b/>
          <w:sz w:val="22"/>
          <w:szCs w:val="22"/>
        </w:rPr>
        <w:t xml:space="preserve">dle § 53 odst. 1 písm. j)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  <w:r w:rsidRPr="00174DCD">
        <w:rPr>
          <w:rFonts w:ascii="Calibri" w:hAnsi="Calibri"/>
          <w:sz w:val="22"/>
          <w:szCs w:val="22"/>
        </w:rPr>
        <w:t xml:space="preserve"> splňuje dodavatel, který není veden v rejstříku osob se zákazem plnění veřejných </w:t>
      </w:r>
      <w:r w:rsidRPr="00174DCD">
        <w:rPr>
          <w:rFonts w:ascii="Calibri" w:hAnsi="Calibri"/>
          <w:i/>
          <w:sz w:val="22"/>
          <w:szCs w:val="22"/>
        </w:rPr>
        <w:t>zakázek</w:t>
      </w:r>
      <w:r w:rsidRPr="00174DCD">
        <w:rPr>
          <w:rFonts w:ascii="Calibri" w:hAnsi="Calibri"/>
          <w:sz w:val="22"/>
          <w:szCs w:val="22"/>
        </w:rPr>
        <w:t>.</w:t>
      </w:r>
    </w:p>
    <w:p w:rsidR="00D06103" w:rsidRPr="00174DCD" w:rsidRDefault="00D06103" w:rsidP="00DC09EA">
      <w:pPr>
        <w:pStyle w:val="Textpsmene"/>
        <w:numPr>
          <w:ilvl w:val="0"/>
          <w:numId w:val="17"/>
          <w:numberingChange w:id="18" w:author="necasova" w:date="2013-04-04T15:45:00Z" w:original="%1:11:4:)"/>
        </w:numPr>
        <w:tabs>
          <w:tab w:val="clear" w:pos="851"/>
        </w:tabs>
        <w:spacing w:before="120"/>
        <w:ind w:left="1843"/>
        <w:rPr>
          <w:rFonts w:ascii="Calibri" w:hAnsi="Calibri"/>
          <w:sz w:val="22"/>
          <w:szCs w:val="22"/>
        </w:rPr>
      </w:pPr>
      <w:r w:rsidRPr="00174DCD">
        <w:rPr>
          <w:rFonts w:ascii="Calibri" w:hAnsi="Calibri"/>
          <w:sz w:val="22"/>
          <w:szCs w:val="22"/>
        </w:rPr>
        <w:t xml:space="preserve">Základní kvalifikační předpoklady </w:t>
      </w:r>
      <w:r w:rsidRPr="00174DCD">
        <w:rPr>
          <w:rFonts w:ascii="Calibri" w:hAnsi="Calibri"/>
          <w:b/>
          <w:sz w:val="22"/>
          <w:szCs w:val="22"/>
        </w:rPr>
        <w:t xml:space="preserve">dle § 53 odst. 1 písm. k)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  <w:r w:rsidRPr="00174DCD">
        <w:rPr>
          <w:rFonts w:ascii="Calibri" w:hAnsi="Calibri"/>
          <w:sz w:val="22"/>
          <w:szCs w:val="22"/>
        </w:rPr>
        <w:t xml:space="preserve"> splňuje dodavatel, kterému nebyla v posledních 3 letech pravomocně uložena pokuta za umožnění výkonu nelegální práce podle § 5 písm. e) bod 3 zákona č. 435/2004 Sb., o zaměstnanosti ve znění pozdějších předpisů</w:t>
      </w:r>
    </w:p>
    <w:p w:rsidR="00D06103" w:rsidRDefault="00D06103" w:rsidP="00EA3221">
      <w:pPr>
        <w:pStyle w:val="Heading2"/>
      </w:pPr>
      <w:r>
        <w:tab/>
      </w:r>
    </w:p>
    <w:p w:rsidR="00D06103" w:rsidRPr="00174DCD" w:rsidRDefault="00D06103" w:rsidP="00EA3221">
      <w:pPr>
        <w:pStyle w:val="Heading2"/>
      </w:pPr>
      <w:r w:rsidRPr="00174DCD">
        <w:t>4.1.2.</w:t>
      </w:r>
      <w:r w:rsidRPr="00174DCD">
        <w:tab/>
        <w:t xml:space="preserve">Splnění profesních kvalifikačních předpokladů dle § 54 </w:t>
      </w:r>
      <w:r w:rsidRPr="00174DCD">
        <w:rPr>
          <w:i/>
        </w:rPr>
        <w:t>zákona</w:t>
      </w:r>
      <w:r w:rsidRPr="00174DCD">
        <w:t xml:space="preserve"> </w:t>
      </w:r>
    </w:p>
    <w:p w:rsidR="00D06103" w:rsidRPr="008C5A34" w:rsidRDefault="00D06103" w:rsidP="00D35C1B">
      <w:pPr>
        <w:shd w:val="clear" w:color="auto" w:fill="FFFFFF"/>
        <w:spacing w:before="240"/>
        <w:ind w:left="709" w:firstLine="709"/>
        <w:jc w:val="both"/>
        <w:textAlignment w:val="top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>Splnění profesních kvalifikačních předpokladů prokáže dodavatel, který předloží:</w:t>
      </w:r>
    </w:p>
    <w:p w:rsidR="00D06103" w:rsidRDefault="00D06103" w:rsidP="00D35C1B">
      <w:pPr>
        <w:numPr>
          <w:ilvl w:val="0"/>
          <w:numId w:val="18"/>
          <w:numberingChange w:id="19" w:author="necasova" w:date="2013-04-04T15:45:00Z" w:original="%1:1:4:)"/>
        </w:numPr>
        <w:shd w:val="clear" w:color="auto" w:fill="FFFFFF"/>
        <w:spacing w:before="120" w:after="120"/>
        <w:ind w:left="1843"/>
        <w:jc w:val="both"/>
        <w:textAlignment w:val="top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b/>
          <w:sz w:val="22"/>
          <w:szCs w:val="22"/>
        </w:rPr>
        <w:t xml:space="preserve">dle § 54 písm. a) </w:t>
      </w:r>
      <w:r w:rsidRPr="008C5A34">
        <w:rPr>
          <w:rFonts w:ascii="Calibri" w:hAnsi="Calibri"/>
          <w:b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- výpis z obchodního rejstříku, pokud je v něm zapsán, či výpis z jiné obdobné evidence pokud je v ní zapsán;</w:t>
      </w:r>
    </w:p>
    <w:p w:rsidR="00D06103" w:rsidRPr="00DC09EA" w:rsidRDefault="00D06103" w:rsidP="00D35C1B">
      <w:pPr>
        <w:numPr>
          <w:ilvl w:val="0"/>
          <w:numId w:val="18"/>
          <w:numberingChange w:id="20" w:author="necasova" w:date="2013-04-04T15:45:00Z" w:original="%1:2:4:)"/>
        </w:numPr>
        <w:shd w:val="clear" w:color="auto" w:fill="FFFFFF"/>
        <w:spacing w:before="120" w:after="120"/>
        <w:ind w:left="1843"/>
        <w:jc w:val="both"/>
        <w:textAlignment w:val="top"/>
        <w:rPr>
          <w:rFonts w:ascii="Calibri" w:hAnsi="Calibri"/>
          <w:sz w:val="22"/>
          <w:szCs w:val="22"/>
        </w:rPr>
      </w:pPr>
      <w:r w:rsidRPr="00DC09EA">
        <w:rPr>
          <w:rFonts w:ascii="Calibri" w:hAnsi="Calibri"/>
          <w:b/>
          <w:sz w:val="22"/>
          <w:szCs w:val="22"/>
        </w:rPr>
        <w:t xml:space="preserve">dle § 54 písm. b) </w:t>
      </w:r>
      <w:r w:rsidRPr="00DC09EA">
        <w:rPr>
          <w:rFonts w:ascii="Calibri" w:hAnsi="Calibri"/>
          <w:b/>
          <w:i/>
          <w:sz w:val="22"/>
          <w:szCs w:val="22"/>
        </w:rPr>
        <w:t>zákona</w:t>
      </w:r>
      <w:r w:rsidRPr="00DC09EA">
        <w:rPr>
          <w:rFonts w:ascii="Calibri" w:hAnsi="Calibri"/>
          <w:sz w:val="22"/>
          <w:szCs w:val="22"/>
        </w:rPr>
        <w:t xml:space="preserve"> – doklad o oprávnění k podnikání podle zvláštních právních předpisů v rozsahu odpovídajícím předmětu veřejné </w:t>
      </w:r>
      <w:r w:rsidRPr="00DC09EA">
        <w:rPr>
          <w:rFonts w:ascii="Calibri" w:hAnsi="Calibri"/>
          <w:i/>
          <w:sz w:val="22"/>
          <w:szCs w:val="22"/>
        </w:rPr>
        <w:t>zakázky</w:t>
      </w:r>
      <w:r w:rsidRPr="00DC09EA">
        <w:rPr>
          <w:rFonts w:ascii="Calibri" w:hAnsi="Calibri"/>
          <w:sz w:val="22"/>
          <w:szCs w:val="22"/>
        </w:rPr>
        <w:t>, zejména doklad prokazující příslušné živnostenské oprávnění či licenci.</w:t>
      </w:r>
    </w:p>
    <w:p w:rsidR="00D06103" w:rsidRDefault="00D06103" w:rsidP="00E86D0C">
      <w:pPr>
        <w:shd w:val="clear" w:color="auto" w:fill="FFFFFF"/>
        <w:spacing w:after="240"/>
        <w:ind w:left="360"/>
        <w:jc w:val="both"/>
        <w:textAlignment w:val="top"/>
        <w:rPr>
          <w:rFonts w:ascii="Calibri" w:hAnsi="Calibri"/>
          <w:sz w:val="22"/>
          <w:szCs w:val="22"/>
          <w:highlight w:val="yellow"/>
        </w:rPr>
      </w:pPr>
    </w:p>
    <w:p w:rsidR="00D06103" w:rsidRPr="00174DCD" w:rsidRDefault="00D06103" w:rsidP="00D35C1B">
      <w:pPr>
        <w:tabs>
          <w:tab w:val="left" w:pos="-3261"/>
        </w:tabs>
        <w:spacing w:after="120"/>
        <w:ind w:left="709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4.1.3.</w:t>
      </w:r>
      <w:r>
        <w:rPr>
          <w:rFonts w:ascii="Calibri" w:hAnsi="Calibri"/>
          <w:b/>
          <w:sz w:val="22"/>
          <w:szCs w:val="22"/>
        </w:rPr>
        <w:tab/>
      </w:r>
      <w:r w:rsidRPr="00174DCD">
        <w:rPr>
          <w:rFonts w:ascii="Calibri" w:hAnsi="Calibri"/>
          <w:b/>
          <w:sz w:val="22"/>
          <w:szCs w:val="22"/>
        </w:rPr>
        <w:t xml:space="preserve">Splnění technických kvalifikačních předpokladů dle § 56 </w:t>
      </w:r>
      <w:r w:rsidRPr="00174DCD">
        <w:rPr>
          <w:rFonts w:ascii="Calibri" w:hAnsi="Calibri"/>
          <w:b/>
          <w:i/>
          <w:sz w:val="22"/>
          <w:szCs w:val="22"/>
        </w:rPr>
        <w:t>zákona</w:t>
      </w:r>
    </w:p>
    <w:p w:rsidR="00D06103" w:rsidRPr="008C5A34" w:rsidRDefault="00D06103" w:rsidP="00DC09EA">
      <w:pPr>
        <w:spacing w:after="120"/>
        <w:ind w:left="1418"/>
        <w:jc w:val="both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 xml:space="preserve">Splnění technických kvalifikačních předpokladů prokáže dodavatel: </w:t>
      </w:r>
    </w:p>
    <w:p w:rsidR="00D06103" w:rsidRDefault="00D06103" w:rsidP="00B504BA">
      <w:pPr>
        <w:numPr>
          <w:ilvl w:val="0"/>
          <w:numId w:val="40"/>
          <w:numberingChange w:id="21" w:author="necasova" w:date="2013-04-04T15:45:00Z" w:original=""/>
        </w:numPr>
        <w:tabs>
          <w:tab w:val="clear" w:pos="2138"/>
          <w:tab w:val="num" w:pos="1800"/>
        </w:tabs>
        <w:spacing w:before="120" w:line="260" w:lineRule="atLeast"/>
        <w:ind w:hanging="698"/>
        <w:jc w:val="both"/>
        <w:rPr>
          <w:rFonts w:ascii="Calibri" w:hAnsi="Calibri"/>
          <w:bCs/>
          <w:sz w:val="22"/>
          <w:szCs w:val="22"/>
        </w:rPr>
      </w:pPr>
      <w:r w:rsidRPr="00D41406">
        <w:rPr>
          <w:rFonts w:ascii="Calibri" w:hAnsi="Calibri"/>
          <w:b/>
          <w:sz w:val="22"/>
          <w:szCs w:val="22"/>
        </w:rPr>
        <w:t xml:space="preserve">dle § 56 odst. </w:t>
      </w:r>
      <w:r>
        <w:rPr>
          <w:rFonts w:ascii="Calibri" w:hAnsi="Calibri"/>
          <w:b/>
          <w:sz w:val="22"/>
          <w:szCs w:val="22"/>
        </w:rPr>
        <w:t>2</w:t>
      </w:r>
      <w:r w:rsidRPr="00D41406">
        <w:rPr>
          <w:rFonts w:ascii="Calibri" w:hAnsi="Calibri"/>
          <w:b/>
          <w:sz w:val="22"/>
          <w:szCs w:val="22"/>
        </w:rPr>
        <w:t xml:space="preserve"> písm. a) </w:t>
      </w:r>
      <w:r w:rsidRPr="00D41406">
        <w:rPr>
          <w:rFonts w:ascii="Calibri" w:hAnsi="Calibri"/>
          <w:b/>
          <w:i/>
          <w:sz w:val="22"/>
          <w:szCs w:val="22"/>
        </w:rPr>
        <w:t>zákona</w:t>
      </w:r>
      <w:r w:rsidRPr="00D41406">
        <w:rPr>
          <w:rFonts w:ascii="Calibri" w:hAnsi="Calibri"/>
          <w:i/>
          <w:sz w:val="22"/>
          <w:szCs w:val="22"/>
        </w:rPr>
        <w:t xml:space="preserve"> </w:t>
      </w:r>
      <w:r w:rsidRPr="00D41406">
        <w:rPr>
          <w:rFonts w:ascii="Calibri" w:hAnsi="Calibri"/>
          <w:sz w:val="22"/>
          <w:szCs w:val="22"/>
        </w:rPr>
        <w:t xml:space="preserve">- předložením seznamu významných </w:t>
      </w:r>
      <w:r>
        <w:rPr>
          <w:rFonts w:ascii="Calibri" w:hAnsi="Calibri"/>
          <w:sz w:val="22"/>
          <w:szCs w:val="22"/>
        </w:rPr>
        <w:t>služeb poskytnutých dodavatelem v posledních 3 letech s uvedením jejich rozsahu a doby poskytnutí;</w:t>
      </w:r>
      <w:r w:rsidRPr="00D41406">
        <w:rPr>
          <w:rFonts w:ascii="Calibri" w:hAnsi="Calibri"/>
          <w:sz w:val="22"/>
          <w:szCs w:val="22"/>
        </w:rPr>
        <w:t xml:space="preserve"> </w:t>
      </w:r>
      <w:r w:rsidRPr="00D41406">
        <w:rPr>
          <w:rFonts w:ascii="Calibri" w:hAnsi="Calibri"/>
          <w:bCs/>
          <w:sz w:val="22"/>
          <w:szCs w:val="22"/>
        </w:rPr>
        <w:t>přílohou tohoto seznamu musí být:</w:t>
      </w:r>
    </w:p>
    <w:p w:rsidR="00D06103" w:rsidRPr="00DC09EA" w:rsidRDefault="00D06103" w:rsidP="00DC09EA">
      <w:pPr>
        <w:numPr>
          <w:ilvl w:val="0"/>
          <w:numId w:val="31"/>
          <w:numberingChange w:id="22" w:author="necasova" w:date="2013-04-04T15:45:00Z" w:original="%1:1:0:."/>
        </w:numPr>
        <w:spacing w:before="120" w:line="260" w:lineRule="atLeast"/>
        <w:jc w:val="both"/>
        <w:rPr>
          <w:rFonts w:ascii="Calibri" w:hAnsi="Calibri"/>
          <w:bCs/>
          <w:sz w:val="22"/>
          <w:szCs w:val="22"/>
        </w:rPr>
      </w:pPr>
      <w:r w:rsidRPr="00D41406">
        <w:rPr>
          <w:rFonts w:ascii="Calibri" w:hAnsi="Calibri" w:cs="Arial"/>
          <w:bCs/>
          <w:sz w:val="22"/>
          <w:szCs w:val="22"/>
        </w:rPr>
        <w:t>osvědčení vydané či podepsané veřejným zadavatelem, pokud byl</w:t>
      </w:r>
      <w:r>
        <w:rPr>
          <w:rFonts w:ascii="Calibri" w:hAnsi="Calibri" w:cs="Arial"/>
          <w:bCs/>
          <w:sz w:val="22"/>
          <w:szCs w:val="22"/>
        </w:rPr>
        <w:t>y služby</w:t>
      </w:r>
      <w:r w:rsidRPr="00D41406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 xml:space="preserve">poskytovány </w:t>
      </w:r>
      <w:r w:rsidRPr="00D41406">
        <w:rPr>
          <w:rFonts w:ascii="Calibri" w:hAnsi="Calibri" w:cs="Arial"/>
          <w:bCs/>
          <w:sz w:val="22"/>
          <w:szCs w:val="22"/>
        </w:rPr>
        <w:t>veřejnému zadavateli, nebo</w:t>
      </w:r>
    </w:p>
    <w:p w:rsidR="00D06103" w:rsidRPr="00DC09EA" w:rsidRDefault="00D06103" w:rsidP="00DC09EA">
      <w:pPr>
        <w:numPr>
          <w:ilvl w:val="0"/>
          <w:numId w:val="31"/>
          <w:numberingChange w:id="23" w:author="necasova" w:date="2013-04-04T15:45:00Z" w:original="%1:2:0:."/>
        </w:numPr>
        <w:spacing w:before="120" w:line="260" w:lineRule="atLeast"/>
        <w:jc w:val="both"/>
        <w:rPr>
          <w:rFonts w:ascii="Calibri" w:hAnsi="Calibri"/>
          <w:bCs/>
          <w:sz w:val="22"/>
          <w:szCs w:val="22"/>
        </w:rPr>
      </w:pPr>
      <w:r w:rsidRPr="00DC09EA">
        <w:rPr>
          <w:rFonts w:ascii="Calibri" w:hAnsi="Calibri" w:cs="Arial"/>
          <w:bCs/>
          <w:sz w:val="22"/>
          <w:szCs w:val="22"/>
        </w:rPr>
        <w:t>osvědčení vydané jinou osobou, pokud byly služby poskytovány jiné osobě než veřejnému zadavateli, nebo</w:t>
      </w:r>
    </w:p>
    <w:p w:rsidR="00D06103" w:rsidRPr="00DC09EA" w:rsidRDefault="00D06103" w:rsidP="00DC09EA">
      <w:pPr>
        <w:numPr>
          <w:ilvl w:val="0"/>
          <w:numId w:val="31"/>
          <w:numberingChange w:id="24" w:author="necasova" w:date="2013-04-04T15:45:00Z" w:original="%1:3:0:."/>
        </w:numPr>
        <w:spacing w:before="120" w:line="260" w:lineRule="atLeast"/>
        <w:jc w:val="both"/>
        <w:rPr>
          <w:rFonts w:ascii="Calibri" w:hAnsi="Calibri"/>
          <w:bCs/>
          <w:sz w:val="22"/>
          <w:szCs w:val="22"/>
        </w:rPr>
      </w:pPr>
      <w:r w:rsidRPr="00DC09EA">
        <w:rPr>
          <w:rFonts w:ascii="Calibri" w:hAnsi="Calibri" w:cs="Arial"/>
          <w:bCs/>
          <w:sz w:val="22"/>
          <w:szCs w:val="22"/>
        </w:rPr>
        <w:t>smlouva s jinou osobou a doklad o uskutečnění plnění dodavatele, není-li současně možné osvědčení podle bodu 2 od této osoby získat z důvodů spočívajících na její straně.</w:t>
      </w:r>
    </w:p>
    <w:p w:rsidR="00D06103" w:rsidRPr="00D41406" w:rsidRDefault="00D06103" w:rsidP="00DC09EA">
      <w:pPr>
        <w:pStyle w:val="Textodstavce"/>
        <w:tabs>
          <w:tab w:val="clear" w:pos="785"/>
        </w:tabs>
        <w:spacing w:after="0" w:line="260" w:lineRule="atLeast"/>
        <w:ind w:left="1418" w:firstLine="0"/>
        <w:rPr>
          <w:rFonts w:ascii="Calibri" w:hAnsi="Calibri"/>
          <w:b/>
          <w:i/>
          <w:sz w:val="22"/>
          <w:szCs w:val="22"/>
        </w:rPr>
      </w:pPr>
      <w:r w:rsidRPr="00D41406">
        <w:rPr>
          <w:rFonts w:ascii="Calibri" w:hAnsi="Calibri"/>
          <w:b/>
          <w:sz w:val="22"/>
          <w:szCs w:val="22"/>
        </w:rPr>
        <w:t>Způsob prokázání splnění tohoto kvalifikačn</w:t>
      </w:r>
      <w:r>
        <w:rPr>
          <w:rFonts w:ascii="Calibri" w:hAnsi="Calibri"/>
          <w:b/>
          <w:sz w:val="22"/>
          <w:szCs w:val="22"/>
        </w:rPr>
        <w:t>ího předpokladu dle § 56 odst. 5</w:t>
      </w:r>
      <w:r w:rsidRPr="00D41406">
        <w:rPr>
          <w:rFonts w:ascii="Calibri" w:hAnsi="Calibri"/>
          <w:b/>
          <w:sz w:val="22"/>
          <w:szCs w:val="22"/>
        </w:rPr>
        <w:t xml:space="preserve"> písm. b) </w:t>
      </w:r>
      <w:r w:rsidRPr="00D41406">
        <w:rPr>
          <w:rFonts w:ascii="Calibri" w:hAnsi="Calibri"/>
          <w:b/>
          <w:i/>
          <w:sz w:val="22"/>
          <w:szCs w:val="22"/>
        </w:rPr>
        <w:t>zákona:</w:t>
      </w:r>
    </w:p>
    <w:p w:rsidR="00D06103" w:rsidRPr="00D41406" w:rsidRDefault="00D06103" w:rsidP="00DC09EA">
      <w:pPr>
        <w:pStyle w:val="Textodstavce"/>
        <w:tabs>
          <w:tab w:val="clear" w:pos="785"/>
        </w:tabs>
        <w:spacing w:after="0" w:line="260" w:lineRule="atLeast"/>
        <w:ind w:left="1418" w:firstLine="0"/>
        <w:rPr>
          <w:rFonts w:ascii="Calibri" w:hAnsi="Calibri"/>
          <w:sz w:val="22"/>
          <w:szCs w:val="22"/>
        </w:rPr>
      </w:pPr>
      <w:r w:rsidRPr="00D41406">
        <w:rPr>
          <w:rFonts w:ascii="Calibri" w:hAnsi="Calibri"/>
          <w:sz w:val="22"/>
          <w:szCs w:val="22"/>
        </w:rPr>
        <w:t>Dodavatel prokáže splnění tohoto kvalifikačního předpokladu předložením seznamu ve formě čestného prohlášení včetně příslušných příloh, z nichž bude patrné splnění níže vymezené úrovně kvalifikačního předpokladu.</w:t>
      </w:r>
    </w:p>
    <w:p w:rsidR="00D06103" w:rsidRPr="00D41406" w:rsidRDefault="00D06103" w:rsidP="00DC09EA">
      <w:pPr>
        <w:pStyle w:val="Textodstavce"/>
        <w:tabs>
          <w:tab w:val="clear" w:pos="785"/>
        </w:tabs>
        <w:spacing w:after="0" w:line="260" w:lineRule="atLeast"/>
        <w:ind w:left="1418" w:firstLine="0"/>
        <w:rPr>
          <w:rFonts w:ascii="Calibri" w:hAnsi="Calibri"/>
          <w:b/>
          <w:i/>
          <w:sz w:val="22"/>
          <w:szCs w:val="22"/>
        </w:rPr>
      </w:pPr>
      <w:r w:rsidRPr="00D41406">
        <w:rPr>
          <w:rFonts w:ascii="Calibri" w:hAnsi="Calibri"/>
          <w:b/>
          <w:sz w:val="22"/>
          <w:szCs w:val="22"/>
        </w:rPr>
        <w:t xml:space="preserve">Vymezení minimální úrovně tohoto kvalifikačního předpokladu odpovídající druhu, rozsahu a složitosti předmětu plnění </w:t>
      </w:r>
      <w:r>
        <w:rPr>
          <w:rFonts w:ascii="Calibri" w:hAnsi="Calibri"/>
          <w:b/>
          <w:sz w:val="22"/>
          <w:szCs w:val="22"/>
        </w:rPr>
        <w:t>veřejné zakázky dle § 56 odst. 5</w:t>
      </w:r>
      <w:r w:rsidRPr="00D41406">
        <w:rPr>
          <w:rFonts w:ascii="Calibri" w:hAnsi="Calibri"/>
          <w:b/>
          <w:sz w:val="22"/>
          <w:szCs w:val="22"/>
        </w:rPr>
        <w:t xml:space="preserve"> písm. c) </w:t>
      </w:r>
      <w:r w:rsidRPr="00D41406">
        <w:rPr>
          <w:rFonts w:ascii="Calibri" w:hAnsi="Calibri"/>
          <w:b/>
          <w:i/>
          <w:sz w:val="22"/>
          <w:szCs w:val="22"/>
        </w:rPr>
        <w:t>zákona:</w:t>
      </w:r>
    </w:p>
    <w:p w:rsidR="00D06103" w:rsidRDefault="00D06103" w:rsidP="00DC09EA">
      <w:pPr>
        <w:pStyle w:val="Textodstavce"/>
        <w:tabs>
          <w:tab w:val="clear" w:pos="785"/>
        </w:tabs>
        <w:spacing w:after="0" w:line="260" w:lineRule="atLeast"/>
        <w:ind w:left="1418" w:firstLine="0"/>
        <w:rPr>
          <w:rFonts w:ascii="Calibri" w:hAnsi="Calibri" w:cs="Arial"/>
          <w:i/>
          <w:sz w:val="22"/>
          <w:szCs w:val="22"/>
        </w:rPr>
      </w:pPr>
      <w:r w:rsidRPr="00D41406">
        <w:rPr>
          <w:rFonts w:ascii="Calibri" w:hAnsi="Calibri" w:cs="Arial"/>
          <w:i/>
          <w:sz w:val="22"/>
          <w:szCs w:val="22"/>
        </w:rPr>
        <w:t xml:space="preserve">Dodavatel splňuje tento kvalifikační předpoklad, pokud </w:t>
      </w:r>
      <w:r>
        <w:rPr>
          <w:rFonts w:ascii="Calibri" w:hAnsi="Calibri" w:cs="Arial"/>
          <w:i/>
          <w:sz w:val="22"/>
          <w:szCs w:val="22"/>
        </w:rPr>
        <w:t xml:space="preserve">předloží seznam služeb poskytovaných dodavatelem </w:t>
      </w:r>
      <w:r w:rsidRPr="00D41406">
        <w:rPr>
          <w:rFonts w:ascii="Calibri" w:hAnsi="Calibri" w:cs="Arial"/>
          <w:i/>
          <w:sz w:val="22"/>
          <w:szCs w:val="22"/>
        </w:rPr>
        <w:t>v posledních 3 letech</w:t>
      </w:r>
      <w:r>
        <w:rPr>
          <w:rFonts w:ascii="Calibri" w:hAnsi="Calibri" w:cs="Arial"/>
          <w:i/>
          <w:sz w:val="22"/>
          <w:szCs w:val="22"/>
        </w:rPr>
        <w:t xml:space="preserve"> a osvědčení podepsaná objednateli v rozsahu</w:t>
      </w:r>
    </w:p>
    <w:p w:rsidR="00D06103" w:rsidRPr="00D35C1B" w:rsidRDefault="00D06103" w:rsidP="00E71C33">
      <w:pPr>
        <w:pStyle w:val="Textodstavce"/>
        <w:numPr>
          <w:ilvl w:val="0"/>
          <w:numId w:val="19"/>
          <w:numberingChange w:id="25" w:author="necasova" w:date="2013-04-04T15:45:00Z" w:original=""/>
        </w:numPr>
        <w:spacing w:after="0" w:line="260" w:lineRule="atLeast"/>
        <w:rPr>
          <w:rFonts w:ascii="Calibri" w:hAnsi="Calibri" w:cs="Arial"/>
          <w:b/>
          <w:i/>
          <w:sz w:val="22"/>
          <w:szCs w:val="22"/>
          <w:shd w:val="clear" w:color="auto" w:fill="FFFF00"/>
        </w:rPr>
      </w:pPr>
      <w:r w:rsidRPr="00D35C1B">
        <w:rPr>
          <w:rFonts w:ascii="Calibri" w:hAnsi="Calibri" w:cs="Arial"/>
          <w:i/>
          <w:sz w:val="22"/>
          <w:szCs w:val="22"/>
        </w:rPr>
        <w:t xml:space="preserve">alespoň </w:t>
      </w:r>
      <w:r w:rsidRPr="00D35C1B">
        <w:rPr>
          <w:rFonts w:ascii="Calibri" w:hAnsi="Calibri" w:cs="Arial"/>
          <w:b/>
          <w:i/>
          <w:sz w:val="22"/>
          <w:szCs w:val="22"/>
        </w:rPr>
        <w:t xml:space="preserve">3 zakázky realizace zakázek zaměřených na propagaci produktu, značky, akce a to v rozsahu min. 400.000,- Kč bez DPH každé z nich. </w:t>
      </w:r>
    </w:p>
    <w:p w:rsidR="00D06103" w:rsidRDefault="00D06103" w:rsidP="00CF1DB5">
      <w:pPr>
        <w:pStyle w:val="CommentText"/>
        <w:spacing w:after="120"/>
        <w:ind w:left="709"/>
        <w:jc w:val="both"/>
        <w:rPr>
          <w:rFonts w:ascii="Calibri" w:hAnsi="Calibri"/>
          <w:i/>
          <w:sz w:val="22"/>
          <w:szCs w:val="22"/>
          <w:highlight w:val="yellow"/>
        </w:rPr>
      </w:pPr>
    </w:p>
    <w:p w:rsidR="00D06103" w:rsidRDefault="00D06103" w:rsidP="00DC09EA">
      <w:pPr>
        <w:pStyle w:val="CommentText"/>
        <w:spacing w:after="120"/>
        <w:ind w:left="709" w:firstLine="709"/>
        <w:jc w:val="both"/>
        <w:rPr>
          <w:rFonts w:ascii="Calibri" w:hAnsi="Calibri"/>
          <w:i/>
          <w:sz w:val="22"/>
          <w:szCs w:val="22"/>
        </w:rPr>
      </w:pPr>
      <w:r w:rsidRPr="009F5D42">
        <w:rPr>
          <w:rFonts w:ascii="Calibri" w:hAnsi="Calibri"/>
          <w:i/>
          <w:sz w:val="22"/>
          <w:szCs w:val="22"/>
        </w:rPr>
        <w:t>Tyto skutečnosti musí být zřejmé z </w:t>
      </w:r>
      <w:r>
        <w:rPr>
          <w:rFonts w:ascii="Calibri" w:hAnsi="Calibri"/>
          <w:i/>
          <w:sz w:val="22"/>
          <w:szCs w:val="22"/>
        </w:rPr>
        <w:t>předloženého čestného prohlášení</w:t>
      </w:r>
      <w:r w:rsidRPr="009F5D42">
        <w:rPr>
          <w:rFonts w:ascii="Calibri" w:hAnsi="Calibri"/>
          <w:i/>
          <w:sz w:val="22"/>
          <w:szCs w:val="22"/>
        </w:rPr>
        <w:t>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D06103" w:rsidRDefault="00D06103" w:rsidP="00DC09EA">
      <w:pPr>
        <w:pStyle w:val="CommentText"/>
        <w:spacing w:after="120"/>
        <w:ind w:left="709" w:firstLine="709"/>
        <w:jc w:val="both"/>
        <w:rPr>
          <w:rFonts w:ascii="Calibri" w:hAnsi="Calibri"/>
          <w:i/>
          <w:sz w:val="22"/>
          <w:szCs w:val="22"/>
        </w:rPr>
      </w:pPr>
    </w:p>
    <w:p w:rsidR="00D06103" w:rsidRDefault="00D06103" w:rsidP="006D00E7">
      <w:pPr>
        <w:pStyle w:val="Comment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80"/>
        </w:tabs>
        <w:spacing w:after="120"/>
        <w:ind w:left="709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4.1.4.</w:t>
      </w:r>
      <w:r>
        <w:rPr>
          <w:rFonts w:ascii="Calibri" w:hAnsi="Calibri"/>
          <w:b/>
          <w:sz w:val="22"/>
          <w:szCs w:val="22"/>
        </w:rPr>
        <w:tab/>
        <w:t>Ekonomická a finanční způsobilost</w:t>
      </w:r>
      <w:r>
        <w:rPr>
          <w:rFonts w:ascii="Calibri" w:hAnsi="Calibri"/>
          <w:b/>
          <w:sz w:val="22"/>
          <w:szCs w:val="22"/>
        </w:rPr>
        <w:tab/>
      </w:r>
    </w:p>
    <w:p w:rsidR="00D06103" w:rsidRPr="0041065D" w:rsidRDefault="00D06103" w:rsidP="006D00E7">
      <w:pPr>
        <w:pStyle w:val="CommentText"/>
        <w:spacing w:after="120"/>
        <w:ind w:left="709"/>
        <w:jc w:val="both"/>
        <w:rPr>
          <w:rFonts w:ascii="Calibri" w:hAnsi="Calibri"/>
          <w:sz w:val="22"/>
          <w:szCs w:val="22"/>
        </w:rPr>
      </w:pPr>
      <w:r w:rsidRPr="0041065D">
        <w:rPr>
          <w:rFonts w:ascii="Calibri" w:hAnsi="Calibri"/>
          <w:sz w:val="22"/>
          <w:szCs w:val="22"/>
        </w:rPr>
        <w:t xml:space="preserve">Splnění své ekonomické a finanční způsobilosti splnit veřejnou zakázku prokáže dodavatel, který předloží čestné prohlášení, ze kterého jeho způsobilost vyplývá. </w:t>
      </w:r>
    </w:p>
    <w:p w:rsidR="00D06103" w:rsidRPr="00A628D3" w:rsidRDefault="00D06103" w:rsidP="00DA3311">
      <w:pPr>
        <w:pStyle w:val="CommentText"/>
        <w:spacing w:after="120"/>
        <w:ind w:left="709"/>
        <w:jc w:val="both"/>
      </w:pPr>
    </w:p>
    <w:p w:rsidR="00D06103" w:rsidRPr="00F31823" w:rsidRDefault="00D06103" w:rsidP="00E86D0C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caps/>
          <w:sz w:val="22"/>
          <w:szCs w:val="22"/>
        </w:rPr>
      </w:pPr>
      <w:r w:rsidRPr="00F31823">
        <w:rPr>
          <w:rFonts w:ascii="Calibri" w:hAnsi="Calibri" w:cs="Arial"/>
          <w:b/>
          <w:caps/>
          <w:sz w:val="22"/>
          <w:szCs w:val="22"/>
        </w:rPr>
        <w:t>4.2.</w:t>
      </w:r>
      <w:r w:rsidRPr="00F31823">
        <w:rPr>
          <w:rFonts w:ascii="Calibri" w:hAnsi="Calibri" w:cs="Arial"/>
          <w:b/>
          <w:caps/>
          <w:sz w:val="22"/>
          <w:szCs w:val="22"/>
        </w:rPr>
        <w:tab/>
      </w:r>
      <w:r w:rsidRPr="00CF1DB5">
        <w:rPr>
          <w:rFonts w:ascii="Calibri" w:hAnsi="Calibri" w:cs="Arial"/>
          <w:b/>
          <w:sz w:val="22"/>
          <w:szCs w:val="22"/>
          <w:u w:val="single"/>
        </w:rPr>
        <w:t>Prokázání splnění požadavků na kvalifikaci:</w:t>
      </w:r>
    </w:p>
    <w:p w:rsidR="00D06103" w:rsidRDefault="00D06103" w:rsidP="00DC09EA">
      <w:pPr>
        <w:widowControl w:val="0"/>
        <w:tabs>
          <w:tab w:val="left" w:pos="0"/>
        </w:tabs>
        <w:spacing w:before="120"/>
        <w:ind w:left="709"/>
        <w:jc w:val="both"/>
        <w:rPr>
          <w:rFonts w:ascii="Calibri" w:hAnsi="Calibri" w:cs="Arial"/>
          <w:sz w:val="22"/>
          <w:szCs w:val="22"/>
        </w:rPr>
      </w:pPr>
      <w:r w:rsidRPr="00C0424E">
        <w:rPr>
          <w:rFonts w:ascii="Calibri" w:hAnsi="Calibri" w:cs="Arial"/>
          <w:sz w:val="22"/>
          <w:szCs w:val="22"/>
        </w:rPr>
        <w:t xml:space="preserve">Uchazeč prokáže v rámci nabídky splnění uvedených kvalifikačních předpokladů </w:t>
      </w:r>
      <w:r w:rsidRPr="00C0424E">
        <w:rPr>
          <w:rFonts w:ascii="Calibri" w:hAnsi="Calibri" w:cs="Arial"/>
          <w:b/>
          <w:sz w:val="22"/>
          <w:szCs w:val="22"/>
          <w:u w:val="single"/>
        </w:rPr>
        <w:t>formou čestného prohlášení,</w:t>
      </w:r>
      <w:r w:rsidRPr="00C0424E">
        <w:rPr>
          <w:rFonts w:ascii="Calibri" w:hAnsi="Calibri" w:cs="Arial"/>
          <w:sz w:val="22"/>
          <w:szCs w:val="22"/>
        </w:rPr>
        <w:t xml:space="preserve"> ve kterém bude uvedeno, že uchazeč splňuje veškerou uvedenou kvalifikaci. </w:t>
      </w:r>
    </w:p>
    <w:p w:rsidR="00D06103" w:rsidRPr="00C0424E" w:rsidRDefault="00D06103" w:rsidP="00C0424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 w:rsidRPr="00C0424E">
        <w:rPr>
          <w:rFonts w:ascii="Calibri" w:hAnsi="Calibri" w:cs="Arial"/>
          <w:b/>
          <w:sz w:val="22"/>
          <w:szCs w:val="22"/>
        </w:rPr>
        <w:t>Kvalifikaci splní uchazeč, který v rámci nabídky čestně prohlásí, že:</w:t>
      </w:r>
    </w:p>
    <w:p w:rsidR="00D06103" w:rsidRDefault="00D06103" w:rsidP="00490514">
      <w:pPr>
        <w:widowControl w:val="0"/>
        <w:numPr>
          <w:ilvl w:val="0"/>
          <w:numId w:val="33"/>
          <w:numberingChange w:id="26" w:author="necasova" w:date="2013-04-04T15:45:00Z" w:original="%1:1:0:)"/>
        </w:numPr>
        <w:spacing w:before="120"/>
        <w:ind w:left="1134"/>
        <w:jc w:val="both"/>
        <w:rPr>
          <w:rFonts w:ascii="Calibri" w:hAnsi="Calibri" w:cs="Arial"/>
          <w:sz w:val="22"/>
          <w:szCs w:val="22"/>
        </w:rPr>
      </w:pPr>
      <w:r w:rsidRPr="00C0424E">
        <w:rPr>
          <w:rFonts w:ascii="Calibri" w:hAnsi="Calibri" w:cs="Arial"/>
          <w:b/>
          <w:sz w:val="22"/>
          <w:szCs w:val="22"/>
        </w:rPr>
        <w:t>splňuje základní kvalifikační předpoklady</w:t>
      </w:r>
      <w:r>
        <w:rPr>
          <w:rFonts w:ascii="Calibri" w:hAnsi="Calibri" w:cs="Arial"/>
          <w:sz w:val="22"/>
          <w:szCs w:val="22"/>
        </w:rPr>
        <w:t xml:space="preserve"> uvedené v § 53 odst. 1 </w:t>
      </w:r>
      <w:r w:rsidRPr="0027682E">
        <w:rPr>
          <w:rFonts w:ascii="Calibri" w:hAnsi="Calibri" w:cs="Arial"/>
          <w:i/>
          <w:sz w:val="22"/>
          <w:szCs w:val="22"/>
        </w:rPr>
        <w:t>zákona</w:t>
      </w:r>
      <w:r>
        <w:rPr>
          <w:rFonts w:ascii="Calibri" w:hAnsi="Calibri" w:cs="Arial"/>
          <w:sz w:val="22"/>
          <w:szCs w:val="22"/>
        </w:rPr>
        <w:t>;</w:t>
      </w:r>
    </w:p>
    <w:p w:rsidR="00D06103" w:rsidRDefault="00D06103" w:rsidP="00490514">
      <w:pPr>
        <w:widowControl w:val="0"/>
        <w:numPr>
          <w:ilvl w:val="0"/>
          <w:numId w:val="33"/>
          <w:numberingChange w:id="27" w:author="necasova" w:date="2013-04-04T15:45:00Z" w:original="%1:2:0:)"/>
        </w:numPr>
        <w:spacing w:before="120"/>
        <w:ind w:left="1134"/>
        <w:jc w:val="both"/>
        <w:rPr>
          <w:rFonts w:ascii="Calibri" w:hAnsi="Calibri" w:cs="Arial"/>
          <w:sz w:val="22"/>
          <w:szCs w:val="22"/>
        </w:rPr>
      </w:pPr>
      <w:r w:rsidRPr="00490514">
        <w:rPr>
          <w:rFonts w:ascii="Calibri" w:hAnsi="Calibri" w:cs="Arial"/>
          <w:b/>
          <w:sz w:val="22"/>
          <w:szCs w:val="22"/>
        </w:rPr>
        <w:t>splňuje profesní kvalifikační předpoklady</w:t>
      </w:r>
      <w:r w:rsidRPr="00490514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stanovené v zadávací podmínkách na tuto veřejnou zakázku</w:t>
      </w:r>
      <w:r w:rsidRPr="00490514">
        <w:rPr>
          <w:rFonts w:ascii="Calibri" w:hAnsi="Calibri" w:cs="Arial"/>
          <w:sz w:val="22"/>
          <w:szCs w:val="22"/>
        </w:rPr>
        <w:t>;</w:t>
      </w:r>
    </w:p>
    <w:p w:rsidR="00D06103" w:rsidRPr="00490514" w:rsidRDefault="00D06103" w:rsidP="00490514">
      <w:pPr>
        <w:widowControl w:val="0"/>
        <w:numPr>
          <w:ilvl w:val="0"/>
          <w:numId w:val="33"/>
          <w:numberingChange w:id="28" w:author="necasova" w:date="2013-04-04T15:45:00Z" w:original="%1:3:0:)"/>
        </w:numPr>
        <w:spacing w:before="120"/>
        <w:ind w:left="1134"/>
        <w:jc w:val="both"/>
        <w:rPr>
          <w:rFonts w:ascii="Calibri" w:hAnsi="Calibri" w:cs="Arial"/>
          <w:sz w:val="22"/>
          <w:szCs w:val="22"/>
        </w:rPr>
      </w:pPr>
      <w:r w:rsidRPr="00490514">
        <w:rPr>
          <w:rFonts w:ascii="Calibri" w:hAnsi="Calibri" w:cs="Arial"/>
          <w:b/>
          <w:sz w:val="22"/>
          <w:szCs w:val="22"/>
        </w:rPr>
        <w:t xml:space="preserve">splňuje technické kvalifikační předpoklady </w:t>
      </w:r>
      <w:r w:rsidRPr="00490514">
        <w:rPr>
          <w:rFonts w:ascii="Calibri" w:hAnsi="Calibri" w:cs="Arial"/>
          <w:sz w:val="22"/>
          <w:szCs w:val="22"/>
        </w:rPr>
        <w:t xml:space="preserve">stanovené </w:t>
      </w:r>
      <w:r>
        <w:rPr>
          <w:rFonts w:ascii="Calibri" w:hAnsi="Calibri" w:cs="Arial"/>
          <w:sz w:val="22"/>
          <w:szCs w:val="22"/>
        </w:rPr>
        <w:t>v zadávacích podmínkách na tuto veřejnou zakázku;</w:t>
      </w:r>
    </w:p>
    <w:p w:rsidR="00D06103" w:rsidRPr="00C0424E" w:rsidRDefault="00D06103" w:rsidP="00D23B6E">
      <w:pPr>
        <w:widowControl w:val="0"/>
        <w:numPr>
          <w:ilvl w:val="0"/>
          <w:numId w:val="33"/>
          <w:numberingChange w:id="29" w:author="necasova" w:date="2013-04-04T15:45:00Z" w:original="%1:4:0:)"/>
        </w:numPr>
        <w:tabs>
          <w:tab w:val="left" w:pos="-5812"/>
        </w:tabs>
        <w:spacing w:before="120"/>
        <w:ind w:left="1080"/>
        <w:jc w:val="both"/>
        <w:rPr>
          <w:rFonts w:ascii="Calibri" w:hAnsi="Calibri" w:cs="Arial"/>
          <w:b/>
          <w:color w:val="FF0000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je ekonomicky a finančně způsobilý splnit tuto </w:t>
      </w:r>
      <w:r w:rsidRPr="0027682E">
        <w:rPr>
          <w:rFonts w:ascii="Calibri" w:hAnsi="Calibri" w:cs="Arial"/>
          <w:b/>
          <w:i/>
          <w:sz w:val="22"/>
          <w:szCs w:val="22"/>
        </w:rPr>
        <w:t>zakázku</w:t>
      </w:r>
    </w:p>
    <w:p w:rsidR="00D06103" w:rsidRPr="00C0424E" w:rsidRDefault="00D06103" w:rsidP="00490514">
      <w:pPr>
        <w:widowControl w:val="0"/>
        <w:tabs>
          <w:tab w:val="left" w:pos="0"/>
        </w:tabs>
        <w:spacing w:before="120"/>
        <w:ind w:left="1069"/>
        <w:jc w:val="both"/>
        <w:rPr>
          <w:rFonts w:ascii="Calibri" w:hAnsi="Calibri" w:cs="Arial"/>
          <w:b/>
          <w:i/>
          <w:color w:val="FF0000"/>
          <w:sz w:val="22"/>
          <w:szCs w:val="22"/>
        </w:rPr>
      </w:pPr>
      <w:r w:rsidRPr="00C0424E">
        <w:rPr>
          <w:rFonts w:ascii="Calibri" w:hAnsi="Calibri" w:cs="Arial"/>
          <w:i/>
          <w:sz w:val="22"/>
          <w:szCs w:val="22"/>
        </w:rPr>
        <w:t xml:space="preserve">(Zadavatel doporučuje použít vzor čestného prohlášení o splnění kvalifikace, který tvoří </w:t>
      </w:r>
      <w:r w:rsidRPr="00C0424E">
        <w:rPr>
          <w:rFonts w:ascii="Calibri" w:hAnsi="Calibri" w:cs="Arial"/>
          <w:b/>
          <w:i/>
          <w:sz w:val="22"/>
          <w:szCs w:val="22"/>
        </w:rPr>
        <w:t xml:space="preserve">část </w:t>
      </w:r>
      <w:r>
        <w:rPr>
          <w:rFonts w:ascii="Calibri" w:hAnsi="Calibri" w:cs="Arial"/>
          <w:b/>
          <w:i/>
          <w:sz w:val="22"/>
          <w:szCs w:val="22"/>
        </w:rPr>
        <w:t>5</w:t>
      </w:r>
      <w:r w:rsidRPr="00C0424E">
        <w:rPr>
          <w:rFonts w:ascii="Calibri" w:hAnsi="Calibri" w:cs="Arial"/>
          <w:b/>
          <w:i/>
          <w:sz w:val="22"/>
          <w:szCs w:val="22"/>
        </w:rPr>
        <w:t xml:space="preserve"> zadávací dokumentace).  </w:t>
      </w:r>
    </w:p>
    <w:p w:rsidR="00D06103" w:rsidRPr="00C0424E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sz w:val="22"/>
          <w:szCs w:val="22"/>
        </w:rPr>
      </w:pPr>
    </w:p>
    <w:p w:rsidR="00D06103" w:rsidRPr="00F31823" w:rsidRDefault="00D06103" w:rsidP="00490514">
      <w:pPr>
        <w:widowControl w:val="0"/>
        <w:tabs>
          <w:tab w:val="left" w:pos="-5812"/>
        </w:tabs>
        <w:spacing w:before="120"/>
        <w:jc w:val="both"/>
        <w:rPr>
          <w:rFonts w:ascii="Calibri" w:hAnsi="Calibri" w:cs="Arial"/>
          <w:b/>
          <w:caps/>
          <w:sz w:val="22"/>
          <w:szCs w:val="22"/>
        </w:rPr>
      </w:pPr>
      <w:r w:rsidRPr="00C0424E">
        <w:rPr>
          <w:rFonts w:ascii="Calibri" w:hAnsi="Calibri" w:cs="Arial"/>
          <w:b/>
          <w:sz w:val="22"/>
          <w:szCs w:val="22"/>
        </w:rPr>
        <w:t>4.</w:t>
      </w:r>
      <w:r>
        <w:rPr>
          <w:rFonts w:ascii="Calibri" w:hAnsi="Calibri" w:cs="Arial"/>
          <w:b/>
          <w:sz w:val="22"/>
          <w:szCs w:val="22"/>
        </w:rPr>
        <w:t>3</w:t>
      </w:r>
      <w:r w:rsidRPr="00C0424E">
        <w:rPr>
          <w:rFonts w:ascii="Calibri" w:hAnsi="Calibri" w:cs="Arial"/>
          <w:b/>
          <w:sz w:val="22"/>
          <w:szCs w:val="22"/>
        </w:rPr>
        <w:t>.</w:t>
      </w:r>
      <w:r w:rsidRPr="00C0424E">
        <w:rPr>
          <w:rFonts w:ascii="Calibri" w:hAnsi="Calibri" w:cs="Arial"/>
          <w:b/>
          <w:sz w:val="22"/>
          <w:szCs w:val="22"/>
        </w:rPr>
        <w:tab/>
      </w:r>
      <w:r w:rsidRPr="00CF1DB5">
        <w:rPr>
          <w:rFonts w:ascii="Calibri" w:hAnsi="Calibri" w:cs="Arial"/>
          <w:b/>
          <w:sz w:val="22"/>
          <w:szCs w:val="22"/>
          <w:u w:val="single"/>
        </w:rPr>
        <w:t xml:space="preserve">Doklady předkládané </w:t>
      </w:r>
      <w:r w:rsidRPr="00CF1DB5">
        <w:rPr>
          <w:rFonts w:ascii="Calibri" w:hAnsi="Calibri" w:cs="Arial"/>
          <w:b/>
          <w:i/>
          <w:sz w:val="22"/>
          <w:szCs w:val="22"/>
          <w:u w:val="single"/>
        </w:rPr>
        <w:t>zadavateli</w:t>
      </w:r>
      <w:r w:rsidRPr="00CF1DB5">
        <w:rPr>
          <w:rFonts w:ascii="Calibri" w:hAnsi="Calibri" w:cs="Arial"/>
          <w:b/>
          <w:sz w:val="22"/>
          <w:szCs w:val="22"/>
          <w:u w:val="single"/>
        </w:rPr>
        <w:t xml:space="preserve"> před podpisem smlouvy:</w:t>
      </w:r>
      <w:r w:rsidRPr="00F31823">
        <w:rPr>
          <w:rFonts w:ascii="Calibri" w:hAnsi="Calibri" w:cs="Arial"/>
          <w:b/>
          <w:caps/>
          <w:sz w:val="22"/>
          <w:szCs w:val="22"/>
        </w:rPr>
        <w:t xml:space="preserve"> </w:t>
      </w:r>
    </w:p>
    <w:p w:rsidR="00D06103" w:rsidRDefault="00D06103" w:rsidP="00490514">
      <w:pPr>
        <w:widowControl w:val="0"/>
        <w:tabs>
          <w:tab w:val="left" w:pos="-5812"/>
        </w:tabs>
        <w:spacing w:before="120"/>
        <w:ind w:left="1418" w:hanging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4.3.1.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 xml:space="preserve">V souladu s § 62 odst. 3 </w:t>
      </w:r>
      <w:r w:rsidRPr="0027682E">
        <w:rPr>
          <w:rFonts w:ascii="Calibri" w:hAnsi="Calibri" w:cs="Arial"/>
          <w:i/>
          <w:sz w:val="22"/>
          <w:szCs w:val="22"/>
        </w:rPr>
        <w:t>zákona</w:t>
      </w:r>
      <w:r>
        <w:rPr>
          <w:rFonts w:ascii="Calibri" w:hAnsi="Calibri" w:cs="Arial"/>
          <w:sz w:val="22"/>
          <w:szCs w:val="22"/>
        </w:rPr>
        <w:t xml:space="preserve"> uchazeč, se kterým má být uzavřena smlouva dle § 82 </w:t>
      </w:r>
      <w:r w:rsidRPr="0027682E">
        <w:rPr>
          <w:rFonts w:ascii="Calibri" w:hAnsi="Calibri" w:cs="Arial"/>
          <w:i/>
          <w:sz w:val="22"/>
          <w:szCs w:val="22"/>
        </w:rPr>
        <w:t>zákona</w:t>
      </w:r>
      <w:r>
        <w:rPr>
          <w:rFonts w:ascii="Calibri" w:hAnsi="Calibri" w:cs="Arial"/>
          <w:sz w:val="22"/>
          <w:szCs w:val="22"/>
        </w:rPr>
        <w:t xml:space="preserve">, je povinen před jejím uzavřením předložit </w:t>
      </w:r>
      <w:r w:rsidRPr="0027682E">
        <w:rPr>
          <w:rFonts w:ascii="Calibri" w:hAnsi="Calibri" w:cs="Arial"/>
          <w:i/>
          <w:sz w:val="22"/>
          <w:szCs w:val="22"/>
        </w:rPr>
        <w:t>zadavateli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originály nebo úředně ověřené kopie</w:t>
      </w:r>
      <w:r>
        <w:rPr>
          <w:rFonts w:ascii="Calibri" w:hAnsi="Calibri" w:cs="Arial"/>
          <w:sz w:val="22"/>
          <w:szCs w:val="22"/>
        </w:rPr>
        <w:t xml:space="preserve"> dokladů prokazujících splnění uvedené kvalifikace (viz text dále). V případě, že uchazeč tuto povinnost nesplní a doklady prokazující splnění kvalifikace nepředloží, považuje se tato skutečnost za neposkytnutí součinnosti k uzavření smlouvy ve smyslu ustanovení § 82 odst. 4 </w:t>
      </w:r>
      <w:r w:rsidRPr="0027682E">
        <w:rPr>
          <w:rFonts w:ascii="Calibri" w:hAnsi="Calibri" w:cs="Arial"/>
          <w:i/>
          <w:sz w:val="22"/>
          <w:szCs w:val="22"/>
        </w:rPr>
        <w:t>zákona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D06103" w:rsidRDefault="00D06103" w:rsidP="00CE6D8B">
      <w:pPr>
        <w:pStyle w:val="CommentText"/>
        <w:spacing w:after="120"/>
        <w:ind w:left="709"/>
        <w:jc w:val="both"/>
        <w:rPr>
          <w:rFonts w:ascii="Calibri" w:hAnsi="Calibri"/>
          <w:sz w:val="22"/>
          <w:szCs w:val="22"/>
          <w:highlight w:val="yellow"/>
        </w:rPr>
      </w:pPr>
    </w:p>
    <w:p w:rsidR="00D06103" w:rsidRDefault="00D06103" w:rsidP="00490514">
      <w:pPr>
        <w:widowControl w:val="0"/>
        <w:tabs>
          <w:tab w:val="left" w:pos="-5812"/>
        </w:tabs>
        <w:spacing w:before="120"/>
        <w:ind w:left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Doklady k prokázání splnění kvalifikace uchazeče musí být v plném rozsahu zpracovány </w:t>
      </w:r>
      <w:r w:rsidRPr="000E2CA5">
        <w:rPr>
          <w:rFonts w:ascii="Calibri" w:hAnsi="Calibri" w:cs="Arial"/>
          <w:b/>
          <w:sz w:val="22"/>
          <w:szCs w:val="22"/>
        </w:rPr>
        <w:t>v písemné formě a to v českém (slovenském) jazyce.</w:t>
      </w:r>
      <w:r>
        <w:rPr>
          <w:rFonts w:ascii="Calibri" w:hAnsi="Calibri" w:cs="Arial"/>
          <w:sz w:val="22"/>
          <w:szCs w:val="22"/>
        </w:rPr>
        <w:t xml:space="preserve"> Dokumenty vyhotovené v jiném než českém nebo slovenském jazyce (např. certifikáty lektorů) musí být ověřeny úředním překladem do českého nebo slovenského jazyka. (Povinnost připojit k dokladům úředně ověřený překlad do českého jazyka se nevztahuje na doklady ve slovenském jazyce). </w:t>
      </w:r>
    </w:p>
    <w:p w:rsidR="00D06103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sz w:val="22"/>
          <w:szCs w:val="22"/>
        </w:rPr>
      </w:pPr>
    </w:p>
    <w:p w:rsidR="00D06103" w:rsidRPr="00F31823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caps/>
          <w:sz w:val="22"/>
          <w:szCs w:val="22"/>
        </w:rPr>
      </w:pPr>
      <w:r w:rsidRPr="00C0424E">
        <w:rPr>
          <w:rFonts w:ascii="Calibri" w:hAnsi="Calibri" w:cs="Arial"/>
          <w:b/>
          <w:sz w:val="22"/>
          <w:szCs w:val="22"/>
        </w:rPr>
        <w:t>4.</w:t>
      </w:r>
      <w:r>
        <w:rPr>
          <w:rFonts w:ascii="Calibri" w:hAnsi="Calibri" w:cs="Arial"/>
          <w:b/>
          <w:sz w:val="22"/>
          <w:szCs w:val="22"/>
        </w:rPr>
        <w:t>4</w:t>
      </w:r>
      <w:r w:rsidRPr="00C0424E">
        <w:rPr>
          <w:rFonts w:ascii="Calibri" w:hAnsi="Calibri" w:cs="Arial"/>
          <w:b/>
          <w:sz w:val="22"/>
          <w:szCs w:val="22"/>
        </w:rPr>
        <w:t>.</w:t>
      </w:r>
      <w:r w:rsidRPr="00C0424E">
        <w:rPr>
          <w:rFonts w:ascii="Calibri" w:hAnsi="Calibri" w:cs="Arial"/>
          <w:b/>
          <w:sz w:val="22"/>
          <w:szCs w:val="22"/>
        </w:rPr>
        <w:tab/>
      </w:r>
      <w:r w:rsidRPr="00CF1DB5">
        <w:rPr>
          <w:rFonts w:ascii="Calibri" w:hAnsi="Calibri" w:cs="Arial"/>
          <w:b/>
          <w:sz w:val="22"/>
          <w:szCs w:val="22"/>
          <w:u w:val="single"/>
        </w:rPr>
        <w:t>Prokazování splnění části kvalifikace prostřednictvím subdodavatele:</w:t>
      </w:r>
    </w:p>
    <w:p w:rsidR="00D06103" w:rsidRPr="008C5A34" w:rsidRDefault="00D06103" w:rsidP="00490514">
      <w:pPr>
        <w:pStyle w:val="BodyText"/>
        <w:keepNext/>
        <w:spacing w:before="120" w:after="0"/>
        <w:ind w:left="709"/>
        <w:jc w:val="both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 xml:space="preserve">Pokud není dodavatel schopen prokázat splnění určité části kvalifikace požadované </w:t>
      </w:r>
      <w:r w:rsidRPr="005C45C3">
        <w:rPr>
          <w:rFonts w:ascii="Calibri" w:hAnsi="Calibri"/>
          <w:i/>
          <w:sz w:val="22"/>
          <w:szCs w:val="22"/>
        </w:rPr>
        <w:t>zadavatelem</w:t>
      </w:r>
      <w:r w:rsidRPr="008C5A34">
        <w:rPr>
          <w:rFonts w:ascii="Calibri" w:hAnsi="Calibri"/>
          <w:sz w:val="22"/>
          <w:szCs w:val="22"/>
        </w:rPr>
        <w:t xml:space="preserve"> podle § 50 odst. 1 písmene b) a d) </w:t>
      </w:r>
      <w:r w:rsidRPr="0027682E">
        <w:rPr>
          <w:rFonts w:ascii="Calibri" w:hAnsi="Calibri"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(tj. profesní a technické kvalifikační předpoklady) v plném rozsahu, je oprávněn splnění kvalifikace v chybějícím rozsahu prokázat prostřednictvím subdodavatele (to neplatí v případě profesního kvalifikačního předpokladu podle § 54 písm. a) </w:t>
      </w:r>
      <w:r w:rsidRPr="0027682E">
        <w:rPr>
          <w:rFonts w:ascii="Calibri" w:hAnsi="Calibri"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). Dodavatel je v takovém případě povinen </w:t>
      </w:r>
      <w:r w:rsidRPr="005C45C3">
        <w:rPr>
          <w:rFonts w:ascii="Calibri" w:hAnsi="Calibri"/>
          <w:i/>
          <w:sz w:val="22"/>
          <w:szCs w:val="22"/>
        </w:rPr>
        <w:t>zadavateli</w:t>
      </w:r>
      <w:r w:rsidRPr="008C5A34">
        <w:rPr>
          <w:rFonts w:ascii="Calibri" w:hAnsi="Calibri"/>
          <w:sz w:val="22"/>
          <w:szCs w:val="22"/>
        </w:rPr>
        <w:t xml:space="preserve"> předložit: </w:t>
      </w:r>
    </w:p>
    <w:p w:rsidR="00D06103" w:rsidRDefault="00D06103" w:rsidP="00490514">
      <w:pPr>
        <w:numPr>
          <w:ilvl w:val="0"/>
          <w:numId w:val="37"/>
          <w:numberingChange w:id="30" w:author="necasova" w:date="2013-04-04T15:45:00Z" w:original=""/>
        </w:numPr>
        <w:suppressAutoHyphens/>
        <w:spacing w:before="120"/>
        <w:jc w:val="both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 xml:space="preserve">doklady prokazující splnění základního kvalifikačního předpokladu podle § 53 odst. 1 písm. j) </w:t>
      </w:r>
      <w:r w:rsidRPr="0044086C">
        <w:rPr>
          <w:rFonts w:ascii="Calibri" w:hAnsi="Calibri"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subdodavatelem (prohlášení, že subdodavatel není veden v rejstříku osob se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 xml:space="preserve">zákazem plnění veřejných </w:t>
      </w:r>
      <w:r w:rsidRPr="0027682E">
        <w:rPr>
          <w:rFonts w:ascii="Calibri" w:hAnsi="Calibri"/>
          <w:i/>
          <w:sz w:val="22"/>
          <w:szCs w:val="22"/>
        </w:rPr>
        <w:t>zakázek</w:t>
      </w:r>
      <w:r w:rsidRPr="008C5A34">
        <w:rPr>
          <w:rFonts w:ascii="Calibri" w:hAnsi="Calibri"/>
          <w:sz w:val="22"/>
          <w:szCs w:val="22"/>
        </w:rPr>
        <w:t xml:space="preserve">) a profesního kvalifikačního předpokladu podle § 54 písm. a) </w:t>
      </w:r>
      <w:r w:rsidRPr="0044086C">
        <w:rPr>
          <w:rFonts w:ascii="Calibri" w:hAnsi="Calibri"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subdodavatelem; a </w:t>
      </w:r>
    </w:p>
    <w:p w:rsidR="00D06103" w:rsidRPr="00490514" w:rsidRDefault="00D06103" w:rsidP="00393094">
      <w:pPr>
        <w:numPr>
          <w:ilvl w:val="0"/>
          <w:numId w:val="37"/>
          <w:numberingChange w:id="31" w:author="necasova" w:date="2013-04-04T15:45:00Z" w:original=""/>
        </w:numPr>
        <w:suppressAutoHyphens/>
        <w:spacing w:before="120"/>
        <w:jc w:val="both"/>
        <w:rPr>
          <w:rFonts w:ascii="Calibri" w:hAnsi="Calibri"/>
          <w:sz w:val="22"/>
          <w:szCs w:val="22"/>
        </w:rPr>
      </w:pPr>
      <w:r w:rsidRPr="00490514">
        <w:rPr>
          <w:rFonts w:ascii="Calibri" w:hAnsi="Calibri"/>
          <w:sz w:val="22"/>
          <w:szCs w:val="22"/>
        </w:rPr>
        <w:t xml:space="preserve">smlouvu uzavřenou se subdodavatelem, z níž vyplývá závazek subdodavatele, k poskytnutí plnění určeného k plnění veřejné </w:t>
      </w:r>
      <w:r w:rsidRPr="00490514">
        <w:rPr>
          <w:rFonts w:ascii="Calibri" w:hAnsi="Calibri"/>
          <w:i/>
          <w:sz w:val="22"/>
          <w:szCs w:val="22"/>
        </w:rPr>
        <w:t>zakázky</w:t>
      </w:r>
      <w:r w:rsidRPr="00490514">
        <w:rPr>
          <w:rFonts w:ascii="Calibri" w:hAnsi="Calibri"/>
          <w:sz w:val="22"/>
          <w:szCs w:val="22"/>
        </w:rPr>
        <w:t xml:space="preserve"> dodavatelem či k poskytnutí věcí či práv, s nimiž bude dodavatel oprávněn disponovat v rámci plnění veřejné </w:t>
      </w:r>
      <w:r w:rsidRPr="00490514">
        <w:rPr>
          <w:rFonts w:ascii="Calibri" w:hAnsi="Calibri"/>
          <w:i/>
          <w:sz w:val="22"/>
          <w:szCs w:val="22"/>
        </w:rPr>
        <w:t>zakázky</w:t>
      </w:r>
      <w:r w:rsidRPr="00490514">
        <w:rPr>
          <w:rFonts w:ascii="Calibri" w:hAnsi="Calibri"/>
          <w:sz w:val="22"/>
          <w:szCs w:val="22"/>
        </w:rPr>
        <w:t xml:space="preserve">, a to alespoň v rozsahu, v jakém subdodavatel prokázal splnění kvalifikace podle § 50 odst. 1 písm. b) a d) </w:t>
      </w:r>
      <w:r w:rsidRPr="00490514">
        <w:rPr>
          <w:rFonts w:ascii="Calibri" w:hAnsi="Calibri"/>
          <w:i/>
          <w:sz w:val="22"/>
          <w:szCs w:val="22"/>
        </w:rPr>
        <w:t>zákona</w:t>
      </w:r>
      <w:r w:rsidRPr="00490514">
        <w:rPr>
          <w:rFonts w:ascii="Calibri" w:hAnsi="Calibri"/>
          <w:sz w:val="22"/>
          <w:szCs w:val="22"/>
        </w:rPr>
        <w:t xml:space="preserve">. </w:t>
      </w:r>
      <w:bookmarkStart w:id="32" w:name="_Toc208292143"/>
    </w:p>
    <w:bookmarkEnd w:id="32"/>
    <w:p w:rsidR="00D06103" w:rsidRDefault="00D06103" w:rsidP="00F27B30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sz w:val="22"/>
          <w:szCs w:val="22"/>
        </w:rPr>
      </w:pPr>
    </w:p>
    <w:p w:rsidR="00D06103" w:rsidRPr="00F31823" w:rsidRDefault="00D06103" w:rsidP="00F27B30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caps/>
          <w:sz w:val="22"/>
          <w:szCs w:val="22"/>
        </w:rPr>
      </w:pPr>
      <w:r w:rsidRPr="00C0424E">
        <w:rPr>
          <w:rFonts w:ascii="Calibri" w:hAnsi="Calibri" w:cs="Arial"/>
          <w:b/>
          <w:sz w:val="22"/>
          <w:szCs w:val="22"/>
        </w:rPr>
        <w:t>4.</w:t>
      </w:r>
      <w:r>
        <w:rPr>
          <w:rFonts w:ascii="Calibri" w:hAnsi="Calibri" w:cs="Arial"/>
          <w:b/>
          <w:sz w:val="22"/>
          <w:szCs w:val="22"/>
        </w:rPr>
        <w:t>5</w:t>
      </w:r>
      <w:r w:rsidRPr="00C0424E">
        <w:rPr>
          <w:rFonts w:ascii="Calibri" w:hAnsi="Calibri" w:cs="Arial"/>
          <w:b/>
          <w:sz w:val="22"/>
          <w:szCs w:val="22"/>
        </w:rPr>
        <w:t>.</w:t>
      </w:r>
      <w:r w:rsidRPr="00C0424E">
        <w:rPr>
          <w:rFonts w:ascii="Calibri" w:hAnsi="Calibri" w:cs="Arial"/>
          <w:b/>
          <w:sz w:val="22"/>
          <w:szCs w:val="22"/>
        </w:rPr>
        <w:tab/>
      </w:r>
      <w:r w:rsidRPr="00CF1DB5">
        <w:rPr>
          <w:rFonts w:ascii="Calibri" w:hAnsi="Calibri" w:cs="Arial"/>
          <w:b/>
          <w:sz w:val="22"/>
          <w:szCs w:val="22"/>
          <w:u w:val="single"/>
        </w:rPr>
        <w:t>Společná nabídka několika dodavatelů:</w:t>
      </w:r>
    </w:p>
    <w:p w:rsidR="00D06103" w:rsidRPr="008C5A34" w:rsidRDefault="00D06103" w:rsidP="00393094">
      <w:pPr>
        <w:pStyle w:val="BodyText"/>
        <w:spacing w:before="120" w:after="0"/>
        <w:ind w:left="709"/>
        <w:jc w:val="both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 xml:space="preserve">Má-li být předmět veřejné </w:t>
      </w:r>
      <w:r w:rsidRPr="0027682E">
        <w:rPr>
          <w:rFonts w:ascii="Calibri" w:hAnsi="Calibri"/>
          <w:i/>
          <w:sz w:val="22"/>
          <w:szCs w:val="22"/>
        </w:rPr>
        <w:t>zakázky</w:t>
      </w:r>
      <w:r w:rsidRPr="008C5A34">
        <w:rPr>
          <w:rFonts w:ascii="Calibri" w:hAnsi="Calibri"/>
          <w:sz w:val="22"/>
          <w:szCs w:val="22"/>
        </w:rPr>
        <w:t xml:space="preserve"> plněn několika dodavateli společně a za tímto účelem podávají společnou nabídku, je každý z dodavatelů povinen prokázat splnění základních kvalifikačních předpokladů a profesního kvalifikačního předpokladu podle § 54 písm. a) </w:t>
      </w:r>
      <w:r w:rsidRPr="0027682E">
        <w:rPr>
          <w:rFonts w:ascii="Calibri" w:hAnsi="Calibri"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v plném rozsahu. Splnění kvalifikace podle § 50 odst. 1 písm. b) a d) </w:t>
      </w:r>
      <w:r w:rsidRPr="0027682E">
        <w:rPr>
          <w:rFonts w:ascii="Calibri" w:hAnsi="Calibri"/>
          <w:i/>
          <w:sz w:val="22"/>
          <w:szCs w:val="22"/>
        </w:rPr>
        <w:t>zákona</w:t>
      </w:r>
      <w:r w:rsidRPr="008C5A34">
        <w:rPr>
          <w:rFonts w:ascii="Calibri" w:hAnsi="Calibri"/>
          <w:sz w:val="22"/>
          <w:szCs w:val="22"/>
        </w:rPr>
        <w:t xml:space="preserve"> musí prokázat všichni dodavatelé společně.</w:t>
      </w:r>
    </w:p>
    <w:p w:rsidR="00D06103" w:rsidRPr="008C5A34" w:rsidRDefault="00D06103" w:rsidP="00393094">
      <w:pPr>
        <w:pStyle w:val="BodyText"/>
        <w:spacing w:before="120" w:after="0"/>
        <w:ind w:left="709"/>
        <w:jc w:val="both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 xml:space="preserve">Pokud žádost o účast, resp. následně nabídku, hodlá podat více dodavatelů společně, jsou povinni předložit současně s doklady prokazujícími splnění kvalifikačních předpokladů smlouvu, ve které je obsažen závazek, že všichni tito dodavatelé budou vůči </w:t>
      </w:r>
      <w:r w:rsidRPr="005C45C3">
        <w:rPr>
          <w:rFonts w:ascii="Calibri" w:hAnsi="Calibri"/>
          <w:i/>
          <w:sz w:val="22"/>
          <w:szCs w:val="22"/>
        </w:rPr>
        <w:t>zadavateli</w:t>
      </w:r>
      <w:r w:rsidRPr="008C5A34">
        <w:rPr>
          <w:rFonts w:ascii="Calibri" w:hAnsi="Calibri"/>
          <w:sz w:val="22"/>
          <w:szCs w:val="22"/>
        </w:rPr>
        <w:t xml:space="preserve"> a třetím osobám z jakýchkoliv právních vztahů vzniklých v souvislosti s veřejnou </w:t>
      </w:r>
      <w:r w:rsidRPr="0027682E">
        <w:rPr>
          <w:rFonts w:ascii="Calibri" w:hAnsi="Calibri"/>
          <w:i/>
          <w:sz w:val="22"/>
          <w:szCs w:val="22"/>
        </w:rPr>
        <w:t>zakázkou</w:t>
      </w:r>
      <w:r w:rsidRPr="008C5A34">
        <w:rPr>
          <w:rFonts w:ascii="Calibri" w:hAnsi="Calibri"/>
          <w:sz w:val="22"/>
          <w:szCs w:val="22"/>
        </w:rPr>
        <w:t xml:space="preserve"> zavázáni společně a nerozdílně, a to po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 xml:space="preserve">celou dobu plnění veřejné </w:t>
      </w:r>
      <w:r w:rsidRPr="0027682E">
        <w:rPr>
          <w:rFonts w:ascii="Calibri" w:hAnsi="Calibri"/>
          <w:i/>
          <w:sz w:val="22"/>
          <w:szCs w:val="22"/>
        </w:rPr>
        <w:t>zakázky</w:t>
      </w:r>
      <w:r w:rsidRPr="008C5A34">
        <w:rPr>
          <w:rFonts w:ascii="Calibri" w:hAnsi="Calibri"/>
          <w:sz w:val="22"/>
          <w:szCs w:val="22"/>
        </w:rPr>
        <w:t xml:space="preserve"> i po dobu trvání jiných závazků vyplývajících z veřejné </w:t>
      </w:r>
      <w:r w:rsidRPr="0027682E">
        <w:rPr>
          <w:rFonts w:ascii="Calibri" w:hAnsi="Calibri"/>
          <w:i/>
          <w:sz w:val="22"/>
          <w:szCs w:val="22"/>
        </w:rPr>
        <w:t>zakázky</w:t>
      </w:r>
      <w:r w:rsidRPr="008C5A34">
        <w:rPr>
          <w:rFonts w:ascii="Calibri" w:hAnsi="Calibri"/>
          <w:sz w:val="22"/>
          <w:szCs w:val="22"/>
        </w:rPr>
        <w:t>.</w:t>
      </w:r>
    </w:p>
    <w:p w:rsidR="00D06103" w:rsidRPr="008C5A34" w:rsidRDefault="00D06103" w:rsidP="00490514">
      <w:pPr>
        <w:pStyle w:val="BodyText"/>
        <w:keepNext/>
        <w:spacing w:before="120" w:after="0"/>
        <w:ind w:left="709"/>
        <w:jc w:val="both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>Pokud se dodavatelé případně hodlají spojit či spojí pro účely podání společné nabídky až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>po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 xml:space="preserve">prokázání splnění kvalifikace, předloží členové takového sdružení v nabídce (tj. v další fázi řízení) originál nebo ověřenou kopii smlouvy, z níž vyplývá, že všichni tito uchazeči budou vůči </w:t>
      </w:r>
      <w:r w:rsidRPr="005C45C3">
        <w:rPr>
          <w:rFonts w:ascii="Calibri" w:hAnsi="Calibri"/>
          <w:i/>
          <w:sz w:val="22"/>
          <w:szCs w:val="22"/>
        </w:rPr>
        <w:t>zadavateli</w:t>
      </w:r>
      <w:r w:rsidRPr="008C5A34">
        <w:rPr>
          <w:rFonts w:ascii="Calibri" w:hAnsi="Calibri"/>
          <w:sz w:val="22"/>
          <w:szCs w:val="22"/>
        </w:rPr>
        <w:t xml:space="preserve"> a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 xml:space="preserve">jakýmkoliv třetím osobám, z jakýchkoliv právních vztahů vzniklých v souvislosti s veřejnou </w:t>
      </w:r>
      <w:r w:rsidRPr="0027682E">
        <w:rPr>
          <w:rFonts w:ascii="Calibri" w:hAnsi="Calibri"/>
          <w:i/>
          <w:sz w:val="22"/>
          <w:szCs w:val="22"/>
        </w:rPr>
        <w:t>zakázkou</w:t>
      </w:r>
      <w:r w:rsidRPr="008C5A34">
        <w:rPr>
          <w:rFonts w:ascii="Calibri" w:hAnsi="Calibri"/>
          <w:sz w:val="22"/>
          <w:szCs w:val="22"/>
        </w:rPr>
        <w:t xml:space="preserve">, zavázáni společně a nerozdílně, a to po dobu plnění veřejné </w:t>
      </w:r>
      <w:r w:rsidRPr="0027682E">
        <w:rPr>
          <w:rFonts w:ascii="Calibri" w:hAnsi="Calibri"/>
          <w:i/>
          <w:sz w:val="22"/>
          <w:szCs w:val="22"/>
        </w:rPr>
        <w:t>zakázky</w:t>
      </w:r>
      <w:r w:rsidRPr="008C5A34">
        <w:rPr>
          <w:rFonts w:ascii="Calibri" w:hAnsi="Calibri"/>
          <w:sz w:val="22"/>
          <w:szCs w:val="22"/>
        </w:rPr>
        <w:t xml:space="preserve"> i po dobu trvání jiných závazků vyplývajících z veřejné </w:t>
      </w:r>
      <w:r w:rsidRPr="0027682E">
        <w:rPr>
          <w:rFonts w:ascii="Calibri" w:hAnsi="Calibri"/>
          <w:i/>
          <w:sz w:val="22"/>
          <w:szCs w:val="22"/>
        </w:rPr>
        <w:t>zakázky.</w:t>
      </w:r>
      <w:r w:rsidRPr="008C5A34">
        <w:rPr>
          <w:rFonts w:ascii="Calibri" w:hAnsi="Calibri"/>
          <w:sz w:val="22"/>
          <w:szCs w:val="22"/>
        </w:rPr>
        <w:t xml:space="preserve"> Spojit se však mohou pouze dodavatelé, kteří prokázali splnění své kvalifikace. </w:t>
      </w:r>
    </w:p>
    <w:p w:rsidR="00D06103" w:rsidRDefault="00D06103" w:rsidP="005874AE">
      <w:pPr>
        <w:widowControl w:val="0"/>
        <w:tabs>
          <w:tab w:val="left" w:pos="0"/>
        </w:tabs>
        <w:spacing w:before="120"/>
        <w:jc w:val="both"/>
        <w:rPr>
          <w:rFonts w:ascii="Calibri" w:hAnsi="Calibri" w:cs="Arial"/>
          <w:b/>
          <w:sz w:val="22"/>
          <w:szCs w:val="22"/>
        </w:rPr>
      </w:pPr>
    </w:p>
    <w:p w:rsidR="00D06103" w:rsidRPr="00F31823" w:rsidRDefault="00D06103" w:rsidP="00EA3221">
      <w:pPr>
        <w:pStyle w:val="Heading2"/>
      </w:pPr>
      <w:r w:rsidRPr="000E2CA5">
        <w:rPr>
          <w:rFonts w:cs="Arial"/>
        </w:rPr>
        <w:t>4.</w:t>
      </w:r>
      <w:r>
        <w:rPr>
          <w:rFonts w:cs="Arial"/>
        </w:rPr>
        <w:t>6 .</w:t>
      </w:r>
      <w:r>
        <w:rPr>
          <w:rFonts w:cs="Arial"/>
        </w:rPr>
        <w:tab/>
      </w:r>
      <w:r w:rsidRPr="00490514">
        <w:t>Nabídka podaná zahraničním dodavatelem</w:t>
      </w:r>
    </w:p>
    <w:p w:rsidR="00D06103" w:rsidRPr="008C5A34" w:rsidRDefault="00D06103" w:rsidP="00490514">
      <w:pPr>
        <w:pStyle w:val="BodyText"/>
        <w:keepNext/>
        <w:spacing w:before="120" w:after="0"/>
        <w:ind w:left="709"/>
        <w:jc w:val="both"/>
        <w:rPr>
          <w:rFonts w:ascii="Calibri" w:hAnsi="Calibri"/>
          <w:sz w:val="22"/>
          <w:szCs w:val="22"/>
        </w:rPr>
      </w:pPr>
      <w:r w:rsidRPr="008C5A34">
        <w:rPr>
          <w:rFonts w:ascii="Calibri" w:hAnsi="Calibri"/>
          <w:sz w:val="22"/>
          <w:szCs w:val="22"/>
        </w:rPr>
        <w:t>Nevyplývá-li ze zvláštního právního předpisu jinak, prokazuje zahraniční dodavatel splnění kvalifikace způsobem podle právního řádu platného v zemi jeho sídla, místa podnikání nebo bydliště, a to v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 xml:space="preserve">rozsahu požadovaném </w:t>
      </w:r>
      <w:r w:rsidRPr="0027682E">
        <w:rPr>
          <w:rFonts w:ascii="Calibri" w:hAnsi="Calibri"/>
          <w:i/>
          <w:sz w:val="22"/>
          <w:szCs w:val="22"/>
        </w:rPr>
        <w:t>zákonem</w:t>
      </w:r>
      <w:r w:rsidRPr="008C5A34">
        <w:rPr>
          <w:rFonts w:ascii="Calibri" w:hAnsi="Calibri"/>
          <w:sz w:val="22"/>
          <w:szCs w:val="22"/>
        </w:rPr>
        <w:t xml:space="preserve"> a </w:t>
      </w:r>
      <w:r w:rsidRPr="005C45C3">
        <w:rPr>
          <w:rFonts w:ascii="Calibri" w:hAnsi="Calibri"/>
          <w:i/>
          <w:sz w:val="22"/>
          <w:szCs w:val="22"/>
        </w:rPr>
        <w:t>zadavatelem.</w:t>
      </w:r>
      <w:r w:rsidRPr="008C5A34">
        <w:rPr>
          <w:rFonts w:ascii="Calibri" w:hAnsi="Calibri"/>
          <w:sz w:val="22"/>
          <w:szCs w:val="22"/>
        </w:rPr>
        <w:t xml:space="preserve"> Pokud se podle právního řádu platného v zemi sídla, místa podnikání nebo bydliště zahraničního dodavatele určitý doklad nevydává, je zahraniční dodavatel povinen prokázat splnění takové části kvalifikace čestným prohlášením. Není-li povinnost, jejíž splnění má být v rámci kvalifikace prokázáno, v zemi sídla, místa podnikání nebo bydliště zahraničního dodavatele stanovena, učiní o této skutečnosti čestné prohlášení. Doklady prokazující splnění kvalifikace předkládá zahraniční dodavatel v původním jazyce s připojením jejich úředně ověřeného překladu do českého jazyka, pokud mezinárodní smlouva, kterou je Česká republika vázána, nestanoví jinak; to platí i v případě, prokazuje-li splnění kvalifikace doklady v jiném než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>českém jazyce dodavatel se sídlem, místem podnikání nebo místem trvalého pobytu na území České republiky. Povinnost připojit k dokladům úředně ověřený překlad do českého jazyka se nevztahuje na</w:t>
      </w:r>
      <w:r>
        <w:rPr>
          <w:rFonts w:ascii="Calibri" w:hAnsi="Calibri"/>
          <w:sz w:val="22"/>
          <w:szCs w:val="22"/>
        </w:rPr>
        <w:t> </w:t>
      </w:r>
      <w:r w:rsidRPr="008C5A34">
        <w:rPr>
          <w:rFonts w:ascii="Calibri" w:hAnsi="Calibri"/>
          <w:sz w:val="22"/>
          <w:szCs w:val="22"/>
        </w:rPr>
        <w:t>doklady předložené ve slovenském jazyce.</w:t>
      </w:r>
    </w:p>
    <w:p w:rsidR="00D06103" w:rsidRPr="008C5A34" w:rsidRDefault="00D06103" w:rsidP="000E2CA5">
      <w:pPr>
        <w:spacing w:before="120"/>
        <w:jc w:val="both"/>
        <w:rPr>
          <w:rFonts w:ascii="Calibri" w:hAnsi="Calibri"/>
          <w:sz w:val="22"/>
          <w:szCs w:val="22"/>
        </w:rPr>
      </w:pPr>
    </w:p>
    <w:p w:rsidR="00D06103" w:rsidRPr="00887316" w:rsidRDefault="00D06103" w:rsidP="00921D6A">
      <w:pPr>
        <w:pStyle w:val="Heading1"/>
        <w:numPr>
          <w:ilvl w:val="0"/>
          <w:numId w:val="0"/>
        </w:numPr>
        <w:shd w:val="clear" w:color="auto" w:fill="CCCCCC"/>
        <w:tabs>
          <w:tab w:val="left" w:pos="900"/>
          <w:tab w:val="left" w:pos="1620"/>
        </w:tabs>
        <w:spacing w:before="120" w:after="0"/>
        <w:ind w:left="900" w:hanging="900"/>
        <w:rPr>
          <w:rFonts w:ascii="Calibri" w:hAnsi="Calibri"/>
          <w:i/>
          <w:caps/>
          <w:sz w:val="28"/>
          <w:szCs w:val="28"/>
        </w:rPr>
      </w:pPr>
      <w:r w:rsidRPr="00EA26BD">
        <w:rPr>
          <w:rFonts w:ascii="Calibri" w:hAnsi="Calibri"/>
          <w:i/>
          <w:caps/>
          <w:sz w:val="28"/>
          <w:szCs w:val="28"/>
          <w:shd w:val="clear" w:color="auto" w:fill="CCCCCC"/>
        </w:rPr>
        <w:t>5.</w:t>
      </w:r>
      <w:r w:rsidRPr="00EA26BD">
        <w:rPr>
          <w:rFonts w:ascii="Calibri" w:hAnsi="Calibri"/>
          <w:i/>
          <w:caps/>
          <w:sz w:val="28"/>
          <w:szCs w:val="28"/>
          <w:shd w:val="clear" w:color="auto" w:fill="CCCCCC"/>
        </w:rPr>
        <w:tab/>
        <w:t>Požadavky</w:t>
      </w:r>
      <w:r w:rsidRPr="00EA26BD">
        <w:rPr>
          <w:rFonts w:ascii="Calibri" w:hAnsi="Calibri"/>
          <w:i/>
          <w:caps/>
          <w:sz w:val="28"/>
          <w:szCs w:val="28"/>
        </w:rPr>
        <w:t xml:space="preserve"> na jednotný způsob zpracování nabídkové ceny</w:t>
      </w:r>
    </w:p>
    <w:p w:rsidR="00D06103" w:rsidRDefault="00D06103" w:rsidP="00B42411">
      <w:pPr>
        <w:tabs>
          <w:tab w:val="left" w:pos="360"/>
        </w:tabs>
        <w:spacing w:before="120"/>
        <w:rPr>
          <w:rFonts w:ascii="Calibri" w:hAnsi="Calibri"/>
          <w:b/>
          <w:sz w:val="22"/>
          <w:szCs w:val="22"/>
        </w:rPr>
      </w:pPr>
    </w:p>
    <w:p w:rsidR="00D06103" w:rsidRPr="0062525D" w:rsidRDefault="00D06103" w:rsidP="00B42411">
      <w:pPr>
        <w:tabs>
          <w:tab w:val="left" w:pos="360"/>
        </w:tabs>
        <w:spacing w:before="120"/>
        <w:rPr>
          <w:rFonts w:ascii="Calibri" w:hAnsi="Calibri"/>
          <w:b/>
          <w:sz w:val="22"/>
          <w:szCs w:val="22"/>
        </w:rPr>
      </w:pPr>
      <w:r w:rsidRPr="0062525D">
        <w:rPr>
          <w:rFonts w:ascii="Calibri" w:hAnsi="Calibri"/>
          <w:b/>
          <w:sz w:val="22"/>
          <w:szCs w:val="22"/>
        </w:rPr>
        <w:t>5.1.</w:t>
      </w:r>
      <w:r w:rsidRPr="0062525D"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  <w:u w:val="single"/>
        </w:rPr>
        <w:t>Požadavky na zpracování jednotných nabídkových cen</w:t>
      </w:r>
    </w:p>
    <w:p w:rsidR="00D06103" w:rsidRDefault="00D06103" w:rsidP="00490514">
      <w:pPr>
        <w:spacing w:before="120"/>
        <w:ind w:left="1418" w:hanging="709"/>
        <w:jc w:val="both"/>
        <w:rPr>
          <w:rFonts w:ascii="Calibri" w:hAnsi="Calibri"/>
          <w:sz w:val="22"/>
          <w:szCs w:val="22"/>
        </w:rPr>
      </w:pPr>
      <w:r w:rsidRPr="00E62B47">
        <w:rPr>
          <w:rFonts w:ascii="Calibri" w:hAnsi="Calibri"/>
          <w:b/>
          <w:sz w:val="22"/>
          <w:szCs w:val="22"/>
        </w:rPr>
        <w:t>5.1.1.</w:t>
      </w:r>
      <w:r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>Nabídkovou cenou se pro účely zadávacího řízení rozumí celková cena za</w:t>
      </w:r>
      <w:r>
        <w:rPr>
          <w:rFonts w:ascii="Calibri" w:hAnsi="Calibri"/>
          <w:sz w:val="22"/>
          <w:szCs w:val="22"/>
        </w:rPr>
        <w:t> </w:t>
      </w:r>
      <w:r w:rsidRPr="0062525D">
        <w:rPr>
          <w:rFonts w:ascii="Calibri" w:hAnsi="Calibri"/>
          <w:sz w:val="22"/>
          <w:szCs w:val="22"/>
        </w:rPr>
        <w:t>spl</w:t>
      </w:r>
      <w:r>
        <w:rPr>
          <w:rFonts w:ascii="Calibri" w:hAnsi="Calibri"/>
          <w:sz w:val="22"/>
          <w:szCs w:val="22"/>
        </w:rPr>
        <w:t xml:space="preserve">nění celého předmětu </w:t>
      </w:r>
      <w:r w:rsidRPr="00A31B57">
        <w:rPr>
          <w:rFonts w:ascii="Calibri" w:hAnsi="Calibri"/>
          <w:sz w:val="22"/>
          <w:szCs w:val="22"/>
        </w:rPr>
        <w:t>zakázky</w:t>
      </w:r>
      <w:r>
        <w:rPr>
          <w:rFonts w:ascii="Calibri" w:hAnsi="Calibri"/>
          <w:sz w:val="22"/>
          <w:szCs w:val="22"/>
        </w:rPr>
        <w:t xml:space="preserve">. </w:t>
      </w:r>
    </w:p>
    <w:p w:rsidR="00D06103" w:rsidRDefault="00D06103" w:rsidP="00490514">
      <w:pPr>
        <w:spacing w:before="120"/>
        <w:ind w:left="1418" w:hanging="709"/>
        <w:jc w:val="both"/>
        <w:rPr>
          <w:rFonts w:ascii="Calibri" w:hAnsi="Calibri"/>
          <w:sz w:val="22"/>
          <w:szCs w:val="22"/>
        </w:rPr>
      </w:pPr>
      <w:r w:rsidRPr="00E62B47">
        <w:rPr>
          <w:rFonts w:ascii="Calibri" w:hAnsi="Calibri"/>
          <w:b/>
          <w:sz w:val="22"/>
          <w:szCs w:val="22"/>
        </w:rPr>
        <w:t>5.1.2.</w:t>
      </w:r>
      <w:r>
        <w:rPr>
          <w:rFonts w:ascii="Calibri" w:hAnsi="Calibri"/>
          <w:sz w:val="22"/>
          <w:szCs w:val="22"/>
        </w:rPr>
        <w:tab/>
      </w:r>
      <w:r w:rsidRPr="0022082B">
        <w:rPr>
          <w:rFonts w:ascii="Calibri" w:hAnsi="Calibri"/>
          <w:sz w:val="22"/>
          <w:szCs w:val="22"/>
        </w:rPr>
        <w:t>Nabídková cena bude uvedena absolutní částkou v české měně (korunách českých) bez DPH, výše DPH z nabídkové ceny a celková nabídková cena vč. DPH ve skladbě uvedené v bodě 5.2.</w:t>
      </w:r>
      <w:r w:rsidRPr="0062525D">
        <w:rPr>
          <w:rFonts w:ascii="Calibri" w:hAnsi="Calibri"/>
          <w:sz w:val="22"/>
          <w:szCs w:val="22"/>
        </w:rPr>
        <w:t xml:space="preserve"> </w:t>
      </w:r>
    </w:p>
    <w:p w:rsidR="00D06103" w:rsidRDefault="00D06103" w:rsidP="00490514">
      <w:pPr>
        <w:spacing w:before="120"/>
        <w:ind w:left="1418" w:hanging="709"/>
        <w:jc w:val="both"/>
        <w:rPr>
          <w:rFonts w:ascii="Calibri" w:hAnsi="Calibri"/>
          <w:sz w:val="22"/>
          <w:szCs w:val="22"/>
        </w:rPr>
      </w:pPr>
      <w:r w:rsidRPr="00E62B47">
        <w:rPr>
          <w:rFonts w:ascii="Calibri" w:hAnsi="Calibri"/>
          <w:b/>
          <w:sz w:val="22"/>
          <w:szCs w:val="22"/>
        </w:rPr>
        <w:t>5.1.3.</w:t>
      </w:r>
      <w:r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 xml:space="preserve">Celková nabídková cena musí obsahovat </w:t>
      </w:r>
      <w:r>
        <w:rPr>
          <w:rFonts w:ascii="Calibri" w:hAnsi="Calibri"/>
          <w:sz w:val="22"/>
          <w:szCs w:val="22"/>
        </w:rPr>
        <w:t xml:space="preserve">veškeré nutné náklady uchazeče nezbytné pro řádné a včasné splnění předmětu </w:t>
      </w:r>
      <w:r w:rsidRPr="0027682E">
        <w:rPr>
          <w:rFonts w:ascii="Calibri" w:hAnsi="Calibri"/>
          <w:i/>
          <w:sz w:val="22"/>
          <w:szCs w:val="22"/>
        </w:rPr>
        <w:t>zakázky</w:t>
      </w:r>
      <w:r>
        <w:rPr>
          <w:rFonts w:ascii="Calibri" w:hAnsi="Calibri"/>
          <w:sz w:val="22"/>
          <w:szCs w:val="22"/>
        </w:rPr>
        <w:t xml:space="preserve">, včetně veškerých nákladů souvisejících, </w:t>
      </w:r>
      <w:r w:rsidRPr="00E71C33">
        <w:rPr>
          <w:rFonts w:ascii="Calibri" w:hAnsi="Calibri" w:cs="Calibri"/>
          <w:sz w:val="22"/>
          <w:szCs w:val="22"/>
        </w:rPr>
        <w:t xml:space="preserve">např. pojištění, veškeré poplatky, veškeré dopravní a poštovní náklady, </w:t>
      </w:r>
      <w:r>
        <w:rPr>
          <w:rFonts w:ascii="Calibri" w:hAnsi="Calibri" w:cs="Calibri"/>
          <w:sz w:val="22"/>
          <w:szCs w:val="22"/>
        </w:rPr>
        <w:t xml:space="preserve">reprografické služby </w:t>
      </w:r>
      <w:r w:rsidRPr="00E71C33">
        <w:rPr>
          <w:rFonts w:ascii="Calibri" w:hAnsi="Calibri" w:cs="Calibri"/>
          <w:sz w:val="22"/>
          <w:szCs w:val="22"/>
        </w:rPr>
        <w:t>a</w:t>
      </w:r>
      <w:r w:rsidRPr="004C0E6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jakékoliv další výdaje spojené s jeho provedením.</w:t>
      </w:r>
    </w:p>
    <w:p w:rsidR="00D06103" w:rsidRDefault="00D06103" w:rsidP="00490514">
      <w:pPr>
        <w:spacing w:before="120"/>
        <w:ind w:left="1418" w:hanging="709"/>
        <w:jc w:val="both"/>
        <w:rPr>
          <w:rFonts w:ascii="Calibri" w:hAnsi="Calibri"/>
          <w:sz w:val="22"/>
          <w:szCs w:val="22"/>
        </w:rPr>
      </w:pPr>
      <w:r w:rsidRPr="00E62B47">
        <w:rPr>
          <w:rFonts w:ascii="Calibri" w:hAnsi="Calibri"/>
          <w:b/>
          <w:sz w:val="22"/>
          <w:szCs w:val="22"/>
        </w:rPr>
        <w:t>5.1.4.</w:t>
      </w:r>
      <w:r>
        <w:rPr>
          <w:rFonts w:ascii="Calibri" w:hAnsi="Calibri"/>
          <w:sz w:val="22"/>
          <w:szCs w:val="22"/>
        </w:rPr>
        <w:tab/>
        <w:t xml:space="preserve">Nabídková cena musí být stanovena i s přihlédnutím k vývoji cen v daném oboru včetně vývoje kurzu české měny k zahraničním měnám až do doby dokončení předmětné </w:t>
      </w:r>
      <w:r w:rsidRPr="0027682E">
        <w:rPr>
          <w:rFonts w:ascii="Calibri" w:hAnsi="Calibri"/>
          <w:i/>
          <w:sz w:val="22"/>
          <w:szCs w:val="22"/>
        </w:rPr>
        <w:t>zakázky</w:t>
      </w:r>
      <w:r>
        <w:rPr>
          <w:rFonts w:ascii="Calibri" w:hAnsi="Calibri"/>
          <w:sz w:val="22"/>
          <w:szCs w:val="22"/>
        </w:rPr>
        <w:t xml:space="preserve">. </w:t>
      </w:r>
    </w:p>
    <w:p w:rsidR="00D06103" w:rsidRDefault="00D06103" w:rsidP="00490514">
      <w:pPr>
        <w:spacing w:before="120"/>
        <w:ind w:left="1418" w:hanging="709"/>
        <w:jc w:val="both"/>
        <w:rPr>
          <w:rFonts w:ascii="Calibri" w:hAnsi="Calibri"/>
          <w:sz w:val="22"/>
          <w:szCs w:val="22"/>
        </w:rPr>
      </w:pPr>
      <w:r w:rsidRPr="00E62B47">
        <w:rPr>
          <w:rFonts w:ascii="Calibri" w:hAnsi="Calibri"/>
          <w:b/>
          <w:sz w:val="22"/>
          <w:szCs w:val="22"/>
        </w:rPr>
        <w:t>5.1.5.</w:t>
      </w:r>
      <w:r>
        <w:rPr>
          <w:rFonts w:ascii="Calibri" w:hAnsi="Calibri"/>
          <w:sz w:val="22"/>
          <w:szCs w:val="22"/>
        </w:rPr>
        <w:tab/>
        <w:t>Neplátci DPH uvedou celkovou cenu bez DPH i s DPH ve stejné výši společně s informací, že nejsou plátci DPH.</w:t>
      </w:r>
    </w:p>
    <w:p w:rsidR="00D06103" w:rsidRPr="0062525D" w:rsidRDefault="00D06103" w:rsidP="00CF1DB5">
      <w:pPr>
        <w:spacing w:before="120"/>
        <w:ind w:left="709"/>
        <w:jc w:val="both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sz w:val="22"/>
          <w:szCs w:val="22"/>
        </w:rPr>
        <w:t xml:space="preserve"> </w:t>
      </w:r>
    </w:p>
    <w:p w:rsidR="00D06103" w:rsidRPr="00CF1DB5" w:rsidRDefault="00D06103" w:rsidP="00B42411">
      <w:pPr>
        <w:pStyle w:val="BodyText2"/>
        <w:spacing w:before="120" w:after="0" w:line="240" w:lineRule="auto"/>
        <w:jc w:val="both"/>
        <w:rPr>
          <w:rFonts w:ascii="Calibri" w:hAnsi="Calibri"/>
          <w:b/>
          <w:color w:val="FF0000"/>
          <w:sz w:val="22"/>
          <w:szCs w:val="22"/>
          <w:u w:val="single"/>
        </w:rPr>
      </w:pPr>
      <w:r w:rsidRPr="00CF1DB5">
        <w:rPr>
          <w:rFonts w:ascii="Calibri" w:hAnsi="Calibri"/>
          <w:b/>
          <w:sz w:val="22"/>
          <w:szCs w:val="22"/>
        </w:rPr>
        <w:t>5.2.</w:t>
      </w:r>
      <w:r w:rsidRPr="00CF1DB5">
        <w:rPr>
          <w:rFonts w:ascii="Calibri" w:hAnsi="Calibri"/>
          <w:b/>
          <w:sz w:val="22"/>
          <w:szCs w:val="22"/>
        </w:rPr>
        <w:tab/>
      </w:r>
      <w:r w:rsidRPr="00CF1DB5">
        <w:rPr>
          <w:rFonts w:ascii="Calibri" w:hAnsi="Calibri"/>
          <w:b/>
          <w:sz w:val="22"/>
          <w:szCs w:val="22"/>
          <w:u w:val="single"/>
        </w:rPr>
        <w:t xml:space="preserve">Stanovení nabídkové ceny </w:t>
      </w:r>
    </w:p>
    <w:p w:rsidR="00D06103" w:rsidRPr="00CF1DB5" w:rsidRDefault="00D06103" w:rsidP="007F5077">
      <w:pPr>
        <w:spacing w:before="120"/>
        <w:ind w:left="709"/>
        <w:jc w:val="both"/>
        <w:rPr>
          <w:rFonts w:ascii="Calibri" w:hAnsi="Calibri"/>
          <w:sz w:val="22"/>
          <w:szCs w:val="22"/>
        </w:rPr>
      </w:pPr>
      <w:r w:rsidRPr="00CF1DB5">
        <w:rPr>
          <w:rFonts w:ascii="Calibri" w:hAnsi="Calibri"/>
          <w:sz w:val="22"/>
          <w:szCs w:val="22"/>
        </w:rPr>
        <w:t xml:space="preserve">Celková nabídková cena pro rozsah předmětu plnění </w:t>
      </w:r>
      <w:r w:rsidRPr="00CF1DB5">
        <w:rPr>
          <w:rFonts w:ascii="Calibri" w:hAnsi="Calibri"/>
          <w:i/>
          <w:sz w:val="22"/>
          <w:szCs w:val="22"/>
        </w:rPr>
        <w:t>zakázky</w:t>
      </w:r>
      <w:r w:rsidRPr="00CF1DB5">
        <w:rPr>
          <w:rFonts w:ascii="Calibri" w:hAnsi="Calibri"/>
          <w:sz w:val="22"/>
          <w:szCs w:val="22"/>
        </w:rPr>
        <w:t xml:space="preserve"> bude stanovena jako úplná a konečná. </w:t>
      </w:r>
    </w:p>
    <w:p w:rsidR="00D06103" w:rsidRDefault="00D06103" w:rsidP="001B1C5A">
      <w:pPr>
        <w:spacing w:after="120"/>
        <w:ind w:left="709"/>
        <w:jc w:val="both"/>
        <w:rPr>
          <w:rFonts w:ascii="Calibri" w:hAnsi="Calibri"/>
          <w:sz w:val="22"/>
          <w:szCs w:val="22"/>
        </w:rPr>
      </w:pPr>
      <w:r w:rsidRPr="00CF1DB5">
        <w:rPr>
          <w:rFonts w:ascii="Calibri" w:hAnsi="Calibri"/>
          <w:sz w:val="22"/>
          <w:szCs w:val="22"/>
        </w:rPr>
        <w:t xml:space="preserve">Celková nabídková cena bude uvedena v následujícím členění: </w:t>
      </w:r>
    </w:p>
    <w:p w:rsidR="00D06103" w:rsidRPr="00CF1DB5" w:rsidDel="001B1C5A" w:rsidRDefault="00D06103" w:rsidP="00A62311">
      <w:pPr>
        <w:spacing w:after="120"/>
        <w:ind w:left="709"/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jc w:val="center"/>
        <w:tblInd w:w="-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2"/>
        <w:gridCol w:w="3117"/>
        <w:gridCol w:w="1844"/>
        <w:gridCol w:w="1419"/>
        <w:gridCol w:w="2231"/>
      </w:tblGrid>
      <w:tr w:rsidR="00D06103" w:rsidRPr="0012658A" w:rsidTr="00581BB1">
        <w:trPr>
          <w:trHeight w:val="811"/>
          <w:jc w:val="center"/>
        </w:trPr>
        <w:tc>
          <w:tcPr>
            <w:tcW w:w="1949" w:type="pct"/>
            <w:gridSpan w:val="2"/>
            <w:shd w:val="clear" w:color="auto" w:fill="BFBFBF"/>
            <w:vAlign w:val="center"/>
          </w:tcPr>
          <w:p w:rsidR="00D06103" w:rsidRPr="0012658A" w:rsidRDefault="00D06103" w:rsidP="00D241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2658A">
              <w:rPr>
                <w:rFonts w:ascii="Calibri" w:hAnsi="Calibri" w:cs="Calibri"/>
                <w:b/>
                <w:sz w:val="22"/>
              </w:rPr>
              <w:t>Položka</w:t>
            </w:r>
          </w:p>
        </w:tc>
        <w:tc>
          <w:tcPr>
            <w:tcW w:w="1024" w:type="pct"/>
            <w:shd w:val="clear" w:color="auto" w:fill="BFBFBF"/>
            <w:vAlign w:val="center"/>
          </w:tcPr>
          <w:p w:rsidR="00D06103" w:rsidRPr="0012658A" w:rsidRDefault="00D06103" w:rsidP="00D24174">
            <w:pPr>
              <w:spacing w:line="276" w:lineRule="auto"/>
              <w:ind w:left="-14" w:firstLine="14"/>
              <w:jc w:val="center"/>
              <w:rPr>
                <w:rFonts w:ascii="Calibri" w:hAnsi="Calibri" w:cs="Calibri"/>
                <w:b/>
              </w:rPr>
            </w:pPr>
            <w:r w:rsidRPr="0012658A">
              <w:rPr>
                <w:rFonts w:ascii="Calibri" w:hAnsi="Calibri" w:cs="Calibri"/>
                <w:b/>
                <w:sz w:val="22"/>
              </w:rPr>
              <w:t>Celkem za položku (Kč bez DPH)</w:t>
            </w:r>
          </w:p>
        </w:tc>
        <w:tc>
          <w:tcPr>
            <w:tcW w:w="788" w:type="pct"/>
            <w:shd w:val="clear" w:color="auto" w:fill="BFBFBF"/>
            <w:vAlign w:val="center"/>
          </w:tcPr>
          <w:p w:rsidR="00D06103" w:rsidRPr="0012658A" w:rsidRDefault="00D06103" w:rsidP="00A62311">
            <w:pPr>
              <w:spacing w:line="276" w:lineRule="auto"/>
              <w:ind w:left="-14" w:firstLine="14"/>
              <w:jc w:val="center"/>
              <w:rPr>
                <w:rFonts w:ascii="Calibri" w:hAnsi="Calibri" w:cs="Calibri"/>
                <w:b/>
              </w:rPr>
            </w:pPr>
            <w:r w:rsidRPr="0012658A">
              <w:rPr>
                <w:rFonts w:ascii="Calibri" w:hAnsi="Calibri" w:cs="Calibri"/>
                <w:b/>
                <w:sz w:val="22"/>
              </w:rPr>
              <w:t>DPH 2</w:t>
            </w:r>
            <w:r>
              <w:rPr>
                <w:rFonts w:ascii="Calibri" w:hAnsi="Calibri" w:cs="Calibri"/>
                <w:b/>
                <w:sz w:val="22"/>
              </w:rPr>
              <w:t>1</w:t>
            </w:r>
            <w:r w:rsidRPr="0012658A">
              <w:rPr>
                <w:rFonts w:ascii="Calibri" w:hAnsi="Calibri" w:cs="Calibri"/>
                <w:b/>
                <w:sz w:val="22"/>
              </w:rPr>
              <w:t xml:space="preserve"> %</w:t>
            </w:r>
          </w:p>
        </w:tc>
        <w:tc>
          <w:tcPr>
            <w:tcW w:w="1239" w:type="pct"/>
            <w:shd w:val="clear" w:color="auto" w:fill="BFBFBF"/>
            <w:vAlign w:val="center"/>
          </w:tcPr>
          <w:p w:rsidR="00D06103" w:rsidRPr="0012658A" w:rsidRDefault="00D06103" w:rsidP="00D24174">
            <w:pPr>
              <w:spacing w:line="276" w:lineRule="auto"/>
              <w:ind w:left="-14" w:firstLine="14"/>
              <w:jc w:val="center"/>
              <w:rPr>
                <w:rFonts w:ascii="Calibri" w:hAnsi="Calibri" w:cs="Calibri"/>
                <w:b/>
              </w:rPr>
            </w:pPr>
            <w:r w:rsidRPr="0012658A">
              <w:rPr>
                <w:rFonts w:ascii="Calibri" w:hAnsi="Calibri" w:cs="Calibri"/>
                <w:b/>
                <w:sz w:val="22"/>
              </w:rPr>
              <w:t>Celkem za položku (Kč vč. DPH)</w:t>
            </w:r>
          </w:p>
        </w:tc>
      </w:tr>
      <w:tr w:rsidR="00D06103" w:rsidRPr="0012658A" w:rsidTr="00581BB1">
        <w:trPr>
          <w:trHeight w:val="293"/>
          <w:jc w:val="center"/>
        </w:trPr>
        <w:tc>
          <w:tcPr>
            <w:tcW w:w="218" w:type="pct"/>
          </w:tcPr>
          <w:p w:rsidR="00D06103" w:rsidRPr="0012658A" w:rsidRDefault="00D06103" w:rsidP="00D24174">
            <w:pPr>
              <w:rPr>
                <w:rFonts w:ascii="Calibri" w:hAnsi="Calibri" w:cs="Calibri"/>
              </w:rPr>
            </w:pPr>
            <w:r w:rsidRPr="0012658A">
              <w:rPr>
                <w:rFonts w:ascii="Calibri" w:hAnsi="Calibri" w:cs="Calibri"/>
                <w:sz w:val="22"/>
              </w:rPr>
              <w:t>I.</w:t>
            </w:r>
          </w:p>
        </w:tc>
        <w:tc>
          <w:tcPr>
            <w:tcW w:w="1731" w:type="pct"/>
          </w:tcPr>
          <w:p w:rsidR="00D06103" w:rsidRPr="0012658A" w:rsidRDefault="00D06103" w:rsidP="00D2417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</w:rPr>
              <w:t xml:space="preserve">Mediální kampaň (body </w:t>
            </w:r>
            <w:r w:rsidRPr="00D24174">
              <w:rPr>
                <w:rFonts w:ascii="Calibri" w:hAnsi="Calibri" w:cs="Calibri"/>
                <w:i/>
                <w:sz w:val="22"/>
              </w:rPr>
              <w:t>a) až h)</w:t>
            </w:r>
            <w:r>
              <w:rPr>
                <w:rFonts w:ascii="Calibri" w:hAnsi="Calibri" w:cs="Calibri"/>
                <w:sz w:val="22"/>
              </w:rPr>
              <w:t xml:space="preserve"> dle Přílohy č. 2 - Specifikace zakázky)</w:t>
            </w:r>
          </w:p>
        </w:tc>
        <w:tc>
          <w:tcPr>
            <w:tcW w:w="1024" w:type="pct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86F39">
              <w:rPr>
                <w:rFonts w:ascii="Calibri" w:hAnsi="Calibri" w:cs="Calibri"/>
                <w:sz w:val="22"/>
              </w:rPr>
              <w:t>0,00</w:t>
            </w:r>
          </w:p>
        </w:tc>
        <w:tc>
          <w:tcPr>
            <w:tcW w:w="788" w:type="pct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86F39">
              <w:rPr>
                <w:rFonts w:ascii="Calibri" w:hAnsi="Calibri" w:cs="Calibri"/>
                <w:sz w:val="22"/>
              </w:rPr>
              <w:t>0,00</w:t>
            </w:r>
          </w:p>
        </w:tc>
        <w:tc>
          <w:tcPr>
            <w:tcW w:w="1239" w:type="pct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86F39">
              <w:rPr>
                <w:rFonts w:ascii="Calibri" w:hAnsi="Calibri" w:cs="Calibri"/>
                <w:sz w:val="22"/>
              </w:rPr>
              <w:t>0,00</w:t>
            </w:r>
          </w:p>
        </w:tc>
      </w:tr>
      <w:tr w:rsidR="00D06103" w:rsidRPr="0012658A" w:rsidTr="00581BB1">
        <w:trPr>
          <w:trHeight w:val="293"/>
          <w:jc w:val="center"/>
        </w:trPr>
        <w:tc>
          <w:tcPr>
            <w:tcW w:w="218" w:type="pct"/>
          </w:tcPr>
          <w:p w:rsidR="00D06103" w:rsidRPr="0012658A" w:rsidRDefault="00D06103" w:rsidP="00D24174">
            <w:pPr>
              <w:rPr>
                <w:rFonts w:ascii="Calibri" w:hAnsi="Calibri" w:cs="Calibri"/>
              </w:rPr>
            </w:pPr>
            <w:r w:rsidRPr="0012658A">
              <w:rPr>
                <w:rFonts w:ascii="Calibri" w:hAnsi="Calibri" w:cs="Calibri"/>
                <w:sz w:val="22"/>
              </w:rPr>
              <w:t>II.</w:t>
            </w:r>
          </w:p>
        </w:tc>
        <w:tc>
          <w:tcPr>
            <w:tcW w:w="1731" w:type="pct"/>
          </w:tcPr>
          <w:p w:rsidR="00D06103" w:rsidRPr="0012658A" w:rsidRDefault="00D06103" w:rsidP="00D24174">
            <w:pPr>
              <w:rPr>
                <w:rFonts w:ascii="Calibri" w:hAnsi="Calibri" w:cs="Calibri"/>
              </w:rPr>
            </w:pPr>
            <w:r w:rsidRPr="00D24174">
              <w:rPr>
                <w:rFonts w:ascii="Calibri" w:hAnsi="Calibri" w:cs="Calibri"/>
                <w:sz w:val="22"/>
              </w:rPr>
              <w:t>200 hod grafických prací</w:t>
            </w:r>
            <w:r>
              <w:rPr>
                <w:rFonts w:ascii="Calibri" w:hAnsi="Calibri" w:cs="Calibri"/>
                <w:sz w:val="22"/>
              </w:rPr>
              <w:t xml:space="preserve"> (bod </w:t>
            </w:r>
            <w:r w:rsidRPr="00D24174">
              <w:rPr>
                <w:rFonts w:ascii="Calibri" w:hAnsi="Calibri" w:cs="Calibri"/>
                <w:i/>
                <w:sz w:val="22"/>
              </w:rPr>
              <w:t>i)</w:t>
            </w:r>
            <w:r>
              <w:rPr>
                <w:rFonts w:ascii="Calibri" w:hAnsi="Calibri" w:cs="Calibri"/>
                <w:sz w:val="22"/>
              </w:rPr>
              <w:t xml:space="preserve"> dle dle Přílohy č. 2 - Specifikace zakázky)</w:t>
            </w:r>
          </w:p>
        </w:tc>
        <w:tc>
          <w:tcPr>
            <w:tcW w:w="1024" w:type="pct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86F39">
              <w:rPr>
                <w:rFonts w:ascii="Calibri" w:hAnsi="Calibri" w:cs="Calibri"/>
                <w:sz w:val="22"/>
              </w:rPr>
              <w:t>0,00</w:t>
            </w:r>
          </w:p>
        </w:tc>
        <w:tc>
          <w:tcPr>
            <w:tcW w:w="788" w:type="pct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86F39">
              <w:rPr>
                <w:rFonts w:ascii="Calibri" w:hAnsi="Calibri" w:cs="Calibri"/>
                <w:sz w:val="22"/>
              </w:rPr>
              <w:t>0,00</w:t>
            </w:r>
          </w:p>
        </w:tc>
        <w:tc>
          <w:tcPr>
            <w:tcW w:w="1239" w:type="pct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86F39">
              <w:rPr>
                <w:rFonts w:ascii="Calibri" w:hAnsi="Calibri" w:cs="Calibri"/>
                <w:sz w:val="22"/>
              </w:rPr>
              <w:t>0,00</w:t>
            </w:r>
          </w:p>
        </w:tc>
      </w:tr>
      <w:tr w:rsidR="00D06103" w:rsidRPr="0012658A" w:rsidTr="00581BB1">
        <w:trPr>
          <w:trHeight w:val="293"/>
          <w:jc w:val="center"/>
        </w:trPr>
        <w:tc>
          <w:tcPr>
            <w:tcW w:w="1949" w:type="pct"/>
            <w:gridSpan w:val="2"/>
            <w:shd w:val="clear" w:color="auto" w:fill="BFBFBF"/>
          </w:tcPr>
          <w:p w:rsidR="00D06103" w:rsidRPr="0012658A" w:rsidRDefault="00D06103" w:rsidP="00D24174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2658A">
              <w:rPr>
                <w:rFonts w:ascii="Calibri" w:hAnsi="Calibri" w:cs="Calibri"/>
                <w:b/>
                <w:sz w:val="22"/>
              </w:rPr>
              <w:t>CENA CELKEM</w:t>
            </w:r>
          </w:p>
        </w:tc>
        <w:tc>
          <w:tcPr>
            <w:tcW w:w="1024" w:type="pct"/>
            <w:shd w:val="clear" w:color="auto" w:fill="BFBFBF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786F39">
              <w:rPr>
                <w:rFonts w:ascii="Calibri" w:hAnsi="Calibri" w:cs="Calibri"/>
                <w:b/>
                <w:sz w:val="22"/>
              </w:rPr>
              <w:t>0,00</w:t>
            </w:r>
          </w:p>
        </w:tc>
        <w:tc>
          <w:tcPr>
            <w:tcW w:w="788" w:type="pct"/>
            <w:shd w:val="clear" w:color="auto" w:fill="BFBFBF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786F39">
              <w:rPr>
                <w:rFonts w:ascii="Calibri" w:hAnsi="Calibri" w:cs="Calibri"/>
                <w:b/>
                <w:sz w:val="22"/>
              </w:rPr>
              <w:t>0,00</w:t>
            </w:r>
          </w:p>
        </w:tc>
        <w:tc>
          <w:tcPr>
            <w:tcW w:w="1239" w:type="pct"/>
            <w:shd w:val="clear" w:color="auto" w:fill="BFBFBF"/>
          </w:tcPr>
          <w:p w:rsidR="00D06103" w:rsidRPr="00786F39" w:rsidRDefault="00D06103" w:rsidP="00D241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786F39">
              <w:rPr>
                <w:rFonts w:ascii="Calibri" w:hAnsi="Calibri" w:cs="Calibri"/>
                <w:b/>
                <w:sz w:val="22"/>
              </w:rPr>
              <w:t>0,00</w:t>
            </w:r>
          </w:p>
        </w:tc>
      </w:tr>
    </w:tbl>
    <w:p w:rsidR="00D06103" w:rsidRPr="004E1FC8" w:rsidRDefault="00D06103" w:rsidP="004E1FC8"/>
    <w:p w:rsidR="00D06103" w:rsidRPr="00490514" w:rsidRDefault="00D06103" w:rsidP="00EA3221">
      <w:pPr>
        <w:pStyle w:val="Heading2"/>
      </w:pPr>
      <w:r w:rsidRPr="001D52A3">
        <w:t>5.3.</w:t>
      </w:r>
      <w:r w:rsidRPr="001D52A3">
        <w:tab/>
      </w:r>
      <w:r w:rsidRPr="00490514">
        <w:t xml:space="preserve">Podmínky změny nabídkové ceny </w:t>
      </w:r>
    </w:p>
    <w:p w:rsidR="00D06103" w:rsidRDefault="00D06103" w:rsidP="00230601">
      <w:pPr>
        <w:pStyle w:val="Default"/>
        <w:spacing w:before="120"/>
        <w:ind w:left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Změna nabídkové ceny je možná pouze v případě, že v průběhu realizace předmětu plnění </w:t>
      </w:r>
      <w:r>
        <w:rPr>
          <w:i/>
          <w:iCs/>
          <w:sz w:val="22"/>
          <w:szCs w:val="22"/>
        </w:rPr>
        <w:t xml:space="preserve">zakázky </w:t>
      </w:r>
      <w:r>
        <w:rPr>
          <w:sz w:val="22"/>
          <w:szCs w:val="22"/>
        </w:rPr>
        <w:t xml:space="preserve">dojde ke změnám sazeb DPH. V tomto případě bude celková nabídková cena upravena podle výše sazeb DPH platných v době vzniku zdanitelného plnění. </w:t>
      </w:r>
    </w:p>
    <w:p w:rsidR="00D06103" w:rsidRPr="000523F5" w:rsidRDefault="00D06103" w:rsidP="00544180">
      <w:pPr>
        <w:spacing w:before="120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E650E8">
        <w:rPr>
          <w:rFonts w:ascii="Calibri" w:hAnsi="Calibri" w:cs="Calibri"/>
          <w:sz w:val="22"/>
          <w:szCs w:val="22"/>
        </w:rPr>
        <w:t>Nabídková cena nebude měněna v souvislosti s inflací, změnou hodnoty kurzu české koruny vůči jiným měnám, či jinými faktory s vlivem na měnový kurz a stabilitu měny.</w:t>
      </w:r>
      <w:r w:rsidRPr="00E650E8">
        <w:rPr>
          <w:rFonts w:ascii="Calibri" w:hAnsi="Calibri" w:cs="Calibri"/>
          <w:snapToGrid w:val="0"/>
          <w:sz w:val="22"/>
          <w:szCs w:val="22"/>
        </w:rPr>
        <w:t xml:space="preserve">  </w:t>
      </w:r>
      <w:bookmarkStart w:id="33" w:name="_Ref293507146"/>
      <w:bookmarkStart w:id="34" w:name="_Ref325633476"/>
      <w:bookmarkStart w:id="35" w:name="_Ref326569322"/>
    </w:p>
    <w:bookmarkEnd w:id="33"/>
    <w:bookmarkEnd w:id="34"/>
    <w:bookmarkEnd w:id="35"/>
    <w:p w:rsidR="00D06103" w:rsidRPr="001102FF" w:rsidRDefault="00D06103" w:rsidP="00B42411">
      <w:pPr>
        <w:spacing w:before="120"/>
        <w:jc w:val="both"/>
        <w:rPr>
          <w:rFonts w:ascii="Calibri" w:hAnsi="Calibri"/>
          <w:snapToGrid w:val="0"/>
          <w:sz w:val="22"/>
          <w:szCs w:val="22"/>
        </w:rPr>
      </w:pPr>
    </w:p>
    <w:p w:rsidR="00D06103" w:rsidRPr="00EA26BD" w:rsidRDefault="00D06103" w:rsidP="005E1FA6">
      <w:pPr>
        <w:shd w:val="clear" w:color="auto" w:fill="CCCCCC"/>
        <w:tabs>
          <w:tab w:val="left" w:pos="1080"/>
        </w:tabs>
        <w:spacing w:before="120"/>
        <w:jc w:val="both"/>
        <w:rPr>
          <w:rFonts w:ascii="Calibri" w:hAnsi="Calibri"/>
          <w:b/>
          <w:i/>
          <w:caps/>
          <w:sz w:val="28"/>
          <w:szCs w:val="28"/>
        </w:rPr>
      </w:pPr>
      <w:r w:rsidRPr="00EA26BD">
        <w:rPr>
          <w:rFonts w:ascii="Calibri" w:hAnsi="Calibri"/>
          <w:b/>
          <w:i/>
          <w:caps/>
          <w:sz w:val="28"/>
          <w:szCs w:val="28"/>
        </w:rPr>
        <w:t>6.</w:t>
      </w:r>
      <w:r w:rsidRPr="00EA26BD">
        <w:rPr>
          <w:rFonts w:ascii="Calibri" w:hAnsi="Calibri"/>
          <w:b/>
          <w:i/>
          <w:caps/>
          <w:sz w:val="28"/>
          <w:szCs w:val="28"/>
        </w:rPr>
        <w:tab/>
        <w:t>Obchodní a platební podmínky</w:t>
      </w:r>
    </w:p>
    <w:p w:rsidR="00D06103" w:rsidRPr="00490514" w:rsidRDefault="00D06103" w:rsidP="00EA3221">
      <w:pPr>
        <w:pStyle w:val="Heading2"/>
        <w:ind w:left="705" w:hanging="705"/>
      </w:pPr>
      <w:r w:rsidRPr="00D63909">
        <w:t>6.1.</w:t>
      </w:r>
      <w:r>
        <w:tab/>
      </w:r>
      <w:r w:rsidRPr="00490514">
        <w:t xml:space="preserve">Obchodní a platební podmínky podrobně specifikují Obchodní a platební podmínky – vzor smlouvy, které </w:t>
      </w:r>
      <w:r w:rsidRPr="00490514">
        <w:rPr>
          <w:i/>
        </w:rPr>
        <w:t>zadavatel</w:t>
      </w:r>
      <w:r w:rsidRPr="00490514">
        <w:t xml:space="preserve"> předkládá formou části 3 zadávací dokumentace.  </w:t>
      </w:r>
    </w:p>
    <w:p w:rsidR="00D06103" w:rsidRDefault="00D06103" w:rsidP="00EA3221">
      <w:pPr>
        <w:pStyle w:val="Heading2"/>
        <w:ind w:left="705" w:hanging="705"/>
      </w:pPr>
      <w:r w:rsidRPr="00490514">
        <w:t>6.2.</w:t>
      </w:r>
      <w:r w:rsidRPr="00490514">
        <w:tab/>
        <w:t xml:space="preserve">Dodavatelé doplní Obchodní a platební podmínky – vzor smlouvy o údaje nezbytné pro vznik smlouvy a dále doplní o další údaje požadované </w:t>
      </w:r>
      <w:r w:rsidRPr="00490514">
        <w:rPr>
          <w:i/>
        </w:rPr>
        <w:t>zadavatelem</w:t>
      </w:r>
      <w:r w:rsidRPr="00490514">
        <w:t xml:space="preserve"> tam, kde to z obsahu obchodních podmínek vyplývá (vynechaná a zvýrazněná místa, případně s pokynem pro uchazeče), není však oprávněn činit jiné změny a předloží jej jako součást nabídky. </w:t>
      </w:r>
    </w:p>
    <w:p w:rsidR="00D06103" w:rsidRDefault="00D06103" w:rsidP="00501BC5">
      <w:pPr>
        <w:pStyle w:val="Footer"/>
        <w:numPr>
          <w:ilvl w:val="1"/>
          <w:numId w:val="41"/>
          <w:numberingChange w:id="36" w:author="necasova" w:date="2013-04-04T15:45:00Z" w:original="%1:6:0:.%2:3:0:."/>
        </w:numPr>
        <w:tabs>
          <w:tab w:val="clear" w:pos="360"/>
          <w:tab w:val="clear" w:pos="4536"/>
          <w:tab w:val="clear" w:pos="9072"/>
          <w:tab w:val="left" w:pos="0"/>
          <w:tab w:val="num" w:pos="720"/>
        </w:tabs>
        <w:suppressAutoHyphens/>
        <w:spacing w:before="120" w:line="260" w:lineRule="atLeast"/>
        <w:ind w:left="720" w:hanging="720"/>
        <w:jc w:val="both"/>
        <w:rPr>
          <w:rFonts w:ascii="Calibri" w:hAnsi="Calibri"/>
          <w:sz w:val="22"/>
          <w:szCs w:val="22"/>
        </w:rPr>
      </w:pPr>
      <w:r w:rsidRPr="005B2BFB">
        <w:rPr>
          <w:rFonts w:ascii="Calibri" w:hAnsi="Calibri"/>
          <w:sz w:val="22"/>
          <w:szCs w:val="22"/>
        </w:rPr>
        <w:t>Návrh smlouvy musí být ze strany uchazeče podepsán osobou prokazatelně oprávněnou jednat jménem či za uchazeče. V případě zmocnění na základě plné moci doloží uchazeč toto oprávnění v originálu či v úředně ověřené kopii v nabídce.</w:t>
      </w:r>
    </w:p>
    <w:p w:rsidR="00D06103" w:rsidRPr="00AD7A0A" w:rsidRDefault="00D06103" w:rsidP="00501BC5">
      <w:pPr>
        <w:pStyle w:val="Footer"/>
        <w:tabs>
          <w:tab w:val="clear" w:pos="4536"/>
          <w:tab w:val="clear" w:pos="9072"/>
          <w:tab w:val="left" w:pos="720"/>
        </w:tabs>
        <w:suppressAutoHyphens/>
        <w:spacing w:line="260" w:lineRule="atLeast"/>
        <w:ind w:left="720"/>
        <w:jc w:val="both"/>
        <w:rPr>
          <w:rFonts w:ascii="Calibri" w:hAnsi="Calibri"/>
          <w:sz w:val="22"/>
          <w:szCs w:val="22"/>
        </w:rPr>
      </w:pPr>
      <w:r w:rsidRPr="00AD7A0A">
        <w:rPr>
          <w:rFonts w:ascii="Calibri" w:hAnsi="Calibri"/>
          <w:sz w:val="22"/>
          <w:szCs w:val="22"/>
        </w:rPr>
        <w:t xml:space="preserve">Předložení nepodepsaného návrhu smlouvy není předložením řádného návrhu požadované smlouvy. </w:t>
      </w:r>
    </w:p>
    <w:p w:rsidR="00D06103" w:rsidRPr="00A57C6E" w:rsidRDefault="00D06103" w:rsidP="00490514">
      <w:pPr>
        <w:pStyle w:val="Footer"/>
        <w:tabs>
          <w:tab w:val="clear" w:pos="4536"/>
          <w:tab w:val="clear" w:pos="9072"/>
          <w:tab w:val="left" w:pos="0"/>
        </w:tabs>
        <w:spacing w:before="120"/>
        <w:ind w:left="539" w:hanging="539"/>
        <w:jc w:val="both"/>
        <w:rPr>
          <w:rFonts w:ascii="Calibri" w:hAnsi="Calibri"/>
          <w:bCs/>
          <w:sz w:val="22"/>
          <w:szCs w:val="22"/>
        </w:rPr>
      </w:pPr>
      <w:r w:rsidRPr="00665D13">
        <w:rPr>
          <w:rFonts w:ascii="Calibri" w:hAnsi="Calibri"/>
          <w:b/>
          <w:bCs/>
          <w:sz w:val="22"/>
          <w:szCs w:val="22"/>
        </w:rPr>
        <w:t>6.</w:t>
      </w:r>
      <w:r>
        <w:rPr>
          <w:rFonts w:ascii="Calibri" w:hAnsi="Calibri"/>
          <w:b/>
          <w:bCs/>
          <w:sz w:val="22"/>
          <w:szCs w:val="22"/>
        </w:rPr>
        <w:t>4</w:t>
      </w:r>
      <w:r w:rsidRPr="00665D13">
        <w:rPr>
          <w:rFonts w:ascii="Calibri" w:hAnsi="Calibri"/>
          <w:b/>
          <w:bCs/>
          <w:sz w:val="22"/>
          <w:szCs w:val="22"/>
        </w:rPr>
        <w:t>.</w:t>
      </w:r>
      <w:r w:rsidRPr="00665D13"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Pr="00665D13">
        <w:rPr>
          <w:rFonts w:ascii="Calibri" w:hAnsi="Calibri"/>
          <w:bCs/>
          <w:sz w:val="22"/>
          <w:szCs w:val="22"/>
        </w:rPr>
        <w:t>Obchodní</w:t>
      </w:r>
      <w:r w:rsidRPr="00A57C6E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a platební </w:t>
      </w:r>
      <w:r w:rsidRPr="00A57C6E">
        <w:rPr>
          <w:rFonts w:ascii="Calibri" w:hAnsi="Calibri"/>
          <w:bCs/>
          <w:sz w:val="22"/>
          <w:szCs w:val="22"/>
        </w:rPr>
        <w:t xml:space="preserve">podmínky musí být uchazečem </w:t>
      </w:r>
      <w:r w:rsidRPr="00514762">
        <w:rPr>
          <w:rFonts w:ascii="Calibri" w:hAnsi="Calibri"/>
          <w:b/>
          <w:bCs/>
          <w:sz w:val="22"/>
          <w:szCs w:val="22"/>
          <w:u w:val="single"/>
        </w:rPr>
        <w:t>plně</w:t>
      </w:r>
      <w:r w:rsidRPr="00A57C6E">
        <w:rPr>
          <w:rFonts w:ascii="Calibri" w:hAnsi="Calibri"/>
          <w:bCs/>
          <w:sz w:val="22"/>
          <w:szCs w:val="22"/>
        </w:rPr>
        <w:t xml:space="preserve"> respektovány.  </w:t>
      </w:r>
    </w:p>
    <w:p w:rsidR="00D06103" w:rsidRPr="00EA26BD" w:rsidRDefault="00D06103" w:rsidP="005E1FA6">
      <w:pPr>
        <w:pStyle w:val="Heading1"/>
        <w:numPr>
          <w:ilvl w:val="0"/>
          <w:numId w:val="0"/>
        </w:numPr>
        <w:shd w:val="clear" w:color="auto" w:fill="CCCCCC"/>
        <w:tabs>
          <w:tab w:val="left" w:pos="708"/>
          <w:tab w:val="left" w:pos="900"/>
          <w:tab w:val="left" w:pos="1080"/>
        </w:tabs>
        <w:spacing w:before="120" w:after="0"/>
        <w:rPr>
          <w:rFonts w:ascii="Calibri" w:hAnsi="Calibri"/>
          <w:i/>
          <w:caps/>
          <w:sz w:val="28"/>
          <w:szCs w:val="28"/>
        </w:rPr>
      </w:pPr>
      <w:r w:rsidRPr="00EA26BD">
        <w:rPr>
          <w:rFonts w:ascii="Calibri" w:hAnsi="Calibri"/>
          <w:i/>
          <w:caps/>
          <w:sz w:val="28"/>
          <w:szCs w:val="28"/>
        </w:rPr>
        <w:t>7.</w:t>
      </w:r>
      <w:r w:rsidRPr="00EA26BD">
        <w:rPr>
          <w:rFonts w:ascii="Calibri" w:hAnsi="Calibri"/>
          <w:i/>
          <w:caps/>
          <w:sz w:val="28"/>
          <w:szCs w:val="28"/>
        </w:rPr>
        <w:tab/>
      </w:r>
      <w:r w:rsidRPr="00EA26BD">
        <w:rPr>
          <w:rFonts w:ascii="Calibri" w:hAnsi="Calibri"/>
          <w:i/>
          <w:caps/>
          <w:sz w:val="28"/>
          <w:szCs w:val="28"/>
        </w:rPr>
        <w:tab/>
        <w:t xml:space="preserve">Zadávací lhůta </w:t>
      </w:r>
    </w:p>
    <w:p w:rsidR="00D06103" w:rsidRPr="002B021E" w:rsidRDefault="00D06103" w:rsidP="00490514">
      <w:pPr>
        <w:pStyle w:val="Heading1"/>
        <w:numPr>
          <w:ilvl w:val="0"/>
          <w:numId w:val="0"/>
        </w:numPr>
        <w:tabs>
          <w:tab w:val="left" w:pos="-5954"/>
        </w:tabs>
        <w:spacing w:before="120"/>
        <w:rPr>
          <w:rFonts w:ascii="Calibri" w:hAnsi="Calibri"/>
          <w:sz w:val="22"/>
          <w:szCs w:val="22"/>
          <w:u w:val="single"/>
        </w:rPr>
      </w:pPr>
      <w:r w:rsidRPr="0062525D">
        <w:rPr>
          <w:rFonts w:ascii="Calibri" w:hAnsi="Calibri"/>
          <w:sz w:val="22"/>
          <w:szCs w:val="22"/>
        </w:rPr>
        <w:t>7.1.</w:t>
      </w:r>
      <w:r>
        <w:rPr>
          <w:rFonts w:ascii="Calibri" w:hAnsi="Calibri"/>
          <w:sz w:val="22"/>
          <w:szCs w:val="22"/>
        </w:rPr>
        <w:tab/>
      </w:r>
      <w:r w:rsidRPr="002B021E">
        <w:rPr>
          <w:rFonts w:ascii="Calibri" w:hAnsi="Calibri"/>
          <w:sz w:val="22"/>
          <w:szCs w:val="22"/>
          <w:u w:val="single"/>
        </w:rPr>
        <w:t>Zadávací lhůta a její délka</w:t>
      </w:r>
    </w:p>
    <w:p w:rsidR="00D06103" w:rsidRPr="0062525D" w:rsidRDefault="00D06103" w:rsidP="00490514">
      <w:pPr>
        <w:spacing w:before="120"/>
        <w:ind w:left="567" w:firstLine="142"/>
        <w:jc w:val="both"/>
        <w:rPr>
          <w:rFonts w:ascii="Calibri" w:hAnsi="Calibri"/>
          <w:sz w:val="22"/>
          <w:szCs w:val="22"/>
          <w:u w:val="single"/>
        </w:rPr>
      </w:pPr>
      <w:r w:rsidRPr="0062525D">
        <w:rPr>
          <w:rFonts w:ascii="Calibri" w:hAnsi="Calibri"/>
          <w:sz w:val="22"/>
          <w:szCs w:val="22"/>
        </w:rPr>
        <w:t xml:space="preserve">V souladu s § 43 </w:t>
      </w:r>
      <w:r w:rsidRPr="0062525D">
        <w:rPr>
          <w:rFonts w:ascii="Calibri" w:hAnsi="Calibri"/>
          <w:i/>
          <w:sz w:val="22"/>
          <w:szCs w:val="22"/>
        </w:rPr>
        <w:t>zákona</w:t>
      </w:r>
      <w:r w:rsidRPr="0062525D">
        <w:rPr>
          <w:rFonts w:ascii="Calibri" w:hAnsi="Calibri"/>
          <w:sz w:val="22"/>
          <w:szCs w:val="22"/>
        </w:rPr>
        <w:t xml:space="preserve"> </w:t>
      </w:r>
      <w:r w:rsidRPr="0027682E">
        <w:rPr>
          <w:rFonts w:ascii="Calibri" w:hAnsi="Calibri"/>
          <w:i/>
          <w:sz w:val="22"/>
          <w:szCs w:val="22"/>
          <w:u w:val="single"/>
        </w:rPr>
        <w:t>zadavatel</w:t>
      </w:r>
      <w:r w:rsidRPr="0062525D">
        <w:rPr>
          <w:rFonts w:ascii="Calibri" w:hAnsi="Calibri"/>
          <w:sz w:val="22"/>
          <w:szCs w:val="22"/>
          <w:u w:val="single"/>
        </w:rPr>
        <w:t xml:space="preserve"> stanoví délku zadávací lhůty na </w:t>
      </w:r>
      <w:r>
        <w:rPr>
          <w:rFonts w:ascii="Calibri" w:hAnsi="Calibri"/>
          <w:sz w:val="22"/>
          <w:szCs w:val="22"/>
          <w:u w:val="single"/>
        </w:rPr>
        <w:t xml:space="preserve">60 </w:t>
      </w:r>
      <w:r w:rsidRPr="0062525D">
        <w:rPr>
          <w:rFonts w:ascii="Calibri" w:hAnsi="Calibri"/>
          <w:sz w:val="22"/>
          <w:szCs w:val="22"/>
          <w:u w:val="single"/>
        </w:rPr>
        <w:t>dnů.</w:t>
      </w:r>
    </w:p>
    <w:p w:rsidR="00D06103" w:rsidRPr="0062525D" w:rsidRDefault="00D06103" w:rsidP="00490514">
      <w:pPr>
        <w:spacing w:before="120"/>
        <w:ind w:left="709"/>
        <w:jc w:val="both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sz w:val="22"/>
          <w:szCs w:val="22"/>
        </w:rPr>
        <w:t xml:space="preserve">Zadávací lhůta začíná běžet okamžikem skončení lhůty pro podání nabídek a končí dnem doručení oznámení </w:t>
      </w:r>
      <w:r w:rsidRPr="0027682E">
        <w:rPr>
          <w:rFonts w:ascii="Calibri" w:hAnsi="Calibri"/>
          <w:i/>
          <w:sz w:val="22"/>
          <w:szCs w:val="22"/>
        </w:rPr>
        <w:t>zadavatele</w:t>
      </w:r>
      <w:r w:rsidRPr="0062525D">
        <w:rPr>
          <w:rFonts w:ascii="Calibri" w:hAnsi="Calibri"/>
          <w:sz w:val="22"/>
          <w:szCs w:val="22"/>
        </w:rPr>
        <w:t xml:space="preserve"> o výběru nejvhodnější nabídky. Zadávací lhůta se prodlužuje uchazečům, s nimiž může </w:t>
      </w:r>
      <w:r w:rsidRPr="0027682E">
        <w:rPr>
          <w:rFonts w:ascii="Calibri" w:hAnsi="Calibri"/>
          <w:i/>
          <w:sz w:val="22"/>
          <w:szCs w:val="22"/>
        </w:rPr>
        <w:t>zadavatel</w:t>
      </w:r>
      <w:r w:rsidRPr="0062525D">
        <w:rPr>
          <w:rFonts w:ascii="Calibri" w:hAnsi="Calibri"/>
          <w:sz w:val="22"/>
          <w:szCs w:val="22"/>
        </w:rPr>
        <w:t xml:space="preserve"> v souladu s tímto </w:t>
      </w:r>
      <w:r w:rsidRPr="00E669B1">
        <w:rPr>
          <w:rFonts w:ascii="Calibri" w:hAnsi="Calibri"/>
          <w:i/>
          <w:sz w:val="22"/>
          <w:szCs w:val="22"/>
        </w:rPr>
        <w:t>zákonem</w:t>
      </w:r>
      <w:r w:rsidRPr="0062525D">
        <w:rPr>
          <w:rFonts w:ascii="Calibri" w:hAnsi="Calibri"/>
          <w:sz w:val="22"/>
          <w:szCs w:val="22"/>
        </w:rPr>
        <w:t xml:space="preserve"> uzavřít smlouvu, až do doby uzavření smlouvy podle § 82 odst. </w:t>
      </w:r>
      <w:r>
        <w:rPr>
          <w:rFonts w:ascii="Calibri" w:hAnsi="Calibri"/>
          <w:sz w:val="22"/>
          <w:szCs w:val="22"/>
        </w:rPr>
        <w:t>4</w:t>
      </w:r>
      <w:r w:rsidRPr="0062525D">
        <w:rPr>
          <w:rFonts w:ascii="Calibri" w:hAnsi="Calibri"/>
          <w:sz w:val="22"/>
          <w:szCs w:val="22"/>
        </w:rPr>
        <w:t xml:space="preserve"> </w:t>
      </w:r>
      <w:r w:rsidRPr="0062525D">
        <w:rPr>
          <w:rFonts w:ascii="Calibri" w:hAnsi="Calibri"/>
          <w:i/>
          <w:sz w:val="22"/>
          <w:szCs w:val="22"/>
        </w:rPr>
        <w:t>zákona</w:t>
      </w:r>
      <w:r w:rsidRPr="0062525D">
        <w:rPr>
          <w:rFonts w:ascii="Calibri" w:hAnsi="Calibri"/>
          <w:sz w:val="22"/>
          <w:szCs w:val="22"/>
        </w:rPr>
        <w:t xml:space="preserve">, nebo do zrušení zadávacího řízení. </w:t>
      </w:r>
    </w:p>
    <w:p w:rsidR="00D06103" w:rsidRPr="0062525D" w:rsidRDefault="00D06103" w:rsidP="00B42411">
      <w:pPr>
        <w:spacing w:before="120"/>
        <w:ind w:right="110"/>
        <w:jc w:val="both"/>
        <w:rPr>
          <w:rFonts w:ascii="Calibri" w:eastAsia="SimSun" w:hAnsi="Calibri"/>
          <w:sz w:val="22"/>
          <w:szCs w:val="22"/>
        </w:rPr>
      </w:pPr>
    </w:p>
    <w:p w:rsidR="00D06103" w:rsidRPr="00EA26BD" w:rsidRDefault="00D06103" w:rsidP="005E1FA6">
      <w:pPr>
        <w:pStyle w:val="Heading1"/>
        <w:numPr>
          <w:ilvl w:val="0"/>
          <w:numId w:val="0"/>
        </w:numPr>
        <w:shd w:val="clear" w:color="auto" w:fill="CCCCCC"/>
        <w:tabs>
          <w:tab w:val="left" w:pos="900"/>
          <w:tab w:val="left" w:pos="1080"/>
        </w:tabs>
        <w:spacing w:before="120" w:after="0"/>
        <w:rPr>
          <w:rFonts w:ascii="Calibri" w:hAnsi="Calibri"/>
          <w:i/>
          <w:caps/>
          <w:sz w:val="28"/>
          <w:szCs w:val="28"/>
        </w:rPr>
      </w:pPr>
      <w:r w:rsidRPr="00EA26BD">
        <w:rPr>
          <w:rFonts w:ascii="Calibri" w:hAnsi="Calibri"/>
          <w:i/>
          <w:caps/>
          <w:sz w:val="28"/>
          <w:szCs w:val="28"/>
        </w:rPr>
        <w:t>8.</w:t>
      </w:r>
      <w:r w:rsidRPr="00EA26BD">
        <w:rPr>
          <w:rFonts w:ascii="Calibri" w:hAnsi="Calibri"/>
          <w:i/>
          <w:caps/>
          <w:sz w:val="28"/>
          <w:szCs w:val="28"/>
        </w:rPr>
        <w:tab/>
        <w:t xml:space="preserve">Hodnotící kritérium pro zadání zakázky </w:t>
      </w:r>
    </w:p>
    <w:p w:rsidR="00D06103" w:rsidRPr="002B021E" w:rsidRDefault="00D06103" w:rsidP="00201B76">
      <w:pPr>
        <w:spacing w:before="120"/>
        <w:jc w:val="both"/>
        <w:rPr>
          <w:rFonts w:ascii="Calibri" w:hAnsi="Calibri"/>
          <w:b/>
          <w:sz w:val="22"/>
          <w:szCs w:val="22"/>
          <w:u w:val="single"/>
        </w:rPr>
      </w:pPr>
      <w:r w:rsidRPr="00B33BEB">
        <w:rPr>
          <w:rFonts w:ascii="Calibri" w:hAnsi="Calibri"/>
          <w:b/>
          <w:sz w:val="22"/>
          <w:szCs w:val="22"/>
        </w:rPr>
        <w:t>8.1.</w:t>
      </w:r>
      <w:r w:rsidRPr="00B33BEB">
        <w:rPr>
          <w:rFonts w:ascii="Calibri" w:hAnsi="Calibri"/>
          <w:b/>
          <w:sz w:val="22"/>
          <w:szCs w:val="22"/>
        </w:rPr>
        <w:tab/>
      </w:r>
      <w:r w:rsidRPr="002B021E">
        <w:rPr>
          <w:rFonts w:ascii="Calibri" w:hAnsi="Calibri"/>
          <w:b/>
          <w:sz w:val="22"/>
          <w:szCs w:val="22"/>
          <w:u w:val="single"/>
        </w:rPr>
        <w:t xml:space="preserve">Základní hodnotící kritérium pro zadání </w:t>
      </w:r>
      <w:r w:rsidRPr="0027682E">
        <w:rPr>
          <w:rFonts w:ascii="Calibri" w:hAnsi="Calibri"/>
          <w:b/>
          <w:i/>
          <w:sz w:val="22"/>
          <w:szCs w:val="22"/>
          <w:u w:val="single"/>
        </w:rPr>
        <w:t>zakázky</w:t>
      </w:r>
    </w:p>
    <w:p w:rsidR="00D06103" w:rsidRDefault="00D06103" w:rsidP="00544180">
      <w:pPr>
        <w:spacing w:before="120"/>
        <w:ind w:left="709"/>
        <w:jc w:val="both"/>
        <w:rPr>
          <w:rFonts w:ascii="Calibri" w:hAnsi="Calibri"/>
          <w:b/>
          <w:sz w:val="22"/>
          <w:szCs w:val="22"/>
        </w:rPr>
      </w:pPr>
      <w:r w:rsidRPr="00D97E2E">
        <w:rPr>
          <w:rFonts w:ascii="Calibri" w:hAnsi="Calibri" w:cs="Calibri"/>
          <w:sz w:val="22"/>
          <w:szCs w:val="22"/>
        </w:rPr>
        <w:t xml:space="preserve">Hodnocení nabídek bude provedeno v souladu s ust. § 78 a § 79 ZVZ podle základního hodnotícího kritéria </w:t>
      </w:r>
      <w:r w:rsidRPr="00544180">
        <w:rPr>
          <w:rFonts w:ascii="Calibri" w:hAnsi="Calibri" w:cs="Calibri"/>
          <w:b/>
          <w:sz w:val="22"/>
          <w:szCs w:val="22"/>
        </w:rPr>
        <w:t>ekonomická výhodnost nabídky</w:t>
      </w:r>
      <w:r w:rsidRPr="00D97E2E">
        <w:rPr>
          <w:rFonts w:ascii="Calibri" w:hAnsi="Calibri" w:cs="Calibri"/>
          <w:sz w:val="22"/>
          <w:szCs w:val="22"/>
        </w:rPr>
        <w:t>. Hodnocení proběhne dle níže vymezených dílčích hodnotících kritérií:</w:t>
      </w:r>
    </w:p>
    <w:p w:rsidR="00D06103" w:rsidRDefault="00D06103" w:rsidP="00225419">
      <w:pPr>
        <w:spacing w:before="120" w:line="260" w:lineRule="atLeast"/>
        <w:ind w:left="720"/>
        <w:jc w:val="both"/>
        <w:rPr>
          <w:rFonts w:ascii="Calibri" w:hAnsi="Calibri"/>
          <w:b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"/>
        <w:gridCol w:w="7087"/>
        <w:gridCol w:w="1985"/>
      </w:tblGrid>
      <w:tr w:rsidR="00D06103" w:rsidRPr="00262138" w:rsidTr="00794415">
        <w:tc>
          <w:tcPr>
            <w:tcW w:w="7513" w:type="dxa"/>
            <w:gridSpan w:val="2"/>
            <w:shd w:val="clear" w:color="auto" w:fill="BFBFBF"/>
          </w:tcPr>
          <w:p w:rsidR="00D06103" w:rsidRPr="00794415" w:rsidRDefault="00D06103" w:rsidP="00794415">
            <w:pPr>
              <w:pStyle w:val="ListParagraph"/>
              <w:ind w:left="0"/>
              <w:jc w:val="both"/>
              <w:rPr>
                <w:b/>
              </w:rPr>
            </w:pPr>
            <w:r w:rsidRPr="00794415">
              <w:rPr>
                <w:b/>
              </w:rPr>
              <w:t>Dílčí kritéria</w:t>
            </w:r>
          </w:p>
        </w:tc>
        <w:tc>
          <w:tcPr>
            <w:tcW w:w="1985" w:type="dxa"/>
            <w:shd w:val="clear" w:color="auto" w:fill="BFBFBF"/>
          </w:tcPr>
          <w:p w:rsidR="00D06103" w:rsidRPr="00794415" w:rsidRDefault="00D06103" w:rsidP="00794415">
            <w:pPr>
              <w:pStyle w:val="ListParagraph"/>
              <w:ind w:left="0"/>
              <w:jc w:val="both"/>
              <w:rPr>
                <w:b/>
              </w:rPr>
            </w:pPr>
            <w:r w:rsidRPr="00794415">
              <w:rPr>
                <w:b/>
              </w:rPr>
              <w:t>Váha kritérií</w:t>
            </w:r>
          </w:p>
        </w:tc>
      </w:tr>
      <w:tr w:rsidR="00D06103" w:rsidRPr="00262138" w:rsidTr="00794415">
        <w:tc>
          <w:tcPr>
            <w:tcW w:w="426" w:type="dxa"/>
            <w:shd w:val="clear" w:color="auto" w:fill="C9E4FF"/>
          </w:tcPr>
          <w:p w:rsidR="00D06103" w:rsidRPr="00262138" w:rsidRDefault="00D06103" w:rsidP="00794415">
            <w:pPr>
              <w:pStyle w:val="ListParagraph"/>
              <w:ind w:left="0"/>
              <w:jc w:val="both"/>
            </w:pPr>
            <w:r w:rsidRPr="00262138">
              <w:t>1.</w:t>
            </w:r>
          </w:p>
        </w:tc>
        <w:tc>
          <w:tcPr>
            <w:tcW w:w="7087" w:type="dxa"/>
            <w:shd w:val="clear" w:color="auto" w:fill="C9E4FF"/>
          </w:tcPr>
          <w:p w:rsidR="00D06103" w:rsidRPr="00794415" w:rsidRDefault="00D06103" w:rsidP="00794415">
            <w:pPr>
              <w:pStyle w:val="ListParagraph"/>
              <w:ind w:left="0"/>
              <w:jc w:val="both"/>
              <w:rPr>
                <w:b/>
              </w:rPr>
            </w:pPr>
            <w:r w:rsidRPr="00794415">
              <w:rPr>
                <w:b/>
              </w:rPr>
              <w:t>Nabídková cena celkem bez DPH</w:t>
            </w:r>
          </w:p>
        </w:tc>
        <w:tc>
          <w:tcPr>
            <w:tcW w:w="1985" w:type="dxa"/>
            <w:shd w:val="clear" w:color="auto" w:fill="C9E4FF"/>
            <w:vAlign w:val="center"/>
          </w:tcPr>
          <w:p w:rsidR="00D06103" w:rsidRPr="00794415" w:rsidRDefault="00D06103" w:rsidP="00794415">
            <w:pPr>
              <w:jc w:val="center"/>
              <w:rPr>
                <w:rFonts w:ascii="Calibri" w:hAnsi="Calibri" w:cs="Calibri"/>
                <w:b/>
              </w:rPr>
            </w:pPr>
            <w:r w:rsidRPr="00794415">
              <w:rPr>
                <w:rFonts w:ascii="Calibri" w:hAnsi="Calibri" w:cs="Calibri"/>
                <w:b/>
                <w:sz w:val="22"/>
              </w:rPr>
              <w:t>65 %</w:t>
            </w:r>
          </w:p>
        </w:tc>
      </w:tr>
      <w:tr w:rsidR="00D06103" w:rsidRPr="00262138" w:rsidTr="00794415">
        <w:tc>
          <w:tcPr>
            <w:tcW w:w="426" w:type="dxa"/>
            <w:vMerge w:val="restart"/>
            <w:shd w:val="clear" w:color="auto" w:fill="C9E4FF"/>
          </w:tcPr>
          <w:p w:rsidR="00D06103" w:rsidRPr="00262138" w:rsidRDefault="00D06103" w:rsidP="00794415">
            <w:pPr>
              <w:pStyle w:val="ListParagraph"/>
              <w:ind w:left="0"/>
              <w:jc w:val="both"/>
            </w:pPr>
            <w:r w:rsidRPr="00262138">
              <w:t>2.</w:t>
            </w:r>
          </w:p>
        </w:tc>
        <w:tc>
          <w:tcPr>
            <w:tcW w:w="7087" w:type="dxa"/>
            <w:shd w:val="clear" w:color="auto" w:fill="C9E4FF"/>
          </w:tcPr>
          <w:p w:rsidR="00D06103" w:rsidRPr="00794415" w:rsidRDefault="00D06103" w:rsidP="00794415">
            <w:pPr>
              <w:pStyle w:val="ListParagraph"/>
              <w:ind w:left="0"/>
              <w:jc w:val="both"/>
              <w:rPr>
                <w:b/>
              </w:rPr>
            </w:pPr>
            <w:r w:rsidRPr="00794415">
              <w:rPr>
                <w:b/>
              </w:rPr>
              <w:t>Velikost bannerů</w:t>
            </w:r>
          </w:p>
        </w:tc>
        <w:tc>
          <w:tcPr>
            <w:tcW w:w="1985" w:type="dxa"/>
            <w:shd w:val="clear" w:color="auto" w:fill="C9E4FF"/>
            <w:vAlign w:val="center"/>
          </w:tcPr>
          <w:p w:rsidR="00D06103" w:rsidRPr="00794415" w:rsidRDefault="00D06103" w:rsidP="00794415">
            <w:pPr>
              <w:pStyle w:val="ListParagraph"/>
              <w:ind w:left="0"/>
              <w:jc w:val="center"/>
              <w:rPr>
                <w:b/>
              </w:rPr>
            </w:pPr>
            <w:r w:rsidRPr="00794415">
              <w:rPr>
                <w:b/>
              </w:rPr>
              <w:t>35 %</w:t>
            </w:r>
          </w:p>
        </w:tc>
      </w:tr>
      <w:tr w:rsidR="00D06103" w:rsidRPr="00262138" w:rsidTr="00794415">
        <w:tc>
          <w:tcPr>
            <w:tcW w:w="426" w:type="dxa"/>
            <w:vMerge/>
          </w:tcPr>
          <w:p w:rsidR="00D06103" w:rsidRPr="00794415" w:rsidRDefault="00D06103" w:rsidP="00794415">
            <w:pPr>
              <w:pStyle w:val="ListParagraph"/>
              <w:ind w:left="0"/>
              <w:jc w:val="both"/>
              <w:rPr>
                <w:b/>
                <w:i/>
              </w:rPr>
            </w:pPr>
          </w:p>
        </w:tc>
        <w:tc>
          <w:tcPr>
            <w:tcW w:w="7087" w:type="dxa"/>
          </w:tcPr>
          <w:p w:rsidR="00D06103" w:rsidRPr="00794415" w:rsidRDefault="00D06103" w:rsidP="00794415">
            <w:pPr>
              <w:pStyle w:val="ListParagraph"/>
              <w:ind w:left="0"/>
              <w:jc w:val="both"/>
              <w:rPr>
                <w:i/>
              </w:rPr>
            </w:pPr>
            <w:r w:rsidRPr="00794415">
              <w:rPr>
                <w:i/>
              </w:rPr>
              <w:t>Subkritéria</w:t>
            </w:r>
          </w:p>
        </w:tc>
        <w:tc>
          <w:tcPr>
            <w:tcW w:w="1985" w:type="dxa"/>
            <w:vAlign w:val="center"/>
          </w:tcPr>
          <w:p w:rsidR="00D06103" w:rsidRPr="00794415" w:rsidRDefault="00D06103" w:rsidP="00794415">
            <w:pPr>
              <w:pStyle w:val="ListParagraph"/>
              <w:ind w:left="0"/>
              <w:jc w:val="center"/>
              <w:rPr>
                <w:i/>
              </w:rPr>
            </w:pPr>
            <w:r w:rsidRPr="00794415">
              <w:rPr>
                <w:i/>
              </w:rPr>
              <w:t>Váha subkritéria</w:t>
            </w:r>
          </w:p>
        </w:tc>
      </w:tr>
      <w:tr w:rsidR="00D06103" w:rsidRPr="00262138" w:rsidTr="00794415">
        <w:tc>
          <w:tcPr>
            <w:tcW w:w="426" w:type="dxa"/>
          </w:tcPr>
          <w:p w:rsidR="00D06103" w:rsidRPr="00794415" w:rsidRDefault="00D06103" w:rsidP="0079441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7087" w:type="dxa"/>
          </w:tcPr>
          <w:p w:rsidR="00D06103" w:rsidRPr="00794415" w:rsidRDefault="00D06103" w:rsidP="00794415">
            <w:pPr>
              <w:pStyle w:val="ListParagraph"/>
              <w:numPr>
                <w:ilvl w:val="0"/>
                <w:numId w:val="44"/>
                <w:numberingChange w:id="37" w:author="necasova" w:date="2013-04-04T15:45:00Z" w:original="%1:1:4:)"/>
              </w:numPr>
              <w:contextualSpacing/>
              <w:jc w:val="both"/>
              <w:rPr>
                <w:i/>
              </w:rPr>
            </w:pPr>
            <w:r w:rsidRPr="00794415">
              <w:rPr>
                <w:i/>
              </w:rPr>
              <w:t>Rozměry banneru pro web A (v px)</w:t>
            </w:r>
          </w:p>
        </w:tc>
        <w:tc>
          <w:tcPr>
            <w:tcW w:w="1985" w:type="dxa"/>
            <w:vMerge w:val="restart"/>
            <w:vAlign w:val="center"/>
          </w:tcPr>
          <w:p w:rsidR="00D06103" w:rsidRPr="00794415" w:rsidRDefault="00D06103" w:rsidP="00794415">
            <w:pPr>
              <w:pStyle w:val="ListParagraph"/>
              <w:ind w:left="0"/>
              <w:jc w:val="center"/>
              <w:rPr>
                <w:i/>
              </w:rPr>
            </w:pPr>
            <w:r w:rsidRPr="00794415">
              <w:rPr>
                <w:i/>
              </w:rPr>
              <w:t>60 %</w:t>
            </w:r>
          </w:p>
        </w:tc>
      </w:tr>
      <w:tr w:rsidR="00D06103" w:rsidRPr="00262138" w:rsidTr="00794415">
        <w:tc>
          <w:tcPr>
            <w:tcW w:w="426" w:type="dxa"/>
          </w:tcPr>
          <w:p w:rsidR="00D06103" w:rsidRPr="00262138" w:rsidRDefault="00D06103" w:rsidP="00794415">
            <w:pPr>
              <w:pStyle w:val="ListParagraph"/>
              <w:ind w:left="0"/>
              <w:jc w:val="both"/>
            </w:pPr>
          </w:p>
        </w:tc>
        <w:tc>
          <w:tcPr>
            <w:tcW w:w="7087" w:type="dxa"/>
          </w:tcPr>
          <w:p w:rsidR="00D06103" w:rsidRPr="00794415" w:rsidRDefault="00D06103" w:rsidP="00794415">
            <w:pPr>
              <w:pStyle w:val="ListParagraph"/>
              <w:numPr>
                <w:ilvl w:val="0"/>
                <w:numId w:val="45"/>
                <w:numberingChange w:id="38" w:author="necasova" w:date="2013-04-04T15:45:00Z" w:original="-"/>
              </w:numPr>
              <w:ind w:left="176" w:hanging="176"/>
              <w:contextualSpacing/>
              <w:jc w:val="both"/>
              <w:rPr>
                <w:i/>
              </w:rPr>
            </w:pPr>
            <w:r w:rsidRPr="00794415">
              <w:rPr>
                <w:i/>
              </w:rPr>
              <w:t>zpravodajství – 2 bannerové reklamy budou uveřejněny na stránkách zpravodajských portálů</w:t>
            </w:r>
          </w:p>
          <w:p w:rsidR="00D06103" w:rsidRPr="00794415" w:rsidRDefault="00D06103" w:rsidP="00794415">
            <w:pPr>
              <w:ind w:left="480"/>
              <w:jc w:val="both"/>
              <w:rPr>
                <w:rFonts w:ascii="Calibri" w:hAnsi="Calibri" w:cs="Calibri"/>
                <w:i/>
              </w:rPr>
            </w:pPr>
            <w:r w:rsidRPr="00794415">
              <w:rPr>
                <w:rFonts w:ascii="Calibri" w:hAnsi="Calibri" w:cs="Calibri"/>
                <w:i/>
                <w:sz w:val="22"/>
                <w:szCs w:val="22"/>
              </w:rPr>
              <w:t>– minimální týdenní návštěvnost 400 000 reálných uživatelů</w:t>
            </w:r>
          </w:p>
          <w:p w:rsidR="00D06103" w:rsidRPr="00794415" w:rsidRDefault="00D06103" w:rsidP="00794415">
            <w:pPr>
              <w:jc w:val="both"/>
              <w:rPr>
                <w:rFonts w:ascii="Calibri" w:hAnsi="Calibri" w:cs="Calibri"/>
                <w:i/>
              </w:rPr>
            </w:pPr>
            <w:r w:rsidRPr="00794415">
              <w:rPr>
                <w:rFonts w:ascii="Calibri" w:hAnsi="Calibri" w:cs="Calibri"/>
                <w:i/>
                <w:sz w:val="22"/>
                <w:szCs w:val="22"/>
              </w:rPr>
              <w:t>- minimální garantovaný počet zobrazení reklamy  600 000x za 1 týden</w:t>
            </w:r>
          </w:p>
          <w:p w:rsidR="00D06103" w:rsidRPr="00794415" w:rsidRDefault="00D06103" w:rsidP="00794415">
            <w:pPr>
              <w:jc w:val="both"/>
              <w:rPr>
                <w:rFonts w:ascii="Calibri" w:hAnsi="Calibri" w:cs="Calibri"/>
                <w:i/>
              </w:rPr>
            </w:pPr>
            <w:r w:rsidRPr="00794415">
              <w:rPr>
                <w:rFonts w:ascii="Calibri" w:hAnsi="Calibri" w:cs="Calibri"/>
                <w:i/>
                <w:sz w:val="22"/>
                <w:szCs w:val="22"/>
              </w:rPr>
              <w:t>- banner musí být umístěn na viditelném místě, v horní polovině webové stránky</w:t>
            </w:r>
          </w:p>
        </w:tc>
        <w:tc>
          <w:tcPr>
            <w:tcW w:w="1985" w:type="dxa"/>
            <w:vMerge/>
          </w:tcPr>
          <w:p w:rsidR="00D06103" w:rsidRPr="00794415" w:rsidRDefault="00D06103" w:rsidP="00794415">
            <w:pPr>
              <w:pStyle w:val="ListParagraph"/>
              <w:ind w:left="0"/>
              <w:jc w:val="both"/>
              <w:rPr>
                <w:i/>
              </w:rPr>
            </w:pPr>
          </w:p>
        </w:tc>
      </w:tr>
      <w:tr w:rsidR="00D06103" w:rsidRPr="00262138" w:rsidTr="00794415">
        <w:tc>
          <w:tcPr>
            <w:tcW w:w="426" w:type="dxa"/>
          </w:tcPr>
          <w:p w:rsidR="00D06103" w:rsidRPr="00262138" w:rsidRDefault="00D06103" w:rsidP="00794415">
            <w:pPr>
              <w:pStyle w:val="ListParagraph"/>
              <w:ind w:left="0"/>
              <w:jc w:val="both"/>
            </w:pPr>
          </w:p>
        </w:tc>
        <w:tc>
          <w:tcPr>
            <w:tcW w:w="7087" w:type="dxa"/>
          </w:tcPr>
          <w:p w:rsidR="00D06103" w:rsidRPr="00794415" w:rsidRDefault="00D06103" w:rsidP="00794415">
            <w:pPr>
              <w:pStyle w:val="ListParagraph"/>
              <w:numPr>
                <w:ilvl w:val="0"/>
                <w:numId w:val="44"/>
                <w:numberingChange w:id="39" w:author="necasova" w:date="2013-04-04T15:45:00Z" w:original="%1:2:4:)"/>
              </w:numPr>
              <w:contextualSpacing/>
              <w:jc w:val="both"/>
              <w:rPr>
                <w:i/>
              </w:rPr>
            </w:pPr>
            <w:r w:rsidRPr="00794415">
              <w:rPr>
                <w:i/>
              </w:rPr>
              <w:t>Rozměry banneru pro web B (v px)</w:t>
            </w:r>
          </w:p>
        </w:tc>
        <w:tc>
          <w:tcPr>
            <w:tcW w:w="1985" w:type="dxa"/>
            <w:vMerge w:val="restart"/>
            <w:vAlign w:val="center"/>
          </w:tcPr>
          <w:p w:rsidR="00D06103" w:rsidRPr="00794415" w:rsidRDefault="00D06103" w:rsidP="00794415">
            <w:pPr>
              <w:pStyle w:val="ListParagraph"/>
              <w:ind w:left="0"/>
              <w:jc w:val="center"/>
              <w:rPr>
                <w:i/>
              </w:rPr>
            </w:pPr>
            <w:r w:rsidRPr="00794415">
              <w:rPr>
                <w:i/>
              </w:rPr>
              <w:t>40 %</w:t>
            </w:r>
          </w:p>
        </w:tc>
      </w:tr>
      <w:tr w:rsidR="00D06103" w:rsidRPr="00262138" w:rsidTr="00794415">
        <w:tc>
          <w:tcPr>
            <w:tcW w:w="426" w:type="dxa"/>
          </w:tcPr>
          <w:p w:rsidR="00D06103" w:rsidRPr="00262138" w:rsidRDefault="00D06103" w:rsidP="00794415">
            <w:pPr>
              <w:pStyle w:val="ListParagraph"/>
              <w:ind w:left="0"/>
              <w:jc w:val="both"/>
            </w:pPr>
          </w:p>
        </w:tc>
        <w:tc>
          <w:tcPr>
            <w:tcW w:w="7087" w:type="dxa"/>
          </w:tcPr>
          <w:p w:rsidR="00D06103" w:rsidRPr="00794415" w:rsidRDefault="00D06103" w:rsidP="00794415">
            <w:pPr>
              <w:pStyle w:val="ListParagraph"/>
              <w:numPr>
                <w:ilvl w:val="0"/>
                <w:numId w:val="45"/>
                <w:numberingChange w:id="40" w:author="necasova" w:date="2013-04-04T15:45:00Z" w:original="-"/>
              </w:numPr>
              <w:ind w:left="176" w:hanging="142"/>
              <w:contextualSpacing/>
              <w:jc w:val="both"/>
              <w:rPr>
                <w:i/>
              </w:rPr>
            </w:pPr>
            <w:r w:rsidRPr="00794415">
              <w:rPr>
                <w:i/>
              </w:rPr>
              <w:t>rubriky ekonomika, finance, právo, věda, sport, rubriky zaměřené na ženy a muže, společenské rubriky, bydlení – 3 bannerové reklamy budou uveřejněny v těchto tematických rubrikách</w:t>
            </w:r>
          </w:p>
          <w:p w:rsidR="00D06103" w:rsidRPr="00794415" w:rsidRDefault="00D06103" w:rsidP="00794415">
            <w:pPr>
              <w:ind w:left="480"/>
              <w:jc w:val="both"/>
              <w:rPr>
                <w:rFonts w:ascii="Calibri" w:hAnsi="Calibri" w:cs="Calibri"/>
                <w:i/>
              </w:rPr>
            </w:pPr>
            <w:r w:rsidRPr="00794415">
              <w:rPr>
                <w:rFonts w:ascii="Calibri" w:hAnsi="Calibri" w:cs="Calibri"/>
                <w:i/>
                <w:sz w:val="22"/>
                <w:szCs w:val="22"/>
              </w:rPr>
              <w:t>- minimální týdenní návštěvnost 200 000 reálných uživatelů</w:t>
            </w:r>
          </w:p>
          <w:p w:rsidR="00D06103" w:rsidRPr="00794415" w:rsidRDefault="00D06103" w:rsidP="00794415">
            <w:pPr>
              <w:jc w:val="both"/>
              <w:rPr>
                <w:rFonts w:ascii="Calibri" w:hAnsi="Calibri" w:cs="Calibri"/>
                <w:i/>
              </w:rPr>
            </w:pPr>
            <w:r w:rsidRPr="00794415">
              <w:rPr>
                <w:rFonts w:ascii="Calibri" w:hAnsi="Calibri" w:cs="Calibri"/>
                <w:i/>
                <w:sz w:val="22"/>
                <w:szCs w:val="22"/>
              </w:rPr>
              <w:t>- minimální garantovaný počet zobrazení reklamy 400 000x za 1 týden</w:t>
            </w:r>
          </w:p>
          <w:p w:rsidR="00D06103" w:rsidRPr="00794415" w:rsidRDefault="00D06103" w:rsidP="00794415">
            <w:pPr>
              <w:pStyle w:val="ListParagraph"/>
              <w:numPr>
                <w:ilvl w:val="0"/>
                <w:numId w:val="45"/>
                <w:numberingChange w:id="41" w:author="necasova" w:date="2013-04-04T15:45:00Z" w:original="-"/>
              </w:numPr>
              <w:ind w:left="176" w:hanging="176"/>
              <w:contextualSpacing/>
              <w:jc w:val="both"/>
              <w:rPr>
                <w:i/>
              </w:rPr>
            </w:pPr>
            <w:r w:rsidRPr="00794415">
              <w:rPr>
                <w:i/>
              </w:rPr>
              <w:t>banner musí být umístěn na viditelném místě, v horní polovině webové stránky</w:t>
            </w:r>
          </w:p>
        </w:tc>
        <w:tc>
          <w:tcPr>
            <w:tcW w:w="1985" w:type="dxa"/>
            <w:vMerge/>
          </w:tcPr>
          <w:p w:rsidR="00D06103" w:rsidRPr="00794415" w:rsidRDefault="00D06103" w:rsidP="00794415">
            <w:pPr>
              <w:pStyle w:val="ListParagraph"/>
              <w:ind w:left="0"/>
              <w:jc w:val="both"/>
              <w:rPr>
                <w:i/>
              </w:rPr>
            </w:pPr>
          </w:p>
        </w:tc>
      </w:tr>
    </w:tbl>
    <w:p w:rsidR="00D06103" w:rsidRDefault="00D06103" w:rsidP="00225419">
      <w:pPr>
        <w:spacing w:before="120" w:line="260" w:lineRule="atLeast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 hodnocení nabídek požaduje zadavatel po uchazeči předložení jako součást nabídky  </w:t>
      </w:r>
      <w:r w:rsidRPr="00CA3BAB">
        <w:rPr>
          <w:rFonts w:ascii="Calibri" w:hAnsi="Calibri"/>
          <w:i/>
          <w:sz w:val="22"/>
          <w:szCs w:val="22"/>
        </w:rPr>
        <w:t>Přehled webových serverů</w:t>
      </w:r>
      <w:r>
        <w:rPr>
          <w:rFonts w:ascii="Calibri" w:hAnsi="Calibri"/>
          <w:i/>
          <w:sz w:val="22"/>
          <w:szCs w:val="22"/>
        </w:rPr>
        <w:t xml:space="preserve"> (uchazeč využije vzor v zadávací dokumentaci – Část 7 – Přehled webových serverů)</w:t>
      </w:r>
      <w:r>
        <w:rPr>
          <w:rFonts w:ascii="Calibri" w:hAnsi="Calibri"/>
          <w:sz w:val="22"/>
          <w:szCs w:val="22"/>
        </w:rPr>
        <w:t xml:space="preserve">. V tomto přehledu uchazeč uvede velikost banneru v px (např. 300 x 600 px), kterou je schopen v rámci pronájmu ploch na webových serverech zajistit. Uveřejnění nabízených typů bannerů na vybraných webech uchazečem musí splňovat požadované specifika zadavatele pro oba typy webů – web A a web B. Velikost banneru bude stanovena pro oba zadavatelem zmíněné weby. </w:t>
      </w:r>
    </w:p>
    <w:p w:rsidR="00D06103" w:rsidRPr="00544180" w:rsidRDefault="00D06103" w:rsidP="00225419">
      <w:pPr>
        <w:spacing w:before="120" w:line="260" w:lineRule="atLeast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Důležité je, aby uchazeč ve své nabídce zohlednil takové formáty, velikosti bannerů, které je schopen zajistit, tak aby se v celkové hodnotě za všechny části plnění vešel do předpokládané hodnoty zakázky. </w:t>
      </w:r>
    </w:p>
    <w:p w:rsidR="00D06103" w:rsidRPr="00284A19" w:rsidRDefault="00D06103" w:rsidP="00225419">
      <w:pPr>
        <w:spacing w:before="120" w:line="260" w:lineRule="atLeast"/>
        <w:ind w:left="720"/>
        <w:jc w:val="both"/>
        <w:rPr>
          <w:rFonts w:ascii="Calibri" w:hAnsi="Calibri"/>
          <w:sz w:val="22"/>
          <w:szCs w:val="22"/>
        </w:rPr>
      </w:pPr>
      <w:r w:rsidRPr="00284A19">
        <w:rPr>
          <w:rFonts w:ascii="Calibri" w:hAnsi="Calibri"/>
          <w:sz w:val="22"/>
          <w:szCs w:val="22"/>
        </w:rPr>
        <w:t xml:space="preserve">Uchazeč není oprávněn podmínit jím navrhované údaje, které jsou předmětem hodnocení, další podmínkou. Podmínění nebo uvedení několika rozdílných hodnot je důvodem pro vyřazení nabídky a vyloučení uchazeče ze zadávacího řízení. Obdobně bude </w:t>
      </w:r>
      <w:r w:rsidRPr="00284A19">
        <w:rPr>
          <w:rFonts w:ascii="Calibri" w:hAnsi="Calibri"/>
          <w:i/>
          <w:sz w:val="22"/>
          <w:szCs w:val="22"/>
        </w:rPr>
        <w:t>zadavatel</w:t>
      </w:r>
      <w:r w:rsidRPr="00284A19">
        <w:rPr>
          <w:rFonts w:ascii="Calibri" w:hAnsi="Calibri"/>
          <w:sz w:val="22"/>
          <w:szCs w:val="22"/>
        </w:rPr>
        <w:t xml:space="preserve"> postupovat v případě, že dojde k uvedení hodnoty, která je předmětem hodnocení, v jiné veličině či formě než </w:t>
      </w:r>
      <w:r w:rsidRPr="00284A19">
        <w:rPr>
          <w:rFonts w:ascii="Calibri" w:hAnsi="Calibri"/>
          <w:i/>
          <w:sz w:val="22"/>
          <w:szCs w:val="22"/>
        </w:rPr>
        <w:t>zadavatel</w:t>
      </w:r>
      <w:r w:rsidRPr="00284A19">
        <w:rPr>
          <w:rFonts w:ascii="Calibri" w:hAnsi="Calibri"/>
          <w:sz w:val="22"/>
          <w:szCs w:val="22"/>
        </w:rPr>
        <w:t xml:space="preserve"> stanovil.</w:t>
      </w:r>
    </w:p>
    <w:p w:rsidR="00D06103" w:rsidRDefault="00D06103" w:rsidP="00544180">
      <w:pPr>
        <w:spacing w:before="120"/>
        <w:jc w:val="both"/>
        <w:rPr>
          <w:rFonts w:ascii="Calibri" w:hAnsi="Calibri"/>
          <w:b/>
          <w:sz w:val="22"/>
          <w:szCs w:val="22"/>
          <w:u w:val="single"/>
        </w:rPr>
      </w:pPr>
    </w:p>
    <w:p w:rsidR="00D06103" w:rsidRDefault="00D06103" w:rsidP="00F208F1">
      <w:pPr>
        <w:pStyle w:val="ListParagraph"/>
        <w:numPr>
          <w:ilvl w:val="1"/>
          <w:numId w:val="15"/>
          <w:numberingChange w:id="42" w:author="necasova" w:date="2013-04-04T15:45:00Z" w:original="%1:8:0:.%2:2:0:."/>
        </w:numPr>
        <w:spacing w:before="120"/>
        <w:jc w:val="both"/>
        <w:rPr>
          <w:b/>
          <w:u w:val="single"/>
        </w:rPr>
      </w:pPr>
      <w:r>
        <w:rPr>
          <w:b/>
          <w:u w:val="single"/>
        </w:rPr>
        <w:t>Postup hodnocení dle hodnotících kritérií</w:t>
      </w:r>
      <w:r w:rsidRPr="00F208F1">
        <w:rPr>
          <w:b/>
          <w:u w:val="single"/>
        </w:rPr>
        <w:t>:</w:t>
      </w:r>
    </w:p>
    <w:p w:rsidR="00D06103" w:rsidRDefault="00D06103" w:rsidP="00F208F1">
      <w:pPr>
        <w:pStyle w:val="ListParagraph"/>
        <w:spacing w:before="120"/>
        <w:ind w:left="705"/>
        <w:jc w:val="both"/>
      </w:pPr>
      <w:r w:rsidRPr="00805513">
        <w:t>Pro hodnocení nabídek použije hodnotící komise bodovací stupnici v rozsahu 0 až 100 bodů. Každé jednotlivé nabídce budou dle dílčího hodnotícího kritéria přiděleny bodové hodnoty, které odráží úspěšnost předmětné nabídky v rámci dílčího hodnotícího kritéria.  Získané bodové hodnoty za jednotlivá dílčí hodnotící kritéria budou sečteny. Ekonomicky nejvýhodnější nabídkou bude nabídka s nejvyšší dosaženou bodovou hodnotou.</w:t>
      </w:r>
    </w:p>
    <w:p w:rsidR="00D06103" w:rsidRPr="00F208F1" w:rsidRDefault="00D06103" w:rsidP="00F208F1">
      <w:pPr>
        <w:pStyle w:val="ListParagraph"/>
        <w:numPr>
          <w:ilvl w:val="2"/>
          <w:numId w:val="15"/>
          <w:numberingChange w:id="43" w:author="necasova" w:date="2013-04-04T15:45:00Z" w:original="%1:8:0:.%2:2:0:.%3:1:0:."/>
        </w:numPr>
        <w:spacing w:before="120"/>
        <w:jc w:val="both"/>
      </w:pPr>
      <w:r w:rsidRPr="00F208F1">
        <w:t xml:space="preserve">Při hodnocení Dílčího hodnotícího kritéria </w:t>
      </w:r>
      <w:r>
        <w:rPr>
          <w:b/>
        </w:rPr>
        <w:t>1</w:t>
      </w:r>
      <w:r w:rsidRPr="00F208F1">
        <w:rPr>
          <w:b/>
        </w:rPr>
        <w:t xml:space="preserve">) Nabídková cena celkem bez DPH (váha </w:t>
      </w:r>
      <w:r>
        <w:rPr>
          <w:b/>
        </w:rPr>
        <w:t>65</w:t>
      </w:r>
      <w:r w:rsidRPr="00F208F1">
        <w:rPr>
          <w:b/>
        </w:rPr>
        <w:t xml:space="preserve"> %)</w:t>
      </w:r>
      <w:r w:rsidRPr="00F208F1">
        <w:t xml:space="preserve"> bude nejlépe hodnocena nabídka s nejnižší nabídkovou cenou bez DPH. Při hodnocení nabídek dle číselně vyjádřitelného dílčího hodnotícího kritéria podle </w:t>
      </w:r>
      <w:r>
        <w:t>bodu 1.</w:t>
      </w:r>
      <w:r w:rsidRPr="00F208F1">
        <w:t>, v jehož případě platí, že nejvhodnější nabídka má minimální hodnotu, získá hodnocená nabídka bodovou hodnotu, která vznikne násobkem 100 a poměru hodnoty nejvhodnější nabídky k hodnocené nabídce.</w:t>
      </w:r>
    </w:p>
    <w:p w:rsidR="00D06103" w:rsidRPr="00D97E2E" w:rsidRDefault="00D06103" w:rsidP="00F208F1">
      <w:pPr>
        <w:spacing w:before="120"/>
        <w:ind w:left="709" w:firstLine="709"/>
        <w:jc w:val="both"/>
        <w:rPr>
          <w:rFonts w:ascii="Calibri" w:hAnsi="Calibri"/>
          <w:sz w:val="22"/>
          <w:szCs w:val="22"/>
        </w:rPr>
      </w:pPr>
      <w:r w:rsidRPr="00D97E2E">
        <w:rPr>
          <w:rFonts w:ascii="Calibri" w:hAnsi="Calibri"/>
          <w:sz w:val="22"/>
          <w:szCs w:val="22"/>
        </w:rPr>
        <w:t>Vzorec pro dílčí kritérium č. 1</w:t>
      </w:r>
    </w:p>
    <w:p w:rsidR="00D06103" w:rsidRPr="00D97E2E" w:rsidRDefault="00D06103" w:rsidP="00F208F1">
      <w:pPr>
        <w:spacing w:before="120"/>
        <w:ind w:left="1418"/>
        <w:jc w:val="both"/>
        <w:rPr>
          <w:rFonts w:ascii="Calibri" w:hAnsi="Calibri"/>
          <w:i/>
          <w:sz w:val="22"/>
          <w:szCs w:val="22"/>
        </w:rPr>
      </w:pPr>
      <w:r w:rsidRPr="00D97E2E">
        <w:rPr>
          <w:rFonts w:ascii="Calibri" w:hAnsi="Calibri"/>
          <w:i/>
          <w:sz w:val="22"/>
          <w:szCs w:val="22"/>
        </w:rPr>
        <w:t xml:space="preserve">Počet bodů = (nejvýhodnější nabídka / hodnocená nabídka) x </w:t>
      </w:r>
      <w:r>
        <w:rPr>
          <w:rFonts w:ascii="Calibri" w:hAnsi="Calibri"/>
          <w:i/>
          <w:sz w:val="22"/>
          <w:szCs w:val="22"/>
        </w:rPr>
        <w:t>65</w:t>
      </w:r>
      <w:r w:rsidRPr="00D97E2E">
        <w:rPr>
          <w:rFonts w:ascii="Calibri" w:hAnsi="Calibri"/>
          <w:i/>
          <w:sz w:val="22"/>
          <w:szCs w:val="22"/>
        </w:rPr>
        <w:t xml:space="preserve"> % (váha tohoto dílčího kritéria)</w:t>
      </w:r>
    </w:p>
    <w:p w:rsidR="00D06103" w:rsidRPr="00D97E2E" w:rsidRDefault="00D06103" w:rsidP="00F208F1">
      <w:pPr>
        <w:spacing w:before="120"/>
        <w:ind w:left="1418"/>
        <w:jc w:val="both"/>
        <w:rPr>
          <w:rFonts w:ascii="Calibri" w:hAnsi="Calibri"/>
          <w:b/>
          <w:sz w:val="22"/>
          <w:szCs w:val="22"/>
        </w:rPr>
      </w:pPr>
      <w:r w:rsidRPr="00D97E2E">
        <w:rPr>
          <w:rFonts w:ascii="Calibri" w:hAnsi="Calibri"/>
          <w:b/>
          <w:sz w:val="22"/>
          <w:szCs w:val="22"/>
        </w:rPr>
        <w:t>Uchazeč uvede svou nabídkovou cenu v kapitole nabídky „</w:t>
      </w:r>
      <w:r w:rsidRPr="00EB4F2F">
        <w:rPr>
          <w:rFonts w:ascii="Calibri" w:hAnsi="Calibri"/>
          <w:b/>
          <w:sz w:val="22"/>
          <w:szCs w:val="22"/>
        </w:rPr>
        <w:t>Obchodní a platební podmínky“.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D06103" w:rsidRDefault="00D06103" w:rsidP="00F208F1">
      <w:pPr>
        <w:pStyle w:val="ListParagraph"/>
        <w:numPr>
          <w:ilvl w:val="2"/>
          <w:numId w:val="15"/>
          <w:numberingChange w:id="44" w:author="necasova" w:date="2013-04-04T15:45:00Z" w:original="%1:8:0:.%2:2:0:.%3:2:0:."/>
        </w:numPr>
        <w:spacing w:before="120"/>
        <w:jc w:val="both"/>
      </w:pPr>
      <w:r w:rsidRPr="00F208F1">
        <w:t xml:space="preserve">Při hodnocení Dílčího hodnotícího kritéria </w:t>
      </w:r>
      <w:r w:rsidRPr="00F208F1">
        <w:rPr>
          <w:b/>
        </w:rPr>
        <w:t>2</w:t>
      </w:r>
      <w:r>
        <w:rPr>
          <w:b/>
        </w:rPr>
        <w:t>.</w:t>
      </w:r>
      <w:r w:rsidRPr="00F208F1">
        <w:rPr>
          <w:b/>
        </w:rPr>
        <w:t xml:space="preserve"> </w:t>
      </w:r>
      <w:r>
        <w:rPr>
          <w:b/>
        </w:rPr>
        <w:t>Velikost banneru</w:t>
      </w:r>
      <w:r w:rsidRPr="00F208F1">
        <w:rPr>
          <w:b/>
        </w:rPr>
        <w:t xml:space="preserve"> (váha </w:t>
      </w:r>
      <w:r>
        <w:rPr>
          <w:b/>
        </w:rPr>
        <w:t>35</w:t>
      </w:r>
      <w:r w:rsidRPr="00F208F1">
        <w:rPr>
          <w:b/>
        </w:rPr>
        <w:t xml:space="preserve"> %)</w:t>
      </w:r>
      <w:r w:rsidRPr="00F208F1">
        <w:t xml:space="preserve"> bude nejlépe hodnocena nabídka s</w:t>
      </w:r>
      <w:r>
        <w:t> nejvyšším bodovým ohodnocením, které získá součtem bodů získaných v rámci subkritérií a násobkem váhy tohoto kritéria:</w:t>
      </w:r>
    </w:p>
    <w:p w:rsidR="00D06103" w:rsidRPr="00F208F1" w:rsidRDefault="00D06103" w:rsidP="00E72078">
      <w:pPr>
        <w:pStyle w:val="ListParagraph"/>
        <w:numPr>
          <w:ilvl w:val="0"/>
          <w:numId w:val="47"/>
          <w:numberingChange w:id="45" w:author="necasova" w:date="2013-04-04T15:45:00Z" w:original="%1:1:4:)"/>
        </w:numPr>
        <w:jc w:val="both"/>
      </w:pPr>
      <w:r w:rsidRPr="00262138">
        <w:rPr>
          <w:i/>
        </w:rPr>
        <w:t>Rozměry banneru pro web A</w:t>
      </w:r>
      <w:r>
        <w:rPr>
          <w:i/>
        </w:rPr>
        <w:t xml:space="preserve"> (v px) - </w:t>
      </w:r>
      <w:r w:rsidRPr="00F208F1">
        <w:t xml:space="preserve">Při hodnocení nabídek dle číselně vyjádřitelného </w:t>
      </w:r>
      <w:r>
        <w:t>subkritéria</w:t>
      </w:r>
      <w:r w:rsidRPr="00F208F1">
        <w:t xml:space="preserve">, v jehož případě platí, že nejvhodnější nabídka má </w:t>
      </w:r>
      <w:r>
        <w:t>maximální</w:t>
      </w:r>
      <w:r w:rsidRPr="00F208F1">
        <w:t xml:space="preserve"> hodnotu, získá hodnocená nabídka bodovou hodnotu, která vznikne násobkem 100 a poměru hodnoty </w:t>
      </w:r>
      <w:r>
        <w:t xml:space="preserve">hodnocené nabídky k </w:t>
      </w:r>
      <w:r w:rsidRPr="00F208F1">
        <w:t>nejvhodnější nabídky nabídce.</w:t>
      </w:r>
    </w:p>
    <w:p w:rsidR="00D06103" w:rsidRDefault="00D06103" w:rsidP="00E72078">
      <w:pPr>
        <w:pStyle w:val="ListParagraph"/>
        <w:ind w:left="1440"/>
        <w:jc w:val="both"/>
      </w:pPr>
    </w:p>
    <w:p w:rsidR="00D06103" w:rsidRPr="00D97E2E" w:rsidRDefault="00D06103" w:rsidP="00DF59A8">
      <w:pPr>
        <w:ind w:left="1069" w:firstLine="709"/>
        <w:jc w:val="both"/>
        <w:rPr>
          <w:rFonts w:ascii="Calibri" w:hAnsi="Calibri"/>
          <w:sz w:val="22"/>
          <w:szCs w:val="22"/>
        </w:rPr>
      </w:pPr>
      <w:r w:rsidRPr="00D97E2E">
        <w:rPr>
          <w:rFonts w:ascii="Calibri" w:hAnsi="Calibri"/>
          <w:sz w:val="22"/>
          <w:szCs w:val="22"/>
        </w:rPr>
        <w:t xml:space="preserve">Vzorec pro </w:t>
      </w:r>
      <w:r>
        <w:rPr>
          <w:rFonts w:ascii="Calibri" w:hAnsi="Calibri"/>
          <w:sz w:val="22"/>
          <w:szCs w:val="22"/>
        </w:rPr>
        <w:t>subkritérium a)</w:t>
      </w:r>
    </w:p>
    <w:p w:rsidR="00D06103" w:rsidRDefault="00D06103" w:rsidP="00DF59A8">
      <w:pPr>
        <w:spacing w:before="120"/>
        <w:ind w:left="1778"/>
        <w:jc w:val="both"/>
        <w:rPr>
          <w:rFonts w:ascii="Calibri" w:hAnsi="Calibri"/>
          <w:i/>
          <w:sz w:val="22"/>
          <w:szCs w:val="22"/>
        </w:rPr>
      </w:pPr>
      <w:r w:rsidRPr="00D97E2E">
        <w:rPr>
          <w:rFonts w:ascii="Calibri" w:hAnsi="Calibri"/>
          <w:i/>
          <w:sz w:val="22"/>
          <w:szCs w:val="22"/>
        </w:rPr>
        <w:t>Počet bodů = (hodnocená nabídka</w:t>
      </w:r>
      <w:r>
        <w:rPr>
          <w:rFonts w:ascii="Calibri" w:hAnsi="Calibri"/>
          <w:i/>
          <w:sz w:val="22"/>
          <w:szCs w:val="22"/>
        </w:rPr>
        <w:t>/</w:t>
      </w:r>
      <w:r w:rsidRPr="00E72078">
        <w:rPr>
          <w:rFonts w:ascii="Calibri" w:hAnsi="Calibri"/>
          <w:i/>
          <w:sz w:val="22"/>
          <w:szCs w:val="22"/>
        </w:rPr>
        <w:t xml:space="preserve"> </w:t>
      </w:r>
      <w:r w:rsidRPr="00D97E2E">
        <w:rPr>
          <w:rFonts w:ascii="Calibri" w:hAnsi="Calibri"/>
          <w:i/>
          <w:sz w:val="22"/>
          <w:szCs w:val="22"/>
        </w:rPr>
        <w:t xml:space="preserve">nejvýhodnější nabídka) x </w:t>
      </w:r>
      <w:r>
        <w:rPr>
          <w:rFonts w:ascii="Calibri" w:hAnsi="Calibri"/>
          <w:i/>
          <w:sz w:val="22"/>
          <w:szCs w:val="22"/>
        </w:rPr>
        <w:t>60</w:t>
      </w:r>
      <w:r w:rsidRPr="00D97E2E">
        <w:rPr>
          <w:rFonts w:ascii="Calibri" w:hAnsi="Calibri"/>
          <w:i/>
          <w:sz w:val="22"/>
          <w:szCs w:val="22"/>
        </w:rPr>
        <w:t xml:space="preserve"> % (váha tohoto </w:t>
      </w:r>
      <w:r>
        <w:rPr>
          <w:rFonts w:ascii="Calibri" w:hAnsi="Calibri"/>
          <w:i/>
          <w:sz w:val="22"/>
          <w:szCs w:val="22"/>
        </w:rPr>
        <w:t>subkritéria</w:t>
      </w:r>
      <w:r w:rsidRPr="00D97E2E">
        <w:rPr>
          <w:rFonts w:ascii="Calibri" w:hAnsi="Calibri"/>
          <w:i/>
          <w:sz w:val="22"/>
          <w:szCs w:val="22"/>
        </w:rPr>
        <w:t>)</w:t>
      </w:r>
    </w:p>
    <w:p w:rsidR="00D06103" w:rsidRDefault="00D06103" w:rsidP="00F208F1">
      <w:pPr>
        <w:spacing w:before="120"/>
        <w:ind w:left="1418"/>
        <w:jc w:val="both"/>
        <w:rPr>
          <w:rFonts w:ascii="Calibri" w:hAnsi="Calibri"/>
          <w:i/>
          <w:sz w:val="22"/>
          <w:szCs w:val="22"/>
        </w:rPr>
      </w:pPr>
    </w:p>
    <w:p w:rsidR="00D06103" w:rsidRPr="00F208F1" w:rsidRDefault="00D06103" w:rsidP="000759B1">
      <w:pPr>
        <w:pStyle w:val="ListParagraph"/>
        <w:numPr>
          <w:ilvl w:val="0"/>
          <w:numId w:val="47"/>
          <w:numberingChange w:id="46" w:author="necasova" w:date="2013-04-04T15:45:00Z" w:original="%1:2:4:)"/>
        </w:numPr>
        <w:jc w:val="both"/>
      </w:pPr>
      <w:r w:rsidRPr="00262138">
        <w:rPr>
          <w:i/>
        </w:rPr>
        <w:t>Rozměry banneru pro web B</w:t>
      </w:r>
      <w:r>
        <w:rPr>
          <w:i/>
        </w:rPr>
        <w:t xml:space="preserve"> (v px)</w:t>
      </w:r>
      <w:r w:rsidRPr="000759B1">
        <w:rPr>
          <w:i/>
        </w:rPr>
        <w:t xml:space="preserve"> </w:t>
      </w:r>
      <w:r>
        <w:rPr>
          <w:i/>
        </w:rPr>
        <w:t xml:space="preserve">- </w:t>
      </w:r>
      <w:r w:rsidRPr="00F208F1">
        <w:t xml:space="preserve">Při hodnocení nabídek dle číselně vyjádřitelného </w:t>
      </w:r>
      <w:r>
        <w:t>subkritéria</w:t>
      </w:r>
      <w:r w:rsidRPr="00F208F1">
        <w:t xml:space="preserve">, v jehož případě platí, že nejvhodnější nabídka má </w:t>
      </w:r>
      <w:r>
        <w:t>maximální</w:t>
      </w:r>
      <w:r w:rsidRPr="00F208F1">
        <w:t xml:space="preserve"> hodnotu, získá hodnocená nabídka bodovou hodnotu, která vznikne násobkem 100 a poměru hodnoty </w:t>
      </w:r>
      <w:r>
        <w:t xml:space="preserve">hodnocené nabídky k </w:t>
      </w:r>
      <w:r w:rsidRPr="00F208F1">
        <w:t>nejvhodnější nabídky nabídce.</w:t>
      </w:r>
    </w:p>
    <w:p w:rsidR="00D06103" w:rsidRPr="00D97E2E" w:rsidRDefault="00D06103" w:rsidP="00DF59A8">
      <w:pPr>
        <w:spacing w:before="120"/>
        <w:ind w:left="1069" w:firstLine="709"/>
        <w:jc w:val="both"/>
        <w:rPr>
          <w:rFonts w:ascii="Calibri" w:hAnsi="Calibri"/>
          <w:sz w:val="22"/>
          <w:szCs w:val="22"/>
        </w:rPr>
      </w:pPr>
      <w:r w:rsidRPr="00D97E2E">
        <w:rPr>
          <w:rFonts w:ascii="Calibri" w:hAnsi="Calibri"/>
          <w:sz w:val="22"/>
          <w:szCs w:val="22"/>
        </w:rPr>
        <w:t xml:space="preserve">Vzorec pro </w:t>
      </w:r>
      <w:r>
        <w:rPr>
          <w:rFonts w:ascii="Calibri" w:hAnsi="Calibri"/>
          <w:sz w:val="22"/>
          <w:szCs w:val="22"/>
        </w:rPr>
        <w:t>subkritérium b)</w:t>
      </w:r>
    </w:p>
    <w:p w:rsidR="00D06103" w:rsidRDefault="00D06103" w:rsidP="00DF59A8">
      <w:pPr>
        <w:spacing w:before="120"/>
        <w:ind w:left="1778"/>
        <w:jc w:val="both"/>
        <w:rPr>
          <w:rFonts w:ascii="Calibri" w:hAnsi="Calibri"/>
          <w:i/>
          <w:sz w:val="22"/>
          <w:szCs w:val="22"/>
        </w:rPr>
      </w:pPr>
      <w:r w:rsidRPr="00D97E2E">
        <w:rPr>
          <w:rFonts w:ascii="Calibri" w:hAnsi="Calibri"/>
          <w:i/>
          <w:sz w:val="22"/>
          <w:szCs w:val="22"/>
        </w:rPr>
        <w:t>Počet bodů = (hodnocená nabídka</w:t>
      </w:r>
      <w:r>
        <w:rPr>
          <w:rFonts w:ascii="Calibri" w:hAnsi="Calibri"/>
          <w:i/>
          <w:sz w:val="22"/>
          <w:szCs w:val="22"/>
        </w:rPr>
        <w:t>/</w:t>
      </w:r>
      <w:r w:rsidRPr="00E72078">
        <w:rPr>
          <w:rFonts w:ascii="Calibri" w:hAnsi="Calibri"/>
          <w:i/>
          <w:sz w:val="22"/>
          <w:szCs w:val="22"/>
        </w:rPr>
        <w:t xml:space="preserve"> </w:t>
      </w:r>
      <w:r w:rsidRPr="00D97E2E">
        <w:rPr>
          <w:rFonts w:ascii="Calibri" w:hAnsi="Calibri"/>
          <w:i/>
          <w:sz w:val="22"/>
          <w:szCs w:val="22"/>
        </w:rPr>
        <w:t xml:space="preserve">nejvýhodnější nabídka) x </w:t>
      </w:r>
      <w:r>
        <w:rPr>
          <w:rFonts w:ascii="Calibri" w:hAnsi="Calibri"/>
          <w:i/>
          <w:sz w:val="22"/>
          <w:szCs w:val="22"/>
        </w:rPr>
        <w:t>60</w:t>
      </w:r>
      <w:r w:rsidRPr="00D97E2E">
        <w:rPr>
          <w:rFonts w:ascii="Calibri" w:hAnsi="Calibri"/>
          <w:i/>
          <w:sz w:val="22"/>
          <w:szCs w:val="22"/>
        </w:rPr>
        <w:t xml:space="preserve"> % (váha tohoto </w:t>
      </w:r>
      <w:r>
        <w:rPr>
          <w:rFonts w:ascii="Calibri" w:hAnsi="Calibri"/>
          <w:i/>
          <w:sz w:val="22"/>
          <w:szCs w:val="22"/>
        </w:rPr>
        <w:t>subkritéria</w:t>
      </w:r>
      <w:r w:rsidRPr="00D97E2E">
        <w:rPr>
          <w:rFonts w:ascii="Calibri" w:hAnsi="Calibri"/>
          <w:i/>
          <w:sz w:val="22"/>
          <w:szCs w:val="22"/>
        </w:rPr>
        <w:t>)</w:t>
      </w:r>
    </w:p>
    <w:p w:rsidR="00D06103" w:rsidRPr="00F208F1" w:rsidRDefault="00D06103" w:rsidP="000759B1">
      <w:pPr>
        <w:spacing w:before="120"/>
        <w:ind w:left="1418"/>
        <w:jc w:val="both"/>
        <w:rPr>
          <w:b/>
          <w:u w:val="single"/>
        </w:rPr>
      </w:pPr>
      <w:r w:rsidRPr="00D97E2E">
        <w:rPr>
          <w:rFonts w:ascii="Calibri" w:hAnsi="Calibri"/>
          <w:b/>
          <w:sz w:val="22"/>
          <w:szCs w:val="22"/>
        </w:rPr>
        <w:t xml:space="preserve">Uchazeč uvede </w:t>
      </w:r>
      <w:r>
        <w:rPr>
          <w:rFonts w:ascii="Calibri" w:hAnsi="Calibri"/>
          <w:b/>
          <w:sz w:val="22"/>
          <w:szCs w:val="22"/>
        </w:rPr>
        <w:t xml:space="preserve">požadované parametry pro hodnocení nabídky do Přehledu webových serverů, který bude součástí </w:t>
      </w:r>
      <w:r w:rsidRPr="00D97E2E">
        <w:rPr>
          <w:rFonts w:ascii="Calibri" w:hAnsi="Calibri"/>
          <w:b/>
          <w:sz w:val="22"/>
          <w:szCs w:val="22"/>
        </w:rPr>
        <w:t>„Obchodní</w:t>
      </w:r>
      <w:r>
        <w:rPr>
          <w:rFonts w:ascii="Calibri" w:hAnsi="Calibri"/>
          <w:b/>
          <w:sz w:val="22"/>
          <w:szCs w:val="22"/>
        </w:rPr>
        <w:t>ch</w:t>
      </w:r>
      <w:r w:rsidRPr="00D97E2E">
        <w:rPr>
          <w:rFonts w:ascii="Calibri" w:hAnsi="Calibri"/>
          <w:b/>
          <w:sz w:val="22"/>
          <w:szCs w:val="22"/>
        </w:rPr>
        <w:t xml:space="preserve"> a platební</w:t>
      </w:r>
      <w:r>
        <w:rPr>
          <w:rFonts w:ascii="Calibri" w:hAnsi="Calibri"/>
          <w:b/>
          <w:sz w:val="22"/>
          <w:szCs w:val="22"/>
        </w:rPr>
        <w:t>ch</w:t>
      </w:r>
      <w:r w:rsidRPr="00D97E2E">
        <w:rPr>
          <w:rFonts w:ascii="Calibri" w:hAnsi="Calibri"/>
          <w:b/>
          <w:sz w:val="22"/>
          <w:szCs w:val="22"/>
        </w:rPr>
        <w:t xml:space="preserve"> podmín</w:t>
      </w:r>
      <w:r>
        <w:rPr>
          <w:rFonts w:ascii="Calibri" w:hAnsi="Calibri"/>
          <w:b/>
          <w:sz w:val="22"/>
          <w:szCs w:val="22"/>
        </w:rPr>
        <w:t>e</w:t>
      </w:r>
      <w:r w:rsidRPr="00D97E2E">
        <w:rPr>
          <w:rFonts w:ascii="Calibri" w:hAnsi="Calibri"/>
          <w:b/>
          <w:sz w:val="22"/>
          <w:szCs w:val="22"/>
        </w:rPr>
        <w:t>k</w:t>
      </w:r>
      <w:r>
        <w:rPr>
          <w:rFonts w:ascii="Calibri" w:hAnsi="Calibri"/>
          <w:b/>
          <w:sz w:val="22"/>
          <w:szCs w:val="22"/>
        </w:rPr>
        <w:t xml:space="preserve">. </w:t>
      </w:r>
    </w:p>
    <w:p w:rsidR="00D06103" w:rsidRPr="00D64680" w:rsidRDefault="00D06103" w:rsidP="00E71C33">
      <w:pPr>
        <w:numPr>
          <w:ilvl w:val="2"/>
          <w:numId w:val="15"/>
          <w:numberingChange w:id="47" w:author="necasova" w:date="2013-04-04T15:45:00Z" w:original="%1:8:0:.%2:2:0:.%3:3:0:."/>
        </w:numPr>
        <w:spacing w:before="120"/>
        <w:jc w:val="both"/>
        <w:rPr>
          <w:rFonts w:ascii="Calibri" w:hAnsi="Calibri"/>
          <w:sz w:val="22"/>
          <w:szCs w:val="22"/>
        </w:rPr>
      </w:pPr>
      <w:r w:rsidRPr="00D64680">
        <w:rPr>
          <w:rFonts w:ascii="Calibri" w:hAnsi="Calibri"/>
          <w:sz w:val="22"/>
          <w:szCs w:val="22"/>
        </w:rPr>
        <w:t>Posouzení a hodnocení nabídek provede hodnotící komise.</w:t>
      </w:r>
    </w:p>
    <w:p w:rsidR="00D06103" w:rsidRDefault="00D06103" w:rsidP="00E71C33">
      <w:pPr>
        <w:numPr>
          <w:ilvl w:val="2"/>
          <w:numId w:val="15"/>
          <w:numberingChange w:id="48" w:author="necasova" w:date="2013-04-04T15:45:00Z" w:original="%1:8:0:.%2:2:0:.%3:4:0:."/>
        </w:numPr>
        <w:spacing w:before="120"/>
        <w:jc w:val="both"/>
        <w:rPr>
          <w:rFonts w:ascii="Calibri" w:hAnsi="Calibri"/>
          <w:sz w:val="22"/>
          <w:szCs w:val="22"/>
        </w:rPr>
      </w:pPr>
      <w:r w:rsidRPr="0027682E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sz w:val="22"/>
          <w:szCs w:val="22"/>
        </w:rPr>
        <w:t xml:space="preserve"> předá hodnotící komisi obálky s nabídkami uchazečů, jejichž nabídka vyhověla požadavkům dle § 71 odst. 9 </w:t>
      </w:r>
      <w:r w:rsidRPr="00BC575D">
        <w:rPr>
          <w:rFonts w:ascii="Calibri" w:hAnsi="Calibri"/>
          <w:i/>
          <w:sz w:val="22"/>
          <w:szCs w:val="22"/>
        </w:rPr>
        <w:t>zákona</w:t>
      </w:r>
      <w:r>
        <w:rPr>
          <w:rFonts w:ascii="Calibri" w:hAnsi="Calibri"/>
          <w:sz w:val="22"/>
          <w:szCs w:val="22"/>
        </w:rPr>
        <w:t xml:space="preserve"> včetně seznamu nabídek.</w:t>
      </w:r>
    </w:p>
    <w:p w:rsidR="00D06103" w:rsidRDefault="00D06103" w:rsidP="00E71C33">
      <w:pPr>
        <w:numPr>
          <w:ilvl w:val="2"/>
          <w:numId w:val="15"/>
          <w:numberingChange w:id="49" w:author="necasova" w:date="2013-04-04T15:45:00Z" w:original="%1:8:0:.%2:2:0:.%3:5:0:."/>
        </w:num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Hodnotící komise posoudí nabídky z hlediska splnění kvalifikace, z hlediska splnění </w:t>
      </w:r>
      <w:r w:rsidRPr="0027682E">
        <w:rPr>
          <w:rFonts w:ascii="Calibri" w:hAnsi="Calibri"/>
          <w:i/>
          <w:sz w:val="22"/>
          <w:szCs w:val="22"/>
        </w:rPr>
        <w:t>zákonných</w:t>
      </w:r>
      <w:r>
        <w:rPr>
          <w:rFonts w:ascii="Calibri" w:hAnsi="Calibri"/>
          <w:sz w:val="22"/>
          <w:szCs w:val="22"/>
        </w:rPr>
        <w:t xml:space="preserve"> požadavků a požadavků </w:t>
      </w:r>
      <w:r w:rsidRPr="0027682E">
        <w:rPr>
          <w:rFonts w:ascii="Calibri" w:hAnsi="Calibri"/>
          <w:i/>
          <w:sz w:val="22"/>
          <w:szCs w:val="22"/>
        </w:rPr>
        <w:t>zadavatele</w:t>
      </w:r>
      <w:r>
        <w:rPr>
          <w:rFonts w:ascii="Calibri" w:hAnsi="Calibri"/>
          <w:sz w:val="22"/>
          <w:szCs w:val="22"/>
        </w:rPr>
        <w:t xml:space="preserve">, uvedených v zadávacích podmínkách a z hlediska toho, zda uchazeč nepodal nepřijatelnou nabídku dle §  22 odst. 1 písm. d) </w:t>
      </w:r>
      <w:r w:rsidRPr="0027682E">
        <w:rPr>
          <w:rFonts w:ascii="Calibri" w:hAnsi="Calibri"/>
          <w:i/>
          <w:sz w:val="22"/>
          <w:szCs w:val="22"/>
        </w:rPr>
        <w:t>zákona</w:t>
      </w:r>
      <w:r>
        <w:rPr>
          <w:rFonts w:ascii="Calibri" w:hAnsi="Calibri"/>
          <w:sz w:val="22"/>
          <w:szCs w:val="22"/>
        </w:rPr>
        <w:t xml:space="preserve">. </w:t>
      </w:r>
    </w:p>
    <w:p w:rsidR="00D06103" w:rsidRDefault="00D06103" w:rsidP="00E71C33">
      <w:pPr>
        <w:numPr>
          <w:ilvl w:val="2"/>
          <w:numId w:val="15"/>
          <w:numberingChange w:id="50" w:author="necasova" w:date="2013-04-04T15:45:00Z" w:original="%1:8:0:.%2:2:0:.%3:6:0:."/>
        </w:num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Uchazeč, jehož nabídka při posouzení nabídek nesplní výše uvedená hlediska, bude hodnotící komisí vyřazena a </w:t>
      </w:r>
      <w:r w:rsidRPr="0027682E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sz w:val="22"/>
          <w:szCs w:val="22"/>
        </w:rPr>
        <w:t xml:space="preserve"> následně uchazeče vyloučí. Vyloučení včetně uvedení důvodu </w:t>
      </w:r>
      <w:r w:rsidRPr="0027682E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sz w:val="22"/>
          <w:szCs w:val="22"/>
        </w:rPr>
        <w:t xml:space="preserve"> vyloučeným uchazečům bezodkladně oznámí. </w:t>
      </w:r>
    </w:p>
    <w:p w:rsidR="00D06103" w:rsidRDefault="00D06103" w:rsidP="00E71C33">
      <w:pPr>
        <w:numPr>
          <w:ilvl w:val="2"/>
          <w:numId w:val="15"/>
          <w:numberingChange w:id="51" w:author="necasova" w:date="2013-04-04T15:45:00Z" w:original="%1:8:0:.%2:2:0:.%3:7:0:."/>
        </w:num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Hodnotící komise provede hodnocení nabídek uchazečů, kteří prokázali splnění kvalifikace a jejichž nabídky splnily všechny </w:t>
      </w:r>
      <w:r w:rsidRPr="0027682E">
        <w:rPr>
          <w:rFonts w:ascii="Calibri" w:hAnsi="Calibri"/>
          <w:i/>
          <w:sz w:val="22"/>
          <w:szCs w:val="22"/>
        </w:rPr>
        <w:t>zákonné</w:t>
      </w:r>
      <w:r>
        <w:rPr>
          <w:rFonts w:ascii="Calibri" w:hAnsi="Calibri"/>
          <w:sz w:val="22"/>
          <w:szCs w:val="22"/>
        </w:rPr>
        <w:t xml:space="preserve"> požadavky </w:t>
      </w:r>
      <w:r w:rsidRPr="0027682E">
        <w:rPr>
          <w:rFonts w:ascii="Calibri" w:hAnsi="Calibri"/>
          <w:i/>
          <w:sz w:val="22"/>
          <w:szCs w:val="22"/>
        </w:rPr>
        <w:t>zadavatele</w:t>
      </w:r>
      <w:r>
        <w:rPr>
          <w:rFonts w:ascii="Calibri" w:hAnsi="Calibri"/>
          <w:sz w:val="22"/>
          <w:szCs w:val="22"/>
        </w:rPr>
        <w:t xml:space="preserve"> uvedené v zadávacích podmínkách, nebyly nepřijatelné ve smyslu § 22 odst. 1 písm. d) </w:t>
      </w:r>
      <w:r w:rsidRPr="0027682E">
        <w:rPr>
          <w:rFonts w:ascii="Calibri" w:hAnsi="Calibri"/>
          <w:i/>
          <w:sz w:val="22"/>
          <w:szCs w:val="22"/>
        </w:rPr>
        <w:t>zákona</w:t>
      </w:r>
      <w:r>
        <w:rPr>
          <w:rFonts w:ascii="Calibri" w:hAnsi="Calibri"/>
          <w:sz w:val="22"/>
          <w:szCs w:val="22"/>
        </w:rPr>
        <w:t xml:space="preserve"> a neobsahovaly mimořádně nízkou nabídkovou cenu, podle hodnotícího kritéria pro zadání zakázky. </w:t>
      </w:r>
    </w:p>
    <w:p w:rsidR="00D06103" w:rsidRPr="001102FF" w:rsidRDefault="00D06103" w:rsidP="00E71C33">
      <w:pPr>
        <w:numPr>
          <w:ilvl w:val="2"/>
          <w:numId w:val="15"/>
          <w:numberingChange w:id="52" w:author="necasova" w:date="2013-04-04T15:45:00Z" w:original="%1:8:0:.%2:2:0:.%3:8:0:."/>
        </w:num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Nejvýhodněji bude vyhodnocena nabídka s nejvyšším počtem získaných bodů dle dílčích kritérií.  </w:t>
      </w:r>
    </w:p>
    <w:p w:rsidR="00D06103" w:rsidRDefault="00D06103" w:rsidP="00B343FA">
      <w:pPr>
        <w:pStyle w:val="BodyText3"/>
        <w:spacing w:after="0"/>
        <w:jc w:val="both"/>
        <w:rPr>
          <w:rFonts w:ascii="Calibri" w:hAnsi="Calibri"/>
          <w:b/>
          <w:sz w:val="22"/>
          <w:szCs w:val="22"/>
        </w:rPr>
      </w:pPr>
    </w:p>
    <w:p w:rsidR="00D06103" w:rsidRPr="00EA26BD" w:rsidRDefault="00D06103" w:rsidP="00CF1DB5">
      <w:pPr>
        <w:pStyle w:val="Heading1"/>
        <w:numPr>
          <w:ilvl w:val="0"/>
          <w:numId w:val="0"/>
        </w:numPr>
        <w:shd w:val="clear" w:color="auto" w:fill="CCCCCC"/>
        <w:tabs>
          <w:tab w:val="left" w:pos="900"/>
          <w:tab w:val="left" w:pos="1620"/>
        </w:tabs>
        <w:spacing w:before="120" w:after="0"/>
        <w:ind w:left="709" w:hanging="709"/>
        <w:rPr>
          <w:rFonts w:ascii="Calibri" w:hAnsi="Calibri"/>
          <w:i/>
          <w:caps/>
          <w:sz w:val="28"/>
          <w:szCs w:val="28"/>
        </w:rPr>
      </w:pPr>
      <w:r w:rsidRPr="00EA26BD">
        <w:rPr>
          <w:rFonts w:ascii="Calibri" w:hAnsi="Calibri"/>
          <w:i/>
          <w:caps/>
          <w:sz w:val="28"/>
          <w:szCs w:val="28"/>
        </w:rPr>
        <w:t>9.</w:t>
      </w:r>
      <w:r w:rsidRPr="00EA26BD">
        <w:rPr>
          <w:rFonts w:ascii="Calibri" w:hAnsi="Calibri"/>
          <w:i/>
          <w:caps/>
          <w:sz w:val="28"/>
          <w:szCs w:val="28"/>
        </w:rPr>
        <w:tab/>
        <w:t xml:space="preserve">Podmínky a požadavky pro zpRacování nabídky lhůta pro podání nabídek </w:t>
      </w:r>
    </w:p>
    <w:p w:rsidR="00D06103" w:rsidRDefault="00D06103" w:rsidP="005810C4">
      <w:pPr>
        <w:rPr>
          <w:rFonts w:ascii="Calibri" w:hAnsi="Calibri"/>
          <w:b/>
          <w:sz w:val="22"/>
          <w:szCs w:val="22"/>
          <w:u w:val="single"/>
        </w:rPr>
      </w:pPr>
    </w:p>
    <w:p w:rsidR="00D06103" w:rsidRPr="007E2AB8" w:rsidRDefault="00D06103" w:rsidP="005810C4">
      <w:pPr>
        <w:rPr>
          <w:rFonts w:ascii="Calibri" w:hAnsi="Calibri"/>
          <w:b/>
          <w:sz w:val="22"/>
          <w:szCs w:val="22"/>
        </w:rPr>
      </w:pPr>
      <w:r w:rsidRPr="005810C4">
        <w:rPr>
          <w:rFonts w:ascii="Calibri" w:hAnsi="Calibri"/>
          <w:b/>
          <w:sz w:val="22"/>
          <w:szCs w:val="22"/>
        </w:rPr>
        <w:t>9.1.</w:t>
      </w:r>
      <w:r w:rsidRPr="005810C4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  <w:u w:val="single"/>
        </w:rPr>
        <w:t xml:space="preserve">Nabídka musí </w:t>
      </w:r>
      <w:r w:rsidRPr="007E2AB8">
        <w:rPr>
          <w:rFonts w:ascii="Calibri" w:hAnsi="Calibri"/>
          <w:b/>
          <w:sz w:val="22"/>
          <w:szCs w:val="22"/>
          <w:u w:val="single"/>
        </w:rPr>
        <w:t>obsahovat:</w:t>
      </w:r>
    </w:p>
    <w:p w:rsidR="00D06103" w:rsidRPr="00BE1AE6" w:rsidRDefault="00D06103" w:rsidP="005810C4"/>
    <w:p w:rsidR="00D06103" w:rsidRPr="009C5B62" w:rsidRDefault="00D06103" w:rsidP="005810C4">
      <w:pPr>
        <w:tabs>
          <w:tab w:val="left" w:pos="993"/>
          <w:tab w:val="left" w:pos="1440"/>
          <w:tab w:val="left" w:pos="6480"/>
        </w:tabs>
        <w:spacing w:after="120"/>
        <w:ind w:left="993" w:right="74" w:hanging="284"/>
        <w:jc w:val="both"/>
        <w:rPr>
          <w:rFonts w:ascii="Calibri" w:hAnsi="Calibri"/>
          <w:b/>
          <w:bCs/>
          <w:sz w:val="22"/>
          <w:szCs w:val="22"/>
        </w:rPr>
      </w:pPr>
      <w:r w:rsidRPr="00BC575D">
        <w:rPr>
          <w:rFonts w:ascii="Calibri" w:hAnsi="Calibri"/>
          <w:b/>
          <w:bCs/>
          <w:sz w:val="22"/>
          <w:szCs w:val="22"/>
        </w:rPr>
        <w:t>a)</w:t>
      </w:r>
      <w:r w:rsidRPr="00BC575D">
        <w:rPr>
          <w:rFonts w:ascii="Calibri" w:hAnsi="Calibri"/>
          <w:bCs/>
          <w:sz w:val="22"/>
          <w:szCs w:val="22"/>
        </w:rPr>
        <w:tab/>
      </w:r>
      <w:r w:rsidRPr="009C5B62">
        <w:rPr>
          <w:rFonts w:ascii="Calibri" w:hAnsi="Calibri"/>
          <w:b/>
          <w:bCs/>
          <w:sz w:val="22"/>
          <w:szCs w:val="22"/>
        </w:rPr>
        <w:t>Identifikační údaje uchazeče.</w:t>
      </w:r>
    </w:p>
    <w:p w:rsidR="00D06103" w:rsidRDefault="00D06103" w:rsidP="005810C4">
      <w:pPr>
        <w:spacing w:before="120"/>
        <w:ind w:left="992" w:hanging="27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b)</w:t>
      </w:r>
      <w:r>
        <w:rPr>
          <w:rFonts w:ascii="Calibri" w:hAnsi="Calibri"/>
          <w:b/>
          <w:sz w:val="22"/>
          <w:szCs w:val="22"/>
        </w:rPr>
        <w:tab/>
      </w:r>
      <w:r w:rsidRPr="005810C4">
        <w:rPr>
          <w:rFonts w:ascii="Calibri" w:hAnsi="Calibri"/>
          <w:b/>
          <w:sz w:val="22"/>
          <w:szCs w:val="22"/>
        </w:rPr>
        <w:t>Návrh smlouvy,</w:t>
      </w:r>
      <w:r w:rsidRPr="00BE1AE6">
        <w:rPr>
          <w:rFonts w:ascii="Calibri" w:hAnsi="Calibri"/>
          <w:sz w:val="22"/>
          <w:szCs w:val="22"/>
        </w:rPr>
        <w:t xml:space="preserve"> dle přiložených Obchodních a platebních podmínek – text smlouvy</w:t>
      </w:r>
      <w:r>
        <w:rPr>
          <w:rFonts w:ascii="Calibri" w:hAnsi="Calibri"/>
          <w:sz w:val="22"/>
          <w:szCs w:val="22"/>
        </w:rPr>
        <w:t xml:space="preserve"> včetně všech požadovaných příloh</w:t>
      </w:r>
      <w:r w:rsidRPr="00BE1AE6">
        <w:rPr>
          <w:rFonts w:ascii="Calibri" w:hAnsi="Calibri"/>
          <w:sz w:val="22"/>
          <w:szCs w:val="22"/>
        </w:rPr>
        <w:t>. Návrh smlouvy musí být podepsán osobou oprávněnou jednat jménem či za uchazeče či osobou</w:t>
      </w:r>
      <w:r w:rsidRPr="002B5C98">
        <w:rPr>
          <w:rFonts w:ascii="Calibri" w:hAnsi="Calibri"/>
          <w:sz w:val="22"/>
          <w:szCs w:val="22"/>
        </w:rPr>
        <w:t xml:space="preserve"> zmocněnou k takovému úkonu. (V případě zmocnění musí být originál příslušné plné moci součástí nabídky).</w:t>
      </w:r>
      <w:r w:rsidRPr="0045117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V</w:t>
      </w:r>
      <w:r w:rsidRPr="00A31DDD">
        <w:rPr>
          <w:rFonts w:ascii="Calibri" w:hAnsi="Calibri"/>
          <w:sz w:val="22"/>
          <w:szCs w:val="22"/>
        </w:rPr>
        <w:t xml:space="preserve"> případě jednání prostřednictvím zástupce požaduje </w:t>
      </w:r>
      <w:r w:rsidRPr="0027682E">
        <w:rPr>
          <w:rFonts w:ascii="Calibri" w:hAnsi="Calibri"/>
          <w:i/>
          <w:sz w:val="22"/>
          <w:szCs w:val="22"/>
        </w:rPr>
        <w:t>zadavatel</w:t>
      </w:r>
      <w:r w:rsidRPr="00A31DDD">
        <w:rPr>
          <w:rFonts w:ascii="Calibri" w:hAnsi="Calibri"/>
          <w:sz w:val="22"/>
          <w:szCs w:val="22"/>
        </w:rPr>
        <w:t xml:space="preserve"> z důvodu právní jistoty vysvětlit v nabídce právní titul zastoupení (na základě plné moci, vedoucí zaměstnanec apod.), nevyplývá-li právní důvod z jiných předložených dokumentů (např. prokura z výpisu z obchodního rejstříku). V případě společné nabídky více dodavatelů musí být nabídka podepsána v souladu se smlouvou dle § 51 odst. 6 </w:t>
      </w:r>
      <w:r w:rsidRPr="0027682E">
        <w:rPr>
          <w:rFonts w:ascii="Calibri" w:hAnsi="Calibri"/>
          <w:i/>
          <w:sz w:val="22"/>
          <w:szCs w:val="22"/>
        </w:rPr>
        <w:t>zákona</w:t>
      </w:r>
      <w:r w:rsidRPr="00A31DDD">
        <w:rPr>
          <w:rFonts w:ascii="Calibri" w:hAnsi="Calibri"/>
          <w:sz w:val="22"/>
          <w:szCs w:val="22"/>
        </w:rPr>
        <w:t>. Nepodepsaný návrh smlouvy nebo návrh smlouvy podepsaný osobou neoprávněnou jednat jménem či za uchazeče bude důvodem k vyřazení nabídky a vyloučení uchazeče z účasti v zadávacím řízení v souladu s § 71 odst. 1</w:t>
      </w:r>
      <w:r>
        <w:rPr>
          <w:rFonts w:ascii="Calibri" w:hAnsi="Calibri"/>
          <w:sz w:val="22"/>
          <w:szCs w:val="22"/>
        </w:rPr>
        <w:t>1</w:t>
      </w:r>
      <w:r w:rsidRPr="00A31DDD">
        <w:rPr>
          <w:rFonts w:ascii="Calibri" w:hAnsi="Calibri"/>
          <w:sz w:val="22"/>
          <w:szCs w:val="22"/>
        </w:rPr>
        <w:t xml:space="preserve"> </w:t>
      </w:r>
      <w:r w:rsidRPr="0027682E">
        <w:rPr>
          <w:rFonts w:ascii="Calibri" w:hAnsi="Calibri"/>
          <w:i/>
          <w:sz w:val="22"/>
          <w:szCs w:val="22"/>
        </w:rPr>
        <w:t>zákona</w:t>
      </w:r>
      <w:r w:rsidRPr="00A31DDD">
        <w:rPr>
          <w:rFonts w:ascii="Calibri" w:hAnsi="Calibri"/>
          <w:sz w:val="22"/>
          <w:szCs w:val="22"/>
        </w:rPr>
        <w:t>.</w:t>
      </w:r>
    </w:p>
    <w:p w:rsidR="00D06103" w:rsidRDefault="00D06103" w:rsidP="005810C4">
      <w:pPr>
        <w:spacing w:before="120"/>
        <w:ind w:left="992" w:hanging="27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b/>
          <w:sz w:val="22"/>
          <w:szCs w:val="22"/>
        </w:rPr>
        <w:tab/>
        <w:t>Čestné prohlášení o splnění kvalifikačních předpokladů</w:t>
      </w:r>
      <w:r w:rsidRPr="005810C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včetně </w:t>
      </w:r>
      <w:r w:rsidRPr="005810C4">
        <w:rPr>
          <w:rFonts w:ascii="Calibri" w:hAnsi="Calibri"/>
          <w:b/>
          <w:sz w:val="22"/>
          <w:szCs w:val="22"/>
        </w:rPr>
        <w:t>Čestného prohlášení o</w:t>
      </w:r>
      <w:r>
        <w:rPr>
          <w:rFonts w:ascii="Calibri" w:hAnsi="Calibri"/>
          <w:b/>
          <w:sz w:val="22"/>
          <w:szCs w:val="22"/>
        </w:rPr>
        <w:t> </w:t>
      </w:r>
      <w:r w:rsidRPr="005810C4">
        <w:rPr>
          <w:rFonts w:ascii="Calibri" w:hAnsi="Calibri"/>
          <w:b/>
          <w:sz w:val="22"/>
          <w:szCs w:val="22"/>
        </w:rPr>
        <w:t>ekonomické a finanční způsobilosti uchazeče</w:t>
      </w:r>
      <w:r>
        <w:rPr>
          <w:rFonts w:ascii="Calibri" w:hAnsi="Calibri"/>
          <w:sz w:val="22"/>
          <w:szCs w:val="22"/>
        </w:rPr>
        <w:t xml:space="preserve"> </w:t>
      </w:r>
      <w:r w:rsidRPr="007E2AB8">
        <w:rPr>
          <w:rFonts w:ascii="Calibri" w:hAnsi="Calibri"/>
          <w:sz w:val="22"/>
          <w:szCs w:val="22"/>
        </w:rPr>
        <w:t xml:space="preserve">splnit </w:t>
      </w:r>
      <w:r w:rsidRPr="0027682E">
        <w:rPr>
          <w:rFonts w:ascii="Calibri" w:hAnsi="Calibri"/>
          <w:i/>
          <w:sz w:val="22"/>
          <w:szCs w:val="22"/>
        </w:rPr>
        <w:t>zakázku</w:t>
      </w:r>
      <w:r>
        <w:rPr>
          <w:rFonts w:ascii="Calibri" w:hAnsi="Calibri"/>
          <w:sz w:val="22"/>
          <w:szCs w:val="22"/>
        </w:rPr>
        <w:t>.</w:t>
      </w:r>
    </w:p>
    <w:p w:rsidR="00D06103" w:rsidRPr="00382CE4" w:rsidRDefault="00D06103" w:rsidP="005810C4">
      <w:pPr>
        <w:spacing w:before="120"/>
        <w:ind w:left="992" w:hanging="273"/>
        <w:jc w:val="both"/>
        <w:rPr>
          <w:rFonts w:ascii="Calibri" w:hAnsi="Calibri"/>
          <w:sz w:val="22"/>
          <w:szCs w:val="22"/>
        </w:rPr>
      </w:pPr>
      <w:r w:rsidRPr="005810C4">
        <w:rPr>
          <w:rFonts w:ascii="Calibri" w:hAnsi="Calibri"/>
          <w:b/>
          <w:sz w:val="22"/>
          <w:szCs w:val="22"/>
        </w:rPr>
        <w:t>d)</w:t>
      </w:r>
      <w:r w:rsidRPr="005810C4">
        <w:rPr>
          <w:rFonts w:ascii="Calibri" w:hAnsi="Calibri"/>
          <w:b/>
          <w:sz w:val="22"/>
          <w:szCs w:val="22"/>
        </w:rPr>
        <w:tab/>
        <w:t>Seznam statutárních orgánů</w:t>
      </w:r>
      <w:r w:rsidRPr="00275CC1">
        <w:rPr>
          <w:rFonts w:ascii="Calibri" w:hAnsi="Calibri"/>
          <w:sz w:val="22"/>
          <w:szCs w:val="22"/>
        </w:rPr>
        <w:t xml:space="preserve"> nebo členů statutárních orgánů</w:t>
      </w:r>
      <w:r>
        <w:rPr>
          <w:rFonts w:ascii="Calibri" w:hAnsi="Calibri"/>
          <w:sz w:val="22"/>
          <w:szCs w:val="22"/>
        </w:rPr>
        <w:t xml:space="preserve">, kteří v posledních 3 letech od konce lhůty pro podání nabídek byly v pracovněprávním, funkčním či obdobném poměru u </w:t>
      </w:r>
      <w:r w:rsidRPr="0027682E">
        <w:rPr>
          <w:rFonts w:ascii="Calibri" w:hAnsi="Calibri"/>
          <w:i/>
          <w:sz w:val="22"/>
          <w:szCs w:val="22"/>
        </w:rPr>
        <w:t>zadavatele</w:t>
      </w:r>
      <w:r>
        <w:rPr>
          <w:rFonts w:ascii="Calibri" w:hAnsi="Calibri"/>
          <w:sz w:val="22"/>
          <w:szCs w:val="22"/>
        </w:rPr>
        <w:t>.</w:t>
      </w:r>
      <w:r w:rsidRPr="00382CE4">
        <w:rPr>
          <w:rFonts w:ascii="Calibri" w:hAnsi="Calibri"/>
          <w:b/>
          <w:snapToGrid w:val="0"/>
          <w:sz w:val="22"/>
          <w:szCs w:val="22"/>
        </w:rPr>
        <w:t xml:space="preserve"> </w:t>
      </w:r>
      <w:r w:rsidRPr="00382CE4">
        <w:rPr>
          <w:rFonts w:ascii="Calibri" w:hAnsi="Calibri"/>
          <w:snapToGrid w:val="0"/>
          <w:sz w:val="22"/>
          <w:szCs w:val="22"/>
        </w:rPr>
        <w:t xml:space="preserve">(§ 68 odst. 3 písm. a) </w:t>
      </w:r>
      <w:r w:rsidRPr="00382CE4">
        <w:rPr>
          <w:rFonts w:ascii="Calibri" w:hAnsi="Calibri"/>
          <w:i/>
          <w:snapToGrid w:val="0"/>
          <w:sz w:val="22"/>
          <w:szCs w:val="22"/>
        </w:rPr>
        <w:t>zákona)</w:t>
      </w:r>
    </w:p>
    <w:p w:rsidR="00D06103" w:rsidRPr="00382CE4" w:rsidRDefault="00D06103" w:rsidP="00382CE4">
      <w:pPr>
        <w:spacing w:before="120"/>
        <w:ind w:left="992" w:hanging="273"/>
        <w:jc w:val="both"/>
        <w:rPr>
          <w:rFonts w:ascii="Calibri" w:hAnsi="Calibri"/>
          <w:sz w:val="22"/>
          <w:szCs w:val="22"/>
        </w:rPr>
      </w:pPr>
      <w:r w:rsidRPr="005810C4">
        <w:rPr>
          <w:rFonts w:ascii="Calibri" w:hAnsi="Calibri"/>
          <w:b/>
          <w:sz w:val="22"/>
          <w:szCs w:val="22"/>
        </w:rPr>
        <w:t>e)</w:t>
      </w:r>
      <w:r>
        <w:rPr>
          <w:rFonts w:ascii="Calibri" w:hAnsi="Calibri"/>
          <w:sz w:val="22"/>
          <w:szCs w:val="22"/>
        </w:rPr>
        <w:tab/>
      </w:r>
      <w:r w:rsidRPr="007E2AB8">
        <w:rPr>
          <w:rFonts w:ascii="Calibri" w:hAnsi="Calibri"/>
          <w:sz w:val="22"/>
          <w:szCs w:val="22"/>
        </w:rPr>
        <w:t xml:space="preserve">Má-li dodavatel formu akciové společnosti, součástí nabídky musí být </w:t>
      </w:r>
      <w:r w:rsidRPr="005810C4">
        <w:rPr>
          <w:rFonts w:ascii="Calibri" w:hAnsi="Calibri"/>
          <w:b/>
          <w:sz w:val="22"/>
          <w:szCs w:val="22"/>
        </w:rPr>
        <w:t>seznam vlastníků akcií, jejichž souhrnná jmenovitá hodnota přesahuje 10% základního kapitálu</w:t>
      </w:r>
      <w:r>
        <w:rPr>
          <w:rFonts w:ascii="Calibri" w:hAnsi="Calibri"/>
          <w:sz w:val="22"/>
          <w:szCs w:val="22"/>
        </w:rPr>
        <w:t xml:space="preserve">, vyhotovený ve lhůtě pro podání nabídek. </w:t>
      </w:r>
      <w:r w:rsidRPr="00382CE4">
        <w:rPr>
          <w:rFonts w:ascii="Calibri" w:hAnsi="Calibri"/>
          <w:snapToGrid w:val="0"/>
          <w:sz w:val="22"/>
          <w:szCs w:val="22"/>
        </w:rPr>
        <w:t>(</w:t>
      </w:r>
      <w:r>
        <w:rPr>
          <w:rFonts w:ascii="Calibri" w:hAnsi="Calibri"/>
          <w:snapToGrid w:val="0"/>
          <w:sz w:val="22"/>
          <w:szCs w:val="22"/>
        </w:rPr>
        <w:t>§ 68 odst. 3 písm. b</w:t>
      </w:r>
      <w:r w:rsidRPr="00382CE4">
        <w:rPr>
          <w:rFonts w:ascii="Calibri" w:hAnsi="Calibri"/>
          <w:snapToGrid w:val="0"/>
          <w:sz w:val="22"/>
          <w:szCs w:val="22"/>
        </w:rPr>
        <w:t xml:space="preserve">) </w:t>
      </w:r>
      <w:r w:rsidRPr="00382CE4">
        <w:rPr>
          <w:rFonts w:ascii="Calibri" w:hAnsi="Calibri"/>
          <w:i/>
          <w:snapToGrid w:val="0"/>
          <w:sz w:val="22"/>
          <w:szCs w:val="22"/>
        </w:rPr>
        <w:t>zákona)</w:t>
      </w:r>
    </w:p>
    <w:p w:rsidR="00D06103" w:rsidRPr="00382CE4" w:rsidRDefault="00D06103" w:rsidP="00382CE4">
      <w:pPr>
        <w:spacing w:before="120"/>
        <w:ind w:left="992" w:hanging="27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f)</w:t>
      </w:r>
      <w:r>
        <w:rPr>
          <w:rFonts w:ascii="Calibri" w:hAnsi="Calibri"/>
          <w:b/>
          <w:sz w:val="22"/>
          <w:szCs w:val="22"/>
        </w:rPr>
        <w:tab/>
      </w:r>
      <w:r w:rsidRPr="005810C4">
        <w:rPr>
          <w:rFonts w:ascii="Calibri" w:hAnsi="Calibri"/>
          <w:b/>
          <w:sz w:val="22"/>
          <w:szCs w:val="22"/>
        </w:rPr>
        <w:t>Prohlášení</w:t>
      </w:r>
      <w:r w:rsidRPr="007E2AB8">
        <w:rPr>
          <w:rFonts w:ascii="Calibri" w:hAnsi="Calibri"/>
          <w:sz w:val="22"/>
          <w:szCs w:val="22"/>
        </w:rPr>
        <w:t xml:space="preserve"> uchazeče o tom</w:t>
      </w:r>
      <w:r>
        <w:rPr>
          <w:rFonts w:ascii="Calibri" w:hAnsi="Calibri"/>
          <w:sz w:val="22"/>
          <w:szCs w:val="22"/>
        </w:rPr>
        <w:t>,</w:t>
      </w:r>
      <w:r w:rsidRPr="007E2AB8">
        <w:rPr>
          <w:rFonts w:ascii="Calibri" w:hAnsi="Calibri"/>
          <w:sz w:val="22"/>
          <w:szCs w:val="22"/>
        </w:rPr>
        <w:t xml:space="preserve"> </w:t>
      </w:r>
      <w:r w:rsidRPr="005810C4">
        <w:rPr>
          <w:rFonts w:ascii="Calibri" w:hAnsi="Calibri"/>
          <w:b/>
          <w:sz w:val="22"/>
          <w:szCs w:val="22"/>
        </w:rPr>
        <w:t xml:space="preserve">že v souvislosti se zadávanou </w:t>
      </w:r>
      <w:r w:rsidRPr="0027682E">
        <w:rPr>
          <w:rFonts w:ascii="Calibri" w:hAnsi="Calibri"/>
          <w:b/>
          <w:i/>
          <w:sz w:val="22"/>
          <w:szCs w:val="22"/>
        </w:rPr>
        <w:t>zakázkou</w:t>
      </w:r>
      <w:r w:rsidRPr="005810C4">
        <w:rPr>
          <w:rFonts w:ascii="Calibri" w:hAnsi="Calibri"/>
          <w:b/>
          <w:sz w:val="22"/>
          <w:szCs w:val="22"/>
        </w:rPr>
        <w:t xml:space="preserve"> neuzavřel a neuzavře zakázanou dohodu podle </w:t>
      </w:r>
      <w:r w:rsidRPr="0027682E">
        <w:rPr>
          <w:rFonts w:ascii="Calibri" w:hAnsi="Calibri"/>
          <w:b/>
          <w:i/>
          <w:sz w:val="22"/>
          <w:szCs w:val="22"/>
        </w:rPr>
        <w:t>zákona</w:t>
      </w:r>
      <w:r w:rsidRPr="005810C4">
        <w:rPr>
          <w:rFonts w:ascii="Calibri" w:hAnsi="Calibri"/>
          <w:b/>
          <w:sz w:val="22"/>
          <w:szCs w:val="22"/>
        </w:rPr>
        <w:t xml:space="preserve"> č. 143/2001 Sb.,</w:t>
      </w:r>
      <w:r>
        <w:rPr>
          <w:rFonts w:ascii="Calibri" w:hAnsi="Calibri"/>
          <w:b/>
          <w:sz w:val="22"/>
          <w:szCs w:val="22"/>
        </w:rPr>
        <w:t xml:space="preserve"> o ochraně hospodářské soutěže a o změně některých zákonů</w:t>
      </w:r>
      <w:r w:rsidRPr="005810C4">
        <w:rPr>
          <w:rFonts w:ascii="Calibri" w:hAnsi="Calibri"/>
          <w:b/>
          <w:sz w:val="22"/>
          <w:szCs w:val="22"/>
        </w:rPr>
        <w:t xml:space="preserve"> ve znění pozdějších přepisů. </w:t>
      </w:r>
      <w:r w:rsidRPr="00382CE4">
        <w:rPr>
          <w:rFonts w:ascii="Calibri" w:hAnsi="Calibri"/>
          <w:snapToGrid w:val="0"/>
          <w:sz w:val="22"/>
          <w:szCs w:val="22"/>
        </w:rPr>
        <w:t>(</w:t>
      </w:r>
      <w:r>
        <w:rPr>
          <w:rFonts w:ascii="Calibri" w:hAnsi="Calibri"/>
          <w:snapToGrid w:val="0"/>
          <w:sz w:val="22"/>
          <w:szCs w:val="22"/>
        </w:rPr>
        <w:t>§ 68 odst. 3 písm. c</w:t>
      </w:r>
      <w:r w:rsidRPr="00382CE4">
        <w:rPr>
          <w:rFonts w:ascii="Calibri" w:hAnsi="Calibri"/>
          <w:snapToGrid w:val="0"/>
          <w:sz w:val="22"/>
          <w:szCs w:val="22"/>
        </w:rPr>
        <w:t xml:space="preserve">) </w:t>
      </w:r>
      <w:r w:rsidRPr="00382CE4">
        <w:rPr>
          <w:rFonts w:ascii="Calibri" w:hAnsi="Calibri"/>
          <w:i/>
          <w:snapToGrid w:val="0"/>
          <w:sz w:val="22"/>
          <w:szCs w:val="22"/>
        </w:rPr>
        <w:t>zákona)</w:t>
      </w:r>
    </w:p>
    <w:p w:rsidR="00D06103" w:rsidRPr="000B5313" w:rsidRDefault="00D06103" w:rsidP="00B34C05">
      <w:pPr>
        <w:widowControl w:val="0"/>
        <w:spacing w:before="120" w:after="120"/>
        <w:ind w:left="992" w:hanging="27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g)</w:t>
      </w:r>
      <w:r>
        <w:rPr>
          <w:rFonts w:ascii="Calibri" w:hAnsi="Calibri"/>
          <w:b/>
          <w:sz w:val="22"/>
          <w:szCs w:val="22"/>
        </w:rPr>
        <w:tab/>
      </w:r>
      <w:r w:rsidRPr="004764FD">
        <w:rPr>
          <w:rFonts w:ascii="Calibri" w:hAnsi="Calibri"/>
          <w:b/>
          <w:i/>
          <w:sz w:val="22"/>
          <w:szCs w:val="22"/>
        </w:rPr>
        <w:t>Zadavatel</w:t>
      </w:r>
      <w:r w:rsidRPr="004764FD">
        <w:rPr>
          <w:rFonts w:ascii="Calibri" w:hAnsi="Calibri"/>
          <w:b/>
          <w:sz w:val="22"/>
          <w:szCs w:val="22"/>
        </w:rPr>
        <w:t xml:space="preserve"> požaduje, aby uchazeč ve své nabídce doložil </w:t>
      </w:r>
      <w:r>
        <w:rPr>
          <w:rFonts w:ascii="Calibri" w:hAnsi="Calibri"/>
          <w:b/>
          <w:sz w:val="22"/>
          <w:szCs w:val="22"/>
        </w:rPr>
        <w:t xml:space="preserve">formou Čestného prohlášení seznam subdodavatelů, ve kterém uvede subdodavatele, u nichž předpokládá, že jim za plnění subdodávky jim uhradí více než 10% z ceny zakázky. Z tohoto dokladu musí být rovněž zřejmý celkový objem plnění prostřednictvím subdodavatele/lů tj. vč. subdodavatelů, jimž dodavatel uhradí méně než 10% ceny zakázky. </w:t>
      </w:r>
      <w:r>
        <w:rPr>
          <w:rFonts w:ascii="Calibri" w:hAnsi="Calibri"/>
          <w:sz w:val="22"/>
          <w:szCs w:val="22"/>
        </w:rPr>
        <w:t>(Zadavatel doporučuje využít</w:t>
      </w:r>
      <w:r w:rsidRPr="00066C1C">
        <w:rPr>
          <w:rFonts w:ascii="Calibri" w:hAnsi="Calibri"/>
          <w:sz w:val="22"/>
          <w:szCs w:val="22"/>
        </w:rPr>
        <w:t xml:space="preserve"> </w:t>
      </w:r>
      <w:r w:rsidRPr="00066C1C">
        <w:rPr>
          <w:rFonts w:ascii="Calibri" w:hAnsi="Calibri"/>
          <w:i/>
          <w:sz w:val="22"/>
          <w:szCs w:val="22"/>
        </w:rPr>
        <w:t>část 6</w:t>
      </w:r>
      <w:r w:rsidRPr="004C7A46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zadávací dokumentace</w:t>
      </w:r>
      <w:r>
        <w:rPr>
          <w:rFonts w:ascii="Calibri" w:hAnsi="Calibri"/>
          <w:sz w:val="22"/>
          <w:szCs w:val="22"/>
        </w:rPr>
        <w:t xml:space="preserve"> – Seznam subdodavatelů)</w:t>
      </w:r>
    </w:p>
    <w:p w:rsidR="00D06103" w:rsidRPr="000949A7" w:rsidRDefault="00D06103" w:rsidP="005810C4">
      <w:pPr>
        <w:spacing w:before="120"/>
        <w:ind w:left="992" w:hanging="27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h)</w:t>
      </w:r>
      <w:r>
        <w:rPr>
          <w:rFonts w:ascii="Calibri" w:hAnsi="Calibri"/>
          <w:b/>
          <w:sz w:val="22"/>
          <w:szCs w:val="22"/>
        </w:rPr>
        <w:tab/>
        <w:t>Přehled webových serverů</w:t>
      </w:r>
      <w:r>
        <w:rPr>
          <w:rFonts w:ascii="Calibri" w:hAnsi="Calibri"/>
          <w:sz w:val="22"/>
          <w:szCs w:val="22"/>
        </w:rPr>
        <w:t xml:space="preserve"> – uchazeč vyplní předložený vzor</w:t>
      </w:r>
    </w:p>
    <w:p w:rsidR="00D06103" w:rsidRPr="000759B1" w:rsidRDefault="00D06103" w:rsidP="005810C4">
      <w:pPr>
        <w:spacing w:before="120"/>
        <w:ind w:left="992" w:hanging="27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i)</w:t>
      </w:r>
      <w:r>
        <w:rPr>
          <w:rFonts w:ascii="Calibri" w:hAnsi="Calibri"/>
          <w:b/>
          <w:sz w:val="22"/>
          <w:szCs w:val="22"/>
        </w:rPr>
        <w:tab/>
        <w:t xml:space="preserve">Seznam výlepových ploch </w:t>
      </w:r>
      <w:r>
        <w:rPr>
          <w:rFonts w:ascii="Calibri" w:hAnsi="Calibri"/>
          <w:sz w:val="22"/>
          <w:szCs w:val="22"/>
        </w:rPr>
        <w:t>– uchazeč vyplní předložený vzor</w:t>
      </w:r>
    </w:p>
    <w:p w:rsidR="00D06103" w:rsidRDefault="00D06103" w:rsidP="005810C4">
      <w:pPr>
        <w:spacing w:before="120"/>
        <w:ind w:left="992" w:hanging="27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j)</w:t>
      </w:r>
      <w:r>
        <w:rPr>
          <w:rFonts w:ascii="Calibri" w:hAnsi="Calibri"/>
          <w:b/>
          <w:sz w:val="22"/>
          <w:szCs w:val="22"/>
        </w:rPr>
        <w:tab/>
        <w:t xml:space="preserve"> Seznam rozhlasových stanic </w:t>
      </w:r>
      <w:r w:rsidRPr="000759B1">
        <w:rPr>
          <w:rFonts w:ascii="Calibri" w:hAnsi="Calibri"/>
          <w:sz w:val="22"/>
          <w:szCs w:val="22"/>
        </w:rPr>
        <w:t>– uchazeč vyplní předložený vzor</w:t>
      </w:r>
    </w:p>
    <w:p w:rsidR="00D06103" w:rsidRDefault="00D06103" w:rsidP="005810C4">
      <w:pPr>
        <w:spacing w:before="120"/>
        <w:ind w:left="992" w:hanging="27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</w:t>
      </w:r>
      <w:r w:rsidRPr="000759B1">
        <w:rPr>
          <w:rFonts w:ascii="Calibri" w:hAnsi="Calibri"/>
          <w:b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</w:t>
      </w:r>
      <w:r w:rsidRPr="007E2AB8">
        <w:rPr>
          <w:rFonts w:ascii="Calibri" w:hAnsi="Calibri"/>
          <w:sz w:val="22"/>
          <w:szCs w:val="22"/>
        </w:rPr>
        <w:t xml:space="preserve">Další dokumenty požadované </w:t>
      </w:r>
      <w:r w:rsidRPr="0027682E">
        <w:rPr>
          <w:rFonts w:ascii="Calibri" w:hAnsi="Calibri"/>
          <w:i/>
          <w:sz w:val="22"/>
          <w:szCs w:val="22"/>
        </w:rPr>
        <w:t>zákonem</w:t>
      </w:r>
      <w:r w:rsidRPr="007E2AB8">
        <w:rPr>
          <w:rFonts w:ascii="Calibri" w:hAnsi="Calibri"/>
          <w:sz w:val="22"/>
          <w:szCs w:val="22"/>
        </w:rPr>
        <w:t xml:space="preserve"> či </w:t>
      </w:r>
      <w:r w:rsidRPr="0027682E">
        <w:rPr>
          <w:rFonts w:ascii="Calibri" w:hAnsi="Calibri"/>
          <w:i/>
          <w:sz w:val="22"/>
          <w:szCs w:val="22"/>
        </w:rPr>
        <w:t>zadavatelem</w:t>
      </w:r>
      <w:r w:rsidRPr="007E2AB8">
        <w:rPr>
          <w:rFonts w:ascii="Calibri" w:hAnsi="Calibri"/>
          <w:sz w:val="22"/>
          <w:szCs w:val="22"/>
        </w:rPr>
        <w:t xml:space="preserve"> a doklady </w:t>
      </w:r>
      <w:r>
        <w:rPr>
          <w:rFonts w:ascii="Calibri" w:hAnsi="Calibri"/>
          <w:sz w:val="22"/>
          <w:szCs w:val="22"/>
        </w:rPr>
        <w:t>dle zvážení uchazeče.</w:t>
      </w:r>
    </w:p>
    <w:p w:rsidR="00D06103" w:rsidRDefault="00D06103" w:rsidP="005810C4">
      <w:pPr>
        <w:spacing w:before="120"/>
        <w:ind w:left="992" w:hanging="273"/>
        <w:jc w:val="both"/>
        <w:rPr>
          <w:rFonts w:ascii="Calibri" w:hAnsi="Calibri"/>
          <w:sz w:val="22"/>
          <w:szCs w:val="22"/>
        </w:rPr>
      </w:pPr>
    </w:p>
    <w:p w:rsidR="00D06103" w:rsidRPr="007E2AB8" w:rsidRDefault="00D06103" w:rsidP="005810C4">
      <w:pPr>
        <w:pStyle w:val="Heading1"/>
        <w:numPr>
          <w:ilvl w:val="0"/>
          <w:numId w:val="0"/>
        </w:numPr>
        <w:tabs>
          <w:tab w:val="left" w:pos="720"/>
          <w:tab w:val="left" w:pos="900"/>
          <w:tab w:val="left" w:pos="1080"/>
        </w:tabs>
        <w:spacing w:before="120" w:after="0"/>
        <w:ind w:left="454" w:hanging="454"/>
        <w:jc w:val="both"/>
        <w:rPr>
          <w:rFonts w:ascii="Calibri" w:hAnsi="Calibri"/>
          <w:sz w:val="22"/>
          <w:szCs w:val="22"/>
          <w:u w:val="single"/>
        </w:rPr>
      </w:pPr>
      <w:r w:rsidRPr="0062525D">
        <w:rPr>
          <w:rFonts w:ascii="Calibri" w:hAnsi="Calibri"/>
          <w:sz w:val="22"/>
          <w:szCs w:val="22"/>
        </w:rPr>
        <w:t>9</w:t>
      </w:r>
      <w:r>
        <w:rPr>
          <w:rFonts w:ascii="Calibri" w:hAnsi="Calibri"/>
          <w:sz w:val="22"/>
          <w:szCs w:val="22"/>
        </w:rPr>
        <w:t>.2</w:t>
      </w:r>
      <w:r w:rsidRPr="0062525D">
        <w:rPr>
          <w:rFonts w:ascii="Calibri" w:hAnsi="Calibri"/>
          <w:sz w:val="22"/>
          <w:szCs w:val="22"/>
        </w:rPr>
        <w:t>.</w:t>
      </w:r>
      <w:r w:rsidRPr="0062525D">
        <w:rPr>
          <w:rFonts w:ascii="Calibri" w:hAnsi="Calibri"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ab/>
      </w:r>
      <w:r w:rsidRPr="007E2AB8">
        <w:rPr>
          <w:rFonts w:ascii="Calibri" w:hAnsi="Calibri"/>
          <w:sz w:val="22"/>
          <w:szCs w:val="22"/>
          <w:u w:val="single"/>
        </w:rPr>
        <w:t xml:space="preserve">Další podmínky pro podání nabídek: </w:t>
      </w:r>
    </w:p>
    <w:p w:rsidR="00D06103" w:rsidRDefault="00D06103" w:rsidP="005810C4">
      <w:pPr>
        <w:ind w:left="708"/>
        <w:jc w:val="both"/>
      </w:pPr>
      <w:r w:rsidRPr="0045117D">
        <w:rPr>
          <w:rFonts w:ascii="Calibri" w:hAnsi="Calibri"/>
          <w:bCs/>
          <w:kern w:val="32"/>
          <w:sz w:val="22"/>
          <w:szCs w:val="22"/>
        </w:rPr>
        <w:t xml:space="preserve">Předpokladem zadání </w:t>
      </w:r>
      <w:r w:rsidRPr="0027682E">
        <w:rPr>
          <w:rFonts w:ascii="Calibri" w:hAnsi="Calibri"/>
          <w:bCs/>
          <w:i/>
          <w:kern w:val="32"/>
          <w:sz w:val="22"/>
          <w:szCs w:val="22"/>
        </w:rPr>
        <w:t>zakázky</w:t>
      </w:r>
      <w:r w:rsidRPr="0045117D">
        <w:rPr>
          <w:rFonts w:ascii="Calibri" w:hAnsi="Calibri"/>
          <w:bCs/>
          <w:kern w:val="32"/>
          <w:sz w:val="22"/>
          <w:szCs w:val="22"/>
        </w:rPr>
        <w:t xml:space="preserve"> dodavateli je podání nabídky.</w:t>
      </w:r>
      <w:r w:rsidRPr="0045117D">
        <w:t xml:space="preserve"> </w:t>
      </w:r>
    </w:p>
    <w:p w:rsidR="00D06103" w:rsidRDefault="00D06103" w:rsidP="005810C4">
      <w:pPr>
        <w:ind w:left="708"/>
        <w:jc w:val="both"/>
      </w:pPr>
    </w:p>
    <w:p w:rsidR="00D06103" w:rsidRDefault="00D06103" w:rsidP="005810C4">
      <w:pPr>
        <w:tabs>
          <w:tab w:val="left" w:pos="1080"/>
        </w:tabs>
        <w:ind w:left="992" w:hanging="284"/>
        <w:jc w:val="both"/>
        <w:rPr>
          <w:rFonts w:ascii="Calibri" w:hAnsi="Calibri"/>
          <w:b/>
          <w:sz w:val="22"/>
          <w:szCs w:val="22"/>
        </w:rPr>
      </w:pPr>
      <w:r w:rsidRPr="007E2AB8">
        <w:rPr>
          <w:rFonts w:ascii="Calibri" w:hAnsi="Calibri"/>
          <w:b/>
          <w:sz w:val="22"/>
          <w:szCs w:val="22"/>
        </w:rPr>
        <w:t>a)</w:t>
      </w:r>
      <w:r w:rsidRPr="007E2AB8">
        <w:rPr>
          <w:rFonts w:ascii="Calibri" w:hAnsi="Calibri"/>
          <w:b/>
          <w:sz w:val="22"/>
          <w:szCs w:val="22"/>
        </w:rPr>
        <w:tab/>
      </w:r>
      <w:r w:rsidRPr="002B5C98">
        <w:rPr>
          <w:rFonts w:ascii="Calibri" w:hAnsi="Calibri"/>
          <w:bCs/>
          <w:sz w:val="22"/>
          <w:szCs w:val="22"/>
        </w:rPr>
        <w:t>Nabídka uchazeče musí plně respektovat podmínky stanovené v zadávací dokumentaci</w:t>
      </w:r>
      <w:r w:rsidRPr="002B5C98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D06103" w:rsidRPr="00843E54" w:rsidRDefault="00D06103" w:rsidP="005810C4">
      <w:pPr>
        <w:tabs>
          <w:tab w:val="left" w:pos="993"/>
          <w:tab w:val="num" w:pos="1080"/>
          <w:tab w:val="left" w:pos="1440"/>
          <w:tab w:val="left" w:pos="6480"/>
        </w:tabs>
        <w:spacing w:before="120" w:after="120"/>
        <w:ind w:left="992" w:right="74" w:hanging="284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b</w:t>
      </w:r>
      <w:r w:rsidRPr="002B5C98">
        <w:rPr>
          <w:rFonts w:ascii="Calibri" w:hAnsi="Calibri"/>
          <w:b/>
          <w:sz w:val="22"/>
          <w:szCs w:val="22"/>
        </w:rPr>
        <w:t>)</w:t>
      </w:r>
      <w:r w:rsidRPr="002B5C98">
        <w:rPr>
          <w:rFonts w:ascii="Calibri" w:hAnsi="Calibri"/>
          <w:b/>
          <w:sz w:val="22"/>
          <w:szCs w:val="22"/>
        </w:rPr>
        <w:tab/>
      </w:r>
      <w:r w:rsidRPr="002B5C98">
        <w:rPr>
          <w:rFonts w:ascii="Calibri" w:hAnsi="Calibri"/>
          <w:sz w:val="22"/>
          <w:szCs w:val="22"/>
        </w:rPr>
        <w:t xml:space="preserve">Nabídka včetně veškerých dokumentů a příloh, prospekty a obdobné materiály nevyjímaje, bude zpracována </w:t>
      </w:r>
      <w:r w:rsidRPr="00843E54">
        <w:rPr>
          <w:rFonts w:ascii="Calibri" w:hAnsi="Calibri"/>
          <w:b/>
          <w:sz w:val="22"/>
          <w:szCs w:val="22"/>
        </w:rPr>
        <w:t>v</w:t>
      </w:r>
      <w:r>
        <w:rPr>
          <w:rFonts w:ascii="Calibri" w:hAnsi="Calibri"/>
          <w:b/>
          <w:sz w:val="22"/>
          <w:szCs w:val="22"/>
        </w:rPr>
        <w:t> </w:t>
      </w:r>
      <w:r w:rsidRPr="00843E54">
        <w:rPr>
          <w:rFonts w:ascii="Calibri" w:hAnsi="Calibri"/>
          <w:b/>
          <w:sz w:val="22"/>
          <w:szCs w:val="22"/>
        </w:rPr>
        <w:t>českém</w:t>
      </w:r>
      <w:r>
        <w:rPr>
          <w:rFonts w:ascii="Calibri" w:hAnsi="Calibri"/>
          <w:b/>
          <w:sz w:val="22"/>
          <w:szCs w:val="22"/>
        </w:rPr>
        <w:t xml:space="preserve"> nebo slovenském </w:t>
      </w:r>
      <w:r w:rsidRPr="00843E54">
        <w:rPr>
          <w:rFonts w:ascii="Calibri" w:hAnsi="Calibri"/>
          <w:b/>
          <w:sz w:val="22"/>
          <w:szCs w:val="22"/>
        </w:rPr>
        <w:t>jazyce.</w:t>
      </w:r>
    </w:p>
    <w:p w:rsidR="00D06103" w:rsidRDefault="00D06103" w:rsidP="005810C4">
      <w:pPr>
        <w:tabs>
          <w:tab w:val="num" w:pos="900"/>
          <w:tab w:val="left" w:pos="993"/>
          <w:tab w:val="left" w:pos="1080"/>
          <w:tab w:val="left" w:pos="1440"/>
          <w:tab w:val="left" w:pos="6480"/>
        </w:tabs>
        <w:spacing w:before="120" w:after="120"/>
        <w:ind w:left="992" w:right="7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c)</w:t>
      </w:r>
      <w:r>
        <w:rPr>
          <w:rFonts w:ascii="Calibri" w:hAnsi="Calibri"/>
          <w:b/>
          <w:sz w:val="22"/>
          <w:szCs w:val="22"/>
        </w:rPr>
        <w:tab/>
        <w:t xml:space="preserve"> </w:t>
      </w:r>
      <w:r w:rsidRPr="002B5C98">
        <w:rPr>
          <w:rFonts w:ascii="Calibri" w:hAnsi="Calibri"/>
          <w:sz w:val="22"/>
          <w:szCs w:val="22"/>
        </w:rPr>
        <w:t xml:space="preserve">Pro právní jistotu obou stran doporučuje </w:t>
      </w:r>
      <w:r w:rsidRPr="005F7E47">
        <w:rPr>
          <w:rFonts w:ascii="Calibri" w:hAnsi="Calibri"/>
          <w:i/>
          <w:sz w:val="22"/>
          <w:szCs w:val="22"/>
        </w:rPr>
        <w:t>zadavatel</w:t>
      </w:r>
      <w:r w:rsidRPr="002B5C98">
        <w:rPr>
          <w:rFonts w:ascii="Calibri" w:hAnsi="Calibri"/>
          <w:sz w:val="22"/>
          <w:szCs w:val="22"/>
        </w:rPr>
        <w:t xml:space="preserve"> zájemcům, aby nabídka včetně veškerých požadovaných dokladů a příloh byla svázána do jednoho svazku a dostatečným způsobem zajištěna proti manipulaci s jednotlivými listy. Všechny listy nabídky je doporučeno očíslovat průběžnou číselnou řadou.</w:t>
      </w:r>
    </w:p>
    <w:p w:rsidR="00D06103" w:rsidRDefault="00D06103" w:rsidP="005810C4">
      <w:pPr>
        <w:tabs>
          <w:tab w:val="num" w:pos="900"/>
          <w:tab w:val="left" w:pos="993"/>
          <w:tab w:val="left" w:pos="1080"/>
          <w:tab w:val="left" w:pos="1440"/>
          <w:tab w:val="left" w:pos="6480"/>
        </w:tabs>
        <w:spacing w:before="120" w:after="120"/>
        <w:ind w:left="992" w:right="7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d)</w:t>
      </w:r>
      <w:r>
        <w:rPr>
          <w:rFonts w:ascii="Calibri" w:hAnsi="Calibri"/>
          <w:b/>
          <w:sz w:val="22"/>
          <w:szCs w:val="22"/>
        </w:rPr>
        <w:tab/>
        <w:t xml:space="preserve"> </w:t>
      </w:r>
      <w:r w:rsidRPr="002B5C98">
        <w:rPr>
          <w:rFonts w:ascii="Calibri" w:hAnsi="Calibri"/>
          <w:sz w:val="22"/>
          <w:szCs w:val="22"/>
        </w:rPr>
        <w:t xml:space="preserve">V případech, kdy </w:t>
      </w:r>
      <w:r w:rsidRPr="005F7E47">
        <w:rPr>
          <w:rFonts w:ascii="Calibri" w:hAnsi="Calibri"/>
          <w:i/>
          <w:sz w:val="22"/>
          <w:szCs w:val="22"/>
        </w:rPr>
        <w:t>zadavatel</w:t>
      </w:r>
      <w:r w:rsidRPr="002B5C98">
        <w:rPr>
          <w:rFonts w:ascii="Calibri" w:hAnsi="Calibri"/>
          <w:sz w:val="22"/>
          <w:szCs w:val="22"/>
        </w:rPr>
        <w:t xml:space="preserve"> požaduje předložení prohlášení dodavatele, musí takové prohlášení obsahovat </w:t>
      </w:r>
      <w:r w:rsidRPr="005F7E47">
        <w:rPr>
          <w:rFonts w:ascii="Calibri" w:hAnsi="Calibri"/>
          <w:i/>
          <w:sz w:val="22"/>
          <w:szCs w:val="22"/>
        </w:rPr>
        <w:t>zadavatelem</w:t>
      </w:r>
      <w:r w:rsidRPr="002B5C98">
        <w:rPr>
          <w:rFonts w:ascii="Calibri" w:hAnsi="Calibri"/>
          <w:sz w:val="22"/>
          <w:szCs w:val="22"/>
        </w:rPr>
        <w:t xml:space="preserve"> požadované údaje a musí být současně podepsáno osobou oprávněnou jednat jménem či za dodavatele. Pokud za dodavatele jedná zmocněnec na základě plné moci, musí být v nabídce tato plná moc doložena. </w:t>
      </w:r>
    </w:p>
    <w:p w:rsidR="00D06103" w:rsidRDefault="00D06103" w:rsidP="007D0F7B">
      <w:pPr>
        <w:tabs>
          <w:tab w:val="num" w:pos="900"/>
          <w:tab w:val="left" w:pos="993"/>
          <w:tab w:val="left" w:pos="1080"/>
          <w:tab w:val="left" w:pos="1440"/>
          <w:tab w:val="left" w:pos="6480"/>
        </w:tabs>
        <w:spacing w:before="120" w:after="120"/>
        <w:ind w:left="992" w:right="74" w:hanging="284"/>
        <w:jc w:val="both"/>
        <w:rPr>
          <w:rFonts w:ascii="Calibri" w:hAnsi="Calibri"/>
          <w:sz w:val="22"/>
          <w:szCs w:val="22"/>
        </w:rPr>
      </w:pPr>
      <w:r w:rsidRPr="00A74660">
        <w:rPr>
          <w:rFonts w:ascii="Calibri" w:hAnsi="Calibri"/>
          <w:b/>
          <w:sz w:val="22"/>
          <w:szCs w:val="22"/>
        </w:rPr>
        <w:t>e)</w:t>
      </w:r>
      <w:r w:rsidRPr="00A74660">
        <w:rPr>
          <w:rFonts w:ascii="Calibri" w:hAnsi="Calibri"/>
          <w:b/>
          <w:sz w:val="22"/>
          <w:szCs w:val="22"/>
        </w:rPr>
        <w:tab/>
        <w:t xml:space="preserve"> </w:t>
      </w:r>
      <w:r w:rsidRPr="002B5C98">
        <w:rPr>
          <w:rFonts w:ascii="Calibri" w:hAnsi="Calibri"/>
          <w:sz w:val="22"/>
          <w:szCs w:val="22"/>
        </w:rPr>
        <w:t>Dodavatel, který podal nabídku v zadávacím řízení, nesmí být současně subdodavatelem</w:t>
      </w:r>
      <w:r>
        <w:rPr>
          <w:rFonts w:ascii="Calibri" w:hAnsi="Calibri"/>
          <w:sz w:val="22"/>
          <w:szCs w:val="22"/>
        </w:rPr>
        <w:t>,</w:t>
      </w:r>
      <w:r w:rsidRPr="002B5C98">
        <w:rPr>
          <w:rFonts w:ascii="Calibri" w:hAnsi="Calibri"/>
          <w:sz w:val="22"/>
          <w:szCs w:val="22"/>
        </w:rPr>
        <w:t xml:space="preserve"> jehož prostřednictvím jiný dodavatel v tomtéž zadávacím řízení prokazuje kvalifikaci (§ 69 odst. 2 </w:t>
      </w:r>
      <w:r w:rsidRPr="0027682E">
        <w:rPr>
          <w:rFonts w:ascii="Calibri" w:hAnsi="Calibri"/>
          <w:i/>
          <w:sz w:val="22"/>
          <w:szCs w:val="22"/>
        </w:rPr>
        <w:t>zákona</w:t>
      </w:r>
      <w:r w:rsidRPr="002B5C98">
        <w:rPr>
          <w:rFonts w:ascii="Calibri" w:hAnsi="Calibri"/>
          <w:i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>.</w:t>
      </w:r>
    </w:p>
    <w:p w:rsidR="00D06103" w:rsidRPr="007D0F7B" w:rsidRDefault="00D06103" w:rsidP="00E71C33">
      <w:pPr>
        <w:numPr>
          <w:ilvl w:val="0"/>
          <w:numId w:val="12"/>
          <w:numberingChange w:id="53" w:author="necasova" w:date="2013-04-04T15:45:00Z" w:original="%1:6:4:)"/>
        </w:numPr>
        <w:tabs>
          <w:tab w:val="clear" w:pos="1080"/>
          <w:tab w:val="left" w:pos="-2835"/>
        </w:tabs>
        <w:spacing w:before="120" w:after="120"/>
        <w:ind w:left="993" w:right="72" w:hanging="284"/>
        <w:jc w:val="both"/>
        <w:rPr>
          <w:rFonts w:ascii="Calibri" w:hAnsi="Calibri"/>
          <w:sz w:val="22"/>
          <w:szCs w:val="22"/>
          <w:u w:val="single"/>
        </w:rPr>
      </w:pPr>
      <w:r w:rsidRPr="007D0F7B">
        <w:rPr>
          <w:rFonts w:ascii="Calibri" w:hAnsi="Calibri"/>
          <w:sz w:val="22"/>
          <w:szCs w:val="22"/>
        </w:rPr>
        <w:t xml:space="preserve">Pokud dodavatel podá více nabídek samostatně nebo společně s dalšími dodavateli, nebo je subdodavatelem, jehož prostřednictvím jiný dodavatel v tomtéž zadávacím řízení prokazuje kvalifikaci, </w:t>
      </w:r>
      <w:r w:rsidRPr="007D0F7B">
        <w:rPr>
          <w:rFonts w:ascii="Calibri" w:hAnsi="Calibri"/>
          <w:i/>
          <w:sz w:val="22"/>
          <w:szCs w:val="22"/>
        </w:rPr>
        <w:t>zadavatel</w:t>
      </w:r>
      <w:r w:rsidRPr="007D0F7B">
        <w:rPr>
          <w:rFonts w:ascii="Calibri" w:hAnsi="Calibri"/>
          <w:sz w:val="22"/>
          <w:szCs w:val="22"/>
        </w:rPr>
        <w:t xml:space="preserve"> všechny nabídky podané takovým dodavatelem vyřadí. Dodavatele, jehož nabídka byla vyřazena, </w:t>
      </w:r>
      <w:r w:rsidRPr="007D0F7B">
        <w:rPr>
          <w:rFonts w:ascii="Calibri" w:hAnsi="Calibri"/>
          <w:i/>
          <w:sz w:val="22"/>
          <w:szCs w:val="22"/>
        </w:rPr>
        <w:t>zadavatel</w:t>
      </w:r>
      <w:r w:rsidRPr="007D0F7B">
        <w:rPr>
          <w:rFonts w:ascii="Calibri" w:hAnsi="Calibri"/>
          <w:sz w:val="22"/>
          <w:szCs w:val="22"/>
        </w:rPr>
        <w:t xml:space="preserve"> bezodkladně vyloučí z účasti v zadávacím řízení. Vyloučení uchazeče včetně důvodu </w:t>
      </w:r>
      <w:r w:rsidRPr="007D0F7B">
        <w:rPr>
          <w:rFonts w:ascii="Calibri" w:hAnsi="Calibri"/>
          <w:i/>
          <w:sz w:val="22"/>
          <w:szCs w:val="22"/>
        </w:rPr>
        <w:t>zadavatel</w:t>
      </w:r>
      <w:r w:rsidRPr="007D0F7B">
        <w:rPr>
          <w:rFonts w:ascii="Calibri" w:hAnsi="Calibri"/>
          <w:sz w:val="22"/>
          <w:szCs w:val="22"/>
        </w:rPr>
        <w:t xml:space="preserve"> bezodkladně písemně oznámí uchazeči. V případě podání společné nabídky budou uvedeny identifikační údaje všech dodavatelů.</w:t>
      </w:r>
    </w:p>
    <w:p w:rsidR="00D06103" w:rsidRDefault="00D06103" w:rsidP="00E71C33">
      <w:pPr>
        <w:numPr>
          <w:ilvl w:val="0"/>
          <w:numId w:val="12"/>
          <w:numberingChange w:id="54" w:author="necasova" w:date="2013-04-04T15:45:00Z" w:original="%1:7:4:)"/>
        </w:numPr>
        <w:tabs>
          <w:tab w:val="clear" w:pos="1080"/>
          <w:tab w:val="left" w:pos="-2835"/>
        </w:tabs>
        <w:spacing w:before="120" w:after="120"/>
        <w:ind w:left="993" w:right="72" w:hanging="284"/>
        <w:jc w:val="both"/>
        <w:rPr>
          <w:rFonts w:ascii="Calibri" w:hAnsi="Calibri"/>
          <w:sz w:val="22"/>
          <w:szCs w:val="22"/>
          <w:u w:val="single"/>
        </w:rPr>
      </w:pPr>
      <w:r w:rsidRPr="007D0F7B">
        <w:rPr>
          <w:rFonts w:ascii="Calibri" w:hAnsi="Calibri"/>
          <w:sz w:val="22"/>
          <w:szCs w:val="22"/>
        </w:rPr>
        <w:t xml:space="preserve">Nabídka nebude obsahovat přepisy a opravy, které by mohly </w:t>
      </w:r>
      <w:r w:rsidRPr="007D0F7B">
        <w:rPr>
          <w:rFonts w:ascii="Calibri" w:hAnsi="Calibri"/>
          <w:i/>
          <w:sz w:val="22"/>
          <w:szCs w:val="22"/>
        </w:rPr>
        <w:t>zadavatele</w:t>
      </w:r>
      <w:r w:rsidRPr="007D0F7B">
        <w:rPr>
          <w:rFonts w:ascii="Calibri" w:hAnsi="Calibri"/>
          <w:sz w:val="22"/>
          <w:szCs w:val="22"/>
        </w:rPr>
        <w:t xml:space="preserve"> uvést v omyl. </w:t>
      </w:r>
    </w:p>
    <w:p w:rsidR="00D06103" w:rsidRDefault="00D06103" w:rsidP="00E71C33">
      <w:pPr>
        <w:numPr>
          <w:ilvl w:val="0"/>
          <w:numId w:val="12"/>
          <w:numberingChange w:id="55" w:author="necasova" w:date="2013-04-04T15:45:00Z" w:original="%1:8:4:)"/>
        </w:numPr>
        <w:tabs>
          <w:tab w:val="clear" w:pos="1080"/>
          <w:tab w:val="left" w:pos="-2835"/>
        </w:tabs>
        <w:spacing w:before="120" w:after="120"/>
        <w:ind w:left="993" w:right="72" w:hanging="284"/>
        <w:jc w:val="both"/>
        <w:rPr>
          <w:rFonts w:ascii="Calibri" w:hAnsi="Calibri"/>
          <w:sz w:val="22"/>
          <w:szCs w:val="22"/>
          <w:u w:val="single"/>
        </w:rPr>
      </w:pPr>
      <w:r w:rsidRPr="007D0F7B">
        <w:rPr>
          <w:rFonts w:ascii="Calibri" w:hAnsi="Calibri"/>
          <w:sz w:val="22"/>
          <w:szCs w:val="22"/>
        </w:rPr>
        <w:t xml:space="preserve">Nabídku podá uchazeč písemně </w:t>
      </w:r>
      <w:r w:rsidRPr="007D0F7B">
        <w:rPr>
          <w:rFonts w:ascii="Calibri" w:hAnsi="Calibri"/>
          <w:b/>
          <w:sz w:val="22"/>
          <w:szCs w:val="22"/>
        </w:rPr>
        <w:t>v jedné obálce</w:t>
      </w:r>
      <w:r w:rsidRPr="007D0F7B">
        <w:rPr>
          <w:rFonts w:ascii="Calibri" w:hAnsi="Calibri"/>
          <w:sz w:val="22"/>
          <w:szCs w:val="22"/>
        </w:rPr>
        <w:t xml:space="preserve"> v 1 originále s označením ORIGINÁL a v  jedné kopii s označením KOPIE (kopii nabídky lze předložit rovněž formou skenu kompletní nabídky ve formátu .pdf). </w:t>
      </w:r>
      <w:r w:rsidRPr="007D0F7B">
        <w:rPr>
          <w:rFonts w:ascii="Calibri" w:hAnsi="Calibri"/>
          <w:i/>
          <w:sz w:val="22"/>
          <w:szCs w:val="22"/>
        </w:rPr>
        <w:t>Zadavatel</w:t>
      </w:r>
      <w:r w:rsidRPr="007D0F7B">
        <w:rPr>
          <w:rFonts w:ascii="Calibri" w:hAnsi="Calibri"/>
          <w:sz w:val="22"/>
          <w:szCs w:val="22"/>
        </w:rPr>
        <w:t xml:space="preserve"> si vyhrazuje právo pořídit si pro vlastní potřebu, případně potřebu kontrolních orgánů jakýkoliv počet dalších kopií písemného, či elektronického vyhotovení nabídky. V případě jakéhokoli nesouladu mezi originálem a kopiemi či elektronickým vyhotovením nabídky je rozhodující originál nabídky. </w:t>
      </w:r>
    </w:p>
    <w:p w:rsidR="00D06103" w:rsidRPr="007D0F7B" w:rsidRDefault="00D06103" w:rsidP="00E71C33">
      <w:pPr>
        <w:numPr>
          <w:ilvl w:val="0"/>
          <w:numId w:val="12"/>
          <w:numberingChange w:id="56" w:author="necasova" w:date="2013-04-04T15:45:00Z" w:original="%1:9:4:)"/>
        </w:numPr>
        <w:tabs>
          <w:tab w:val="clear" w:pos="1080"/>
          <w:tab w:val="left" w:pos="-2835"/>
        </w:tabs>
        <w:spacing w:before="120" w:after="120"/>
        <w:ind w:left="993" w:right="72" w:hanging="284"/>
        <w:jc w:val="both"/>
        <w:rPr>
          <w:rFonts w:ascii="Calibri" w:hAnsi="Calibri"/>
          <w:sz w:val="22"/>
          <w:szCs w:val="22"/>
          <w:u w:val="single"/>
        </w:rPr>
      </w:pPr>
      <w:r w:rsidRPr="007D0F7B">
        <w:rPr>
          <w:rFonts w:ascii="Calibri" w:hAnsi="Calibri"/>
          <w:i/>
          <w:sz w:val="22"/>
          <w:szCs w:val="22"/>
        </w:rPr>
        <w:t>Zadavatel</w:t>
      </w:r>
      <w:r w:rsidRPr="007D0F7B">
        <w:rPr>
          <w:rFonts w:ascii="Calibri" w:hAnsi="Calibri"/>
          <w:sz w:val="22"/>
          <w:szCs w:val="22"/>
        </w:rPr>
        <w:t xml:space="preserve"> doporučuje, aby pro operativní a transparentní průběh otevírání obálek s nabídkami byla nabídka sestavena v dále uvedeném členění:  </w:t>
      </w:r>
    </w:p>
    <w:p w:rsidR="00D06103" w:rsidRPr="0062525D" w:rsidRDefault="00D06103" w:rsidP="009C5B62">
      <w:pPr>
        <w:spacing w:before="120"/>
        <w:jc w:val="both"/>
        <w:rPr>
          <w:rFonts w:ascii="Calibri" w:hAnsi="Calibri"/>
          <w:sz w:val="22"/>
          <w:szCs w:val="22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8187"/>
      </w:tblGrid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62525D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8187" w:type="dxa"/>
          </w:tcPr>
          <w:p w:rsidR="00D06103" w:rsidRPr="0062525D" w:rsidRDefault="00D06103" w:rsidP="00D35C1B">
            <w:pPr>
              <w:jc w:val="both"/>
              <w:rPr>
                <w:rFonts w:ascii="Calibri" w:hAnsi="Calibri"/>
                <w:i/>
                <w:snapToGrid w:val="0"/>
              </w:rPr>
            </w:pPr>
            <w:r w:rsidRPr="0062525D">
              <w:rPr>
                <w:rFonts w:ascii="Calibri" w:hAnsi="Calibri"/>
                <w:b/>
                <w:snapToGrid w:val="0"/>
                <w:sz w:val="22"/>
                <w:szCs w:val="22"/>
              </w:rPr>
              <w:t>Základní identifikační údaje uchazeče</w:t>
            </w:r>
            <w:r w:rsidRPr="0062525D">
              <w:rPr>
                <w:rFonts w:ascii="Calibri" w:hAnsi="Calibri"/>
                <w:snapToGrid w:val="0"/>
                <w:sz w:val="22"/>
                <w:szCs w:val="22"/>
              </w:rPr>
              <w:t xml:space="preserve"> </w:t>
            </w:r>
            <w:r w:rsidRPr="0062525D">
              <w:rPr>
                <w:rFonts w:ascii="Calibri" w:hAnsi="Calibri"/>
                <w:bCs/>
                <w:snapToGrid w:val="0"/>
                <w:sz w:val="22"/>
                <w:szCs w:val="22"/>
              </w:rPr>
              <w:t>obsahující</w:t>
            </w:r>
            <w:r>
              <w:rPr>
                <w:rFonts w:ascii="Calibri" w:hAnsi="Calibri"/>
                <w:bCs/>
                <w:snapToGrid w:val="0"/>
                <w:sz w:val="22"/>
                <w:szCs w:val="22"/>
              </w:rPr>
              <w:t xml:space="preserve"> identifikační údaje dodavatele. Formulář musí být</w:t>
            </w:r>
            <w:r w:rsidRPr="0062525D">
              <w:rPr>
                <w:rFonts w:ascii="Calibri" w:hAnsi="Calibri"/>
                <w:snapToGrid w:val="0"/>
                <w:sz w:val="22"/>
                <w:szCs w:val="22"/>
              </w:rPr>
              <w:t xml:space="preserve"> opatřený podpisem oprávněné osoby jednat jménem či za uchazeče či osobou zmocněnou k takovému úkonu (v případě zmocnění musí být příslušná plná moc součástí nabídky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 xml:space="preserve"> a</w:t>
            </w:r>
            <w:r w:rsidRPr="0062525D">
              <w:rPr>
                <w:rFonts w:ascii="Calibri" w:hAnsi="Calibri"/>
                <w:snapToGrid w:val="0"/>
                <w:sz w:val="22"/>
                <w:szCs w:val="22"/>
              </w:rPr>
              <w:t xml:space="preserve"> uložena za tímto formulářem).</w:t>
            </w:r>
            <w:r w:rsidRPr="0062525D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 (Uchazeč může použít vzor formuláře.)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62525D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8187" w:type="dxa"/>
          </w:tcPr>
          <w:p w:rsidR="00D06103" w:rsidRPr="0062525D" w:rsidRDefault="00D06103" w:rsidP="00D028ED">
            <w:pPr>
              <w:tabs>
                <w:tab w:val="num" w:pos="1620"/>
              </w:tabs>
              <w:jc w:val="both"/>
              <w:rPr>
                <w:rFonts w:ascii="Calibri" w:hAnsi="Calibri"/>
                <w:b/>
                <w:i/>
                <w:snapToGrid w:val="0"/>
              </w:rPr>
            </w:pPr>
            <w:r w:rsidRPr="0062525D"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Plná moc </w:t>
            </w:r>
            <w:r w:rsidRPr="00C42CF5">
              <w:rPr>
                <w:rFonts w:ascii="Calibri" w:hAnsi="Calibri"/>
                <w:snapToGrid w:val="0"/>
                <w:sz w:val="22"/>
                <w:szCs w:val="22"/>
              </w:rPr>
              <w:t>(v případě</w:t>
            </w:r>
            <w:r w:rsidRPr="0062525D">
              <w:rPr>
                <w:rFonts w:ascii="Calibri" w:hAnsi="Calibri"/>
                <w:snapToGrid w:val="0"/>
                <w:sz w:val="22"/>
                <w:szCs w:val="22"/>
              </w:rPr>
              <w:t xml:space="preserve"> zmocnění osoby jednat jménem či za uchazeče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)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62525D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8187" w:type="dxa"/>
          </w:tcPr>
          <w:p w:rsidR="00D06103" w:rsidRDefault="00D06103" w:rsidP="00D028ED">
            <w:pPr>
              <w:jc w:val="both"/>
              <w:rPr>
                <w:rFonts w:ascii="Calibri" w:hAnsi="Calibri"/>
              </w:rPr>
            </w:pPr>
            <w:r w:rsidRPr="0062525D">
              <w:rPr>
                <w:rFonts w:ascii="Calibri" w:hAnsi="Calibri"/>
                <w:b/>
                <w:sz w:val="22"/>
                <w:szCs w:val="22"/>
              </w:rPr>
              <w:t>Návrh smlouvy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– </w:t>
            </w:r>
            <w:r w:rsidRPr="00352CD2">
              <w:rPr>
                <w:rFonts w:ascii="Calibri" w:hAnsi="Calibri"/>
                <w:sz w:val="22"/>
                <w:szCs w:val="22"/>
              </w:rPr>
              <w:t>obchodní a platební podmínky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2525D">
              <w:rPr>
                <w:rFonts w:ascii="Calibri" w:hAnsi="Calibri"/>
                <w:sz w:val="22"/>
                <w:szCs w:val="22"/>
              </w:rPr>
              <w:t>podepsan</w:t>
            </w:r>
            <w:r>
              <w:rPr>
                <w:rFonts w:ascii="Calibri" w:hAnsi="Calibri"/>
                <w:sz w:val="22"/>
                <w:szCs w:val="22"/>
              </w:rPr>
              <w:t>é</w:t>
            </w:r>
            <w:r w:rsidRPr="0062525D">
              <w:rPr>
                <w:rFonts w:ascii="Calibri" w:hAnsi="Calibri"/>
                <w:sz w:val="22"/>
                <w:szCs w:val="22"/>
              </w:rPr>
              <w:t xml:space="preserve"> osobou oprávněnou jednat jménem či za uchazeče, či osobou zmocněnou k</w:t>
            </w:r>
            <w:r>
              <w:rPr>
                <w:rFonts w:ascii="Calibri" w:hAnsi="Calibri"/>
                <w:sz w:val="22"/>
                <w:szCs w:val="22"/>
              </w:rPr>
              <w:t> </w:t>
            </w:r>
            <w:r w:rsidRPr="0062525D">
              <w:rPr>
                <w:rFonts w:ascii="Calibri" w:hAnsi="Calibri"/>
                <w:sz w:val="22"/>
                <w:szCs w:val="22"/>
              </w:rPr>
              <w:t>takovému úkonu včetně příloh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  <w:p w:rsidR="00D06103" w:rsidRDefault="00D06103" w:rsidP="00BA621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Příloha č. 1 -  Specifikace zakázky</w:t>
            </w:r>
          </w:p>
          <w:p w:rsidR="00D06103" w:rsidRDefault="00D06103" w:rsidP="00BA621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Příloha č. 2 – Kalkulace</w:t>
            </w:r>
          </w:p>
          <w:p w:rsidR="00D06103" w:rsidRPr="0062525D" w:rsidRDefault="00D06103" w:rsidP="004802E1">
            <w:pPr>
              <w:jc w:val="both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sz w:val="22"/>
                <w:szCs w:val="22"/>
              </w:rPr>
              <w:t>Příloha č. 3 – Subdodavatelé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62525D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</w:p>
        </w:tc>
        <w:tc>
          <w:tcPr>
            <w:tcW w:w="8187" w:type="dxa"/>
          </w:tcPr>
          <w:p w:rsidR="00D06103" w:rsidRPr="00D028ED" w:rsidRDefault="00D06103" w:rsidP="00D028ED">
            <w:pPr>
              <w:spacing w:before="12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Čestné prohlášení prokazující splnění kvalifikací včetně Čestného prohlášení </w:t>
            </w:r>
            <w:r w:rsidRPr="005810C4">
              <w:rPr>
                <w:rFonts w:ascii="Calibri" w:hAnsi="Calibri"/>
                <w:b/>
                <w:sz w:val="22"/>
                <w:szCs w:val="22"/>
              </w:rPr>
              <w:t>o ekonomické a finanční způsobilosti uchazeče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028ED">
              <w:rPr>
                <w:rFonts w:ascii="Calibri" w:hAnsi="Calibri"/>
                <w:b/>
                <w:sz w:val="22"/>
                <w:szCs w:val="22"/>
              </w:rPr>
              <w:t xml:space="preserve">splnit </w:t>
            </w:r>
            <w:r w:rsidRPr="0027682E">
              <w:rPr>
                <w:rFonts w:ascii="Calibri" w:hAnsi="Calibri"/>
                <w:b/>
                <w:i/>
                <w:sz w:val="22"/>
                <w:szCs w:val="22"/>
              </w:rPr>
              <w:t>zakázku</w:t>
            </w:r>
            <w:r w:rsidRPr="00D028ED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D06103" w:rsidRPr="0062525D" w:rsidRDefault="00D06103" w:rsidP="000A1778">
            <w:pPr>
              <w:jc w:val="both"/>
              <w:rPr>
                <w:rFonts w:ascii="Calibri" w:hAnsi="Calibri"/>
                <w:b/>
              </w:rPr>
            </w:pPr>
            <w:r w:rsidRPr="0062525D">
              <w:rPr>
                <w:rFonts w:ascii="Calibri" w:hAnsi="Calibri"/>
                <w:snapToGrid w:val="0"/>
                <w:sz w:val="22"/>
                <w:szCs w:val="22"/>
              </w:rPr>
              <w:t xml:space="preserve"> </w:t>
            </w:r>
            <w:r w:rsidRPr="009C5B62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(viz Část </w:t>
            </w:r>
            <w:r>
              <w:rPr>
                <w:rFonts w:ascii="Calibri" w:hAnsi="Calibri"/>
                <w:i/>
                <w:snapToGrid w:val="0"/>
                <w:sz w:val="22"/>
                <w:szCs w:val="22"/>
              </w:rPr>
              <w:t>5</w:t>
            </w:r>
            <w:r w:rsidRPr="009C5B62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 zadávací dokumentace)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62525D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</w:t>
            </w:r>
          </w:p>
        </w:tc>
        <w:tc>
          <w:tcPr>
            <w:tcW w:w="8187" w:type="dxa"/>
          </w:tcPr>
          <w:p w:rsidR="00D06103" w:rsidRPr="0062525D" w:rsidRDefault="00D06103" w:rsidP="000A1778">
            <w:pPr>
              <w:jc w:val="both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Čestné prohlášení dle § 68 odst. 3 písm. a) </w:t>
            </w:r>
            <w:r w:rsidRPr="0027682E">
              <w:rPr>
                <w:rFonts w:ascii="Calibri" w:hAnsi="Calibri"/>
                <w:b/>
                <w:i/>
                <w:snapToGrid w:val="0"/>
                <w:sz w:val="22"/>
                <w:szCs w:val="22"/>
              </w:rPr>
              <w:t>zákona</w:t>
            </w: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 </w:t>
            </w:r>
            <w:r w:rsidRPr="009C5B62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(viz Část </w:t>
            </w:r>
            <w:r>
              <w:rPr>
                <w:rFonts w:ascii="Calibri" w:hAnsi="Calibri"/>
                <w:i/>
                <w:snapToGrid w:val="0"/>
                <w:sz w:val="22"/>
                <w:szCs w:val="22"/>
              </w:rPr>
              <w:t>5</w:t>
            </w:r>
            <w:r w:rsidRPr="009C5B62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 zadávací dokumentace)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</w:t>
            </w:r>
          </w:p>
        </w:tc>
        <w:tc>
          <w:tcPr>
            <w:tcW w:w="8187" w:type="dxa"/>
          </w:tcPr>
          <w:p w:rsidR="00D06103" w:rsidRPr="0062525D" w:rsidRDefault="00D06103" w:rsidP="000A1778">
            <w:pPr>
              <w:jc w:val="both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Čestné prohlášení dle § 68 odst. 3 písm. b) </w:t>
            </w:r>
            <w:r w:rsidRPr="0027682E">
              <w:rPr>
                <w:rFonts w:ascii="Calibri" w:hAnsi="Calibri"/>
                <w:b/>
                <w:i/>
                <w:snapToGrid w:val="0"/>
                <w:sz w:val="22"/>
                <w:szCs w:val="22"/>
              </w:rPr>
              <w:t>zákona</w:t>
            </w: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 </w:t>
            </w:r>
            <w:r w:rsidRPr="009C5B62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(viz Část </w:t>
            </w:r>
            <w:r>
              <w:rPr>
                <w:rFonts w:ascii="Calibri" w:hAnsi="Calibri"/>
                <w:i/>
                <w:snapToGrid w:val="0"/>
                <w:sz w:val="22"/>
                <w:szCs w:val="22"/>
              </w:rPr>
              <w:t>5</w:t>
            </w:r>
            <w:r w:rsidRPr="009C5B62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 zadávací dokumentace)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62525D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</w:t>
            </w:r>
          </w:p>
        </w:tc>
        <w:tc>
          <w:tcPr>
            <w:tcW w:w="8187" w:type="dxa"/>
          </w:tcPr>
          <w:p w:rsidR="00D06103" w:rsidRPr="0062525D" w:rsidRDefault="00D06103" w:rsidP="000A1778">
            <w:pPr>
              <w:jc w:val="both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Čestné prohlášení dle § 68 odst. 3 písm. c) </w:t>
            </w:r>
            <w:r w:rsidRPr="0027682E">
              <w:rPr>
                <w:rFonts w:ascii="Calibri" w:hAnsi="Calibri"/>
                <w:b/>
                <w:i/>
                <w:snapToGrid w:val="0"/>
                <w:sz w:val="22"/>
                <w:szCs w:val="22"/>
              </w:rPr>
              <w:t>zákona</w:t>
            </w: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 </w:t>
            </w:r>
            <w:r w:rsidRPr="009C5B62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(viz Část </w:t>
            </w:r>
            <w:r>
              <w:rPr>
                <w:rFonts w:ascii="Calibri" w:hAnsi="Calibri"/>
                <w:i/>
                <w:snapToGrid w:val="0"/>
                <w:sz w:val="22"/>
                <w:szCs w:val="22"/>
              </w:rPr>
              <w:t>5</w:t>
            </w:r>
            <w:r w:rsidRPr="009C5B62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 zadávací dokumentace)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</w:t>
            </w:r>
          </w:p>
        </w:tc>
        <w:tc>
          <w:tcPr>
            <w:tcW w:w="8187" w:type="dxa"/>
          </w:tcPr>
          <w:p w:rsidR="00D06103" w:rsidRDefault="00D06103" w:rsidP="000A1778">
            <w:pPr>
              <w:jc w:val="both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Prohlášení o subdodavatelích </w:t>
            </w:r>
            <w:r w:rsidRPr="00BA6240">
              <w:rPr>
                <w:rFonts w:ascii="Calibri" w:hAnsi="Calibri"/>
                <w:sz w:val="22"/>
                <w:szCs w:val="22"/>
              </w:rPr>
              <w:t xml:space="preserve">(v souladu s bodem 9.1. </w:t>
            </w:r>
            <w:r>
              <w:rPr>
                <w:rFonts w:ascii="Calibri" w:hAnsi="Calibri"/>
                <w:sz w:val="22"/>
                <w:szCs w:val="22"/>
              </w:rPr>
              <w:t>g</w:t>
            </w:r>
            <w:r w:rsidRPr="00BA6240">
              <w:rPr>
                <w:rFonts w:ascii="Calibri" w:hAnsi="Calibri"/>
                <w:sz w:val="22"/>
                <w:szCs w:val="22"/>
              </w:rPr>
              <w:t>)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>(viz Č</w:t>
            </w:r>
            <w:r w:rsidRPr="00BA6240">
              <w:rPr>
                <w:rFonts w:ascii="Calibri" w:hAnsi="Calibri"/>
                <w:i/>
                <w:sz w:val="22"/>
                <w:szCs w:val="22"/>
              </w:rPr>
              <w:t xml:space="preserve">ást 6 </w:t>
            </w:r>
            <w:r>
              <w:rPr>
                <w:rFonts w:ascii="Calibri" w:hAnsi="Calibri"/>
                <w:i/>
                <w:sz w:val="22"/>
                <w:szCs w:val="22"/>
              </w:rPr>
              <w:t>zadávací dokumentace</w:t>
            </w:r>
            <w:r w:rsidRPr="00BA6240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8187" w:type="dxa"/>
          </w:tcPr>
          <w:p w:rsidR="00D06103" w:rsidRPr="0099225B" w:rsidRDefault="00D06103" w:rsidP="000A1778">
            <w:pPr>
              <w:jc w:val="both"/>
              <w:rPr>
                <w:rFonts w:ascii="Calibri" w:hAnsi="Calibri"/>
                <w:b/>
              </w:rPr>
            </w:pPr>
            <w:r w:rsidRPr="000949A7">
              <w:rPr>
                <w:rFonts w:ascii="Calibri" w:hAnsi="Calibri"/>
                <w:b/>
                <w:sz w:val="22"/>
                <w:szCs w:val="22"/>
              </w:rPr>
              <w:t>Přehled webových serverů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Default="00D06103" w:rsidP="00871367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</w:t>
            </w:r>
          </w:p>
        </w:tc>
        <w:tc>
          <w:tcPr>
            <w:tcW w:w="8187" w:type="dxa"/>
          </w:tcPr>
          <w:p w:rsidR="00D06103" w:rsidRDefault="00D06103" w:rsidP="000A1778">
            <w:pPr>
              <w:jc w:val="both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>Seznam výlepových ploch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Default="00D06103" w:rsidP="004802E1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</w:t>
            </w:r>
          </w:p>
        </w:tc>
        <w:tc>
          <w:tcPr>
            <w:tcW w:w="8187" w:type="dxa"/>
          </w:tcPr>
          <w:p w:rsidR="00D06103" w:rsidRDefault="00D06103" w:rsidP="000A1778">
            <w:pPr>
              <w:jc w:val="both"/>
              <w:rPr>
                <w:rFonts w:ascii="Calibri" w:hAnsi="Calibri"/>
                <w:b/>
                <w:snapToGrid w:val="0"/>
              </w:rPr>
            </w:pPr>
            <w:r>
              <w:rPr>
                <w:rFonts w:ascii="Calibri" w:hAnsi="Calibri"/>
                <w:b/>
                <w:snapToGrid w:val="0"/>
                <w:sz w:val="22"/>
                <w:szCs w:val="22"/>
              </w:rPr>
              <w:t>Seznam rozhlasových stanic</w:t>
            </w:r>
          </w:p>
        </w:tc>
      </w:tr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9A11A0" w:rsidRDefault="00D06103" w:rsidP="004802E1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</w:t>
            </w:r>
          </w:p>
        </w:tc>
        <w:tc>
          <w:tcPr>
            <w:tcW w:w="8187" w:type="dxa"/>
          </w:tcPr>
          <w:p w:rsidR="00D06103" w:rsidRPr="009A11A0" w:rsidRDefault="00D06103" w:rsidP="00D028ED">
            <w:pPr>
              <w:jc w:val="both"/>
              <w:rPr>
                <w:rFonts w:ascii="Calibri" w:hAnsi="Calibri"/>
                <w:snapToGrid w:val="0"/>
              </w:rPr>
            </w:pPr>
            <w:r w:rsidRPr="009A11A0">
              <w:rPr>
                <w:rFonts w:ascii="Calibri" w:hAnsi="Calibri"/>
                <w:snapToGrid w:val="0"/>
                <w:sz w:val="22"/>
                <w:szCs w:val="22"/>
              </w:rPr>
              <w:t>Další doklady dle zvážení uchazeče</w:t>
            </w:r>
          </w:p>
        </w:tc>
      </w:tr>
    </w:tbl>
    <w:p w:rsidR="00D06103" w:rsidRDefault="00D06103" w:rsidP="009C5B62">
      <w:pPr>
        <w:rPr>
          <w:rFonts w:ascii="Calibri" w:hAnsi="Calibri"/>
          <w:b/>
          <w:sz w:val="22"/>
          <w:szCs w:val="22"/>
        </w:rPr>
      </w:pPr>
    </w:p>
    <w:p w:rsidR="00D06103" w:rsidRPr="0062525D" w:rsidRDefault="00D06103" w:rsidP="009C5B62">
      <w:pPr>
        <w:rPr>
          <w:rFonts w:ascii="Calibri" w:hAnsi="Calibri"/>
          <w:b/>
          <w:sz w:val="22"/>
          <w:szCs w:val="22"/>
        </w:rPr>
      </w:pPr>
    </w:p>
    <w:p w:rsidR="00D06103" w:rsidRPr="0062525D" w:rsidRDefault="00D06103" w:rsidP="009C5B62">
      <w:pPr>
        <w:tabs>
          <w:tab w:val="left" w:pos="426"/>
        </w:tabs>
        <w:ind w:left="360"/>
        <w:jc w:val="both"/>
        <w:rPr>
          <w:rFonts w:ascii="Calibri" w:hAnsi="Calibri"/>
          <w:b/>
          <w:i/>
          <w:snapToGrid w:val="0"/>
          <w:sz w:val="22"/>
          <w:szCs w:val="22"/>
        </w:rPr>
      </w:pPr>
      <w:r w:rsidRPr="0062525D">
        <w:rPr>
          <w:rFonts w:ascii="Calibri" w:hAnsi="Calibri"/>
          <w:i/>
          <w:snapToGrid w:val="0"/>
          <w:sz w:val="22"/>
          <w:szCs w:val="22"/>
          <w:u w:val="single"/>
        </w:rPr>
        <w:t>Tuto část dokladů nabídky předkládá pouze dodavatel prokazující část kvalifikace pomocí subdodavatele a bude obsahovat:</w:t>
      </w:r>
      <w:r w:rsidRPr="0062525D">
        <w:rPr>
          <w:rFonts w:ascii="Calibri" w:hAnsi="Calibri"/>
          <w:b/>
          <w:i/>
          <w:snapToGrid w:val="0"/>
          <w:sz w:val="22"/>
          <w:szCs w:val="22"/>
        </w:rPr>
        <w:t xml:space="preserve"> </w:t>
      </w:r>
    </w:p>
    <w:p w:rsidR="00D06103" w:rsidRPr="0062525D" w:rsidRDefault="00D06103" w:rsidP="009C5B62">
      <w:pPr>
        <w:tabs>
          <w:tab w:val="left" w:pos="426"/>
        </w:tabs>
        <w:ind w:left="360"/>
        <w:jc w:val="both"/>
        <w:rPr>
          <w:rFonts w:ascii="Calibri" w:hAnsi="Calibri"/>
          <w:b/>
          <w:i/>
          <w:snapToGrid w:val="0"/>
          <w:sz w:val="22"/>
          <w:szCs w:val="22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8187"/>
      </w:tblGrid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62525D" w:rsidRDefault="00D06103" w:rsidP="004802E1">
            <w:pPr>
              <w:ind w:left="72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13</w:t>
            </w:r>
          </w:p>
        </w:tc>
        <w:tc>
          <w:tcPr>
            <w:tcW w:w="8187" w:type="dxa"/>
          </w:tcPr>
          <w:p w:rsidR="00D06103" w:rsidRPr="0062525D" w:rsidRDefault="00D06103" w:rsidP="001A3A5B">
            <w:pPr>
              <w:tabs>
                <w:tab w:val="num" w:pos="1620"/>
              </w:tabs>
              <w:jc w:val="both"/>
              <w:rPr>
                <w:rFonts w:ascii="Calibri" w:hAnsi="Calibri"/>
                <w:b/>
              </w:rPr>
            </w:pPr>
            <w:r w:rsidRPr="0062525D">
              <w:rPr>
                <w:rFonts w:ascii="Calibri" w:hAnsi="Calibri"/>
                <w:b/>
                <w:i/>
                <w:snapToGrid w:val="0"/>
                <w:sz w:val="22"/>
                <w:szCs w:val="22"/>
              </w:rPr>
              <w:t>Doklady prokazující část kvalifikace pomocí subdodavatele</w:t>
            </w:r>
            <w:r w:rsidRPr="0062525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D06103" w:rsidRPr="0062525D" w:rsidRDefault="00D06103" w:rsidP="00E71C33">
            <w:pPr>
              <w:numPr>
                <w:ilvl w:val="0"/>
                <w:numId w:val="13"/>
                <w:numberingChange w:id="57" w:author="necasova" w:date="2013-04-04T15:45:00Z" w:original=""/>
              </w:numPr>
              <w:tabs>
                <w:tab w:val="left" w:pos="426"/>
              </w:tabs>
              <w:jc w:val="both"/>
              <w:rPr>
                <w:rFonts w:ascii="Calibri" w:hAnsi="Calibri"/>
                <w:i/>
                <w:snapToGrid w:val="0"/>
              </w:rPr>
            </w:pPr>
            <w:r w:rsidRPr="0062525D">
              <w:rPr>
                <w:rFonts w:ascii="Calibri" w:hAnsi="Calibri"/>
                <w:i/>
                <w:snapToGrid w:val="0"/>
                <w:sz w:val="22"/>
                <w:szCs w:val="22"/>
              </w:rPr>
              <w:t>Příslušné doklady, kterými subdodavatel prokazuje určitou část kvalifikace.</w:t>
            </w:r>
          </w:p>
          <w:p w:rsidR="00D06103" w:rsidRPr="0062525D" w:rsidRDefault="00D06103" w:rsidP="00E71C33">
            <w:pPr>
              <w:numPr>
                <w:ilvl w:val="0"/>
                <w:numId w:val="13"/>
                <w:numberingChange w:id="58" w:author="necasova" w:date="2013-04-04T15:45:00Z" w:original=""/>
              </w:numPr>
              <w:tabs>
                <w:tab w:val="left" w:pos="426"/>
              </w:tabs>
              <w:jc w:val="both"/>
              <w:rPr>
                <w:rFonts w:ascii="Calibri" w:hAnsi="Calibri"/>
                <w:i/>
                <w:snapToGrid w:val="0"/>
              </w:rPr>
            </w:pPr>
            <w:r w:rsidRPr="0062525D">
              <w:rPr>
                <w:rFonts w:ascii="Calibri" w:hAnsi="Calibri"/>
                <w:i/>
                <w:snapToGrid w:val="0"/>
                <w:sz w:val="22"/>
                <w:szCs w:val="22"/>
              </w:rPr>
              <w:t>Smlouva mezi dodavatelem a subdodavatelem o poskytnutí plnění nejméně</w:t>
            </w:r>
          </w:p>
          <w:p w:rsidR="00D06103" w:rsidRPr="0062525D" w:rsidRDefault="00D06103" w:rsidP="001A3A5B">
            <w:pPr>
              <w:tabs>
                <w:tab w:val="num" w:pos="1620"/>
              </w:tabs>
              <w:ind w:left="792"/>
              <w:jc w:val="both"/>
              <w:rPr>
                <w:rFonts w:ascii="Calibri" w:hAnsi="Calibri"/>
                <w:i/>
                <w:snapToGrid w:val="0"/>
              </w:rPr>
            </w:pPr>
            <w:r w:rsidRPr="0062525D">
              <w:rPr>
                <w:rFonts w:ascii="Calibri" w:hAnsi="Calibri"/>
                <w:i/>
                <w:snapToGrid w:val="0"/>
                <w:sz w:val="22"/>
                <w:szCs w:val="22"/>
              </w:rPr>
              <w:t>v rozsahu prokazované kvalifikace.</w:t>
            </w:r>
          </w:p>
          <w:p w:rsidR="00D06103" w:rsidRDefault="00D06103" w:rsidP="00E71C33">
            <w:pPr>
              <w:numPr>
                <w:ilvl w:val="0"/>
                <w:numId w:val="14"/>
                <w:numberingChange w:id="59" w:author="necasova" w:date="2013-04-04T15:45:00Z" w:original=""/>
              </w:numPr>
              <w:jc w:val="both"/>
              <w:rPr>
                <w:rFonts w:ascii="Calibri" w:hAnsi="Calibri"/>
                <w:i/>
                <w:snapToGrid w:val="0"/>
              </w:rPr>
            </w:pPr>
            <w:r w:rsidRPr="0062525D">
              <w:rPr>
                <w:rFonts w:ascii="Calibri" w:hAnsi="Calibri"/>
                <w:i/>
                <w:snapToGrid w:val="0"/>
                <w:sz w:val="22"/>
                <w:szCs w:val="22"/>
              </w:rPr>
              <w:t>Doklady prokazující splnění základního kvalifikačního předpokladu podle § 53 odst. 1 písm. j) zákona a profesního kvalifikačního předpokladu podle §</w:t>
            </w:r>
            <w:r>
              <w:rPr>
                <w:rFonts w:ascii="Calibri" w:hAnsi="Calibri"/>
                <w:i/>
                <w:snapToGrid w:val="0"/>
                <w:sz w:val="22"/>
                <w:szCs w:val="22"/>
              </w:rPr>
              <w:t> </w:t>
            </w:r>
            <w:r w:rsidRPr="0062525D">
              <w:rPr>
                <w:rFonts w:ascii="Calibri" w:hAnsi="Calibri"/>
                <w:i/>
                <w:snapToGrid w:val="0"/>
                <w:sz w:val="22"/>
                <w:szCs w:val="22"/>
              </w:rPr>
              <w:t>54 písm. a) zákona subdodavatelem</w:t>
            </w:r>
          </w:p>
          <w:p w:rsidR="00D06103" w:rsidRPr="0062525D" w:rsidRDefault="00D06103" w:rsidP="00E71C33">
            <w:pPr>
              <w:numPr>
                <w:ilvl w:val="0"/>
                <w:numId w:val="4"/>
                <w:numberingChange w:id="60" w:author="necasova" w:date="2013-04-04T15:45:00Z" w:original=""/>
              </w:numPr>
              <w:tabs>
                <w:tab w:val="clear" w:pos="720"/>
                <w:tab w:val="num" w:pos="437"/>
              </w:tabs>
              <w:ind w:left="437" w:hanging="437"/>
              <w:jc w:val="both"/>
              <w:rPr>
                <w:rFonts w:ascii="Calibri" w:hAnsi="Calibri"/>
                <w:i/>
                <w:snapToGrid w:val="0"/>
              </w:rPr>
            </w:pPr>
            <w:r>
              <w:rPr>
                <w:rFonts w:ascii="Calibri" w:hAnsi="Calibri"/>
                <w:i/>
                <w:snapToGrid w:val="0"/>
                <w:sz w:val="22"/>
                <w:szCs w:val="22"/>
              </w:rPr>
              <w:t>(blíže viz § 51  odst.  4 zákona)</w:t>
            </w:r>
          </w:p>
        </w:tc>
      </w:tr>
    </w:tbl>
    <w:p w:rsidR="00D06103" w:rsidRDefault="00D06103" w:rsidP="009C5B62">
      <w:pPr>
        <w:tabs>
          <w:tab w:val="left" w:pos="426"/>
        </w:tabs>
        <w:jc w:val="both"/>
        <w:rPr>
          <w:rFonts w:ascii="Calibri" w:hAnsi="Calibri"/>
          <w:i/>
          <w:sz w:val="22"/>
          <w:szCs w:val="22"/>
          <w:u w:val="single"/>
        </w:rPr>
      </w:pPr>
    </w:p>
    <w:p w:rsidR="00D06103" w:rsidRPr="0062525D" w:rsidRDefault="00D06103" w:rsidP="009C5B62">
      <w:pPr>
        <w:tabs>
          <w:tab w:val="left" w:pos="426"/>
        </w:tabs>
        <w:jc w:val="both"/>
        <w:rPr>
          <w:rFonts w:ascii="Calibri" w:hAnsi="Calibri"/>
          <w:i/>
          <w:sz w:val="22"/>
          <w:szCs w:val="22"/>
          <w:u w:val="single"/>
        </w:rPr>
      </w:pPr>
    </w:p>
    <w:p w:rsidR="00D06103" w:rsidRPr="0062525D" w:rsidRDefault="00D06103" w:rsidP="009C5B62">
      <w:pPr>
        <w:ind w:left="360"/>
        <w:jc w:val="both"/>
        <w:rPr>
          <w:rFonts w:ascii="Calibri" w:hAnsi="Calibri"/>
          <w:i/>
          <w:sz w:val="22"/>
          <w:szCs w:val="22"/>
        </w:rPr>
      </w:pPr>
      <w:r w:rsidRPr="0062525D">
        <w:rPr>
          <w:rFonts w:ascii="Calibri" w:hAnsi="Calibri"/>
          <w:i/>
          <w:snapToGrid w:val="0"/>
          <w:sz w:val="22"/>
          <w:szCs w:val="22"/>
          <w:u w:val="single"/>
        </w:rPr>
        <w:t>Tuto část dokladů nabídky předkládá pouze uchazeč v případě společné nabídky několika dodavatelů: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3"/>
        <w:gridCol w:w="8187"/>
      </w:tblGrid>
      <w:tr w:rsidR="00D06103" w:rsidRPr="0062525D" w:rsidTr="00871367">
        <w:tc>
          <w:tcPr>
            <w:tcW w:w="633" w:type="dxa"/>
            <w:shd w:val="clear" w:color="auto" w:fill="CCCCCC"/>
            <w:vAlign w:val="center"/>
          </w:tcPr>
          <w:p w:rsidR="00D06103" w:rsidRPr="0062525D" w:rsidRDefault="00D06103" w:rsidP="004802E1">
            <w:pPr>
              <w:ind w:left="72"/>
              <w:jc w:val="center"/>
              <w:rPr>
                <w:rFonts w:ascii="Calibri" w:hAnsi="Calibri"/>
                <w:b/>
              </w:rPr>
            </w:pPr>
            <w:r w:rsidRPr="0062525D">
              <w:rPr>
                <w:rFonts w:ascii="Calibri" w:hAnsi="Calibri"/>
                <w:b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</w:p>
        </w:tc>
        <w:tc>
          <w:tcPr>
            <w:tcW w:w="8187" w:type="dxa"/>
          </w:tcPr>
          <w:p w:rsidR="00D06103" w:rsidRPr="0062525D" w:rsidRDefault="00D06103" w:rsidP="001A3A5B">
            <w:pPr>
              <w:rPr>
                <w:rFonts w:ascii="Calibri" w:hAnsi="Calibri"/>
                <w:b/>
                <w:i/>
                <w:snapToGrid w:val="0"/>
              </w:rPr>
            </w:pPr>
            <w:r w:rsidRPr="0062525D">
              <w:rPr>
                <w:rFonts w:ascii="Calibri" w:hAnsi="Calibri"/>
                <w:b/>
                <w:i/>
                <w:snapToGrid w:val="0"/>
                <w:sz w:val="22"/>
                <w:szCs w:val="22"/>
              </w:rPr>
              <w:t>Doklady v případě společné nabídky</w:t>
            </w:r>
          </w:p>
          <w:p w:rsidR="00D06103" w:rsidRDefault="00D06103" w:rsidP="00E71C33">
            <w:pPr>
              <w:numPr>
                <w:ilvl w:val="0"/>
                <w:numId w:val="14"/>
                <w:numberingChange w:id="61" w:author="necasova" w:date="2013-04-04T15:45:00Z" w:original=""/>
              </w:numPr>
              <w:jc w:val="both"/>
              <w:rPr>
                <w:rFonts w:ascii="Calibri" w:hAnsi="Calibri"/>
                <w:b/>
                <w:snapToGrid w:val="0"/>
              </w:rPr>
            </w:pPr>
            <w:r w:rsidRPr="0062525D">
              <w:rPr>
                <w:rFonts w:ascii="Calibri" w:hAnsi="Calibri"/>
                <w:i/>
                <w:sz w:val="22"/>
                <w:szCs w:val="22"/>
              </w:rPr>
              <w:t>Smlouva dodavatelů.</w:t>
            </w:r>
          </w:p>
          <w:p w:rsidR="00D06103" w:rsidRPr="0062525D" w:rsidRDefault="00D06103" w:rsidP="00E71C33">
            <w:pPr>
              <w:numPr>
                <w:ilvl w:val="0"/>
                <w:numId w:val="5"/>
                <w:numberingChange w:id="62" w:author="necasova" w:date="2013-04-04T15:45:00Z" w:original=""/>
              </w:numPr>
              <w:tabs>
                <w:tab w:val="clear" w:pos="720"/>
                <w:tab w:val="num" w:pos="432"/>
              </w:tabs>
              <w:ind w:hanging="720"/>
              <w:jc w:val="both"/>
              <w:rPr>
                <w:rFonts w:ascii="Calibri" w:hAnsi="Calibri"/>
                <w:b/>
                <w:snapToGrid w:val="0"/>
              </w:rPr>
            </w:pPr>
            <w:r w:rsidRPr="003D0711">
              <w:rPr>
                <w:rFonts w:ascii="Calibri" w:hAnsi="Calibri"/>
                <w:i/>
                <w:snapToGrid w:val="0"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blíže </w:t>
            </w:r>
            <w:r w:rsidRPr="003D0711"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viz § 51 odst. 5 </w:t>
            </w:r>
            <w:r>
              <w:rPr>
                <w:rFonts w:ascii="Calibri" w:hAnsi="Calibri"/>
                <w:i/>
                <w:snapToGrid w:val="0"/>
                <w:sz w:val="22"/>
                <w:szCs w:val="22"/>
              </w:rPr>
              <w:t xml:space="preserve">a 6 </w:t>
            </w:r>
            <w:r w:rsidRPr="003D0711">
              <w:rPr>
                <w:rFonts w:ascii="Calibri" w:hAnsi="Calibri"/>
                <w:i/>
                <w:snapToGrid w:val="0"/>
                <w:sz w:val="22"/>
                <w:szCs w:val="22"/>
              </w:rPr>
              <w:t>zákona)</w:t>
            </w:r>
          </w:p>
        </w:tc>
      </w:tr>
    </w:tbl>
    <w:p w:rsidR="00D06103" w:rsidRDefault="00D06103" w:rsidP="009C5B62">
      <w:pPr>
        <w:tabs>
          <w:tab w:val="num" w:pos="360"/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:rsidR="00D06103" w:rsidRPr="002B5C98" w:rsidRDefault="00D06103" w:rsidP="001A3A5B">
      <w:pPr>
        <w:tabs>
          <w:tab w:val="left" w:pos="993"/>
          <w:tab w:val="left" w:pos="1440"/>
          <w:tab w:val="left" w:pos="6480"/>
        </w:tabs>
        <w:spacing w:after="120"/>
        <w:ind w:left="709" w:right="72"/>
        <w:jc w:val="both"/>
        <w:rPr>
          <w:rFonts w:ascii="Calibri" w:hAnsi="Calibri"/>
          <w:sz w:val="22"/>
          <w:szCs w:val="22"/>
          <w:u w:val="single"/>
        </w:rPr>
      </w:pPr>
    </w:p>
    <w:p w:rsidR="00D06103" w:rsidRPr="0062525D" w:rsidRDefault="00D06103" w:rsidP="00B343FA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:rsidR="00D06103" w:rsidRPr="00EA26BD" w:rsidRDefault="00D06103" w:rsidP="00D64680">
      <w:pPr>
        <w:pStyle w:val="Heading1"/>
        <w:numPr>
          <w:ilvl w:val="0"/>
          <w:numId w:val="0"/>
        </w:numPr>
        <w:shd w:val="clear" w:color="auto" w:fill="CCCCCC"/>
        <w:tabs>
          <w:tab w:val="left" w:pos="900"/>
          <w:tab w:val="left" w:pos="1620"/>
        </w:tabs>
        <w:spacing w:before="120" w:after="0"/>
        <w:rPr>
          <w:rFonts w:ascii="Calibri" w:hAnsi="Calibri"/>
          <w:i/>
          <w:caps/>
          <w:sz w:val="28"/>
          <w:szCs w:val="28"/>
        </w:rPr>
      </w:pPr>
      <w:r w:rsidRPr="00EA26BD">
        <w:rPr>
          <w:rFonts w:ascii="Calibri" w:hAnsi="Calibri"/>
          <w:i/>
          <w:caps/>
          <w:sz w:val="28"/>
          <w:szCs w:val="28"/>
        </w:rPr>
        <w:t>10.</w:t>
      </w:r>
      <w:r w:rsidRPr="00EA26BD">
        <w:rPr>
          <w:rFonts w:ascii="Calibri" w:hAnsi="Calibri"/>
          <w:i/>
          <w:caps/>
          <w:sz w:val="28"/>
          <w:szCs w:val="28"/>
        </w:rPr>
        <w:tab/>
        <w:t xml:space="preserve">lhůta a místo pro podání nabídek, otevírání obálek </w:t>
      </w:r>
    </w:p>
    <w:p w:rsidR="00D06103" w:rsidRPr="0062525D" w:rsidRDefault="00D06103" w:rsidP="00D8260D">
      <w:pPr>
        <w:tabs>
          <w:tab w:val="left" w:pos="540"/>
          <w:tab w:val="left" w:pos="720"/>
        </w:tabs>
        <w:spacing w:before="120"/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</w:rPr>
        <w:t>10</w:t>
      </w:r>
      <w:r w:rsidRPr="0062525D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1</w:t>
      </w:r>
      <w:r w:rsidRPr="0062525D">
        <w:rPr>
          <w:rFonts w:ascii="Calibri" w:hAnsi="Calibri"/>
          <w:b/>
          <w:sz w:val="22"/>
          <w:szCs w:val="22"/>
        </w:rPr>
        <w:t>.</w:t>
      </w:r>
      <w:r w:rsidRPr="0062525D"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b/>
          <w:sz w:val="22"/>
          <w:szCs w:val="22"/>
          <w:u w:val="single"/>
        </w:rPr>
        <w:t xml:space="preserve">Lhůta pro podání nabídek </w:t>
      </w:r>
    </w:p>
    <w:p w:rsidR="00D06103" w:rsidRPr="001A3A5B" w:rsidRDefault="00D06103" w:rsidP="001A3A5B">
      <w:pPr>
        <w:pStyle w:val="BodyText"/>
        <w:tabs>
          <w:tab w:val="left" w:pos="360"/>
          <w:tab w:val="left" w:pos="1080"/>
        </w:tabs>
        <w:spacing w:before="120" w:after="0"/>
        <w:ind w:left="709" w:right="57" w:hanging="720"/>
        <w:jc w:val="both"/>
        <w:rPr>
          <w:rFonts w:ascii="Calibri" w:hAnsi="Calibri"/>
          <w:sz w:val="22"/>
          <w:szCs w:val="22"/>
        </w:rPr>
      </w:pPr>
      <w:r>
        <w:tab/>
      </w:r>
      <w:r>
        <w:tab/>
      </w:r>
      <w:r w:rsidRPr="00D64680">
        <w:rPr>
          <w:rFonts w:ascii="Calibri" w:hAnsi="Calibri"/>
          <w:b/>
          <w:sz w:val="22"/>
          <w:szCs w:val="22"/>
        </w:rPr>
        <w:t>10.1.1.</w:t>
      </w:r>
      <w:r w:rsidRPr="001A3A5B">
        <w:rPr>
          <w:rFonts w:ascii="Calibri" w:hAnsi="Calibri"/>
          <w:b/>
          <w:sz w:val="22"/>
          <w:szCs w:val="22"/>
        </w:rPr>
        <w:tab/>
      </w:r>
      <w:r w:rsidRPr="001A3A5B">
        <w:rPr>
          <w:rFonts w:ascii="Calibri" w:hAnsi="Calibri"/>
          <w:sz w:val="22"/>
          <w:szCs w:val="22"/>
        </w:rPr>
        <w:t xml:space="preserve">Nabídky se v souladu s §69 odst. 5 věta třetí podávají  v řádně uzavřené obálce, kterou </w:t>
      </w:r>
      <w:r w:rsidRPr="0027682E">
        <w:rPr>
          <w:rFonts w:ascii="Calibri" w:hAnsi="Calibri"/>
          <w:i/>
          <w:sz w:val="22"/>
          <w:szCs w:val="22"/>
        </w:rPr>
        <w:t>zadavatel</w:t>
      </w:r>
      <w:r w:rsidRPr="001A3A5B">
        <w:rPr>
          <w:rFonts w:ascii="Calibri" w:hAnsi="Calibri"/>
          <w:sz w:val="22"/>
          <w:szCs w:val="22"/>
        </w:rPr>
        <w:t xml:space="preserve"> doporučuje na všech uzavřeních opatřit přelepením. Dále musí být dle uvedeného ustanovení </w:t>
      </w:r>
      <w:r w:rsidRPr="0027682E">
        <w:rPr>
          <w:rFonts w:ascii="Calibri" w:hAnsi="Calibri"/>
          <w:i/>
          <w:sz w:val="22"/>
          <w:szCs w:val="22"/>
        </w:rPr>
        <w:t>zákona</w:t>
      </w:r>
      <w:r w:rsidRPr="001A3A5B">
        <w:rPr>
          <w:rFonts w:ascii="Calibri" w:hAnsi="Calibri"/>
          <w:sz w:val="22"/>
          <w:szCs w:val="22"/>
        </w:rPr>
        <w:t xml:space="preserve"> obálka označena </w:t>
      </w:r>
      <w:r w:rsidRPr="001A3A5B">
        <w:rPr>
          <w:rFonts w:ascii="Calibri" w:hAnsi="Calibri"/>
          <w:b/>
          <w:sz w:val="22"/>
          <w:szCs w:val="22"/>
        </w:rPr>
        <w:t xml:space="preserve">názvem </w:t>
      </w:r>
      <w:r w:rsidRPr="0027682E">
        <w:rPr>
          <w:rFonts w:ascii="Calibri" w:hAnsi="Calibri"/>
          <w:b/>
          <w:i/>
          <w:sz w:val="22"/>
          <w:szCs w:val="22"/>
        </w:rPr>
        <w:t>zakázky</w:t>
      </w:r>
      <w:r w:rsidRPr="001A3A5B">
        <w:rPr>
          <w:rFonts w:ascii="Calibri" w:hAnsi="Calibri"/>
          <w:b/>
          <w:sz w:val="22"/>
          <w:szCs w:val="22"/>
        </w:rPr>
        <w:t xml:space="preserve"> </w:t>
      </w:r>
      <w:r w:rsidRPr="00DA3311">
        <w:rPr>
          <w:rFonts w:ascii="Calibri" w:hAnsi="Calibri"/>
          <w:sz w:val="22"/>
          <w:szCs w:val="22"/>
        </w:rPr>
        <w:t>„</w:t>
      </w:r>
      <w:r>
        <w:rPr>
          <w:rFonts w:ascii="Calibri" w:hAnsi="Calibri"/>
          <w:b/>
          <w:sz w:val="22"/>
          <w:szCs w:val="22"/>
        </w:rPr>
        <w:t>Mediální kampaň</w:t>
      </w:r>
      <w:r w:rsidRPr="00DA3311">
        <w:rPr>
          <w:rFonts w:ascii="Calibri" w:hAnsi="Calibri"/>
          <w:b/>
          <w:sz w:val="22"/>
          <w:szCs w:val="22"/>
        </w:rPr>
        <w:t xml:space="preserve">“, </w:t>
      </w:r>
      <w:r w:rsidRPr="00DA3311">
        <w:rPr>
          <w:rFonts w:ascii="Calibri" w:hAnsi="Calibri"/>
          <w:sz w:val="22"/>
          <w:szCs w:val="22"/>
        </w:rPr>
        <w:t xml:space="preserve">adresou, na niž je možno zaslat oznámení podle § 71 odst. 6 nebo odst. 7 </w:t>
      </w:r>
      <w:r w:rsidRPr="00DA3311">
        <w:rPr>
          <w:rFonts w:ascii="Calibri" w:hAnsi="Calibri"/>
          <w:i/>
          <w:sz w:val="22"/>
          <w:szCs w:val="22"/>
        </w:rPr>
        <w:t>zákona</w:t>
      </w:r>
      <w:r w:rsidRPr="00DA3311">
        <w:rPr>
          <w:rFonts w:ascii="Calibri" w:hAnsi="Calibri"/>
          <w:sz w:val="22"/>
          <w:szCs w:val="22"/>
        </w:rPr>
        <w:t xml:space="preserve"> (tj. vyrozumění o tom, že nabídka byla podána po uplynutí lhůty pro podání nabídek, nebo že ve lhůtě pro podání nabídek zadavatel obdržel pouze jednu nabídku). Nabídka bude dále označena</w:t>
      </w:r>
      <w:r w:rsidRPr="001A3A5B">
        <w:rPr>
          <w:rFonts w:ascii="Calibri" w:hAnsi="Calibri"/>
          <w:b/>
          <w:sz w:val="22"/>
          <w:szCs w:val="22"/>
        </w:rPr>
        <w:t xml:space="preserve"> </w:t>
      </w:r>
      <w:r w:rsidRPr="001A3A5B">
        <w:rPr>
          <w:rFonts w:ascii="Calibri" w:hAnsi="Calibri"/>
          <w:sz w:val="22"/>
          <w:szCs w:val="22"/>
        </w:rPr>
        <w:t xml:space="preserve">textem </w:t>
      </w:r>
      <w:r w:rsidRPr="001A3A5B">
        <w:rPr>
          <w:rFonts w:ascii="Calibri" w:hAnsi="Calibri"/>
          <w:b/>
          <w:sz w:val="22"/>
          <w:szCs w:val="22"/>
        </w:rPr>
        <w:t xml:space="preserve">„NABÍDKA - NEOTVÍRAT“. </w:t>
      </w:r>
    </w:p>
    <w:p w:rsidR="00D06103" w:rsidRPr="0062525D" w:rsidRDefault="00D06103" w:rsidP="009A2669">
      <w:pPr>
        <w:spacing w:before="120"/>
        <w:ind w:left="709"/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</w:rPr>
        <w:t>10.1.2.</w:t>
      </w:r>
      <w:r>
        <w:rPr>
          <w:rFonts w:ascii="Calibri" w:hAnsi="Calibri"/>
          <w:b/>
          <w:sz w:val="22"/>
          <w:szCs w:val="22"/>
        </w:rPr>
        <w:tab/>
      </w:r>
      <w:r w:rsidRPr="001A3A5B">
        <w:rPr>
          <w:rFonts w:ascii="Calibri" w:hAnsi="Calibri"/>
          <w:sz w:val="22"/>
          <w:szCs w:val="22"/>
          <w:u w:val="single"/>
        </w:rPr>
        <w:t xml:space="preserve">Lhůta pro podání nabídek končí  </w:t>
      </w:r>
      <w:r w:rsidRPr="001A3A5B">
        <w:rPr>
          <w:rFonts w:ascii="Calibri" w:hAnsi="Calibri"/>
          <w:b/>
          <w:sz w:val="22"/>
          <w:szCs w:val="22"/>
          <w:u w:val="single"/>
        </w:rPr>
        <w:t>dne</w:t>
      </w:r>
      <w:r w:rsidRPr="0062525D">
        <w:rPr>
          <w:rFonts w:ascii="Calibri" w:hAnsi="Calibri"/>
          <w:b/>
          <w:sz w:val="22"/>
          <w:szCs w:val="22"/>
          <w:u w:val="single"/>
        </w:rPr>
        <w:t xml:space="preserve"> </w:t>
      </w:r>
      <w:r>
        <w:rPr>
          <w:rFonts w:ascii="Calibri" w:hAnsi="Calibri"/>
          <w:b/>
          <w:sz w:val="22"/>
          <w:szCs w:val="22"/>
          <w:highlight w:val="yellow"/>
          <w:u w:val="single"/>
        </w:rPr>
        <w:t>9.5.</w:t>
      </w:r>
      <w:r w:rsidRPr="00D64680">
        <w:rPr>
          <w:rFonts w:ascii="Calibri" w:hAnsi="Calibri"/>
          <w:b/>
          <w:sz w:val="22"/>
          <w:szCs w:val="22"/>
          <w:highlight w:val="yellow"/>
          <w:u w:val="single"/>
        </w:rPr>
        <w:t>201</w:t>
      </w:r>
      <w:r>
        <w:rPr>
          <w:rFonts w:ascii="Calibri" w:hAnsi="Calibri"/>
          <w:b/>
          <w:sz w:val="22"/>
          <w:szCs w:val="22"/>
          <w:highlight w:val="yellow"/>
          <w:u w:val="single"/>
        </w:rPr>
        <w:t>3</w:t>
      </w:r>
      <w:r w:rsidRPr="00D64680">
        <w:rPr>
          <w:rFonts w:ascii="Calibri" w:hAnsi="Calibri"/>
          <w:b/>
          <w:sz w:val="22"/>
          <w:szCs w:val="22"/>
          <w:highlight w:val="yellow"/>
          <w:u w:val="single"/>
        </w:rPr>
        <w:t xml:space="preserve"> v 10.00</w:t>
      </w:r>
      <w:r w:rsidRPr="003516AB">
        <w:rPr>
          <w:rFonts w:ascii="Calibri" w:hAnsi="Calibri"/>
          <w:b/>
          <w:sz w:val="22"/>
          <w:szCs w:val="22"/>
          <w:u w:val="single"/>
        </w:rPr>
        <w:t xml:space="preserve"> hod.</w:t>
      </w:r>
    </w:p>
    <w:p w:rsidR="00D06103" w:rsidRPr="0062525D" w:rsidRDefault="00D06103" w:rsidP="00D64680">
      <w:pPr>
        <w:tabs>
          <w:tab w:val="left" w:pos="360"/>
          <w:tab w:val="left" w:pos="1440"/>
        </w:tabs>
        <w:spacing w:before="120"/>
        <w:ind w:left="709"/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</w:rPr>
        <w:t>10.1.3.</w:t>
      </w:r>
      <w:r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 xml:space="preserve">Nabídku může dodavatel doručit po celou dobu lhůty pro podání nabídky poštou na adresu </w:t>
      </w:r>
      <w:r w:rsidRPr="0027682E">
        <w:rPr>
          <w:rFonts w:ascii="Calibri" w:hAnsi="Calibri"/>
          <w:i/>
          <w:sz w:val="22"/>
          <w:szCs w:val="22"/>
        </w:rPr>
        <w:t>zadavatele</w:t>
      </w:r>
      <w:r w:rsidRPr="0062525D">
        <w:rPr>
          <w:rFonts w:ascii="Calibri" w:hAnsi="Calibri"/>
          <w:sz w:val="22"/>
          <w:szCs w:val="22"/>
        </w:rPr>
        <w:t xml:space="preserve"> uvedenou v čl. 1, nebo osobně v pracovní dny od 8.00 hod. do 14.00 hod. </w:t>
      </w:r>
      <w:r w:rsidRPr="0062525D">
        <w:rPr>
          <w:rFonts w:ascii="Calibri" w:hAnsi="Calibri"/>
          <w:sz w:val="22"/>
          <w:szCs w:val="22"/>
          <w:u w:val="single"/>
        </w:rPr>
        <w:t xml:space="preserve">na podatelnu </w:t>
      </w:r>
      <w:r w:rsidRPr="0027682E">
        <w:rPr>
          <w:rFonts w:ascii="Calibri" w:hAnsi="Calibri"/>
          <w:i/>
          <w:sz w:val="22"/>
          <w:szCs w:val="22"/>
          <w:u w:val="single"/>
        </w:rPr>
        <w:t>zadavatele</w:t>
      </w:r>
      <w:r w:rsidRPr="0062525D">
        <w:rPr>
          <w:rFonts w:ascii="Calibri" w:hAnsi="Calibri"/>
          <w:sz w:val="22"/>
          <w:szCs w:val="22"/>
          <w:u w:val="single"/>
        </w:rPr>
        <w:t xml:space="preserve"> na adrese uvedené v čl. 1., v poslední den lhůty do 10.00 hod.</w:t>
      </w:r>
    </w:p>
    <w:p w:rsidR="00D06103" w:rsidRPr="001102FF" w:rsidRDefault="00D06103" w:rsidP="009A2669">
      <w:pPr>
        <w:tabs>
          <w:tab w:val="left" w:pos="360"/>
        </w:tabs>
        <w:spacing w:before="120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10.1.4.</w:t>
      </w:r>
      <w:r>
        <w:rPr>
          <w:rFonts w:ascii="Calibri" w:hAnsi="Calibri"/>
          <w:b/>
          <w:sz w:val="22"/>
          <w:szCs w:val="22"/>
        </w:rPr>
        <w:tab/>
      </w:r>
      <w:r w:rsidRPr="0062525D">
        <w:rPr>
          <w:rFonts w:ascii="Calibri" w:hAnsi="Calibri"/>
          <w:sz w:val="22"/>
          <w:szCs w:val="22"/>
        </w:rPr>
        <w:t xml:space="preserve">Doručené nabídky zaznamená </w:t>
      </w:r>
      <w:r w:rsidRPr="0027682E">
        <w:rPr>
          <w:rFonts w:ascii="Calibri" w:hAnsi="Calibri"/>
          <w:i/>
          <w:sz w:val="22"/>
          <w:szCs w:val="22"/>
        </w:rPr>
        <w:t>zadavatel</w:t>
      </w:r>
      <w:r w:rsidRPr="0062525D">
        <w:rPr>
          <w:rFonts w:ascii="Calibri" w:hAnsi="Calibri"/>
          <w:sz w:val="22"/>
          <w:szCs w:val="22"/>
        </w:rPr>
        <w:t xml:space="preserve"> do seznamu nabídek podle pořadového čísla nabídky, data a hodiny doručení</w:t>
      </w:r>
      <w:r>
        <w:rPr>
          <w:rFonts w:ascii="Calibri" w:hAnsi="Calibri"/>
          <w:sz w:val="22"/>
          <w:szCs w:val="22"/>
        </w:rPr>
        <w:t xml:space="preserve"> dle § 69 odst. 6 </w:t>
      </w:r>
      <w:r w:rsidRPr="00321916">
        <w:rPr>
          <w:rFonts w:ascii="Calibri" w:hAnsi="Calibri"/>
          <w:i/>
          <w:sz w:val="22"/>
          <w:szCs w:val="22"/>
        </w:rPr>
        <w:t>zákona.</w:t>
      </w:r>
    </w:p>
    <w:p w:rsidR="00D06103" w:rsidRPr="001102FF" w:rsidRDefault="00D06103" w:rsidP="009A2669">
      <w:pPr>
        <w:tabs>
          <w:tab w:val="num" w:pos="0"/>
        </w:tabs>
        <w:ind w:left="709"/>
        <w:jc w:val="both"/>
        <w:rPr>
          <w:rFonts w:ascii="Calibri" w:hAnsi="Calibri"/>
          <w:sz w:val="22"/>
          <w:szCs w:val="22"/>
          <w:u w:val="single"/>
        </w:rPr>
      </w:pPr>
    </w:p>
    <w:p w:rsidR="00D06103" w:rsidRPr="00373D0B" w:rsidRDefault="00D06103" w:rsidP="00EA3221">
      <w:pPr>
        <w:pStyle w:val="Heading2"/>
      </w:pPr>
      <w:r>
        <w:t>10.2.</w:t>
      </w:r>
      <w:r>
        <w:tab/>
      </w:r>
      <w:r w:rsidRPr="00373D0B">
        <w:t>Místo a doba otevírání obálek s nabídkami</w:t>
      </w:r>
    </w:p>
    <w:p w:rsidR="00D06103" w:rsidRPr="001102FF" w:rsidRDefault="00D06103" w:rsidP="009A2669">
      <w:pPr>
        <w:spacing w:before="120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1102FF">
        <w:rPr>
          <w:rFonts w:ascii="Calibri" w:hAnsi="Calibri"/>
          <w:snapToGrid w:val="0"/>
          <w:sz w:val="22"/>
          <w:szCs w:val="22"/>
        </w:rPr>
        <w:t xml:space="preserve">Otevírání obálek se uskuteční </w:t>
      </w:r>
      <w:r w:rsidRPr="003516AB">
        <w:rPr>
          <w:rFonts w:ascii="Calibri" w:hAnsi="Calibri"/>
          <w:b/>
          <w:sz w:val="22"/>
          <w:szCs w:val="22"/>
          <w:u w:val="single"/>
        </w:rPr>
        <w:t xml:space="preserve">dne </w:t>
      </w:r>
      <w:r>
        <w:rPr>
          <w:rFonts w:ascii="Calibri" w:hAnsi="Calibri"/>
          <w:b/>
          <w:sz w:val="22"/>
          <w:szCs w:val="22"/>
          <w:highlight w:val="yellow"/>
          <w:u w:val="single"/>
        </w:rPr>
        <w:t>9.5.</w:t>
      </w:r>
      <w:r w:rsidRPr="00D64680">
        <w:rPr>
          <w:rFonts w:ascii="Calibri" w:hAnsi="Calibri"/>
          <w:b/>
          <w:sz w:val="22"/>
          <w:szCs w:val="22"/>
          <w:highlight w:val="yellow"/>
          <w:u w:val="single"/>
        </w:rPr>
        <w:t>201</w:t>
      </w:r>
      <w:r>
        <w:rPr>
          <w:rFonts w:ascii="Calibri" w:hAnsi="Calibri"/>
          <w:b/>
          <w:sz w:val="22"/>
          <w:szCs w:val="22"/>
          <w:highlight w:val="yellow"/>
          <w:u w:val="single"/>
        </w:rPr>
        <w:t xml:space="preserve">3 </w:t>
      </w:r>
      <w:r w:rsidRPr="00D64680">
        <w:rPr>
          <w:rFonts w:ascii="Calibri" w:hAnsi="Calibri"/>
          <w:b/>
          <w:snapToGrid w:val="0"/>
          <w:sz w:val="22"/>
          <w:szCs w:val="22"/>
          <w:highlight w:val="yellow"/>
          <w:u w:val="single"/>
        </w:rPr>
        <w:t>v 10.</w:t>
      </w:r>
      <w:r>
        <w:rPr>
          <w:rFonts w:ascii="Calibri" w:hAnsi="Calibri"/>
          <w:b/>
          <w:snapToGrid w:val="0"/>
          <w:sz w:val="22"/>
          <w:szCs w:val="22"/>
          <w:highlight w:val="yellow"/>
          <w:u w:val="single"/>
        </w:rPr>
        <w:t>05</w:t>
      </w:r>
      <w:r w:rsidRPr="00D64680">
        <w:rPr>
          <w:rFonts w:ascii="Calibri" w:hAnsi="Calibri"/>
          <w:b/>
          <w:snapToGrid w:val="0"/>
          <w:sz w:val="22"/>
          <w:szCs w:val="22"/>
          <w:highlight w:val="yellow"/>
          <w:u w:val="single"/>
        </w:rPr>
        <w:t xml:space="preserve"> hod</w:t>
      </w:r>
      <w:r w:rsidRPr="003516AB">
        <w:rPr>
          <w:rFonts w:ascii="Calibri" w:hAnsi="Calibri"/>
          <w:snapToGrid w:val="0"/>
          <w:sz w:val="22"/>
          <w:szCs w:val="22"/>
          <w:u w:val="single"/>
        </w:rPr>
        <w:t>.</w:t>
      </w:r>
      <w:r w:rsidRPr="001102FF">
        <w:rPr>
          <w:rFonts w:ascii="Calibri" w:hAnsi="Calibri"/>
          <w:snapToGrid w:val="0"/>
          <w:sz w:val="22"/>
          <w:szCs w:val="22"/>
        </w:rPr>
        <w:t xml:space="preserve"> v zasedací místnosti</w:t>
      </w:r>
      <w:r w:rsidRPr="001102FF">
        <w:rPr>
          <w:rFonts w:ascii="Calibri" w:hAnsi="Calibri"/>
          <w:b/>
          <w:snapToGrid w:val="0"/>
          <w:sz w:val="22"/>
          <w:szCs w:val="22"/>
        </w:rPr>
        <w:t xml:space="preserve"> č. 2.25 </w:t>
      </w:r>
      <w:r w:rsidRPr="001102FF">
        <w:rPr>
          <w:rFonts w:ascii="Calibri" w:hAnsi="Calibri"/>
          <w:snapToGrid w:val="0"/>
          <w:sz w:val="22"/>
          <w:szCs w:val="22"/>
        </w:rPr>
        <w:t xml:space="preserve">na adrese </w:t>
      </w:r>
      <w:r w:rsidRPr="0027682E">
        <w:rPr>
          <w:rFonts w:ascii="Calibri" w:hAnsi="Calibri"/>
          <w:i/>
          <w:snapToGrid w:val="0"/>
          <w:sz w:val="22"/>
          <w:szCs w:val="22"/>
        </w:rPr>
        <w:t>zadavatele</w:t>
      </w:r>
      <w:r w:rsidRPr="001102FF">
        <w:rPr>
          <w:rFonts w:ascii="Calibri" w:hAnsi="Calibri"/>
          <w:snapToGrid w:val="0"/>
          <w:sz w:val="22"/>
          <w:szCs w:val="22"/>
        </w:rPr>
        <w:t xml:space="preserve"> uvedené v čl. 1. </w:t>
      </w:r>
    </w:p>
    <w:p w:rsidR="00D06103" w:rsidRPr="001102FF" w:rsidRDefault="00D06103" w:rsidP="009A2669">
      <w:pPr>
        <w:ind w:left="709"/>
        <w:rPr>
          <w:rFonts w:ascii="Calibri" w:hAnsi="Calibri"/>
          <w:sz w:val="22"/>
          <w:szCs w:val="22"/>
        </w:rPr>
      </w:pPr>
    </w:p>
    <w:p w:rsidR="00D06103" w:rsidRPr="00887316" w:rsidRDefault="00D06103" w:rsidP="00EA3221">
      <w:pPr>
        <w:pStyle w:val="Heading2"/>
        <w:ind w:left="705" w:hanging="705"/>
      </w:pPr>
      <w:r>
        <w:t>10.3.</w:t>
      </w:r>
      <w:r w:rsidRPr="000F7DF8">
        <w:tab/>
      </w:r>
      <w:r w:rsidRPr="00373D0B">
        <w:t xml:space="preserve">Osoby, které jsou oprávněny být přítomné při otevírání obálek s nabídkami (§ 71 odst. 8 </w:t>
      </w:r>
      <w:r w:rsidRPr="00373D0B">
        <w:rPr>
          <w:i/>
        </w:rPr>
        <w:t>zákona</w:t>
      </w:r>
      <w:r w:rsidRPr="00373D0B">
        <w:t>):</w:t>
      </w:r>
    </w:p>
    <w:p w:rsidR="00D06103" w:rsidRPr="009A2669" w:rsidRDefault="00D06103" w:rsidP="009A2669">
      <w:pPr>
        <w:tabs>
          <w:tab w:val="left" w:pos="360"/>
        </w:tabs>
        <w:spacing w:before="120"/>
        <w:ind w:left="709"/>
        <w:rPr>
          <w:rFonts w:ascii="Calibri" w:hAnsi="Calibri"/>
          <w:sz w:val="22"/>
          <w:szCs w:val="22"/>
        </w:rPr>
      </w:pPr>
      <w:r w:rsidRPr="009A2669">
        <w:rPr>
          <w:rFonts w:ascii="Calibri" w:hAnsi="Calibri"/>
          <w:sz w:val="22"/>
          <w:szCs w:val="22"/>
        </w:rPr>
        <w:t>a)</w:t>
      </w:r>
      <w:r>
        <w:rPr>
          <w:rFonts w:ascii="Calibri" w:hAnsi="Calibri"/>
          <w:sz w:val="22"/>
          <w:szCs w:val="22"/>
        </w:rPr>
        <w:t xml:space="preserve">  </w:t>
      </w:r>
      <w:r w:rsidRPr="009A2669">
        <w:rPr>
          <w:rFonts w:ascii="Calibri" w:hAnsi="Calibri"/>
          <w:sz w:val="22"/>
          <w:szCs w:val="22"/>
        </w:rPr>
        <w:t xml:space="preserve">zástupci </w:t>
      </w:r>
      <w:r w:rsidRPr="009A2669">
        <w:rPr>
          <w:rFonts w:ascii="Calibri" w:hAnsi="Calibri"/>
          <w:i/>
          <w:sz w:val="22"/>
          <w:szCs w:val="22"/>
        </w:rPr>
        <w:t>zadavatele</w:t>
      </w:r>
      <w:r w:rsidRPr="009A2669">
        <w:rPr>
          <w:rFonts w:ascii="Calibri" w:hAnsi="Calibri"/>
          <w:sz w:val="22"/>
          <w:szCs w:val="22"/>
        </w:rPr>
        <w:t xml:space="preserve">, případně osoby </w:t>
      </w:r>
      <w:r w:rsidRPr="009A2669">
        <w:rPr>
          <w:rFonts w:ascii="Calibri" w:hAnsi="Calibri"/>
          <w:i/>
          <w:sz w:val="22"/>
          <w:szCs w:val="22"/>
        </w:rPr>
        <w:t>zadavatelem</w:t>
      </w:r>
      <w:r w:rsidRPr="009A2669">
        <w:rPr>
          <w:rFonts w:ascii="Calibri" w:hAnsi="Calibri"/>
          <w:sz w:val="22"/>
          <w:szCs w:val="22"/>
        </w:rPr>
        <w:t xml:space="preserve"> určené, </w:t>
      </w:r>
    </w:p>
    <w:p w:rsidR="00D06103" w:rsidRPr="009A2669" w:rsidRDefault="00D06103" w:rsidP="009A2669">
      <w:pPr>
        <w:tabs>
          <w:tab w:val="left" w:pos="360"/>
        </w:tabs>
        <w:spacing w:before="120"/>
        <w:ind w:left="993" w:hanging="284"/>
        <w:jc w:val="both"/>
        <w:rPr>
          <w:rFonts w:ascii="Calibri" w:hAnsi="Calibri"/>
          <w:i/>
          <w:sz w:val="22"/>
          <w:szCs w:val="22"/>
        </w:rPr>
      </w:pPr>
      <w:r w:rsidRPr="009A2669">
        <w:rPr>
          <w:rFonts w:ascii="Calibri" w:hAnsi="Calibri"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 xml:space="preserve"> </w:t>
      </w:r>
      <w:r w:rsidRPr="009A2669">
        <w:rPr>
          <w:rFonts w:ascii="Calibri" w:hAnsi="Calibri"/>
          <w:sz w:val="22"/>
          <w:szCs w:val="22"/>
        </w:rPr>
        <w:t>členové komise pro otevírání obálek s nabídkami (n</w:t>
      </w:r>
      <w:r>
        <w:rPr>
          <w:rFonts w:ascii="Calibri" w:hAnsi="Calibri"/>
          <w:sz w:val="22"/>
          <w:szCs w:val="22"/>
        </w:rPr>
        <w:t xml:space="preserve">ebo jejich zástupci), jmenovaní </w:t>
      </w:r>
      <w:r w:rsidRPr="0027682E">
        <w:rPr>
          <w:rFonts w:ascii="Calibri" w:hAnsi="Calibri"/>
          <w:i/>
          <w:sz w:val="22"/>
          <w:szCs w:val="22"/>
        </w:rPr>
        <w:t>zadavatelem</w:t>
      </w:r>
      <w:r>
        <w:rPr>
          <w:rFonts w:ascii="Calibri" w:hAnsi="Calibri"/>
          <w:i/>
          <w:sz w:val="22"/>
          <w:szCs w:val="22"/>
        </w:rPr>
        <w:t>.</w:t>
      </w:r>
      <w:r w:rsidRPr="009A2669">
        <w:rPr>
          <w:rFonts w:ascii="Calibri" w:hAnsi="Calibri"/>
          <w:i/>
          <w:sz w:val="22"/>
          <w:szCs w:val="22"/>
        </w:rPr>
        <w:t>,</w:t>
      </w:r>
    </w:p>
    <w:p w:rsidR="00D06103" w:rsidRPr="009A2669" w:rsidRDefault="00D06103" w:rsidP="009A2669">
      <w:pPr>
        <w:tabs>
          <w:tab w:val="left" w:pos="360"/>
        </w:tabs>
        <w:spacing w:before="120"/>
        <w:ind w:left="709"/>
        <w:jc w:val="both"/>
        <w:rPr>
          <w:rFonts w:ascii="Calibri" w:hAnsi="Calibri"/>
          <w:sz w:val="22"/>
          <w:szCs w:val="22"/>
        </w:rPr>
      </w:pPr>
      <w:r w:rsidRPr="009A2669">
        <w:rPr>
          <w:rFonts w:ascii="Calibri" w:hAnsi="Calibri"/>
          <w:sz w:val="22"/>
          <w:szCs w:val="22"/>
        </w:rPr>
        <w:t>c)</w:t>
      </w:r>
      <w:r>
        <w:rPr>
          <w:rFonts w:ascii="Calibri" w:hAnsi="Calibri"/>
          <w:sz w:val="22"/>
          <w:szCs w:val="22"/>
        </w:rPr>
        <w:t xml:space="preserve">  </w:t>
      </w:r>
      <w:r w:rsidRPr="009A2669">
        <w:rPr>
          <w:rFonts w:ascii="Calibri" w:hAnsi="Calibri"/>
          <w:sz w:val="22"/>
          <w:szCs w:val="22"/>
        </w:rPr>
        <w:t xml:space="preserve">zástupce </w:t>
      </w:r>
      <w:r>
        <w:rPr>
          <w:rFonts w:ascii="Calibri" w:hAnsi="Calibri"/>
          <w:sz w:val="22"/>
          <w:szCs w:val="22"/>
        </w:rPr>
        <w:t>uchazeče,</w:t>
      </w:r>
      <w:r w:rsidRPr="009A2669">
        <w:rPr>
          <w:rFonts w:ascii="Calibri" w:hAnsi="Calibri"/>
          <w:sz w:val="22"/>
          <w:szCs w:val="22"/>
        </w:rPr>
        <w:t xml:space="preserve"> který doručil nabídku ve lhůtě pro podání nabídek</w:t>
      </w:r>
      <w:r>
        <w:rPr>
          <w:rFonts w:ascii="Calibri" w:hAnsi="Calibri"/>
          <w:sz w:val="22"/>
          <w:szCs w:val="22"/>
        </w:rPr>
        <w:t xml:space="preserve"> </w:t>
      </w:r>
    </w:p>
    <w:p w:rsidR="00D06103" w:rsidRPr="001102FF" w:rsidRDefault="00D06103" w:rsidP="00B343FA">
      <w:pPr>
        <w:tabs>
          <w:tab w:val="left" w:pos="360"/>
        </w:tabs>
        <w:ind w:left="357"/>
        <w:jc w:val="both"/>
        <w:rPr>
          <w:rFonts w:ascii="Calibri" w:hAnsi="Calibri"/>
          <w:sz w:val="22"/>
          <w:szCs w:val="22"/>
          <w:u w:val="single"/>
        </w:rPr>
      </w:pPr>
    </w:p>
    <w:p w:rsidR="00D06103" w:rsidRPr="009A2669" w:rsidRDefault="00D06103" w:rsidP="00EA3221">
      <w:pPr>
        <w:pStyle w:val="Heading2"/>
      </w:pPr>
      <w:r>
        <w:t>10.4.</w:t>
      </w:r>
      <w:r w:rsidRPr="000F7DF8">
        <w:tab/>
      </w:r>
      <w:r w:rsidRPr="00373D0B">
        <w:t>Postup komise při otevírání obálek</w:t>
      </w:r>
    </w:p>
    <w:p w:rsidR="00D06103" w:rsidRPr="001102FF" w:rsidRDefault="00D06103" w:rsidP="00E74F0A">
      <w:pPr>
        <w:tabs>
          <w:tab w:val="left" w:pos="360"/>
        </w:tabs>
        <w:spacing w:before="120"/>
        <w:ind w:left="709"/>
        <w:jc w:val="both"/>
        <w:rPr>
          <w:rFonts w:ascii="Calibri" w:hAnsi="Calibri"/>
          <w:sz w:val="22"/>
          <w:szCs w:val="22"/>
        </w:rPr>
      </w:pPr>
      <w:r w:rsidRPr="001102FF">
        <w:rPr>
          <w:rFonts w:ascii="Calibri" w:hAnsi="Calibri"/>
          <w:sz w:val="22"/>
          <w:szCs w:val="22"/>
        </w:rPr>
        <w:t xml:space="preserve">Komise pro otevírání obálek s nabídkami jmenovaná </w:t>
      </w:r>
      <w:r w:rsidRPr="00E21101">
        <w:rPr>
          <w:rFonts w:ascii="Calibri" w:hAnsi="Calibri"/>
          <w:i/>
          <w:sz w:val="22"/>
          <w:szCs w:val="22"/>
        </w:rPr>
        <w:t>zadavatelem</w:t>
      </w:r>
      <w:r w:rsidRPr="001102FF">
        <w:rPr>
          <w:rFonts w:ascii="Calibri" w:hAnsi="Calibri"/>
          <w:sz w:val="22"/>
          <w:szCs w:val="22"/>
        </w:rPr>
        <w:t xml:space="preserve"> otevírá obálky podle pořadového čísla doručení. </w:t>
      </w:r>
    </w:p>
    <w:p w:rsidR="00D06103" w:rsidRPr="0062525D" w:rsidRDefault="00D06103" w:rsidP="009A2669">
      <w:pPr>
        <w:tabs>
          <w:tab w:val="left" w:pos="360"/>
        </w:tabs>
        <w:ind w:left="709"/>
        <w:jc w:val="both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sz w:val="22"/>
          <w:szCs w:val="22"/>
        </w:rPr>
        <w:t>Komise kontroluje v  souladu s  § 71 odst.</w:t>
      </w:r>
      <w:r>
        <w:rPr>
          <w:rFonts w:ascii="Calibri" w:hAnsi="Calibri"/>
          <w:sz w:val="22"/>
          <w:szCs w:val="22"/>
        </w:rPr>
        <w:t xml:space="preserve"> 9</w:t>
      </w:r>
      <w:r w:rsidRPr="0062525D">
        <w:rPr>
          <w:rFonts w:ascii="Calibri" w:hAnsi="Calibri"/>
          <w:sz w:val="22"/>
          <w:szCs w:val="22"/>
        </w:rPr>
        <w:t xml:space="preserve"> </w:t>
      </w:r>
      <w:r w:rsidRPr="0062525D">
        <w:rPr>
          <w:rFonts w:ascii="Calibri" w:hAnsi="Calibri"/>
          <w:i/>
          <w:sz w:val="22"/>
          <w:szCs w:val="22"/>
        </w:rPr>
        <w:t>zákona</w:t>
      </w:r>
      <w:r w:rsidRPr="0062525D">
        <w:rPr>
          <w:rFonts w:ascii="Calibri" w:hAnsi="Calibri"/>
          <w:sz w:val="22"/>
          <w:szCs w:val="22"/>
        </w:rPr>
        <w:t>, zda:</w:t>
      </w:r>
    </w:p>
    <w:p w:rsidR="00D06103" w:rsidRPr="009A2669" w:rsidRDefault="00D06103" w:rsidP="009A2669">
      <w:pPr>
        <w:tabs>
          <w:tab w:val="left" w:pos="709"/>
          <w:tab w:val="left" w:pos="1080"/>
        </w:tabs>
        <w:ind w:left="709"/>
        <w:jc w:val="both"/>
        <w:rPr>
          <w:rFonts w:ascii="Calibri" w:hAnsi="Calibri"/>
          <w:sz w:val="22"/>
          <w:szCs w:val="22"/>
        </w:rPr>
      </w:pPr>
      <w:r w:rsidRPr="009A2669">
        <w:rPr>
          <w:rFonts w:ascii="Calibri" w:hAnsi="Calibri"/>
          <w:sz w:val="22"/>
          <w:szCs w:val="22"/>
        </w:rPr>
        <w:t>a)</w:t>
      </w:r>
      <w:r w:rsidRPr="009A2669">
        <w:rPr>
          <w:rFonts w:ascii="Calibri" w:hAnsi="Calibri"/>
          <w:sz w:val="22"/>
          <w:szCs w:val="22"/>
        </w:rPr>
        <w:tab/>
        <w:t>je nabídka zpracována v požadovaném jazyce,</w:t>
      </w:r>
    </w:p>
    <w:p w:rsidR="00D06103" w:rsidRDefault="00D06103" w:rsidP="009A2669">
      <w:pPr>
        <w:tabs>
          <w:tab w:val="left" w:pos="709"/>
          <w:tab w:val="left" w:pos="1080"/>
        </w:tabs>
        <w:ind w:left="709"/>
        <w:jc w:val="both"/>
        <w:rPr>
          <w:rFonts w:ascii="Calibri" w:hAnsi="Calibri"/>
          <w:sz w:val="22"/>
          <w:szCs w:val="22"/>
        </w:rPr>
      </w:pPr>
      <w:r w:rsidRPr="009A2669">
        <w:rPr>
          <w:rFonts w:ascii="Calibri" w:hAnsi="Calibri"/>
          <w:sz w:val="22"/>
          <w:szCs w:val="22"/>
        </w:rPr>
        <w:t>b)</w:t>
      </w:r>
      <w:r w:rsidRPr="009A2669">
        <w:rPr>
          <w:rFonts w:ascii="Calibri" w:hAnsi="Calibri"/>
          <w:sz w:val="22"/>
          <w:szCs w:val="22"/>
        </w:rPr>
        <w:tab/>
        <w:t>je návrh smlouvy podepsán osobou oprávněnou jednat jménem či za uchazeče</w:t>
      </w:r>
      <w:r>
        <w:rPr>
          <w:rFonts w:ascii="Calibri" w:hAnsi="Calibri"/>
          <w:sz w:val="22"/>
          <w:szCs w:val="22"/>
        </w:rPr>
        <w:t>.</w:t>
      </w:r>
    </w:p>
    <w:p w:rsidR="00D06103" w:rsidRPr="009A2669" w:rsidRDefault="00D06103" w:rsidP="009A2669">
      <w:pPr>
        <w:tabs>
          <w:tab w:val="left" w:pos="709"/>
          <w:tab w:val="left" w:pos="1080"/>
        </w:tabs>
        <w:ind w:left="709"/>
        <w:jc w:val="both"/>
        <w:rPr>
          <w:rFonts w:ascii="Calibri" w:hAnsi="Calibri"/>
          <w:sz w:val="22"/>
          <w:szCs w:val="22"/>
        </w:rPr>
      </w:pPr>
    </w:p>
    <w:p w:rsidR="00D06103" w:rsidRPr="001B6A3D" w:rsidRDefault="00D06103" w:rsidP="00D64680">
      <w:pPr>
        <w:tabs>
          <w:tab w:val="left" w:pos="709"/>
        </w:tabs>
        <w:ind w:left="709"/>
        <w:jc w:val="both"/>
        <w:rPr>
          <w:rFonts w:ascii="Calibri" w:hAnsi="Calibri"/>
          <w:i/>
          <w:sz w:val="22"/>
          <w:szCs w:val="22"/>
        </w:rPr>
      </w:pPr>
      <w:r w:rsidRPr="001B6A3D">
        <w:rPr>
          <w:rFonts w:ascii="Calibri" w:hAnsi="Calibri"/>
          <w:i/>
          <w:sz w:val="22"/>
          <w:szCs w:val="22"/>
        </w:rPr>
        <w:t>Uchazečům přítomným otevírání obálek komise sděluje:</w:t>
      </w:r>
    </w:p>
    <w:p w:rsidR="00D06103" w:rsidRPr="009A2669" w:rsidRDefault="00D06103" w:rsidP="00D64680">
      <w:pPr>
        <w:tabs>
          <w:tab w:val="left" w:pos="709"/>
          <w:tab w:val="left" w:pos="1080"/>
          <w:tab w:val="left" w:pos="1440"/>
        </w:tabs>
        <w:ind w:left="709"/>
        <w:jc w:val="both"/>
        <w:rPr>
          <w:rFonts w:ascii="Calibri" w:hAnsi="Calibri"/>
          <w:sz w:val="22"/>
          <w:szCs w:val="22"/>
        </w:rPr>
      </w:pPr>
      <w:r w:rsidRPr="009A2669">
        <w:rPr>
          <w:rFonts w:ascii="Calibri" w:hAnsi="Calibri"/>
          <w:sz w:val="22"/>
          <w:szCs w:val="22"/>
        </w:rPr>
        <w:t>a)</w:t>
      </w:r>
      <w:r w:rsidRPr="009A2669">
        <w:rPr>
          <w:rFonts w:ascii="Calibri" w:hAnsi="Calibri"/>
          <w:sz w:val="22"/>
          <w:szCs w:val="22"/>
        </w:rPr>
        <w:tab/>
        <w:t>i</w:t>
      </w:r>
      <w:r>
        <w:rPr>
          <w:rFonts w:ascii="Calibri" w:hAnsi="Calibri"/>
          <w:sz w:val="22"/>
          <w:szCs w:val="22"/>
        </w:rPr>
        <w:t xml:space="preserve">dentifikační údaje uchazeče, </w:t>
      </w:r>
    </w:p>
    <w:p w:rsidR="00D06103" w:rsidRDefault="00D06103" w:rsidP="006E610B">
      <w:pPr>
        <w:tabs>
          <w:tab w:val="left" w:pos="720"/>
          <w:tab w:val="left" w:pos="1134"/>
        </w:tabs>
        <w:ind w:left="720"/>
        <w:jc w:val="both"/>
        <w:rPr>
          <w:rFonts w:ascii="Calibri" w:hAnsi="Calibri"/>
          <w:sz w:val="22"/>
          <w:szCs w:val="22"/>
        </w:rPr>
      </w:pPr>
      <w:r w:rsidRPr="009A2669">
        <w:rPr>
          <w:rFonts w:ascii="Calibri" w:hAnsi="Calibri"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  <w:t xml:space="preserve">informaci o tom, zda nabídka splňuje požadavky dle § 71 odst. 9 </w:t>
      </w:r>
      <w:r w:rsidRPr="00AD409B">
        <w:rPr>
          <w:rFonts w:ascii="Calibri" w:hAnsi="Calibri"/>
          <w:i/>
          <w:sz w:val="22"/>
          <w:szCs w:val="22"/>
        </w:rPr>
        <w:t>zákona</w:t>
      </w:r>
      <w:r>
        <w:rPr>
          <w:rFonts w:ascii="Calibri" w:hAnsi="Calibri"/>
          <w:sz w:val="22"/>
          <w:szCs w:val="22"/>
        </w:rPr>
        <w:t>,</w:t>
      </w:r>
    </w:p>
    <w:p w:rsidR="00D06103" w:rsidRDefault="00D06103" w:rsidP="00D64680">
      <w:pPr>
        <w:tabs>
          <w:tab w:val="left" w:pos="720"/>
          <w:tab w:val="left" w:pos="1080"/>
        </w:tabs>
        <w:ind w:left="720"/>
        <w:jc w:val="both"/>
        <w:rPr>
          <w:rFonts w:ascii="Calibri" w:hAnsi="Calibri"/>
          <w:sz w:val="22"/>
          <w:szCs w:val="22"/>
        </w:rPr>
      </w:pPr>
      <w:r w:rsidRPr="009A2669">
        <w:rPr>
          <w:rFonts w:ascii="Calibri" w:hAnsi="Calibri"/>
          <w:sz w:val="22"/>
          <w:szCs w:val="22"/>
        </w:rPr>
        <w:t>c)</w:t>
      </w:r>
      <w:r w:rsidRPr="009A266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informaci o nabídkové ceně </w:t>
      </w:r>
    </w:p>
    <w:p w:rsidR="00D06103" w:rsidRDefault="00D06103" w:rsidP="00D64680">
      <w:pPr>
        <w:tabs>
          <w:tab w:val="left" w:pos="720"/>
          <w:tab w:val="left" w:pos="1080"/>
        </w:tabs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d)     rozměry bannerů pro web A a B</w:t>
      </w:r>
    </w:p>
    <w:p w:rsidR="00D06103" w:rsidRPr="009A2669" w:rsidRDefault="00D06103" w:rsidP="009A2669">
      <w:pPr>
        <w:tabs>
          <w:tab w:val="left" w:pos="709"/>
          <w:tab w:val="left" w:pos="1080"/>
        </w:tabs>
        <w:ind w:left="709"/>
        <w:jc w:val="both"/>
        <w:rPr>
          <w:rFonts w:ascii="Calibri" w:hAnsi="Calibri"/>
          <w:sz w:val="22"/>
          <w:szCs w:val="22"/>
        </w:rPr>
      </w:pPr>
    </w:p>
    <w:p w:rsidR="00D06103" w:rsidRDefault="00D06103" w:rsidP="00E74F0A">
      <w:pPr>
        <w:ind w:left="709" w:hanging="709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10.5.</w:t>
      </w:r>
      <w:r>
        <w:rPr>
          <w:rFonts w:ascii="Calibri" w:hAnsi="Calibri"/>
          <w:sz w:val="22"/>
          <w:szCs w:val="22"/>
        </w:rPr>
        <w:tab/>
        <w:t xml:space="preserve">Protokol o otevírání obálek bude uchazečům k dispozici k nahlédnutí u kontaktní osoby ve věcech </w:t>
      </w:r>
      <w:r w:rsidRPr="0027682E">
        <w:rPr>
          <w:rFonts w:ascii="Calibri" w:hAnsi="Calibri"/>
          <w:i/>
          <w:sz w:val="22"/>
          <w:szCs w:val="22"/>
        </w:rPr>
        <w:t>zakázky</w:t>
      </w:r>
      <w:r>
        <w:rPr>
          <w:rFonts w:ascii="Calibri" w:hAnsi="Calibri"/>
          <w:sz w:val="22"/>
          <w:szCs w:val="22"/>
        </w:rPr>
        <w:t xml:space="preserve"> na adrese sídla  </w:t>
      </w:r>
      <w:r w:rsidRPr="0027682E">
        <w:rPr>
          <w:rFonts w:ascii="Calibri" w:hAnsi="Calibri"/>
          <w:i/>
          <w:sz w:val="22"/>
          <w:szCs w:val="22"/>
        </w:rPr>
        <w:t>zadavatele</w:t>
      </w:r>
      <w:r>
        <w:rPr>
          <w:rFonts w:ascii="Calibri" w:hAnsi="Calibri"/>
          <w:sz w:val="22"/>
          <w:szCs w:val="22"/>
        </w:rPr>
        <w:t>.</w:t>
      </w:r>
    </w:p>
    <w:p w:rsidR="00D06103" w:rsidRDefault="00D06103" w:rsidP="00AD409B">
      <w:pPr>
        <w:spacing w:before="120"/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10.6</w:t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ab/>
        <w:t xml:space="preserve">Jestliže </w:t>
      </w:r>
      <w:r w:rsidRPr="0024677C">
        <w:rPr>
          <w:rFonts w:ascii="Calibri" w:hAnsi="Calibri"/>
          <w:sz w:val="22"/>
          <w:szCs w:val="22"/>
        </w:rPr>
        <w:t xml:space="preserve">nabídka nevyhoví požadavkům dle § 71 odst. 9 </w:t>
      </w:r>
      <w:r w:rsidRPr="00AD409B">
        <w:rPr>
          <w:rFonts w:ascii="Calibri" w:hAnsi="Calibri"/>
          <w:i/>
          <w:sz w:val="22"/>
          <w:szCs w:val="22"/>
        </w:rPr>
        <w:t>zákona</w:t>
      </w:r>
      <w:r w:rsidRPr="0024677C">
        <w:rPr>
          <w:rFonts w:ascii="Calibri" w:hAnsi="Calibri"/>
          <w:sz w:val="22"/>
          <w:szCs w:val="22"/>
        </w:rPr>
        <w:t xml:space="preserve">, komise nabídku vyřadí. Zadavatel následně bezodkladně vyloučí uchazeče, jehož nabídka byla vyřazena, z účasti v zadávacím řízení. Vyloučení uchazeče včetně důvodů zadavatel bezodkladně písemně oznámí uchazeči.  </w:t>
      </w:r>
    </w:p>
    <w:p w:rsidR="00D06103" w:rsidRPr="0062525D" w:rsidRDefault="00D06103" w:rsidP="00DA0A71">
      <w:pPr>
        <w:tabs>
          <w:tab w:val="num" w:pos="360"/>
          <w:tab w:val="left" w:pos="540"/>
        </w:tabs>
        <w:spacing w:before="120"/>
        <w:jc w:val="both"/>
        <w:rPr>
          <w:rFonts w:ascii="Calibri" w:hAnsi="Calibri"/>
          <w:b/>
          <w:sz w:val="22"/>
          <w:szCs w:val="22"/>
        </w:rPr>
      </w:pPr>
    </w:p>
    <w:p w:rsidR="00D06103" w:rsidRPr="00EA26BD" w:rsidRDefault="00D06103" w:rsidP="005E1FA6">
      <w:pPr>
        <w:pStyle w:val="Heading1"/>
        <w:numPr>
          <w:ilvl w:val="0"/>
          <w:numId w:val="0"/>
        </w:numPr>
        <w:shd w:val="clear" w:color="auto" w:fill="CCCCCC"/>
        <w:tabs>
          <w:tab w:val="left" w:pos="900"/>
        </w:tabs>
        <w:spacing w:before="120" w:after="0"/>
        <w:rPr>
          <w:rFonts w:ascii="Calibri" w:hAnsi="Calibri"/>
          <w:i/>
          <w:caps/>
          <w:sz w:val="28"/>
          <w:szCs w:val="28"/>
        </w:rPr>
      </w:pPr>
      <w:r w:rsidRPr="00EA26BD">
        <w:rPr>
          <w:rFonts w:ascii="Calibri" w:hAnsi="Calibri"/>
          <w:i/>
          <w:caps/>
          <w:sz w:val="28"/>
          <w:szCs w:val="28"/>
        </w:rPr>
        <w:t xml:space="preserve">11. </w:t>
      </w:r>
      <w:r w:rsidRPr="00EA26BD">
        <w:rPr>
          <w:rFonts w:ascii="Calibri" w:hAnsi="Calibri"/>
          <w:i/>
          <w:caps/>
          <w:sz w:val="28"/>
          <w:szCs w:val="28"/>
        </w:rPr>
        <w:tab/>
        <w:t xml:space="preserve">Ostatní podmínky zadávacího řízení </w:t>
      </w:r>
    </w:p>
    <w:p w:rsidR="00D06103" w:rsidRPr="00373D0B" w:rsidRDefault="00D06103" w:rsidP="00EA3221">
      <w:pPr>
        <w:pStyle w:val="Heading2"/>
      </w:pPr>
      <w:r w:rsidRPr="000F7DF8">
        <w:t>11.1.</w:t>
      </w:r>
      <w:r w:rsidRPr="000F7DF8">
        <w:tab/>
      </w:r>
      <w:r w:rsidRPr="00373D0B">
        <w:t xml:space="preserve">Požadavky na varianty nabídek podle § 70 </w:t>
      </w:r>
      <w:r w:rsidRPr="00373D0B">
        <w:rPr>
          <w:i/>
        </w:rPr>
        <w:t>zákona</w:t>
      </w:r>
    </w:p>
    <w:p w:rsidR="00D06103" w:rsidRDefault="00D06103" w:rsidP="00E74F0A">
      <w:pPr>
        <w:spacing w:before="120"/>
        <w:ind w:left="709"/>
        <w:rPr>
          <w:rFonts w:ascii="Calibri" w:hAnsi="Calibri"/>
          <w:snapToGrid w:val="0"/>
          <w:sz w:val="22"/>
          <w:szCs w:val="22"/>
        </w:rPr>
      </w:pPr>
      <w:r w:rsidRPr="0027682E">
        <w:rPr>
          <w:rFonts w:ascii="Calibri" w:hAnsi="Calibri"/>
          <w:i/>
          <w:snapToGrid w:val="0"/>
          <w:sz w:val="22"/>
          <w:szCs w:val="22"/>
        </w:rPr>
        <w:t>Zadavatel</w:t>
      </w:r>
      <w:r w:rsidRPr="0062525D">
        <w:rPr>
          <w:rFonts w:ascii="Calibri" w:hAnsi="Calibri"/>
          <w:snapToGrid w:val="0"/>
          <w:sz w:val="22"/>
          <w:szCs w:val="22"/>
        </w:rPr>
        <w:t xml:space="preserve"> nepřipouští varianty nabídek.</w:t>
      </w:r>
    </w:p>
    <w:p w:rsidR="00D06103" w:rsidRPr="00137374" w:rsidRDefault="00D06103" w:rsidP="00EA3221">
      <w:pPr>
        <w:pStyle w:val="Heading2"/>
      </w:pPr>
      <w:r w:rsidRPr="000F7DF8">
        <w:t>11.2.</w:t>
      </w:r>
      <w:r w:rsidRPr="000F7DF8">
        <w:tab/>
      </w:r>
      <w:r w:rsidRPr="00373D0B">
        <w:t>Změna podmínek zadávací dokumentace</w:t>
      </w:r>
      <w:r w:rsidRPr="00137374">
        <w:t xml:space="preserve"> </w:t>
      </w:r>
    </w:p>
    <w:p w:rsidR="00D06103" w:rsidRPr="0062525D" w:rsidRDefault="00D06103" w:rsidP="00E74F0A">
      <w:pPr>
        <w:spacing w:before="120"/>
        <w:ind w:left="709"/>
        <w:jc w:val="both"/>
        <w:rPr>
          <w:rFonts w:ascii="Calibri" w:hAnsi="Calibri"/>
          <w:snapToGrid w:val="0"/>
          <w:sz w:val="22"/>
          <w:szCs w:val="22"/>
        </w:rPr>
      </w:pPr>
      <w:r w:rsidRPr="0027682E">
        <w:rPr>
          <w:rFonts w:ascii="Calibri" w:hAnsi="Calibri"/>
          <w:i/>
          <w:snapToGrid w:val="0"/>
          <w:sz w:val="22"/>
          <w:szCs w:val="22"/>
        </w:rPr>
        <w:t>Zadavatel</w:t>
      </w:r>
      <w:r w:rsidRPr="0062525D">
        <w:rPr>
          <w:rFonts w:ascii="Calibri" w:hAnsi="Calibri"/>
          <w:snapToGrid w:val="0"/>
          <w:sz w:val="22"/>
          <w:szCs w:val="22"/>
        </w:rPr>
        <w:t xml:space="preserve"> si vyhrazuje právo na změnu nebo úpravu podmínek stanovených zadávací dokumentací, a to buď na základě žádostí uchazečů o vyjasnění zadávací dokumentace, nebo z vlastního podnětu. </w:t>
      </w:r>
    </w:p>
    <w:p w:rsidR="00D06103" w:rsidRPr="00E74F0A" w:rsidRDefault="00D06103" w:rsidP="00887316">
      <w:pPr>
        <w:tabs>
          <w:tab w:val="left" w:pos="720"/>
        </w:tabs>
        <w:spacing w:before="120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</w:rPr>
        <w:t>1</w:t>
      </w:r>
      <w:r w:rsidRPr="0062525D">
        <w:rPr>
          <w:rFonts w:ascii="Calibri" w:hAnsi="Calibri"/>
          <w:b/>
          <w:sz w:val="22"/>
          <w:szCs w:val="22"/>
        </w:rPr>
        <w:t>1.3.</w:t>
      </w:r>
      <w:r>
        <w:rPr>
          <w:rFonts w:ascii="Calibri" w:hAnsi="Calibri"/>
          <w:b/>
          <w:sz w:val="22"/>
          <w:szCs w:val="22"/>
        </w:rPr>
        <w:tab/>
      </w:r>
      <w:r w:rsidRPr="00E74F0A">
        <w:rPr>
          <w:rFonts w:ascii="Calibri" w:hAnsi="Calibri"/>
          <w:b/>
          <w:sz w:val="22"/>
          <w:szCs w:val="22"/>
          <w:u w:val="single"/>
        </w:rPr>
        <w:t xml:space="preserve">Zrušení zadávacího řízení </w:t>
      </w:r>
    </w:p>
    <w:p w:rsidR="00D06103" w:rsidRPr="0062525D" w:rsidRDefault="00D06103" w:rsidP="00887316">
      <w:pPr>
        <w:spacing w:before="120"/>
        <w:ind w:left="709" w:hanging="1"/>
        <w:rPr>
          <w:rFonts w:ascii="Calibri" w:hAnsi="Calibri"/>
          <w:sz w:val="22"/>
          <w:szCs w:val="22"/>
        </w:rPr>
      </w:pPr>
      <w:r w:rsidRPr="0027682E">
        <w:rPr>
          <w:rFonts w:ascii="Calibri" w:hAnsi="Calibri"/>
          <w:i/>
          <w:sz w:val="22"/>
          <w:szCs w:val="22"/>
        </w:rPr>
        <w:t>Zadavatel</w:t>
      </w:r>
      <w:r w:rsidRPr="0062525D">
        <w:rPr>
          <w:rFonts w:ascii="Calibri" w:hAnsi="Calibri"/>
          <w:sz w:val="22"/>
          <w:szCs w:val="22"/>
        </w:rPr>
        <w:t xml:space="preserve"> má právo zrušit zadávací řízení v souladu s  § 84 </w:t>
      </w:r>
      <w:r w:rsidRPr="000E49E6">
        <w:rPr>
          <w:rFonts w:ascii="Calibri" w:hAnsi="Calibri"/>
          <w:i/>
          <w:sz w:val="22"/>
          <w:szCs w:val="22"/>
        </w:rPr>
        <w:t>zákona</w:t>
      </w:r>
      <w:r w:rsidRPr="0062525D">
        <w:rPr>
          <w:rFonts w:ascii="Calibri" w:hAnsi="Calibri"/>
          <w:sz w:val="22"/>
          <w:szCs w:val="22"/>
        </w:rPr>
        <w:t>.</w:t>
      </w:r>
    </w:p>
    <w:p w:rsidR="00D06103" w:rsidRPr="00E74F0A" w:rsidRDefault="00D06103" w:rsidP="00887316">
      <w:pPr>
        <w:tabs>
          <w:tab w:val="left" w:pos="720"/>
        </w:tabs>
        <w:spacing w:before="120"/>
        <w:rPr>
          <w:rFonts w:ascii="Calibri" w:hAnsi="Calibri"/>
          <w:b/>
          <w:sz w:val="22"/>
          <w:szCs w:val="22"/>
          <w:u w:val="single"/>
        </w:rPr>
      </w:pPr>
      <w:r w:rsidRPr="0062525D">
        <w:rPr>
          <w:rFonts w:ascii="Calibri" w:hAnsi="Calibri"/>
          <w:b/>
          <w:sz w:val="22"/>
          <w:szCs w:val="22"/>
        </w:rPr>
        <w:t>11.4.</w:t>
      </w:r>
      <w:r>
        <w:rPr>
          <w:rFonts w:ascii="Calibri" w:hAnsi="Calibri"/>
          <w:b/>
          <w:sz w:val="22"/>
          <w:szCs w:val="22"/>
        </w:rPr>
        <w:tab/>
      </w:r>
      <w:r w:rsidRPr="00E74F0A">
        <w:rPr>
          <w:rFonts w:ascii="Calibri" w:hAnsi="Calibri"/>
          <w:b/>
          <w:sz w:val="22"/>
          <w:szCs w:val="22"/>
          <w:u w:val="single"/>
        </w:rPr>
        <w:t>Úhrada nákladů za účast v zadávacím řízení</w:t>
      </w:r>
    </w:p>
    <w:p w:rsidR="00D06103" w:rsidRDefault="00D06103" w:rsidP="00887316">
      <w:pPr>
        <w:spacing w:before="120"/>
        <w:ind w:firstLine="708"/>
        <w:rPr>
          <w:rFonts w:ascii="Calibri" w:hAnsi="Calibri"/>
          <w:bCs/>
          <w:sz w:val="22"/>
          <w:szCs w:val="22"/>
        </w:rPr>
      </w:pPr>
      <w:r w:rsidRPr="000E49E6">
        <w:rPr>
          <w:rFonts w:ascii="Calibri" w:hAnsi="Calibri"/>
          <w:bCs/>
          <w:i/>
          <w:sz w:val="22"/>
          <w:szCs w:val="22"/>
        </w:rPr>
        <w:t>Zadavatel</w:t>
      </w:r>
      <w:r w:rsidRPr="0062525D">
        <w:rPr>
          <w:rFonts w:ascii="Calibri" w:hAnsi="Calibri"/>
          <w:bCs/>
          <w:sz w:val="22"/>
          <w:szCs w:val="22"/>
        </w:rPr>
        <w:t xml:space="preserve"> nehradí náklady za účast v zadávacím řízení.</w:t>
      </w:r>
    </w:p>
    <w:p w:rsidR="00D06103" w:rsidRPr="00E74F0A" w:rsidRDefault="00D06103" w:rsidP="0067637D">
      <w:pPr>
        <w:tabs>
          <w:tab w:val="left" w:pos="720"/>
        </w:tabs>
        <w:spacing w:before="120"/>
        <w:jc w:val="both"/>
        <w:rPr>
          <w:rFonts w:ascii="Calibri" w:hAnsi="Calibri"/>
          <w:b/>
          <w:sz w:val="22"/>
          <w:szCs w:val="22"/>
          <w:u w:val="single"/>
        </w:rPr>
      </w:pPr>
      <w:r w:rsidRPr="0062525D">
        <w:rPr>
          <w:rFonts w:ascii="Calibri" w:hAnsi="Calibri"/>
          <w:b/>
          <w:sz w:val="22"/>
          <w:szCs w:val="22"/>
        </w:rPr>
        <w:t>11.5.</w:t>
      </w:r>
      <w:r>
        <w:rPr>
          <w:rFonts w:ascii="Calibri" w:hAnsi="Calibri"/>
          <w:b/>
          <w:sz w:val="22"/>
          <w:szCs w:val="22"/>
        </w:rPr>
        <w:tab/>
      </w:r>
      <w:r w:rsidRPr="00E74F0A">
        <w:rPr>
          <w:rFonts w:ascii="Calibri" w:hAnsi="Calibri"/>
          <w:b/>
          <w:sz w:val="22"/>
          <w:szCs w:val="22"/>
          <w:u w:val="single"/>
        </w:rPr>
        <w:t xml:space="preserve">Ověření údajů uvedených v nabídkách </w:t>
      </w:r>
    </w:p>
    <w:p w:rsidR="00D06103" w:rsidRDefault="00D06103" w:rsidP="0067637D">
      <w:pPr>
        <w:spacing w:before="120"/>
        <w:ind w:left="720"/>
        <w:jc w:val="both"/>
        <w:rPr>
          <w:rFonts w:ascii="Calibri" w:hAnsi="Calibri"/>
          <w:bCs/>
          <w:sz w:val="22"/>
          <w:szCs w:val="22"/>
        </w:rPr>
      </w:pPr>
      <w:r w:rsidRPr="000E49E6">
        <w:rPr>
          <w:rFonts w:ascii="Calibri" w:hAnsi="Calibri"/>
          <w:bCs/>
          <w:i/>
          <w:sz w:val="22"/>
          <w:szCs w:val="22"/>
        </w:rPr>
        <w:t>Zadavatel</w:t>
      </w:r>
      <w:r w:rsidRPr="0062525D">
        <w:rPr>
          <w:rFonts w:ascii="Calibri" w:hAnsi="Calibri"/>
          <w:bCs/>
          <w:sz w:val="22"/>
          <w:szCs w:val="22"/>
        </w:rPr>
        <w:t xml:space="preserve"> si vyhrazuje právo ověřit a prověřit údaje uvedené jednotlivými dodavateli v nabídkách a dodavatel je povinen </w:t>
      </w:r>
      <w:r w:rsidRPr="0027682E">
        <w:rPr>
          <w:rFonts w:ascii="Calibri" w:hAnsi="Calibri"/>
          <w:bCs/>
          <w:i/>
          <w:sz w:val="22"/>
          <w:szCs w:val="22"/>
        </w:rPr>
        <w:t>zadavateli</w:t>
      </w:r>
      <w:r w:rsidRPr="0062525D">
        <w:rPr>
          <w:rFonts w:ascii="Calibri" w:hAnsi="Calibri"/>
          <w:bCs/>
          <w:sz w:val="22"/>
          <w:szCs w:val="22"/>
        </w:rPr>
        <w:t xml:space="preserve"> poskytnout veškerou nezbytnou součinnost. </w:t>
      </w:r>
      <w:r w:rsidRPr="00AF2313">
        <w:rPr>
          <w:rFonts w:ascii="Calibri" w:hAnsi="Calibri"/>
          <w:bCs/>
          <w:i/>
          <w:sz w:val="22"/>
          <w:szCs w:val="22"/>
        </w:rPr>
        <w:t>Zadavatel</w:t>
      </w:r>
      <w:r w:rsidRPr="0062525D">
        <w:rPr>
          <w:rFonts w:ascii="Calibri" w:hAnsi="Calibri"/>
          <w:bCs/>
          <w:sz w:val="22"/>
          <w:szCs w:val="22"/>
        </w:rPr>
        <w:t xml:space="preserve"> vyloučí dodavatele ze zadávacího řízení v případě, že dodavatel uvede ve své nabídce nepravdivé údaje.</w:t>
      </w:r>
    </w:p>
    <w:p w:rsidR="00D06103" w:rsidRDefault="00D06103" w:rsidP="0067637D">
      <w:pPr>
        <w:spacing w:before="120"/>
        <w:ind w:left="720"/>
        <w:jc w:val="both"/>
        <w:rPr>
          <w:rFonts w:ascii="Calibri" w:hAnsi="Calibri"/>
          <w:bCs/>
          <w:sz w:val="22"/>
          <w:szCs w:val="22"/>
        </w:rPr>
      </w:pPr>
    </w:p>
    <w:p w:rsidR="00D06103" w:rsidRDefault="00D06103" w:rsidP="0067637D">
      <w:pPr>
        <w:spacing w:before="120"/>
        <w:ind w:left="720"/>
        <w:jc w:val="both"/>
        <w:rPr>
          <w:rFonts w:ascii="Calibri" w:hAnsi="Calibri"/>
          <w:bCs/>
          <w:sz w:val="22"/>
          <w:szCs w:val="22"/>
        </w:rPr>
      </w:pPr>
    </w:p>
    <w:p w:rsidR="00D06103" w:rsidRPr="00EA26BD" w:rsidRDefault="00D06103" w:rsidP="005E1FA6">
      <w:pPr>
        <w:pStyle w:val="Heading1"/>
        <w:numPr>
          <w:ilvl w:val="0"/>
          <w:numId w:val="0"/>
        </w:numPr>
        <w:shd w:val="clear" w:color="auto" w:fill="CCCCCC"/>
        <w:tabs>
          <w:tab w:val="left" w:pos="900"/>
        </w:tabs>
        <w:spacing w:before="120" w:after="0"/>
        <w:rPr>
          <w:rFonts w:ascii="Calibri" w:hAnsi="Calibri"/>
          <w:i/>
          <w:caps/>
          <w:sz w:val="28"/>
          <w:szCs w:val="28"/>
        </w:rPr>
      </w:pPr>
      <w:r w:rsidRPr="00EA26BD">
        <w:rPr>
          <w:rFonts w:ascii="Calibri" w:hAnsi="Calibri"/>
          <w:i/>
          <w:caps/>
          <w:sz w:val="28"/>
          <w:szCs w:val="28"/>
        </w:rPr>
        <w:t>12.</w:t>
      </w:r>
      <w:r w:rsidRPr="00EA26BD">
        <w:rPr>
          <w:rFonts w:ascii="Calibri" w:hAnsi="Calibri"/>
          <w:i/>
          <w:caps/>
          <w:sz w:val="28"/>
          <w:szCs w:val="28"/>
        </w:rPr>
        <w:tab/>
        <w:t>Závěrečná ustanovení</w:t>
      </w:r>
    </w:p>
    <w:p w:rsidR="00D06103" w:rsidRDefault="00D06103" w:rsidP="00FC4292">
      <w:pPr>
        <w:tabs>
          <w:tab w:val="left" w:pos="540"/>
        </w:tabs>
        <w:jc w:val="both"/>
        <w:rPr>
          <w:rFonts w:ascii="Calibri" w:hAnsi="Calibri"/>
          <w:b/>
          <w:sz w:val="22"/>
          <w:szCs w:val="22"/>
        </w:rPr>
      </w:pPr>
    </w:p>
    <w:p w:rsidR="00D06103" w:rsidRDefault="00D06103" w:rsidP="00373D0B">
      <w:pPr>
        <w:tabs>
          <w:tab w:val="left" w:pos="-5812"/>
        </w:tabs>
        <w:spacing w:before="120"/>
        <w:ind w:left="705" w:hanging="705"/>
        <w:jc w:val="both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2</w:t>
      </w:r>
      <w:r w:rsidRPr="0062525D">
        <w:rPr>
          <w:rFonts w:ascii="Calibri" w:hAnsi="Calibri"/>
          <w:b/>
          <w:sz w:val="22"/>
          <w:szCs w:val="22"/>
        </w:rPr>
        <w:t>.1.</w:t>
      </w:r>
      <w:r>
        <w:rPr>
          <w:rFonts w:ascii="Calibri" w:hAnsi="Calibri"/>
          <w:sz w:val="22"/>
          <w:szCs w:val="22"/>
        </w:rPr>
        <w:tab/>
      </w:r>
      <w:r w:rsidRPr="00AF2313">
        <w:rPr>
          <w:rFonts w:ascii="Calibri" w:hAnsi="Calibri"/>
          <w:i/>
          <w:sz w:val="22"/>
          <w:szCs w:val="22"/>
        </w:rPr>
        <w:t>Zadavatel</w:t>
      </w:r>
      <w:r w:rsidRPr="0062525D">
        <w:rPr>
          <w:rFonts w:ascii="Calibri" w:hAnsi="Calibri"/>
          <w:sz w:val="22"/>
          <w:szCs w:val="22"/>
        </w:rPr>
        <w:t xml:space="preserve"> rozhodne o výběru nabídky uchazeče, která bude podle hodnotícího kritéria vyhodnocena jako nabídka s nejnižší nabídkovou cenou. </w:t>
      </w:r>
    </w:p>
    <w:p w:rsidR="00D06103" w:rsidRPr="00A36411" w:rsidRDefault="00D06103" w:rsidP="006D00E7">
      <w:pPr>
        <w:tabs>
          <w:tab w:val="num" w:pos="540"/>
        </w:tabs>
        <w:spacing w:before="120" w:line="240" w:lineRule="atLeast"/>
        <w:ind w:left="705" w:right="57" w:hanging="705"/>
        <w:jc w:val="both"/>
        <w:rPr>
          <w:rFonts w:ascii="Calibri" w:hAnsi="Calibri"/>
          <w:bCs/>
          <w:sz w:val="22"/>
          <w:szCs w:val="22"/>
        </w:rPr>
      </w:pPr>
      <w:r w:rsidRPr="00B110A6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2</w:t>
      </w:r>
      <w:r w:rsidRPr="00B110A6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2</w:t>
      </w:r>
      <w:r w:rsidRPr="00B110A6">
        <w:rPr>
          <w:rFonts w:ascii="Calibri" w:hAnsi="Calibri"/>
          <w:b/>
          <w:sz w:val="22"/>
          <w:szCs w:val="22"/>
        </w:rPr>
        <w:t>.</w:t>
      </w:r>
      <w:r w:rsidRPr="00A36411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A36411">
        <w:rPr>
          <w:rFonts w:ascii="Calibri" w:hAnsi="Calibri"/>
          <w:sz w:val="22"/>
          <w:szCs w:val="22"/>
        </w:rPr>
        <w:t>Uchazeč</w:t>
      </w:r>
      <w:r w:rsidRPr="00A36411">
        <w:rPr>
          <w:rFonts w:ascii="Calibri" w:hAnsi="Calibri"/>
          <w:kern w:val="16"/>
          <w:sz w:val="22"/>
          <w:szCs w:val="22"/>
        </w:rPr>
        <w:t xml:space="preserve"> podáním nabídky bere na vědomí, že vybraný dodavatel je na základě § 2e) </w:t>
      </w:r>
      <w:r w:rsidRPr="0027682E">
        <w:rPr>
          <w:rFonts w:ascii="Calibri" w:hAnsi="Calibri"/>
          <w:i/>
          <w:kern w:val="16"/>
          <w:sz w:val="22"/>
          <w:szCs w:val="22"/>
        </w:rPr>
        <w:t>zákona</w:t>
      </w:r>
      <w:r w:rsidRPr="00A36411">
        <w:rPr>
          <w:rFonts w:ascii="Calibri" w:hAnsi="Calibri"/>
          <w:kern w:val="16"/>
          <w:sz w:val="22"/>
          <w:szCs w:val="22"/>
        </w:rPr>
        <w:t xml:space="preserve"> č. 320/2001 Sb., o finanční kontrole ve veřejné správě a o změně některých zákonů (zákon o finanční kontrole) v platném znění osobou povinnou spolupůsobit při výkonu finanční kontroly. Uchazeč</w:t>
      </w:r>
      <w:r w:rsidRPr="00A36411">
        <w:rPr>
          <w:rFonts w:ascii="Calibri" w:hAnsi="Calibri"/>
          <w:bCs/>
          <w:sz w:val="22"/>
          <w:szCs w:val="22"/>
        </w:rPr>
        <w:t xml:space="preserve"> bere na vědomí, že na osobu povinnou spolupůsobit se vztahují stejná práva a povinnosti jako na kontrolovanou osobu.</w:t>
      </w:r>
      <w:r>
        <w:rPr>
          <w:rFonts w:ascii="Calibri" w:hAnsi="Calibri"/>
          <w:bCs/>
          <w:sz w:val="22"/>
          <w:szCs w:val="22"/>
        </w:rPr>
        <w:t xml:space="preserve"> Uchazeč je povinen zajistit splnění této povinnosti i u svých případných subdodavatelů. </w:t>
      </w:r>
    </w:p>
    <w:p w:rsidR="00D06103" w:rsidRPr="002E3C43" w:rsidRDefault="00D06103" w:rsidP="00A62311">
      <w:pPr>
        <w:spacing w:before="120" w:line="260" w:lineRule="atLeast"/>
        <w:ind w:left="705" w:hanging="705"/>
        <w:jc w:val="both"/>
        <w:rPr>
          <w:rFonts w:ascii="Calibri" w:hAnsi="Calibri"/>
          <w:sz w:val="22"/>
          <w:szCs w:val="22"/>
        </w:rPr>
      </w:pPr>
      <w:r w:rsidRPr="002E3C43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2</w:t>
      </w:r>
      <w:r w:rsidRPr="002E3C43">
        <w:rPr>
          <w:rFonts w:ascii="Calibri" w:hAnsi="Calibri"/>
          <w:b/>
          <w:sz w:val="22"/>
          <w:szCs w:val="22"/>
        </w:rPr>
        <w:t>.3.</w:t>
      </w:r>
      <w:r w:rsidRPr="002E3C43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E3C43">
        <w:rPr>
          <w:rFonts w:ascii="Calibri" w:hAnsi="Calibri"/>
          <w:sz w:val="22"/>
          <w:szCs w:val="22"/>
        </w:rPr>
        <w:t xml:space="preserve">Uchazeč podáním nabídky bere na vědomí a je seznámen s tím, že předmět plnění veřejné zakázky bude financován z Operačního programu </w:t>
      </w:r>
      <w:r>
        <w:rPr>
          <w:rFonts w:ascii="Calibri" w:hAnsi="Calibri"/>
          <w:sz w:val="22"/>
          <w:szCs w:val="22"/>
        </w:rPr>
        <w:t>Vzdělávání pro konkurenceschopnost</w:t>
      </w:r>
      <w:r w:rsidRPr="002E3C43">
        <w:rPr>
          <w:rFonts w:ascii="Calibri" w:hAnsi="Calibri"/>
          <w:sz w:val="22"/>
          <w:szCs w:val="22"/>
        </w:rPr>
        <w:t xml:space="preserve"> (OP V</w:t>
      </w:r>
      <w:r>
        <w:rPr>
          <w:rFonts w:ascii="Calibri" w:hAnsi="Calibri"/>
          <w:sz w:val="22"/>
          <w:szCs w:val="22"/>
        </w:rPr>
        <w:t xml:space="preserve">K) v rámci </w:t>
      </w:r>
      <w:r w:rsidRPr="00A62311">
        <w:rPr>
          <w:rFonts w:ascii="Calibri" w:hAnsi="Calibri"/>
          <w:sz w:val="22"/>
          <w:szCs w:val="22"/>
        </w:rPr>
        <w:t>projektu</w:t>
      </w:r>
      <w:r>
        <w:rPr>
          <w:rFonts w:ascii="Calibri" w:hAnsi="Calibri"/>
          <w:sz w:val="22"/>
          <w:szCs w:val="22"/>
        </w:rPr>
        <w:t xml:space="preserve"> </w:t>
      </w:r>
      <w:r w:rsidRPr="00A62311">
        <w:rPr>
          <w:rFonts w:ascii="Calibri" w:hAnsi="Calibri"/>
          <w:i/>
          <w:sz w:val="22"/>
          <w:szCs w:val="22"/>
        </w:rPr>
        <w:t>Popularizace výsledků VaV VUT v Brně a podpora systematické práce se studenty, reg. č. CZ.1.07/2.3.00/35.0004</w:t>
      </w:r>
      <w:r>
        <w:rPr>
          <w:rFonts w:ascii="Calibri" w:hAnsi="Calibri"/>
          <w:i/>
          <w:sz w:val="22"/>
          <w:szCs w:val="22"/>
        </w:rPr>
        <w:t xml:space="preserve"> </w:t>
      </w:r>
      <w:r w:rsidRPr="00B1041C">
        <w:rPr>
          <w:rFonts w:ascii="Calibri" w:hAnsi="Calibri"/>
          <w:sz w:val="22"/>
          <w:szCs w:val="22"/>
        </w:rPr>
        <w:t>a z Operačního programu Věda a výzkum pro inovace</w:t>
      </w:r>
      <w:r>
        <w:rPr>
          <w:rFonts w:ascii="Calibri" w:hAnsi="Calibri"/>
          <w:i/>
          <w:sz w:val="22"/>
          <w:szCs w:val="22"/>
        </w:rPr>
        <w:t xml:space="preserve"> </w:t>
      </w:r>
      <w:r w:rsidRPr="00B1041C">
        <w:rPr>
          <w:rFonts w:ascii="Calibri" w:hAnsi="Calibri"/>
          <w:sz w:val="22"/>
          <w:szCs w:val="22"/>
        </w:rPr>
        <w:t xml:space="preserve">v rámci projektu </w:t>
      </w:r>
      <w:r w:rsidRPr="00B1041C">
        <w:rPr>
          <w:rFonts w:ascii="Calibri" w:hAnsi="Calibri"/>
          <w:i/>
          <w:sz w:val="22"/>
          <w:szCs w:val="22"/>
        </w:rPr>
        <w:t>Centrum výzkumu a využití obnovitelných zdrojů energie, reg. č. CZ.1.05/2.1.00/01.0014.</w:t>
      </w:r>
      <w:r w:rsidRPr="002E3C43">
        <w:rPr>
          <w:rFonts w:ascii="Calibri" w:hAnsi="Calibri"/>
          <w:sz w:val="22"/>
          <w:szCs w:val="22"/>
        </w:rPr>
        <w:t xml:space="preserve"> V případě, že zadavateli nebudou přiděleny finanční prostředky pro krytí výdajů plynoucích z realizace </w:t>
      </w:r>
      <w:r>
        <w:rPr>
          <w:rFonts w:ascii="Calibri" w:hAnsi="Calibri"/>
          <w:sz w:val="22"/>
          <w:szCs w:val="22"/>
        </w:rPr>
        <w:t>jednotlivých projektů</w:t>
      </w:r>
      <w:r w:rsidRPr="002E3C43">
        <w:rPr>
          <w:rFonts w:ascii="Calibri" w:hAnsi="Calibri"/>
          <w:sz w:val="22"/>
          <w:szCs w:val="22"/>
        </w:rPr>
        <w:t xml:space="preserve"> v rámci OP V</w:t>
      </w:r>
      <w:r>
        <w:rPr>
          <w:rFonts w:ascii="Calibri" w:hAnsi="Calibri"/>
          <w:sz w:val="22"/>
          <w:szCs w:val="22"/>
        </w:rPr>
        <w:t>K a OP VaVpI</w:t>
      </w:r>
      <w:r w:rsidRPr="002E3C43">
        <w:rPr>
          <w:rFonts w:ascii="Calibri" w:hAnsi="Calibri"/>
          <w:sz w:val="22"/>
          <w:szCs w:val="22"/>
        </w:rPr>
        <w:t>, případně tyto náklady budou označeny za nezpůsobilé, má zadavatel právo jednostranně odstoupit od smlouvy. V případě odstoupení zadavatele od smlouvy</w:t>
      </w:r>
      <w:r>
        <w:rPr>
          <w:rFonts w:ascii="Calibri" w:hAnsi="Calibri"/>
          <w:sz w:val="22"/>
          <w:szCs w:val="22"/>
        </w:rPr>
        <w:t>,</w:t>
      </w:r>
      <w:r w:rsidRPr="002E3C43">
        <w:rPr>
          <w:rFonts w:ascii="Calibri" w:hAnsi="Calibri"/>
          <w:sz w:val="22"/>
          <w:szCs w:val="22"/>
        </w:rPr>
        <w:t xml:space="preserve"> má dodavatel nárok na vyplacení odměny ve výši odpovídající rozsahu vykonané </w:t>
      </w:r>
      <w:r>
        <w:rPr>
          <w:rFonts w:ascii="Calibri" w:hAnsi="Calibri"/>
          <w:sz w:val="22"/>
          <w:szCs w:val="22"/>
        </w:rPr>
        <w:t>služby</w:t>
      </w:r>
      <w:r w:rsidRPr="002E3C43">
        <w:rPr>
          <w:rFonts w:ascii="Calibri" w:hAnsi="Calibri"/>
          <w:sz w:val="22"/>
          <w:szCs w:val="22"/>
        </w:rPr>
        <w:t xml:space="preserve"> ke dni odstoupení. </w:t>
      </w:r>
    </w:p>
    <w:p w:rsidR="00D06103" w:rsidRPr="002E3C43" w:rsidRDefault="00D06103" w:rsidP="00373D0B">
      <w:pPr>
        <w:tabs>
          <w:tab w:val="left" w:pos="540"/>
        </w:tabs>
        <w:spacing w:before="120" w:line="260" w:lineRule="atLeast"/>
        <w:ind w:left="705" w:hanging="630"/>
        <w:jc w:val="both"/>
        <w:rPr>
          <w:rFonts w:ascii="Calibri" w:hAnsi="Calibri"/>
          <w:bCs/>
          <w:sz w:val="22"/>
          <w:szCs w:val="22"/>
        </w:rPr>
      </w:pPr>
      <w:r w:rsidRPr="002E3C43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2</w:t>
      </w:r>
      <w:r w:rsidRPr="002E3C43">
        <w:rPr>
          <w:rFonts w:ascii="Calibri" w:hAnsi="Calibri"/>
          <w:b/>
          <w:sz w:val="22"/>
          <w:szCs w:val="22"/>
        </w:rPr>
        <w:t>.4.</w:t>
      </w:r>
      <w:r w:rsidRPr="002E3C43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E3C43">
        <w:rPr>
          <w:rFonts w:ascii="Calibri" w:hAnsi="Calibri"/>
          <w:sz w:val="22"/>
          <w:szCs w:val="22"/>
        </w:rPr>
        <w:t xml:space="preserve">Uchazeč podáním nabídky bere na vědomí, že zadavatel je povinen </w:t>
      </w:r>
      <w:r w:rsidRPr="002E3C43">
        <w:rPr>
          <w:rFonts w:ascii="Calibri" w:hAnsi="Calibri"/>
          <w:bCs/>
          <w:sz w:val="22"/>
          <w:szCs w:val="22"/>
        </w:rPr>
        <w:t>dodržet požadavky na publicitu v rámci programů strukturálních fondů Evropské unie stanovené v obecně závazných předpisech (zejména nařízením Komise (ES) č. 1828/2006) a příručkách vydaných Řídícím orgánem OP V</w:t>
      </w:r>
      <w:r>
        <w:rPr>
          <w:rFonts w:ascii="Calibri" w:hAnsi="Calibri"/>
          <w:bCs/>
          <w:sz w:val="22"/>
          <w:szCs w:val="22"/>
        </w:rPr>
        <w:t>K</w:t>
      </w:r>
      <w:r w:rsidRPr="002E3C43">
        <w:rPr>
          <w:rFonts w:ascii="Calibri" w:hAnsi="Calibri"/>
          <w:bCs/>
          <w:sz w:val="22"/>
          <w:szCs w:val="22"/>
        </w:rPr>
        <w:t>, a to ve všech relevantních dokumentech týkajících se daného zadávacího/výběrového řízení, tj. zejména ve smlouvách</w:t>
      </w:r>
      <w:r>
        <w:rPr>
          <w:rFonts w:ascii="Calibri" w:hAnsi="Calibri"/>
          <w:bCs/>
          <w:sz w:val="22"/>
          <w:szCs w:val="22"/>
        </w:rPr>
        <w:t>, prezentacích, studijních podkladech, osvědčeních</w:t>
      </w:r>
      <w:r w:rsidRPr="002E3C43">
        <w:rPr>
          <w:rFonts w:ascii="Calibri" w:hAnsi="Calibri"/>
          <w:bCs/>
          <w:sz w:val="22"/>
          <w:szCs w:val="22"/>
        </w:rPr>
        <w:t xml:space="preserve"> a dalších dokumentech vztahujících se k dané zakázce. </w:t>
      </w:r>
      <w:bookmarkStart w:id="63" w:name="OLE_LINK5"/>
      <w:bookmarkStart w:id="64" w:name="OLE_LINK6"/>
      <w:r w:rsidRPr="002E3C43">
        <w:rPr>
          <w:rFonts w:ascii="Calibri" w:hAnsi="Calibri"/>
          <w:bCs/>
          <w:sz w:val="22"/>
          <w:szCs w:val="22"/>
        </w:rPr>
        <w:t xml:space="preserve">Pravidla publicity jsou popsána: </w:t>
      </w:r>
      <w:hyperlink r:id="rId13" w:history="1">
        <w:r w:rsidRPr="0029578F">
          <w:rPr>
            <w:rStyle w:val="Hyperlink"/>
            <w:rFonts w:ascii="Calibri" w:hAnsi="Calibri"/>
            <w:bCs/>
            <w:sz w:val="22"/>
            <w:szCs w:val="22"/>
          </w:rPr>
          <w:t>http://www.msmt.cz/strukturalni-fondy/publicita-a-publikace</w:t>
        </w:r>
      </w:hyperlink>
      <w:r>
        <w:rPr>
          <w:rFonts w:ascii="Calibri" w:hAnsi="Calibri"/>
          <w:bCs/>
          <w:sz w:val="22"/>
          <w:szCs w:val="22"/>
        </w:rPr>
        <w:t xml:space="preserve"> </w:t>
      </w:r>
      <w:r w:rsidRPr="002E3C43">
        <w:rPr>
          <w:rFonts w:ascii="Calibri" w:hAnsi="Calibri"/>
          <w:bCs/>
          <w:sz w:val="22"/>
          <w:szCs w:val="22"/>
        </w:rPr>
        <w:t>.</w:t>
      </w:r>
    </w:p>
    <w:bookmarkEnd w:id="63"/>
    <w:bookmarkEnd w:id="64"/>
    <w:p w:rsidR="00D06103" w:rsidRPr="002E3C43" w:rsidRDefault="00D06103" w:rsidP="00373D0B">
      <w:pPr>
        <w:tabs>
          <w:tab w:val="left" w:pos="360"/>
        </w:tabs>
        <w:spacing w:before="120" w:line="260" w:lineRule="atLeast"/>
        <w:ind w:left="705" w:hanging="705"/>
        <w:jc w:val="both"/>
        <w:rPr>
          <w:rFonts w:ascii="Calibri" w:hAnsi="Calibri"/>
          <w:sz w:val="22"/>
          <w:szCs w:val="22"/>
        </w:rPr>
      </w:pPr>
      <w:r w:rsidRPr="002E3C43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2</w:t>
      </w:r>
      <w:r w:rsidRPr="002E3C43">
        <w:rPr>
          <w:rFonts w:ascii="Calibri" w:hAnsi="Calibri"/>
          <w:b/>
          <w:sz w:val="22"/>
          <w:szCs w:val="22"/>
        </w:rPr>
        <w:t>.5.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2E3C43">
        <w:rPr>
          <w:rFonts w:ascii="Calibri" w:hAnsi="Calibri"/>
          <w:sz w:val="22"/>
          <w:szCs w:val="22"/>
        </w:rPr>
        <w:t xml:space="preserve">Uchazeč podáním nabídky bere na vědomí, že vybraný dodavatel je povinen podrobit se kontrolám projektu uvedeného v čl. </w:t>
      </w:r>
      <w:r w:rsidRPr="00DA3311">
        <w:rPr>
          <w:rFonts w:ascii="Calibri" w:hAnsi="Calibri"/>
          <w:sz w:val="22"/>
          <w:szCs w:val="22"/>
        </w:rPr>
        <w:t>12.</w:t>
      </w:r>
      <w:r>
        <w:rPr>
          <w:rFonts w:ascii="Calibri" w:hAnsi="Calibri"/>
          <w:sz w:val="22"/>
          <w:szCs w:val="22"/>
        </w:rPr>
        <w:t>3</w:t>
      </w:r>
      <w:r w:rsidRPr="00DA3311">
        <w:rPr>
          <w:rFonts w:ascii="Calibri" w:hAnsi="Calibri"/>
          <w:sz w:val="22"/>
          <w:szCs w:val="22"/>
        </w:rPr>
        <w:t>. ze</w:t>
      </w:r>
      <w:r w:rsidRPr="002E3C43">
        <w:rPr>
          <w:rFonts w:ascii="Calibri" w:hAnsi="Calibri"/>
          <w:sz w:val="22"/>
          <w:szCs w:val="22"/>
        </w:rPr>
        <w:t xml:space="preserve"> strany Řídícího orgánu OP V</w:t>
      </w:r>
      <w:r>
        <w:rPr>
          <w:rFonts w:ascii="Calibri" w:hAnsi="Calibri"/>
          <w:sz w:val="22"/>
          <w:szCs w:val="22"/>
        </w:rPr>
        <w:t>K</w:t>
      </w:r>
      <w:r w:rsidRPr="002E3C43">
        <w:rPr>
          <w:rFonts w:ascii="Calibri" w:hAnsi="Calibri"/>
          <w:sz w:val="22"/>
          <w:szCs w:val="22"/>
        </w:rPr>
        <w:t xml:space="preserve"> a dalších oprávněných subjektů dle předpisů ČR a předpisů ES, a umožnit v plném rozsahu provedení kontroly realizace projektu i svého účetnictví, jak vyplývá ze zákona č. 320/2001 Sb., o finanční kontrole, a zákona č. 552/1991 Sb., o státní kontrole, ve znění pozdějších předpisů.</w:t>
      </w:r>
    </w:p>
    <w:p w:rsidR="00D06103" w:rsidRPr="002E3C43" w:rsidRDefault="00D06103" w:rsidP="00373D0B">
      <w:pPr>
        <w:tabs>
          <w:tab w:val="left" w:pos="720"/>
        </w:tabs>
        <w:spacing w:before="120" w:line="260" w:lineRule="atLeast"/>
        <w:ind w:left="705" w:hanging="705"/>
        <w:jc w:val="both"/>
        <w:rPr>
          <w:rFonts w:ascii="Calibri" w:hAnsi="Calibri"/>
          <w:sz w:val="22"/>
          <w:szCs w:val="22"/>
        </w:rPr>
      </w:pPr>
      <w:r w:rsidRPr="002E3C43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2</w:t>
      </w:r>
      <w:r w:rsidRPr="002E3C43">
        <w:rPr>
          <w:rFonts w:ascii="Calibri" w:hAnsi="Calibri"/>
          <w:b/>
          <w:sz w:val="22"/>
          <w:szCs w:val="22"/>
        </w:rPr>
        <w:t>.6.</w:t>
      </w:r>
      <w:r w:rsidRPr="002E3C43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2E3C43">
        <w:rPr>
          <w:rFonts w:ascii="Calibri" w:hAnsi="Calibri"/>
          <w:sz w:val="22"/>
          <w:szCs w:val="22"/>
        </w:rPr>
        <w:t xml:space="preserve">Uchazeč podáním nabídky bere na vědomí, že Řídící orgán OP </w:t>
      </w:r>
      <w:r>
        <w:rPr>
          <w:rFonts w:ascii="Calibri" w:hAnsi="Calibri"/>
          <w:sz w:val="22"/>
          <w:szCs w:val="22"/>
        </w:rPr>
        <w:t>VK, OP VaVpI</w:t>
      </w:r>
      <w:r w:rsidRPr="002E3C43">
        <w:rPr>
          <w:rFonts w:ascii="Calibri" w:hAnsi="Calibri"/>
          <w:sz w:val="22"/>
          <w:szCs w:val="22"/>
        </w:rPr>
        <w:t>, případně jím pověřené subjekty (a případně i další kontrolní orgány podle platných právních předpisů) má v rámci kontroly po dobu tří let od ukončení OP V</w:t>
      </w:r>
      <w:r>
        <w:rPr>
          <w:rFonts w:ascii="Calibri" w:hAnsi="Calibri"/>
          <w:sz w:val="22"/>
          <w:szCs w:val="22"/>
        </w:rPr>
        <w:t>K, OP VaVpI</w:t>
      </w:r>
      <w:r w:rsidRPr="002E3C43">
        <w:rPr>
          <w:rFonts w:ascii="Calibri" w:hAnsi="Calibri"/>
          <w:sz w:val="22"/>
          <w:szCs w:val="22"/>
        </w:rPr>
        <w:t xml:space="preserve">, tj. nejméně do </w:t>
      </w:r>
      <w:r w:rsidRPr="00DA3311">
        <w:rPr>
          <w:rFonts w:ascii="Calibri" w:hAnsi="Calibri"/>
          <w:sz w:val="22"/>
          <w:szCs w:val="22"/>
        </w:rPr>
        <w:t>roku 2025, pokud</w:t>
      </w:r>
      <w:r w:rsidRPr="002E3C43">
        <w:rPr>
          <w:rFonts w:ascii="Calibri" w:hAnsi="Calibri"/>
          <w:sz w:val="22"/>
          <w:szCs w:val="22"/>
        </w:rPr>
        <w:t xml:space="preserve"> právní řád ČR nestanoví lhůtu delší, právo přístupu také k těm částem nabídek, smluv a souvisejících dokumentů, které podléhají ochraně podle zvláštních právních předpisů (např. jako obchodní tajemství, utajované informace) za předpokladu, že budou splněny požadavky kladené právními předpisy (např. zákonem č. 552/1991 Sb., o státní kontrole, v platném znění). Uchazeč také bere na vědomí, že oprávněné subjekty jsou oprávněny obdobným způsobem kontrolovat i případné subdodavatele vybraného dodavatele.</w:t>
      </w:r>
    </w:p>
    <w:p w:rsidR="00D06103" w:rsidRDefault="00D06103" w:rsidP="00D5411E">
      <w:pPr>
        <w:tabs>
          <w:tab w:val="left" w:pos="720"/>
        </w:tabs>
        <w:spacing w:before="120" w:line="260" w:lineRule="atLeast"/>
        <w:ind w:left="567" w:hanging="567"/>
        <w:jc w:val="both"/>
        <w:rPr>
          <w:rFonts w:ascii="Calibri" w:hAnsi="Calibri"/>
          <w:w w:val="105"/>
          <w:sz w:val="22"/>
          <w:szCs w:val="22"/>
        </w:rPr>
      </w:pPr>
    </w:p>
    <w:p w:rsidR="00D06103" w:rsidRDefault="00D06103" w:rsidP="00A36411">
      <w:pPr>
        <w:tabs>
          <w:tab w:val="left" w:pos="900"/>
        </w:tabs>
        <w:ind w:left="360" w:right="72" w:hanging="348"/>
        <w:jc w:val="both"/>
        <w:rPr>
          <w:sz w:val="22"/>
          <w:szCs w:val="22"/>
        </w:rPr>
      </w:pPr>
    </w:p>
    <w:p w:rsidR="00D06103" w:rsidRPr="00521353" w:rsidRDefault="00D06103" w:rsidP="00F257EE">
      <w:pPr>
        <w:spacing w:line="260" w:lineRule="atLeast"/>
        <w:rPr>
          <w:rFonts w:ascii="Calibri" w:hAnsi="Calibri"/>
          <w:sz w:val="22"/>
          <w:szCs w:val="22"/>
        </w:rPr>
      </w:pPr>
    </w:p>
    <w:p w:rsidR="00D06103" w:rsidRPr="00EA26BD" w:rsidRDefault="00D06103" w:rsidP="00F257EE">
      <w:pPr>
        <w:shd w:val="clear" w:color="auto" w:fill="CCCCCC"/>
        <w:tabs>
          <w:tab w:val="left" w:pos="1080"/>
        </w:tabs>
        <w:ind w:left="1080" w:hanging="1080"/>
        <w:jc w:val="both"/>
        <w:rPr>
          <w:rFonts w:ascii="Calibri" w:hAnsi="Calibri"/>
          <w:b/>
          <w:i/>
          <w:caps/>
          <w:sz w:val="28"/>
          <w:szCs w:val="28"/>
        </w:rPr>
      </w:pPr>
      <w:r w:rsidRPr="00EA26BD">
        <w:rPr>
          <w:rFonts w:ascii="Calibri" w:hAnsi="Calibri"/>
          <w:b/>
          <w:i/>
          <w:caps/>
          <w:sz w:val="28"/>
          <w:szCs w:val="28"/>
        </w:rPr>
        <w:t>13.</w:t>
      </w:r>
      <w:r w:rsidRPr="00EA26BD">
        <w:rPr>
          <w:rFonts w:ascii="Calibri" w:hAnsi="Calibri"/>
          <w:b/>
          <w:i/>
          <w:caps/>
          <w:sz w:val="28"/>
          <w:szCs w:val="28"/>
        </w:rPr>
        <w:tab/>
        <w:t>Další informace k průběhu a dokončení zadávacího řízení</w:t>
      </w:r>
    </w:p>
    <w:p w:rsidR="00D06103" w:rsidRPr="00521353" w:rsidRDefault="00D06103" w:rsidP="00F257EE">
      <w:pPr>
        <w:jc w:val="both"/>
        <w:rPr>
          <w:rFonts w:ascii="Calibri" w:hAnsi="Calibri"/>
          <w:b/>
          <w:sz w:val="22"/>
          <w:szCs w:val="22"/>
        </w:rPr>
      </w:pPr>
    </w:p>
    <w:p w:rsidR="00D06103" w:rsidRPr="00521353" w:rsidRDefault="00D06103" w:rsidP="00F257EE">
      <w:pPr>
        <w:spacing w:line="260" w:lineRule="atLeast"/>
        <w:jc w:val="both"/>
        <w:rPr>
          <w:rFonts w:ascii="Calibri" w:hAnsi="Calibri"/>
          <w:sz w:val="22"/>
          <w:szCs w:val="22"/>
        </w:rPr>
      </w:pPr>
      <w:r w:rsidRPr="00521353">
        <w:rPr>
          <w:rFonts w:ascii="Calibri" w:hAnsi="Calibri"/>
          <w:b/>
          <w:sz w:val="22"/>
          <w:szCs w:val="22"/>
          <w:u w:val="single"/>
        </w:rPr>
        <w:t>Obsah čl. 1</w:t>
      </w:r>
      <w:r>
        <w:rPr>
          <w:rFonts w:ascii="Calibri" w:hAnsi="Calibri"/>
          <w:b/>
          <w:sz w:val="22"/>
          <w:szCs w:val="22"/>
          <w:u w:val="single"/>
        </w:rPr>
        <w:t>3</w:t>
      </w:r>
      <w:r w:rsidRPr="00521353">
        <w:rPr>
          <w:rFonts w:ascii="Calibri" w:hAnsi="Calibri"/>
          <w:b/>
          <w:sz w:val="22"/>
          <w:szCs w:val="22"/>
          <w:u w:val="single"/>
        </w:rPr>
        <w:t xml:space="preserve"> nesouvisí se zpracováním nabídky a neobsahuje žádné podmínky pro vypracování nabídky.</w:t>
      </w:r>
      <w:r w:rsidRPr="00521353">
        <w:rPr>
          <w:rFonts w:ascii="Calibri" w:hAnsi="Calibri"/>
          <w:sz w:val="22"/>
          <w:szCs w:val="22"/>
        </w:rPr>
        <w:t xml:space="preserve"> </w:t>
      </w:r>
    </w:p>
    <w:p w:rsidR="00D06103" w:rsidRPr="00521353" w:rsidRDefault="00D06103" w:rsidP="00F257EE">
      <w:pPr>
        <w:spacing w:line="260" w:lineRule="atLeast"/>
        <w:jc w:val="both"/>
        <w:rPr>
          <w:rFonts w:ascii="Calibri" w:hAnsi="Calibri"/>
          <w:sz w:val="22"/>
          <w:szCs w:val="22"/>
        </w:rPr>
      </w:pPr>
    </w:p>
    <w:p w:rsidR="00D06103" w:rsidRPr="00521353" w:rsidRDefault="00D06103" w:rsidP="00F257EE">
      <w:pPr>
        <w:spacing w:line="260" w:lineRule="atLeast"/>
        <w:jc w:val="both"/>
        <w:rPr>
          <w:rFonts w:ascii="Calibri" w:hAnsi="Calibri"/>
          <w:sz w:val="22"/>
          <w:szCs w:val="22"/>
        </w:rPr>
      </w:pPr>
      <w:r w:rsidRPr="005C45C3">
        <w:rPr>
          <w:rFonts w:ascii="Calibri" w:hAnsi="Calibri"/>
          <w:i/>
          <w:sz w:val="22"/>
          <w:szCs w:val="22"/>
        </w:rPr>
        <w:t>Zadavatel</w:t>
      </w:r>
      <w:r w:rsidRPr="00521353">
        <w:rPr>
          <w:rFonts w:ascii="Calibri" w:hAnsi="Calibri"/>
          <w:sz w:val="22"/>
          <w:szCs w:val="22"/>
        </w:rPr>
        <w:t xml:space="preserve"> poskytuje v následujícím textu informace pro další postup zadávacího řízení pro vybraného uchazeče (uchazeče, který obdrží rozhodnutí o výběru nejvhodnější nabídky a jehož nabídka bude vyhodnocena jako</w:t>
      </w:r>
      <w:r>
        <w:rPr>
          <w:rFonts w:ascii="Calibri" w:hAnsi="Calibri"/>
          <w:sz w:val="22"/>
          <w:szCs w:val="22"/>
        </w:rPr>
        <w:t xml:space="preserve"> nabídka ekonomicky nejvýhodnější</w:t>
      </w:r>
      <w:r w:rsidRPr="00521353">
        <w:rPr>
          <w:rFonts w:ascii="Calibri" w:hAnsi="Calibri"/>
          <w:sz w:val="22"/>
          <w:szCs w:val="22"/>
        </w:rPr>
        <w:t xml:space="preserve">) a pro ostatní uchazeče v zadávacím řízení. </w:t>
      </w:r>
    </w:p>
    <w:p w:rsidR="00D06103" w:rsidRPr="00521353" w:rsidRDefault="00D06103" w:rsidP="00F257EE">
      <w:pPr>
        <w:spacing w:before="120" w:line="260" w:lineRule="atLeas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13.1.</w:t>
      </w:r>
      <w:r>
        <w:rPr>
          <w:rFonts w:ascii="Calibri" w:hAnsi="Calibri"/>
          <w:b/>
          <w:sz w:val="22"/>
          <w:szCs w:val="22"/>
        </w:rPr>
        <w:tab/>
      </w:r>
      <w:r w:rsidRPr="00373D0B">
        <w:rPr>
          <w:rFonts w:ascii="Calibri" w:hAnsi="Calibri"/>
          <w:b/>
          <w:sz w:val="22"/>
          <w:szCs w:val="22"/>
          <w:u w:val="single"/>
        </w:rPr>
        <w:t>Protokol o posouzení kvalifikace</w:t>
      </w:r>
    </w:p>
    <w:p w:rsidR="00D06103" w:rsidRPr="00521353" w:rsidRDefault="00D06103" w:rsidP="00373D0B">
      <w:pPr>
        <w:spacing w:line="260" w:lineRule="atLeast"/>
        <w:ind w:left="709"/>
        <w:jc w:val="both"/>
        <w:rPr>
          <w:rFonts w:ascii="Calibri" w:hAnsi="Calibri"/>
          <w:sz w:val="22"/>
          <w:szCs w:val="22"/>
        </w:rPr>
      </w:pPr>
      <w:r w:rsidRPr="00521353">
        <w:rPr>
          <w:rFonts w:ascii="Calibri" w:hAnsi="Calibri"/>
          <w:sz w:val="22"/>
          <w:szCs w:val="22"/>
        </w:rPr>
        <w:t xml:space="preserve">Protokol o posouzení kvalifikace bude k dispozici k nahlédnutí všem dodavatelům, jejichž kvalifikace byla posuzována na adrese </w:t>
      </w:r>
      <w:r w:rsidRPr="005C45C3">
        <w:rPr>
          <w:rFonts w:ascii="Calibri" w:hAnsi="Calibri"/>
          <w:i/>
          <w:sz w:val="22"/>
          <w:szCs w:val="22"/>
        </w:rPr>
        <w:t>zadavatele</w:t>
      </w:r>
      <w:r w:rsidRPr="00BD56D5">
        <w:rPr>
          <w:rFonts w:ascii="Calibri" w:hAnsi="Calibri"/>
          <w:b/>
          <w:i/>
          <w:sz w:val="22"/>
          <w:szCs w:val="22"/>
        </w:rPr>
        <w:t xml:space="preserve">. </w:t>
      </w:r>
      <w:r w:rsidRPr="00BD56D5">
        <w:rPr>
          <w:rFonts w:ascii="Calibri" w:hAnsi="Calibri"/>
          <w:sz w:val="22"/>
          <w:szCs w:val="22"/>
        </w:rPr>
        <w:t>Dodavatelé jsou oprávněni si z předmětného protokolu pořídit opis, nebo výpis. Termín nahléd</w:t>
      </w:r>
      <w:r w:rsidRPr="00521353">
        <w:rPr>
          <w:rFonts w:ascii="Calibri" w:hAnsi="Calibri"/>
          <w:sz w:val="22"/>
          <w:szCs w:val="22"/>
        </w:rPr>
        <w:t>nutí</w:t>
      </w:r>
      <w:r>
        <w:rPr>
          <w:rFonts w:ascii="Calibri" w:hAnsi="Calibri"/>
          <w:sz w:val="22"/>
          <w:szCs w:val="22"/>
        </w:rPr>
        <w:t xml:space="preserve"> </w:t>
      </w:r>
      <w:r w:rsidRPr="00521353">
        <w:rPr>
          <w:rFonts w:ascii="Calibri" w:hAnsi="Calibri"/>
          <w:sz w:val="22"/>
          <w:szCs w:val="22"/>
        </w:rPr>
        <w:t xml:space="preserve">do protokolu je možné sjednat u </w:t>
      </w:r>
      <w:r w:rsidRPr="005C45C3">
        <w:rPr>
          <w:rFonts w:ascii="Calibri" w:hAnsi="Calibri"/>
          <w:i/>
          <w:sz w:val="22"/>
          <w:szCs w:val="22"/>
        </w:rPr>
        <w:t>zadavatele</w:t>
      </w:r>
      <w:r w:rsidRPr="00521353">
        <w:rPr>
          <w:rFonts w:ascii="Calibri" w:hAnsi="Calibri"/>
          <w:sz w:val="22"/>
          <w:szCs w:val="22"/>
        </w:rPr>
        <w:t xml:space="preserve"> na kontaktech uvedených v čl. 1 této Zadávací dokumentace – textová část.</w:t>
      </w:r>
    </w:p>
    <w:p w:rsidR="00D06103" w:rsidRPr="00373D0B" w:rsidRDefault="00D06103" w:rsidP="00F257EE">
      <w:pPr>
        <w:spacing w:before="120" w:line="260" w:lineRule="atLeast"/>
        <w:jc w:val="both"/>
        <w:rPr>
          <w:rFonts w:ascii="Calibri" w:hAnsi="Calibri"/>
          <w:b/>
          <w:sz w:val="22"/>
          <w:szCs w:val="22"/>
          <w:u w:val="single"/>
        </w:rPr>
      </w:pPr>
      <w:r w:rsidRPr="00521353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3</w:t>
      </w:r>
      <w:r w:rsidRPr="00521353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b/>
          <w:sz w:val="22"/>
          <w:szCs w:val="22"/>
        </w:rPr>
        <w:tab/>
      </w:r>
      <w:r w:rsidRPr="00373D0B">
        <w:rPr>
          <w:rFonts w:ascii="Calibri" w:hAnsi="Calibri"/>
          <w:b/>
          <w:sz w:val="22"/>
          <w:szCs w:val="22"/>
          <w:u w:val="single"/>
        </w:rPr>
        <w:t>Zpráva o posouzení a hodnocení nabídek</w:t>
      </w:r>
    </w:p>
    <w:p w:rsidR="00D06103" w:rsidRPr="00521353" w:rsidRDefault="00D06103" w:rsidP="00373D0B">
      <w:pPr>
        <w:spacing w:line="260" w:lineRule="atLeast"/>
        <w:ind w:left="709"/>
        <w:jc w:val="both"/>
        <w:rPr>
          <w:rFonts w:ascii="Calibri" w:hAnsi="Calibri"/>
          <w:sz w:val="22"/>
          <w:szCs w:val="22"/>
        </w:rPr>
      </w:pPr>
      <w:r w:rsidRPr="00521353">
        <w:rPr>
          <w:rFonts w:ascii="Calibri" w:hAnsi="Calibri"/>
          <w:sz w:val="22"/>
          <w:szCs w:val="22"/>
        </w:rPr>
        <w:t xml:space="preserve">Zpráva o posouzení a hodnocení nabídek bude k dispozici k nahlédnutí všem uchazečům, jejichž nabídky byly předmětem hodnocení, na adrese zastupujícího </w:t>
      </w:r>
      <w:r w:rsidRPr="005C45C3">
        <w:rPr>
          <w:rFonts w:ascii="Calibri" w:hAnsi="Calibri"/>
          <w:i/>
          <w:sz w:val="22"/>
          <w:szCs w:val="22"/>
        </w:rPr>
        <w:t>zadavatele</w:t>
      </w:r>
      <w:r w:rsidRPr="00521353">
        <w:rPr>
          <w:rFonts w:ascii="Calibri" w:hAnsi="Calibri"/>
          <w:sz w:val="22"/>
          <w:szCs w:val="22"/>
        </w:rPr>
        <w:t xml:space="preserve">, a to až do podpisu </w:t>
      </w:r>
      <w:r w:rsidRPr="0031789D">
        <w:rPr>
          <w:rFonts w:ascii="Calibri" w:hAnsi="Calibri"/>
          <w:i/>
          <w:sz w:val="22"/>
          <w:szCs w:val="22"/>
        </w:rPr>
        <w:t xml:space="preserve">Smlouvy </w:t>
      </w:r>
      <w:r w:rsidRPr="00521353">
        <w:rPr>
          <w:rFonts w:ascii="Calibri" w:hAnsi="Calibri"/>
          <w:sz w:val="22"/>
          <w:szCs w:val="22"/>
        </w:rPr>
        <w:t xml:space="preserve">s vítězným uchazečem. </w:t>
      </w:r>
      <w:r>
        <w:rPr>
          <w:rFonts w:ascii="Calibri" w:hAnsi="Calibri"/>
          <w:sz w:val="22"/>
          <w:szCs w:val="22"/>
        </w:rPr>
        <w:t>Uchazeči</w:t>
      </w:r>
      <w:r w:rsidRPr="00BD56D5">
        <w:rPr>
          <w:rFonts w:ascii="Calibri" w:hAnsi="Calibri"/>
          <w:sz w:val="22"/>
          <w:szCs w:val="22"/>
        </w:rPr>
        <w:t xml:space="preserve"> jsou oprávněni si </w:t>
      </w:r>
      <w:r>
        <w:rPr>
          <w:rFonts w:ascii="Calibri" w:hAnsi="Calibri"/>
          <w:sz w:val="22"/>
          <w:szCs w:val="22"/>
        </w:rPr>
        <w:t xml:space="preserve">ze zprávy </w:t>
      </w:r>
      <w:r w:rsidRPr="00BD56D5">
        <w:rPr>
          <w:rFonts w:ascii="Calibri" w:hAnsi="Calibri"/>
          <w:sz w:val="22"/>
          <w:szCs w:val="22"/>
        </w:rPr>
        <w:t>pořídit opis, nebo výpis.</w:t>
      </w:r>
    </w:p>
    <w:p w:rsidR="00D06103" w:rsidRPr="006F4329" w:rsidRDefault="00D06103" w:rsidP="00F257EE">
      <w:pPr>
        <w:spacing w:before="120" w:line="260" w:lineRule="atLeast"/>
        <w:jc w:val="both"/>
        <w:rPr>
          <w:rFonts w:ascii="Calibri" w:hAnsi="Calibri"/>
          <w:b/>
          <w:i/>
          <w:sz w:val="22"/>
          <w:szCs w:val="22"/>
        </w:rPr>
      </w:pPr>
      <w:r w:rsidRPr="00521353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3</w:t>
      </w:r>
      <w:r w:rsidRPr="00521353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3</w:t>
      </w:r>
      <w:r w:rsidRPr="00521353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ab/>
      </w:r>
      <w:r w:rsidRPr="00373D0B">
        <w:rPr>
          <w:rFonts w:ascii="Calibri" w:hAnsi="Calibri"/>
          <w:b/>
          <w:sz w:val="22"/>
          <w:szCs w:val="22"/>
          <w:u w:val="single"/>
        </w:rPr>
        <w:t xml:space="preserve">Předložení elektronické podoby </w:t>
      </w:r>
      <w:r w:rsidRPr="00373D0B">
        <w:rPr>
          <w:rFonts w:ascii="Calibri" w:hAnsi="Calibri"/>
          <w:b/>
          <w:i/>
          <w:sz w:val="22"/>
          <w:szCs w:val="22"/>
          <w:u w:val="single"/>
        </w:rPr>
        <w:t>Smlouvy</w:t>
      </w:r>
    </w:p>
    <w:p w:rsidR="00D06103" w:rsidRPr="00521353" w:rsidRDefault="00D06103" w:rsidP="00373D0B">
      <w:pPr>
        <w:spacing w:line="260" w:lineRule="atLeast"/>
        <w:ind w:left="709"/>
        <w:jc w:val="both"/>
        <w:rPr>
          <w:rFonts w:ascii="Calibri" w:hAnsi="Calibri"/>
          <w:sz w:val="22"/>
          <w:szCs w:val="22"/>
        </w:rPr>
      </w:pPr>
      <w:r w:rsidRPr="00521353">
        <w:rPr>
          <w:rFonts w:ascii="Calibri" w:hAnsi="Calibri"/>
          <w:sz w:val="22"/>
          <w:szCs w:val="22"/>
        </w:rPr>
        <w:t>Uchazeč, jehož nabídka b</w:t>
      </w:r>
      <w:r>
        <w:rPr>
          <w:rFonts w:ascii="Calibri" w:hAnsi="Calibri"/>
          <w:sz w:val="22"/>
          <w:szCs w:val="22"/>
        </w:rPr>
        <w:t>ude</w:t>
      </w:r>
      <w:r w:rsidRPr="00521353">
        <w:rPr>
          <w:rFonts w:ascii="Calibri" w:hAnsi="Calibri"/>
          <w:sz w:val="22"/>
          <w:szCs w:val="22"/>
        </w:rPr>
        <w:t xml:space="preserve"> vybrána jako nejvhodnější, zašle na </w:t>
      </w:r>
      <w:r w:rsidRPr="009E0F24">
        <w:rPr>
          <w:rFonts w:ascii="Calibri" w:hAnsi="Calibri"/>
          <w:sz w:val="22"/>
          <w:szCs w:val="22"/>
        </w:rPr>
        <w:t>výzvu</w:t>
      </w:r>
      <w:r w:rsidRPr="00521353">
        <w:rPr>
          <w:rFonts w:ascii="Calibri" w:hAnsi="Calibri"/>
          <w:sz w:val="22"/>
          <w:szCs w:val="22"/>
        </w:rPr>
        <w:t xml:space="preserve"> </w:t>
      </w:r>
      <w:r w:rsidRPr="005C45C3">
        <w:rPr>
          <w:rFonts w:ascii="Calibri" w:hAnsi="Calibri"/>
          <w:i/>
          <w:sz w:val="22"/>
          <w:szCs w:val="22"/>
        </w:rPr>
        <w:t>zadavatele</w:t>
      </w:r>
      <w:r w:rsidRPr="00521353">
        <w:rPr>
          <w:rFonts w:ascii="Calibri" w:hAnsi="Calibri"/>
          <w:sz w:val="22"/>
          <w:szCs w:val="22"/>
        </w:rPr>
        <w:t xml:space="preserve"> elektronickou podobu </w:t>
      </w:r>
      <w:r w:rsidRPr="006F4329">
        <w:rPr>
          <w:rFonts w:ascii="Calibri" w:hAnsi="Calibri"/>
          <w:i/>
          <w:sz w:val="22"/>
          <w:szCs w:val="22"/>
        </w:rPr>
        <w:t>Smlouvy</w:t>
      </w:r>
      <w:r w:rsidRPr="00521353">
        <w:rPr>
          <w:rFonts w:ascii="Calibri" w:hAnsi="Calibri"/>
          <w:sz w:val="22"/>
          <w:szCs w:val="22"/>
        </w:rPr>
        <w:t xml:space="preserve"> včetně všech příloh, identickou s textem </w:t>
      </w:r>
      <w:r w:rsidRPr="006F4329">
        <w:rPr>
          <w:rFonts w:ascii="Calibri" w:hAnsi="Calibri"/>
          <w:i/>
          <w:sz w:val="22"/>
          <w:szCs w:val="22"/>
        </w:rPr>
        <w:t>Smlouvy</w:t>
      </w:r>
      <w:r w:rsidRPr="00521353">
        <w:rPr>
          <w:rFonts w:ascii="Calibri" w:hAnsi="Calibri"/>
          <w:sz w:val="22"/>
          <w:szCs w:val="22"/>
        </w:rPr>
        <w:t xml:space="preserve"> a jejími přílohami, která byla součástí nabídky</w:t>
      </w:r>
      <w:r w:rsidRPr="005C45C3">
        <w:rPr>
          <w:rFonts w:ascii="Calibri" w:hAnsi="Calibri"/>
          <w:i/>
          <w:sz w:val="22"/>
          <w:szCs w:val="22"/>
        </w:rPr>
        <w:t>. Zadavatel</w:t>
      </w:r>
      <w:r w:rsidRPr="00521353">
        <w:rPr>
          <w:rFonts w:ascii="Calibri" w:hAnsi="Calibri"/>
          <w:sz w:val="22"/>
          <w:szCs w:val="22"/>
        </w:rPr>
        <w:t xml:space="preserve"> do </w:t>
      </w:r>
      <w:r w:rsidRPr="006F4329">
        <w:rPr>
          <w:rFonts w:ascii="Calibri" w:hAnsi="Calibri"/>
          <w:i/>
          <w:sz w:val="22"/>
          <w:szCs w:val="22"/>
        </w:rPr>
        <w:t>Smlouvy</w:t>
      </w:r>
      <w:r w:rsidRPr="00521353">
        <w:rPr>
          <w:rFonts w:ascii="Calibri" w:hAnsi="Calibri"/>
          <w:sz w:val="22"/>
          <w:szCs w:val="22"/>
        </w:rPr>
        <w:t xml:space="preserve"> doplní údaje </w:t>
      </w:r>
      <w:r w:rsidRPr="005C45C3">
        <w:rPr>
          <w:rFonts w:ascii="Calibri" w:hAnsi="Calibri"/>
          <w:i/>
          <w:sz w:val="22"/>
          <w:szCs w:val="22"/>
        </w:rPr>
        <w:t>zadavatele</w:t>
      </w:r>
      <w:r w:rsidRPr="00521353">
        <w:rPr>
          <w:rFonts w:ascii="Calibri" w:hAnsi="Calibri"/>
          <w:sz w:val="22"/>
          <w:szCs w:val="22"/>
        </w:rPr>
        <w:t xml:space="preserve"> (např.: evidenční číslo </w:t>
      </w:r>
      <w:r w:rsidRPr="006F4329">
        <w:rPr>
          <w:rFonts w:ascii="Calibri" w:hAnsi="Calibri"/>
          <w:i/>
          <w:sz w:val="22"/>
          <w:szCs w:val="22"/>
        </w:rPr>
        <w:t>Smlouvy</w:t>
      </w:r>
      <w:r w:rsidRPr="00521353">
        <w:rPr>
          <w:rFonts w:ascii="Calibri" w:hAnsi="Calibri"/>
          <w:sz w:val="22"/>
          <w:szCs w:val="22"/>
        </w:rPr>
        <w:t xml:space="preserve">). </w:t>
      </w:r>
    </w:p>
    <w:p w:rsidR="00D06103" w:rsidRDefault="00D06103" w:rsidP="00373D0B">
      <w:pPr>
        <w:widowControl w:val="0"/>
        <w:tabs>
          <w:tab w:val="left" w:pos="0"/>
        </w:tabs>
        <w:spacing w:before="120"/>
        <w:ind w:left="709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V souladu s § 62 odst. 3 </w:t>
      </w:r>
      <w:r w:rsidRPr="0027682E">
        <w:rPr>
          <w:rFonts w:ascii="Calibri" w:hAnsi="Calibri" w:cs="Arial"/>
          <w:i/>
          <w:sz w:val="22"/>
          <w:szCs w:val="22"/>
        </w:rPr>
        <w:t>zákona</w:t>
      </w:r>
      <w:r>
        <w:rPr>
          <w:rFonts w:ascii="Calibri" w:hAnsi="Calibri" w:cs="Arial"/>
          <w:sz w:val="22"/>
          <w:szCs w:val="22"/>
        </w:rPr>
        <w:t xml:space="preserve"> uchazeč, se kterým má být uzavřena smlouva dle § 82 </w:t>
      </w:r>
      <w:r w:rsidRPr="0027682E">
        <w:rPr>
          <w:rFonts w:ascii="Calibri" w:hAnsi="Calibri" w:cs="Arial"/>
          <w:i/>
          <w:sz w:val="22"/>
          <w:szCs w:val="22"/>
        </w:rPr>
        <w:t>zákona</w:t>
      </w:r>
      <w:r>
        <w:rPr>
          <w:rFonts w:ascii="Calibri" w:hAnsi="Calibri" w:cs="Arial"/>
          <w:sz w:val="22"/>
          <w:szCs w:val="22"/>
        </w:rPr>
        <w:t xml:space="preserve">, je povinen před jejím uzavřením předložit </w:t>
      </w:r>
      <w:r w:rsidRPr="0027682E">
        <w:rPr>
          <w:rFonts w:ascii="Calibri" w:hAnsi="Calibri" w:cs="Arial"/>
          <w:i/>
          <w:sz w:val="22"/>
          <w:szCs w:val="22"/>
        </w:rPr>
        <w:t>zadavateli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originály nebo úředně ověřené kopie</w:t>
      </w:r>
      <w:r>
        <w:rPr>
          <w:rFonts w:ascii="Calibri" w:hAnsi="Calibri" w:cs="Arial"/>
          <w:sz w:val="22"/>
          <w:szCs w:val="22"/>
        </w:rPr>
        <w:t xml:space="preserve"> dokladů prokazujících splnění uvedené kvalifikace. V případě, že uchazeč tuto povinnost nesplní a doklady prokazující splnění kvalifikace nepředloží, považuje se tato skutečnost za neposkytnutí součinnosti k uzavření smlouvy ve smyslu ustanovení § 82 odst. 4 </w:t>
      </w:r>
      <w:r w:rsidRPr="0027682E">
        <w:rPr>
          <w:rFonts w:ascii="Calibri" w:hAnsi="Calibri" w:cs="Arial"/>
          <w:i/>
          <w:sz w:val="22"/>
          <w:szCs w:val="22"/>
        </w:rPr>
        <w:t>zákona</w:t>
      </w:r>
      <w:r>
        <w:rPr>
          <w:rFonts w:ascii="Calibri" w:hAnsi="Calibri" w:cs="Arial"/>
          <w:sz w:val="22"/>
          <w:szCs w:val="22"/>
        </w:rPr>
        <w:t xml:space="preserve">, dále viz bod. 4.3. Výzvy. </w:t>
      </w:r>
    </w:p>
    <w:p w:rsidR="00D06103" w:rsidRPr="0031789D" w:rsidRDefault="00D06103" w:rsidP="00F257EE">
      <w:pPr>
        <w:spacing w:before="120" w:line="260" w:lineRule="atLeast"/>
        <w:jc w:val="both"/>
        <w:rPr>
          <w:rFonts w:ascii="Calibri" w:hAnsi="Calibri"/>
          <w:b/>
          <w:i/>
          <w:sz w:val="22"/>
          <w:szCs w:val="22"/>
        </w:rPr>
      </w:pPr>
      <w:r w:rsidRPr="00521353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3</w:t>
      </w:r>
      <w:r w:rsidRPr="00521353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4</w:t>
      </w:r>
      <w:r w:rsidRPr="00521353">
        <w:rPr>
          <w:rFonts w:ascii="Calibri" w:hAnsi="Calibri"/>
          <w:b/>
          <w:sz w:val="22"/>
          <w:szCs w:val="22"/>
        </w:rPr>
        <w:t xml:space="preserve">. </w:t>
      </w:r>
      <w:r>
        <w:rPr>
          <w:rFonts w:ascii="Calibri" w:hAnsi="Calibri"/>
          <w:b/>
          <w:sz w:val="22"/>
          <w:szCs w:val="22"/>
        </w:rPr>
        <w:tab/>
      </w:r>
      <w:r w:rsidRPr="00373D0B">
        <w:rPr>
          <w:rFonts w:ascii="Calibri" w:hAnsi="Calibri"/>
          <w:b/>
          <w:sz w:val="22"/>
          <w:szCs w:val="22"/>
          <w:u w:val="single"/>
        </w:rPr>
        <w:t>Poskytnutí součinnosti vybraného uchazeče k uzavření S</w:t>
      </w:r>
      <w:r w:rsidRPr="00373D0B">
        <w:rPr>
          <w:rFonts w:ascii="Calibri" w:hAnsi="Calibri"/>
          <w:b/>
          <w:i/>
          <w:sz w:val="22"/>
          <w:szCs w:val="22"/>
          <w:u w:val="single"/>
        </w:rPr>
        <w:t>mlouvy</w:t>
      </w:r>
    </w:p>
    <w:p w:rsidR="00D06103" w:rsidRDefault="00D06103" w:rsidP="00373D0B">
      <w:pPr>
        <w:spacing w:line="260" w:lineRule="atLeast"/>
        <w:ind w:left="709"/>
        <w:jc w:val="both"/>
        <w:rPr>
          <w:rFonts w:ascii="Calibri" w:hAnsi="Calibri"/>
          <w:sz w:val="22"/>
          <w:szCs w:val="22"/>
        </w:rPr>
      </w:pPr>
      <w:r w:rsidRPr="00521353">
        <w:rPr>
          <w:rFonts w:ascii="Calibri" w:hAnsi="Calibri"/>
          <w:sz w:val="22"/>
          <w:szCs w:val="22"/>
        </w:rPr>
        <w:t>Vybraný uchazeč je v so</w:t>
      </w:r>
      <w:r>
        <w:rPr>
          <w:rFonts w:ascii="Calibri" w:hAnsi="Calibri"/>
          <w:sz w:val="22"/>
          <w:szCs w:val="22"/>
        </w:rPr>
        <w:t>uladu s ustanovením § 82 odst. 4</w:t>
      </w:r>
      <w:r w:rsidRPr="00521353">
        <w:rPr>
          <w:rFonts w:ascii="Calibri" w:hAnsi="Calibri"/>
          <w:sz w:val="22"/>
          <w:szCs w:val="22"/>
        </w:rPr>
        <w:t xml:space="preserve"> </w:t>
      </w:r>
      <w:r w:rsidRPr="00A6047E">
        <w:rPr>
          <w:rFonts w:ascii="Calibri" w:hAnsi="Calibri"/>
          <w:i/>
          <w:sz w:val="22"/>
          <w:szCs w:val="22"/>
        </w:rPr>
        <w:t>zákona</w:t>
      </w:r>
      <w:r w:rsidRPr="00521353">
        <w:rPr>
          <w:rFonts w:ascii="Calibri" w:hAnsi="Calibri"/>
          <w:sz w:val="22"/>
          <w:szCs w:val="22"/>
        </w:rPr>
        <w:t xml:space="preserve"> povinen poskytnout </w:t>
      </w:r>
      <w:r w:rsidRPr="005C45C3">
        <w:rPr>
          <w:rFonts w:ascii="Calibri" w:hAnsi="Calibri"/>
          <w:i/>
          <w:sz w:val="22"/>
          <w:szCs w:val="22"/>
        </w:rPr>
        <w:t>zadavateli</w:t>
      </w:r>
      <w:r w:rsidRPr="00521353">
        <w:rPr>
          <w:rFonts w:ascii="Calibri" w:hAnsi="Calibri"/>
          <w:sz w:val="22"/>
          <w:szCs w:val="22"/>
        </w:rPr>
        <w:t xml:space="preserve"> součinnost potřebnou k uzavření </w:t>
      </w:r>
      <w:r w:rsidRPr="0031789D">
        <w:rPr>
          <w:rFonts w:ascii="Calibri" w:hAnsi="Calibri"/>
          <w:i/>
          <w:sz w:val="22"/>
          <w:szCs w:val="22"/>
        </w:rPr>
        <w:t>Smlouvy</w:t>
      </w:r>
      <w:r w:rsidRPr="00521353">
        <w:rPr>
          <w:rFonts w:ascii="Calibri" w:hAnsi="Calibri"/>
          <w:sz w:val="22"/>
          <w:szCs w:val="22"/>
        </w:rPr>
        <w:t xml:space="preserve"> tak, aby </w:t>
      </w:r>
      <w:r w:rsidRPr="006F4329">
        <w:rPr>
          <w:rFonts w:ascii="Calibri" w:hAnsi="Calibri"/>
          <w:i/>
          <w:sz w:val="22"/>
          <w:szCs w:val="22"/>
        </w:rPr>
        <w:t xml:space="preserve">Smlouva </w:t>
      </w:r>
      <w:r w:rsidRPr="00521353">
        <w:rPr>
          <w:rFonts w:ascii="Calibri" w:hAnsi="Calibri"/>
          <w:sz w:val="22"/>
          <w:szCs w:val="22"/>
        </w:rPr>
        <w:t>mohla být uzavřena do 15 dnů po</w:t>
      </w:r>
      <w:r>
        <w:rPr>
          <w:rFonts w:ascii="Calibri" w:hAnsi="Calibri"/>
          <w:sz w:val="22"/>
          <w:szCs w:val="22"/>
        </w:rPr>
        <w:t> </w:t>
      </w:r>
      <w:r w:rsidRPr="00521353">
        <w:rPr>
          <w:rFonts w:ascii="Calibri" w:hAnsi="Calibri"/>
          <w:sz w:val="22"/>
          <w:szCs w:val="22"/>
        </w:rPr>
        <w:t xml:space="preserve">uplynutí lhůty pro podání námitek. Odmítne-li vybraný uchazeč uzavřít se </w:t>
      </w:r>
      <w:r w:rsidRPr="005C45C3">
        <w:rPr>
          <w:rFonts w:ascii="Calibri" w:hAnsi="Calibri"/>
          <w:i/>
          <w:sz w:val="22"/>
          <w:szCs w:val="22"/>
        </w:rPr>
        <w:t>zadavatelem</w:t>
      </w:r>
      <w:r w:rsidRPr="00521353">
        <w:rPr>
          <w:rFonts w:ascii="Calibri" w:hAnsi="Calibri"/>
          <w:sz w:val="22"/>
          <w:szCs w:val="22"/>
        </w:rPr>
        <w:t xml:space="preserve"> </w:t>
      </w:r>
      <w:r w:rsidRPr="0031789D">
        <w:rPr>
          <w:rFonts w:ascii="Calibri" w:hAnsi="Calibri"/>
          <w:i/>
          <w:sz w:val="22"/>
          <w:szCs w:val="22"/>
        </w:rPr>
        <w:t>Smlouvu</w:t>
      </w:r>
      <w:r w:rsidRPr="00521353">
        <w:rPr>
          <w:rFonts w:ascii="Calibri" w:hAnsi="Calibri"/>
          <w:sz w:val="22"/>
          <w:szCs w:val="22"/>
        </w:rPr>
        <w:t xml:space="preserve"> nebo neposkytne-li potřebnou součinnost tak, aby mohla být </w:t>
      </w:r>
      <w:r w:rsidRPr="0031789D">
        <w:rPr>
          <w:rFonts w:ascii="Calibri" w:hAnsi="Calibri"/>
          <w:i/>
          <w:sz w:val="22"/>
          <w:szCs w:val="22"/>
        </w:rPr>
        <w:t>Smlouva</w:t>
      </w:r>
      <w:r w:rsidRPr="00521353">
        <w:rPr>
          <w:rFonts w:ascii="Calibri" w:hAnsi="Calibri"/>
          <w:sz w:val="22"/>
          <w:szCs w:val="22"/>
        </w:rPr>
        <w:t xml:space="preserve"> v daném termínu uzavřena, uzavře </w:t>
      </w:r>
      <w:r w:rsidRPr="005C45C3">
        <w:rPr>
          <w:rFonts w:ascii="Calibri" w:hAnsi="Calibri"/>
          <w:i/>
          <w:sz w:val="22"/>
          <w:szCs w:val="22"/>
        </w:rPr>
        <w:t>zadavatel</w:t>
      </w:r>
      <w:r w:rsidRPr="00521353">
        <w:rPr>
          <w:rFonts w:ascii="Calibri" w:hAnsi="Calibri"/>
          <w:sz w:val="22"/>
          <w:szCs w:val="22"/>
        </w:rPr>
        <w:t xml:space="preserve"> v so</w:t>
      </w:r>
      <w:r>
        <w:rPr>
          <w:rFonts w:ascii="Calibri" w:hAnsi="Calibri"/>
          <w:sz w:val="22"/>
          <w:szCs w:val="22"/>
        </w:rPr>
        <w:t>uladu s ustanovením § 82 odst. 4</w:t>
      </w:r>
      <w:r w:rsidRPr="00521353">
        <w:rPr>
          <w:rFonts w:ascii="Calibri" w:hAnsi="Calibri"/>
          <w:sz w:val="22"/>
          <w:szCs w:val="22"/>
        </w:rPr>
        <w:t xml:space="preserve"> </w:t>
      </w:r>
      <w:r w:rsidRPr="00A6047E">
        <w:rPr>
          <w:rFonts w:ascii="Calibri" w:hAnsi="Calibri"/>
          <w:i/>
          <w:sz w:val="22"/>
          <w:szCs w:val="22"/>
        </w:rPr>
        <w:t>zákona</w:t>
      </w:r>
      <w:r>
        <w:rPr>
          <w:rFonts w:ascii="Calibri" w:hAnsi="Calibri"/>
          <w:sz w:val="22"/>
          <w:szCs w:val="22"/>
        </w:rPr>
        <w:t xml:space="preserve"> </w:t>
      </w:r>
      <w:r w:rsidRPr="0031789D">
        <w:rPr>
          <w:rFonts w:ascii="Calibri" w:hAnsi="Calibri"/>
          <w:i/>
          <w:sz w:val="22"/>
          <w:szCs w:val="22"/>
        </w:rPr>
        <w:t>Smlouvu</w:t>
      </w:r>
      <w:r w:rsidRPr="00521353">
        <w:rPr>
          <w:rFonts w:ascii="Calibri" w:hAnsi="Calibri"/>
          <w:sz w:val="22"/>
          <w:szCs w:val="22"/>
        </w:rPr>
        <w:t xml:space="preserve"> s uchazečem, který</w:t>
      </w:r>
      <w:r>
        <w:rPr>
          <w:rFonts w:ascii="Calibri" w:hAnsi="Calibri"/>
          <w:sz w:val="22"/>
          <w:szCs w:val="22"/>
        </w:rPr>
        <w:t> </w:t>
      </w:r>
      <w:r w:rsidRPr="00521353">
        <w:rPr>
          <w:rFonts w:ascii="Calibri" w:hAnsi="Calibri"/>
          <w:sz w:val="22"/>
          <w:szCs w:val="22"/>
        </w:rPr>
        <w:t>se</w:t>
      </w:r>
      <w:r>
        <w:rPr>
          <w:rFonts w:ascii="Calibri" w:hAnsi="Calibri"/>
          <w:sz w:val="22"/>
          <w:szCs w:val="22"/>
        </w:rPr>
        <w:t> </w:t>
      </w:r>
      <w:r w:rsidRPr="00521353">
        <w:rPr>
          <w:rFonts w:ascii="Calibri" w:hAnsi="Calibri"/>
          <w:sz w:val="22"/>
          <w:szCs w:val="22"/>
        </w:rPr>
        <w:t xml:space="preserve">umístil jako druhý v pořadí. Odmítne-li uchazeč druhý v pořadí uzavřít se </w:t>
      </w:r>
      <w:r w:rsidRPr="005C45C3">
        <w:rPr>
          <w:rFonts w:ascii="Calibri" w:hAnsi="Calibri"/>
          <w:i/>
          <w:sz w:val="22"/>
          <w:szCs w:val="22"/>
        </w:rPr>
        <w:t>zadavatelem</w:t>
      </w:r>
      <w:r w:rsidRPr="00521353">
        <w:rPr>
          <w:rFonts w:ascii="Calibri" w:hAnsi="Calibri"/>
          <w:sz w:val="22"/>
          <w:szCs w:val="22"/>
        </w:rPr>
        <w:t xml:space="preserve"> </w:t>
      </w:r>
      <w:r w:rsidRPr="0031789D">
        <w:rPr>
          <w:rFonts w:ascii="Calibri" w:hAnsi="Calibri"/>
          <w:i/>
          <w:sz w:val="22"/>
          <w:szCs w:val="22"/>
        </w:rPr>
        <w:t>Smlouvu</w:t>
      </w:r>
      <w:r w:rsidRPr="00521353">
        <w:rPr>
          <w:rFonts w:ascii="Calibri" w:hAnsi="Calibri"/>
          <w:sz w:val="22"/>
          <w:szCs w:val="22"/>
        </w:rPr>
        <w:t xml:space="preserve"> nebo neposkytne-li řádnou součinnost k jejímu uzavření může </w:t>
      </w:r>
      <w:r w:rsidRPr="005C45C3">
        <w:rPr>
          <w:rFonts w:ascii="Calibri" w:hAnsi="Calibri"/>
          <w:i/>
          <w:sz w:val="22"/>
          <w:szCs w:val="22"/>
        </w:rPr>
        <w:t>zadavatel</w:t>
      </w:r>
      <w:r w:rsidRPr="00521353">
        <w:rPr>
          <w:rFonts w:ascii="Calibri" w:hAnsi="Calibri"/>
          <w:sz w:val="22"/>
          <w:szCs w:val="22"/>
        </w:rPr>
        <w:t xml:space="preserve"> uzavřít </w:t>
      </w:r>
      <w:r w:rsidRPr="0031789D">
        <w:rPr>
          <w:rFonts w:ascii="Calibri" w:hAnsi="Calibri"/>
          <w:i/>
          <w:sz w:val="22"/>
          <w:szCs w:val="22"/>
        </w:rPr>
        <w:t>Smlouvu,</w:t>
      </w:r>
      <w:r w:rsidRPr="00521353">
        <w:rPr>
          <w:rFonts w:ascii="Calibri" w:hAnsi="Calibri"/>
          <w:sz w:val="22"/>
          <w:szCs w:val="22"/>
        </w:rPr>
        <w:t xml:space="preserve"> který se umístil jako třetí v pořadí. Uchazeč druhý či třetí v pořadí, se kterým má být uzavřena </w:t>
      </w:r>
      <w:r w:rsidRPr="0031789D">
        <w:rPr>
          <w:rFonts w:ascii="Calibri" w:hAnsi="Calibri"/>
          <w:i/>
          <w:sz w:val="22"/>
          <w:szCs w:val="22"/>
        </w:rPr>
        <w:t xml:space="preserve">Smlouva </w:t>
      </w:r>
      <w:r w:rsidRPr="00521353">
        <w:rPr>
          <w:rFonts w:ascii="Calibri" w:hAnsi="Calibri"/>
          <w:sz w:val="22"/>
          <w:szCs w:val="22"/>
        </w:rPr>
        <w:t xml:space="preserve">je povinen poskytnout </w:t>
      </w:r>
      <w:r w:rsidRPr="005C45C3">
        <w:rPr>
          <w:rFonts w:ascii="Calibri" w:hAnsi="Calibri"/>
          <w:i/>
          <w:sz w:val="22"/>
          <w:szCs w:val="22"/>
        </w:rPr>
        <w:t>zadavateli</w:t>
      </w:r>
      <w:r w:rsidRPr="00521353">
        <w:rPr>
          <w:rFonts w:ascii="Calibri" w:hAnsi="Calibri"/>
          <w:sz w:val="22"/>
          <w:szCs w:val="22"/>
        </w:rPr>
        <w:t xml:space="preserve"> součinnost potřebnou k uzavření </w:t>
      </w:r>
      <w:r w:rsidRPr="006F4329">
        <w:rPr>
          <w:rFonts w:ascii="Calibri" w:hAnsi="Calibri"/>
          <w:i/>
          <w:sz w:val="22"/>
          <w:szCs w:val="22"/>
        </w:rPr>
        <w:t>Smlouvy</w:t>
      </w:r>
      <w:r w:rsidRPr="00521353">
        <w:rPr>
          <w:rFonts w:ascii="Calibri" w:hAnsi="Calibri"/>
          <w:sz w:val="22"/>
          <w:szCs w:val="22"/>
        </w:rPr>
        <w:t xml:space="preserve"> ve lhůtě 15 dnů ode dne doručení </w:t>
      </w:r>
      <w:r w:rsidRPr="009E0F24">
        <w:rPr>
          <w:rFonts w:ascii="Calibri" w:hAnsi="Calibri"/>
          <w:sz w:val="22"/>
          <w:szCs w:val="22"/>
        </w:rPr>
        <w:t>výzvy</w:t>
      </w:r>
      <w:r w:rsidRPr="00521353">
        <w:rPr>
          <w:rFonts w:ascii="Calibri" w:hAnsi="Calibri"/>
          <w:sz w:val="22"/>
          <w:szCs w:val="22"/>
        </w:rPr>
        <w:t xml:space="preserve"> k</w:t>
      </w:r>
      <w:r>
        <w:rPr>
          <w:rFonts w:ascii="Calibri" w:hAnsi="Calibri"/>
          <w:sz w:val="22"/>
          <w:szCs w:val="22"/>
        </w:rPr>
        <w:t> </w:t>
      </w:r>
      <w:r w:rsidRPr="00521353">
        <w:rPr>
          <w:rFonts w:ascii="Calibri" w:hAnsi="Calibri"/>
          <w:sz w:val="22"/>
          <w:szCs w:val="22"/>
        </w:rPr>
        <w:t>uzavření</w:t>
      </w:r>
      <w:r>
        <w:rPr>
          <w:rFonts w:ascii="Calibri" w:hAnsi="Calibri"/>
          <w:sz w:val="22"/>
          <w:szCs w:val="22"/>
        </w:rPr>
        <w:t xml:space="preserve"> </w:t>
      </w:r>
      <w:r w:rsidRPr="0031789D">
        <w:rPr>
          <w:rFonts w:ascii="Calibri" w:hAnsi="Calibri"/>
          <w:i/>
          <w:sz w:val="22"/>
          <w:szCs w:val="22"/>
        </w:rPr>
        <w:t>Smlouvy.</w:t>
      </w:r>
      <w:r w:rsidRPr="00521353">
        <w:rPr>
          <w:rFonts w:ascii="Calibri" w:hAnsi="Calibri"/>
          <w:sz w:val="22"/>
          <w:szCs w:val="22"/>
        </w:rPr>
        <w:t xml:space="preserve"> </w:t>
      </w:r>
    </w:p>
    <w:p w:rsidR="00D06103" w:rsidRPr="00D06375" w:rsidRDefault="00D06103" w:rsidP="00F257EE">
      <w:pPr>
        <w:spacing w:before="12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13.5</w:t>
      </w:r>
      <w:r w:rsidRPr="00D06375">
        <w:rPr>
          <w:rFonts w:ascii="Calibri" w:hAnsi="Calibri"/>
          <w:b/>
          <w:sz w:val="22"/>
          <w:szCs w:val="22"/>
        </w:rPr>
        <w:t xml:space="preserve">. </w:t>
      </w:r>
      <w:r>
        <w:rPr>
          <w:rFonts w:ascii="Calibri" w:hAnsi="Calibri"/>
          <w:b/>
          <w:sz w:val="22"/>
          <w:szCs w:val="22"/>
        </w:rPr>
        <w:tab/>
      </w:r>
      <w:r w:rsidRPr="00373D0B">
        <w:rPr>
          <w:rFonts w:ascii="Calibri" w:hAnsi="Calibri"/>
          <w:b/>
          <w:sz w:val="22"/>
          <w:szCs w:val="22"/>
          <w:u w:val="single"/>
        </w:rPr>
        <w:t>Oznámení o výsledku zadávacího řízení</w:t>
      </w:r>
    </w:p>
    <w:p w:rsidR="00D06103" w:rsidRDefault="00D06103" w:rsidP="00373D0B">
      <w:pPr>
        <w:spacing w:after="120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Zadavatel vyhotoví písemnou zprávu v souladu s § 85 </w:t>
      </w:r>
      <w:r w:rsidRPr="00A26668">
        <w:rPr>
          <w:rFonts w:ascii="Calibri" w:hAnsi="Calibri"/>
          <w:i/>
          <w:sz w:val="22"/>
          <w:szCs w:val="22"/>
        </w:rPr>
        <w:t>zákona</w:t>
      </w:r>
      <w:r>
        <w:rPr>
          <w:rFonts w:ascii="Calibri" w:hAnsi="Calibri"/>
          <w:sz w:val="22"/>
          <w:szCs w:val="22"/>
        </w:rPr>
        <w:t xml:space="preserve">, kterou uveřejní na profilu zadavatele nejpozději do 15 dnů od ukončení zadávacího řízení. </w:t>
      </w:r>
    </w:p>
    <w:p w:rsidR="00D06103" w:rsidRPr="00D06375" w:rsidRDefault="00D06103" w:rsidP="00373D0B">
      <w:pPr>
        <w:spacing w:after="120"/>
        <w:ind w:left="709"/>
        <w:jc w:val="both"/>
        <w:rPr>
          <w:rFonts w:ascii="Calibri" w:hAnsi="Calibri"/>
          <w:sz w:val="22"/>
          <w:szCs w:val="22"/>
        </w:rPr>
      </w:pPr>
      <w:r w:rsidRPr="00D06375">
        <w:rPr>
          <w:rFonts w:ascii="Calibri" w:hAnsi="Calibri"/>
          <w:sz w:val="22"/>
          <w:szCs w:val="22"/>
        </w:rPr>
        <w:t>Zadavatel do 15 dnů od uzavření smlouvy odešle oznámení o výsledku zadávacího řízení k uveřejnění do IS</w:t>
      </w:r>
      <w:r>
        <w:rPr>
          <w:rFonts w:ascii="Calibri" w:hAnsi="Calibri"/>
          <w:sz w:val="22"/>
          <w:szCs w:val="22"/>
        </w:rPr>
        <w:t xml:space="preserve"> </w:t>
      </w:r>
      <w:r w:rsidRPr="00D06375">
        <w:rPr>
          <w:rFonts w:ascii="Calibri" w:hAnsi="Calibri"/>
          <w:sz w:val="22"/>
          <w:szCs w:val="22"/>
        </w:rPr>
        <w:t xml:space="preserve">VZ US. </w:t>
      </w:r>
    </w:p>
    <w:p w:rsidR="00D06103" w:rsidRPr="00D06375" w:rsidRDefault="00D06103" w:rsidP="00373D0B">
      <w:pPr>
        <w:ind w:firstLine="709"/>
        <w:jc w:val="both"/>
        <w:rPr>
          <w:rFonts w:ascii="Calibri" w:hAnsi="Calibri"/>
          <w:sz w:val="22"/>
          <w:szCs w:val="22"/>
        </w:rPr>
      </w:pPr>
      <w:r w:rsidRPr="00D06375">
        <w:rPr>
          <w:rFonts w:ascii="Calibri" w:hAnsi="Calibri"/>
          <w:sz w:val="22"/>
          <w:szCs w:val="22"/>
        </w:rPr>
        <w:t xml:space="preserve">Zadavatel současně uveřejní na svém profilu dle § 147a) </w:t>
      </w:r>
      <w:r w:rsidRPr="00A26668">
        <w:rPr>
          <w:rFonts w:ascii="Calibri" w:hAnsi="Calibri"/>
          <w:i/>
          <w:sz w:val="22"/>
          <w:szCs w:val="22"/>
        </w:rPr>
        <w:t>zákona</w:t>
      </w:r>
      <w:r>
        <w:rPr>
          <w:rFonts w:ascii="Calibri" w:hAnsi="Calibri"/>
          <w:i/>
          <w:sz w:val="22"/>
          <w:szCs w:val="22"/>
        </w:rPr>
        <w:t>:</w:t>
      </w:r>
    </w:p>
    <w:p w:rsidR="00D06103" w:rsidRPr="00A62311" w:rsidRDefault="00D06103" w:rsidP="00A62311">
      <w:pPr>
        <w:pStyle w:val="ListParagraph"/>
        <w:numPr>
          <w:ilvl w:val="0"/>
          <w:numId w:val="42"/>
          <w:numberingChange w:id="65" w:author="necasova" w:date="2013-04-04T15:45:00Z" w:original="%1:1:4:."/>
        </w:numPr>
        <w:jc w:val="both"/>
      </w:pPr>
      <w:r w:rsidRPr="00A62311">
        <w:t>uzavřenou smlouvu včetně jejích změn a dodatků</w:t>
      </w:r>
    </w:p>
    <w:p w:rsidR="00D06103" w:rsidRPr="00A62311" w:rsidRDefault="00D06103" w:rsidP="00A62311">
      <w:pPr>
        <w:pStyle w:val="ListParagraph"/>
        <w:numPr>
          <w:ilvl w:val="0"/>
          <w:numId w:val="42"/>
          <w:numberingChange w:id="66" w:author="necasova" w:date="2013-04-04T15:45:00Z" w:original="%1:2:4:."/>
        </w:numPr>
        <w:jc w:val="both"/>
      </w:pPr>
      <w:r w:rsidRPr="00A62311">
        <w:t>výši skutečně uhrazené ceny za plnění zakázky</w:t>
      </w:r>
    </w:p>
    <w:p w:rsidR="00D06103" w:rsidRPr="00A62311" w:rsidRDefault="00D06103" w:rsidP="00A62311">
      <w:pPr>
        <w:pStyle w:val="ListParagraph"/>
        <w:numPr>
          <w:ilvl w:val="0"/>
          <w:numId w:val="42"/>
          <w:numberingChange w:id="67" w:author="necasova" w:date="2013-04-04T15:45:00Z" w:original="%1:3:4:."/>
        </w:numPr>
        <w:jc w:val="both"/>
      </w:pPr>
      <w:r w:rsidRPr="00A62311">
        <w:t xml:space="preserve">seznam subdodavatelů dodavatele zakázky </w:t>
      </w:r>
    </w:p>
    <w:p w:rsidR="00D06103" w:rsidRPr="00B73113" w:rsidRDefault="00D06103" w:rsidP="00373D0B">
      <w:pPr>
        <w:ind w:left="709"/>
        <w:jc w:val="both"/>
        <w:rPr>
          <w:rFonts w:ascii="Calibri" w:hAnsi="Calibri"/>
          <w:i/>
          <w:sz w:val="22"/>
          <w:szCs w:val="22"/>
        </w:rPr>
      </w:pPr>
      <w:r w:rsidRPr="00D06375">
        <w:rPr>
          <w:rFonts w:ascii="Calibri" w:hAnsi="Calibri"/>
          <w:sz w:val="22"/>
          <w:szCs w:val="22"/>
        </w:rPr>
        <w:t xml:space="preserve">Při zveřejňování informací je vítězný uchazeč povinen poskytnout zadavateli plnou součinnost. </w:t>
      </w:r>
    </w:p>
    <w:p w:rsidR="00D06103" w:rsidRPr="0062525D" w:rsidRDefault="00D06103" w:rsidP="00B42411">
      <w:pPr>
        <w:spacing w:before="120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sz w:val="22"/>
          <w:szCs w:val="22"/>
        </w:rPr>
        <w:t xml:space="preserve">V Brně dne </w:t>
      </w:r>
      <w:r w:rsidRPr="00E86D0C">
        <w:rPr>
          <w:rFonts w:ascii="Calibri" w:hAnsi="Calibri"/>
          <w:sz w:val="22"/>
          <w:szCs w:val="22"/>
          <w:highlight w:val="yellow"/>
        </w:rPr>
        <w:t>xx.xx.xxxx</w:t>
      </w:r>
    </w:p>
    <w:p w:rsidR="00D06103" w:rsidRDefault="00D06103" w:rsidP="00B42411">
      <w:pPr>
        <w:spacing w:before="120"/>
        <w:rPr>
          <w:rFonts w:ascii="Calibri" w:hAnsi="Calibri"/>
          <w:sz w:val="22"/>
          <w:szCs w:val="22"/>
        </w:rPr>
      </w:pPr>
    </w:p>
    <w:p w:rsidR="00D06103" w:rsidRDefault="00D06103" w:rsidP="00B42411">
      <w:pPr>
        <w:spacing w:before="120"/>
        <w:rPr>
          <w:rFonts w:ascii="Calibri" w:hAnsi="Calibri"/>
          <w:sz w:val="22"/>
          <w:szCs w:val="22"/>
        </w:rPr>
      </w:pPr>
    </w:p>
    <w:p w:rsidR="00D06103" w:rsidRDefault="00D06103" w:rsidP="00B42411">
      <w:pPr>
        <w:spacing w:before="120"/>
        <w:rPr>
          <w:rFonts w:ascii="Calibri" w:hAnsi="Calibri"/>
          <w:sz w:val="22"/>
          <w:szCs w:val="22"/>
        </w:rPr>
      </w:pPr>
    </w:p>
    <w:p w:rsidR="00D06103" w:rsidRDefault="00D06103" w:rsidP="00B42411">
      <w:pPr>
        <w:spacing w:before="120"/>
        <w:rPr>
          <w:rFonts w:ascii="Calibri" w:hAnsi="Calibri"/>
          <w:sz w:val="22"/>
          <w:szCs w:val="22"/>
        </w:rPr>
      </w:pPr>
    </w:p>
    <w:p w:rsidR="00D06103" w:rsidRDefault="00D06103" w:rsidP="00B42411">
      <w:pPr>
        <w:spacing w:before="120"/>
        <w:rPr>
          <w:rFonts w:ascii="Calibri" w:hAnsi="Calibri"/>
          <w:sz w:val="22"/>
          <w:szCs w:val="22"/>
        </w:rPr>
      </w:pPr>
    </w:p>
    <w:p w:rsidR="00D06103" w:rsidRPr="0062525D" w:rsidRDefault="00D06103" w:rsidP="00390230">
      <w:pPr>
        <w:spacing w:line="260" w:lineRule="atLeast"/>
        <w:rPr>
          <w:rFonts w:ascii="Calibri" w:hAnsi="Calibri"/>
          <w:sz w:val="22"/>
          <w:szCs w:val="22"/>
        </w:rPr>
      </w:pPr>
      <w:r w:rsidRPr="0062525D">
        <w:rPr>
          <w:rFonts w:ascii="Calibri" w:hAnsi="Calibri"/>
          <w:sz w:val="22"/>
          <w:szCs w:val="22"/>
        </w:rPr>
        <w:t>Ing. Vladimír Kotek, MBA</w:t>
      </w:r>
    </w:p>
    <w:p w:rsidR="00D06103" w:rsidRDefault="00D06103" w:rsidP="00072D8A">
      <w:pPr>
        <w:spacing w:line="26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</w:t>
      </w:r>
      <w:r w:rsidRPr="0062525D">
        <w:rPr>
          <w:rFonts w:ascii="Calibri" w:hAnsi="Calibri"/>
          <w:sz w:val="22"/>
          <w:szCs w:val="22"/>
        </w:rPr>
        <w:t>vestor</w:t>
      </w:r>
    </w:p>
    <w:sectPr w:rsidR="00D06103" w:rsidSect="00DA3311">
      <w:headerReference w:type="default" r:id="rId14"/>
      <w:footerReference w:type="default" r:id="rId15"/>
      <w:pgSz w:w="11906" w:h="16838"/>
      <w:pgMar w:top="2636" w:right="1418" w:bottom="1418" w:left="1701" w:header="5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103" w:rsidRDefault="00D06103">
      <w:r>
        <w:separator/>
      </w:r>
    </w:p>
  </w:endnote>
  <w:endnote w:type="continuationSeparator" w:id="0">
    <w:p w:rsidR="00D06103" w:rsidRDefault="00D06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lue Highway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03" w:rsidRPr="00FD0CCD" w:rsidRDefault="00D06103" w:rsidP="001E4260">
    <w:pPr>
      <w:autoSpaceDE w:val="0"/>
      <w:autoSpaceDN w:val="0"/>
      <w:adjustRightInd w:val="0"/>
      <w:jc w:val="center"/>
      <w:rPr>
        <w:rFonts w:ascii="Calibri" w:hAnsi="Calibri"/>
        <w:sz w:val="18"/>
        <w:szCs w:val="18"/>
      </w:rPr>
    </w:pPr>
    <w:r w:rsidRPr="007F7CB6">
      <w:rPr>
        <w:rFonts w:ascii="Calibri" w:hAnsi="Calibri"/>
        <w:noProof/>
        <w:sz w:val="20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9" type="#_x0000_t75" style="width:415.5pt;height:96pt;visibility:visible">
          <v:imagedata r:id="rId1" o:title="" croptop="6788f" cropbottom="6788f" cropleft="2015f" cropright="1322f"/>
        </v:shape>
      </w:pict>
    </w:r>
    <w:r w:rsidRPr="00197987">
      <w:rPr>
        <w:rFonts w:ascii="Calibri" w:hAnsi="Calibri"/>
        <w:sz w:val="20"/>
        <w:szCs w:val="18"/>
      </w:rPr>
      <w:t>-</w:t>
    </w:r>
    <w:r w:rsidRPr="00FD0CCD">
      <w:rPr>
        <w:rFonts w:ascii="Calibri" w:hAnsi="Calibri"/>
        <w:sz w:val="18"/>
        <w:szCs w:val="18"/>
      </w:rPr>
      <w:t xml:space="preserve"> </w:t>
    </w:r>
    <w:r w:rsidRPr="00FD0CCD">
      <w:rPr>
        <w:rFonts w:ascii="Calibri" w:hAnsi="Calibri"/>
        <w:sz w:val="18"/>
        <w:szCs w:val="18"/>
      </w:rPr>
      <w:fldChar w:fldCharType="begin"/>
    </w:r>
    <w:r w:rsidRPr="00FD0CCD">
      <w:rPr>
        <w:rFonts w:ascii="Calibri" w:hAnsi="Calibri"/>
        <w:sz w:val="18"/>
        <w:szCs w:val="18"/>
      </w:rPr>
      <w:instrText xml:space="preserve"> PAGE </w:instrText>
    </w:r>
    <w:r w:rsidRPr="00FD0CCD"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6</w:t>
    </w:r>
    <w:r w:rsidRPr="00FD0CCD">
      <w:rPr>
        <w:rFonts w:ascii="Calibri" w:hAnsi="Calibri"/>
        <w:sz w:val="18"/>
        <w:szCs w:val="18"/>
      </w:rPr>
      <w:fldChar w:fldCharType="end"/>
    </w:r>
    <w:r w:rsidRPr="00FD0CCD">
      <w:rPr>
        <w:rFonts w:ascii="Calibri" w:hAnsi="Calibri"/>
        <w:sz w:val="18"/>
        <w:szCs w:val="1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103" w:rsidRDefault="00D06103">
      <w:r>
        <w:separator/>
      </w:r>
    </w:p>
  </w:footnote>
  <w:footnote w:type="continuationSeparator" w:id="0">
    <w:p w:rsidR="00D06103" w:rsidRDefault="00D06103">
      <w:r>
        <w:continuationSeparator/>
      </w:r>
    </w:p>
  </w:footnote>
  <w:footnote w:id="1">
    <w:p w:rsidR="00D06103" w:rsidRPr="00FB5ECD" w:rsidRDefault="00D06103" w:rsidP="00FB5ECD">
      <w:pPr>
        <w:pStyle w:val="FootnoteText"/>
        <w:rPr>
          <w:rFonts w:ascii="Calibri" w:hAnsi="Calibri"/>
        </w:rPr>
      </w:pPr>
      <w:r w:rsidRPr="000E549A">
        <w:rPr>
          <w:rStyle w:val="FootnoteReference"/>
          <w:rFonts w:ascii="Calibri" w:hAnsi="Calibri"/>
        </w:rPr>
        <w:footnoteRef/>
      </w:r>
      <w:r w:rsidRPr="000E549A">
        <w:rPr>
          <w:rFonts w:ascii="Calibri" w:hAnsi="Calibri"/>
        </w:rPr>
        <w:t xml:space="preserve"> </w:t>
      </w:r>
      <w:r w:rsidRPr="00FB5ECD">
        <w:rPr>
          <w:rFonts w:ascii="Calibri" w:hAnsi="Calibri"/>
        </w:rPr>
        <w:t>Resp. ve znění platném a účinném k okamžiku zahájení zadávacího řízení, které je rozhodné pro postup zadavatele v zadávacím řízení.</w:t>
      </w:r>
    </w:p>
    <w:p w:rsidR="00D06103" w:rsidRPr="000E549A" w:rsidRDefault="00D06103" w:rsidP="00CB32F4">
      <w:pPr>
        <w:rPr>
          <w:rFonts w:ascii="Calibri" w:hAnsi="Calibri"/>
          <w:sz w:val="20"/>
          <w:szCs w:val="20"/>
        </w:rPr>
      </w:pPr>
    </w:p>
    <w:p w:rsidR="00D06103" w:rsidRDefault="00D06103" w:rsidP="00CB32F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03" w:rsidRDefault="00D06103">
    <w:pPr>
      <w:pStyle w:val="Header"/>
    </w:pPr>
  </w:p>
  <w:p w:rsidR="00D06103" w:rsidRDefault="00D06103" w:rsidP="00F17681">
    <w:pPr>
      <w:pStyle w:val="Header"/>
      <w:jc w:val="center"/>
      <w:rPr>
        <w:rFonts w:ascii="Blue Highway" w:hAnsi="Blue Highway"/>
        <w:color w:val="A60000"/>
        <w:sz w:val="48"/>
        <w:szCs w:val="48"/>
      </w:rPr>
    </w:pPr>
    <w:r w:rsidRPr="007F7CB6">
      <w:rPr>
        <w:rFonts w:ascii="Blue Highway" w:hAnsi="Blue Highway"/>
        <w:noProof/>
        <w:color w:val="A60000"/>
        <w:sz w:val="48"/>
        <w:szCs w:val="4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Logolink OP VK + VUT s větou" style="width:401.25pt;height:62.25pt;visibility:visible">
          <v:imagedata r:id="rId1" o:title=""/>
        </v:shape>
      </w:pict>
    </w:r>
  </w:p>
  <w:p w:rsidR="00D06103" w:rsidRPr="00585FD7" w:rsidRDefault="00D061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00000003"/>
    <w:multiLevelType w:val="multilevel"/>
    <w:tmpl w:val="682A7184"/>
    <w:name w:val="WW8Num26"/>
    <w:lvl w:ilvl="0">
      <w:start w:val="1"/>
      <w:numFmt w:val="upperRoman"/>
      <w:pStyle w:val="MARIEI"/>
      <w:suff w:val="space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pStyle w:val="MARIEII"/>
      <w:isLgl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MARIEIII"/>
      <w:isLgl/>
      <w:lvlText w:val="%1.%2.%3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694"/>
        </w:tabs>
        <w:ind w:left="269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420"/>
        </w:tabs>
        <w:ind w:left="342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140"/>
        </w:tabs>
        <w:ind w:left="414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860"/>
        </w:tabs>
        <w:ind w:left="486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580"/>
        </w:tabs>
        <w:ind w:left="558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300"/>
        </w:tabs>
        <w:ind w:left="6300"/>
      </w:pPr>
      <w:rPr>
        <w:rFonts w:cs="Times New Roman" w:hint="default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00000019"/>
    <w:multiLevelType w:val="multilevel"/>
    <w:tmpl w:val="00000019"/>
    <w:name w:val="WW8Num25"/>
    <w:lvl w:ilvl="0">
      <w:start w:val="1"/>
      <w:numFmt w:val="decimal"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">
    <w:nsid w:val="00C7726C"/>
    <w:multiLevelType w:val="hybridMultilevel"/>
    <w:tmpl w:val="E19CB33A"/>
    <w:lvl w:ilvl="0" w:tplc="60AAD8E4">
      <w:start w:val="1"/>
      <w:numFmt w:val="decimal"/>
      <w:lvlText w:val="%1)"/>
      <w:lvlJc w:val="left"/>
      <w:pPr>
        <w:ind w:left="1429" w:hanging="360"/>
      </w:pPr>
      <w:rPr>
        <w:rFonts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34F1861"/>
    <w:multiLevelType w:val="hybridMultilevel"/>
    <w:tmpl w:val="54220ED4"/>
    <w:lvl w:ilvl="0" w:tplc="61E8865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04097860"/>
    <w:multiLevelType w:val="multilevel"/>
    <w:tmpl w:val="456217A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1324FC4"/>
    <w:multiLevelType w:val="hybridMultilevel"/>
    <w:tmpl w:val="B224BE9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1964AF0"/>
    <w:multiLevelType w:val="hybridMultilevel"/>
    <w:tmpl w:val="1992801A"/>
    <w:lvl w:ilvl="0" w:tplc="0405000B">
      <w:start w:val="1"/>
      <w:numFmt w:val="bullet"/>
      <w:lvlText w:val="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8"/>
        </w:tabs>
        <w:ind w:left="321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8"/>
        </w:tabs>
        <w:ind w:left="537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8"/>
        </w:tabs>
        <w:ind w:left="60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8"/>
        </w:tabs>
        <w:ind w:left="68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8"/>
        </w:tabs>
        <w:ind w:left="753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8"/>
        </w:tabs>
        <w:ind w:left="8258" w:hanging="360"/>
      </w:pPr>
      <w:rPr>
        <w:rFonts w:ascii="Wingdings" w:hAnsi="Wingdings" w:hint="default"/>
      </w:rPr>
    </w:lvl>
  </w:abstractNum>
  <w:abstractNum w:abstractNumId="8">
    <w:nsid w:val="179A29A7"/>
    <w:multiLevelType w:val="hybridMultilevel"/>
    <w:tmpl w:val="5F40A1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138D2"/>
    <w:multiLevelType w:val="hybridMultilevel"/>
    <w:tmpl w:val="FE2A517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BE58B7"/>
    <w:multiLevelType w:val="hybridMultilevel"/>
    <w:tmpl w:val="378E8CE8"/>
    <w:lvl w:ilvl="0" w:tplc="0405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1">
    <w:nsid w:val="2176734F"/>
    <w:multiLevelType w:val="hybridMultilevel"/>
    <w:tmpl w:val="9AE26BC2"/>
    <w:lvl w:ilvl="0" w:tplc="5A0252C4">
      <w:start w:val="6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46E496B"/>
    <w:multiLevelType w:val="hybridMultilevel"/>
    <w:tmpl w:val="984C1540"/>
    <w:lvl w:ilvl="0" w:tplc="0405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3">
    <w:nsid w:val="2823753E"/>
    <w:multiLevelType w:val="hybridMultilevel"/>
    <w:tmpl w:val="F65001DA"/>
    <w:lvl w:ilvl="0" w:tplc="04050017">
      <w:start w:val="1"/>
      <w:numFmt w:val="lowerLetter"/>
      <w:lvlText w:val="%1)"/>
      <w:lvlJc w:val="left"/>
      <w:pPr>
        <w:ind w:left="177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4">
    <w:nsid w:val="2D457A22"/>
    <w:multiLevelType w:val="hybridMultilevel"/>
    <w:tmpl w:val="C3449D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272D3C"/>
    <w:multiLevelType w:val="hybridMultilevel"/>
    <w:tmpl w:val="46BE32D4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30317A07"/>
    <w:multiLevelType w:val="hybridMultilevel"/>
    <w:tmpl w:val="7C30A94A"/>
    <w:lvl w:ilvl="0" w:tplc="0405000B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7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3284A88"/>
    <w:multiLevelType w:val="hybridMultilevel"/>
    <w:tmpl w:val="011271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3CF4090"/>
    <w:multiLevelType w:val="hybridMultilevel"/>
    <w:tmpl w:val="28860C8E"/>
    <w:lvl w:ilvl="0" w:tplc="040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34C5240A"/>
    <w:multiLevelType w:val="hybridMultilevel"/>
    <w:tmpl w:val="5456F642"/>
    <w:lvl w:ilvl="0" w:tplc="04050017">
      <w:start w:val="1"/>
      <w:numFmt w:val="lowerLetter"/>
      <w:lvlText w:val="%1)"/>
      <w:lvlJc w:val="left"/>
      <w:pPr>
        <w:ind w:left="213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1">
    <w:nsid w:val="362C6FCD"/>
    <w:multiLevelType w:val="multilevel"/>
    <w:tmpl w:val="78E8BA7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47"/>
        </w:tabs>
        <w:ind w:left="1447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36B8650F"/>
    <w:multiLevelType w:val="hybridMultilevel"/>
    <w:tmpl w:val="81C270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24">
    <w:nsid w:val="3A9B7DCC"/>
    <w:multiLevelType w:val="hybridMultilevel"/>
    <w:tmpl w:val="BDC4A384"/>
    <w:lvl w:ilvl="0" w:tplc="55B200F2">
      <w:start w:val="1"/>
      <w:numFmt w:val="lowerLetter"/>
      <w:lvlText w:val="%1)"/>
      <w:lvlJc w:val="left"/>
      <w:pPr>
        <w:ind w:left="163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25">
    <w:nsid w:val="3C973E6C"/>
    <w:multiLevelType w:val="hybridMultilevel"/>
    <w:tmpl w:val="D430EFFC"/>
    <w:lvl w:ilvl="0" w:tplc="519E8EFE">
      <w:numFmt w:val="bullet"/>
      <w:lvlText w:val="•"/>
      <w:lvlJc w:val="left"/>
      <w:pPr>
        <w:ind w:left="2123" w:hanging="705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D496457"/>
    <w:multiLevelType w:val="hybridMultilevel"/>
    <w:tmpl w:val="1616A482"/>
    <w:lvl w:ilvl="0" w:tplc="0405000B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7">
    <w:nsid w:val="3DDC6F57"/>
    <w:multiLevelType w:val="multilevel"/>
    <w:tmpl w:val="1AE05D2E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41AE66B5"/>
    <w:multiLevelType w:val="multilevel"/>
    <w:tmpl w:val="36408A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>
    <w:nsid w:val="4891349E"/>
    <w:multiLevelType w:val="hybridMultilevel"/>
    <w:tmpl w:val="94422836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hAnsi="Symbol"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90579EC"/>
    <w:multiLevelType w:val="hybridMultilevel"/>
    <w:tmpl w:val="EF6809E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DE5BAB"/>
    <w:multiLevelType w:val="hybridMultilevel"/>
    <w:tmpl w:val="9894FD2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>
    <w:nsid w:val="4B4D7E77"/>
    <w:multiLevelType w:val="hybridMultilevel"/>
    <w:tmpl w:val="ECBA30B4"/>
    <w:lvl w:ilvl="0" w:tplc="0405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3">
    <w:nsid w:val="54B56420"/>
    <w:multiLevelType w:val="hybridMultilevel"/>
    <w:tmpl w:val="E8689964"/>
    <w:lvl w:ilvl="0" w:tplc="519E8EFE">
      <w:numFmt w:val="bullet"/>
      <w:lvlText w:val="•"/>
      <w:lvlJc w:val="left"/>
      <w:pPr>
        <w:ind w:left="2123" w:hanging="705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7023D31"/>
    <w:multiLevelType w:val="hybridMultilevel"/>
    <w:tmpl w:val="6B7CF8C2"/>
    <w:lvl w:ilvl="0" w:tplc="0405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>
    <w:nsid w:val="611062B4"/>
    <w:multiLevelType w:val="hybridMultilevel"/>
    <w:tmpl w:val="AFCCCFB0"/>
    <w:lvl w:ilvl="0" w:tplc="1A14B0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641127"/>
    <w:multiLevelType w:val="hybridMultilevel"/>
    <w:tmpl w:val="FBFA6C90"/>
    <w:lvl w:ilvl="0" w:tplc="519E8EFE">
      <w:numFmt w:val="bullet"/>
      <w:lvlText w:val="•"/>
      <w:lvlJc w:val="left"/>
      <w:pPr>
        <w:ind w:left="4387" w:hanging="705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453" w:hanging="360"/>
      </w:pPr>
      <w:rPr>
        <w:rFonts w:ascii="Wingdings" w:hAnsi="Wingdings" w:hint="default"/>
      </w:rPr>
    </w:lvl>
  </w:abstractNum>
  <w:abstractNum w:abstractNumId="37">
    <w:nsid w:val="67601809"/>
    <w:multiLevelType w:val="hybridMultilevel"/>
    <w:tmpl w:val="4E3A569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normalodsaz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9">
    <w:nsid w:val="6E8A6FCA"/>
    <w:multiLevelType w:val="hybridMultilevel"/>
    <w:tmpl w:val="F67A71DE"/>
    <w:lvl w:ilvl="0" w:tplc="36D86642">
      <w:numFmt w:val="bullet"/>
      <w:lvlText w:val="-"/>
      <w:lvlJc w:val="left"/>
      <w:pPr>
        <w:ind w:left="3207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7" w:hanging="360"/>
      </w:pPr>
      <w:rPr>
        <w:rFonts w:ascii="Wingdings" w:hAnsi="Wingdings" w:hint="default"/>
      </w:rPr>
    </w:lvl>
  </w:abstractNum>
  <w:abstractNum w:abstractNumId="40">
    <w:nsid w:val="7513307A"/>
    <w:multiLevelType w:val="hybridMultilevel"/>
    <w:tmpl w:val="6D8AEA42"/>
    <w:lvl w:ilvl="0" w:tplc="0405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41">
    <w:nsid w:val="777D3982"/>
    <w:multiLevelType w:val="hybridMultilevel"/>
    <w:tmpl w:val="8CE8494C"/>
    <w:lvl w:ilvl="0" w:tplc="C6B0D4B0">
      <w:start w:val="1"/>
      <w:numFmt w:val="decimal"/>
      <w:lvlText w:val="%1)"/>
      <w:lvlJc w:val="left"/>
      <w:pPr>
        <w:tabs>
          <w:tab w:val="num" w:pos="1414"/>
        </w:tabs>
        <w:ind w:left="1414" w:hanging="705"/>
      </w:pPr>
      <w:rPr>
        <w:rFonts w:cs="Times New Roman"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0B">
      <w:start w:val="1"/>
      <w:numFmt w:val="bullet"/>
      <w:lvlText w:val=""/>
      <w:lvlJc w:val="left"/>
      <w:pPr>
        <w:tabs>
          <w:tab w:val="num" w:pos="2689"/>
        </w:tabs>
        <w:ind w:left="2689" w:hanging="360"/>
      </w:pPr>
      <w:rPr>
        <w:rFonts w:ascii="Wingdings" w:hAnsi="Wingdings" w:hint="default"/>
        <w:b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2">
    <w:nsid w:val="7B9A1341"/>
    <w:multiLevelType w:val="hybridMultilevel"/>
    <w:tmpl w:val="C69CDE14"/>
    <w:lvl w:ilvl="0" w:tplc="040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3">
    <w:nsid w:val="7F2B7393"/>
    <w:multiLevelType w:val="hybridMultilevel"/>
    <w:tmpl w:val="CD0A7A6A"/>
    <w:lvl w:ilvl="0" w:tplc="C598F14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44">
    <w:nsid w:val="7F8B590C"/>
    <w:multiLevelType w:val="hybridMultilevel"/>
    <w:tmpl w:val="7D40A514"/>
    <w:lvl w:ilvl="0" w:tplc="755A88BE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num w:numId="1">
    <w:abstractNumId w:val="23"/>
    <w:lvlOverride w:ilvl="0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4"/>
  </w:num>
  <w:num w:numId="5">
    <w:abstractNumId w:val="22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</w:num>
  <w:num w:numId="8">
    <w:abstractNumId w:val="16"/>
  </w:num>
  <w:num w:numId="9">
    <w:abstractNumId w:val="7"/>
  </w:num>
  <w:num w:numId="10">
    <w:abstractNumId w:val="40"/>
  </w:num>
  <w:num w:numId="11">
    <w:abstractNumId w:val="12"/>
  </w:num>
  <w:num w:numId="12">
    <w:abstractNumId w:val="11"/>
  </w:num>
  <w:num w:numId="13">
    <w:abstractNumId w:val="30"/>
  </w:num>
  <w:num w:numId="14">
    <w:abstractNumId w:val="37"/>
  </w:num>
  <w:num w:numId="15">
    <w:abstractNumId w:val="27"/>
  </w:num>
  <w:num w:numId="16">
    <w:abstractNumId w:val="1"/>
  </w:num>
  <w:num w:numId="17">
    <w:abstractNumId w:val="20"/>
  </w:num>
  <w:num w:numId="18">
    <w:abstractNumId w:val="13"/>
  </w:num>
  <w:num w:numId="19">
    <w:abstractNumId w:val="31"/>
  </w:num>
  <w:num w:numId="20">
    <w:abstractNumId w:val="28"/>
  </w:num>
  <w:num w:numId="21">
    <w:abstractNumId w:val="15"/>
  </w:num>
  <w:num w:numId="22">
    <w:abstractNumId w:val="36"/>
  </w:num>
  <w:num w:numId="23">
    <w:abstractNumId w:val="33"/>
  </w:num>
  <w:num w:numId="24">
    <w:abstractNumId w:val="25"/>
  </w:num>
  <w:num w:numId="25">
    <w:abstractNumId w:val="36"/>
  </w:num>
  <w:num w:numId="26">
    <w:abstractNumId w:val="29"/>
  </w:num>
  <w:num w:numId="27">
    <w:abstractNumId w:val="8"/>
  </w:num>
  <w:num w:numId="28">
    <w:abstractNumId w:val="25"/>
  </w:num>
  <w:num w:numId="29">
    <w:abstractNumId w:val="33"/>
  </w:num>
  <w:num w:numId="30">
    <w:abstractNumId w:val="42"/>
  </w:num>
  <w:num w:numId="31">
    <w:abstractNumId w:val="10"/>
  </w:num>
  <w:num w:numId="32">
    <w:abstractNumId w:val="34"/>
  </w:num>
  <w:num w:numId="33">
    <w:abstractNumId w:val="3"/>
  </w:num>
  <w:num w:numId="34">
    <w:abstractNumId w:val="9"/>
  </w:num>
  <w:num w:numId="35">
    <w:abstractNumId w:val="32"/>
  </w:num>
  <w:num w:numId="36">
    <w:abstractNumId w:val="39"/>
  </w:num>
  <w:num w:numId="37">
    <w:abstractNumId w:val="6"/>
  </w:num>
  <w:num w:numId="38">
    <w:abstractNumId w:val="43"/>
  </w:num>
  <w:num w:numId="39">
    <w:abstractNumId w:val="21"/>
  </w:num>
  <w:num w:numId="40">
    <w:abstractNumId w:val="26"/>
  </w:num>
  <w:num w:numId="41">
    <w:abstractNumId w:val="5"/>
  </w:num>
  <w:num w:numId="42">
    <w:abstractNumId w:val="19"/>
  </w:num>
  <w:num w:numId="43">
    <w:abstractNumId w:val="4"/>
  </w:num>
  <w:num w:numId="44">
    <w:abstractNumId w:val="18"/>
  </w:num>
  <w:num w:numId="45">
    <w:abstractNumId w:val="35"/>
  </w:num>
  <w:num w:numId="46">
    <w:abstractNumId w:val="24"/>
  </w:num>
  <w:num w:numId="47">
    <w:abstractNumId w:val="44"/>
  </w:num>
  <w:num w:numId="48">
    <w:abstractNumId w:val="3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0004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2112"/>
    <w:rsid w:val="00000F5D"/>
    <w:rsid w:val="00002EAE"/>
    <w:rsid w:val="000041EA"/>
    <w:rsid w:val="00004400"/>
    <w:rsid w:val="00007DE7"/>
    <w:rsid w:val="00012E1C"/>
    <w:rsid w:val="00022A47"/>
    <w:rsid w:val="000271F6"/>
    <w:rsid w:val="00030733"/>
    <w:rsid w:val="00030BC0"/>
    <w:rsid w:val="0003714A"/>
    <w:rsid w:val="00040432"/>
    <w:rsid w:val="00043846"/>
    <w:rsid w:val="0004388E"/>
    <w:rsid w:val="000519FF"/>
    <w:rsid w:val="00051C58"/>
    <w:rsid w:val="000523F5"/>
    <w:rsid w:val="000548FB"/>
    <w:rsid w:val="00055822"/>
    <w:rsid w:val="00055F34"/>
    <w:rsid w:val="0006005D"/>
    <w:rsid w:val="00062ECB"/>
    <w:rsid w:val="00063B14"/>
    <w:rsid w:val="000666C6"/>
    <w:rsid w:val="00066C1C"/>
    <w:rsid w:val="00072D8A"/>
    <w:rsid w:val="000733D6"/>
    <w:rsid w:val="00073F0A"/>
    <w:rsid w:val="000759B1"/>
    <w:rsid w:val="00092C33"/>
    <w:rsid w:val="00093FF4"/>
    <w:rsid w:val="000949A7"/>
    <w:rsid w:val="00097111"/>
    <w:rsid w:val="00097180"/>
    <w:rsid w:val="00097828"/>
    <w:rsid w:val="000A1778"/>
    <w:rsid w:val="000A3C06"/>
    <w:rsid w:val="000B127D"/>
    <w:rsid w:val="000B454B"/>
    <w:rsid w:val="000B5313"/>
    <w:rsid w:val="000C311C"/>
    <w:rsid w:val="000D1F1F"/>
    <w:rsid w:val="000D7D61"/>
    <w:rsid w:val="000E03CF"/>
    <w:rsid w:val="000E1AAF"/>
    <w:rsid w:val="000E2CA5"/>
    <w:rsid w:val="000E4903"/>
    <w:rsid w:val="000E49E6"/>
    <w:rsid w:val="000E549A"/>
    <w:rsid w:val="000F2A61"/>
    <w:rsid w:val="000F74E6"/>
    <w:rsid w:val="000F7DF8"/>
    <w:rsid w:val="00103BE1"/>
    <w:rsid w:val="00105AC5"/>
    <w:rsid w:val="0010790C"/>
    <w:rsid w:val="001102FF"/>
    <w:rsid w:val="001110D7"/>
    <w:rsid w:val="00111495"/>
    <w:rsid w:val="0011291F"/>
    <w:rsid w:val="00112F2A"/>
    <w:rsid w:val="00113221"/>
    <w:rsid w:val="00115E86"/>
    <w:rsid w:val="001168B0"/>
    <w:rsid w:val="00116E5E"/>
    <w:rsid w:val="00116F48"/>
    <w:rsid w:val="00117390"/>
    <w:rsid w:val="00122F45"/>
    <w:rsid w:val="001235E0"/>
    <w:rsid w:val="0012658A"/>
    <w:rsid w:val="0012676E"/>
    <w:rsid w:val="00126D76"/>
    <w:rsid w:val="001276B7"/>
    <w:rsid w:val="00127FEA"/>
    <w:rsid w:val="00136C29"/>
    <w:rsid w:val="00137374"/>
    <w:rsid w:val="001377FD"/>
    <w:rsid w:val="00137C1B"/>
    <w:rsid w:val="00137DCB"/>
    <w:rsid w:val="00140A1B"/>
    <w:rsid w:val="0014189E"/>
    <w:rsid w:val="00146A5F"/>
    <w:rsid w:val="00146D1B"/>
    <w:rsid w:val="00151794"/>
    <w:rsid w:val="00152E57"/>
    <w:rsid w:val="00152ED3"/>
    <w:rsid w:val="001614C9"/>
    <w:rsid w:val="00162FA4"/>
    <w:rsid w:val="001634A8"/>
    <w:rsid w:val="0016363F"/>
    <w:rsid w:val="00166D75"/>
    <w:rsid w:val="00167BF6"/>
    <w:rsid w:val="00167D43"/>
    <w:rsid w:val="00171310"/>
    <w:rsid w:val="00172623"/>
    <w:rsid w:val="00172CF2"/>
    <w:rsid w:val="0017320B"/>
    <w:rsid w:val="00173887"/>
    <w:rsid w:val="0017475E"/>
    <w:rsid w:val="00174DCD"/>
    <w:rsid w:val="00177BE5"/>
    <w:rsid w:val="001808E0"/>
    <w:rsid w:val="00182308"/>
    <w:rsid w:val="001827D5"/>
    <w:rsid w:val="00183EB3"/>
    <w:rsid w:val="00186C15"/>
    <w:rsid w:val="00187E84"/>
    <w:rsid w:val="001919F6"/>
    <w:rsid w:val="00196EAB"/>
    <w:rsid w:val="0019753E"/>
    <w:rsid w:val="00197987"/>
    <w:rsid w:val="00197EEF"/>
    <w:rsid w:val="001A1088"/>
    <w:rsid w:val="001A11CA"/>
    <w:rsid w:val="001A1823"/>
    <w:rsid w:val="001A3A5B"/>
    <w:rsid w:val="001A40B8"/>
    <w:rsid w:val="001A6E0F"/>
    <w:rsid w:val="001A7FCB"/>
    <w:rsid w:val="001B1C5A"/>
    <w:rsid w:val="001B2FBE"/>
    <w:rsid w:val="001B40F1"/>
    <w:rsid w:val="001B62E6"/>
    <w:rsid w:val="001B6A3D"/>
    <w:rsid w:val="001B72FE"/>
    <w:rsid w:val="001C3A4F"/>
    <w:rsid w:val="001C4119"/>
    <w:rsid w:val="001C49D2"/>
    <w:rsid w:val="001D0CB5"/>
    <w:rsid w:val="001D123C"/>
    <w:rsid w:val="001D2ECE"/>
    <w:rsid w:val="001D4148"/>
    <w:rsid w:val="001D450B"/>
    <w:rsid w:val="001D4518"/>
    <w:rsid w:val="001D52A3"/>
    <w:rsid w:val="001E029C"/>
    <w:rsid w:val="001E0DD2"/>
    <w:rsid w:val="001E15FB"/>
    <w:rsid w:val="001E4260"/>
    <w:rsid w:val="001F7717"/>
    <w:rsid w:val="001F7D62"/>
    <w:rsid w:val="002011E7"/>
    <w:rsid w:val="00201B76"/>
    <w:rsid w:val="00203388"/>
    <w:rsid w:val="002058E6"/>
    <w:rsid w:val="002072EA"/>
    <w:rsid w:val="002078A6"/>
    <w:rsid w:val="00211B2C"/>
    <w:rsid w:val="00212BEC"/>
    <w:rsid w:val="00212E89"/>
    <w:rsid w:val="002130AE"/>
    <w:rsid w:val="00214B79"/>
    <w:rsid w:val="00215924"/>
    <w:rsid w:val="00220109"/>
    <w:rsid w:val="0022082B"/>
    <w:rsid w:val="00220E9C"/>
    <w:rsid w:val="002237AF"/>
    <w:rsid w:val="00223DF5"/>
    <w:rsid w:val="00225204"/>
    <w:rsid w:val="00225419"/>
    <w:rsid w:val="00230601"/>
    <w:rsid w:val="002314D1"/>
    <w:rsid w:val="00232DF5"/>
    <w:rsid w:val="00233928"/>
    <w:rsid w:val="00233EA2"/>
    <w:rsid w:val="00234B8A"/>
    <w:rsid w:val="0023723A"/>
    <w:rsid w:val="00237C5A"/>
    <w:rsid w:val="00241134"/>
    <w:rsid w:val="00242D3C"/>
    <w:rsid w:val="0024677C"/>
    <w:rsid w:val="00250E7E"/>
    <w:rsid w:val="00255140"/>
    <w:rsid w:val="0026071E"/>
    <w:rsid w:val="00262138"/>
    <w:rsid w:val="0026436C"/>
    <w:rsid w:val="00266966"/>
    <w:rsid w:val="00274071"/>
    <w:rsid w:val="00275CC1"/>
    <w:rsid w:val="0027682E"/>
    <w:rsid w:val="00277D09"/>
    <w:rsid w:val="002825E9"/>
    <w:rsid w:val="00283965"/>
    <w:rsid w:val="00284A19"/>
    <w:rsid w:val="0028695C"/>
    <w:rsid w:val="00286DC5"/>
    <w:rsid w:val="00290086"/>
    <w:rsid w:val="002909B0"/>
    <w:rsid w:val="00290DCC"/>
    <w:rsid w:val="00291FF9"/>
    <w:rsid w:val="00292E5A"/>
    <w:rsid w:val="0029578F"/>
    <w:rsid w:val="00295F3D"/>
    <w:rsid w:val="00296B22"/>
    <w:rsid w:val="002A20E7"/>
    <w:rsid w:val="002A3D94"/>
    <w:rsid w:val="002A59D0"/>
    <w:rsid w:val="002A70D3"/>
    <w:rsid w:val="002A7184"/>
    <w:rsid w:val="002B021E"/>
    <w:rsid w:val="002B5319"/>
    <w:rsid w:val="002B5C70"/>
    <w:rsid w:val="002B5C98"/>
    <w:rsid w:val="002B6E76"/>
    <w:rsid w:val="002C07AE"/>
    <w:rsid w:val="002C30FE"/>
    <w:rsid w:val="002C68F6"/>
    <w:rsid w:val="002C6B53"/>
    <w:rsid w:val="002D0138"/>
    <w:rsid w:val="002D19AD"/>
    <w:rsid w:val="002D5682"/>
    <w:rsid w:val="002E3439"/>
    <w:rsid w:val="002E3C43"/>
    <w:rsid w:val="002E3D84"/>
    <w:rsid w:val="002E42DE"/>
    <w:rsid w:val="002E632F"/>
    <w:rsid w:val="002E6817"/>
    <w:rsid w:val="002F2FAD"/>
    <w:rsid w:val="002F36E6"/>
    <w:rsid w:val="002F3DA9"/>
    <w:rsid w:val="002F5EF3"/>
    <w:rsid w:val="002F68E5"/>
    <w:rsid w:val="00300F60"/>
    <w:rsid w:val="00302C0C"/>
    <w:rsid w:val="0031002B"/>
    <w:rsid w:val="00313139"/>
    <w:rsid w:val="0031766C"/>
    <w:rsid w:val="0031789D"/>
    <w:rsid w:val="00320B7F"/>
    <w:rsid w:val="00321916"/>
    <w:rsid w:val="003223EE"/>
    <w:rsid w:val="003236F3"/>
    <w:rsid w:val="00324C4F"/>
    <w:rsid w:val="00325533"/>
    <w:rsid w:val="0033180F"/>
    <w:rsid w:val="00331A79"/>
    <w:rsid w:val="00333BF6"/>
    <w:rsid w:val="00334079"/>
    <w:rsid w:val="00335609"/>
    <w:rsid w:val="00337685"/>
    <w:rsid w:val="003411D3"/>
    <w:rsid w:val="003504B0"/>
    <w:rsid w:val="003516AB"/>
    <w:rsid w:val="00351CAC"/>
    <w:rsid w:val="00352A12"/>
    <w:rsid w:val="00352CD2"/>
    <w:rsid w:val="00353407"/>
    <w:rsid w:val="00355D8E"/>
    <w:rsid w:val="003604FF"/>
    <w:rsid w:val="00363979"/>
    <w:rsid w:val="00363E64"/>
    <w:rsid w:val="00364F7D"/>
    <w:rsid w:val="00367DC4"/>
    <w:rsid w:val="003716DC"/>
    <w:rsid w:val="00373D0B"/>
    <w:rsid w:val="00375FE6"/>
    <w:rsid w:val="00380A9C"/>
    <w:rsid w:val="00381178"/>
    <w:rsid w:val="003818AC"/>
    <w:rsid w:val="00381F91"/>
    <w:rsid w:val="00382CE4"/>
    <w:rsid w:val="003840DA"/>
    <w:rsid w:val="0038472C"/>
    <w:rsid w:val="00385EA1"/>
    <w:rsid w:val="00387A7D"/>
    <w:rsid w:val="00390230"/>
    <w:rsid w:val="00392CCD"/>
    <w:rsid w:val="00392F1A"/>
    <w:rsid w:val="00393094"/>
    <w:rsid w:val="00396559"/>
    <w:rsid w:val="00397B30"/>
    <w:rsid w:val="00397C22"/>
    <w:rsid w:val="003A0C8D"/>
    <w:rsid w:val="003A4F06"/>
    <w:rsid w:val="003A76B8"/>
    <w:rsid w:val="003B0B90"/>
    <w:rsid w:val="003B1344"/>
    <w:rsid w:val="003B2E4A"/>
    <w:rsid w:val="003B3819"/>
    <w:rsid w:val="003B4FC0"/>
    <w:rsid w:val="003B5702"/>
    <w:rsid w:val="003D0711"/>
    <w:rsid w:val="003D655E"/>
    <w:rsid w:val="003E0ADC"/>
    <w:rsid w:val="003E2367"/>
    <w:rsid w:val="003E2743"/>
    <w:rsid w:val="003E357C"/>
    <w:rsid w:val="003F39FA"/>
    <w:rsid w:val="003F3B77"/>
    <w:rsid w:val="003F3C3F"/>
    <w:rsid w:val="003F41C5"/>
    <w:rsid w:val="003F5E01"/>
    <w:rsid w:val="0040108C"/>
    <w:rsid w:val="00403A3E"/>
    <w:rsid w:val="004055D6"/>
    <w:rsid w:val="00407611"/>
    <w:rsid w:val="0041065D"/>
    <w:rsid w:val="0041076D"/>
    <w:rsid w:val="00413633"/>
    <w:rsid w:val="00414065"/>
    <w:rsid w:val="00416444"/>
    <w:rsid w:val="0041668C"/>
    <w:rsid w:val="00417301"/>
    <w:rsid w:val="00420312"/>
    <w:rsid w:val="004218B2"/>
    <w:rsid w:val="00421948"/>
    <w:rsid w:val="00424591"/>
    <w:rsid w:val="00424F86"/>
    <w:rsid w:val="00424FB1"/>
    <w:rsid w:val="0042693E"/>
    <w:rsid w:val="00426C44"/>
    <w:rsid w:val="00430932"/>
    <w:rsid w:val="0043134B"/>
    <w:rsid w:val="00431EEF"/>
    <w:rsid w:val="00436480"/>
    <w:rsid w:val="00436CAE"/>
    <w:rsid w:val="0044014C"/>
    <w:rsid w:val="0044086C"/>
    <w:rsid w:val="00441D39"/>
    <w:rsid w:val="0044484E"/>
    <w:rsid w:val="00445809"/>
    <w:rsid w:val="00446295"/>
    <w:rsid w:val="0044667C"/>
    <w:rsid w:val="0045097D"/>
    <w:rsid w:val="00450B1D"/>
    <w:rsid w:val="0045117D"/>
    <w:rsid w:val="004514B0"/>
    <w:rsid w:val="00456A35"/>
    <w:rsid w:val="00457B3D"/>
    <w:rsid w:val="00464A2F"/>
    <w:rsid w:val="0046554D"/>
    <w:rsid w:val="004657E6"/>
    <w:rsid w:val="00470D0D"/>
    <w:rsid w:val="00472686"/>
    <w:rsid w:val="004764FD"/>
    <w:rsid w:val="00476817"/>
    <w:rsid w:val="00476FAE"/>
    <w:rsid w:val="004779DA"/>
    <w:rsid w:val="00477D86"/>
    <w:rsid w:val="00477E9F"/>
    <w:rsid w:val="004802E1"/>
    <w:rsid w:val="0048089D"/>
    <w:rsid w:val="004829BF"/>
    <w:rsid w:val="00484211"/>
    <w:rsid w:val="00484B6F"/>
    <w:rsid w:val="00484D14"/>
    <w:rsid w:val="0048673D"/>
    <w:rsid w:val="00490514"/>
    <w:rsid w:val="00493198"/>
    <w:rsid w:val="00496008"/>
    <w:rsid w:val="00497210"/>
    <w:rsid w:val="004B2112"/>
    <w:rsid w:val="004B2645"/>
    <w:rsid w:val="004B6B92"/>
    <w:rsid w:val="004B7283"/>
    <w:rsid w:val="004C0E60"/>
    <w:rsid w:val="004C1990"/>
    <w:rsid w:val="004C41C4"/>
    <w:rsid w:val="004C53F7"/>
    <w:rsid w:val="004C7A46"/>
    <w:rsid w:val="004D2B88"/>
    <w:rsid w:val="004D3473"/>
    <w:rsid w:val="004D47A4"/>
    <w:rsid w:val="004D4CE0"/>
    <w:rsid w:val="004D4F42"/>
    <w:rsid w:val="004D65E6"/>
    <w:rsid w:val="004E172A"/>
    <w:rsid w:val="004E1FC8"/>
    <w:rsid w:val="004E25D1"/>
    <w:rsid w:val="004E297E"/>
    <w:rsid w:val="004E29CF"/>
    <w:rsid w:val="004F105A"/>
    <w:rsid w:val="004F1279"/>
    <w:rsid w:val="004F1EBF"/>
    <w:rsid w:val="004F3E58"/>
    <w:rsid w:val="004F7F56"/>
    <w:rsid w:val="00501BC5"/>
    <w:rsid w:val="00503F4C"/>
    <w:rsid w:val="0050416D"/>
    <w:rsid w:val="005047D2"/>
    <w:rsid w:val="00506F24"/>
    <w:rsid w:val="00510D71"/>
    <w:rsid w:val="00511538"/>
    <w:rsid w:val="00514762"/>
    <w:rsid w:val="00517143"/>
    <w:rsid w:val="00521353"/>
    <w:rsid w:val="005217A9"/>
    <w:rsid w:val="00525347"/>
    <w:rsid w:val="00525BB4"/>
    <w:rsid w:val="00530A04"/>
    <w:rsid w:val="005315C0"/>
    <w:rsid w:val="00532652"/>
    <w:rsid w:val="00532872"/>
    <w:rsid w:val="00534CE9"/>
    <w:rsid w:val="0053539B"/>
    <w:rsid w:val="00535A1F"/>
    <w:rsid w:val="00535F02"/>
    <w:rsid w:val="0053701C"/>
    <w:rsid w:val="00537404"/>
    <w:rsid w:val="00537DCF"/>
    <w:rsid w:val="005412BC"/>
    <w:rsid w:val="00541A7A"/>
    <w:rsid w:val="00543B91"/>
    <w:rsid w:val="00544180"/>
    <w:rsid w:val="00546E09"/>
    <w:rsid w:val="005475A4"/>
    <w:rsid w:val="00547C2B"/>
    <w:rsid w:val="00561F34"/>
    <w:rsid w:val="00565808"/>
    <w:rsid w:val="005658BE"/>
    <w:rsid w:val="00565B85"/>
    <w:rsid w:val="00565F1E"/>
    <w:rsid w:val="00566114"/>
    <w:rsid w:val="005753E6"/>
    <w:rsid w:val="00575C9F"/>
    <w:rsid w:val="005805D2"/>
    <w:rsid w:val="005810C4"/>
    <w:rsid w:val="0058165D"/>
    <w:rsid w:val="00581BB1"/>
    <w:rsid w:val="00581E95"/>
    <w:rsid w:val="005850A2"/>
    <w:rsid w:val="00585FD7"/>
    <w:rsid w:val="005874AE"/>
    <w:rsid w:val="00591A5E"/>
    <w:rsid w:val="005949B6"/>
    <w:rsid w:val="005A4A91"/>
    <w:rsid w:val="005A573D"/>
    <w:rsid w:val="005B0B7A"/>
    <w:rsid w:val="005B2BFB"/>
    <w:rsid w:val="005B3424"/>
    <w:rsid w:val="005C3AB7"/>
    <w:rsid w:val="005C45C3"/>
    <w:rsid w:val="005C4B70"/>
    <w:rsid w:val="005C5EEA"/>
    <w:rsid w:val="005C7655"/>
    <w:rsid w:val="005D01CA"/>
    <w:rsid w:val="005D62A4"/>
    <w:rsid w:val="005D6D0D"/>
    <w:rsid w:val="005D6F9F"/>
    <w:rsid w:val="005D77D1"/>
    <w:rsid w:val="005D7A18"/>
    <w:rsid w:val="005E1FA6"/>
    <w:rsid w:val="005E3677"/>
    <w:rsid w:val="005F12B2"/>
    <w:rsid w:val="005F1369"/>
    <w:rsid w:val="005F17A6"/>
    <w:rsid w:val="005F3E83"/>
    <w:rsid w:val="005F5C6A"/>
    <w:rsid w:val="005F7E47"/>
    <w:rsid w:val="006017FD"/>
    <w:rsid w:val="00602908"/>
    <w:rsid w:val="00605D95"/>
    <w:rsid w:val="0061278A"/>
    <w:rsid w:val="006138C6"/>
    <w:rsid w:val="00613B2C"/>
    <w:rsid w:val="00614AB8"/>
    <w:rsid w:val="00615790"/>
    <w:rsid w:val="00620591"/>
    <w:rsid w:val="0062525D"/>
    <w:rsid w:val="00626409"/>
    <w:rsid w:val="00630173"/>
    <w:rsid w:val="006343CD"/>
    <w:rsid w:val="0063529D"/>
    <w:rsid w:val="00636527"/>
    <w:rsid w:val="00641870"/>
    <w:rsid w:val="00643B2E"/>
    <w:rsid w:val="00644703"/>
    <w:rsid w:val="00645ED3"/>
    <w:rsid w:val="00650E53"/>
    <w:rsid w:val="00652FC4"/>
    <w:rsid w:val="00654F93"/>
    <w:rsid w:val="006650DF"/>
    <w:rsid w:val="00665D13"/>
    <w:rsid w:val="0066689D"/>
    <w:rsid w:val="00667E58"/>
    <w:rsid w:val="00670AA6"/>
    <w:rsid w:val="00671336"/>
    <w:rsid w:val="0067199D"/>
    <w:rsid w:val="00671D91"/>
    <w:rsid w:val="0067486E"/>
    <w:rsid w:val="00675FD6"/>
    <w:rsid w:val="0067610A"/>
    <w:rsid w:val="0067637D"/>
    <w:rsid w:val="00677E2C"/>
    <w:rsid w:val="00681CEE"/>
    <w:rsid w:val="0068565F"/>
    <w:rsid w:val="006860D6"/>
    <w:rsid w:val="006921BC"/>
    <w:rsid w:val="006925D8"/>
    <w:rsid w:val="006957D0"/>
    <w:rsid w:val="006A175B"/>
    <w:rsid w:val="006A332C"/>
    <w:rsid w:val="006A3DF6"/>
    <w:rsid w:val="006A71D6"/>
    <w:rsid w:val="006A7885"/>
    <w:rsid w:val="006B0208"/>
    <w:rsid w:val="006B53E1"/>
    <w:rsid w:val="006C21A4"/>
    <w:rsid w:val="006D00E7"/>
    <w:rsid w:val="006D69B7"/>
    <w:rsid w:val="006D75C5"/>
    <w:rsid w:val="006E141C"/>
    <w:rsid w:val="006E2ED9"/>
    <w:rsid w:val="006E3085"/>
    <w:rsid w:val="006E610B"/>
    <w:rsid w:val="006E61ED"/>
    <w:rsid w:val="006E64DE"/>
    <w:rsid w:val="006E67A5"/>
    <w:rsid w:val="006F01DF"/>
    <w:rsid w:val="006F3ABB"/>
    <w:rsid w:val="006F4329"/>
    <w:rsid w:val="006F6334"/>
    <w:rsid w:val="006F72B4"/>
    <w:rsid w:val="00701319"/>
    <w:rsid w:val="00702C79"/>
    <w:rsid w:val="00704F15"/>
    <w:rsid w:val="00706599"/>
    <w:rsid w:val="00711D70"/>
    <w:rsid w:val="00714AB5"/>
    <w:rsid w:val="00715ACC"/>
    <w:rsid w:val="007173E2"/>
    <w:rsid w:val="00721138"/>
    <w:rsid w:val="00722864"/>
    <w:rsid w:val="00722C21"/>
    <w:rsid w:val="00727CF5"/>
    <w:rsid w:val="00727D59"/>
    <w:rsid w:val="00730764"/>
    <w:rsid w:val="00731620"/>
    <w:rsid w:val="00731FD5"/>
    <w:rsid w:val="0073208C"/>
    <w:rsid w:val="00732D49"/>
    <w:rsid w:val="007342BA"/>
    <w:rsid w:val="0073580F"/>
    <w:rsid w:val="00737A0E"/>
    <w:rsid w:val="00737EDE"/>
    <w:rsid w:val="0074316E"/>
    <w:rsid w:val="00743FA1"/>
    <w:rsid w:val="007458FD"/>
    <w:rsid w:val="007477B9"/>
    <w:rsid w:val="00747F35"/>
    <w:rsid w:val="007524C6"/>
    <w:rsid w:val="0075371D"/>
    <w:rsid w:val="007544DB"/>
    <w:rsid w:val="007601BC"/>
    <w:rsid w:val="00761F6D"/>
    <w:rsid w:val="0076570D"/>
    <w:rsid w:val="00766700"/>
    <w:rsid w:val="00766A6A"/>
    <w:rsid w:val="007746F9"/>
    <w:rsid w:val="0077794A"/>
    <w:rsid w:val="00781A24"/>
    <w:rsid w:val="00781AD0"/>
    <w:rsid w:val="0078248A"/>
    <w:rsid w:val="0078325F"/>
    <w:rsid w:val="00784894"/>
    <w:rsid w:val="007867CB"/>
    <w:rsid w:val="00786B54"/>
    <w:rsid w:val="00786F39"/>
    <w:rsid w:val="007900CC"/>
    <w:rsid w:val="00793827"/>
    <w:rsid w:val="007942EF"/>
    <w:rsid w:val="0079432E"/>
    <w:rsid w:val="00794415"/>
    <w:rsid w:val="007950FB"/>
    <w:rsid w:val="007964F4"/>
    <w:rsid w:val="00797F46"/>
    <w:rsid w:val="007A0D08"/>
    <w:rsid w:val="007A5A22"/>
    <w:rsid w:val="007B0782"/>
    <w:rsid w:val="007B1866"/>
    <w:rsid w:val="007B1F88"/>
    <w:rsid w:val="007B26EC"/>
    <w:rsid w:val="007B31AF"/>
    <w:rsid w:val="007B428C"/>
    <w:rsid w:val="007B6E6E"/>
    <w:rsid w:val="007C376E"/>
    <w:rsid w:val="007C4D82"/>
    <w:rsid w:val="007C69C1"/>
    <w:rsid w:val="007C6D92"/>
    <w:rsid w:val="007C7748"/>
    <w:rsid w:val="007D0E16"/>
    <w:rsid w:val="007D0F7B"/>
    <w:rsid w:val="007D1F55"/>
    <w:rsid w:val="007D30E9"/>
    <w:rsid w:val="007D4B02"/>
    <w:rsid w:val="007D6222"/>
    <w:rsid w:val="007D6AC2"/>
    <w:rsid w:val="007E0C5E"/>
    <w:rsid w:val="007E2511"/>
    <w:rsid w:val="007E2AB8"/>
    <w:rsid w:val="007E4045"/>
    <w:rsid w:val="007E478C"/>
    <w:rsid w:val="007F0160"/>
    <w:rsid w:val="007F078F"/>
    <w:rsid w:val="007F0859"/>
    <w:rsid w:val="007F1F06"/>
    <w:rsid w:val="007F37FF"/>
    <w:rsid w:val="007F4AB4"/>
    <w:rsid w:val="007F5077"/>
    <w:rsid w:val="007F6666"/>
    <w:rsid w:val="007F7CB6"/>
    <w:rsid w:val="008012D9"/>
    <w:rsid w:val="00801FC8"/>
    <w:rsid w:val="00802C5F"/>
    <w:rsid w:val="00803C5B"/>
    <w:rsid w:val="00804CD5"/>
    <w:rsid w:val="00804EB2"/>
    <w:rsid w:val="008054CA"/>
    <w:rsid w:val="00805513"/>
    <w:rsid w:val="008109F6"/>
    <w:rsid w:val="0081481C"/>
    <w:rsid w:val="00820532"/>
    <w:rsid w:val="008209BC"/>
    <w:rsid w:val="008216D2"/>
    <w:rsid w:val="00822B85"/>
    <w:rsid w:val="00822BE6"/>
    <w:rsid w:val="00823937"/>
    <w:rsid w:val="0082469D"/>
    <w:rsid w:val="0082577F"/>
    <w:rsid w:val="00826235"/>
    <w:rsid w:val="00830386"/>
    <w:rsid w:val="00834DC7"/>
    <w:rsid w:val="00837F0B"/>
    <w:rsid w:val="008417DB"/>
    <w:rsid w:val="0084182D"/>
    <w:rsid w:val="00842C35"/>
    <w:rsid w:val="00843286"/>
    <w:rsid w:val="00843E54"/>
    <w:rsid w:val="0084520B"/>
    <w:rsid w:val="00851C98"/>
    <w:rsid w:val="008561FA"/>
    <w:rsid w:val="00857439"/>
    <w:rsid w:val="00857B6E"/>
    <w:rsid w:val="00862D3E"/>
    <w:rsid w:val="0086393E"/>
    <w:rsid w:val="00865CDD"/>
    <w:rsid w:val="00871367"/>
    <w:rsid w:val="00871CF3"/>
    <w:rsid w:val="008756DB"/>
    <w:rsid w:val="00875A0D"/>
    <w:rsid w:val="00875FED"/>
    <w:rsid w:val="0088589E"/>
    <w:rsid w:val="00887316"/>
    <w:rsid w:val="0088745A"/>
    <w:rsid w:val="0089068C"/>
    <w:rsid w:val="00891FCF"/>
    <w:rsid w:val="00894E00"/>
    <w:rsid w:val="008A00DC"/>
    <w:rsid w:val="008A09A4"/>
    <w:rsid w:val="008A45BA"/>
    <w:rsid w:val="008A4F5F"/>
    <w:rsid w:val="008A66E4"/>
    <w:rsid w:val="008A6A7C"/>
    <w:rsid w:val="008B2B78"/>
    <w:rsid w:val="008B4788"/>
    <w:rsid w:val="008B6038"/>
    <w:rsid w:val="008B6705"/>
    <w:rsid w:val="008C190A"/>
    <w:rsid w:val="008C2458"/>
    <w:rsid w:val="008C295B"/>
    <w:rsid w:val="008C5A34"/>
    <w:rsid w:val="008C6966"/>
    <w:rsid w:val="008C7126"/>
    <w:rsid w:val="008D2248"/>
    <w:rsid w:val="008D244B"/>
    <w:rsid w:val="008D31E6"/>
    <w:rsid w:val="008D334F"/>
    <w:rsid w:val="008D338E"/>
    <w:rsid w:val="008D6955"/>
    <w:rsid w:val="008E4C44"/>
    <w:rsid w:val="008E7241"/>
    <w:rsid w:val="008F0FBB"/>
    <w:rsid w:val="008F21B9"/>
    <w:rsid w:val="008F5D93"/>
    <w:rsid w:val="008F6E8C"/>
    <w:rsid w:val="008F736A"/>
    <w:rsid w:val="00900C95"/>
    <w:rsid w:val="00902CE4"/>
    <w:rsid w:val="00905B57"/>
    <w:rsid w:val="00906857"/>
    <w:rsid w:val="00912A7A"/>
    <w:rsid w:val="0091334D"/>
    <w:rsid w:val="00913CD9"/>
    <w:rsid w:val="00914118"/>
    <w:rsid w:val="00916A43"/>
    <w:rsid w:val="00917A6C"/>
    <w:rsid w:val="00921D6A"/>
    <w:rsid w:val="00922B73"/>
    <w:rsid w:val="00923F65"/>
    <w:rsid w:val="00925422"/>
    <w:rsid w:val="00925C03"/>
    <w:rsid w:val="00926598"/>
    <w:rsid w:val="0093140D"/>
    <w:rsid w:val="00931D09"/>
    <w:rsid w:val="009331C1"/>
    <w:rsid w:val="00934C6B"/>
    <w:rsid w:val="009357CA"/>
    <w:rsid w:val="00935EF1"/>
    <w:rsid w:val="00942650"/>
    <w:rsid w:val="009432EB"/>
    <w:rsid w:val="00950B29"/>
    <w:rsid w:val="0095428D"/>
    <w:rsid w:val="00956BBC"/>
    <w:rsid w:val="00960A60"/>
    <w:rsid w:val="0096428D"/>
    <w:rsid w:val="00971280"/>
    <w:rsid w:val="00972D5B"/>
    <w:rsid w:val="009734FD"/>
    <w:rsid w:val="00976AE9"/>
    <w:rsid w:val="009772B9"/>
    <w:rsid w:val="00977B0C"/>
    <w:rsid w:val="0098103D"/>
    <w:rsid w:val="00981D43"/>
    <w:rsid w:val="00983EB4"/>
    <w:rsid w:val="00984A8F"/>
    <w:rsid w:val="00990EC3"/>
    <w:rsid w:val="00990F24"/>
    <w:rsid w:val="0099225B"/>
    <w:rsid w:val="00992C93"/>
    <w:rsid w:val="0099321A"/>
    <w:rsid w:val="00993F15"/>
    <w:rsid w:val="00997ED1"/>
    <w:rsid w:val="009A11A0"/>
    <w:rsid w:val="009A2669"/>
    <w:rsid w:val="009A2730"/>
    <w:rsid w:val="009A7283"/>
    <w:rsid w:val="009B550A"/>
    <w:rsid w:val="009B6A64"/>
    <w:rsid w:val="009B732E"/>
    <w:rsid w:val="009C0DF9"/>
    <w:rsid w:val="009C10DE"/>
    <w:rsid w:val="009C15AF"/>
    <w:rsid w:val="009C45B7"/>
    <w:rsid w:val="009C5B62"/>
    <w:rsid w:val="009C5E1D"/>
    <w:rsid w:val="009C73A5"/>
    <w:rsid w:val="009C7C2D"/>
    <w:rsid w:val="009D1D82"/>
    <w:rsid w:val="009E0F24"/>
    <w:rsid w:val="009E1E53"/>
    <w:rsid w:val="009E2653"/>
    <w:rsid w:val="009E4960"/>
    <w:rsid w:val="009F04B3"/>
    <w:rsid w:val="009F1F9A"/>
    <w:rsid w:val="009F2959"/>
    <w:rsid w:val="009F5D42"/>
    <w:rsid w:val="00A0759D"/>
    <w:rsid w:val="00A1614E"/>
    <w:rsid w:val="00A23D8E"/>
    <w:rsid w:val="00A243EE"/>
    <w:rsid w:val="00A26668"/>
    <w:rsid w:val="00A26998"/>
    <w:rsid w:val="00A26DA2"/>
    <w:rsid w:val="00A30FFF"/>
    <w:rsid w:val="00A31552"/>
    <w:rsid w:val="00A31B57"/>
    <w:rsid w:val="00A31DDD"/>
    <w:rsid w:val="00A35B2A"/>
    <w:rsid w:val="00A36411"/>
    <w:rsid w:val="00A44350"/>
    <w:rsid w:val="00A465D0"/>
    <w:rsid w:val="00A46AF3"/>
    <w:rsid w:val="00A5174C"/>
    <w:rsid w:val="00A525E5"/>
    <w:rsid w:val="00A53E86"/>
    <w:rsid w:val="00A554A7"/>
    <w:rsid w:val="00A554F2"/>
    <w:rsid w:val="00A55854"/>
    <w:rsid w:val="00A559DC"/>
    <w:rsid w:val="00A57C6E"/>
    <w:rsid w:val="00A6047E"/>
    <w:rsid w:val="00A62311"/>
    <w:rsid w:val="00A628D3"/>
    <w:rsid w:val="00A6415C"/>
    <w:rsid w:val="00A64327"/>
    <w:rsid w:val="00A644FB"/>
    <w:rsid w:val="00A679BA"/>
    <w:rsid w:val="00A7069D"/>
    <w:rsid w:val="00A7122B"/>
    <w:rsid w:val="00A71946"/>
    <w:rsid w:val="00A7196F"/>
    <w:rsid w:val="00A73980"/>
    <w:rsid w:val="00A74660"/>
    <w:rsid w:val="00A802D8"/>
    <w:rsid w:val="00A8318C"/>
    <w:rsid w:val="00A8650F"/>
    <w:rsid w:val="00A86C82"/>
    <w:rsid w:val="00A90A93"/>
    <w:rsid w:val="00A90EEB"/>
    <w:rsid w:val="00A9201C"/>
    <w:rsid w:val="00A9234D"/>
    <w:rsid w:val="00AA03AA"/>
    <w:rsid w:val="00AA1B37"/>
    <w:rsid w:val="00AA281D"/>
    <w:rsid w:val="00AB05B4"/>
    <w:rsid w:val="00AB1E46"/>
    <w:rsid w:val="00AB2877"/>
    <w:rsid w:val="00AB6301"/>
    <w:rsid w:val="00AC265B"/>
    <w:rsid w:val="00AC2F00"/>
    <w:rsid w:val="00AC3B12"/>
    <w:rsid w:val="00AC3CB6"/>
    <w:rsid w:val="00AC53CE"/>
    <w:rsid w:val="00AD068F"/>
    <w:rsid w:val="00AD1A79"/>
    <w:rsid w:val="00AD2400"/>
    <w:rsid w:val="00AD409B"/>
    <w:rsid w:val="00AD431C"/>
    <w:rsid w:val="00AD7A0A"/>
    <w:rsid w:val="00AE18A4"/>
    <w:rsid w:val="00AE4BA4"/>
    <w:rsid w:val="00AE698F"/>
    <w:rsid w:val="00AE6EEA"/>
    <w:rsid w:val="00AF0ED1"/>
    <w:rsid w:val="00AF2313"/>
    <w:rsid w:val="00AF3C0D"/>
    <w:rsid w:val="00AF3FC1"/>
    <w:rsid w:val="00AF5A5D"/>
    <w:rsid w:val="00AF5BE1"/>
    <w:rsid w:val="00AF65A9"/>
    <w:rsid w:val="00AF73B1"/>
    <w:rsid w:val="00B003F9"/>
    <w:rsid w:val="00B00D9A"/>
    <w:rsid w:val="00B035D5"/>
    <w:rsid w:val="00B05448"/>
    <w:rsid w:val="00B06097"/>
    <w:rsid w:val="00B07444"/>
    <w:rsid w:val="00B1041C"/>
    <w:rsid w:val="00B110A6"/>
    <w:rsid w:val="00B12CCD"/>
    <w:rsid w:val="00B134DA"/>
    <w:rsid w:val="00B13649"/>
    <w:rsid w:val="00B14610"/>
    <w:rsid w:val="00B154E6"/>
    <w:rsid w:val="00B17B04"/>
    <w:rsid w:val="00B21336"/>
    <w:rsid w:val="00B24A94"/>
    <w:rsid w:val="00B3179D"/>
    <w:rsid w:val="00B32577"/>
    <w:rsid w:val="00B32E29"/>
    <w:rsid w:val="00B334E4"/>
    <w:rsid w:val="00B33BEB"/>
    <w:rsid w:val="00B343FA"/>
    <w:rsid w:val="00B34C05"/>
    <w:rsid w:val="00B355AE"/>
    <w:rsid w:val="00B366FD"/>
    <w:rsid w:val="00B40431"/>
    <w:rsid w:val="00B40B6B"/>
    <w:rsid w:val="00B42411"/>
    <w:rsid w:val="00B45488"/>
    <w:rsid w:val="00B46571"/>
    <w:rsid w:val="00B473B0"/>
    <w:rsid w:val="00B477AF"/>
    <w:rsid w:val="00B504BA"/>
    <w:rsid w:val="00B53144"/>
    <w:rsid w:val="00B5419D"/>
    <w:rsid w:val="00B54E05"/>
    <w:rsid w:val="00B556D8"/>
    <w:rsid w:val="00B62ED1"/>
    <w:rsid w:val="00B66BC9"/>
    <w:rsid w:val="00B67D7F"/>
    <w:rsid w:val="00B70A29"/>
    <w:rsid w:val="00B70B83"/>
    <w:rsid w:val="00B719EC"/>
    <w:rsid w:val="00B73113"/>
    <w:rsid w:val="00B73FAA"/>
    <w:rsid w:val="00B8108A"/>
    <w:rsid w:val="00B874EC"/>
    <w:rsid w:val="00B90CCD"/>
    <w:rsid w:val="00B9184C"/>
    <w:rsid w:val="00B93B0F"/>
    <w:rsid w:val="00B93B2B"/>
    <w:rsid w:val="00BA0435"/>
    <w:rsid w:val="00BA1618"/>
    <w:rsid w:val="00BA5EA7"/>
    <w:rsid w:val="00BA6217"/>
    <w:rsid w:val="00BA623B"/>
    <w:rsid w:val="00BA6240"/>
    <w:rsid w:val="00BA76E0"/>
    <w:rsid w:val="00BA7BC1"/>
    <w:rsid w:val="00BB0712"/>
    <w:rsid w:val="00BB09A3"/>
    <w:rsid w:val="00BB0AA3"/>
    <w:rsid w:val="00BB240D"/>
    <w:rsid w:val="00BB45B1"/>
    <w:rsid w:val="00BB4AE4"/>
    <w:rsid w:val="00BB6F4E"/>
    <w:rsid w:val="00BC4232"/>
    <w:rsid w:val="00BC575D"/>
    <w:rsid w:val="00BC6F28"/>
    <w:rsid w:val="00BD1493"/>
    <w:rsid w:val="00BD34B9"/>
    <w:rsid w:val="00BD4F1F"/>
    <w:rsid w:val="00BD56D5"/>
    <w:rsid w:val="00BD5E4E"/>
    <w:rsid w:val="00BD6487"/>
    <w:rsid w:val="00BE1883"/>
    <w:rsid w:val="00BE1AE6"/>
    <w:rsid w:val="00BE1CB1"/>
    <w:rsid w:val="00BE5036"/>
    <w:rsid w:val="00BE59CD"/>
    <w:rsid w:val="00BE6D89"/>
    <w:rsid w:val="00BE7CA3"/>
    <w:rsid w:val="00BE7F6A"/>
    <w:rsid w:val="00BF0722"/>
    <w:rsid w:val="00BF0B74"/>
    <w:rsid w:val="00BF3AE1"/>
    <w:rsid w:val="00BF3CDA"/>
    <w:rsid w:val="00C01269"/>
    <w:rsid w:val="00C02E44"/>
    <w:rsid w:val="00C04203"/>
    <w:rsid w:val="00C0424E"/>
    <w:rsid w:val="00C05392"/>
    <w:rsid w:val="00C05AE4"/>
    <w:rsid w:val="00C05F47"/>
    <w:rsid w:val="00C07AB2"/>
    <w:rsid w:val="00C15A00"/>
    <w:rsid w:val="00C17718"/>
    <w:rsid w:val="00C17FF1"/>
    <w:rsid w:val="00C249B1"/>
    <w:rsid w:val="00C24AC9"/>
    <w:rsid w:val="00C31D91"/>
    <w:rsid w:val="00C33C31"/>
    <w:rsid w:val="00C37C8D"/>
    <w:rsid w:val="00C407B7"/>
    <w:rsid w:val="00C42CF5"/>
    <w:rsid w:val="00C436CC"/>
    <w:rsid w:val="00C43987"/>
    <w:rsid w:val="00C46AE8"/>
    <w:rsid w:val="00C46D33"/>
    <w:rsid w:val="00C47B7A"/>
    <w:rsid w:val="00C51A6D"/>
    <w:rsid w:val="00C51D0C"/>
    <w:rsid w:val="00C52174"/>
    <w:rsid w:val="00C5335D"/>
    <w:rsid w:val="00C55BBB"/>
    <w:rsid w:val="00C56850"/>
    <w:rsid w:val="00C600A5"/>
    <w:rsid w:val="00C60C89"/>
    <w:rsid w:val="00C62C8F"/>
    <w:rsid w:val="00C64158"/>
    <w:rsid w:val="00C66D88"/>
    <w:rsid w:val="00C70F68"/>
    <w:rsid w:val="00C73E8E"/>
    <w:rsid w:val="00C744F5"/>
    <w:rsid w:val="00C810ED"/>
    <w:rsid w:val="00C84AF5"/>
    <w:rsid w:val="00C8740D"/>
    <w:rsid w:val="00C91ED2"/>
    <w:rsid w:val="00C920B7"/>
    <w:rsid w:val="00C92C64"/>
    <w:rsid w:val="00C9548F"/>
    <w:rsid w:val="00CA2E4C"/>
    <w:rsid w:val="00CA3BAB"/>
    <w:rsid w:val="00CB2AFE"/>
    <w:rsid w:val="00CB32F4"/>
    <w:rsid w:val="00CB448D"/>
    <w:rsid w:val="00CB5E77"/>
    <w:rsid w:val="00CB7368"/>
    <w:rsid w:val="00CB766A"/>
    <w:rsid w:val="00CC37BB"/>
    <w:rsid w:val="00CC38C9"/>
    <w:rsid w:val="00CC3FAD"/>
    <w:rsid w:val="00CD3C88"/>
    <w:rsid w:val="00CD4ADC"/>
    <w:rsid w:val="00CD540E"/>
    <w:rsid w:val="00CD5666"/>
    <w:rsid w:val="00CE53C0"/>
    <w:rsid w:val="00CE699C"/>
    <w:rsid w:val="00CE6D8B"/>
    <w:rsid w:val="00CE7706"/>
    <w:rsid w:val="00CF1DB5"/>
    <w:rsid w:val="00CF253C"/>
    <w:rsid w:val="00CF7269"/>
    <w:rsid w:val="00D00139"/>
    <w:rsid w:val="00D006F8"/>
    <w:rsid w:val="00D028ED"/>
    <w:rsid w:val="00D03616"/>
    <w:rsid w:val="00D06103"/>
    <w:rsid w:val="00D06375"/>
    <w:rsid w:val="00D06C22"/>
    <w:rsid w:val="00D06CD0"/>
    <w:rsid w:val="00D11DF6"/>
    <w:rsid w:val="00D12FE0"/>
    <w:rsid w:val="00D13067"/>
    <w:rsid w:val="00D1315C"/>
    <w:rsid w:val="00D13B6B"/>
    <w:rsid w:val="00D14BFB"/>
    <w:rsid w:val="00D23B6E"/>
    <w:rsid w:val="00D24174"/>
    <w:rsid w:val="00D26BD9"/>
    <w:rsid w:val="00D26D45"/>
    <w:rsid w:val="00D279FF"/>
    <w:rsid w:val="00D300AE"/>
    <w:rsid w:val="00D30698"/>
    <w:rsid w:val="00D34EA9"/>
    <w:rsid w:val="00D35C1B"/>
    <w:rsid w:val="00D360FE"/>
    <w:rsid w:val="00D4049F"/>
    <w:rsid w:val="00D4105E"/>
    <w:rsid w:val="00D41406"/>
    <w:rsid w:val="00D42BCF"/>
    <w:rsid w:val="00D42F12"/>
    <w:rsid w:val="00D43DA5"/>
    <w:rsid w:val="00D476DE"/>
    <w:rsid w:val="00D5411E"/>
    <w:rsid w:val="00D5469F"/>
    <w:rsid w:val="00D562E2"/>
    <w:rsid w:val="00D5647E"/>
    <w:rsid w:val="00D571A3"/>
    <w:rsid w:val="00D57B31"/>
    <w:rsid w:val="00D63909"/>
    <w:rsid w:val="00D64680"/>
    <w:rsid w:val="00D71FF7"/>
    <w:rsid w:val="00D80B5B"/>
    <w:rsid w:val="00D8260D"/>
    <w:rsid w:val="00D830AC"/>
    <w:rsid w:val="00D836EE"/>
    <w:rsid w:val="00D91637"/>
    <w:rsid w:val="00D91D57"/>
    <w:rsid w:val="00D95A21"/>
    <w:rsid w:val="00D97358"/>
    <w:rsid w:val="00D97886"/>
    <w:rsid w:val="00D97E2E"/>
    <w:rsid w:val="00DA0A71"/>
    <w:rsid w:val="00DA2E71"/>
    <w:rsid w:val="00DA3050"/>
    <w:rsid w:val="00DA3179"/>
    <w:rsid w:val="00DA3311"/>
    <w:rsid w:val="00DA4597"/>
    <w:rsid w:val="00DA54DB"/>
    <w:rsid w:val="00DA6107"/>
    <w:rsid w:val="00DA6D0B"/>
    <w:rsid w:val="00DB3EE4"/>
    <w:rsid w:val="00DB45DC"/>
    <w:rsid w:val="00DC09EA"/>
    <w:rsid w:val="00DC1D91"/>
    <w:rsid w:val="00DC2CE5"/>
    <w:rsid w:val="00DC4884"/>
    <w:rsid w:val="00DC568C"/>
    <w:rsid w:val="00DD2094"/>
    <w:rsid w:val="00DD24AC"/>
    <w:rsid w:val="00DD2BF8"/>
    <w:rsid w:val="00DE0276"/>
    <w:rsid w:val="00DE1D79"/>
    <w:rsid w:val="00DE2AA0"/>
    <w:rsid w:val="00DE7552"/>
    <w:rsid w:val="00DF0C16"/>
    <w:rsid w:val="00DF1D4C"/>
    <w:rsid w:val="00DF2340"/>
    <w:rsid w:val="00DF25D2"/>
    <w:rsid w:val="00DF59A8"/>
    <w:rsid w:val="00DF5BA9"/>
    <w:rsid w:val="00E0046D"/>
    <w:rsid w:val="00E05667"/>
    <w:rsid w:val="00E13C54"/>
    <w:rsid w:val="00E1404F"/>
    <w:rsid w:val="00E15D8F"/>
    <w:rsid w:val="00E1673E"/>
    <w:rsid w:val="00E17355"/>
    <w:rsid w:val="00E21101"/>
    <w:rsid w:val="00E21DC2"/>
    <w:rsid w:val="00E24403"/>
    <w:rsid w:val="00E24FEE"/>
    <w:rsid w:val="00E252B0"/>
    <w:rsid w:val="00E26B55"/>
    <w:rsid w:val="00E30394"/>
    <w:rsid w:val="00E33ED4"/>
    <w:rsid w:val="00E35E2F"/>
    <w:rsid w:val="00E4054C"/>
    <w:rsid w:val="00E40849"/>
    <w:rsid w:val="00E42B58"/>
    <w:rsid w:val="00E444C0"/>
    <w:rsid w:val="00E52306"/>
    <w:rsid w:val="00E5263D"/>
    <w:rsid w:val="00E53A33"/>
    <w:rsid w:val="00E53B9D"/>
    <w:rsid w:val="00E56198"/>
    <w:rsid w:val="00E60CF5"/>
    <w:rsid w:val="00E6162F"/>
    <w:rsid w:val="00E62B47"/>
    <w:rsid w:val="00E64FA7"/>
    <w:rsid w:val="00E650E8"/>
    <w:rsid w:val="00E669B1"/>
    <w:rsid w:val="00E71C33"/>
    <w:rsid w:val="00E72078"/>
    <w:rsid w:val="00E738BF"/>
    <w:rsid w:val="00E74F0A"/>
    <w:rsid w:val="00E7593B"/>
    <w:rsid w:val="00E76411"/>
    <w:rsid w:val="00E76638"/>
    <w:rsid w:val="00E77F7D"/>
    <w:rsid w:val="00E8287B"/>
    <w:rsid w:val="00E82910"/>
    <w:rsid w:val="00E84767"/>
    <w:rsid w:val="00E84A6F"/>
    <w:rsid w:val="00E86D0C"/>
    <w:rsid w:val="00E86F5C"/>
    <w:rsid w:val="00E86F87"/>
    <w:rsid w:val="00E872BB"/>
    <w:rsid w:val="00E909F7"/>
    <w:rsid w:val="00E90F3D"/>
    <w:rsid w:val="00E9447C"/>
    <w:rsid w:val="00E94DD3"/>
    <w:rsid w:val="00E9741C"/>
    <w:rsid w:val="00EA0480"/>
    <w:rsid w:val="00EA26BD"/>
    <w:rsid w:val="00EA3113"/>
    <w:rsid w:val="00EA3221"/>
    <w:rsid w:val="00EA6A80"/>
    <w:rsid w:val="00EB0D0C"/>
    <w:rsid w:val="00EB0D9F"/>
    <w:rsid w:val="00EB220E"/>
    <w:rsid w:val="00EB2C24"/>
    <w:rsid w:val="00EB4F2F"/>
    <w:rsid w:val="00EB7471"/>
    <w:rsid w:val="00EB74C2"/>
    <w:rsid w:val="00EC1DBC"/>
    <w:rsid w:val="00EC5382"/>
    <w:rsid w:val="00EC5B85"/>
    <w:rsid w:val="00EC7778"/>
    <w:rsid w:val="00ED08BD"/>
    <w:rsid w:val="00ED0EC3"/>
    <w:rsid w:val="00ED250A"/>
    <w:rsid w:val="00ED31BA"/>
    <w:rsid w:val="00ED37D7"/>
    <w:rsid w:val="00ED4577"/>
    <w:rsid w:val="00ED5182"/>
    <w:rsid w:val="00ED5318"/>
    <w:rsid w:val="00EE0958"/>
    <w:rsid w:val="00EE0C7E"/>
    <w:rsid w:val="00EE12C9"/>
    <w:rsid w:val="00EE1A1F"/>
    <w:rsid w:val="00EE2C96"/>
    <w:rsid w:val="00EE355A"/>
    <w:rsid w:val="00EE4376"/>
    <w:rsid w:val="00EE4981"/>
    <w:rsid w:val="00EF1065"/>
    <w:rsid w:val="00EF23B6"/>
    <w:rsid w:val="00EF2615"/>
    <w:rsid w:val="00EF543E"/>
    <w:rsid w:val="00F01B50"/>
    <w:rsid w:val="00F01CEC"/>
    <w:rsid w:val="00F03D8C"/>
    <w:rsid w:val="00F06AFF"/>
    <w:rsid w:val="00F06CBD"/>
    <w:rsid w:val="00F12CA4"/>
    <w:rsid w:val="00F16434"/>
    <w:rsid w:val="00F17681"/>
    <w:rsid w:val="00F20067"/>
    <w:rsid w:val="00F208F1"/>
    <w:rsid w:val="00F2579E"/>
    <w:rsid w:val="00F257EE"/>
    <w:rsid w:val="00F275F7"/>
    <w:rsid w:val="00F27919"/>
    <w:rsid w:val="00F27B30"/>
    <w:rsid w:val="00F3097E"/>
    <w:rsid w:val="00F31823"/>
    <w:rsid w:val="00F34493"/>
    <w:rsid w:val="00F346AE"/>
    <w:rsid w:val="00F3515D"/>
    <w:rsid w:val="00F35908"/>
    <w:rsid w:val="00F36A21"/>
    <w:rsid w:val="00F37C56"/>
    <w:rsid w:val="00F40750"/>
    <w:rsid w:val="00F4417E"/>
    <w:rsid w:val="00F44CAE"/>
    <w:rsid w:val="00F51A4F"/>
    <w:rsid w:val="00F52A2C"/>
    <w:rsid w:val="00F53DDE"/>
    <w:rsid w:val="00F54E09"/>
    <w:rsid w:val="00F551B9"/>
    <w:rsid w:val="00F55E31"/>
    <w:rsid w:val="00F62360"/>
    <w:rsid w:val="00F65180"/>
    <w:rsid w:val="00F6749F"/>
    <w:rsid w:val="00F71882"/>
    <w:rsid w:val="00F7661F"/>
    <w:rsid w:val="00F76BD4"/>
    <w:rsid w:val="00F76F2B"/>
    <w:rsid w:val="00F779CA"/>
    <w:rsid w:val="00F80110"/>
    <w:rsid w:val="00F81F0F"/>
    <w:rsid w:val="00F8384B"/>
    <w:rsid w:val="00F94C12"/>
    <w:rsid w:val="00F97955"/>
    <w:rsid w:val="00FA2F37"/>
    <w:rsid w:val="00FA716B"/>
    <w:rsid w:val="00FA7938"/>
    <w:rsid w:val="00FB44AB"/>
    <w:rsid w:val="00FB579D"/>
    <w:rsid w:val="00FB5ECD"/>
    <w:rsid w:val="00FC023C"/>
    <w:rsid w:val="00FC12F0"/>
    <w:rsid w:val="00FC21A5"/>
    <w:rsid w:val="00FC4292"/>
    <w:rsid w:val="00FC47FA"/>
    <w:rsid w:val="00FC55C9"/>
    <w:rsid w:val="00FD04AA"/>
    <w:rsid w:val="00FD0CCD"/>
    <w:rsid w:val="00FD29B9"/>
    <w:rsid w:val="00FD2EA7"/>
    <w:rsid w:val="00FD597E"/>
    <w:rsid w:val="00FD6879"/>
    <w:rsid w:val="00FE14B8"/>
    <w:rsid w:val="00FE2310"/>
    <w:rsid w:val="00FE650F"/>
    <w:rsid w:val="00FE70CE"/>
    <w:rsid w:val="00FF0289"/>
    <w:rsid w:val="00FF1E01"/>
    <w:rsid w:val="00FF4415"/>
    <w:rsid w:val="00FF67A0"/>
    <w:rsid w:val="00FF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73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2112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A3221"/>
    <w:pPr>
      <w:widowControl w:val="0"/>
      <w:tabs>
        <w:tab w:val="left" w:pos="-5812"/>
      </w:tabs>
      <w:spacing w:before="120"/>
      <w:jc w:val="both"/>
      <w:outlineLvl w:val="1"/>
    </w:pPr>
    <w:rPr>
      <w:rFonts w:ascii="Calibri" w:hAnsi="Calibri"/>
      <w:b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7A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2ED9"/>
    <w:rPr>
      <w:rFonts w:ascii="Arial" w:hAnsi="Arial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A3221"/>
    <w:rPr>
      <w:rFonts w:ascii="Calibri" w:hAnsi="Calibri" w:cs="Times New Roman"/>
      <w:b/>
      <w:sz w:val="2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E2ED9"/>
    <w:rPr>
      <w:rFonts w:ascii="Cambria" w:hAnsi="Cambria" w:cs="Times New Roman"/>
      <w:b/>
      <w:sz w:val="26"/>
    </w:rPr>
  </w:style>
  <w:style w:type="paragraph" w:styleId="BalloonText">
    <w:name w:val="Balloon Text"/>
    <w:basedOn w:val="Normal"/>
    <w:link w:val="BalloonTextChar"/>
    <w:uiPriority w:val="99"/>
    <w:rsid w:val="00535F02"/>
    <w:rPr>
      <w:rFonts w:ascii="Calibri" w:hAnsi="Calibri"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5F02"/>
    <w:rPr>
      <w:rFonts w:ascii="Calibri" w:hAnsi="Calibri" w:cs="Times New Roman"/>
      <w:sz w:val="18"/>
    </w:rPr>
  </w:style>
  <w:style w:type="paragraph" w:styleId="Header">
    <w:name w:val="header"/>
    <w:basedOn w:val="Normal"/>
    <w:link w:val="HeaderChar"/>
    <w:uiPriority w:val="99"/>
    <w:rsid w:val="004B21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2ED9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4B21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2ED9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4B2112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1"/>
    <w:uiPriority w:val="99"/>
    <w:rsid w:val="004B2112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B32F4"/>
    <w:rPr>
      <w:rFonts w:cs="Times New Roman"/>
      <w:sz w:val="24"/>
      <w:lang w:val="cs-CZ" w:eastAsia="cs-CZ"/>
    </w:rPr>
  </w:style>
  <w:style w:type="character" w:customStyle="1" w:styleId="BodyTextChar1">
    <w:name w:val="Body Text Char1"/>
    <w:link w:val="BodyText"/>
    <w:uiPriority w:val="99"/>
    <w:semiHidden/>
    <w:locked/>
    <w:rsid w:val="006E2ED9"/>
    <w:rPr>
      <w:sz w:val="24"/>
    </w:rPr>
  </w:style>
  <w:style w:type="paragraph" w:styleId="BodyText2">
    <w:name w:val="Body Text 2"/>
    <w:basedOn w:val="Normal"/>
    <w:link w:val="BodyText2Char"/>
    <w:uiPriority w:val="99"/>
    <w:rsid w:val="004B211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E2ED9"/>
    <w:rPr>
      <w:rFonts w:cs="Times New Roman"/>
      <w:sz w:val="24"/>
    </w:rPr>
  </w:style>
  <w:style w:type="paragraph" w:styleId="PlainText">
    <w:name w:val="Plain Text"/>
    <w:basedOn w:val="Normal"/>
    <w:link w:val="PlainTextChar"/>
    <w:uiPriority w:val="99"/>
    <w:rsid w:val="004B211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E2ED9"/>
    <w:rPr>
      <w:rFonts w:ascii="Courier New" w:hAnsi="Courier New" w:cs="Times New Roman"/>
      <w:sz w:val="20"/>
    </w:rPr>
  </w:style>
  <w:style w:type="paragraph" w:customStyle="1" w:styleId="dkanormln">
    <w:name w:val="Øádka normální"/>
    <w:basedOn w:val="Normal"/>
    <w:uiPriority w:val="99"/>
    <w:rsid w:val="004B2112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al"/>
    <w:uiPriority w:val="99"/>
    <w:rsid w:val="004B2112"/>
    <w:pPr>
      <w:tabs>
        <w:tab w:val="num" w:pos="785"/>
        <w:tab w:val="left" w:pos="851"/>
      </w:tabs>
      <w:spacing w:before="120" w:after="120"/>
      <w:ind w:firstLine="425"/>
      <w:jc w:val="both"/>
      <w:outlineLvl w:val="6"/>
    </w:pPr>
    <w:rPr>
      <w:szCs w:val="20"/>
    </w:rPr>
  </w:style>
  <w:style w:type="paragraph" w:customStyle="1" w:styleId="Textbodu">
    <w:name w:val="Text bodu"/>
    <w:basedOn w:val="Normal"/>
    <w:uiPriority w:val="99"/>
    <w:rsid w:val="004B2112"/>
    <w:pPr>
      <w:numPr>
        <w:ilvl w:val="6"/>
        <w:numId w:val="2"/>
      </w:numPr>
      <w:tabs>
        <w:tab w:val="num" w:pos="851"/>
      </w:tabs>
      <w:ind w:left="851" w:hanging="426"/>
      <w:jc w:val="both"/>
      <w:outlineLvl w:val="8"/>
    </w:pPr>
    <w:rPr>
      <w:szCs w:val="20"/>
    </w:rPr>
  </w:style>
  <w:style w:type="paragraph" w:customStyle="1" w:styleId="Textpsmene">
    <w:name w:val="Text písmene"/>
    <w:basedOn w:val="Normal"/>
    <w:uiPriority w:val="99"/>
    <w:rsid w:val="004B2112"/>
    <w:pPr>
      <w:numPr>
        <w:ilvl w:val="8"/>
        <w:numId w:val="2"/>
      </w:numPr>
      <w:tabs>
        <w:tab w:val="num" w:pos="425"/>
      </w:tabs>
      <w:ind w:left="425" w:hanging="425"/>
      <w:jc w:val="both"/>
      <w:outlineLvl w:val="7"/>
    </w:pPr>
    <w:rPr>
      <w:szCs w:val="20"/>
    </w:rPr>
  </w:style>
  <w:style w:type="paragraph" w:customStyle="1" w:styleId="normalodsazene">
    <w:name w:val="normalodsazene"/>
    <w:basedOn w:val="Normal"/>
    <w:uiPriority w:val="99"/>
    <w:rsid w:val="004B2112"/>
    <w:pPr>
      <w:numPr>
        <w:ilvl w:val="7"/>
        <w:numId w:val="2"/>
      </w:numPr>
      <w:spacing w:before="280" w:after="280"/>
    </w:pPr>
    <w:rPr>
      <w:sz w:val="20"/>
      <w:lang w:eastAsia="ar-SA"/>
    </w:rPr>
  </w:style>
  <w:style w:type="table" w:styleId="TableGrid">
    <w:name w:val="Table Grid"/>
    <w:basedOn w:val="TableNormal"/>
    <w:uiPriority w:val="99"/>
    <w:rsid w:val="004B21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rsid w:val="004B211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B21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E2ED9"/>
    <w:rPr>
      <w:rFonts w:cs="Times New Roman"/>
      <w:sz w:val="20"/>
    </w:rPr>
  </w:style>
  <w:style w:type="paragraph" w:customStyle="1" w:styleId="CharCharCharCharCharChar1CharCharCharCharCharCharChar">
    <w:name w:val="Char Char Char Char Char Char1 Char Char Char Char Char Char Char"/>
    <w:basedOn w:val="Normal"/>
    <w:uiPriority w:val="99"/>
    <w:rsid w:val="004B2112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PageNumber">
    <w:name w:val="page number"/>
    <w:basedOn w:val="DefaultParagraphFont"/>
    <w:uiPriority w:val="99"/>
    <w:rsid w:val="004B2112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387A7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E2ED9"/>
    <w:rPr>
      <w:rFonts w:cs="Times New Roman"/>
      <w:sz w:val="16"/>
    </w:rPr>
  </w:style>
  <w:style w:type="paragraph" w:customStyle="1" w:styleId="CharCharCharChar">
    <w:name w:val="Char Char Char Char"/>
    <w:basedOn w:val="Normal"/>
    <w:uiPriority w:val="99"/>
    <w:rsid w:val="00387A7D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387A7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E2ED9"/>
    <w:rPr>
      <w:rFonts w:cs="Times New Roman"/>
      <w:sz w:val="24"/>
    </w:rPr>
  </w:style>
  <w:style w:type="paragraph" w:customStyle="1" w:styleId="Normln">
    <w:name w:val="Norm‡ln’"/>
    <w:uiPriority w:val="99"/>
    <w:rsid w:val="00387A7D"/>
    <w:rPr>
      <w:sz w:val="20"/>
      <w:szCs w:val="20"/>
    </w:rPr>
  </w:style>
  <w:style w:type="paragraph" w:styleId="Title">
    <w:name w:val="Title"/>
    <w:basedOn w:val="Normal"/>
    <w:link w:val="TitleChar1"/>
    <w:uiPriority w:val="99"/>
    <w:qFormat/>
    <w:rsid w:val="00387A7D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B32F4"/>
    <w:rPr>
      <w:rFonts w:cs="Times New Roman"/>
      <w:b/>
      <w:sz w:val="24"/>
      <w:lang w:val="cs-CZ" w:eastAsia="cs-CZ"/>
    </w:rPr>
  </w:style>
  <w:style w:type="character" w:customStyle="1" w:styleId="TitleChar1">
    <w:name w:val="Title Char1"/>
    <w:link w:val="Title"/>
    <w:uiPriority w:val="99"/>
    <w:locked/>
    <w:rsid w:val="006E2ED9"/>
    <w:rPr>
      <w:rFonts w:ascii="Cambria" w:hAnsi="Cambria"/>
      <w:b/>
      <w:kern w:val="28"/>
      <w:sz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F13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E2ED9"/>
    <w:rPr>
      <w:b/>
    </w:rPr>
  </w:style>
  <w:style w:type="paragraph" w:customStyle="1" w:styleId="TEXTZKLADN">
    <w:name w:val="TEXT ZÁKLADNÍ"/>
    <w:link w:val="TEXTZKLADNChar"/>
    <w:uiPriority w:val="99"/>
    <w:rsid w:val="00D13067"/>
    <w:pPr>
      <w:jc w:val="both"/>
    </w:pPr>
    <w:rPr>
      <w:rFonts w:ascii="Arial" w:hAnsi="Arial"/>
      <w:lang w:eastAsia="en-US"/>
    </w:rPr>
  </w:style>
  <w:style w:type="character" w:customStyle="1" w:styleId="TEXTZKLADNChar">
    <w:name w:val="TEXT ZÁKLADNÍ Char"/>
    <w:link w:val="TEXTZKLADN"/>
    <w:uiPriority w:val="99"/>
    <w:locked/>
    <w:rsid w:val="00D13067"/>
    <w:rPr>
      <w:rFonts w:ascii="Arial" w:hAnsi="Arial"/>
      <w:sz w:val="22"/>
      <w:lang w:val="cs-CZ" w:eastAsia="en-US"/>
    </w:rPr>
  </w:style>
  <w:style w:type="paragraph" w:styleId="BlockText">
    <w:name w:val="Block Text"/>
    <w:basedOn w:val="Normal"/>
    <w:uiPriority w:val="99"/>
    <w:rsid w:val="00711D70"/>
    <w:pPr>
      <w:tabs>
        <w:tab w:val="left" w:pos="284"/>
      </w:tabs>
      <w:spacing w:line="240" w:lineRule="atLeast"/>
      <w:ind w:left="284" w:right="46" w:hanging="284"/>
      <w:jc w:val="both"/>
    </w:pPr>
    <w:rPr>
      <w:sz w:val="20"/>
      <w:szCs w:val="20"/>
    </w:rPr>
  </w:style>
  <w:style w:type="paragraph" w:customStyle="1" w:styleId="Char">
    <w:name w:val="Char"/>
    <w:basedOn w:val="Normal"/>
    <w:uiPriority w:val="99"/>
    <w:rsid w:val="0044629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rsid w:val="006F72B4"/>
    <w:pPr>
      <w:shd w:val="clear" w:color="auto" w:fill="000080"/>
    </w:pPr>
    <w:rPr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E2ED9"/>
    <w:rPr>
      <w:rFonts w:cs="Times New Roman"/>
      <w:sz w:val="2"/>
    </w:rPr>
  </w:style>
  <w:style w:type="paragraph" w:styleId="FootnoteText">
    <w:name w:val="footnote text"/>
    <w:basedOn w:val="Normal"/>
    <w:link w:val="FootnoteTextChar1"/>
    <w:uiPriority w:val="99"/>
    <w:rsid w:val="00BA623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D4577"/>
    <w:rPr>
      <w:rFonts w:cs="Times New Roman"/>
      <w:lang w:val="cs-CZ" w:eastAsia="cs-CZ"/>
    </w:rPr>
  </w:style>
  <w:style w:type="character" w:customStyle="1" w:styleId="FootnoteTextChar1">
    <w:name w:val="Footnote Text Char1"/>
    <w:link w:val="FootnoteText"/>
    <w:uiPriority w:val="99"/>
    <w:semiHidden/>
    <w:locked/>
    <w:rsid w:val="006E2ED9"/>
    <w:rPr>
      <w:sz w:val="20"/>
    </w:rPr>
  </w:style>
  <w:style w:type="character" w:styleId="FootnoteReference">
    <w:name w:val="footnote reference"/>
    <w:basedOn w:val="DefaultParagraphFont"/>
    <w:uiPriority w:val="99"/>
    <w:rsid w:val="00BA623B"/>
    <w:rPr>
      <w:rFonts w:cs="Times New Roman"/>
      <w:vertAlign w:val="superscript"/>
    </w:rPr>
  </w:style>
  <w:style w:type="paragraph" w:customStyle="1" w:styleId="MARIEI">
    <w:name w:val="_MARIE_I"/>
    <w:basedOn w:val="Normal"/>
    <w:next w:val="Normal"/>
    <w:uiPriority w:val="99"/>
    <w:rsid w:val="00541A7A"/>
    <w:pPr>
      <w:numPr>
        <w:numId w:val="3"/>
      </w:numPr>
      <w:suppressAutoHyphens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al"/>
    <w:next w:val="Normal"/>
    <w:uiPriority w:val="99"/>
    <w:rsid w:val="00541A7A"/>
    <w:pPr>
      <w:numPr>
        <w:ilvl w:val="1"/>
        <w:numId w:val="3"/>
      </w:numPr>
      <w:suppressAutoHyphens/>
      <w:jc w:val="both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al"/>
    <w:next w:val="Normal"/>
    <w:uiPriority w:val="99"/>
    <w:rsid w:val="00541A7A"/>
    <w:pPr>
      <w:numPr>
        <w:ilvl w:val="2"/>
        <w:numId w:val="3"/>
      </w:numPr>
      <w:suppressAutoHyphens/>
      <w:jc w:val="both"/>
    </w:pPr>
    <w:rPr>
      <w:sz w:val="18"/>
      <w:szCs w:val="18"/>
      <w:lang w:eastAsia="ar-SA"/>
    </w:rPr>
  </w:style>
  <w:style w:type="paragraph" w:customStyle="1" w:styleId="Char1">
    <w:name w:val="Char1"/>
    <w:basedOn w:val="Normal"/>
    <w:uiPriority w:val="99"/>
    <w:rsid w:val="0073580F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Caption">
    <w:name w:val="caption"/>
    <w:basedOn w:val="Normal"/>
    <w:next w:val="Normal"/>
    <w:uiPriority w:val="99"/>
    <w:qFormat/>
    <w:locked/>
    <w:rsid w:val="00B12CCD"/>
    <w:rPr>
      <w:b/>
      <w:bCs/>
      <w:sz w:val="20"/>
      <w:szCs w:val="20"/>
    </w:rPr>
  </w:style>
  <w:style w:type="paragraph" w:styleId="List2">
    <w:name w:val="List 2"/>
    <w:basedOn w:val="Normal"/>
    <w:uiPriority w:val="99"/>
    <w:rsid w:val="00CB32F4"/>
    <w:pPr>
      <w:ind w:left="566" w:hanging="283"/>
      <w:jc w:val="both"/>
    </w:pPr>
    <w:rPr>
      <w:sz w:val="22"/>
    </w:rPr>
  </w:style>
  <w:style w:type="paragraph" w:styleId="List3">
    <w:name w:val="List 3"/>
    <w:basedOn w:val="Normal"/>
    <w:uiPriority w:val="99"/>
    <w:rsid w:val="00614AB8"/>
    <w:pPr>
      <w:ind w:left="849" w:hanging="283"/>
      <w:jc w:val="both"/>
    </w:pPr>
    <w:rPr>
      <w:sz w:val="22"/>
    </w:rPr>
  </w:style>
  <w:style w:type="paragraph" w:customStyle="1" w:styleId="NormalJustified">
    <w:name w:val="Normal (Justified)"/>
    <w:basedOn w:val="Normal"/>
    <w:uiPriority w:val="99"/>
    <w:rsid w:val="00614AB8"/>
    <w:pPr>
      <w:widowControl w:val="0"/>
      <w:jc w:val="both"/>
    </w:pPr>
    <w:rPr>
      <w:kern w:val="28"/>
      <w:szCs w:val="20"/>
    </w:rPr>
  </w:style>
  <w:style w:type="paragraph" w:styleId="Subtitle">
    <w:name w:val="Subtitle"/>
    <w:basedOn w:val="Normal"/>
    <w:link w:val="SubtitleChar"/>
    <w:uiPriority w:val="99"/>
    <w:qFormat/>
    <w:locked/>
    <w:rsid w:val="00072D8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F7CB6"/>
    <w:rPr>
      <w:rFonts w:ascii="Cambria" w:hAnsi="Cambria" w:cs="Times New Roman"/>
      <w:sz w:val="24"/>
      <w:szCs w:val="24"/>
    </w:rPr>
  </w:style>
  <w:style w:type="paragraph" w:customStyle="1" w:styleId="slovan">
    <w:name w:val="Číslovaný"/>
    <w:basedOn w:val="Normal"/>
    <w:uiPriority w:val="99"/>
    <w:rsid w:val="00715ACC"/>
    <w:pPr>
      <w:numPr>
        <w:numId w:val="6"/>
      </w:numPr>
      <w:spacing w:before="60"/>
      <w:jc w:val="both"/>
    </w:pPr>
    <w:rPr>
      <w:rFonts w:ascii="Arial" w:hAnsi="Arial"/>
      <w:sz w:val="22"/>
      <w:szCs w:val="20"/>
    </w:rPr>
  </w:style>
  <w:style w:type="character" w:styleId="FollowedHyperlink">
    <w:name w:val="FollowedHyperlink"/>
    <w:basedOn w:val="DefaultParagraphFont"/>
    <w:uiPriority w:val="99"/>
    <w:rsid w:val="00457B3D"/>
    <w:rPr>
      <w:rFonts w:cs="Times New Roman"/>
      <w:color w:val="800080"/>
      <w:u w:val="single"/>
    </w:rPr>
  </w:style>
  <w:style w:type="paragraph" w:styleId="TOAHeading">
    <w:name w:val="toa heading"/>
    <w:basedOn w:val="Normal"/>
    <w:next w:val="Normal"/>
    <w:uiPriority w:val="99"/>
    <w:rsid w:val="00535F02"/>
    <w:pPr>
      <w:spacing w:before="120"/>
    </w:pPr>
    <w:rPr>
      <w:rFonts w:ascii="Arial" w:hAnsi="Arial" w:cs="Arial"/>
      <w:b/>
      <w:bCs/>
    </w:rPr>
  </w:style>
  <w:style w:type="paragraph" w:styleId="Index1">
    <w:name w:val="index 1"/>
    <w:basedOn w:val="Normal"/>
    <w:next w:val="Normal"/>
    <w:autoRedefine/>
    <w:uiPriority w:val="99"/>
    <w:rsid w:val="00535F02"/>
    <w:pPr>
      <w:ind w:left="240" w:hanging="240"/>
    </w:pPr>
  </w:style>
  <w:style w:type="paragraph" w:styleId="IndexHeading">
    <w:name w:val="index heading"/>
    <w:basedOn w:val="Normal"/>
    <w:next w:val="Index1"/>
    <w:uiPriority w:val="99"/>
    <w:rsid w:val="00535F02"/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locked/>
    <w:rsid w:val="00535F02"/>
  </w:style>
  <w:style w:type="paragraph" w:styleId="TOC2">
    <w:name w:val="toc 2"/>
    <w:basedOn w:val="Normal"/>
    <w:next w:val="Normal"/>
    <w:autoRedefine/>
    <w:uiPriority w:val="99"/>
    <w:locked/>
    <w:rsid w:val="00535F02"/>
    <w:pPr>
      <w:ind w:left="240"/>
    </w:pPr>
  </w:style>
  <w:style w:type="paragraph" w:styleId="TOC3">
    <w:name w:val="toc 3"/>
    <w:basedOn w:val="Normal"/>
    <w:next w:val="Normal"/>
    <w:autoRedefine/>
    <w:uiPriority w:val="99"/>
    <w:locked/>
    <w:rsid w:val="00535F02"/>
    <w:pPr>
      <w:ind w:left="480"/>
    </w:pPr>
  </w:style>
  <w:style w:type="paragraph" w:styleId="TOC4">
    <w:name w:val="toc 4"/>
    <w:basedOn w:val="Normal"/>
    <w:next w:val="Normal"/>
    <w:autoRedefine/>
    <w:uiPriority w:val="99"/>
    <w:locked/>
    <w:rsid w:val="00535F02"/>
    <w:pPr>
      <w:ind w:left="720"/>
    </w:pPr>
  </w:style>
  <w:style w:type="paragraph" w:styleId="TOC5">
    <w:name w:val="toc 5"/>
    <w:basedOn w:val="Normal"/>
    <w:next w:val="Normal"/>
    <w:autoRedefine/>
    <w:uiPriority w:val="99"/>
    <w:locked/>
    <w:rsid w:val="00535F02"/>
    <w:pPr>
      <w:ind w:left="960"/>
    </w:pPr>
  </w:style>
  <w:style w:type="paragraph" w:styleId="TOC6">
    <w:name w:val="toc 6"/>
    <w:basedOn w:val="Normal"/>
    <w:next w:val="Normal"/>
    <w:autoRedefine/>
    <w:uiPriority w:val="99"/>
    <w:locked/>
    <w:rsid w:val="00535F02"/>
    <w:pPr>
      <w:ind w:left="1200"/>
    </w:pPr>
  </w:style>
  <w:style w:type="paragraph" w:styleId="TOC7">
    <w:name w:val="toc 7"/>
    <w:basedOn w:val="Normal"/>
    <w:next w:val="Normal"/>
    <w:autoRedefine/>
    <w:uiPriority w:val="99"/>
    <w:locked/>
    <w:rsid w:val="00535F02"/>
    <w:pPr>
      <w:ind w:left="1440"/>
    </w:pPr>
  </w:style>
  <w:style w:type="paragraph" w:styleId="TOC8">
    <w:name w:val="toc 8"/>
    <w:basedOn w:val="Normal"/>
    <w:next w:val="Normal"/>
    <w:autoRedefine/>
    <w:uiPriority w:val="99"/>
    <w:locked/>
    <w:rsid w:val="00535F02"/>
    <w:pPr>
      <w:ind w:left="1680"/>
    </w:pPr>
  </w:style>
  <w:style w:type="paragraph" w:styleId="TOC9">
    <w:name w:val="toc 9"/>
    <w:basedOn w:val="Normal"/>
    <w:next w:val="Normal"/>
    <w:autoRedefine/>
    <w:uiPriority w:val="99"/>
    <w:locked/>
    <w:rsid w:val="00535F02"/>
    <w:pPr>
      <w:ind w:left="1920"/>
    </w:pPr>
  </w:style>
  <w:style w:type="character" w:styleId="EndnoteReference">
    <w:name w:val="endnote reference"/>
    <w:basedOn w:val="DefaultParagraphFont"/>
    <w:uiPriority w:val="99"/>
    <w:rsid w:val="00535F02"/>
    <w:rPr>
      <w:rFonts w:cs="Times New Roman"/>
      <w:vertAlign w:val="superscript"/>
    </w:rPr>
  </w:style>
  <w:style w:type="paragraph" w:styleId="Index2">
    <w:name w:val="index 2"/>
    <w:basedOn w:val="Normal"/>
    <w:next w:val="Normal"/>
    <w:autoRedefine/>
    <w:uiPriority w:val="99"/>
    <w:rsid w:val="00535F02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rsid w:val="00535F02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rsid w:val="00535F02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rsid w:val="00535F02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rsid w:val="00535F02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rsid w:val="00535F02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rsid w:val="00535F02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rsid w:val="00535F02"/>
    <w:pPr>
      <w:ind w:left="2160" w:hanging="240"/>
    </w:pPr>
  </w:style>
  <w:style w:type="paragraph" w:styleId="TableofAuthorities">
    <w:name w:val="table of authorities"/>
    <w:basedOn w:val="Normal"/>
    <w:next w:val="Normal"/>
    <w:uiPriority w:val="99"/>
    <w:rsid w:val="00535F02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rsid w:val="00535F02"/>
  </w:style>
  <w:style w:type="paragraph" w:styleId="MacroText">
    <w:name w:val="macro"/>
    <w:link w:val="MacroTextChar"/>
    <w:uiPriority w:val="99"/>
    <w:rsid w:val="00535F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7F7CB6"/>
    <w:rPr>
      <w:rFonts w:ascii="Courier New" w:hAnsi="Courier New" w:cs="Courier New"/>
      <w:lang w:val="cs-CZ" w:eastAsia="cs-CZ" w:bidi="ar-SA"/>
    </w:rPr>
  </w:style>
  <w:style w:type="paragraph" w:styleId="EndnoteText">
    <w:name w:val="endnote text"/>
    <w:basedOn w:val="Normal"/>
    <w:link w:val="EndnoteTextChar"/>
    <w:uiPriority w:val="99"/>
    <w:rsid w:val="00535F0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F7CB6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7867CB"/>
    <w:pPr>
      <w:ind w:left="720"/>
    </w:pPr>
    <w:rPr>
      <w:rFonts w:ascii="Calibri" w:hAnsi="Calibri" w:cs="Calibri"/>
      <w:sz w:val="22"/>
      <w:szCs w:val="22"/>
    </w:rPr>
  </w:style>
  <w:style w:type="paragraph" w:customStyle="1" w:styleId="RLTextlnkuslovan">
    <w:name w:val="RL Text článku číslovaný"/>
    <w:basedOn w:val="Normal"/>
    <w:link w:val="RLTextlnkuslovanChar"/>
    <w:uiPriority w:val="99"/>
    <w:rsid w:val="00E60CF5"/>
    <w:pPr>
      <w:numPr>
        <w:ilvl w:val="1"/>
        <w:numId w:val="39"/>
      </w:numPr>
      <w:spacing w:after="120" w:line="280" w:lineRule="exact"/>
      <w:jc w:val="both"/>
    </w:pPr>
    <w:rPr>
      <w:rFonts w:ascii="Calibri" w:hAnsi="Calibri"/>
      <w:szCs w:val="20"/>
    </w:rPr>
  </w:style>
  <w:style w:type="paragraph" w:customStyle="1" w:styleId="RLlneksmlouvy">
    <w:name w:val="RL Článek smlouvy"/>
    <w:basedOn w:val="Normal"/>
    <w:next w:val="RLTextlnkuslovan"/>
    <w:uiPriority w:val="99"/>
    <w:rsid w:val="00E60CF5"/>
    <w:pPr>
      <w:keepNext/>
      <w:numPr>
        <w:numId w:val="39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E60CF5"/>
    <w:rPr>
      <w:rFonts w:ascii="Calibri" w:hAnsi="Calibri"/>
      <w:sz w:val="24"/>
    </w:rPr>
  </w:style>
  <w:style w:type="paragraph" w:customStyle="1" w:styleId="Default">
    <w:name w:val="Default"/>
    <w:uiPriority w:val="99"/>
    <w:rsid w:val="0023060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basedOn w:val="Normal"/>
    <w:uiPriority w:val="99"/>
    <w:qFormat/>
    <w:rsid w:val="00381F91"/>
    <w:pPr>
      <w:ind w:left="426"/>
      <w:jc w:val="both"/>
    </w:pPr>
    <w:rPr>
      <w:rFonts w:ascii="Calibri" w:hAnsi="Calibri"/>
      <w:lang w:eastAsia="en-US"/>
    </w:rPr>
  </w:style>
  <w:style w:type="paragraph" w:styleId="Revision">
    <w:name w:val="Revision"/>
    <w:hidden/>
    <w:uiPriority w:val="99"/>
    <w:semiHidden/>
    <w:rsid w:val="00CD540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10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1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10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gordion.cz/nabidkaGORDION/ProfilVut" TargetMode="External"/><Relationship Id="rId13" Type="http://schemas.openxmlformats.org/officeDocument/2006/relationships/hyperlink" Target="http://www.msmt.cz/strukturalni-fondy/publicita-a-publika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egordion.cz/nabidkaGORDION/zakazkaProfilVu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gordion.cz/nabidkaGORDION/zakazkaProfilVu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support@gordion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gordion.cz/nabidkaGORDION/help.seam?conversationPropagation=end&amp;cid=194807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25</Pages>
  <Words>7231</Words>
  <Characters>-32766</Characters>
  <Application>Microsoft Office Outlook</Application>
  <DocSecurity>0</DocSecurity>
  <Lines>0</Lines>
  <Paragraphs>0</Paragraphs>
  <ScaleCrop>false</ScaleCrop>
  <Company>VUT v Brně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Výzva_ZPŘ</dc:title>
  <dc:subject/>
  <dc:creator>Blazkova</dc:creator>
  <cp:keywords/>
  <dc:description/>
  <cp:lastModifiedBy>necasova</cp:lastModifiedBy>
  <cp:revision>5</cp:revision>
  <cp:lastPrinted>2012-05-22T09:40:00Z</cp:lastPrinted>
  <dcterms:created xsi:type="dcterms:W3CDTF">2013-03-15T10:13:00Z</dcterms:created>
  <dcterms:modified xsi:type="dcterms:W3CDTF">2013-04-15T12:31:00Z</dcterms:modified>
</cp:coreProperties>
</file>