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CD" w:rsidRPr="003331CD" w:rsidRDefault="003331CD" w:rsidP="003331CD">
      <w:pPr>
        <w:spacing w:after="0" w:line="240" w:lineRule="auto"/>
        <w:jc w:val="center"/>
        <w:rPr>
          <w:rFonts w:ascii="Times New Roman" w:eastAsia="Times New Roman" w:hAnsi="Times New Roman" w:cs="Times New Roman"/>
          <w:b/>
          <w:sz w:val="32"/>
          <w:szCs w:val="32"/>
          <w:lang w:eastAsia="cs-CZ"/>
        </w:rPr>
      </w:pPr>
      <w:r w:rsidRPr="003331CD">
        <w:rPr>
          <w:rFonts w:ascii="Times New Roman" w:eastAsia="Times New Roman" w:hAnsi="Times New Roman" w:cs="Times New Roman"/>
          <w:b/>
          <w:sz w:val="32"/>
          <w:szCs w:val="32"/>
          <w:lang w:eastAsia="cs-CZ"/>
        </w:rPr>
        <w:t>Výzva k podání nabídek</w:t>
      </w:r>
    </w:p>
    <w:p w:rsidR="003331CD" w:rsidRPr="003331CD" w:rsidRDefault="003331CD" w:rsidP="003331CD">
      <w:pPr>
        <w:spacing w:after="0" w:line="240" w:lineRule="auto"/>
        <w:jc w:val="center"/>
        <w:rPr>
          <w:rFonts w:ascii="Times New Roman" w:eastAsia="Times New Roman" w:hAnsi="Times New Roman" w:cs="Times New Roman"/>
          <w:sz w:val="20"/>
          <w:szCs w:val="20"/>
          <w:lang w:eastAsia="cs-CZ"/>
        </w:rPr>
      </w:pPr>
      <w:r w:rsidRPr="003331CD">
        <w:rPr>
          <w:rFonts w:ascii="Times New Roman" w:eastAsia="Times New Roman" w:hAnsi="Times New Roman" w:cs="Times New Roman"/>
          <w:sz w:val="20"/>
          <w:szCs w:val="20"/>
          <w:lang w:eastAsia="cs-CZ"/>
        </w:rPr>
        <w:t xml:space="preserve">(pro účely uveřejnění na </w:t>
      </w:r>
      <w:hyperlink r:id="rId7" w:history="1">
        <w:r w:rsidRPr="003331CD">
          <w:rPr>
            <w:rFonts w:ascii="Times New Roman" w:eastAsia="Times New Roman" w:hAnsi="Times New Roman" w:cs="Times New Roman"/>
            <w:color w:val="0000FF"/>
            <w:sz w:val="20"/>
            <w:szCs w:val="20"/>
            <w:u w:val="single"/>
            <w:lang w:eastAsia="cs-CZ"/>
          </w:rPr>
          <w:t>www.msmt.cz</w:t>
        </w:r>
      </w:hyperlink>
      <w:r w:rsidRPr="003331CD">
        <w:rPr>
          <w:rFonts w:ascii="Times New Roman" w:eastAsia="Times New Roman" w:hAnsi="Times New Roman" w:cs="Times New Roman"/>
          <w:sz w:val="20"/>
          <w:szCs w:val="20"/>
          <w:lang w:eastAsia="cs-CZ"/>
        </w:rPr>
        <w:t xml:space="preserve"> nebo www stránkách krajů pro zadávání zakázek z prostředků finanční podpory OP VK, které se vztahují na případy, pokud zadavatel není povinen postupovat podle zákona č. 137/2006 Sb., o veřejných zakázkách, ve znění pozdějších předpisů)</w:t>
      </w:r>
    </w:p>
    <w:p w:rsidR="003331CD" w:rsidRPr="003331CD" w:rsidRDefault="003331CD" w:rsidP="003331CD">
      <w:pPr>
        <w:spacing w:after="0" w:line="240" w:lineRule="auto"/>
        <w:jc w:val="both"/>
        <w:rPr>
          <w:rFonts w:ascii="Times New Roman" w:eastAsia="Times New Roman" w:hAnsi="Times New Roman" w:cs="Times New Roman"/>
          <w:sz w:val="20"/>
          <w:szCs w:val="20"/>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Číslo zakázky (bude doplněno poskytovatelem dotace)</w:t>
            </w:r>
          </w:p>
        </w:tc>
        <w:tc>
          <w:tcPr>
            <w:tcW w:w="5985" w:type="dxa"/>
          </w:tcPr>
          <w:p w:rsidR="003331CD" w:rsidRPr="003331CD" w:rsidRDefault="00825FC2" w:rsidP="003331CD">
            <w:pPr>
              <w:spacing w:after="0" w:line="240" w:lineRule="auto"/>
              <w:rPr>
                <w:rFonts w:ascii="Times New Roman" w:eastAsia="Times New Roman" w:hAnsi="Times New Roman" w:cs="Times New Roman"/>
                <w:sz w:val="24"/>
                <w:szCs w:val="24"/>
                <w:lang w:eastAsia="cs-CZ"/>
              </w:rPr>
            </w:pPr>
            <w:r w:rsidRPr="00825FC2">
              <w:rPr>
                <w:rFonts w:ascii="Times New Roman" w:eastAsia="Times New Roman" w:hAnsi="Times New Roman" w:cs="Times New Roman"/>
                <w:sz w:val="24"/>
                <w:szCs w:val="24"/>
                <w:lang w:eastAsia="cs-CZ"/>
              </w:rPr>
              <w:t>C/13/552</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Název programu:</w:t>
            </w:r>
          </w:p>
        </w:tc>
        <w:tc>
          <w:tcPr>
            <w:tcW w:w="5985" w:type="dxa"/>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Operační program Vzdělávání pro konkurenceschopnost</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Registrační číslo projektu</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CZ.1.07/1.5.00/34.0356 a CZ.1.07/1.5.00/34.0757</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Název projektu:</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Název zakázky:</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Souhrnná zakázka na dodávku ICT techniky pro Střední školu obchodu, řemesel, služeb a Základní školu Ústí nad Labem, příspěvkovou organizaci</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Část I</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Část I. - Souhrnná zakázka na dodávku ICT techniky pro Střední školu obchodu, řemesel, služeb a Základní školu Ústí nad Labem, příspěvkovou organizaci CZ.1.07/1.5.00/34.0356</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Část II</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Část II. - Souhrnná zakázka na dodávku ICT techniky pro Střední školu obchodu, řemesel, služeb a Základní školu Ústí nad Labem, příspěvkovou organizaci CZ.1.07/1.5.00/34.0757</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Část III</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Část III. - Souhrnná zakázka na dodávku ICT techniky pro Střední školu obchodu, řemesel, služeb a Základní školu Ústí nad Labem, příspěvkovou organizaci</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Předmět zakázky (</w:t>
            </w:r>
            <w:r w:rsidRPr="003331CD">
              <w:rPr>
                <w:rFonts w:ascii="Times New Roman" w:eastAsia="Times New Roman" w:hAnsi="Times New Roman" w:cs="Times New Roman"/>
                <w:sz w:val="24"/>
                <w:szCs w:val="24"/>
                <w:lang w:eastAsia="cs-CZ"/>
              </w:rPr>
              <w:t xml:space="preserve">služba/dodávka/stavební práce) </w:t>
            </w:r>
            <w:r w:rsidRPr="003331CD">
              <w:rPr>
                <w:rFonts w:ascii="Times New Roman" w:eastAsia="Times New Roman" w:hAnsi="Times New Roman" w:cs="Times New Roman"/>
                <w:b/>
                <w:sz w:val="24"/>
                <w:szCs w:val="24"/>
                <w:lang w:eastAsia="cs-CZ"/>
              </w:rPr>
              <w:t>:</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dodávka</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Datum vyhlášení zakázky:</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30. 04. 2013</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Název/ obchodní firma zadavatele:</w:t>
            </w:r>
          </w:p>
        </w:tc>
        <w:tc>
          <w:tcPr>
            <w:tcW w:w="5985" w:type="dxa"/>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Střední škola obchodu, řemesel, služeb a Základní škola Ústí nad Labem, příspěvková organizace</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Sídlo zadavatele:</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Keplerova 7, 400 07 Ústí nad Labem</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t>Osoba oprávněná jednat jménem zadavatele</w:t>
            </w:r>
            <w:r w:rsidRPr="003331CD">
              <w:rPr>
                <w:rFonts w:ascii="Times New Roman" w:eastAsia="Times New Roman" w:hAnsi="Times New Roman" w:cs="Times New Roman"/>
                <w:sz w:val="24"/>
                <w:szCs w:val="24"/>
                <w:lang w:eastAsia="cs-CZ"/>
              </w:rPr>
              <w:t>, vč. kontaktních údajů (telefon a emailová adresa)</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Mgr. Pavel Caitaml, Ředitel školy</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 xml:space="preserve">Email: </w:t>
            </w:r>
            <w:r w:rsidRPr="003331CD">
              <w:rPr>
                <w:rFonts w:ascii="Times New Roman" w:eastAsia="Times New Roman" w:hAnsi="Times New Roman" w:cs="Times New Roman"/>
                <w:sz w:val="24"/>
                <w:szCs w:val="24"/>
                <w:lang w:eastAsia="cs-CZ"/>
              </w:rPr>
              <w:tab/>
            </w:r>
            <w:hyperlink r:id="rId8" w:history="1">
              <w:r w:rsidRPr="003331CD">
                <w:rPr>
                  <w:rFonts w:ascii="Times New Roman" w:eastAsia="Times New Roman" w:hAnsi="Times New Roman" w:cs="Times New Roman"/>
                  <w:color w:val="0000FF"/>
                  <w:sz w:val="24"/>
                  <w:szCs w:val="24"/>
                  <w:u w:val="single"/>
                  <w:lang w:eastAsia="cs-CZ"/>
                </w:rPr>
                <w:t>reditel@obchodniskola.cz</w:t>
              </w:r>
            </w:hyperlink>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 xml:space="preserve">Telefon: 475 669 150 </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 xml:space="preserve">             475 316 970</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IČ zadavatele:</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00082627</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DIČ zadavatele:</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CZ00082627</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t>Kontaktní osoby zadavatele</w:t>
            </w:r>
            <w:r w:rsidRPr="003331CD">
              <w:rPr>
                <w:rFonts w:ascii="Times New Roman" w:eastAsia="Times New Roman" w:hAnsi="Times New Roman" w:cs="Times New Roman"/>
                <w:sz w:val="24"/>
                <w:szCs w:val="24"/>
                <w:lang w:eastAsia="cs-CZ"/>
              </w:rPr>
              <w:t>, vč. kontaktních údajů (telefon a emailová adresa):</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Marek Šnajdr</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Tel: +420 608 896 513</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 xml:space="preserve">E-mail: </w:t>
            </w:r>
            <w:hyperlink r:id="rId9" w:history="1">
              <w:r w:rsidRPr="003331CD">
                <w:rPr>
                  <w:rFonts w:ascii="Times New Roman" w:eastAsia="Times New Roman" w:hAnsi="Times New Roman" w:cs="Times New Roman"/>
                  <w:color w:val="0000FF"/>
                  <w:sz w:val="24"/>
                  <w:szCs w:val="24"/>
                  <w:u w:val="single"/>
                  <w:lang w:eastAsia="cs-CZ"/>
                </w:rPr>
                <w:t>snajdr@aiconsulting.cz</w:t>
              </w:r>
            </w:hyperlink>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Ing. Jana Sobotová</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lastRenderedPageBreak/>
              <w:t>Tel.: +420 724 148 355</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 xml:space="preserve">E-mail: </w:t>
            </w:r>
            <w:hyperlink r:id="rId10" w:history="1">
              <w:r w:rsidRPr="003331CD">
                <w:rPr>
                  <w:rFonts w:ascii="Times New Roman" w:eastAsia="Times New Roman" w:hAnsi="Times New Roman" w:cs="Times New Roman"/>
                  <w:color w:val="0000FF"/>
                  <w:sz w:val="24"/>
                  <w:szCs w:val="24"/>
                  <w:u w:val="single"/>
                  <w:lang w:eastAsia="cs-CZ"/>
                </w:rPr>
                <w:t>sobotova@obchodniskola.cz</w:t>
              </w:r>
            </w:hyperlink>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lastRenderedPageBreak/>
              <w:t>Lhůta pro podávání nabídek</w:t>
            </w:r>
            <w:r w:rsidRPr="003331CD">
              <w:rPr>
                <w:rFonts w:ascii="Times New Roman" w:eastAsia="Times New Roman" w:hAnsi="Times New Roman" w:cs="Times New Roman"/>
                <w:sz w:val="24"/>
                <w:szCs w:val="24"/>
                <w:lang w:eastAsia="cs-CZ"/>
              </w:rPr>
              <w:t xml:space="preserve"> </w:t>
            </w:r>
            <w:r w:rsidRPr="003331CD">
              <w:rPr>
                <w:rFonts w:ascii="Times New Roman" w:eastAsia="Times New Roman" w:hAnsi="Times New Roman" w:cs="Times New Roman"/>
                <w:b/>
                <w:sz w:val="24"/>
                <w:szCs w:val="24"/>
                <w:lang w:eastAsia="cs-CZ"/>
              </w:rPr>
              <w:t>pro část I</w:t>
            </w:r>
            <w:r>
              <w:rPr>
                <w:rFonts w:ascii="Times New Roman" w:eastAsia="Times New Roman" w:hAnsi="Times New Roman" w:cs="Times New Roman"/>
                <w:sz w:val="24"/>
                <w:szCs w:val="24"/>
                <w:lang w:eastAsia="cs-CZ"/>
              </w:rPr>
              <w:t xml:space="preserve"> </w:t>
            </w:r>
            <w:r w:rsidRPr="003331CD">
              <w:rPr>
                <w:rFonts w:ascii="Times New Roman" w:eastAsia="Times New Roman" w:hAnsi="Times New Roman" w:cs="Times New Roman"/>
                <w:sz w:val="24"/>
                <w:szCs w:val="24"/>
                <w:lang w:eastAsia="cs-CZ"/>
              </w:rPr>
              <w:t>(data zahájení a ukončení příjmu, vč. času)</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22. 05. 2013</w:t>
            </w:r>
            <w:r>
              <w:rPr>
                <w:rFonts w:ascii="Times New Roman" w:eastAsia="Times New Roman" w:hAnsi="Times New Roman" w:cs="Times New Roman"/>
                <w:sz w:val="24"/>
                <w:szCs w:val="24"/>
                <w:lang w:eastAsia="cs-CZ"/>
              </w:rPr>
              <w:t xml:space="preserve"> v 10:00</w:t>
            </w:r>
          </w:p>
        </w:tc>
      </w:tr>
      <w:tr w:rsidR="003331CD" w:rsidRPr="003331CD" w:rsidTr="00CD0061">
        <w:tc>
          <w:tcPr>
            <w:tcW w:w="3227" w:type="dxa"/>
            <w:shd w:val="clear" w:color="auto" w:fill="FABF8F"/>
          </w:tcPr>
          <w:p w:rsidR="003331CD" w:rsidRPr="003331CD" w:rsidRDefault="003331CD" w:rsidP="00CD0061">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t>Lhůta pro podávání nabídek</w:t>
            </w:r>
            <w:r w:rsidRPr="003331CD">
              <w:rPr>
                <w:rFonts w:ascii="Times New Roman" w:eastAsia="Times New Roman" w:hAnsi="Times New Roman" w:cs="Times New Roman"/>
                <w:sz w:val="24"/>
                <w:szCs w:val="24"/>
                <w:lang w:eastAsia="cs-CZ"/>
              </w:rPr>
              <w:t xml:space="preserve"> </w:t>
            </w:r>
            <w:r w:rsidRPr="003331CD">
              <w:rPr>
                <w:rFonts w:ascii="Times New Roman" w:eastAsia="Times New Roman" w:hAnsi="Times New Roman" w:cs="Times New Roman"/>
                <w:b/>
                <w:sz w:val="24"/>
                <w:szCs w:val="24"/>
                <w:lang w:eastAsia="cs-CZ"/>
              </w:rPr>
              <w:t>pro část I</w:t>
            </w:r>
            <w:r>
              <w:rPr>
                <w:rFonts w:ascii="Times New Roman" w:eastAsia="Times New Roman" w:hAnsi="Times New Roman" w:cs="Times New Roman"/>
                <w:sz w:val="24"/>
                <w:szCs w:val="24"/>
                <w:lang w:eastAsia="cs-CZ"/>
              </w:rPr>
              <w:t xml:space="preserve"> </w:t>
            </w:r>
            <w:r w:rsidRPr="003331CD">
              <w:rPr>
                <w:rFonts w:ascii="Times New Roman" w:eastAsia="Times New Roman" w:hAnsi="Times New Roman" w:cs="Times New Roman"/>
                <w:sz w:val="24"/>
                <w:szCs w:val="24"/>
                <w:lang w:eastAsia="cs-CZ"/>
              </w:rPr>
              <w:t>(data zahájení a ukončení příjmu, vč. času)</w:t>
            </w:r>
          </w:p>
        </w:tc>
        <w:tc>
          <w:tcPr>
            <w:tcW w:w="5985" w:type="dxa"/>
          </w:tcPr>
          <w:p w:rsidR="003331CD" w:rsidRPr="003331CD" w:rsidRDefault="003331CD" w:rsidP="00CD0061">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22. 05. 2013</w:t>
            </w:r>
            <w:r>
              <w:rPr>
                <w:rFonts w:ascii="Times New Roman" w:eastAsia="Times New Roman" w:hAnsi="Times New Roman" w:cs="Times New Roman"/>
                <w:sz w:val="24"/>
                <w:szCs w:val="24"/>
                <w:lang w:eastAsia="cs-CZ"/>
              </w:rPr>
              <w:t xml:space="preserve"> v 10:20</w:t>
            </w:r>
          </w:p>
        </w:tc>
      </w:tr>
      <w:tr w:rsidR="003331CD" w:rsidRPr="003331CD" w:rsidTr="00CD0061">
        <w:tc>
          <w:tcPr>
            <w:tcW w:w="3227" w:type="dxa"/>
            <w:shd w:val="clear" w:color="auto" w:fill="FABF8F"/>
          </w:tcPr>
          <w:p w:rsidR="003331CD" w:rsidRPr="003331CD" w:rsidRDefault="003331CD" w:rsidP="00CD0061">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t>Lhůta pro podávání nabídek</w:t>
            </w:r>
            <w:r w:rsidRPr="003331CD">
              <w:rPr>
                <w:rFonts w:ascii="Times New Roman" w:eastAsia="Times New Roman" w:hAnsi="Times New Roman" w:cs="Times New Roman"/>
                <w:sz w:val="24"/>
                <w:szCs w:val="24"/>
                <w:lang w:eastAsia="cs-CZ"/>
              </w:rPr>
              <w:t xml:space="preserve"> </w:t>
            </w:r>
            <w:r w:rsidRPr="003331CD">
              <w:rPr>
                <w:rFonts w:ascii="Times New Roman" w:eastAsia="Times New Roman" w:hAnsi="Times New Roman" w:cs="Times New Roman"/>
                <w:b/>
                <w:sz w:val="24"/>
                <w:szCs w:val="24"/>
                <w:lang w:eastAsia="cs-CZ"/>
              </w:rPr>
              <w:t>pro část I</w:t>
            </w:r>
            <w:r>
              <w:rPr>
                <w:rFonts w:ascii="Times New Roman" w:eastAsia="Times New Roman" w:hAnsi="Times New Roman" w:cs="Times New Roman"/>
                <w:sz w:val="24"/>
                <w:szCs w:val="24"/>
                <w:lang w:eastAsia="cs-CZ"/>
              </w:rPr>
              <w:t xml:space="preserve"> </w:t>
            </w:r>
            <w:r w:rsidRPr="003331CD">
              <w:rPr>
                <w:rFonts w:ascii="Times New Roman" w:eastAsia="Times New Roman" w:hAnsi="Times New Roman" w:cs="Times New Roman"/>
                <w:sz w:val="24"/>
                <w:szCs w:val="24"/>
                <w:lang w:eastAsia="cs-CZ"/>
              </w:rPr>
              <w:t>(data zahájení a ukončení příjmu, vč. času)</w:t>
            </w:r>
          </w:p>
        </w:tc>
        <w:tc>
          <w:tcPr>
            <w:tcW w:w="5985" w:type="dxa"/>
          </w:tcPr>
          <w:p w:rsidR="003331CD" w:rsidRPr="003331CD" w:rsidRDefault="003331CD" w:rsidP="00CD0061">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22. 05. 2013</w:t>
            </w:r>
            <w:r>
              <w:rPr>
                <w:rFonts w:ascii="Times New Roman" w:eastAsia="Times New Roman" w:hAnsi="Times New Roman" w:cs="Times New Roman"/>
                <w:sz w:val="24"/>
                <w:szCs w:val="24"/>
                <w:lang w:eastAsia="cs-CZ"/>
              </w:rPr>
              <w:t xml:space="preserve"> v 10:40</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Popis předmětu zakázky:</w:t>
            </w:r>
          </w:p>
        </w:tc>
        <w:tc>
          <w:tcPr>
            <w:tcW w:w="5985" w:type="dxa"/>
          </w:tcPr>
          <w:p w:rsidR="003331CD" w:rsidRPr="003331CD" w:rsidRDefault="003331CD" w:rsidP="003331CD">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Předmětem plnění veřejné zakázky je pořízení, notebooků, dataprojektorů, sad reproduktorů, hlasovacích systémů, digitálního fotoaparátu, stolních PC, monitor + příslušenství, tabletu, barevné multifunkční kopírky – síťová verze, tiskárny (vč. skeneru), velkokapacitní kopírky na velké kopírování, jazykový profesionální přehrávač, rekordér MG, digitální tužky, USB disk a DVD přehrávače.</w:t>
            </w:r>
          </w:p>
          <w:p w:rsidR="003331CD" w:rsidRPr="003331CD" w:rsidRDefault="003331CD" w:rsidP="003331CD">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Zadavatel uvádí, že v předmětu plnění požaduje dodání notebooků a pc včetně podkladových licencí windows, neboť dodání jiného typu systému a jeho přizpůsobení provozu by způsobilo zadavateli mimořádné obtíže.</w:t>
            </w:r>
          </w:p>
          <w:p w:rsidR="003331CD" w:rsidRPr="003331CD" w:rsidRDefault="003331CD" w:rsidP="003331CD">
            <w:pPr>
              <w:spacing w:before="100" w:beforeAutospacing="1" w:after="100" w:afterAutospacing="1" w:line="240" w:lineRule="auto"/>
              <w:contextualSpacing/>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Dodavatel je oprávněn podat nabídku na všechny tři části či jen na jednu nebo dvě části veřejné zakázky. Zadavatel uvádí, že s podáním nabídky na konkrétní část souvisí i splnění příslušné kvalifikace. Posouzení a hodnocení nabídek proběhne pro každou část samostatně. V případě podání nabídek na více částí veřejné zakázky je uchazeč povinen podat nabídku na každou z částí veřejné zakázky samostatně. To znamená, že každá nabídka na jednotlivou část veřejné zakázky bude mít samostatnou obálku.</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Předpokládaná hodnota zakázky v Kč</w:t>
            </w:r>
            <w:r w:rsidRPr="003331CD">
              <w:rPr>
                <w:rFonts w:ascii="Times New Roman" w:eastAsia="Times New Roman" w:hAnsi="Times New Roman" w:cs="Times New Roman"/>
                <w:sz w:val="24"/>
                <w:szCs w:val="24"/>
                <w:lang w:eastAsia="cs-CZ"/>
              </w:rPr>
              <w:t>:</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i/>
                <w:sz w:val="24"/>
                <w:szCs w:val="24"/>
                <w:lang w:eastAsia="cs-CZ"/>
              </w:rPr>
              <w:t>1.375.000,- bez DPH za všechny 3 části</w:t>
            </w: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i/>
                <w:sz w:val="24"/>
                <w:szCs w:val="24"/>
                <w:lang w:eastAsia="cs-CZ"/>
              </w:rPr>
              <w:t>Část I - 370.000,- Kč bez DPH</w:t>
            </w: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i/>
                <w:sz w:val="24"/>
                <w:szCs w:val="24"/>
                <w:lang w:eastAsia="cs-CZ"/>
              </w:rPr>
              <w:t>Část II - 695.000,- Kč bez DPH</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i/>
                <w:sz w:val="24"/>
                <w:szCs w:val="24"/>
                <w:lang w:eastAsia="cs-CZ"/>
              </w:rPr>
              <w:t>Část III - 310.000,- Kč bez DPH</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Typ zakázky</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i/>
                <w:sz w:val="24"/>
                <w:szCs w:val="24"/>
                <w:lang w:eastAsia="cs-CZ"/>
              </w:rPr>
              <w:t>Jedná se o podlimitní veřejnou zakázku zpracovanou v souladu se zákonem č. 137/2006 Sb., o veřejných zakázkách, ve znění pozdějších předpisů (dále jen „zákon“), pro podlimitní veřejnou zakázku na dodávky rozdělenou dle § 98 zákona na 3 části</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lastRenderedPageBreak/>
              <w:t>Lhůta a místo dodání</w:t>
            </w:r>
            <w:r w:rsidRPr="003331CD">
              <w:rPr>
                <w:rFonts w:ascii="Times New Roman" w:eastAsia="Times New Roman" w:hAnsi="Times New Roman" w:cs="Times New Roman"/>
                <w:sz w:val="24"/>
                <w:szCs w:val="24"/>
                <w:lang w:eastAsia="cs-CZ"/>
              </w:rPr>
              <w:t xml:space="preserve"> (zpracování zakázky)/ časový harmonogram plnění/ doba trvání zakázky</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bCs/>
                <w:i/>
                <w:sz w:val="24"/>
                <w:szCs w:val="24"/>
                <w:lang w:eastAsia="cs-CZ"/>
              </w:rPr>
            </w:pPr>
            <w:r w:rsidRPr="003331CD">
              <w:rPr>
                <w:rFonts w:ascii="Times New Roman" w:eastAsia="Times New Roman" w:hAnsi="Times New Roman" w:cs="Times New Roman"/>
                <w:bCs/>
                <w:i/>
                <w:sz w:val="24"/>
                <w:szCs w:val="24"/>
                <w:lang w:eastAsia="cs-CZ"/>
              </w:rPr>
              <w:t>Předpokládaný termín zahájení plnění:</w:t>
            </w:r>
            <w:r w:rsidRPr="003331CD">
              <w:rPr>
                <w:rFonts w:ascii="Times New Roman" w:eastAsia="Times New Roman" w:hAnsi="Times New Roman" w:cs="Times New Roman"/>
                <w:bCs/>
                <w:i/>
                <w:sz w:val="24"/>
                <w:szCs w:val="24"/>
                <w:lang w:eastAsia="cs-CZ"/>
              </w:rPr>
              <w:tab/>
            </w:r>
            <w:r w:rsidRPr="003331CD">
              <w:rPr>
                <w:rFonts w:ascii="Times New Roman" w:eastAsia="Times New Roman" w:hAnsi="Times New Roman" w:cs="Times New Roman"/>
                <w:bCs/>
                <w:i/>
                <w:iCs/>
                <w:sz w:val="24"/>
                <w:szCs w:val="24"/>
                <w:lang w:eastAsia="cs-CZ"/>
              </w:rPr>
              <w:t>15. 06. 2013</w:t>
            </w: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bCs/>
                <w:i/>
                <w:sz w:val="24"/>
                <w:szCs w:val="24"/>
                <w:lang w:eastAsia="cs-CZ"/>
              </w:rPr>
              <w:t>Předpokládaný termín ukončení plnění:</w:t>
            </w:r>
            <w:r w:rsidRPr="003331CD">
              <w:rPr>
                <w:rFonts w:ascii="Times New Roman" w:eastAsia="Times New Roman" w:hAnsi="Times New Roman" w:cs="Times New Roman"/>
                <w:bCs/>
                <w:i/>
                <w:sz w:val="24"/>
                <w:szCs w:val="24"/>
                <w:lang w:eastAsia="cs-CZ"/>
              </w:rPr>
              <w:tab/>
            </w:r>
            <w:r w:rsidRPr="003331CD">
              <w:rPr>
                <w:rFonts w:ascii="Times New Roman" w:eastAsia="Times New Roman" w:hAnsi="Times New Roman" w:cs="Times New Roman"/>
                <w:bCs/>
                <w:i/>
                <w:iCs/>
                <w:sz w:val="24"/>
                <w:szCs w:val="24"/>
                <w:lang w:eastAsia="cs-CZ"/>
              </w:rPr>
              <w:t>Dodací lhůta pro plnění předmětu veřejné zakázky je stanovena do 30 kalendářních dnů od přijetí písemné objednávky.</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t>Místa dodání/převzetí nabídky</w:t>
            </w:r>
            <w:r w:rsidRPr="003331CD">
              <w:rPr>
                <w:rFonts w:ascii="Times New Roman" w:eastAsia="Times New Roman" w:hAnsi="Times New Roman" w:cs="Times New Roman"/>
                <w:sz w:val="24"/>
                <w:szCs w:val="24"/>
                <w:lang w:eastAsia="cs-CZ"/>
              </w:rPr>
              <w:t>:</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0"/>
                <w:szCs w:val="20"/>
                <w:lang w:eastAsia="cs-CZ"/>
              </w:rPr>
            </w:pPr>
            <w:r w:rsidRPr="003331CD">
              <w:rPr>
                <w:rFonts w:ascii="Times New Roman" w:eastAsia="Times New Roman" w:hAnsi="Times New Roman" w:cs="Times New Roman"/>
                <w:sz w:val="20"/>
                <w:szCs w:val="20"/>
                <w:lang w:eastAsia="cs-CZ"/>
              </w:rPr>
              <w:t>Střední škola obchodu, řemesel, služeb a Základní škola Ústí nad Labem, příspěvková organizace Odloučené pracoviště vzdělávacího střediska Trmice, Václavské náměstí 10, PSČ 400 04 Trmice</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t>Hodnotící kritéria</w:t>
            </w:r>
            <w:r w:rsidRPr="003331CD">
              <w:rPr>
                <w:rFonts w:ascii="Times New Roman" w:eastAsia="Times New Roman" w:hAnsi="Times New Roman" w:cs="Times New Roman"/>
                <w:sz w:val="24"/>
                <w:szCs w:val="24"/>
                <w:lang w:eastAsia="cs-CZ"/>
              </w:rPr>
              <w:t>:</w:t>
            </w:r>
          </w:p>
        </w:tc>
        <w:tc>
          <w:tcPr>
            <w:tcW w:w="5985" w:type="dxa"/>
          </w:tcPr>
          <w:p w:rsidR="003331CD" w:rsidRPr="003331CD" w:rsidRDefault="003331CD" w:rsidP="003331CD">
            <w:pPr>
              <w:spacing w:before="120" w:after="120" w:line="240" w:lineRule="auto"/>
              <w:jc w:val="both"/>
              <w:rPr>
                <w:rFonts w:ascii="Book Antiqua" w:eastAsia="Times New Roman" w:hAnsi="Book Antiqua" w:cs="Times New Roman"/>
                <w:b/>
                <w:sz w:val="24"/>
                <w:szCs w:val="24"/>
                <w:lang w:eastAsia="cs-CZ"/>
              </w:rPr>
            </w:pPr>
            <w:r w:rsidRPr="003331CD">
              <w:rPr>
                <w:rFonts w:ascii="Book Antiqua" w:eastAsia="Times New Roman" w:hAnsi="Book Antiqua" w:cs="Times New Roman"/>
                <w:b/>
                <w:sz w:val="24"/>
                <w:szCs w:val="24"/>
                <w:lang w:eastAsia="cs-CZ"/>
              </w:rPr>
              <w:t>Základním kritériem hodnocení je:</w:t>
            </w:r>
          </w:p>
          <w:p w:rsidR="003331CD" w:rsidRPr="003331CD" w:rsidRDefault="003331CD" w:rsidP="003331CD">
            <w:pPr>
              <w:numPr>
                <w:ilvl w:val="0"/>
                <w:numId w:val="1"/>
              </w:numPr>
              <w:spacing w:before="120" w:after="120" w:line="240" w:lineRule="auto"/>
              <w:jc w:val="both"/>
              <w:rPr>
                <w:rFonts w:ascii="Book Antiqua" w:eastAsia="Times New Roman" w:hAnsi="Book Antiqua" w:cs="Times New Roman"/>
                <w:sz w:val="24"/>
                <w:szCs w:val="24"/>
                <w:lang w:eastAsia="cs-CZ"/>
              </w:rPr>
            </w:pPr>
            <w:r w:rsidRPr="003331CD">
              <w:rPr>
                <w:rFonts w:ascii="Book Antiqua" w:eastAsia="Times New Roman" w:hAnsi="Book Antiqua" w:cs="Times New Roman"/>
                <w:b/>
                <w:sz w:val="24"/>
                <w:szCs w:val="24"/>
                <w:lang w:eastAsia="cs-CZ"/>
              </w:rPr>
              <w:t>Nejnižší nabídková cena</w:t>
            </w:r>
          </w:p>
          <w:p w:rsidR="003331CD" w:rsidRPr="003331CD" w:rsidRDefault="003331CD" w:rsidP="003331CD">
            <w:pPr>
              <w:spacing w:before="120" w:after="120" w:line="240" w:lineRule="auto"/>
              <w:jc w:val="both"/>
              <w:rPr>
                <w:rFonts w:ascii="Book Antiqua" w:eastAsia="Times New Roman" w:hAnsi="Book Antiqua" w:cs="Times New Roman"/>
                <w:sz w:val="24"/>
                <w:szCs w:val="24"/>
                <w:lang w:eastAsia="cs-CZ"/>
              </w:rPr>
            </w:pPr>
            <w:r w:rsidRPr="003331CD">
              <w:rPr>
                <w:rFonts w:ascii="Book Antiqua" w:eastAsia="Times New Roman" w:hAnsi="Book Antiqua" w:cs="Times New Roman"/>
                <w:sz w:val="24"/>
                <w:szCs w:val="24"/>
                <w:u w:val="single"/>
                <w:lang w:eastAsia="cs-CZ"/>
              </w:rPr>
              <w:t>Způsob hodnocení nabídek</w:t>
            </w:r>
            <w:r w:rsidRPr="003331CD">
              <w:rPr>
                <w:rFonts w:ascii="Book Antiqua" w:eastAsia="Times New Roman" w:hAnsi="Book Antiqua" w:cs="Times New Roman"/>
                <w:sz w:val="24"/>
                <w:szCs w:val="24"/>
                <w:lang w:eastAsia="cs-CZ"/>
              </w:rPr>
              <w:t>:</w:t>
            </w:r>
          </w:p>
          <w:p w:rsidR="003331CD" w:rsidRPr="003331CD" w:rsidRDefault="003331CD" w:rsidP="003331CD">
            <w:pPr>
              <w:numPr>
                <w:ilvl w:val="0"/>
                <w:numId w:val="1"/>
              </w:numPr>
              <w:spacing w:after="0" w:line="240" w:lineRule="auto"/>
              <w:contextualSpacing/>
              <w:jc w:val="both"/>
              <w:rPr>
                <w:rFonts w:ascii="Times New Roman" w:eastAsia="Times New Roman" w:hAnsi="Times New Roman" w:cs="Times New Roman"/>
                <w:i/>
                <w:lang w:eastAsia="cs-CZ"/>
              </w:rPr>
            </w:pPr>
            <w:r w:rsidRPr="003331CD">
              <w:rPr>
                <w:rFonts w:ascii="Book Antiqua" w:eastAsia="Times New Roman" w:hAnsi="Book Antiqua" w:cs="Times New Roman"/>
                <w:sz w:val="24"/>
                <w:szCs w:val="24"/>
                <w:lang w:eastAsia="cs-CZ"/>
              </w:rPr>
              <w:t>Nabídky budou seřazeny podle výše nabídkové ceny včetně DPH. Veřejná zakázka bude přidělena dodavateli, který podal nabídku s nejnižší nabídkovou cenou. Pokud dojde k rovnosti předložených nabídkových cen na prvním, druhém či třetím pořadí, výběr nejvhodnější nabídky, případně určení dodavatele druhého či třetího v pořadí, bude provedeno losem. Účastnit se losování mají právo dodavatelé, kterých se výběr losem týká. O termínu losování zadavatel dodavatele písemně vyrozumí nejméně 5 kalendářních dnů před losováním.</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t>Požadavky na prokázání splnění základní a profesní kvalifikace dodavatele</w:t>
            </w:r>
            <w:r w:rsidRPr="003331CD">
              <w:rPr>
                <w:rFonts w:ascii="Times New Roman" w:eastAsia="Times New Roman" w:hAnsi="Times New Roman" w:cs="Times New Roman"/>
                <w:sz w:val="24"/>
                <w:szCs w:val="24"/>
                <w:lang w:eastAsia="cs-CZ"/>
              </w:rPr>
              <w:t>:</w:t>
            </w:r>
          </w:p>
        </w:tc>
        <w:tc>
          <w:tcPr>
            <w:tcW w:w="5985" w:type="dxa"/>
          </w:tcPr>
          <w:p w:rsidR="003331CD" w:rsidRPr="003331CD" w:rsidRDefault="003331CD" w:rsidP="003331CD">
            <w:pPr>
              <w:spacing w:after="0" w:line="240" w:lineRule="auto"/>
              <w:rPr>
                <w:rFonts w:ascii="Book Antiqua" w:eastAsia="Times New Roman" w:hAnsi="Book Antiqua" w:cs="Times New Roman"/>
                <w:bCs/>
                <w:sz w:val="24"/>
                <w:szCs w:val="24"/>
                <w:lang w:eastAsia="cs-CZ"/>
              </w:rPr>
            </w:pPr>
            <w:r w:rsidRPr="003331CD">
              <w:rPr>
                <w:rFonts w:ascii="Book Antiqua" w:eastAsia="Times New Roman" w:hAnsi="Book Antiqua" w:cs="Times New Roman"/>
                <w:bCs/>
                <w:sz w:val="24"/>
                <w:szCs w:val="24"/>
                <w:lang w:eastAsia="cs-CZ"/>
              </w:rPr>
              <w:t>Dodavatel prokáže splnění základních kvalifikačních předpokladů předložením čestného prohlášení, ze kterého bude zřejmé, že splňuje základní kvalifikační předpoklady analogicky dle § 53 odst. 1 zákona.</w:t>
            </w:r>
          </w:p>
          <w:p w:rsidR="003331CD" w:rsidRPr="003331CD" w:rsidRDefault="003331CD" w:rsidP="003331CD">
            <w:pPr>
              <w:spacing w:before="120" w:after="120" w:line="240" w:lineRule="auto"/>
              <w:jc w:val="both"/>
              <w:rPr>
                <w:rFonts w:ascii="Book Antiqua" w:eastAsia="Times New Roman" w:hAnsi="Book Antiqua" w:cs="Times New Roman"/>
                <w:sz w:val="24"/>
                <w:szCs w:val="24"/>
              </w:rPr>
            </w:pPr>
            <w:r w:rsidRPr="003331CD">
              <w:rPr>
                <w:rFonts w:ascii="Book Antiqua" w:eastAsia="Times New Roman" w:hAnsi="Book Antiqua" w:cs="Times New Roman"/>
                <w:sz w:val="24"/>
                <w:szCs w:val="24"/>
              </w:rPr>
              <w:t>Splnění profesních kvalifikačních předpokladů prokáže dodavatel, který předloží:</w:t>
            </w:r>
          </w:p>
          <w:p w:rsidR="003331CD" w:rsidRPr="003331CD" w:rsidRDefault="003331CD" w:rsidP="003331CD">
            <w:pPr>
              <w:numPr>
                <w:ilvl w:val="0"/>
                <w:numId w:val="3"/>
              </w:numPr>
              <w:spacing w:before="120" w:after="120" w:line="240" w:lineRule="auto"/>
              <w:jc w:val="both"/>
              <w:rPr>
                <w:rFonts w:ascii="Book Antiqua" w:eastAsia="Times New Roman" w:hAnsi="Book Antiqua" w:cs="Times New Roman"/>
                <w:bCs/>
              </w:rPr>
            </w:pPr>
            <w:r w:rsidRPr="003331CD">
              <w:rPr>
                <w:rFonts w:ascii="Book Antiqua" w:eastAsia="Times New Roman" w:hAnsi="Book Antiqua" w:cs="Times New Roman"/>
                <w:sz w:val="24"/>
                <w:szCs w:val="24"/>
              </w:rPr>
              <w:t>Analogicky dle</w:t>
            </w:r>
            <w:r w:rsidRPr="003331CD">
              <w:rPr>
                <w:rFonts w:ascii="Book Antiqua" w:eastAsia="Times New Roman" w:hAnsi="Book Antiqua" w:cs="Times New Roman"/>
              </w:rPr>
              <w:t xml:space="preserve"> § 54 písm. a) zákona: </w:t>
            </w:r>
            <w:r w:rsidRPr="003331CD">
              <w:rPr>
                <w:rFonts w:ascii="Book Antiqua" w:eastAsia="Times New Roman" w:hAnsi="Book Antiqua" w:cs="Times New Roman"/>
                <w:bCs/>
              </w:rPr>
              <w:t>výpis z obchodního rejstříku, pokud je v něm zapsán, či výpis z jiné obdobné evidence, pokud je v ní zapsán. Výpis z obchodního rejstříku nesmí být k poslednímu dni, ke kterému má být prokázáno splnění kvalifikace, starší 90 kalendářních dnů.</w:t>
            </w:r>
          </w:p>
          <w:p w:rsidR="003331CD" w:rsidRPr="003331CD" w:rsidRDefault="003331CD" w:rsidP="003331CD">
            <w:pPr>
              <w:numPr>
                <w:ilvl w:val="0"/>
                <w:numId w:val="3"/>
              </w:numPr>
              <w:spacing w:before="120" w:after="120" w:line="240" w:lineRule="auto"/>
              <w:jc w:val="both"/>
              <w:rPr>
                <w:rFonts w:ascii="Book Antiqua" w:eastAsia="Times New Roman" w:hAnsi="Book Antiqua" w:cs="Times New Roman"/>
                <w:bCs/>
              </w:rPr>
            </w:pPr>
            <w:r w:rsidRPr="003331CD">
              <w:rPr>
                <w:rFonts w:ascii="Book Antiqua" w:eastAsia="Times New Roman" w:hAnsi="Book Antiqua" w:cs="Times New Roman"/>
              </w:rPr>
              <w:t xml:space="preserve">Analogicky dle § 54 písm. b) zákona: </w:t>
            </w:r>
            <w:r w:rsidRPr="003331CD">
              <w:rPr>
                <w:rFonts w:ascii="Book Antiqua" w:eastAsia="Times New Roman" w:hAnsi="Book Antiqua" w:cs="Times New Roman"/>
                <w:bCs/>
              </w:rPr>
              <w:t xml:space="preserve">doklad o oprávnění k podnikání podle zvláštních právních předpisů v rozsahu odpovídajícím předmětu veřejné zakázky malého rozsahu, zejména dokladu </w:t>
            </w:r>
            <w:r w:rsidRPr="003331CD">
              <w:rPr>
                <w:rFonts w:ascii="Book Antiqua" w:eastAsia="Times New Roman" w:hAnsi="Book Antiqua" w:cs="Times New Roman"/>
                <w:bCs/>
              </w:rPr>
              <w:lastRenderedPageBreak/>
              <w:t>prokazující příslušné živnostenské oprávnění či licenci.</w:t>
            </w:r>
          </w:p>
          <w:p w:rsidR="003331CD" w:rsidRPr="003331CD" w:rsidRDefault="003331CD" w:rsidP="003331CD">
            <w:pPr>
              <w:spacing w:before="120" w:after="120" w:line="240" w:lineRule="auto"/>
              <w:jc w:val="both"/>
              <w:rPr>
                <w:rFonts w:ascii="Book Antiqua" w:eastAsia="Times New Roman" w:hAnsi="Book Antiqua" w:cs="Times New Roman"/>
                <w:iCs/>
              </w:rPr>
            </w:pPr>
            <w:r w:rsidRPr="003331CD">
              <w:rPr>
                <w:rFonts w:ascii="Book Antiqua" w:eastAsia="Times New Roman" w:hAnsi="Book Antiqua" w:cs="Times New Roman"/>
                <w:iCs/>
              </w:rPr>
              <w:t xml:space="preserve">Ve zjednodušeném podlimitním řízení se </w:t>
            </w:r>
            <w:r w:rsidRPr="003331CD">
              <w:rPr>
                <w:rFonts w:ascii="Book Antiqua" w:eastAsia="Times New Roman" w:hAnsi="Book Antiqua" w:cs="Times New Roman"/>
                <w:b/>
                <w:iCs/>
              </w:rPr>
              <w:t>splnění kvalifikačních předpokladů prokazuje předložením čestného</w:t>
            </w:r>
            <w:r w:rsidRPr="003331CD">
              <w:rPr>
                <w:rFonts w:ascii="Book Antiqua" w:eastAsia="Times New Roman" w:hAnsi="Book Antiqua" w:cs="Times New Roman"/>
                <w:iCs/>
              </w:rPr>
              <w:t xml:space="preserve"> </w:t>
            </w:r>
            <w:r w:rsidRPr="003331CD">
              <w:rPr>
                <w:rFonts w:ascii="Book Antiqua" w:eastAsia="Times New Roman" w:hAnsi="Book Antiqua" w:cs="Times New Roman"/>
                <w:b/>
                <w:iCs/>
              </w:rPr>
              <w:t>prohlášení dle § 62 odst. 3 zákona</w:t>
            </w:r>
            <w:r w:rsidRPr="003331CD">
              <w:rPr>
                <w:rFonts w:ascii="Book Antiqua" w:eastAsia="Times New Roman" w:hAnsi="Book Antiqua" w:cs="Times New Roman"/>
                <w:iCs/>
              </w:rPr>
              <w:t xml:space="preserve">, z jehož obsahu bude zřejmé, že dodavatel kvalifikační předpoklady požadované zadavatelem splňuje. </w:t>
            </w:r>
          </w:p>
          <w:p w:rsidR="003331CD" w:rsidRPr="003331CD" w:rsidRDefault="003331CD" w:rsidP="003331CD">
            <w:pPr>
              <w:spacing w:before="120" w:after="120" w:line="240" w:lineRule="auto"/>
              <w:jc w:val="both"/>
              <w:rPr>
                <w:rFonts w:ascii="Book Antiqua" w:eastAsia="Times New Roman" w:hAnsi="Book Antiqua" w:cs="Times New Roman"/>
                <w:iCs/>
              </w:rPr>
            </w:pPr>
            <w:r w:rsidRPr="003331CD">
              <w:rPr>
                <w:rFonts w:ascii="Book Antiqua" w:eastAsia="Times New Roman" w:hAnsi="Book Antiqua" w:cs="Times New Roman"/>
                <w:iCs/>
              </w:rPr>
              <w:t xml:space="preserve">Uchazeč, se kterým má být </w:t>
            </w:r>
            <w:r w:rsidRPr="003331CD">
              <w:rPr>
                <w:rFonts w:ascii="Book Antiqua" w:eastAsia="Times New Roman" w:hAnsi="Book Antiqua" w:cs="Times New Roman"/>
                <w:b/>
                <w:iCs/>
              </w:rPr>
              <w:t>uzavřena smlouva</w:t>
            </w:r>
            <w:r w:rsidRPr="003331CD">
              <w:rPr>
                <w:rFonts w:ascii="Book Antiqua" w:eastAsia="Times New Roman" w:hAnsi="Book Antiqua" w:cs="Times New Roman"/>
                <w:iCs/>
              </w:rPr>
              <w:t xml:space="preserve"> podle § 82 zákona, je povinen před jejím uzavřením </w:t>
            </w:r>
            <w:r w:rsidRPr="003331CD">
              <w:rPr>
                <w:rFonts w:ascii="Book Antiqua" w:eastAsia="Times New Roman" w:hAnsi="Book Antiqua" w:cs="Times New Roman"/>
                <w:b/>
                <w:iCs/>
              </w:rPr>
              <w:t>předložit</w:t>
            </w:r>
            <w:r w:rsidRPr="003331CD">
              <w:rPr>
                <w:rFonts w:ascii="Book Antiqua" w:eastAsia="Times New Roman" w:hAnsi="Book Antiqua" w:cs="Times New Roman"/>
                <w:iCs/>
              </w:rPr>
              <w:t xml:space="preserve"> zadavateli </w:t>
            </w:r>
            <w:r w:rsidRPr="003331CD">
              <w:rPr>
                <w:rFonts w:ascii="Book Antiqua" w:eastAsia="Times New Roman" w:hAnsi="Book Antiqua" w:cs="Times New Roman"/>
                <w:b/>
                <w:iCs/>
              </w:rPr>
              <w:t>originály nebo úředně ověřené kopie dokladů</w:t>
            </w:r>
            <w:r w:rsidRPr="003331CD">
              <w:rPr>
                <w:rFonts w:ascii="Book Antiqua" w:eastAsia="Times New Roman" w:hAnsi="Book Antiqua" w:cs="Times New Roman"/>
                <w:iCs/>
              </w:rPr>
              <w:t xml:space="preserve"> prokazujících splnění kvalifikace. Nesplnění této povinnosti se považuje za neposkytnutí součinnosti k uzavření smlouvy ve smyslu ustanovení § 82 odst. 4 zákona.</w:t>
            </w:r>
          </w:p>
          <w:p w:rsidR="003331CD" w:rsidRPr="003331CD" w:rsidRDefault="003331CD" w:rsidP="003331CD">
            <w:pPr>
              <w:spacing w:after="0" w:line="240" w:lineRule="auto"/>
              <w:rPr>
                <w:rFonts w:ascii="Times New Roman" w:eastAsia="Times New Roman" w:hAnsi="Times New Roman" w:cs="Times New Roman"/>
                <w:i/>
                <w:sz w:val="24"/>
                <w:szCs w:val="24"/>
                <w:lang w:eastAsia="cs-CZ"/>
              </w:rPr>
            </w:pP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sz w:val="24"/>
                <w:szCs w:val="24"/>
                <w:lang w:eastAsia="cs-CZ"/>
              </w:rPr>
            </w:pPr>
            <w:r w:rsidRPr="003331CD">
              <w:rPr>
                <w:rFonts w:ascii="Times New Roman" w:eastAsia="Times New Roman" w:hAnsi="Times New Roman" w:cs="Times New Roman"/>
                <w:b/>
                <w:sz w:val="24"/>
                <w:szCs w:val="24"/>
                <w:lang w:eastAsia="cs-CZ"/>
              </w:rPr>
              <w:lastRenderedPageBreak/>
              <w:t>Požadavek na uvedení kontaktní osoby uchazeče</w:t>
            </w:r>
            <w:r w:rsidRPr="003331CD">
              <w:rPr>
                <w:rFonts w:ascii="Times New Roman" w:eastAsia="Times New Roman" w:hAnsi="Times New Roman" w:cs="Times New Roman"/>
                <w:sz w:val="24"/>
                <w:szCs w:val="24"/>
                <w:lang w:eastAsia="cs-CZ"/>
              </w:rPr>
              <w:t>:</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i/>
                <w:sz w:val="24"/>
                <w:szCs w:val="24"/>
                <w:lang w:eastAsia="cs-CZ"/>
              </w:rPr>
              <w:t>Požadavek, aby uchazeč ve své nabídce uvedl kontaktní osobu ve věci zakázky, její telefon a e-mailovou adresu.</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 xml:space="preserve">Požadavek na písemnou formu nabídky </w:t>
            </w:r>
            <w:r w:rsidRPr="003331CD">
              <w:rPr>
                <w:rFonts w:ascii="Times New Roman" w:eastAsia="Times New Roman" w:hAnsi="Times New Roman" w:cs="Times New Roman"/>
                <w:sz w:val="24"/>
                <w:szCs w:val="24"/>
                <w:lang w:eastAsia="cs-CZ"/>
              </w:rPr>
              <w:t>(včetně požadavků na písemné zpracování smlouvy dodavatelem)</w:t>
            </w:r>
            <w:r w:rsidRPr="003331CD">
              <w:rPr>
                <w:rFonts w:ascii="Times New Roman" w:eastAsia="Times New Roman" w:hAnsi="Times New Roman" w:cs="Times New Roman"/>
                <w:b/>
                <w:sz w:val="24"/>
                <w:szCs w:val="24"/>
                <w:lang w:eastAsia="cs-CZ"/>
              </w:rPr>
              <w:t>:</w:t>
            </w:r>
          </w:p>
        </w:tc>
        <w:tc>
          <w:tcPr>
            <w:tcW w:w="5985" w:type="dxa"/>
          </w:tcPr>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bCs/>
              </w:rPr>
              <w:t>Nabídka</w:t>
            </w:r>
            <w:r w:rsidRPr="003331CD">
              <w:rPr>
                <w:rFonts w:ascii="Book Antiqua" w:eastAsia="Times New Roman" w:hAnsi="Book Antiqua" w:cs="Times New Roman"/>
              </w:rPr>
              <w:t xml:space="preserve"> bude předložena v jednom originále a v 1 kopii v písemné formě, v českém jazyce.</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bCs/>
              </w:rPr>
              <w:t>Nabídka</w:t>
            </w:r>
            <w:r w:rsidRPr="003331CD">
              <w:rPr>
                <w:rFonts w:ascii="Book Antiqua" w:eastAsia="Times New Roman" w:hAnsi="Book Antiqua" w:cs="Times New Roman"/>
              </w:rPr>
              <w:t xml:space="preserve"> nebude obsahovat přepisy a opravy, které by mohly zadavatele uvést v omyl. </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bCs/>
              </w:rPr>
              <w:t>Nabídka</w:t>
            </w:r>
            <w:r w:rsidRPr="003331CD">
              <w:rPr>
                <w:rFonts w:ascii="Book Antiqua" w:eastAsia="Times New Roman" w:hAnsi="Book Antiqua" w:cs="Times New Roman"/>
              </w:rPr>
              <w:t xml:space="preserve"> bude podána v souladu s ustanovením § 69 zákona na adrese pro podání nabídek uvedené zadavatelem v oznámení o zahájení zadávacího řízení či výzvě. </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Všechny listy nabídky včetně příloh budou řádně očíslovány vzestupnou číselnou řadou a nabídka bude zajištěna proti neoprávněné manipulaci.</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Zadavatel požaduje, aby jednotlivé části nabídky resp. její přílohy (v každém výtisku) byly odděleny samostatnými listy (tzv. oddělovači), které umožní jednoduchou orientaci mezi jednotlivými částmi výtisků. Oddělovače budou po pravé straně částečně přesahovat listy a budou označeny čísly dle bodů obsahu nabídky přizpůsobené dle potřeb dodavatele.</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Dodavatel závazně použije pořadí dokumentů specifikované v následujících bodech těchto pokynů pro zpracování nabídky:</w:t>
            </w:r>
          </w:p>
          <w:p w:rsidR="003331CD" w:rsidRPr="003331CD" w:rsidRDefault="003331CD" w:rsidP="003331CD">
            <w:pPr>
              <w:numPr>
                <w:ilvl w:val="2"/>
                <w:numId w:val="2"/>
              </w:numPr>
              <w:spacing w:before="120" w:after="120" w:line="240" w:lineRule="auto"/>
              <w:ind w:left="1440" w:right="110" w:hanging="720"/>
              <w:jc w:val="both"/>
              <w:rPr>
                <w:rFonts w:ascii="Book Antiqua" w:eastAsia="Times New Roman" w:hAnsi="Book Antiqua" w:cs="Times New Roman"/>
              </w:rPr>
            </w:pPr>
            <w:r w:rsidRPr="003331CD">
              <w:rPr>
                <w:rFonts w:ascii="Book Antiqua" w:eastAsia="Times New Roman" w:hAnsi="Book Antiqua" w:cs="Times New Roman"/>
                <w:b/>
                <w:bCs/>
              </w:rPr>
              <w:lastRenderedPageBreak/>
              <w:t>Obsah nabídky.</w:t>
            </w:r>
            <w:r w:rsidRPr="003331CD">
              <w:rPr>
                <w:rFonts w:ascii="Book Antiqua" w:eastAsia="Times New Roman" w:hAnsi="Book Antiqua" w:cs="Times New Roman"/>
              </w:rPr>
              <w:t xml:space="preserve"> Nabídka bude opatřena obsahem s uvedením čísel stránek u jednotlivých oddílů (kapitol), k čemuž dodavatel využije přílohu č. 5</w:t>
            </w:r>
            <w:r w:rsidRPr="003331CD">
              <w:rPr>
                <w:rFonts w:ascii="Book Antiqua" w:eastAsia="Times New Roman" w:hAnsi="Book Antiqua" w:cs="Times New Roman"/>
                <w:b/>
              </w:rPr>
              <w:t xml:space="preserve"> </w:t>
            </w:r>
            <w:r w:rsidRPr="003331CD">
              <w:rPr>
                <w:rFonts w:ascii="Book Antiqua" w:eastAsia="Times New Roman" w:hAnsi="Book Antiqua" w:cs="Times New Roman"/>
              </w:rPr>
              <w:t>zadávací dokumentace</w:t>
            </w:r>
            <w:r w:rsidRPr="003331CD">
              <w:rPr>
                <w:rFonts w:ascii="Book Antiqua" w:eastAsia="Times New Roman" w:hAnsi="Book Antiqua" w:cs="Times New Roman"/>
                <w:b/>
              </w:rPr>
              <w:t xml:space="preserve"> </w:t>
            </w:r>
            <w:r w:rsidRPr="003331CD">
              <w:rPr>
                <w:rFonts w:ascii="Book Antiqua" w:eastAsia="Times New Roman" w:hAnsi="Book Antiqua" w:cs="Times New Roman"/>
              </w:rPr>
              <w:t>– Obsah nabídky (vzor).</w:t>
            </w:r>
          </w:p>
          <w:p w:rsidR="003331CD" w:rsidRPr="003331CD" w:rsidRDefault="003331CD" w:rsidP="003331CD">
            <w:pPr>
              <w:numPr>
                <w:ilvl w:val="2"/>
                <w:numId w:val="2"/>
              </w:numPr>
              <w:spacing w:before="120" w:after="120" w:line="240" w:lineRule="auto"/>
              <w:ind w:left="1440" w:right="110" w:hanging="720"/>
              <w:jc w:val="both"/>
              <w:rPr>
                <w:rFonts w:ascii="Book Antiqua" w:eastAsia="Times New Roman" w:hAnsi="Book Antiqua" w:cs="Times New Roman"/>
              </w:rPr>
            </w:pPr>
            <w:r w:rsidRPr="003331CD">
              <w:rPr>
                <w:rFonts w:ascii="Book Antiqua" w:eastAsia="Times New Roman" w:hAnsi="Book Antiqua" w:cs="Times New Roman"/>
                <w:b/>
                <w:bCs/>
              </w:rPr>
              <w:t>Krycí list nabídky.</w:t>
            </w:r>
            <w:r w:rsidRPr="003331CD">
              <w:rPr>
                <w:rFonts w:ascii="Book Antiqua" w:eastAsia="Times New Roman" w:hAnsi="Book Antiqua" w:cs="Times New Roman"/>
              </w:rPr>
              <w:t xml:space="preserve"> Pro sestavení krycího listu dodavatel závazně použije přílohu č. 3</w:t>
            </w:r>
            <w:r w:rsidRPr="003331CD">
              <w:rPr>
                <w:rFonts w:ascii="Book Antiqua" w:eastAsia="Times New Roman" w:hAnsi="Book Antiqua" w:cs="Times New Roman"/>
                <w:b/>
              </w:rPr>
              <w:t xml:space="preserve"> </w:t>
            </w:r>
            <w:r w:rsidRPr="003331CD">
              <w:rPr>
                <w:rFonts w:ascii="Book Antiqua" w:eastAsia="Times New Roman" w:hAnsi="Book Antiqua" w:cs="Times New Roman"/>
              </w:rPr>
              <w:t>zadávací dokumentace</w:t>
            </w:r>
            <w:r w:rsidRPr="003331CD">
              <w:rPr>
                <w:rFonts w:ascii="Book Antiqua" w:eastAsia="Times New Roman" w:hAnsi="Book Antiqua" w:cs="Times New Roman"/>
                <w:b/>
              </w:rPr>
              <w:t xml:space="preserve"> </w:t>
            </w:r>
            <w:r w:rsidRPr="003331CD">
              <w:rPr>
                <w:rFonts w:ascii="Book Antiqua" w:eastAsia="Times New Roman" w:hAnsi="Book Antiqua" w:cs="Times New Roman"/>
              </w:rPr>
              <w:t>– Krycí list nabídky (vzor). Na krycím listu budou uvedeny následující údaje: název veřejné zakázky, základní identifikační údaje zadavatele a dodavatele (včetně osob zmocněných k dalším jednáním), nejvýše přípustná nabídková cena v členění podle zadávací dokumentace (viz článek 4. Požadavky na způsob zpracování nabídkové ceny), datum a podpis osoby oprávněné jménem či za dodavatele jednat.</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Součástí zadávací dokumentace jako příloha č. 2  zadávací dokumentace je Návrh Smlouvy. Tento Návrh Smlouvy obsahuje závazné obchodní podmínky pro dodavatele, které není dodavatel oprávněn jakýmkoliv způsobem měnit. Návrh Smlouvy bude podepsán osobou oprávněnou jednat jménem či za dodavatele.</w:t>
            </w:r>
          </w:p>
          <w:p w:rsidR="003331CD" w:rsidRPr="003331CD" w:rsidRDefault="003331CD" w:rsidP="003331CD">
            <w:pPr>
              <w:spacing w:before="120" w:after="120" w:line="240" w:lineRule="auto"/>
              <w:ind w:left="720" w:right="110"/>
              <w:jc w:val="both"/>
              <w:rPr>
                <w:rFonts w:ascii="Book Antiqua" w:eastAsia="Times New Roman" w:hAnsi="Book Antiqua" w:cs="Times New Roman"/>
              </w:rPr>
            </w:pPr>
            <w:r w:rsidRPr="003331CD">
              <w:rPr>
                <w:rFonts w:ascii="Book Antiqua" w:eastAsia="Times New Roman" w:hAnsi="Book Antiqua" w:cs="Times New Roman"/>
              </w:rPr>
              <w:t xml:space="preserve">Závazný text Návrhu Smlouvy dodavatel doplní pouze o údaje označené ve vzoru Návrhu Smlouvy či výslovně požadované zadávací dokumentací, případně o dokumenty požadované zadavatelem v zadávacích podmínkách, resp. v Návrhu Smlouvy. </w:t>
            </w:r>
            <w:r w:rsidRPr="003331CD">
              <w:rPr>
                <w:rFonts w:ascii="Book Antiqua" w:eastAsia="Times New Roman" w:hAnsi="Book Antiqua" w:cs="Times New Roman"/>
                <w:bCs/>
              </w:rPr>
              <w:t xml:space="preserve">Návrh smlouvy bude rovněž obsahovat </w:t>
            </w:r>
            <w:r w:rsidRPr="003331CD">
              <w:rPr>
                <w:rFonts w:ascii="Book Antiqua" w:eastAsia="Times New Roman" w:hAnsi="Book Antiqua" w:cs="Times New Roman"/>
                <w:bCs/>
                <w:u w:val="single"/>
              </w:rPr>
              <w:t>identifikátor datové schránky</w:t>
            </w:r>
            <w:r w:rsidRPr="003331CD">
              <w:rPr>
                <w:rFonts w:ascii="Book Antiqua" w:eastAsia="Times New Roman" w:hAnsi="Book Antiqua" w:cs="Times New Roman"/>
                <w:bCs/>
              </w:rPr>
              <w:t xml:space="preserve"> dodavatele.</w:t>
            </w:r>
          </w:p>
          <w:p w:rsidR="003331CD" w:rsidRPr="003331CD" w:rsidRDefault="003331CD" w:rsidP="003331CD">
            <w:pPr>
              <w:spacing w:before="120" w:after="120" w:line="240" w:lineRule="auto"/>
              <w:ind w:left="720" w:right="110"/>
              <w:jc w:val="both"/>
              <w:rPr>
                <w:rFonts w:ascii="Book Antiqua" w:eastAsia="Times New Roman" w:hAnsi="Book Antiqua" w:cs="Times New Roman"/>
              </w:rPr>
            </w:pPr>
            <w:r w:rsidRPr="003331CD">
              <w:rPr>
                <w:rFonts w:ascii="Book Antiqua" w:eastAsia="Times New Roman" w:hAnsi="Book Antiqua" w:cs="Times New Roman"/>
                <w:bCs/>
              </w:rPr>
              <w:t>Pokud</w:t>
            </w:r>
            <w:r w:rsidRPr="003331CD">
              <w:rPr>
                <w:rFonts w:ascii="Book Antiqua" w:eastAsia="Times New Roman" w:hAnsi="Book Antiqua" w:cs="Times New Roman"/>
                <w:bCs/>
                <w:iCs/>
              </w:rPr>
              <w:t xml:space="preserve"> Návrh Smlouvy nebude odpovídat zadávacím podmínkám a ostatním částem nabídky dodavatele, bude tato skutečnost důvodem k vyřazení nabídky a vyloučení dodavatele </w:t>
            </w:r>
            <w:r w:rsidRPr="003331CD">
              <w:rPr>
                <w:rFonts w:ascii="Book Antiqua" w:eastAsia="Times New Roman" w:hAnsi="Book Antiqua" w:cs="Times New Roman"/>
              </w:rPr>
              <w:t xml:space="preserve">z další účasti v zadávacím řízení. </w:t>
            </w:r>
          </w:p>
          <w:p w:rsidR="003331CD" w:rsidRPr="003331CD" w:rsidRDefault="003331CD" w:rsidP="003331CD">
            <w:pPr>
              <w:spacing w:after="0" w:line="240" w:lineRule="auto"/>
              <w:jc w:val="both"/>
              <w:rPr>
                <w:rFonts w:ascii="Book Antiqua" w:eastAsia="Times New Roman" w:hAnsi="Book Antiqua" w:cs="Times New Roman"/>
                <w:bCs/>
              </w:rPr>
            </w:pPr>
            <w:r w:rsidRPr="003331CD">
              <w:rPr>
                <w:rFonts w:ascii="Book Antiqua" w:eastAsia="Times New Roman" w:hAnsi="Book Antiqua" w:cs="Times New Roman"/>
                <w:bCs/>
              </w:rPr>
              <w:t>Pokud jedná jménem či za dodavatele zmocněnec na základě plné moci, musí být v nabídce za návrhem smlouvy předložena platná plná moc v originále nebo v úředně ověřené kopii.</w:t>
            </w: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lastRenderedPageBreak/>
              <w:t xml:space="preserve">Požadavek na zpracování nabídky a způsob zpracování nabídkové ceny </w:t>
            </w:r>
          </w:p>
        </w:tc>
        <w:tc>
          <w:tcPr>
            <w:tcW w:w="5985" w:type="dxa"/>
          </w:tcPr>
          <w:p w:rsidR="003331CD" w:rsidRPr="003331CD" w:rsidRDefault="003331CD" w:rsidP="003331CD">
            <w:pPr>
              <w:spacing w:before="120" w:after="120" w:line="240" w:lineRule="auto"/>
              <w:jc w:val="both"/>
              <w:rPr>
                <w:rFonts w:ascii="Book Antiqua" w:eastAsia="MS Mincho" w:hAnsi="Book Antiqua" w:cs="Times New Roman"/>
                <w:b/>
                <w:lang w:eastAsia="cs-CZ"/>
              </w:rPr>
            </w:pPr>
            <w:r w:rsidRPr="003331CD">
              <w:rPr>
                <w:rFonts w:ascii="Book Antiqua" w:eastAsia="MS Mincho" w:hAnsi="Book Antiqua" w:cs="Times New Roman"/>
                <w:b/>
                <w:lang w:eastAsia="cs-CZ"/>
              </w:rPr>
              <w:t xml:space="preserve">Dodavatel stanoví nabídkovou cenu: </w:t>
            </w:r>
          </w:p>
          <w:p w:rsidR="003331CD" w:rsidRPr="003331CD" w:rsidRDefault="003331CD" w:rsidP="003331CD">
            <w:pPr>
              <w:numPr>
                <w:ilvl w:val="0"/>
                <w:numId w:val="4"/>
              </w:numPr>
              <w:spacing w:before="120" w:after="120" w:line="240" w:lineRule="auto"/>
              <w:ind w:left="714" w:hanging="357"/>
              <w:jc w:val="both"/>
              <w:rPr>
                <w:rFonts w:ascii="Book Antiqua" w:eastAsia="MS Mincho" w:hAnsi="Book Antiqua" w:cs="Times New Roman"/>
                <w:lang w:eastAsia="cs-CZ"/>
              </w:rPr>
            </w:pPr>
            <w:r w:rsidRPr="003331CD">
              <w:rPr>
                <w:rFonts w:ascii="Book Antiqua" w:eastAsia="MS Mincho" w:hAnsi="Book Antiqua" w:cs="Times New Roman"/>
                <w:lang w:eastAsia="cs-CZ"/>
              </w:rPr>
              <w:t>Celou částkou za celé plnění veřejné zakázky.</w:t>
            </w:r>
          </w:p>
          <w:p w:rsidR="003331CD" w:rsidRPr="003331CD" w:rsidRDefault="003331CD" w:rsidP="003331CD">
            <w:pPr>
              <w:spacing w:before="120" w:after="120" w:line="240" w:lineRule="auto"/>
              <w:jc w:val="both"/>
              <w:rPr>
                <w:rFonts w:ascii="Book Antiqua" w:eastAsia="MS Mincho" w:hAnsi="Book Antiqua" w:cs="Times New Roman"/>
                <w:lang w:eastAsia="cs-CZ"/>
              </w:rPr>
            </w:pPr>
          </w:p>
          <w:p w:rsidR="003331CD" w:rsidRPr="003331CD" w:rsidRDefault="003331CD" w:rsidP="003331CD">
            <w:pPr>
              <w:spacing w:before="120" w:after="120" w:line="240" w:lineRule="auto"/>
              <w:jc w:val="both"/>
              <w:rPr>
                <w:rFonts w:ascii="Book Antiqua" w:eastAsia="MS Mincho" w:hAnsi="Book Antiqua" w:cs="Times New Roman"/>
                <w:b/>
                <w:bCs/>
                <w:lang w:eastAsia="cs-CZ"/>
              </w:rPr>
            </w:pPr>
            <w:r w:rsidRPr="003331CD">
              <w:rPr>
                <w:rFonts w:ascii="Book Antiqua" w:eastAsia="MS Mincho" w:hAnsi="Book Antiqua" w:cs="Times New Roman"/>
                <w:b/>
                <w:bCs/>
                <w:lang w:eastAsia="cs-CZ"/>
              </w:rPr>
              <w:t>Další požadavky:</w:t>
            </w:r>
          </w:p>
          <w:p w:rsidR="003331CD" w:rsidRPr="003331CD" w:rsidRDefault="003331CD" w:rsidP="003331CD">
            <w:pPr>
              <w:numPr>
                <w:ilvl w:val="0"/>
                <w:numId w:val="5"/>
              </w:numPr>
              <w:spacing w:before="120" w:after="120" w:line="240" w:lineRule="auto"/>
              <w:ind w:left="714" w:hanging="357"/>
              <w:jc w:val="both"/>
              <w:rPr>
                <w:rFonts w:ascii="Book Antiqua" w:eastAsia="MS Mincho" w:hAnsi="Book Antiqua" w:cs="Times New Roman"/>
                <w:color w:val="FF0000"/>
                <w:lang w:eastAsia="cs-CZ"/>
              </w:rPr>
            </w:pPr>
            <w:r w:rsidRPr="003331CD">
              <w:rPr>
                <w:rFonts w:ascii="Book Antiqua" w:eastAsia="MS Mincho" w:hAnsi="Book Antiqua" w:cs="Times New Roman"/>
                <w:lang w:eastAsia="cs-CZ"/>
              </w:rPr>
              <w:t>Nabídková cena bude uvedena v </w:t>
            </w:r>
            <w:r w:rsidRPr="003331CD">
              <w:rPr>
                <w:rFonts w:ascii="Book Antiqua" w:eastAsia="MS Mincho" w:hAnsi="Book Antiqua" w:cs="Times New Roman"/>
                <w:bCs/>
                <w:iCs/>
                <w:lang w:eastAsia="cs-CZ"/>
              </w:rPr>
              <w:t>CZK.</w:t>
            </w:r>
            <w:r w:rsidRPr="003331CD">
              <w:rPr>
                <w:rFonts w:ascii="Book Antiqua" w:eastAsia="MS Mincho" w:hAnsi="Book Antiqua" w:cs="Times New Roman"/>
                <w:color w:val="FF0000"/>
                <w:lang w:eastAsia="cs-CZ"/>
              </w:rPr>
              <w:t xml:space="preserve"> </w:t>
            </w:r>
          </w:p>
          <w:p w:rsidR="003331CD" w:rsidRPr="003331CD" w:rsidRDefault="003331CD" w:rsidP="003331CD">
            <w:pPr>
              <w:numPr>
                <w:ilvl w:val="0"/>
                <w:numId w:val="5"/>
              </w:numPr>
              <w:spacing w:before="120" w:after="120" w:line="240" w:lineRule="auto"/>
              <w:ind w:left="714" w:hanging="357"/>
              <w:jc w:val="both"/>
              <w:rPr>
                <w:rFonts w:ascii="Book Antiqua" w:eastAsia="MS Mincho" w:hAnsi="Book Antiqua" w:cs="Times New Roman"/>
                <w:lang w:eastAsia="cs-CZ"/>
              </w:rPr>
            </w:pPr>
            <w:r w:rsidRPr="003331CD">
              <w:rPr>
                <w:rFonts w:ascii="Book Antiqua" w:eastAsia="MS Mincho" w:hAnsi="Book Antiqua" w:cs="Times New Roman"/>
                <w:lang w:eastAsia="cs-CZ"/>
              </w:rPr>
              <w:t>Nabídková cena bude uvedena v členění: nabídková cena bez daně z přidané hodnoty (DPH), samostatně DPH a nabídková cena včetně DPH.</w:t>
            </w:r>
          </w:p>
          <w:p w:rsidR="003331CD" w:rsidRPr="003331CD" w:rsidRDefault="003331CD" w:rsidP="003331CD">
            <w:pPr>
              <w:numPr>
                <w:ilvl w:val="0"/>
                <w:numId w:val="5"/>
              </w:numPr>
              <w:spacing w:before="120" w:after="120" w:line="240" w:lineRule="auto"/>
              <w:ind w:left="714" w:hanging="357"/>
              <w:jc w:val="both"/>
              <w:rPr>
                <w:rFonts w:ascii="Book Antiqua" w:eastAsia="MS Mincho" w:hAnsi="Book Antiqua" w:cs="Times New Roman"/>
                <w:lang w:eastAsia="cs-CZ"/>
              </w:rPr>
            </w:pPr>
            <w:r w:rsidRPr="003331CD">
              <w:rPr>
                <w:rFonts w:ascii="Book Antiqua" w:eastAsia="MS Mincho" w:hAnsi="Book Antiqua" w:cs="Times New Roman"/>
                <w:lang w:eastAsia="cs-CZ"/>
              </w:rPr>
              <w:t xml:space="preserve">Nabídková cena v této skladbě bude uvedena na krycím listu nabídky </w:t>
            </w:r>
            <w:r w:rsidRPr="003331CD">
              <w:rPr>
                <w:rFonts w:ascii="Book Antiqua" w:eastAsia="MS Mincho" w:hAnsi="Book Antiqua" w:cs="Times New Roman"/>
                <w:bCs/>
                <w:lang w:eastAsia="cs-CZ"/>
              </w:rPr>
              <w:t>(viz příloha č. 3 zadávací dokumentace)</w:t>
            </w:r>
            <w:r w:rsidRPr="003331CD">
              <w:rPr>
                <w:rFonts w:ascii="Book Antiqua" w:eastAsia="MS Mincho" w:hAnsi="Book Antiqua" w:cs="Times New Roman"/>
                <w:lang w:eastAsia="cs-CZ"/>
              </w:rPr>
              <w:t xml:space="preserve">. </w:t>
            </w:r>
          </w:p>
          <w:p w:rsidR="003331CD" w:rsidRPr="003331CD" w:rsidRDefault="003331CD" w:rsidP="003331CD">
            <w:pPr>
              <w:numPr>
                <w:ilvl w:val="0"/>
                <w:numId w:val="5"/>
              </w:numPr>
              <w:spacing w:before="120" w:after="120" w:line="240" w:lineRule="auto"/>
              <w:ind w:left="714" w:hanging="357"/>
              <w:jc w:val="both"/>
              <w:rPr>
                <w:rFonts w:ascii="Book Antiqua" w:eastAsia="MS Mincho" w:hAnsi="Book Antiqua" w:cs="Times New Roman"/>
                <w:lang w:eastAsia="cs-CZ"/>
              </w:rPr>
            </w:pPr>
            <w:r w:rsidRPr="003331CD">
              <w:rPr>
                <w:rFonts w:ascii="Book Antiqua" w:eastAsia="MS Mincho" w:hAnsi="Book Antiqua" w:cs="Times New Roman"/>
                <w:lang w:eastAsia="cs-CZ"/>
              </w:rPr>
              <w:t xml:space="preserve">Nabídková cena bude zpracována v souladu se zadávacími podmínkami. Nabídková cena bude stanovena jako cena </w:t>
            </w:r>
            <w:r w:rsidRPr="003331CD">
              <w:rPr>
                <w:rFonts w:ascii="Book Antiqua" w:eastAsia="MS Mincho" w:hAnsi="Book Antiqua" w:cs="Times New Roman"/>
                <w:b/>
                <w:lang w:eastAsia="cs-CZ"/>
              </w:rPr>
              <w:t>nejvýše přípustná</w:t>
            </w:r>
            <w:r w:rsidRPr="003331CD">
              <w:rPr>
                <w:rFonts w:ascii="Book Antiqua" w:eastAsia="MS Mincho" w:hAnsi="Book Antiqua" w:cs="Times New Roman"/>
                <w:lang w:eastAsia="cs-CZ"/>
              </w:rPr>
              <w:t>.</w:t>
            </w:r>
          </w:p>
          <w:p w:rsidR="003331CD" w:rsidRPr="003331CD" w:rsidRDefault="003331CD" w:rsidP="003331CD">
            <w:pPr>
              <w:spacing w:after="0" w:line="240" w:lineRule="auto"/>
              <w:jc w:val="both"/>
              <w:rPr>
                <w:rFonts w:ascii="Times New Roman" w:eastAsia="Times New Roman" w:hAnsi="Times New Roman" w:cs="Times New Roman"/>
                <w:i/>
                <w:lang w:eastAsia="cs-CZ"/>
              </w:rPr>
            </w:pP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Povinnost uchovávat doklady a umožnit kontrolu:</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Smlouva s vybraným dodavatelem zavazuje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Další podmínky pro plnění zakázky:</w:t>
            </w:r>
          </w:p>
        </w:tc>
        <w:tc>
          <w:tcPr>
            <w:tcW w:w="5985" w:type="dxa"/>
          </w:tcPr>
          <w:p w:rsidR="003331CD" w:rsidRPr="003331CD" w:rsidRDefault="003331CD" w:rsidP="003331CD">
            <w:pPr>
              <w:numPr>
                <w:ilvl w:val="1"/>
                <w:numId w:val="2"/>
              </w:numPr>
              <w:spacing w:before="120" w:after="120" w:line="240" w:lineRule="auto"/>
              <w:ind w:right="110"/>
              <w:jc w:val="both"/>
              <w:rPr>
                <w:rFonts w:ascii="Book Antiqua" w:eastAsia="Times New Roman" w:hAnsi="Book Antiqua" w:cs="Times New Roman"/>
              </w:rPr>
            </w:pPr>
            <w:r w:rsidRPr="003331CD">
              <w:rPr>
                <w:rFonts w:ascii="Book Antiqua" w:eastAsia="Times New Roman" w:hAnsi="Book Antiqua" w:cs="Times New Roman"/>
                <w:bCs/>
              </w:rPr>
              <w:t>Nabídka</w:t>
            </w:r>
            <w:r w:rsidRPr="003331CD">
              <w:rPr>
                <w:rFonts w:ascii="Book Antiqua" w:eastAsia="Times New Roman" w:hAnsi="Book Antiqua" w:cs="Times New Roman"/>
              </w:rPr>
              <w:t xml:space="preserve"> bude předložena v jednom originále a v 1 kopii v písemné formě, v českém jazyce.</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bCs/>
              </w:rPr>
              <w:t>Nabídka</w:t>
            </w:r>
            <w:r w:rsidRPr="003331CD">
              <w:rPr>
                <w:rFonts w:ascii="Book Antiqua" w:eastAsia="Times New Roman" w:hAnsi="Book Antiqua" w:cs="Times New Roman"/>
              </w:rPr>
              <w:t xml:space="preserve"> nebude obsahovat přepisy a opravy, které by mohly zadavatele uvést v omyl. </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bCs/>
              </w:rPr>
              <w:t>Nabídka</w:t>
            </w:r>
            <w:r w:rsidRPr="003331CD">
              <w:rPr>
                <w:rFonts w:ascii="Book Antiqua" w:eastAsia="Times New Roman" w:hAnsi="Book Antiqua" w:cs="Times New Roman"/>
              </w:rPr>
              <w:t xml:space="preserve"> bude podána v souladu s ustanovením § 69 zákona na adrese pro podání nabídek uvedené zadavatelem v oznámení o zahájení zadávacího řízení či výzvě. </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Všechny listy nabídky včetně příloh budou řádně očíslovány vzestupnou číselnou řadou a nabídka bude zajištěna proti neoprávněné manipulaci.</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 xml:space="preserve">Zadavatel požaduje, aby jednotlivé části nabídky </w:t>
            </w:r>
            <w:r w:rsidRPr="003331CD">
              <w:rPr>
                <w:rFonts w:ascii="Book Antiqua" w:eastAsia="Times New Roman" w:hAnsi="Book Antiqua" w:cs="Times New Roman"/>
              </w:rPr>
              <w:lastRenderedPageBreak/>
              <w:t>resp. její přílohy (v každém výtisku) byly odděleny samostatnými listy (tzv. oddělovači), které umožní jednoduchou orientaci mezi jednotlivými částmi výtisků. Oddělovače budou po pravé straně částečně přesahovat listy a budou označeny čísly dle bodů obsahu nabídky přizpůsobené dle potřeb dodavatele.</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Dodavatel závazně použije pořadí dokumentů specifikované v následujících bodech těchto pokynů pro zpracování nabídky:</w:t>
            </w:r>
          </w:p>
          <w:p w:rsidR="003331CD" w:rsidRPr="003331CD" w:rsidRDefault="003331CD" w:rsidP="003331CD">
            <w:pPr>
              <w:numPr>
                <w:ilvl w:val="2"/>
                <w:numId w:val="2"/>
              </w:numPr>
              <w:spacing w:before="120" w:after="120" w:line="240" w:lineRule="auto"/>
              <w:ind w:left="1440" w:right="110" w:hanging="720"/>
              <w:jc w:val="both"/>
              <w:rPr>
                <w:rFonts w:ascii="Book Antiqua" w:eastAsia="Times New Roman" w:hAnsi="Book Antiqua" w:cs="Times New Roman"/>
              </w:rPr>
            </w:pPr>
            <w:r w:rsidRPr="003331CD">
              <w:rPr>
                <w:rFonts w:ascii="Book Antiqua" w:eastAsia="Times New Roman" w:hAnsi="Book Antiqua" w:cs="Times New Roman"/>
                <w:b/>
                <w:bCs/>
              </w:rPr>
              <w:t>Obsah nabídky.</w:t>
            </w:r>
            <w:r w:rsidRPr="003331CD">
              <w:rPr>
                <w:rFonts w:ascii="Book Antiqua" w:eastAsia="Times New Roman" w:hAnsi="Book Antiqua" w:cs="Times New Roman"/>
              </w:rPr>
              <w:t xml:space="preserve"> Nabídka bude opatřena obsahem s uvedením čísel stránek u jednotlivých oddílů (kapitol), k čemuž dodavatel využije přílohu č. 5</w:t>
            </w:r>
            <w:r w:rsidRPr="003331CD">
              <w:rPr>
                <w:rFonts w:ascii="Book Antiqua" w:eastAsia="Times New Roman" w:hAnsi="Book Antiqua" w:cs="Times New Roman"/>
                <w:b/>
              </w:rPr>
              <w:t xml:space="preserve"> </w:t>
            </w:r>
            <w:r w:rsidRPr="003331CD">
              <w:rPr>
                <w:rFonts w:ascii="Book Antiqua" w:eastAsia="Times New Roman" w:hAnsi="Book Antiqua" w:cs="Times New Roman"/>
              </w:rPr>
              <w:t>zadávací dokumentace</w:t>
            </w:r>
            <w:r w:rsidRPr="003331CD">
              <w:rPr>
                <w:rFonts w:ascii="Book Antiqua" w:eastAsia="Times New Roman" w:hAnsi="Book Antiqua" w:cs="Times New Roman"/>
                <w:b/>
              </w:rPr>
              <w:t xml:space="preserve"> </w:t>
            </w:r>
            <w:r w:rsidRPr="003331CD">
              <w:rPr>
                <w:rFonts w:ascii="Book Antiqua" w:eastAsia="Times New Roman" w:hAnsi="Book Antiqua" w:cs="Times New Roman"/>
              </w:rPr>
              <w:t>– Obsah nabídky (vzor).</w:t>
            </w:r>
          </w:p>
          <w:p w:rsidR="003331CD" w:rsidRPr="003331CD" w:rsidRDefault="003331CD" w:rsidP="003331CD">
            <w:pPr>
              <w:numPr>
                <w:ilvl w:val="2"/>
                <w:numId w:val="2"/>
              </w:numPr>
              <w:spacing w:before="120" w:after="120" w:line="240" w:lineRule="auto"/>
              <w:ind w:left="1440" w:right="110" w:hanging="720"/>
              <w:jc w:val="both"/>
              <w:rPr>
                <w:rFonts w:ascii="Book Antiqua" w:eastAsia="Times New Roman" w:hAnsi="Book Antiqua" w:cs="Times New Roman"/>
              </w:rPr>
            </w:pPr>
            <w:r w:rsidRPr="003331CD">
              <w:rPr>
                <w:rFonts w:ascii="Book Antiqua" w:eastAsia="Times New Roman" w:hAnsi="Book Antiqua" w:cs="Times New Roman"/>
                <w:b/>
                <w:bCs/>
              </w:rPr>
              <w:t>Krycí list nabídky.</w:t>
            </w:r>
            <w:r w:rsidRPr="003331CD">
              <w:rPr>
                <w:rFonts w:ascii="Book Antiqua" w:eastAsia="Times New Roman" w:hAnsi="Book Antiqua" w:cs="Times New Roman"/>
              </w:rPr>
              <w:t xml:space="preserve"> Pro sestavení krycího listu dodavatel závazně použije přílohu č. 3</w:t>
            </w:r>
            <w:r w:rsidRPr="003331CD">
              <w:rPr>
                <w:rFonts w:ascii="Book Antiqua" w:eastAsia="Times New Roman" w:hAnsi="Book Antiqua" w:cs="Times New Roman"/>
                <w:b/>
              </w:rPr>
              <w:t xml:space="preserve"> </w:t>
            </w:r>
            <w:r w:rsidRPr="003331CD">
              <w:rPr>
                <w:rFonts w:ascii="Book Antiqua" w:eastAsia="Times New Roman" w:hAnsi="Book Antiqua" w:cs="Times New Roman"/>
              </w:rPr>
              <w:t>zadávací dokumentace</w:t>
            </w:r>
            <w:r w:rsidRPr="003331CD">
              <w:rPr>
                <w:rFonts w:ascii="Book Antiqua" w:eastAsia="Times New Roman" w:hAnsi="Book Antiqua" w:cs="Times New Roman"/>
                <w:b/>
              </w:rPr>
              <w:t xml:space="preserve"> </w:t>
            </w:r>
            <w:r w:rsidRPr="003331CD">
              <w:rPr>
                <w:rFonts w:ascii="Book Antiqua" w:eastAsia="Times New Roman" w:hAnsi="Book Antiqua" w:cs="Times New Roman"/>
              </w:rPr>
              <w:t>– Krycí list nabídky (vzor). Na krycím listu budou uvedeny následující údaje: název veřejné zakázky, základní identifikační údaje zadavatele a dodavatele (včetně osob zmocněných k dalším jednáním), nejvýše přípustná nabídková cena v členění podle zadávací dokumentace (viz článek 4. Požadavky na způsob zpracování nabídkové ceny), datum a podpis osoby oprávněné jménem či za dodavatele jednat.</w:t>
            </w:r>
          </w:p>
          <w:p w:rsidR="003331CD" w:rsidRPr="003331CD" w:rsidRDefault="003331CD" w:rsidP="003331CD">
            <w:pPr>
              <w:numPr>
                <w:ilvl w:val="1"/>
                <w:numId w:val="2"/>
              </w:numPr>
              <w:spacing w:before="120" w:after="120" w:line="240" w:lineRule="auto"/>
              <w:ind w:left="720" w:right="110" w:hanging="720"/>
              <w:jc w:val="both"/>
              <w:rPr>
                <w:rFonts w:ascii="Book Antiqua" w:eastAsia="Times New Roman" w:hAnsi="Book Antiqua" w:cs="Times New Roman"/>
              </w:rPr>
            </w:pPr>
            <w:r w:rsidRPr="003331CD">
              <w:rPr>
                <w:rFonts w:ascii="Book Antiqua" w:eastAsia="Times New Roman" w:hAnsi="Book Antiqua" w:cs="Times New Roman"/>
              </w:rPr>
              <w:t>Součástí zadávací dokumentace jako příloha č. 2  zadávací dokumentace je Návrh Smlouvy. Tento Návrh Smlouvy obsahuje závazné obchodní podmínky pro dodavatele, které není dodavatel oprávněn jakýmkoliv způsobem měnit. Návrh Smlouvy bude podepsán osobou oprávněnou jednat jménem či za dodavatele.</w:t>
            </w:r>
          </w:p>
          <w:p w:rsidR="003331CD" w:rsidRPr="003331CD" w:rsidRDefault="003331CD" w:rsidP="003331CD">
            <w:pPr>
              <w:spacing w:before="120" w:after="120" w:line="240" w:lineRule="auto"/>
              <w:ind w:left="720" w:right="110"/>
              <w:jc w:val="both"/>
              <w:rPr>
                <w:rFonts w:ascii="Book Antiqua" w:eastAsia="Times New Roman" w:hAnsi="Book Antiqua" w:cs="Times New Roman"/>
              </w:rPr>
            </w:pPr>
            <w:r w:rsidRPr="003331CD">
              <w:rPr>
                <w:rFonts w:ascii="Book Antiqua" w:eastAsia="Times New Roman" w:hAnsi="Book Antiqua" w:cs="Times New Roman"/>
              </w:rPr>
              <w:t xml:space="preserve">Závazný text Návrhu Smlouvy dodavatel doplní pouze o údaje označené ve vzoru Návrhu Smlouvy či výslovně požadované zadávací dokumentací, případně o dokumenty požadované zadavatelem v zadávacích podmínkách, resp. v Návrhu Smlouvy. </w:t>
            </w:r>
            <w:r w:rsidRPr="003331CD">
              <w:rPr>
                <w:rFonts w:ascii="Book Antiqua" w:eastAsia="Times New Roman" w:hAnsi="Book Antiqua" w:cs="Times New Roman"/>
                <w:bCs/>
              </w:rPr>
              <w:t xml:space="preserve">Návrh smlouvy bude rovněž obsahovat </w:t>
            </w:r>
            <w:r w:rsidRPr="003331CD">
              <w:rPr>
                <w:rFonts w:ascii="Book Antiqua" w:eastAsia="Times New Roman" w:hAnsi="Book Antiqua" w:cs="Times New Roman"/>
                <w:bCs/>
                <w:u w:val="single"/>
              </w:rPr>
              <w:t>identifikátor datové schránky</w:t>
            </w:r>
            <w:r w:rsidRPr="003331CD">
              <w:rPr>
                <w:rFonts w:ascii="Book Antiqua" w:eastAsia="Times New Roman" w:hAnsi="Book Antiqua" w:cs="Times New Roman"/>
                <w:bCs/>
              </w:rPr>
              <w:t xml:space="preserve"> </w:t>
            </w:r>
            <w:r w:rsidRPr="003331CD">
              <w:rPr>
                <w:rFonts w:ascii="Book Antiqua" w:eastAsia="Times New Roman" w:hAnsi="Book Antiqua" w:cs="Times New Roman"/>
                <w:bCs/>
              </w:rPr>
              <w:lastRenderedPageBreak/>
              <w:t>dodavatele.</w:t>
            </w:r>
          </w:p>
          <w:p w:rsidR="003331CD" w:rsidRPr="003331CD" w:rsidRDefault="003331CD" w:rsidP="003331CD">
            <w:pPr>
              <w:spacing w:before="120" w:after="120" w:line="240" w:lineRule="auto"/>
              <w:ind w:left="720" w:right="110"/>
              <w:jc w:val="both"/>
              <w:rPr>
                <w:rFonts w:ascii="Book Antiqua" w:eastAsia="Times New Roman" w:hAnsi="Book Antiqua" w:cs="Times New Roman"/>
              </w:rPr>
            </w:pPr>
            <w:r w:rsidRPr="003331CD">
              <w:rPr>
                <w:rFonts w:ascii="Book Antiqua" w:eastAsia="Times New Roman" w:hAnsi="Book Antiqua" w:cs="Times New Roman"/>
                <w:bCs/>
              </w:rPr>
              <w:t>Pokud</w:t>
            </w:r>
            <w:r w:rsidRPr="003331CD">
              <w:rPr>
                <w:rFonts w:ascii="Book Antiqua" w:eastAsia="Times New Roman" w:hAnsi="Book Antiqua" w:cs="Times New Roman"/>
                <w:bCs/>
                <w:iCs/>
              </w:rPr>
              <w:t xml:space="preserve"> Návrh Smlouvy nebude odpovídat zadávacím podmínkám a ostatním částem nabídky dodavatele, bude tato skutečnost důvodem k vyřazení nabídky a vyloučení dodavatele </w:t>
            </w:r>
            <w:r w:rsidRPr="003331CD">
              <w:rPr>
                <w:rFonts w:ascii="Book Antiqua" w:eastAsia="Times New Roman" w:hAnsi="Book Antiqua" w:cs="Times New Roman"/>
              </w:rPr>
              <w:t xml:space="preserve">z další účasti v zadávacím řízení. </w:t>
            </w:r>
          </w:p>
          <w:p w:rsidR="003331CD" w:rsidRPr="003331CD" w:rsidRDefault="003331CD" w:rsidP="003331CD">
            <w:pPr>
              <w:spacing w:after="0" w:line="240" w:lineRule="auto"/>
              <w:jc w:val="both"/>
              <w:rPr>
                <w:rFonts w:ascii="Book Antiqua" w:eastAsia="Times New Roman" w:hAnsi="Book Antiqua" w:cs="Times New Roman"/>
                <w:bCs/>
              </w:rPr>
            </w:pPr>
            <w:r w:rsidRPr="003331CD">
              <w:rPr>
                <w:rFonts w:ascii="Book Antiqua" w:eastAsia="Times New Roman" w:hAnsi="Book Antiqua" w:cs="Times New Roman"/>
                <w:bCs/>
              </w:rPr>
              <w:t>Pokud jedná jménem či za dodavatele zmocněnec na základě plné moci, musí být v nabídce za návrhem smlouvy předložena platná plná moc v originále nebo v úředně ověřené kopii.</w:t>
            </w: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p>
          <w:p w:rsidR="003331CD" w:rsidRPr="003331CD" w:rsidRDefault="003331CD" w:rsidP="003331CD">
            <w:pPr>
              <w:spacing w:before="120" w:after="120" w:line="240" w:lineRule="auto"/>
              <w:jc w:val="both"/>
              <w:rPr>
                <w:rFonts w:ascii="Book Antiqua" w:eastAsia="Times New Roman" w:hAnsi="Book Antiqua" w:cs="Times New Roman"/>
              </w:rPr>
            </w:pPr>
            <w:r w:rsidRPr="003331CD">
              <w:rPr>
                <w:rFonts w:ascii="Book Antiqua" w:eastAsia="Times New Roman" w:hAnsi="Book Antiqua" w:cs="Times New Roman"/>
              </w:rPr>
              <w:t>Nabídka dodavatele bude obsahovat prohlášení dodavatele o akceptaci všech podmínek vymezených v rámci zadávací dokumentace a dalších skutečností uvedených v přílohách zadávací dokumentace. Prohlášení bude podepsané osobou oprávněnou jednat jménem či za dodavatele.</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p>
        </w:tc>
      </w:tr>
      <w:tr w:rsidR="003331CD" w:rsidRPr="003331CD" w:rsidTr="00CD0061">
        <w:tc>
          <w:tcPr>
            <w:tcW w:w="3227" w:type="dxa"/>
            <w:shd w:val="clear" w:color="auto" w:fill="FABF8F"/>
          </w:tcPr>
          <w:p w:rsidR="003331CD" w:rsidRPr="003331CD" w:rsidRDefault="003331CD" w:rsidP="003331CD">
            <w:pPr>
              <w:spacing w:after="0" w:line="240" w:lineRule="auto"/>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lastRenderedPageBreak/>
              <w:t>Podmínky poskytnutí zadávací dokumentace</w:t>
            </w:r>
          </w:p>
        </w:tc>
        <w:tc>
          <w:tcPr>
            <w:tcW w:w="5985" w:type="dxa"/>
          </w:tcPr>
          <w:p w:rsidR="003331CD" w:rsidRPr="003331CD" w:rsidRDefault="003331CD" w:rsidP="003331CD">
            <w:pPr>
              <w:spacing w:after="0" w:line="240" w:lineRule="auto"/>
              <w:jc w:val="both"/>
              <w:rPr>
                <w:rFonts w:ascii="Times New Roman" w:eastAsia="Times New Roman" w:hAnsi="Times New Roman" w:cs="Times New Roman"/>
                <w:b/>
                <w:i/>
                <w:sz w:val="24"/>
                <w:szCs w:val="24"/>
                <w:lang w:eastAsia="cs-CZ"/>
              </w:rPr>
            </w:pPr>
            <w:r w:rsidRPr="003331CD">
              <w:rPr>
                <w:rFonts w:ascii="Times New Roman" w:eastAsia="Times New Roman" w:hAnsi="Times New Roman" w:cs="Times New Roman"/>
                <w:b/>
                <w:i/>
                <w:sz w:val="24"/>
                <w:szCs w:val="24"/>
                <w:lang w:eastAsia="cs-CZ"/>
              </w:rPr>
              <w:t>A.I. Consulting s.r.o.</w:t>
            </w: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i/>
                <w:sz w:val="24"/>
                <w:szCs w:val="24"/>
                <w:lang w:eastAsia="cs-CZ"/>
              </w:rPr>
              <w:t>Marek Šnajdr</w:t>
            </w:r>
          </w:p>
          <w:p w:rsidR="003331CD" w:rsidRPr="003331CD" w:rsidRDefault="003331CD" w:rsidP="003331CD">
            <w:pPr>
              <w:spacing w:after="0" w:line="240" w:lineRule="auto"/>
              <w:jc w:val="both"/>
              <w:rPr>
                <w:rFonts w:ascii="Times New Roman" w:eastAsia="Times New Roman" w:hAnsi="Times New Roman" w:cs="Times New Roman"/>
                <w:b/>
                <w:i/>
                <w:sz w:val="24"/>
                <w:szCs w:val="24"/>
                <w:lang w:eastAsia="cs-CZ"/>
              </w:rPr>
            </w:pPr>
            <w:r w:rsidRPr="003331CD">
              <w:rPr>
                <w:rFonts w:ascii="Times New Roman" w:eastAsia="Times New Roman" w:hAnsi="Times New Roman" w:cs="Times New Roman"/>
                <w:i/>
                <w:sz w:val="24"/>
                <w:szCs w:val="24"/>
                <w:lang w:eastAsia="cs-CZ"/>
              </w:rPr>
              <w:t>Tel:+420 608 896513</w:t>
            </w:r>
            <w:r w:rsidRPr="003331CD">
              <w:rPr>
                <w:rFonts w:ascii="Times New Roman" w:eastAsia="Times New Roman" w:hAnsi="Times New Roman" w:cs="Times New Roman"/>
                <w:i/>
                <w:sz w:val="24"/>
                <w:szCs w:val="24"/>
                <w:lang w:eastAsia="cs-CZ"/>
              </w:rPr>
              <w:br/>
              <w:t xml:space="preserve">E-mail: </w:t>
            </w:r>
            <w:hyperlink r:id="rId11" w:history="1">
              <w:r w:rsidRPr="003331CD">
                <w:rPr>
                  <w:rFonts w:ascii="Times New Roman" w:eastAsia="Times New Roman" w:hAnsi="Times New Roman" w:cs="Times New Roman"/>
                  <w:i/>
                  <w:color w:val="0000FF"/>
                  <w:sz w:val="24"/>
                  <w:szCs w:val="24"/>
                  <w:u w:val="single"/>
                  <w:lang w:eastAsia="cs-CZ"/>
                </w:rPr>
                <w:t>snajdr</w:t>
              </w:r>
            </w:hyperlink>
            <w:r w:rsidRPr="003331CD">
              <w:rPr>
                <w:rFonts w:ascii="Times New Roman" w:eastAsia="Times New Roman" w:hAnsi="Times New Roman" w:cs="Times New Roman"/>
                <w:i/>
                <w:sz w:val="24"/>
                <w:szCs w:val="24"/>
                <w:u w:val="single"/>
                <w:lang w:eastAsia="cs-CZ"/>
              </w:rPr>
              <w:t>@aiconsulting.cz</w:t>
            </w:r>
          </w:p>
          <w:p w:rsidR="003331CD" w:rsidRPr="003331CD" w:rsidRDefault="003331CD" w:rsidP="003331CD">
            <w:pPr>
              <w:spacing w:after="0" w:line="240" w:lineRule="auto"/>
              <w:jc w:val="both"/>
              <w:rPr>
                <w:rFonts w:ascii="Times New Roman" w:eastAsia="Times New Roman" w:hAnsi="Times New Roman" w:cs="Times New Roman"/>
                <w:i/>
                <w:sz w:val="24"/>
                <w:szCs w:val="24"/>
                <w:lang w:eastAsia="cs-CZ"/>
              </w:rPr>
            </w:pPr>
            <w:r w:rsidRPr="003331CD">
              <w:rPr>
                <w:rFonts w:ascii="Times New Roman" w:eastAsia="Times New Roman" w:hAnsi="Times New Roman" w:cs="Times New Roman"/>
                <w:i/>
                <w:sz w:val="24"/>
                <w:szCs w:val="24"/>
                <w:u w:val="single"/>
                <w:lang w:eastAsia="cs-CZ"/>
              </w:rPr>
              <w:t>Korespondenční adresa</w:t>
            </w:r>
            <w:r w:rsidRPr="003331CD">
              <w:rPr>
                <w:rFonts w:ascii="Times New Roman" w:eastAsia="Times New Roman" w:hAnsi="Times New Roman" w:cs="Times New Roman"/>
                <w:i/>
                <w:sz w:val="24"/>
                <w:szCs w:val="24"/>
                <w:lang w:eastAsia="cs-CZ"/>
              </w:rPr>
              <w:t>:</w:t>
            </w:r>
          </w:p>
          <w:p w:rsidR="003331CD" w:rsidRPr="003331CD" w:rsidRDefault="003331CD" w:rsidP="003331CD">
            <w:pPr>
              <w:spacing w:after="0" w:line="240" w:lineRule="auto"/>
              <w:jc w:val="both"/>
              <w:rPr>
                <w:rFonts w:ascii="Times New Roman" w:eastAsia="Times New Roman" w:hAnsi="Times New Roman" w:cs="Times New Roman"/>
                <w:i/>
                <w:sz w:val="24"/>
                <w:szCs w:val="24"/>
                <w:lang w:val="nb-NO" w:eastAsia="cs-CZ"/>
              </w:rPr>
            </w:pPr>
            <w:r w:rsidRPr="003331CD">
              <w:rPr>
                <w:rFonts w:ascii="Times New Roman" w:eastAsia="Times New Roman" w:hAnsi="Times New Roman" w:cs="Times New Roman"/>
                <w:i/>
                <w:sz w:val="24"/>
                <w:szCs w:val="24"/>
                <w:lang w:val="nb-NO" w:eastAsia="cs-CZ"/>
              </w:rPr>
              <w:t>Na Klaudiánce 781/19, 147 00 Praha 4 – Podolí</w:t>
            </w:r>
          </w:p>
          <w:p w:rsidR="003331CD" w:rsidRPr="003331CD" w:rsidRDefault="003331CD" w:rsidP="003331CD">
            <w:pPr>
              <w:spacing w:after="0" w:line="240" w:lineRule="auto"/>
              <w:jc w:val="both"/>
              <w:rPr>
                <w:rFonts w:ascii="Times New Roman" w:eastAsia="Times New Roman" w:hAnsi="Times New Roman" w:cs="Times New Roman"/>
                <w:i/>
                <w:sz w:val="24"/>
                <w:szCs w:val="24"/>
                <w:lang w:val="nb-NO" w:eastAsia="cs-CZ"/>
              </w:rPr>
            </w:pPr>
          </w:p>
          <w:p w:rsidR="003331CD" w:rsidRPr="003331CD" w:rsidRDefault="003331CD" w:rsidP="003331CD">
            <w:pPr>
              <w:spacing w:after="0" w:line="240" w:lineRule="auto"/>
              <w:jc w:val="both"/>
              <w:rPr>
                <w:rFonts w:ascii="Times New Roman" w:eastAsia="Times New Roman" w:hAnsi="Times New Roman" w:cs="Times New Roman"/>
                <w:i/>
                <w:sz w:val="24"/>
                <w:szCs w:val="24"/>
                <w:lang w:val="nb-NO" w:eastAsia="cs-CZ"/>
              </w:rPr>
            </w:pPr>
            <w:r w:rsidRPr="003331CD">
              <w:rPr>
                <w:rFonts w:ascii="Times New Roman" w:eastAsia="Times New Roman" w:hAnsi="Times New Roman" w:cs="Times New Roman"/>
                <w:i/>
                <w:sz w:val="24"/>
                <w:szCs w:val="24"/>
                <w:lang w:val="nb-NO" w:eastAsia="cs-CZ"/>
              </w:rPr>
              <w:t>Nebo na profilu zadavatele uveřejněného ve Věstníku veřejných zakázek na webových stránkách www.isvzus.cz</w:t>
            </w:r>
          </w:p>
        </w:tc>
      </w:tr>
      <w:tr w:rsidR="003331CD" w:rsidRPr="003331CD" w:rsidTr="00CD0061">
        <w:tc>
          <w:tcPr>
            <w:tcW w:w="9212" w:type="dxa"/>
            <w:gridSpan w:val="2"/>
            <w:shd w:val="clear" w:color="auto" w:fill="FABF8F"/>
          </w:tcPr>
          <w:p w:rsidR="003331CD" w:rsidRPr="003331CD" w:rsidRDefault="003331CD" w:rsidP="003331CD">
            <w:pPr>
              <w:spacing w:after="0" w:line="240" w:lineRule="auto"/>
              <w:jc w:val="both"/>
              <w:rPr>
                <w:rFonts w:ascii="Times New Roman" w:eastAsia="Times New Roman" w:hAnsi="Times New Roman" w:cs="Times New Roman"/>
                <w:b/>
                <w:sz w:val="24"/>
                <w:szCs w:val="24"/>
                <w:lang w:eastAsia="cs-CZ"/>
              </w:rPr>
            </w:pPr>
            <w:r w:rsidRPr="003331CD">
              <w:rPr>
                <w:rFonts w:ascii="Times New Roman" w:eastAsia="Times New Roman" w:hAnsi="Times New Roman" w:cs="Times New Roman"/>
                <w:b/>
                <w:sz w:val="24"/>
                <w:szCs w:val="24"/>
                <w:lang w:eastAsia="cs-CZ"/>
              </w:rPr>
              <w:t xml:space="preserve">Zadavatel si vyhrazuje právo zadávací řízení před jeho ukončením dle §84 zákona zrušit. </w:t>
            </w:r>
          </w:p>
        </w:tc>
      </w:tr>
    </w:tbl>
    <w:p w:rsidR="003331CD" w:rsidRPr="003331CD" w:rsidRDefault="003331CD" w:rsidP="003331CD">
      <w:pPr>
        <w:spacing w:after="0" w:line="240" w:lineRule="auto"/>
        <w:rPr>
          <w:rFonts w:ascii="Times New Roman" w:eastAsia="Times New Roman" w:hAnsi="Times New Roman" w:cs="Times New Roman"/>
          <w:sz w:val="24"/>
          <w:szCs w:val="24"/>
          <w:lang w:eastAsia="cs-CZ"/>
        </w:rPr>
      </w:pPr>
    </w:p>
    <w:p w:rsidR="003331CD" w:rsidRPr="003331CD" w:rsidRDefault="003331CD" w:rsidP="003331C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Podrobná specifikace údajů uvedených ve výzvě nebo další podmínky pro plnění zakázky jsou</w:t>
      </w:r>
      <w:bookmarkStart w:id="0" w:name="_GoBack"/>
      <w:bookmarkEnd w:id="0"/>
      <w:r w:rsidRPr="003331CD">
        <w:rPr>
          <w:rFonts w:ascii="Times New Roman" w:eastAsia="Times New Roman" w:hAnsi="Times New Roman" w:cs="Times New Roman"/>
          <w:sz w:val="24"/>
          <w:szCs w:val="24"/>
          <w:lang w:eastAsia="cs-CZ"/>
        </w:rPr>
        <w:t xml:space="preserve"> uvedeny také v samostatné zadávací dokumentaci.</w:t>
      </w:r>
    </w:p>
    <w:p w:rsidR="003331CD" w:rsidRPr="003331CD" w:rsidRDefault="003331CD" w:rsidP="003331C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b/>
          <w:sz w:val="24"/>
          <w:szCs w:val="24"/>
          <w:lang w:eastAsia="cs-CZ"/>
        </w:rPr>
      </w:pP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 xml:space="preserve">Výzva bude na </w:t>
      </w:r>
      <w:hyperlink r:id="rId12" w:history="1">
        <w:r w:rsidRPr="003331CD">
          <w:rPr>
            <w:rFonts w:ascii="Times New Roman" w:eastAsia="Times New Roman" w:hAnsi="Times New Roman" w:cs="Times New Roman"/>
            <w:color w:val="0000FF"/>
            <w:sz w:val="24"/>
            <w:szCs w:val="24"/>
            <w:u w:val="single"/>
            <w:lang w:eastAsia="cs-CZ"/>
          </w:rPr>
          <w:t>www.msmt.cz</w:t>
        </w:r>
      </w:hyperlink>
      <w:r w:rsidRPr="003331CD">
        <w:rPr>
          <w:rFonts w:ascii="Times New Roman" w:eastAsia="Times New Roman" w:hAnsi="Times New Roman" w:cs="Times New Roman"/>
          <w:sz w:val="24"/>
          <w:szCs w:val="24"/>
          <w:lang w:eastAsia="cs-CZ"/>
        </w:rPr>
        <w:t xml:space="preserve"> (v případě individuálních projektů) / www stránky ZS (v případě grantových projektů) uveřejněna nejpozději do 3 pracovních dnů ode dne obdržení. </w:t>
      </w:r>
    </w:p>
    <w:p w:rsidR="003331CD" w:rsidRPr="003331CD" w:rsidRDefault="003331CD" w:rsidP="00333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lang w:eastAsia="cs-CZ"/>
        </w:rPr>
      </w:pP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 xml:space="preserve">Kontaktní osoba pro případ doplnění formuláře před jeho uveřejněním na </w:t>
      </w:r>
      <w:hyperlink r:id="rId13" w:history="1">
        <w:r w:rsidRPr="003331CD">
          <w:rPr>
            <w:rFonts w:ascii="Times New Roman" w:eastAsia="Times New Roman" w:hAnsi="Times New Roman" w:cs="Times New Roman"/>
            <w:color w:val="0000FF"/>
            <w:sz w:val="24"/>
            <w:szCs w:val="24"/>
            <w:u w:val="single"/>
            <w:lang w:eastAsia="cs-CZ"/>
          </w:rPr>
          <w:t>www.msmt.cz</w:t>
        </w:r>
      </w:hyperlink>
      <w:r w:rsidRPr="003331CD">
        <w:rPr>
          <w:rFonts w:ascii="Times New Roman" w:eastAsia="Times New Roman" w:hAnsi="Times New Roman" w:cs="Times New Roman"/>
          <w:sz w:val="24"/>
          <w:szCs w:val="24"/>
          <w:lang w:eastAsia="cs-CZ"/>
        </w:rPr>
        <w:t>/ www stránky ZS.</w:t>
      </w:r>
    </w:p>
    <w:p w:rsidR="003331CD" w:rsidRPr="003331CD" w:rsidRDefault="003331CD" w:rsidP="003331CD">
      <w:pPr>
        <w:spacing w:after="0" w:line="240" w:lineRule="auto"/>
        <w:jc w:val="both"/>
        <w:rPr>
          <w:rFonts w:ascii="Times New Roman" w:eastAsia="Times New Roman" w:hAnsi="Times New Roman" w:cs="Times New Roman"/>
          <w:sz w:val="24"/>
          <w:szCs w:val="24"/>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3331CD" w:rsidRPr="003331CD" w:rsidTr="00CD0061">
        <w:tc>
          <w:tcPr>
            <w:tcW w:w="324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Jméno:</w:t>
            </w:r>
          </w:p>
        </w:tc>
        <w:tc>
          <w:tcPr>
            <w:tcW w:w="576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Marek</w:t>
            </w:r>
          </w:p>
        </w:tc>
      </w:tr>
      <w:tr w:rsidR="003331CD" w:rsidRPr="003331CD" w:rsidTr="00CD0061">
        <w:tc>
          <w:tcPr>
            <w:tcW w:w="324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Šnajdr</w:t>
            </w:r>
          </w:p>
        </w:tc>
      </w:tr>
      <w:tr w:rsidR="003331CD" w:rsidRPr="003331CD" w:rsidTr="00CD0061">
        <w:tc>
          <w:tcPr>
            <w:tcW w:w="324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E-mail:</w:t>
            </w:r>
          </w:p>
        </w:tc>
        <w:tc>
          <w:tcPr>
            <w:tcW w:w="576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snajdr@aiconsulting.cz</w:t>
            </w:r>
          </w:p>
        </w:tc>
      </w:tr>
      <w:tr w:rsidR="003331CD" w:rsidRPr="003331CD" w:rsidTr="00CD0061">
        <w:tc>
          <w:tcPr>
            <w:tcW w:w="324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lastRenderedPageBreak/>
              <w:t>Telefon:</w:t>
            </w:r>
          </w:p>
        </w:tc>
        <w:tc>
          <w:tcPr>
            <w:tcW w:w="5760" w:type="dxa"/>
            <w:tcBorders>
              <w:top w:val="single" w:sz="4" w:space="0" w:color="auto"/>
              <w:left w:val="single" w:sz="4" w:space="0" w:color="auto"/>
              <w:bottom w:val="single" w:sz="4" w:space="0" w:color="auto"/>
              <w:right w:val="single" w:sz="4" w:space="0" w:color="auto"/>
            </w:tcBorders>
            <w:vAlign w:val="center"/>
          </w:tcPr>
          <w:p w:rsidR="003331CD" w:rsidRPr="003331CD" w:rsidRDefault="003331CD" w:rsidP="003331CD">
            <w:pPr>
              <w:spacing w:after="0" w:line="240" w:lineRule="auto"/>
              <w:ind w:left="57"/>
              <w:jc w:val="both"/>
              <w:rPr>
                <w:rFonts w:ascii="Times New Roman" w:eastAsia="Times New Roman" w:hAnsi="Times New Roman" w:cs="Times New Roman"/>
                <w:sz w:val="24"/>
                <w:szCs w:val="24"/>
                <w:lang w:eastAsia="cs-CZ"/>
              </w:rPr>
            </w:pPr>
            <w:r w:rsidRPr="003331CD">
              <w:rPr>
                <w:rFonts w:ascii="Times New Roman" w:eastAsia="Times New Roman" w:hAnsi="Times New Roman" w:cs="Times New Roman"/>
                <w:sz w:val="24"/>
                <w:szCs w:val="24"/>
                <w:lang w:eastAsia="cs-CZ"/>
              </w:rPr>
              <w:t>+420 608 896513</w:t>
            </w:r>
          </w:p>
        </w:tc>
      </w:tr>
    </w:tbl>
    <w:p w:rsidR="003331CD" w:rsidRPr="003331CD" w:rsidRDefault="003331CD" w:rsidP="003331CD">
      <w:pPr>
        <w:spacing w:after="0" w:line="240" w:lineRule="auto"/>
        <w:rPr>
          <w:rFonts w:ascii="Times New Roman" w:eastAsia="Times New Roman" w:hAnsi="Times New Roman" w:cs="Times New Roman"/>
          <w:sz w:val="24"/>
          <w:szCs w:val="24"/>
          <w:lang w:eastAsia="cs-CZ"/>
        </w:rPr>
      </w:pPr>
    </w:p>
    <w:p w:rsidR="00474DC5" w:rsidRDefault="00474DC5"/>
    <w:sectPr w:rsidR="00474DC5" w:rsidSect="003D523A">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CD" w:rsidRDefault="003331CD" w:rsidP="003331CD">
      <w:pPr>
        <w:spacing w:after="0" w:line="240" w:lineRule="auto"/>
      </w:pPr>
      <w:r>
        <w:separator/>
      </w:r>
    </w:p>
  </w:endnote>
  <w:endnote w:type="continuationSeparator" w:id="0">
    <w:p w:rsidR="003331CD" w:rsidRDefault="003331CD" w:rsidP="00333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CD" w:rsidRDefault="003331CD" w:rsidP="003331CD">
      <w:pPr>
        <w:spacing w:after="0" w:line="240" w:lineRule="auto"/>
      </w:pPr>
      <w:r>
        <w:separator/>
      </w:r>
    </w:p>
  </w:footnote>
  <w:footnote w:type="continuationSeparator" w:id="0">
    <w:p w:rsidR="003331CD" w:rsidRDefault="003331CD" w:rsidP="00333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CD" w:rsidRDefault="003331CD">
    <w:pPr>
      <w:pStyle w:val="Zhlav"/>
    </w:pPr>
    <w:r>
      <w:rPr>
        <w:noProof/>
        <w:lang w:eastAsia="cs-CZ"/>
      </w:rPr>
      <w:drawing>
        <wp:anchor distT="0" distB="0" distL="0" distR="0" simplePos="0" relativeHeight="251658240" behindDoc="0" locked="0" layoutInCell="1" allowOverlap="1">
          <wp:simplePos x="0" y="0"/>
          <wp:positionH relativeFrom="margin">
            <wp:align>center</wp:align>
          </wp:positionH>
          <wp:positionV relativeFrom="paragraph">
            <wp:posOffset>127635</wp:posOffset>
          </wp:positionV>
          <wp:extent cx="6144895" cy="1501140"/>
          <wp:effectExtent l="0" t="0" r="8255" b="381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4895" cy="150114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5DF7"/>
    <w:multiLevelType w:val="hybridMultilevel"/>
    <w:tmpl w:val="320A3A36"/>
    <w:lvl w:ilvl="0" w:tplc="40960E1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8B6241"/>
    <w:multiLevelType w:val="multilevel"/>
    <w:tmpl w:val="251AA65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E041810"/>
    <w:multiLevelType w:val="hybridMultilevel"/>
    <w:tmpl w:val="F3FA6DA8"/>
    <w:lvl w:ilvl="0" w:tplc="F77C036E">
      <w:start w:val="1"/>
      <w:numFmt w:val="lowerLetter"/>
      <w:lvlText w:val="%1)"/>
      <w:lvlJc w:val="left"/>
      <w:pPr>
        <w:tabs>
          <w:tab w:val="num" w:pos="720"/>
        </w:tabs>
        <w:ind w:left="72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798665A9"/>
    <w:multiLevelType w:val="hybridMultilevel"/>
    <w:tmpl w:val="C1E4C4AA"/>
    <w:lvl w:ilvl="0" w:tplc="40960E1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83753E"/>
    <w:rsid w:val="003331CD"/>
    <w:rsid w:val="003D523A"/>
    <w:rsid w:val="00474DC5"/>
    <w:rsid w:val="00825FC2"/>
    <w:rsid w:val="008375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52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31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1CD"/>
  </w:style>
  <w:style w:type="paragraph" w:styleId="Zpat">
    <w:name w:val="footer"/>
    <w:basedOn w:val="Normln"/>
    <w:link w:val="ZpatChar"/>
    <w:uiPriority w:val="99"/>
    <w:unhideWhenUsed/>
    <w:rsid w:val="003331CD"/>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31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1CD"/>
  </w:style>
  <w:style w:type="paragraph" w:styleId="Zpat">
    <w:name w:val="footer"/>
    <w:basedOn w:val="Normln"/>
    <w:link w:val="ZpatChar"/>
    <w:uiPriority w:val="99"/>
    <w:unhideWhenUsed/>
    <w:rsid w:val="003331CD"/>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1C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obchodniskola.cz" TargetMode="External"/><Relationship Id="rId13" Type="http://schemas.openxmlformats.org/officeDocument/2006/relationships/hyperlink" Target="http://www.msmt.cz" TargetMode="External"/><Relationship Id="rId3" Type="http://schemas.openxmlformats.org/officeDocument/2006/relationships/settings" Target="settings.xml"/><Relationship Id="rId7" Type="http://schemas.openxmlformats.org/officeDocument/2006/relationships/hyperlink" Target="http://www.msmt.cz" TargetMode="External"/><Relationship Id="rId12" Type="http://schemas.openxmlformats.org/officeDocument/2006/relationships/hyperlink" Target="http://www.msmt.cz/"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dnikova@aiconsulting.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botova@obchodniskola.cz" TargetMode="External"/><Relationship Id="rId4" Type="http://schemas.openxmlformats.org/officeDocument/2006/relationships/webSettings" Target="webSettings.xml"/><Relationship Id="rId9" Type="http://schemas.openxmlformats.org/officeDocument/2006/relationships/hyperlink" Target="mailto:snajdr@aiconsulting.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2080</Words>
  <Characters>12272</Characters>
  <Application>Microsoft Office Word</Application>
  <DocSecurity>0</DocSecurity>
  <Lines>102</Lines>
  <Paragraphs>28</Paragraphs>
  <ScaleCrop>false</ScaleCrop>
  <Company>AI</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Šnajdr Marek</dc:creator>
  <cp:keywords/>
  <dc:description/>
  <cp:lastModifiedBy>Stoudj</cp:lastModifiedBy>
  <cp:revision>3</cp:revision>
  <dcterms:created xsi:type="dcterms:W3CDTF">2013-05-07T11:15:00Z</dcterms:created>
  <dcterms:modified xsi:type="dcterms:W3CDTF">2013-05-09T12:10:00Z</dcterms:modified>
</cp:coreProperties>
</file>