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5B4CB2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7371"/>
      </w:tblGrid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26D16" w:rsidP="00D320C0">
            <w:pPr>
              <w:jc w:val="both"/>
            </w:pPr>
            <w:r w:rsidRPr="00626D16">
              <w:t>C13636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E5" w:rsidRDefault="007C0AE5" w:rsidP="007C0AE5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r w:rsidRPr="00A80A69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A80A69">
              <w:rPr>
                <w:b/>
              </w:rPr>
              <w:t>.</w:t>
            </w:r>
            <w:r>
              <w:rPr>
                <w:b/>
              </w:rPr>
              <w:t>5.00/34.0985</w:t>
            </w:r>
          </w:p>
          <w:p w:rsidR="00F44DB4" w:rsidRPr="00A80A69" w:rsidRDefault="007C0AE5" w:rsidP="007C0AE5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CZ.1.07/1</w:t>
            </w:r>
            <w:r w:rsidR="00F44DB4" w:rsidRPr="00A80A69">
              <w:rPr>
                <w:b/>
              </w:rPr>
              <w:t>.</w:t>
            </w:r>
            <w:r>
              <w:rPr>
                <w:b/>
              </w:rPr>
              <w:t>1.32/02.0064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7C0AE5" w:rsidP="00D320C0">
            <w:pPr>
              <w:jc w:val="both"/>
            </w:pPr>
            <w:r>
              <w:t>a)Inovace výuky cestou využití ICT</w:t>
            </w:r>
          </w:p>
          <w:p w:rsidR="00C37416" w:rsidRPr="00A80A69" w:rsidRDefault="00C37416" w:rsidP="00D320C0">
            <w:pPr>
              <w:jc w:val="both"/>
            </w:pPr>
            <w:r>
              <w:t>b)Inovace vzdělávání na SOŠ a SOU Horky nad Jizerou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DB641D" w:rsidP="00D320C0">
            <w:pPr>
              <w:jc w:val="both"/>
            </w:pPr>
            <w:r>
              <w:t>Dodávka ICT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160BA4">
            <w:pPr>
              <w:rPr>
                <w:b/>
              </w:rPr>
            </w:pPr>
            <w:r w:rsidRPr="00A80A69">
              <w:rPr>
                <w:b/>
              </w:rPr>
              <w:t>Předmět zakázky 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37416" w:rsidP="00D320C0">
            <w:pPr>
              <w:jc w:val="both"/>
            </w:pPr>
            <w:r>
              <w:t>Dodávka</w:t>
            </w:r>
          </w:p>
        </w:tc>
      </w:tr>
      <w:tr w:rsidR="00F44DB4" w:rsidRPr="00A80A69" w:rsidTr="002B6BA0">
        <w:trPr>
          <w:trHeight w:val="9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DB641D" w:rsidP="00D320C0">
            <w:pPr>
              <w:jc w:val="both"/>
            </w:pPr>
            <w:r>
              <w:t>29.5.2013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B2798A" w:rsidP="00B2798A">
            <w:pPr>
              <w:jc w:val="both"/>
            </w:pPr>
            <w:r>
              <w:t>Střední odborná škola a Střední odborné učiliště Horky nad Jizerou 35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B2798A" w:rsidP="00D320C0">
            <w:pPr>
              <w:jc w:val="both"/>
            </w:pPr>
            <w:r>
              <w:t>Horky nad Jizerou 35, 294 73 Brodce</w:t>
            </w:r>
          </w:p>
        </w:tc>
      </w:tr>
      <w:tr w:rsidR="00F44DB4" w:rsidRPr="00A80A69" w:rsidTr="002B6BA0">
        <w:trPr>
          <w:trHeight w:val="9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160BA4">
            <w:r w:rsidRPr="00A80A69">
              <w:rPr>
                <w:b/>
              </w:rPr>
              <w:t>Osoba oprávněná jednat jménem zadavatele</w:t>
            </w:r>
            <w:r w:rsidR="00F9595F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1D" w:rsidRPr="00A80A69" w:rsidRDefault="00F57D72" w:rsidP="00DB641D">
            <w:pPr>
              <w:jc w:val="both"/>
            </w:pPr>
            <w:r>
              <w:t>Ing. Vratislav Morava (</w:t>
            </w:r>
            <w:hyperlink r:id="rId8" w:history="1">
              <w:r w:rsidRPr="009B032E">
                <w:rPr>
                  <w:rStyle w:val="Hypertextovodkaz"/>
                </w:rPr>
                <w:t>morava@souhorky.cz</w:t>
              </w:r>
            </w:hyperlink>
            <w:r>
              <w:t xml:space="preserve">, </w:t>
            </w:r>
            <w:r w:rsidR="002B6BA0">
              <w:t xml:space="preserve">tel. </w:t>
            </w:r>
            <w:r>
              <w:t>326312234)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B2798A" w:rsidP="00D320C0">
            <w:pPr>
              <w:jc w:val="both"/>
            </w:pPr>
            <w:r>
              <w:t>00069558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B2798A" w:rsidP="00D320C0">
            <w:pPr>
              <w:jc w:val="both"/>
            </w:pPr>
            <w:r>
              <w:t>Nejsme plátci DPH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F57D72" w:rsidP="00D320C0">
            <w:pPr>
              <w:jc w:val="both"/>
            </w:pPr>
            <w:r>
              <w:t>Lucie Uhlířová (</w:t>
            </w:r>
            <w:hyperlink r:id="rId9" w:history="1">
              <w:r w:rsidR="0005110B" w:rsidRPr="00456AC6">
                <w:rPr>
                  <w:rStyle w:val="Hypertextovodkaz"/>
                </w:rPr>
                <w:t>uhlirova@souhorky.cz</w:t>
              </w:r>
            </w:hyperlink>
            <w:r>
              <w:t xml:space="preserve">, </w:t>
            </w:r>
            <w:r w:rsidR="00160BA4">
              <w:t xml:space="preserve">326211111, </w:t>
            </w:r>
            <w:r>
              <w:t>736606436</w:t>
            </w:r>
          </w:p>
          <w:p w:rsidR="00160BA4" w:rsidRDefault="00160BA4" w:rsidP="00160BA4">
            <w:pPr>
              <w:tabs>
                <w:tab w:val="left" w:pos="1020"/>
              </w:tabs>
              <w:spacing w:after="60"/>
              <w:jc w:val="both"/>
            </w:pPr>
            <w:r>
              <w:t xml:space="preserve">O dodatečné informace zájemce požádá </w:t>
            </w:r>
            <w:r w:rsidRPr="004F3BF3">
              <w:rPr>
                <w:b/>
              </w:rPr>
              <w:t>elektronicky</w:t>
            </w:r>
            <w:r>
              <w:rPr>
                <w:b/>
              </w:rPr>
              <w:t>,</w:t>
            </w:r>
            <w:r>
              <w:t xml:space="preserve"> </w:t>
            </w:r>
            <w:hyperlink r:id="rId10" w:history="1">
              <w:r w:rsidRPr="008D1FCC">
                <w:rPr>
                  <w:rStyle w:val="Hypertextovodkaz"/>
                </w:rPr>
                <w:t>e-mailem</w:t>
              </w:r>
            </w:hyperlink>
            <w:r>
              <w:t xml:space="preserve"> s Předmětem: Žádost o dodatečné informace k dodávce „Dodávka ICT“.</w:t>
            </w:r>
          </w:p>
          <w:p w:rsidR="00160BA4" w:rsidRPr="00A80A69" w:rsidRDefault="00160BA4" w:rsidP="00160BA4">
            <w:pPr>
              <w:jc w:val="both"/>
            </w:pPr>
            <w:r>
              <w:t xml:space="preserve">V těle této žádosti uvede do uvozovek („“) přesné znění toho, co požaduje/na co se ptá. Odpověď Zadavatel přepošle do 3 pracovních dnů všem, kteří byli vyzváni k podání nabídky. Zároveň budou dodatečné informace zveřejněny ve stejném rozsahu jako výzva i s přílohami na profilu zadavatele - </w:t>
            </w:r>
            <w:hyperlink r:id="rId11" w:tgtFrame="_blank" w:history="1">
              <w:r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http://www.souhorky.cz/vyberrizeni.php</w:t>
              </w:r>
            </w:hyperlink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F9595F">
            <w:r w:rsidRPr="00A80A69">
              <w:rPr>
                <w:b/>
              </w:rPr>
              <w:lastRenderedPageBreak/>
              <w:t>Lhůta pro podávání nabídek</w:t>
            </w:r>
            <w:r w:rsidRPr="00A80A69"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5F" w:rsidRPr="00A80A69" w:rsidRDefault="00F9595F" w:rsidP="00E118B4">
            <w:pPr>
              <w:jc w:val="both"/>
            </w:pPr>
            <w:r w:rsidRPr="001A04A7">
              <w:t>Datum zahájení podání</w:t>
            </w:r>
            <w:r>
              <w:t xml:space="preserve"> nabídek 29</w:t>
            </w:r>
            <w:r w:rsidRPr="001A04A7">
              <w:t>.5.2013 od 8.00 hod. Uchazeči mohou své nabídky předkládat</w:t>
            </w:r>
            <w:r>
              <w:t xml:space="preserve"> do 10</w:t>
            </w:r>
            <w:r w:rsidRPr="001A04A7">
              <w:t xml:space="preserve">. </w:t>
            </w:r>
            <w:r>
              <w:t>6</w:t>
            </w:r>
            <w:r w:rsidRPr="001A04A7">
              <w:t>. 2013 do 1</w:t>
            </w:r>
            <w:r>
              <w:t>0</w:t>
            </w:r>
            <w:r w:rsidRPr="001A04A7">
              <w:t>.00 hod</w:t>
            </w:r>
            <w:r w:rsidR="00E118B4">
              <w:t xml:space="preserve"> do sídla zadavatele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9595F" w:rsidP="00D320C0">
            <w:pPr>
              <w:jc w:val="both"/>
            </w:pPr>
            <w:r w:rsidRPr="001A04A7">
              <w:t>Popis předmětu zakázky je podrobně rozepsá</w:t>
            </w:r>
            <w:r>
              <w:t>n v zadávací dokumentaci (viz P</w:t>
            </w:r>
            <w:r w:rsidRPr="001A04A7">
              <w:t>říloha</w:t>
            </w:r>
            <w:r>
              <w:t xml:space="preserve"> 1.</w:t>
            </w:r>
            <w:r w:rsidRPr="001A04A7">
              <w:t xml:space="preserve"> tohoto dokumentu).</w:t>
            </w:r>
          </w:p>
        </w:tc>
      </w:tr>
      <w:tr w:rsidR="00F44DB4" w:rsidRPr="00A80A69" w:rsidTr="002B6BA0">
        <w:trPr>
          <w:trHeight w:val="57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382206" w:rsidP="0064306A">
            <w:pPr>
              <w:jc w:val="both"/>
            </w:pPr>
            <w:r>
              <w:t>6</w:t>
            </w:r>
            <w:r w:rsidR="00010C7C">
              <w:t>8</w:t>
            </w:r>
            <w:r w:rsidR="0064306A">
              <w:t>4</w:t>
            </w:r>
            <w:r>
              <w:t xml:space="preserve"> 000 Kč </w:t>
            </w:r>
            <w:r w:rsidR="00E118B4">
              <w:t xml:space="preserve">bez DPH </w:t>
            </w:r>
            <w:r>
              <w:t>(</w:t>
            </w:r>
            <w:r w:rsidR="00010C7C">
              <w:t>82</w:t>
            </w:r>
            <w:r w:rsidR="0064306A">
              <w:t>7</w:t>
            </w:r>
            <w:r w:rsidR="00010C7C">
              <w:t xml:space="preserve"> </w:t>
            </w:r>
            <w:r w:rsidR="0064306A">
              <w:t>64</w:t>
            </w:r>
            <w:r w:rsidR="00010C7C">
              <w:t>0</w:t>
            </w:r>
            <w:r>
              <w:t xml:space="preserve"> Kč</w:t>
            </w:r>
            <w:r w:rsidR="00E118B4">
              <w:t xml:space="preserve"> včetně DPH</w:t>
            </w:r>
            <w:r>
              <w:t xml:space="preserve">) </w:t>
            </w:r>
          </w:p>
          <w:p w:rsidR="00722AA9" w:rsidRPr="00A80A69" w:rsidRDefault="00722AA9" w:rsidP="0064306A">
            <w:pPr>
              <w:jc w:val="both"/>
            </w:pP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5F0AAB" w:rsidP="00D320C0">
            <w:pPr>
              <w:jc w:val="both"/>
            </w:pPr>
            <w:r w:rsidRPr="00AE6319">
              <w:t>Zakázka malého rozsahu - Tato veřejná zakázka na dodávky se neřídí podle § 12 odst. 3 zákona č. 137/2006 Sb., o veřejných zakázkách, ve znění pozdějších předpisů.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B4" w:rsidRDefault="00382206" w:rsidP="00E118B4">
            <w:pPr>
              <w:spacing w:before="120"/>
              <w:ind w:left="2160" w:hanging="2160"/>
            </w:pPr>
            <w:r>
              <w:t xml:space="preserve"> </w:t>
            </w:r>
            <w:r w:rsidR="00E118B4" w:rsidRPr="000A2F88">
              <w:rPr>
                <w:b/>
              </w:rPr>
              <w:t>Harmonogram</w:t>
            </w:r>
          </w:p>
          <w:p w:rsidR="00E118B4" w:rsidRDefault="00E118B4" w:rsidP="00E118B4">
            <w:pPr>
              <w:numPr>
                <w:ilvl w:val="1"/>
                <w:numId w:val="3"/>
              </w:numPr>
              <w:tabs>
                <w:tab w:val="clear" w:pos="1080"/>
              </w:tabs>
              <w:spacing w:after="0" w:line="240" w:lineRule="auto"/>
              <w:ind w:left="317"/>
              <w:jc w:val="both"/>
            </w:pPr>
            <w:r>
              <w:t xml:space="preserve">Lhůta pro podání nabídek končí </w:t>
            </w:r>
            <w:r w:rsidRPr="006417D0">
              <w:t>dnem</w:t>
            </w:r>
            <w:r>
              <w:t xml:space="preserve"> </w:t>
            </w:r>
            <w:r>
              <w:rPr>
                <w:b/>
              </w:rPr>
              <w:t>10</w:t>
            </w:r>
            <w:r w:rsidRPr="008968B1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Pr="008968B1">
              <w:rPr>
                <w:b/>
              </w:rPr>
              <w:t>. 2013</w:t>
            </w:r>
            <w:r>
              <w:rPr>
                <w:b/>
              </w:rPr>
              <w:t xml:space="preserve"> v </w:t>
            </w:r>
            <w:r w:rsidRPr="008968B1">
              <w:rPr>
                <w:b/>
              </w:rPr>
              <w:t>1</w:t>
            </w:r>
            <w:r>
              <w:rPr>
                <w:b/>
              </w:rPr>
              <w:t>0</w:t>
            </w:r>
            <w:r w:rsidRPr="008968B1">
              <w:rPr>
                <w:b/>
              </w:rPr>
              <w:t xml:space="preserve"> </w:t>
            </w:r>
            <w:r>
              <w:rPr>
                <w:b/>
              </w:rPr>
              <w:t xml:space="preserve">hodin </w:t>
            </w:r>
            <w:r w:rsidRPr="006417D0">
              <w:rPr>
                <w:b/>
              </w:rPr>
              <w:t>včetně</w:t>
            </w:r>
            <w:r w:rsidRPr="00506CD4">
              <w:t xml:space="preserve">, nabídky dodané po tomto </w:t>
            </w:r>
            <w:r>
              <w:t>termínu</w:t>
            </w:r>
            <w:r w:rsidRPr="00506CD4">
              <w:t xml:space="preserve"> </w:t>
            </w:r>
            <w:r>
              <w:t xml:space="preserve">budou </w:t>
            </w:r>
            <w:r w:rsidRPr="00427618">
              <w:rPr>
                <w:b/>
              </w:rPr>
              <w:t>vyřazeny</w:t>
            </w:r>
            <w:r>
              <w:t xml:space="preserve"> a nebudou dále hodnoceny</w:t>
            </w:r>
            <w:r w:rsidRPr="00506CD4">
              <w:t>.</w:t>
            </w:r>
          </w:p>
          <w:p w:rsidR="00E118B4" w:rsidRDefault="00E118B4" w:rsidP="00E118B4">
            <w:pPr>
              <w:numPr>
                <w:ilvl w:val="1"/>
                <w:numId w:val="3"/>
              </w:numPr>
              <w:tabs>
                <w:tab w:val="clear" w:pos="1080"/>
              </w:tabs>
              <w:spacing w:after="0" w:line="240" w:lineRule="auto"/>
              <w:ind w:left="317"/>
              <w:jc w:val="both"/>
            </w:pPr>
            <w:r w:rsidRPr="00506CD4">
              <w:t xml:space="preserve">Výběr dodavatele bude realizován </w:t>
            </w:r>
            <w:r w:rsidR="0082058A">
              <w:t xml:space="preserve">dne 10.6.2013 v sídle společnosti </w:t>
            </w:r>
            <w:r w:rsidRPr="00506CD4">
              <w:t xml:space="preserve">a písemné oznámení </w:t>
            </w:r>
            <w:r>
              <w:t>o výsledku bude doručeno</w:t>
            </w:r>
            <w:r w:rsidRPr="00506CD4">
              <w:t xml:space="preserve"> všem uchazečům </w:t>
            </w:r>
            <w:r w:rsidRPr="006417D0">
              <w:t xml:space="preserve">do </w:t>
            </w:r>
            <w:r>
              <w:rPr>
                <w:b/>
              </w:rPr>
              <w:t>1</w:t>
            </w:r>
            <w:r w:rsidR="005034BB">
              <w:rPr>
                <w:b/>
              </w:rPr>
              <w:t>3</w:t>
            </w:r>
            <w:r>
              <w:rPr>
                <w:b/>
              </w:rPr>
              <w:t>. 6. 2013</w:t>
            </w:r>
            <w:r w:rsidRPr="001D1A3E">
              <w:t>.</w:t>
            </w:r>
          </w:p>
          <w:p w:rsidR="00E118B4" w:rsidRDefault="00E118B4" w:rsidP="00E118B4">
            <w:pPr>
              <w:numPr>
                <w:ilvl w:val="1"/>
                <w:numId w:val="3"/>
              </w:numPr>
              <w:tabs>
                <w:tab w:val="clear" w:pos="1080"/>
              </w:tabs>
              <w:spacing w:after="0" w:line="240" w:lineRule="auto"/>
              <w:ind w:left="317"/>
              <w:jc w:val="both"/>
            </w:pPr>
            <w:r>
              <w:t>Smlouva bude podepsána do 15 dnů ode dne výběru dodavatele.</w:t>
            </w:r>
          </w:p>
          <w:p w:rsidR="00F44DB4" w:rsidRPr="00A80A69" w:rsidRDefault="00E118B4" w:rsidP="00E118B4">
            <w:pPr>
              <w:jc w:val="both"/>
            </w:pPr>
            <w:r>
              <w:t xml:space="preserve">Zboží bude dodáno do sídla zadavatele do </w:t>
            </w:r>
            <w:r>
              <w:rPr>
                <w:b/>
              </w:rPr>
              <w:t>14</w:t>
            </w:r>
            <w:r>
              <w:t xml:space="preserve"> dnů od podpisu smlouvy.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B41CC6" w:rsidP="00D320C0">
            <w:pPr>
              <w:jc w:val="both"/>
            </w:pPr>
            <w:r>
              <w:t>Horky nad Jizerou 35, 294 73</w:t>
            </w:r>
            <w:r w:rsidR="005034BB">
              <w:t xml:space="preserve"> – sekretariát školy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1F09EB" w:rsidP="001F09EB">
            <w:pPr>
              <w:pStyle w:val="Odstavecseseznamem1"/>
              <w:spacing w:after="0" w:line="240" w:lineRule="auto"/>
              <w:ind w:left="0"/>
              <w:jc w:val="both"/>
              <w:rPr>
                <w:i/>
              </w:rPr>
            </w:pPr>
            <w:r w:rsidRPr="001A04A7">
              <w:rPr>
                <w:b/>
              </w:rPr>
              <w:t xml:space="preserve">Jediným hodnotícím kritériem je </w:t>
            </w:r>
            <w:r>
              <w:rPr>
                <w:b/>
              </w:rPr>
              <w:t xml:space="preserve">nejnižší </w:t>
            </w:r>
            <w:r w:rsidRPr="001A04A7">
              <w:rPr>
                <w:b/>
              </w:rPr>
              <w:t>nabídková cena</w:t>
            </w:r>
            <w:r>
              <w:rPr>
                <w:b/>
              </w:rPr>
              <w:t xml:space="preserve"> včetně DPH</w:t>
            </w:r>
            <w:r w:rsidRPr="001A04A7">
              <w:rPr>
                <w:b/>
              </w:rPr>
              <w:t>.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 xml:space="preserve">(včetně požadavků na písemné zpracování </w:t>
            </w:r>
            <w:r w:rsidRPr="00A80A69">
              <w:lastRenderedPageBreak/>
              <w:t>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B" w:rsidRDefault="00F44DB4" w:rsidP="001F09EB">
            <w:pPr>
              <w:spacing w:before="120"/>
              <w:jc w:val="both"/>
            </w:pPr>
            <w:r w:rsidRPr="00A80A69">
              <w:lastRenderedPageBreak/>
              <w:t xml:space="preserve">Nabídka musí být zadavateli podána v písemné formě. Požadavek na písemnou formu je považován za splněný tehdy, pokud je nabídka podepsána osobou oprávněnou jednat jménem uchazeče. </w:t>
            </w:r>
            <w:r w:rsidR="001F09EB" w:rsidRPr="00B77697">
              <w:t xml:space="preserve">Nabídka musí být zadavateli podána v tištěné písemné formě. </w:t>
            </w:r>
          </w:p>
          <w:p w:rsidR="001F09EB" w:rsidRDefault="001F09EB" w:rsidP="001F09EB">
            <w:pPr>
              <w:spacing w:before="120"/>
              <w:jc w:val="both"/>
            </w:pPr>
            <w:r>
              <w:lastRenderedPageBreak/>
              <w:t>Nabídka musí být dodána v neporušené obálce s adresou zadavatele a dodavatele, názvy projektů a jejich registračními čísly a nápisem „</w:t>
            </w:r>
            <w:r w:rsidRPr="00D807B1">
              <w:rPr>
                <w:b/>
              </w:rPr>
              <w:t>NEOTVÍRAT</w:t>
            </w:r>
            <w:r>
              <w:t xml:space="preserve"> “.</w:t>
            </w:r>
          </w:p>
          <w:p w:rsidR="001F09EB" w:rsidRPr="00B77697" w:rsidRDefault="001F09EB" w:rsidP="001F09EB">
            <w:r w:rsidRPr="00B77697">
              <w:t xml:space="preserve">Nabídka </w:t>
            </w:r>
            <w:r>
              <w:t xml:space="preserve">bude zpracována </w:t>
            </w:r>
            <w:r w:rsidRPr="00B77697">
              <w:t xml:space="preserve">v českém jazyce </w:t>
            </w:r>
            <w:r>
              <w:t xml:space="preserve">a </w:t>
            </w:r>
            <w:r w:rsidRPr="00B77697">
              <w:t>musí obsahovat:</w:t>
            </w:r>
          </w:p>
          <w:p w:rsidR="001F09EB" w:rsidRDefault="001F09EB" w:rsidP="002D3C27">
            <w:pPr>
              <w:spacing w:before="100" w:beforeAutospacing="1" w:after="100" w:afterAutospacing="1"/>
              <w:jc w:val="both"/>
            </w:pPr>
            <w:r>
              <w:t xml:space="preserve">Vyplněný Krycí list nabídky (příloha </w:t>
            </w:r>
            <w:r w:rsidR="00236244">
              <w:t>2</w:t>
            </w:r>
            <w:r>
              <w:t xml:space="preserve"> </w:t>
            </w:r>
            <w:r w:rsidR="002B6BA0">
              <w:t xml:space="preserve"> </w:t>
            </w:r>
            <w:r>
              <w:t xml:space="preserve">této </w:t>
            </w:r>
            <w:r w:rsidR="007D3342">
              <w:t>V</w:t>
            </w:r>
            <w:r>
              <w:t>ýzvy</w:t>
            </w:r>
            <w:r w:rsidR="00484015">
              <w:t>+ příloha krycího listu</w:t>
            </w:r>
            <w:r>
              <w:t>), který bude obsahovat</w:t>
            </w:r>
          </w:p>
          <w:p w:rsidR="001F09EB" w:rsidRPr="00B77697" w:rsidRDefault="001F09EB" w:rsidP="005034BB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B77697">
              <w:t>Kontaktní údaje uchazeče</w:t>
            </w:r>
            <w:r>
              <w:t>:</w:t>
            </w:r>
            <w:r w:rsidRPr="00B77697">
              <w:t xml:space="preserve"> název firmy, sídlo, IČ, DIČ, statutární orgán, kontaktní osoba, kontaktní e-mail, telefon, webové stránky</w:t>
            </w:r>
          </w:p>
          <w:p w:rsidR="001F09EB" w:rsidRPr="00B77697" w:rsidRDefault="001F09EB" w:rsidP="005034BB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B77697">
              <w:t>Detailní obsah nabídky</w:t>
            </w:r>
            <w:r>
              <w:t xml:space="preserve"> (množství, nabízené parametry a nabízená záruka)</w:t>
            </w:r>
          </w:p>
          <w:p w:rsidR="001F09EB" w:rsidRDefault="001F09EB" w:rsidP="005034BB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B77697">
              <w:t>Nabídková cena bez DPH i s DPH v české měně za každou položku zvlášť a celková cena.</w:t>
            </w:r>
          </w:p>
          <w:p w:rsidR="002D3C27" w:rsidRDefault="001F09EB" w:rsidP="006B6F25">
            <w:pPr>
              <w:spacing w:before="100" w:beforeAutospacing="1" w:after="100" w:afterAutospacing="1"/>
              <w:jc w:val="both"/>
            </w:pPr>
            <w:r>
              <w:t>Návrh kupní smlouvy</w:t>
            </w:r>
            <w:r w:rsidR="008B4CB7">
              <w:t xml:space="preserve"> </w:t>
            </w:r>
            <w:r w:rsidR="002D3C27">
              <w:t>vždy samostatně</w:t>
            </w:r>
            <w:r w:rsidR="008B4CB7">
              <w:t xml:space="preserve"> pro projekt </w:t>
            </w:r>
            <w:r w:rsidR="002D3C27">
              <w:t>:</w:t>
            </w:r>
          </w:p>
          <w:p w:rsidR="002D3C27" w:rsidRDefault="002D3C27" w:rsidP="002D3C27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CZ.1.07/1.5.00/34.0985</w:t>
            </w:r>
          </w:p>
          <w:p w:rsidR="002D3C27" w:rsidRPr="002D3C27" w:rsidRDefault="002D3C27" w:rsidP="002D3C27">
            <w:pPr>
              <w:pStyle w:val="Odstavecseseznamem"/>
              <w:ind w:left="752"/>
              <w:jc w:val="both"/>
              <w:rPr>
                <w:b/>
              </w:rPr>
            </w:pPr>
            <w:r>
              <w:t>Inovace výuky cestou využití ICT</w:t>
            </w:r>
          </w:p>
          <w:p w:rsidR="002D3C27" w:rsidRDefault="002D3C27" w:rsidP="002D3C27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2D3C27">
              <w:rPr>
                <w:b/>
              </w:rPr>
              <w:t>CZ.1.07/1.1.32/02.0064</w:t>
            </w:r>
          </w:p>
          <w:p w:rsidR="002D3C27" w:rsidRDefault="002D3C27" w:rsidP="002D3C27">
            <w:pPr>
              <w:pStyle w:val="Odstavecseseznamem"/>
              <w:ind w:left="752"/>
              <w:jc w:val="both"/>
            </w:pPr>
            <w:r>
              <w:t>Inovace vzdělávání na SOŠ a SOU Horky nad Jizerou</w:t>
            </w:r>
          </w:p>
          <w:p w:rsidR="0020177C" w:rsidRDefault="0020177C" w:rsidP="0020177C">
            <w:pPr>
              <w:jc w:val="both"/>
              <w:rPr>
                <w:b/>
              </w:rPr>
            </w:pPr>
          </w:p>
          <w:p w:rsidR="0020177C" w:rsidRDefault="0020177C" w:rsidP="0020177C">
            <w:pPr>
              <w:jc w:val="both"/>
            </w:pPr>
            <w:r>
              <w:t xml:space="preserve">a </w:t>
            </w:r>
            <w:r w:rsidRPr="0020177C">
              <w:t>musí obsahovat</w:t>
            </w:r>
            <w:r w:rsidR="007D3342">
              <w:t xml:space="preserve"> </w:t>
            </w:r>
            <w:r w:rsidR="007D3342" w:rsidRPr="007D3342">
              <w:rPr>
                <w:bCs/>
                <w:sz w:val="23"/>
                <w:szCs w:val="23"/>
              </w:rPr>
              <w:t xml:space="preserve">povinnost uchovávat doklady a umožnit kontrolu </w:t>
            </w:r>
            <w:r w:rsidRPr="0020177C">
              <w:t>:</w:t>
            </w:r>
            <w:r>
              <w:t xml:space="preserve"> </w:t>
            </w:r>
          </w:p>
          <w:p w:rsidR="007D3342" w:rsidRDefault="007D3342" w:rsidP="007D3342">
            <w:pPr>
              <w:pStyle w:val="Default"/>
            </w:pPr>
            <w:r>
              <w:rPr>
                <w:sz w:val="22"/>
                <w:szCs w:val="22"/>
              </w:rPr>
              <w:t xml:space="preserve">dodavatel se zavazuje, že umožní 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 a zákon č. 235/2004 Sb., o dani z přidané hodnoty, ve znění pozdějších předpisů) minimálně však do roku 2025 a po tuto dobu doklady související s plněním této zakázky archivovat. </w:t>
            </w:r>
          </w:p>
          <w:p w:rsidR="00F44DB4" w:rsidRDefault="002D3C27" w:rsidP="009627BE">
            <w:pPr>
              <w:spacing w:before="100" w:beforeAutospacing="1" w:after="100" w:afterAutospacing="1"/>
              <w:jc w:val="both"/>
            </w:pPr>
            <w:r>
              <w:t>S</w:t>
            </w:r>
            <w:r w:rsidR="001F09EB">
              <w:t>plněné požadavky na splnění základní a profesní kvalifikace dodavatele dle této výzvy</w:t>
            </w:r>
            <w:r w:rsidR="005034BB">
              <w:t xml:space="preserve"> </w:t>
            </w:r>
            <w:r w:rsidR="00236244">
              <w:t xml:space="preserve">(vzor příloha č. 3) </w:t>
            </w:r>
            <w:r w:rsidR="005034BB">
              <w:t>:</w:t>
            </w:r>
          </w:p>
          <w:p w:rsidR="005034BB" w:rsidRPr="002812C5" w:rsidRDefault="005034BB" w:rsidP="005034BB">
            <w:pPr>
              <w:pStyle w:val="Odstavecseseznamem"/>
              <w:numPr>
                <w:ilvl w:val="0"/>
                <w:numId w:val="1"/>
              </w:numPr>
              <w:tabs>
                <w:tab w:val="num" w:pos="360"/>
              </w:tabs>
              <w:spacing w:before="120" w:after="100" w:afterAutospacing="1"/>
              <w:ind w:left="317" w:hanging="283"/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</w:t>
            </w:r>
          </w:p>
          <w:p w:rsidR="0082058A" w:rsidRDefault="005034BB" w:rsidP="0082058A">
            <w:pPr>
              <w:pStyle w:val="Odstavecseseznamem"/>
              <w:numPr>
                <w:ilvl w:val="0"/>
                <w:numId w:val="1"/>
              </w:numPr>
              <w:tabs>
                <w:tab w:val="num" w:pos="360"/>
              </w:tabs>
              <w:spacing w:before="100" w:beforeAutospacing="1" w:after="100" w:afterAutospacing="1"/>
              <w:ind w:left="317" w:hanging="283"/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 xml:space="preserve">Čestné prohlášení uchazeče, že nemá nedoplatek na pojistném </w:t>
            </w:r>
            <w:r>
              <w:rPr>
                <w:sz w:val="22"/>
                <w:szCs w:val="22"/>
              </w:rPr>
              <w:t>ani</w:t>
            </w:r>
            <w:r w:rsidRPr="002812C5">
              <w:rPr>
                <w:sz w:val="22"/>
                <w:szCs w:val="22"/>
              </w:rPr>
              <w:t xml:space="preserve">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82058A" w:rsidRPr="0082058A" w:rsidRDefault="0082058A" w:rsidP="0082058A">
            <w:pPr>
              <w:pStyle w:val="Odstavecseseznamem"/>
              <w:numPr>
                <w:ilvl w:val="0"/>
                <w:numId w:val="1"/>
              </w:numPr>
              <w:tabs>
                <w:tab w:val="num" w:pos="360"/>
              </w:tabs>
              <w:spacing w:before="100" w:beforeAutospacing="1" w:after="100" w:afterAutospacing="1"/>
              <w:ind w:left="317" w:hanging="283"/>
              <w:jc w:val="both"/>
              <w:rPr>
                <w:sz w:val="22"/>
                <w:szCs w:val="22"/>
              </w:rPr>
            </w:pPr>
            <w:r w:rsidRPr="0082058A">
              <w:rPr>
                <w:sz w:val="22"/>
                <w:szCs w:val="22"/>
              </w:rPr>
              <w:t xml:space="preserve">Čestné prohlášení uchazeče, že se nepodílel na přípravě nebo zadání výběrového řízení. </w:t>
            </w:r>
          </w:p>
          <w:p w:rsidR="005034BB" w:rsidRPr="005C5B6D" w:rsidRDefault="005034BB" w:rsidP="005034BB">
            <w:pPr>
              <w:pStyle w:val="Odstavecseseznamem"/>
              <w:numPr>
                <w:ilvl w:val="0"/>
                <w:numId w:val="1"/>
              </w:numPr>
              <w:tabs>
                <w:tab w:val="num" w:pos="360"/>
              </w:tabs>
              <w:spacing w:before="100" w:beforeAutospacing="1" w:after="100" w:afterAutospacing="1"/>
              <w:ind w:left="317" w:hanging="283"/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Ověřenou kopii dokladu o oprávnění k</w:t>
            </w:r>
            <w:r>
              <w:rPr>
                <w:sz w:val="22"/>
                <w:szCs w:val="22"/>
              </w:rPr>
              <w:t> </w:t>
            </w:r>
            <w:r w:rsidRPr="002812C5">
              <w:rPr>
                <w:sz w:val="22"/>
                <w:szCs w:val="22"/>
              </w:rPr>
              <w:t>podnikání</w:t>
            </w:r>
            <w:r>
              <w:rPr>
                <w:sz w:val="22"/>
                <w:szCs w:val="22"/>
              </w:rPr>
              <w:t xml:space="preserve">. </w:t>
            </w:r>
            <w:r w:rsidRPr="002812C5">
              <w:rPr>
                <w:sz w:val="22"/>
                <w:szCs w:val="22"/>
              </w:rPr>
              <w:t xml:space="preserve">Výpis z obchodního rejstříku, pokud je v něm zapsán, či výpis z jiné obdobné evidence, pokud je </w:t>
            </w:r>
            <w:r w:rsidRPr="002812C5">
              <w:rPr>
                <w:sz w:val="22"/>
                <w:szCs w:val="22"/>
              </w:rPr>
              <w:lastRenderedPageBreak/>
              <w:t>v ní zapsán</w:t>
            </w:r>
            <w:r>
              <w:rPr>
                <w:sz w:val="22"/>
                <w:szCs w:val="22"/>
              </w:rPr>
              <w:t>. Výpis či ověřená kopie nesmí být starší 90 dnů.</w:t>
            </w:r>
          </w:p>
          <w:p w:rsidR="005034BB" w:rsidRPr="006B6F25" w:rsidRDefault="005034BB" w:rsidP="009627BE">
            <w:pPr>
              <w:spacing w:before="100" w:beforeAutospacing="1" w:after="100" w:afterAutospacing="1"/>
              <w:jc w:val="both"/>
            </w:pPr>
            <w:r>
              <w:t>Žadatel splní profesní kvalifika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>ní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edpoklady výpisem z obchodního rejst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 xml:space="preserve">íku 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 xml:space="preserve">i jiným dokladem uvedeným v § 54 zákona 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>. 137/2006 Sb., o ve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ejných zakázkách, ve zn</w:t>
            </w:r>
            <w:r>
              <w:rPr>
                <w:rFonts w:ascii="TimesNewRoman" w:eastAsia="TimesNewRoman" w:cs="TimesNewRoman" w:hint="eastAsia"/>
              </w:rPr>
              <w:t>ě</w:t>
            </w:r>
            <w:r>
              <w:t>ní pozd</w:t>
            </w:r>
            <w:r>
              <w:rPr>
                <w:rFonts w:ascii="TimesNewRoman" w:eastAsia="TimesNewRoman" w:cs="TimesNewRoman" w:hint="eastAsia"/>
              </w:rPr>
              <w:t>ě</w:t>
            </w:r>
            <w:r>
              <w:t>jších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edpis</w:t>
            </w:r>
            <w:r>
              <w:rPr>
                <w:rFonts w:ascii="TimesNewRoman" w:eastAsia="TimesNewRoman" w:cs="TimesNewRoman" w:hint="eastAsia"/>
              </w:rPr>
              <w:t>ů</w:t>
            </w:r>
            <w:r>
              <w:t>. Tento doklad nesmí být ke dni podání nabídky starší než 90 kalendá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>ních dní. Možno p</w:t>
            </w:r>
            <w:r>
              <w:rPr>
                <w:rFonts w:ascii="TimesNewRoman" w:eastAsia="TimesNewRoman" w:cs="TimesNewRoman" w:hint="eastAsia"/>
              </w:rPr>
              <w:t>ř</w:t>
            </w:r>
            <w:r>
              <w:t xml:space="preserve">edložit originál </w:t>
            </w:r>
            <w:r>
              <w:rPr>
                <w:rFonts w:ascii="TimesNewRoman" w:eastAsia="TimesNewRoman" w:cs="TimesNewRoman" w:hint="eastAsia"/>
              </w:rPr>
              <w:t>č</w:t>
            </w:r>
            <w:r>
              <w:t>i ov</w:t>
            </w:r>
            <w:r>
              <w:rPr>
                <w:rFonts w:ascii="TimesNewRoman" w:eastAsia="TimesNewRoman" w:cs="TimesNewRoman" w:hint="eastAsia"/>
              </w:rPr>
              <w:t>ěř</w:t>
            </w:r>
            <w:r>
              <w:t>enou kopii</w:t>
            </w:r>
          </w:p>
        </w:tc>
      </w:tr>
      <w:tr w:rsidR="00F44DB4" w:rsidRPr="00A80A69" w:rsidTr="002B6BA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1F" w:rsidRDefault="00687A1F" w:rsidP="00687A1F">
            <w:pPr>
              <w:spacing w:before="120"/>
              <w:jc w:val="both"/>
            </w:pPr>
            <w:r>
              <w:t xml:space="preserve">Zadavatel si vyhrazuje právo zrušení výzvy bez udání důvodu. </w:t>
            </w:r>
          </w:p>
          <w:p w:rsidR="00722AA9" w:rsidRDefault="00722AA9" w:rsidP="00722AA9">
            <w:pPr>
              <w:spacing w:before="120"/>
            </w:pPr>
            <w:r>
              <w:t>Cena nabídky musí být stanovena jako nejvýše přípustná a nepřekročitelná.</w:t>
            </w:r>
          </w:p>
          <w:p w:rsidR="00722AA9" w:rsidRDefault="00722AA9" w:rsidP="00722AA9">
            <w:pPr>
              <w:spacing w:before="120"/>
            </w:pPr>
            <w:r>
              <w:t>Na plnění nebude zadavatelem poskytnuta žádná záloha. Úhrada bude prováděna v CZK na základě účetních/daňových dokladů vystavených zadavateli v uvedené ceně se splatností 30 dnů po převzetí jednotlivých částí dodávky bez vad a nedodělků zadavatelem.</w:t>
            </w:r>
          </w:p>
          <w:p w:rsidR="00687A1F" w:rsidRDefault="00687A1F" w:rsidP="00687A1F">
            <w:pPr>
              <w:spacing w:before="120" w:after="120"/>
              <w:jc w:val="both"/>
            </w:pPr>
            <w:r>
              <w:t>Náklady spojené s podáním nabídky zadavatel nehradí.</w:t>
            </w:r>
          </w:p>
          <w:p w:rsidR="00F44DB4" w:rsidRDefault="00687A1F" w:rsidP="00687A1F">
            <w:pPr>
              <w:jc w:val="both"/>
            </w:pPr>
            <w:r>
              <w:t>Zadavatel požaduje fakturaci dodávky zvlášť pro projekt a) a b) v členění jednotlivých položek</w:t>
            </w:r>
            <w:r w:rsidR="00722AA9">
              <w:t>.</w:t>
            </w:r>
          </w:p>
          <w:p w:rsidR="00722AA9" w:rsidRDefault="00722AA9" w:rsidP="00722AA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Toto výběrové řízení se neřídí zákonem č. 137/2006 Sb., o veřejných zakázkách, a to i přesto, že se v některých částech této Výzvy a příloh na jednotlivá ustanovení zákona odkazuje. Zadavatel uvádí odkazy na zákon z důvodu používání některých jeho právních institutů či termínů. </w:t>
            </w:r>
          </w:p>
          <w:p w:rsidR="00722AA9" w:rsidRPr="00A80A69" w:rsidRDefault="00722AA9" w:rsidP="00687A1F">
            <w:pPr>
              <w:jc w:val="both"/>
            </w:pPr>
          </w:p>
        </w:tc>
      </w:tr>
    </w:tbl>
    <w:p w:rsidR="002B6BA0" w:rsidRDefault="002B6BA0" w:rsidP="00687A1F">
      <w:pPr>
        <w:jc w:val="both"/>
        <w:rPr>
          <w:sz w:val="20"/>
          <w:szCs w:val="20"/>
        </w:rPr>
      </w:pPr>
    </w:p>
    <w:p w:rsidR="002B6BA0" w:rsidRDefault="002B6BA0" w:rsidP="00687A1F">
      <w:pPr>
        <w:jc w:val="both"/>
        <w:rPr>
          <w:sz w:val="20"/>
          <w:szCs w:val="20"/>
        </w:rPr>
      </w:pPr>
    </w:p>
    <w:p w:rsidR="00687A1F" w:rsidRDefault="00256FC5" w:rsidP="00687A1F">
      <w:pPr>
        <w:jc w:val="both"/>
      </w:pPr>
      <w:r>
        <w:t>Horky nad Jizerou 27.5.2013                                               Ing. Vratislav Morava</w:t>
      </w:r>
    </w:p>
    <w:p w:rsidR="00256FC5" w:rsidRDefault="00256FC5" w:rsidP="00687A1F">
      <w:pPr>
        <w:jc w:val="both"/>
      </w:pPr>
      <w:r>
        <w:t xml:space="preserve">                                                                                    ředitel SOŠ a SOU Horky nad Jizerou 35 </w:t>
      </w:r>
    </w:p>
    <w:p w:rsidR="00687A1F" w:rsidRDefault="00687A1F" w:rsidP="00687A1F">
      <w:pPr>
        <w:jc w:val="both"/>
      </w:pPr>
    </w:p>
    <w:p w:rsidR="00F44DB4" w:rsidRDefault="00F44DB4" w:rsidP="00F44DB4"/>
    <w:sectPr w:rsidR="00F44DB4" w:rsidSect="007E7401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58" w:rsidRDefault="007B0D58">
      <w:r>
        <w:separator/>
      </w:r>
    </w:p>
  </w:endnote>
  <w:endnote w:type="continuationSeparator" w:id="0">
    <w:p w:rsidR="007B0D58" w:rsidRDefault="007B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956"/>
      <w:docPartObj>
        <w:docPartGallery w:val="Page Numbers (Bottom of Page)"/>
        <w:docPartUnique/>
      </w:docPartObj>
    </w:sdtPr>
    <w:sdtContent>
      <w:p w:rsidR="002B6BA0" w:rsidRDefault="00746C8A">
        <w:pPr>
          <w:pStyle w:val="Zpat"/>
        </w:pPr>
        <w:fldSimple w:instr=" PAGE   \* MERGEFORMAT ">
          <w:r w:rsidR="00626D16">
            <w:rPr>
              <w:noProof/>
            </w:rPr>
            <w:t>1</w:t>
          </w:r>
        </w:fldSimple>
      </w:p>
    </w:sdtContent>
  </w:sdt>
  <w:p w:rsidR="002B6BA0" w:rsidRDefault="002B6B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58" w:rsidRDefault="007B0D58">
      <w:r>
        <w:separator/>
      </w:r>
    </w:p>
  </w:footnote>
  <w:footnote w:type="continuationSeparator" w:id="0">
    <w:p w:rsidR="007B0D58" w:rsidRDefault="007B0D58">
      <w:r>
        <w:continuationSeparator/>
      </w:r>
    </w:p>
  </w:footnote>
  <w:footnote w:id="1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344C5"/>
    <w:multiLevelType w:val="hybridMultilevel"/>
    <w:tmpl w:val="D61A262A"/>
    <w:lvl w:ilvl="0" w:tplc="0405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76D51B4C"/>
    <w:multiLevelType w:val="hybridMultilevel"/>
    <w:tmpl w:val="D61A262A"/>
    <w:lvl w:ilvl="0" w:tplc="0405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10C7C"/>
    <w:rsid w:val="0005110B"/>
    <w:rsid w:val="000A1BC4"/>
    <w:rsid w:val="00160BA4"/>
    <w:rsid w:val="001F09EB"/>
    <w:rsid w:val="0020177C"/>
    <w:rsid w:val="00236244"/>
    <w:rsid w:val="00256FC5"/>
    <w:rsid w:val="002841CE"/>
    <w:rsid w:val="002B6BA0"/>
    <w:rsid w:val="002D3C27"/>
    <w:rsid w:val="00382206"/>
    <w:rsid w:val="0046722B"/>
    <w:rsid w:val="00484015"/>
    <w:rsid w:val="00486A96"/>
    <w:rsid w:val="005034BB"/>
    <w:rsid w:val="005B4CB2"/>
    <w:rsid w:val="005D6C85"/>
    <w:rsid w:val="005E2B24"/>
    <w:rsid w:val="005F0AAB"/>
    <w:rsid w:val="00626D16"/>
    <w:rsid w:val="0064306A"/>
    <w:rsid w:val="00687A1F"/>
    <w:rsid w:val="006A37CD"/>
    <w:rsid w:val="006B6F25"/>
    <w:rsid w:val="00722AA9"/>
    <w:rsid w:val="00746C8A"/>
    <w:rsid w:val="00750DAA"/>
    <w:rsid w:val="00790A36"/>
    <w:rsid w:val="007A3B29"/>
    <w:rsid w:val="007B0D58"/>
    <w:rsid w:val="007C0AE5"/>
    <w:rsid w:val="007D3342"/>
    <w:rsid w:val="007E7401"/>
    <w:rsid w:val="0082058A"/>
    <w:rsid w:val="00872DCF"/>
    <w:rsid w:val="008861A3"/>
    <w:rsid w:val="008B4CB7"/>
    <w:rsid w:val="009627BE"/>
    <w:rsid w:val="00B2798A"/>
    <w:rsid w:val="00B41CC6"/>
    <w:rsid w:val="00B61E9B"/>
    <w:rsid w:val="00B81C31"/>
    <w:rsid w:val="00B82324"/>
    <w:rsid w:val="00C17283"/>
    <w:rsid w:val="00C37416"/>
    <w:rsid w:val="00C57226"/>
    <w:rsid w:val="00C821D5"/>
    <w:rsid w:val="00D320C0"/>
    <w:rsid w:val="00D64FE1"/>
    <w:rsid w:val="00DB641D"/>
    <w:rsid w:val="00E118B4"/>
    <w:rsid w:val="00E253AC"/>
    <w:rsid w:val="00F44DB4"/>
    <w:rsid w:val="00F57D72"/>
    <w:rsid w:val="00F9595F"/>
    <w:rsid w:val="00F95B38"/>
    <w:rsid w:val="00FA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1F09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205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2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B6BA0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2B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BA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a@souhork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uhorky.cz/vyberrizeni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ct@1zsbr.cz?subject=&#381;&#225;dost%20o%20dodate&#269;n&#233;%20informace%20k%20dod&#225;vc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hlirova@souhor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6791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Stoudj</cp:lastModifiedBy>
  <cp:revision>6</cp:revision>
  <dcterms:created xsi:type="dcterms:W3CDTF">2013-05-23T15:34:00Z</dcterms:created>
  <dcterms:modified xsi:type="dcterms:W3CDTF">2013-05-24T13:16:00Z</dcterms:modified>
</cp:coreProperties>
</file>